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3FFAD" w14:textId="77777777" w:rsidR="00363040" w:rsidRPr="00CA1812" w:rsidRDefault="00363040" w:rsidP="004A3750">
      <w:pPr>
        <w:ind w:firstLine="0"/>
        <w:jc w:val="center"/>
        <w:rPr>
          <w:rFonts w:ascii="Arial" w:hAnsi="Arial" w:cs="Arial"/>
          <w:b/>
          <w:bCs/>
          <w:sz w:val="46"/>
          <w:szCs w:val="46"/>
          <w:lang w:val="en-GB"/>
        </w:rPr>
      </w:pPr>
      <w:r w:rsidRPr="00CA1812">
        <w:rPr>
          <w:b/>
          <w:bCs/>
          <w:noProof/>
          <w:sz w:val="46"/>
          <w:szCs w:val="46"/>
          <w:lang w:val="en-GB"/>
        </w:rPr>
        <w:drawing>
          <wp:inline distT="0" distB="0" distL="0" distR="0" wp14:anchorId="5566BD84" wp14:editId="6181428D">
            <wp:extent cx="2540000" cy="168910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40000" cy="1689100"/>
                    </a:xfrm>
                    <a:prstGeom prst="rect">
                      <a:avLst/>
                    </a:prstGeom>
                  </pic:spPr>
                </pic:pic>
              </a:graphicData>
            </a:graphic>
          </wp:inline>
        </w:drawing>
      </w:r>
    </w:p>
    <w:p w14:paraId="036457B5" w14:textId="77777777" w:rsidR="00363040" w:rsidRPr="00CA1812" w:rsidRDefault="00363040" w:rsidP="004A3750">
      <w:pPr>
        <w:ind w:firstLine="0"/>
        <w:jc w:val="center"/>
        <w:rPr>
          <w:rFonts w:ascii="Arial" w:hAnsi="Arial" w:cs="Arial"/>
          <w:b/>
          <w:bCs/>
          <w:sz w:val="46"/>
          <w:szCs w:val="46"/>
          <w:lang w:val="en-GB"/>
        </w:rPr>
      </w:pPr>
      <w:r w:rsidRPr="00CA1812">
        <w:rPr>
          <w:rFonts w:ascii="Arial" w:hAnsi="Arial" w:cs="Arial"/>
          <w:b/>
          <w:bCs/>
          <w:sz w:val="46"/>
          <w:szCs w:val="46"/>
          <w:lang w:val="en-GB"/>
        </w:rPr>
        <w:t>BA (</w:t>
      </w:r>
      <w:proofErr w:type="spellStart"/>
      <w:r w:rsidRPr="00CA1812">
        <w:rPr>
          <w:rFonts w:ascii="Arial" w:hAnsi="Arial" w:cs="Arial"/>
          <w:b/>
          <w:bCs/>
          <w:sz w:val="46"/>
          <w:szCs w:val="46"/>
          <w:lang w:val="en-GB"/>
        </w:rPr>
        <w:t>Hons</w:t>
      </w:r>
      <w:proofErr w:type="spellEnd"/>
      <w:r w:rsidRPr="00CA1812">
        <w:rPr>
          <w:rFonts w:ascii="Arial" w:hAnsi="Arial" w:cs="Arial"/>
          <w:b/>
          <w:bCs/>
          <w:sz w:val="46"/>
          <w:szCs w:val="46"/>
          <w:lang w:val="en-GB"/>
        </w:rPr>
        <w:t>) Management and Leadership – Skills for the Workplace</w:t>
      </w:r>
    </w:p>
    <w:p w14:paraId="3B8575A6" w14:textId="77777777" w:rsidR="00363040" w:rsidRPr="00CA1812" w:rsidRDefault="00363040" w:rsidP="004A3750">
      <w:pPr>
        <w:ind w:firstLine="0"/>
        <w:jc w:val="center"/>
        <w:rPr>
          <w:rFonts w:ascii="Arial" w:hAnsi="Arial" w:cs="Arial"/>
          <w:b/>
          <w:bCs/>
          <w:sz w:val="46"/>
          <w:szCs w:val="46"/>
          <w:lang w:val="en-GB"/>
        </w:rPr>
      </w:pPr>
      <w:r w:rsidRPr="00CA1812">
        <w:rPr>
          <w:rFonts w:ascii="Arial" w:hAnsi="Arial" w:cs="Arial"/>
          <w:b/>
          <w:bCs/>
          <w:sz w:val="46"/>
          <w:szCs w:val="46"/>
          <w:lang w:val="en-GB"/>
        </w:rPr>
        <w:t>Developing relationships and Workplace achievement</w:t>
      </w:r>
    </w:p>
    <w:p w14:paraId="09FF324E" w14:textId="77777777" w:rsidR="00363040" w:rsidRPr="00CA1812" w:rsidRDefault="00363040" w:rsidP="004A3750">
      <w:pPr>
        <w:ind w:firstLine="0"/>
        <w:jc w:val="center"/>
        <w:rPr>
          <w:rFonts w:ascii="Arial" w:hAnsi="Arial" w:cs="Arial"/>
          <w:b/>
          <w:bCs/>
          <w:sz w:val="46"/>
          <w:szCs w:val="46"/>
          <w:lang w:val="en-GB"/>
        </w:rPr>
      </w:pPr>
      <w:r w:rsidRPr="00CA1812">
        <w:rPr>
          <w:rFonts w:ascii="Arial" w:hAnsi="Arial" w:cs="Arial"/>
          <w:b/>
          <w:bCs/>
          <w:sz w:val="46"/>
          <w:szCs w:val="46"/>
          <w:lang w:val="en-GB"/>
        </w:rPr>
        <w:t>BMSW 5102</w:t>
      </w:r>
    </w:p>
    <w:p w14:paraId="1E399B60" w14:textId="77777777" w:rsidR="00363040" w:rsidRPr="00CA1812" w:rsidRDefault="00363040" w:rsidP="007C0E12">
      <w:pPr>
        <w:jc w:val="center"/>
        <w:rPr>
          <w:lang w:val="en-GB"/>
        </w:rPr>
      </w:pPr>
    </w:p>
    <w:p w14:paraId="230A7ED4" w14:textId="77777777" w:rsidR="00363040" w:rsidRDefault="00363040" w:rsidP="007C0E12"/>
    <w:p w14:paraId="64B05365" w14:textId="77777777" w:rsidR="00363040" w:rsidRDefault="00363040" w:rsidP="007C0E12"/>
    <w:p w14:paraId="7FAEEE5A" w14:textId="77777777" w:rsidR="004A3750" w:rsidRDefault="004A3750" w:rsidP="007C0E12"/>
    <w:p w14:paraId="5B7C355D" w14:textId="77777777" w:rsidR="00363040" w:rsidRDefault="00363040" w:rsidP="007C0E12"/>
    <w:p w14:paraId="47180B4C" w14:textId="77777777" w:rsidR="00363040" w:rsidRPr="009D7B12" w:rsidRDefault="00363040" w:rsidP="007C0E12">
      <w:pPr>
        <w:ind w:firstLine="0"/>
        <w:jc w:val="right"/>
        <w:rPr>
          <w:rFonts w:ascii="Arial" w:hAnsi="Arial" w:cs="Arial"/>
          <w:b/>
          <w:bCs/>
          <w:sz w:val="28"/>
          <w:szCs w:val="28"/>
        </w:rPr>
      </w:pPr>
      <w:r w:rsidRPr="009D7B12">
        <w:rPr>
          <w:rFonts w:ascii="Arial" w:hAnsi="Arial" w:cs="Arial"/>
          <w:b/>
          <w:bCs/>
          <w:sz w:val="28"/>
          <w:szCs w:val="28"/>
        </w:rPr>
        <w:t xml:space="preserve">Lecturer: Dr. Doreen </w:t>
      </w:r>
      <w:proofErr w:type="spellStart"/>
      <w:r w:rsidRPr="009D7B12">
        <w:rPr>
          <w:rFonts w:ascii="Arial" w:hAnsi="Arial" w:cs="Arial"/>
          <w:b/>
          <w:bCs/>
          <w:sz w:val="28"/>
          <w:szCs w:val="28"/>
        </w:rPr>
        <w:t>Nyaa</w:t>
      </w:r>
      <w:proofErr w:type="spellEnd"/>
      <w:r w:rsidRPr="009D7B12">
        <w:rPr>
          <w:rFonts w:ascii="Arial" w:hAnsi="Arial" w:cs="Arial"/>
          <w:b/>
          <w:bCs/>
          <w:sz w:val="28"/>
          <w:szCs w:val="28"/>
        </w:rPr>
        <w:t xml:space="preserve"> </w:t>
      </w:r>
      <w:proofErr w:type="spellStart"/>
      <w:r w:rsidRPr="009D7B12">
        <w:rPr>
          <w:rFonts w:ascii="Arial" w:hAnsi="Arial" w:cs="Arial"/>
          <w:b/>
          <w:bCs/>
          <w:sz w:val="28"/>
          <w:szCs w:val="28"/>
        </w:rPr>
        <w:t>Amundam</w:t>
      </w:r>
      <w:proofErr w:type="spellEnd"/>
    </w:p>
    <w:p w14:paraId="02DB5B45" w14:textId="00764CA3" w:rsidR="007833AC" w:rsidRPr="00363040" w:rsidRDefault="00363040" w:rsidP="00363040">
      <w:pPr>
        <w:ind w:firstLine="0"/>
        <w:jc w:val="right"/>
        <w:rPr>
          <w:rStyle w:val="Robust"/>
          <w:lang w:val="en-GB"/>
        </w:rPr>
      </w:pPr>
      <w:r w:rsidRPr="009D7B12">
        <w:rPr>
          <w:rFonts w:ascii="Arial" w:hAnsi="Arial" w:cs="Arial"/>
          <w:b/>
          <w:bCs/>
          <w:sz w:val="28"/>
          <w:szCs w:val="28"/>
        </w:rPr>
        <w:t>Student: Nicoleta Damian (2120244)</w:t>
      </w:r>
    </w:p>
    <w:sdt>
      <w:sdtPr>
        <w:rPr>
          <w:rFonts w:asciiTheme="minorHAnsi" w:eastAsiaTheme="minorEastAsia" w:hAnsiTheme="minorHAnsi" w:cstheme="minorBidi"/>
          <w:color w:val="auto"/>
          <w:kern w:val="24"/>
          <w:sz w:val="24"/>
          <w:szCs w:val="24"/>
          <w:lang w:eastAsia="ja-JP"/>
        </w:rPr>
        <w:id w:val="-2069870525"/>
        <w:docPartObj>
          <w:docPartGallery w:val="Table of Contents"/>
          <w:docPartUnique/>
        </w:docPartObj>
      </w:sdtPr>
      <w:sdtEndPr>
        <w:rPr>
          <w:b/>
          <w:bCs/>
          <w:noProof/>
        </w:rPr>
      </w:sdtEndPr>
      <w:sdtContent>
        <w:p w14:paraId="3192D2E6" w14:textId="77777777" w:rsidR="004A3750" w:rsidRDefault="004A3750">
          <w:pPr>
            <w:pStyle w:val="Titlucuprins"/>
            <w:rPr>
              <w:rFonts w:asciiTheme="minorHAnsi" w:eastAsiaTheme="minorEastAsia" w:hAnsiTheme="minorHAnsi" w:cstheme="minorBidi"/>
              <w:color w:val="auto"/>
              <w:kern w:val="24"/>
              <w:sz w:val="24"/>
              <w:szCs w:val="24"/>
              <w:lang w:eastAsia="ja-JP"/>
            </w:rPr>
          </w:pPr>
        </w:p>
        <w:p w14:paraId="3449180B" w14:textId="4556E4C2" w:rsidR="007833AC" w:rsidRDefault="00D877F6">
          <w:pPr>
            <w:pStyle w:val="Titlucuprins"/>
          </w:pPr>
          <w:r>
            <w:t>Table of Contents</w:t>
          </w:r>
        </w:p>
        <w:p w14:paraId="720EC365" w14:textId="25FC4B7E" w:rsidR="00D877F6" w:rsidRDefault="00D877F6">
          <w:pPr>
            <w:pStyle w:val="Cuprins1"/>
            <w:tabs>
              <w:tab w:val="right" w:leader="dot" w:pos="9350"/>
            </w:tabs>
            <w:rPr>
              <w:noProof/>
              <w:kern w:val="2"/>
              <w:sz w:val="22"/>
              <w:szCs w:val="22"/>
              <w:lang w:val="ro-US" w:eastAsia="ro-RO"/>
              <w14:ligatures w14:val="standardContextual"/>
            </w:rPr>
          </w:pPr>
          <w:r>
            <w:fldChar w:fldCharType="begin"/>
          </w:r>
          <w:r>
            <w:instrText xml:space="preserve"> TOC \o "1-3" \h \z \u </w:instrText>
          </w:r>
          <w:r>
            <w:fldChar w:fldCharType="separate"/>
          </w:r>
          <w:hyperlink w:anchor="_Toc141395768" w:history="1">
            <w:r w:rsidRPr="00734CA3">
              <w:rPr>
                <w:rStyle w:val="Hyperlink"/>
                <w:noProof/>
              </w:rPr>
              <w:t>Abstract</w:t>
            </w:r>
            <w:r>
              <w:rPr>
                <w:noProof/>
                <w:webHidden/>
              </w:rPr>
              <w:tab/>
            </w:r>
            <w:r>
              <w:rPr>
                <w:noProof/>
                <w:webHidden/>
              </w:rPr>
              <w:fldChar w:fldCharType="begin"/>
            </w:r>
            <w:r>
              <w:rPr>
                <w:noProof/>
                <w:webHidden/>
              </w:rPr>
              <w:instrText xml:space="preserve"> PAGEREF _Toc141395768 \h </w:instrText>
            </w:r>
            <w:r>
              <w:rPr>
                <w:noProof/>
                <w:webHidden/>
              </w:rPr>
            </w:r>
            <w:r>
              <w:rPr>
                <w:noProof/>
                <w:webHidden/>
              </w:rPr>
              <w:fldChar w:fldCharType="separate"/>
            </w:r>
            <w:r>
              <w:rPr>
                <w:noProof/>
                <w:webHidden/>
              </w:rPr>
              <w:t>3</w:t>
            </w:r>
            <w:r>
              <w:rPr>
                <w:noProof/>
                <w:webHidden/>
              </w:rPr>
              <w:fldChar w:fldCharType="end"/>
            </w:r>
          </w:hyperlink>
        </w:p>
        <w:p w14:paraId="3B6ADFD2" w14:textId="16F49A9C" w:rsidR="00D877F6" w:rsidRDefault="00D877F6">
          <w:pPr>
            <w:pStyle w:val="Cuprins2"/>
            <w:tabs>
              <w:tab w:val="right" w:leader="dot" w:pos="9350"/>
            </w:tabs>
            <w:rPr>
              <w:noProof/>
              <w:kern w:val="2"/>
              <w:sz w:val="22"/>
              <w:szCs w:val="22"/>
              <w:lang w:val="ro-US" w:eastAsia="ro-RO"/>
              <w14:ligatures w14:val="standardContextual"/>
            </w:rPr>
          </w:pPr>
          <w:hyperlink w:anchor="_Toc141395769" w:history="1">
            <w:r w:rsidRPr="00734CA3">
              <w:rPr>
                <w:rStyle w:val="Hyperlink"/>
                <w:noProof/>
              </w:rPr>
              <w:t>CEVA Logistics background and introduction</w:t>
            </w:r>
            <w:r>
              <w:rPr>
                <w:noProof/>
                <w:webHidden/>
              </w:rPr>
              <w:tab/>
            </w:r>
            <w:r>
              <w:rPr>
                <w:noProof/>
                <w:webHidden/>
              </w:rPr>
              <w:fldChar w:fldCharType="begin"/>
            </w:r>
            <w:r>
              <w:rPr>
                <w:noProof/>
                <w:webHidden/>
              </w:rPr>
              <w:instrText xml:space="preserve"> PAGEREF _Toc141395769 \h </w:instrText>
            </w:r>
            <w:r>
              <w:rPr>
                <w:noProof/>
                <w:webHidden/>
              </w:rPr>
            </w:r>
            <w:r>
              <w:rPr>
                <w:noProof/>
                <w:webHidden/>
              </w:rPr>
              <w:fldChar w:fldCharType="separate"/>
            </w:r>
            <w:r>
              <w:rPr>
                <w:noProof/>
                <w:webHidden/>
              </w:rPr>
              <w:t>4</w:t>
            </w:r>
            <w:r>
              <w:rPr>
                <w:noProof/>
                <w:webHidden/>
              </w:rPr>
              <w:fldChar w:fldCharType="end"/>
            </w:r>
          </w:hyperlink>
        </w:p>
        <w:p w14:paraId="0E1944F2" w14:textId="7BB2BF01" w:rsidR="00D877F6" w:rsidRDefault="00D877F6">
          <w:pPr>
            <w:pStyle w:val="Cuprins1"/>
            <w:tabs>
              <w:tab w:val="right" w:leader="dot" w:pos="9350"/>
            </w:tabs>
            <w:rPr>
              <w:noProof/>
              <w:kern w:val="2"/>
              <w:sz w:val="22"/>
              <w:szCs w:val="22"/>
              <w:lang w:val="ro-US" w:eastAsia="ro-RO"/>
              <w14:ligatures w14:val="standardContextual"/>
            </w:rPr>
          </w:pPr>
          <w:hyperlink w:anchor="_Toc141395770" w:history="1">
            <w:r w:rsidRPr="00734CA3">
              <w:rPr>
                <w:rStyle w:val="Hyperlink"/>
                <w:noProof/>
              </w:rPr>
              <w:t>Potential benefits to Ceva Logistics and individual of personally developing individuals in Ceva Logistics</w:t>
            </w:r>
            <w:r>
              <w:rPr>
                <w:noProof/>
                <w:webHidden/>
              </w:rPr>
              <w:tab/>
            </w:r>
            <w:r>
              <w:rPr>
                <w:noProof/>
                <w:webHidden/>
              </w:rPr>
              <w:fldChar w:fldCharType="begin"/>
            </w:r>
            <w:r>
              <w:rPr>
                <w:noProof/>
                <w:webHidden/>
              </w:rPr>
              <w:instrText xml:space="preserve"> PAGEREF _Toc141395770 \h </w:instrText>
            </w:r>
            <w:r>
              <w:rPr>
                <w:noProof/>
                <w:webHidden/>
              </w:rPr>
            </w:r>
            <w:r>
              <w:rPr>
                <w:noProof/>
                <w:webHidden/>
              </w:rPr>
              <w:fldChar w:fldCharType="separate"/>
            </w:r>
            <w:r>
              <w:rPr>
                <w:noProof/>
                <w:webHidden/>
              </w:rPr>
              <w:t>5</w:t>
            </w:r>
            <w:r>
              <w:rPr>
                <w:noProof/>
                <w:webHidden/>
              </w:rPr>
              <w:fldChar w:fldCharType="end"/>
            </w:r>
          </w:hyperlink>
        </w:p>
        <w:p w14:paraId="7A76C097" w14:textId="6104F105" w:rsidR="00D877F6" w:rsidRDefault="00D877F6">
          <w:pPr>
            <w:pStyle w:val="Cuprins1"/>
            <w:tabs>
              <w:tab w:val="right" w:leader="dot" w:pos="9350"/>
            </w:tabs>
            <w:rPr>
              <w:noProof/>
              <w:kern w:val="2"/>
              <w:sz w:val="22"/>
              <w:szCs w:val="22"/>
              <w:lang w:val="ro-US" w:eastAsia="ro-RO"/>
              <w14:ligatures w14:val="standardContextual"/>
            </w:rPr>
          </w:pPr>
          <w:hyperlink w:anchor="_Toc141395771" w:history="1">
            <w:r w:rsidRPr="00734CA3">
              <w:rPr>
                <w:rStyle w:val="Hyperlink"/>
                <w:noProof/>
              </w:rPr>
              <w:t>Management of an individual’s expectations in respect of personal development</w:t>
            </w:r>
            <w:r>
              <w:rPr>
                <w:noProof/>
                <w:webHidden/>
              </w:rPr>
              <w:tab/>
            </w:r>
            <w:r>
              <w:rPr>
                <w:noProof/>
                <w:webHidden/>
              </w:rPr>
              <w:fldChar w:fldCharType="begin"/>
            </w:r>
            <w:r>
              <w:rPr>
                <w:noProof/>
                <w:webHidden/>
              </w:rPr>
              <w:instrText xml:space="preserve"> PAGEREF _Toc141395771 \h </w:instrText>
            </w:r>
            <w:r>
              <w:rPr>
                <w:noProof/>
                <w:webHidden/>
              </w:rPr>
            </w:r>
            <w:r>
              <w:rPr>
                <w:noProof/>
                <w:webHidden/>
              </w:rPr>
              <w:fldChar w:fldCharType="separate"/>
            </w:r>
            <w:r>
              <w:rPr>
                <w:noProof/>
                <w:webHidden/>
              </w:rPr>
              <w:t>9</w:t>
            </w:r>
            <w:r>
              <w:rPr>
                <w:noProof/>
                <w:webHidden/>
              </w:rPr>
              <w:fldChar w:fldCharType="end"/>
            </w:r>
          </w:hyperlink>
        </w:p>
        <w:p w14:paraId="38C76867" w14:textId="21D2AFF1" w:rsidR="00D877F6" w:rsidRDefault="00D877F6">
          <w:pPr>
            <w:pStyle w:val="Cuprins1"/>
            <w:tabs>
              <w:tab w:val="right" w:leader="dot" w:pos="9350"/>
            </w:tabs>
            <w:rPr>
              <w:noProof/>
              <w:kern w:val="2"/>
              <w:sz w:val="22"/>
              <w:szCs w:val="22"/>
              <w:lang w:val="ro-US" w:eastAsia="ro-RO"/>
              <w14:ligatures w14:val="standardContextual"/>
            </w:rPr>
          </w:pPr>
          <w:hyperlink w:anchor="_Toc141395772" w:history="1">
            <w:r w:rsidRPr="00734CA3">
              <w:rPr>
                <w:rStyle w:val="Hyperlink"/>
                <w:noProof/>
              </w:rPr>
              <w:t>Development vehicles available at CEVA Logistics</w:t>
            </w:r>
            <w:r>
              <w:rPr>
                <w:noProof/>
                <w:webHidden/>
              </w:rPr>
              <w:tab/>
            </w:r>
            <w:r>
              <w:rPr>
                <w:noProof/>
                <w:webHidden/>
              </w:rPr>
              <w:fldChar w:fldCharType="begin"/>
            </w:r>
            <w:r>
              <w:rPr>
                <w:noProof/>
                <w:webHidden/>
              </w:rPr>
              <w:instrText xml:space="preserve"> PAGEREF _Toc141395772 \h </w:instrText>
            </w:r>
            <w:r>
              <w:rPr>
                <w:noProof/>
                <w:webHidden/>
              </w:rPr>
            </w:r>
            <w:r>
              <w:rPr>
                <w:noProof/>
                <w:webHidden/>
              </w:rPr>
              <w:fldChar w:fldCharType="separate"/>
            </w:r>
            <w:r>
              <w:rPr>
                <w:noProof/>
                <w:webHidden/>
              </w:rPr>
              <w:t>11</w:t>
            </w:r>
            <w:r>
              <w:rPr>
                <w:noProof/>
                <w:webHidden/>
              </w:rPr>
              <w:fldChar w:fldCharType="end"/>
            </w:r>
          </w:hyperlink>
        </w:p>
        <w:p w14:paraId="54FD0185" w14:textId="0AA8EA1B" w:rsidR="00D877F6" w:rsidRDefault="00D877F6">
          <w:pPr>
            <w:pStyle w:val="Cuprins1"/>
            <w:tabs>
              <w:tab w:val="right" w:leader="dot" w:pos="9350"/>
            </w:tabs>
            <w:rPr>
              <w:noProof/>
              <w:kern w:val="2"/>
              <w:sz w:val="22"/>
              <w:szCs w:val="22"/>
              <w:lang w:val="ro-US" w:eastAsia="ro-RO"/>
              <w14:ligatures w14:val="standardContextual"/>
            </w:rPr>
          </w:pPr>
          <w:hyperlink w:anchor="_Toc141395773" w:history="1">
            <w:r w:rsidRPr="00734CA3">
              <w:rPr>
                <w:rStyle w:val="Hyperlink"/>
                <w:noProof/>
              </w:rPr>
              <w:t>Personal Development Plan: PDP to meet the identified development needs of an individual working in Ceva Logistics</w:t>
            </w:r>
            <w:r>
              <w:rPr>
                <w:noProof/>
                <w:webHidden/>
              </w:rPr>
              <w:tab/>
            </w:r>
            <w:r>
              <w:rPr>
                <w:noProof/>
                <w:webHidden/>
              </w:rPr>
              <w:fldChar w:fldCharType="begin"/>
            </w:r>
            <w:r>
              <w:rPr>
                <w:noProof/>
                <w:webHidden/>
              </w:rPr>
              <w:instrText xml:space="preserve"> PAGEREF _Toc141395773 \h </w:instrText>
            </w:r>
            <w:r>
              <w:rPr>
                <w:noProof/>
                <w:webHidden/>
              </w:rPr>
            </w:r>
            <w:r>
              <w:rPr>
                <w:noProof/>
                <w:webHidden/>
              </w:rPr>
              <w:fldChar w:fldCharType="separate"/>
            </w:r>
            <w:r>
              <w:rPr>
                <w:noProof/>
                <w:webHidden/>
              </w:rPr>
              <w:t>14</w:t>
            </w:r>
            <w:r>
              <w:rPr>
                <w:noProof/>
                <w:webHidden/>
              </w:rPr>
              <w:fldChar w:fldCharType="end"/>
            </w:r>
          </w:hyperlink>
        </w:p>
        <w:p w14:paraId="09303DCF" w14:textId="11972AD4" w:rsidR="00D877F6" w:rsidRDefault="00D877F6">
          <w:pPr>
            <w:pStyle w:val="Cuprins1"/>
            <w:tabs>
              <w:tab w:val="right" w:leader="dot" w:pos="9350"/>
            </w:tabs>
            <w:rPr>
              <w:noProof/>
              <w:kern w:val="2"/>
              <w:sz w:val="22"/>
              <w:szCs w:val="22"/>
              <w:lang w:val="ro-US" w:eastAsia="ro-RO"/>
              <w14:ligatures w14:val="standardContextual"/>
            </w:rPr>
          </w:pPr>
          <w:hyperlink w:anchor="_Toc141395774" w:history="1">
            <w:r w:rsidRPr="00734CA3">
              <w:rPr>
                <w:rStyle w:val="Hyperlink"/>
                <w:noProof/>
              </w:rPr>
              <w:t>Conclusion</w:t>
            </w:r>
            <w:r>
              <w:rPr>
                <w:noProof/>
                <w:webHidden/>
              </w:rPr>
              <w:tab/>
            </w:r>
            <w:r>
              <w:rPr>
                <w:noProof/>
                <w:webHidden/>
              </w:rPr>
              <w:fldChar w:fldCharType="begin"/>
            </w:r>
            <w:r>
              <w:rPr>
                <w:noProof/>
                <w:webHidden/>
              </w:rPr>
              <w:instrText xml:space="preserve"> PAGEREF _Toc141395774 \h </w:instrText>
            </w:r>
            <w:r>
              <w:rPr>
                <w:noProof/>
                <w:webHidden/>
              </w:rPr>
            </w:r>
            <w:r>
              <w:rPr>
                <w:noProof/>
                <w:webHidden/>
              </w:rPr>
              <w:fldChar w:fldCharType="separate"/>
            </w:r>
            <w:r>
              <w:rPr>
                <w:noProof/>
                <w:webHidden/>
              </w:rPr>
              <w:t>16</w:t>
            </w:r>
            <w:r>
              <w:rPr>
                <w:noProof/>
                <w:webHidden/>
              </w:rPr>
              <w:fldChar w:fldCharType="end"/>
            </w:r>
          </w:hyperlink>
        </w:p>
        <w:p w14:paraId="1ABFF6A8" w14:textId="3C4023F5" w:rsidR="00D877F6" w:rsidRDefault="00D877F6">
          <w:pPr>
            <w:pStyle w:val="Cuprins1"/>
            <w:tabs>
              <w:tab w:val="right" w:leader="dot" w:pos="9350"/>
            </w:tabs>
            <w:rPr>
              <w:noProof/>
              <w:kern w:val="2"/>
              <w:sz w:val="22"/>
              <w:szCs w:val="22"/>
              <w:lang w:val="ro-US" w:eastAsia="ro-RO"/>
              <w14:ligatures w14:val="standardContextual"/>
            </w:rPr>
          </w:pPr>
          <w:hyperlink w:anchor="_Toc141395775" w:history="1">
            <w:r w:rsidRPr="00734CA3">
              <w:rPr>
                <w:rStyle w:val="Hyperlink"/>
                <w:noProof/>
              </w:rPr>
              <w:t>References</w:t>
            </w:r>
            <w:r>
              <w:rPr>
                <w:noProof/>
                <w:webHidden/>
              </w:rPr>
              <w:tab/>
            </w:r>
            <w:r>
              <w:rPr>
                <w:noProof/>
                <w:webHidden/>
              </w:rPr>
              <w:fldChar w:fldCharType="begin"/>
            </w:r>
            <w:r>
              <w:rPr>
                <w:noProof/>
                <w:webHidden/>
              </w:rPr>
              <w:instrText xml:space="preserve"> PAGEREF _Toc141395775 \h </w:instrText>
            </w:r>
            <w:r>
              <w:rPr>
                <w:noProof/>
                <w:webHidden/>
              </w:rPr>
            </w:r>
            <w:r>
              <w:rPr>
                <w:noProof/>
                <w:webHidden/>
              </w:rPr>
              <w:fldChar w:fldCharType="separate"/>
            </w:r>
            <w:r>
              <w:rPr>
                <w:noProof/>
                <w:webHidden/>
              </w:rPr>
              <w:t>18</w:t>
            </w:r>
            <w:r>
              <w:rPr>
                <w:noProof/>
                <w:webHidden/>
              </w:rPr>
              <w:fldChar w:fldCharType="end"/>
            </w:r>
          </w:hyperlink>
        </w:p>
        <w:p w14:paraId="336F71CF" w14:textId="5166574F" w:rsidR="007833AC" w:rsidRDefault="00D877F6">
          <w:pPr>
            <w:ind w:firstLine="0"/>
          </w:pPr>
          <w:r>
            <w:rPr>
              <w:b/>
              <w:bCs/>
              <w:noProof/>
            </w:rPr>
            <w:fldChar w:fldCharType="end"/>
          </w:r>
        </w:p>
      </w:sdtContent>
    </w:sdt>
    <w:p w14:paraId="556DDA5B" w14:textId="77777777" w:rsidR="007833AC" w:rsidRDefault="00D877F6">
      <w:pPr>
        <w:pStyle w:val="SectionTitle"/>
      </w:pPr>
      <w:bookmarkStart w:id="0" w:name="_Toc141395768"/>
      <w:r>
        <w:lastRenderedPageBreak/>
        <w:t>Abstract</w:t>
      </w:r>
      <w:bookmarkEnd w:id="0"/>
    </w:p>
    <w:p w14:paraId="34F2A488" w14:textId="4A6055A4" w:rsidR="007833AC" w:rsidRDefault="000165BA" w:rsidP="000165BA">
      <w:r>
        <w:t>Ceva Logistics, a global leader in supply chain management and logistics solutions, recognizes the importance of investing in the development of its employees. To thrive in today's dynamic business environment, it is crucial for organizations to identify and address the individual development needs of their employees. This report aims to critically evaluate the development vehicles available to Ceva Logistics in meeting the developmental needs of its workforce. Additionally, a detailed Personal Development Plan (PDP) will be generated to showcase how these development vehicles can be effectively utilized to support the growth and career advancement of individuals within the organization.</w:t>
      </w:r>
    </w:p>
    <w:p w14:paraId="6F684E56" w14:textId="77777777" w:rsidR="00E15487" w:rsidRDefault="00E15487" w:rsidP="002E0B41"/>
    <w:p w14:paraId="759074BB" w14:textId="77777777" w:rsidR="00E15487" w:rsidRDefault="00E15487" w:rsidP="002E0B41"/>
    <w:p w14:paraId="0D824E32" w14:textId="77777777" w:rsidR="00E15487" w:rsidRDefault="00E15487" w:rsidP="002E0B41"/>
    <w:p w14:paraId="72220AB0" w14:textId="77777777" w:rsidR="00E15487" w:rsidRDefault="00E15487" w:rsidP="002E0B41"/>
    <w:p w14:paraId="011B7A87" w14:textId="77777777" w:rsidR="00E15487" w:rsidRDefault="00E15487" w:rsidP="002E0B41"/>
    <w:p w14:paraId="054134D1" w14:textId="77777777" w:rsidR="00E15487" w:rsidRDefault="00E15487" w:rsidP="002E0B41"/>
    <w:p w14:paraId="100831B4" w14:textId="77777777" w:rsidR="00E15487" w:rsidRDefault="00E15487" w:rsidP="002E0B41"/>
    <w:p w14:paraId="10295F53" w14:textId="77777777" w:rsidR="00E15487" w:rsidRDefault="00E15487" w:rsidP="002E0B41"/>
    <w:p w14:paraId="4C6BE0D6" w14:textId="77777777" w:rsidR="00E15487" w:rsidRDefault="00E15487" w:rsidP="002E0B41"/>
    <w:p w14:paraId="690664CF" w14:textId="77777777" w:rsidR="00E15487" w:rsidRDefault="00E15487" w:rsidP="002E0B41"/>
    <w:p w14:paraId="48EDA16A" w14:textId="77777777" w:rsidR="00E15487" w:rsidRDefault="00E15487" w:rsidP="002E0B41"/>
    <w:p w14:paraId="09BD7EB0" w14:textId="77777777" w:rsidR="00E15487" w:rsidRDefault="00E15487" w:rsidP="002E0B41"/>
    <w:p w14:paraId="5524CFB4" w14:textId="77777777" w:rsidR="00E15487" w:rsidRDefault="00E15487" w:rsidP="002E0B41"/>
    <w:p w14:paraId="5631830F" w14:textId="77777777" w:rsidR="00CE6FBE" w:rsidRDefault="00CE6FBE" w:rsidP="00CE6FBE"/>
    <w:p w14:paraId="2552637C" w14:textId="0AE5633C" w:rsidR="00CE6FBE" w:rsidRDefault="00CE6FBE" w:rsidP="00B732FD">
      <w:pPr>
        <w:pStyle w:val="Titlu2"/>
      </w:pPr>
      <w:bookmarkStart w:id="1" w:name="_Toc141395769"/>
      <w:r>
        <w:lastRenderedPageBreak/>
        <w:t xml:space="preserve">CEVA Logistics </w:t>
      </w:r>
      <w:r w:rsidR="00B732FD">
        <w:t>background and introduction</w:t>
      </w:r>
      <w:bookmarkEnd w:id="1"/>
    </w:p>
    <w:p w14:paraId="62FC1CC1" w14:textId="447DB33F" w:rsidR="002E0B41" w:rsidRDefault="002E0B41" w:rsidP="00CE6FBE">
      <w:r>
        <w:t>Founded in 2007, Ceva Logistics has established itself as a prominent player in the logistics industry, serving a diverse range of clients across various sectors. With a presence in over 160 countries and a workforce of more than 60,000 employees, the organization prides itself on its ability to provide innovative solutions, optimize supply chains, and deliver exceptional customer service. Recognizing the rapidly evolving nature of the industry, Ceva Logistics acknowledges the need to continually develop and enhance its employees' knowledge, skills, and competencies to remain competitive.</w:t>
      </w:r>
    </w:p>
    <w:p w14:paraId="7CE7FD0A" w14:textId="2FBBA7B3" w:rsidR="002E0B41" w:rsidRDefault="00CD5F13" w:rsidP="002E0B41">
      <w:r>
        <w:rPr>
          <w:noProof/>
        </w:rPr>
        <w:drawing>
          <wp:anchor distT="0" distB="0" distL="114300" distR="114300" simplePos="0" relativeHeight="251659264" behindDoc="0" locked="0" layoutInCell="1" allowOverlap="1" wp14:anchorId="4D1D3ADE" wp14:editId="125277E5">
            <wp:simplePos x="0" y="0"/>
            <wp:positionH relativeFrom="column">
              <wp:posOffset>347345</wp:posOffset>
            </wp:positionH>
            <wp:positionV relativeFrom="paragraph">
              <wp:posOffset>66675</wp:posOffset>
            </wp:positionV>
            <wp:extent cx="4864100" cy="2364105"/>
            <wp:effectExtent l="0" t="0" r="0"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64100" cy="2364105"/>
                    </a:xfrm>
                    <a:prstGeom prst="rect">
                      <a:avLst/>
                    </a:prstGeom>
                  </pic:spPr>
                </pic:pic>
              </a:graphicData>
            </a:graphic>
            <wp14:sizeRelH relativeFrom="margin">
              <wp14:pctWidth>0</wp14:pctWidth>
            </wp14:sizeRelH>
            <wp14:sizeRelV relativeFrom="margin">
              <wp14:pctHeight>0</wp14:pctHeight>
            </wp14:sizeRelV>
          </wp:anchor>
        </w:drawing>
      </w:r>
    </w:p>
    <w:p w14:paraId="121FC9B1" w14:textId="52D678CB" w:rsidR="00CD5F13" w:rsidRDefault="002E0B41" w:rsidP="00CD5F13">
      <w:r>
        <w:t>In the following sections, we will critically evaluate the development vehicles available to Ceva Logistics that are appropriate to the individual development needs of its employees. These development vehicles include training programs, mentoring and coaching, job rotation and cross-functional assignments, e-learning and online resources, as well as professional certifications. By utilizing these vehicles effectively, Ceva Logistics can support the growth and career advancement of its employees, ultimately benefiting both the individuals and the organization as a whole.</w:t>
      </w:r>
    </w:p>
    <w:p w14:paraId="2F53E145" w14:textId="77777777" w:rsidR="002E0B41" w:rsidRDefault="002E0B41" w:rsidP="002E0B41"/>
    <w:p w14:paraId="3FF5F373" w14:textId="77777777" w:rsidR="002E0B41" w:rsidRDefault="002E0B41" w:rsidP="002E0B41">
      <w:r>
        <w:lastRenderedPageBreak/>
        <w:t>Furthermore, a detailed Personal Development Plan (PDP) will be presented, outlining specific development goals, actions, and the chosen development vehicles to meet the identified needs of an individual working within Ceva Logistics. This plan will serve as a practical guide to demonstrate how the organization can tailor its development efforts to address the unique requirements of its employees and foster a culture of continuous learning and improvement.</w:t>
      </w:r>
    </w:p>
    <w:p w14:paraId="59896562" w14:textId="77777777" w:rsidR="002E0B41" w:rsidRDefault="002E0B41" w:rsidP="002E0B41"/>
    <w:p w14:paraId="057404BE" w14:textId="07033BF1" w:rsidR="002E0B41" w:rsidRDefault="002E0B41">
      <w:r>
        <w:t>Overall, this report aims to provide valuable insights into the development vehicles available to Ceva Logistics and their suitability in meeting the individual development needs of its employees. By aligning these development efforts with the organization's strategic goals and aspirations, Ceva Logistics can cultivate a skilled and adaptable workforce that contributes to its growth and success in the ever-changing landscape of the logistics industry.</w:t>
      </w:r>
    </w:p>
    <w:p w14:paraId="41C95931" w14:textId="77777777" w:rsidR="003B1BE5" w:rsidRDefault="003B1BE5"/>
    <w:p w14:paraId="019740B4" w14:textId="4C070E83" w:rsidR="007833AC" w:rsidRDefault="008C7180" w:rsidP="000165BA">
      <w:pPr>
        <w:pStyle w:val="Titlu1"/>
        <w:jc w:val="left"/>
      </w:pPr>
      <w:bookmarkStart w:id="2" w:name="_Toc141395770"/>
      <w:r>
        <w:t xml:space="preserve">Potential benefits </w:t>
      </w:r>
      <w:r w:rsidR="00EA090D">
        <w:t xml:space="preserve">to Ceva Logistics and individual </w:t>
      </w:r>
      <w:r w:rsidR="00D31E4F">
        <w:t>of personally devel</w:t>
      </w:r>
      <w:r w:rsidR="001D75FD">
        <w:t>oping individuals in Ceva Logistics</w:t>
      </w:r>
      <w:bookmarkEnd w:id="2"/>
      <w:r w:rsidR="001D75FD">
        <w:t xml:space="preserve"> </w:t>
      </w:r>
    </w:p>
    <w:p w14:paraId="3B5365FE" w14:textId="6FF4E004" w:rsidR="00883851" w:rsidRPr="00883851" w:rsidRDefault="00883851" w:rsidP="00883851">
      <w:r w:rsidRPr="00883851">
        <w:t xml:space="preserve">CEVA Logistics offers numerous potential benefits for its employees, particularly in terms of personally developing individuals. By working at CEVA, employees have the opportunity to enhance their professional skills, gain valuable experience, and broaden their knowledge within the logistics industry. The company invests in various training programs and development initiatives to support and empower its workforce. Employees can participate in workshops, seminars, and online courses that cover a range of topics, including leadership, operations management, and technological advancements. Such personal development opportunities not only enable individuals to excel in their current roles but also pave the way for career advancement within the company. Additionally, CEVA Logistics fosters a supportive and </w:t>
      </w:r>
      <w:r w:rsidRPr="00883851">
        <w:lastRenderedPageBreak/>
        <w:t>collaborative work environment, where individuals are encouraged to share their ideas and contribute to the company's growth. This not only enhances personal growth but also cultivates a sense of achievement and job satisfaction for the employees.</w:t>
      </w:r>
    </w:p>
    <w:p w14:paraId="54852991" w14:textId="77777777" w:rsidR="008E1306" w:rsidRDefault="008E1306" w:rsidP="008E1306">
      <w:r>
        <w:t xml:space="preserve">Ceva Logistics is a global logistics company that provides end-to-end supply chain solutions to various industries. Critically assessing the potential benefits of personally developing individuals in Ceva Logistics can provide valuable insights into how such development can positively impact both the organization and individual employees. </w:t>
      </w:r>
    </w:p>
    <w:p w14:paraId="4DBFD72C" w14:textId="77777777" w:rsidR="003B0931" w:rsidRDefault="003B0931" w:rsidP="003B0931">
      <w:pPr>
        <w:ind w:firstLine="0"/>
      </w:pPr>
    </w:p>
    <w:p w14:paraId="5AE51559" w14:textId="4D87707B" w:rsidR="008E1306" w:rsidRDefault="008E1306" w:rsidP="00F206C7">
      <w:pPr>
        <w:pStyle w:val="Listparagraf"/>
        <w:numPr>
          <w:ilvl w:val="0"/>
          <w:numId w:val="13"/>
        </w:numPr>
      </w:pPr>
      <w:r>
        <w:t>Increased Employee Engagement and Satisfaction:</w:t>
      </w:r>
    </w:p>
    <w:p w14:paraId="2170E734" w14:textId="77777777" w:rsidR="008E1306" w:rsidRDefault="008E1306" w:rsidP="008E1306">
      <w:r>
        <w:t>Investing in personal development programs can lead to higher levels of employee engagement and job satisfaction. When individuals feel that their organization is investing in their growth, they are more likely to be motivated and committed to their work. This can result in reduced turnover rates and increased employee loyalty.</w:t>
      </w:r>
    </w:p>
    <w:p w14:paraId="036270A3" w14:textId="77777777" w:rsidR="008E1306" w:rsidRDefault="008E1306" w:rsidP="008E1306"/>
    <w:p w14:paraId="7287E046" w14:textId="49E881D3" w:rsidR="008E1306" w:rsidRDefault="008E1306" w:rsidP="00F206C7">
      <w:pPr>
        <w:pStyle w:val="Listparagraf"/>
        <w:numPr>
          <w:ilvl w:val="0"/>
          <w:numId w:val="13"/>
        </w:numPr>
      </w:pPr>
      <w:r>
        <w:t>Enhanced Skills and Competencies:</w:t>
      </w:r>
    </w:p>
    <w:p w14:paraId="61B3CD12" w14:textId="77777777" w:rsidR="008E1306" w:rsidRDefault="008E1306" w:rsidP="008E1306">
      <w:r>
        <w:t>Personal development initiatives can provide employees with opportunities to acquire new skills and knowledge that are relevant to their job roles. This improves their ability to perform their tasks effectively and efficiently, contributing to the overall success of the organization. By developing a diverse set of skills, employees become more adaptable, leading to increased productivity and improved problem-solving capabilities.</w:t>
      </w:r>
    </w:p>
    <w:p w14:paraId="49CF1E1B" w14:textId="77777777" w:rsidR="008E1306" w:rsidRDefault="008E1306" w:rsidP="008E1306"/>
    <w:p w14:paraId="29C2C13C" w14:textId="3BC9872D" w:rsidR="008E1306" w:rsidRDefault="008E1306" w:rsidP="00F206C7">
      <w:pPr>
        <w:pStyle w:val="Listparagraf"/>
        <w:numPr>
          <w:ilvl w:val="0"/>
          <w:numId w:val="13"/>
        </w:numPr>
      </w:pPr>
      <w:r>
        <w:t>Talent Retention and Attraction:</w:t>
      </w:r>
    </w:p>
    <w:p w14:paraId="2F7BE2F4" w14:textId="77777777" w:rsidR="008E1306" w:rsidRDefault="008E1306" w:rsidP="008E1306">
      <w:r>
        <w:lastRenderedPageBreak/>
        <w:t>Organizations that prioritize personal development are more likely to attract and retain top talent. Individuals seek organizations that offer opportunities for growth and advancement. By investing in personal development programs, Ceva Logistics can position itself as an employer of choice, leading to a larger pool of highly skilled and motivated employees.</w:t>
      </w:r>
    </w:p>
    <w:p w14:paraId="3EBE8168" w14:textId="77777777" w:rsidR="008E1306" w:rsidRDefault="008E1306" w:rsidP="008E1306"/>
    <w:p w14:paraId="2D7759A9" w14:textId="4F7E3818" w:rsidR="008E1306" w:rsidRDefault="008E1306" w:rsidP="00F206C7">
      <w:pPr>
        <w:pStyle w:val="Listparagraf"/>
        <w:numPr>
          <w:ilvl w:val="0"/>
          <w:numId w:val="13"/>
        </w:numPr>
      </w:pPr>
      <w:r>
        <w:t>Succession Planning:</w:t>
      </w:r>
    </w:p>
    <w:p w14:paraId="56B76AEE" w14:textId="77777777" w:rsidR="008E1306" w:rsidRDefault="008E1306" w:rsidP="008E1306">
      <w:r>
        <w:t>Personal development programs can play a crucial role in the succession planning process. By identifying high-potential employees and providing them with the necessary training and development, Ceva Logistics can groom future leaders from within the organization. This reduces the need to recruit externally for key roles, saving time and resources while ensuring a smooth transition in leadership positions.</w:t>
      </w:r>
    </w:p>
    <w:p w14:paraId="558E11B0" w14:textId="77777777" w:rsidR="008E1306" w:rsidRDefault="008E1306" w:rsidP="008E1306"/>
    <w:p w14:paraId="464975FD" w14:textId="2BE8E2AA" w:rsidR="008E1306" w:rsidRDefault="008E1306" w:rsidP="00F206C7">
      <w:pPr>
        <w:pStyle w:val="Listparagraf"/>
        <w:numPr>
          <w:ilvl w:val="0"/>
          <w:numId w:val="13"/>
        </w:numPr>
      </w:pPr>
      <w:r>
        <w:t>Improved Organizational Performance:</w:t>
      </w:r>
    </w:p>
    <w:p w14:paraId="0B4037B7" w14:textId="77777777" w:rsidR="008E1306" w:rsidRDefault="008E1306" w:rsidP="008E1306">
      <w:r>
        <w:t>A workforce that is continuously developing their skills and knowledge contributes to improved overall organizational performance. Personal development programs can lead to increased efficiency, innovation, and improved customer satisfaction. As employees become more competent and confident in their abilities, they are more likely to take ownership of their work and deliver better results.</w:t>
      </w:r>
    </w:p>
    <w:p w14:paraId="39A621ED" w14:textId="77777777" w:rsidR="008E1306" w:rsidRDefault="008E1306" w:rsidP="008E1306"/>
    <w:p w14:paraId="35704EA6" w14:textId="77777777" w:rsidR="008E1306" w:rsidRDefault="008E1306" w:rsidP="008E1306">
      <w:r>
        <w:t>However, some potential challenges should also be considered:</w:t>
      </w:r>
    </w:p>
    <w:p w14:paraId="30861012" w14:textId="77777777" w:rsidR="008E1306" w:rsidRDefault="008E1306" w:rsidP="008E1306"/>
    <w:p w14:paraId="22234D3F" w14:textId="77777777" w:rsidR="008E1306" w:rsidRDefault="008E1306" w:rsidP="008E1306">
      <w:r>
        <w:t>1. Cost and Resource Allocation:</w:t>
      </w:r>
    </w:p>
    <w:p w14:paraId="3F572109" w14:textId="2A89B4D5" w:rsidR="008E1306" w:rsidRDefault="008E1306" w:rsidP="008E1306">
      <w:r>
        <w:lastRenderedPageBreak/>
        <w:t>Personal development initiatives require financial investment and dedicated resources such as trainers, materials, and time. Organizations must carefully assess the return on investment and balance the cost with the potential benefits. Additionally, finding the right balance between personal development and day-to-day work responsibilities might require careful planning and allocation of resources.</w:t>
      </w:r>
    </w:p>
    <w:p w14:paraId="0C9B2420" w14:textId="60D0B9D1" w:rsidR="008E1306" w:rsidRDefault="008E1306" w:rsidP="008E1306"/>
    <w:p w14:paraId="36C58889" w14:textId="77777777" w:rsidR="008E1306" w:rsidRDefault="008E1306" w:rsidP="008E1306">
      <w:r>
        <w:t>2. Resistance to Change:</w:t>
      </w:r>
    </w:p>
    <w:p w14:paraId="5313D05A" w14:textId="52868DA5" w:rsidR="008E1306" w:rsidRDefault="00686145" w:rsidP="008E1306">
      <w:r>
        <w:rPr>
          <w:noProof/>
        </w:rPr>
        <w:drawing>
          <wp:anchor distT="0" distB="0" distL="114300" distR="114300" simplePos="0" relativeHeight="251661312" behindDoc="0" locked="0" layoutInCell="1" allowOverlap="1" wp14:anchorId="71C9892D" wp14:editId="63D07EC1">
            <wp:simplePos x="0" y="0"/>
            <wp:positionH relativeFrom="column">
              <wp:posOffset>822960</wp:posOffset>
            </wp:positionH>
            <wp:positionV relativeFrom="paragraph">
              <wp:posOffset>1021080</wp:posOffset>
            </wp:positionV>
            <wp:extent cx="4132580" cy="2541270"/>
            <wp:effectExtent l="0" t="0" r="0" b="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32580" cy="2541270"/>
                    </a:xfrm>
                    <a:prstGeom prst="rect">
                      <a:avLst/>
                    </a:prstGeom>
                  </pic:spPr>
                </pic:pic>
              </a:graphicData>
            </a:graphic>
            <wp14:sizeRelH relativeFrom="margin">
              <wp14:pctWidth>0</wp14:pctWidth>
            </wp14:sizeRelH>
            <wp14:sizeRelV relativeFrom="margin">
              <wp14:pctHeight>0</wp14:pctHeight>
            </wp14:sizeRelV>
          </wp:anchor>
        </w:drawing>
      </w:r>
      <w:r w:rsidR="008E1306">
        <w:t>Some individuals may resist personal development programs due to fear of change or lack of interest. Overcoming this resistance can be a challenge, and organizations must effectively communicate the benefits of personal development to gain employee buy-in.</w:t>
      </w:r>
    </w:p>
    <w:p w14:paraId="3A2CEBB4" w14:textId="77777777" w:rsidR="008E1306" w:rsidRDefault="008E1306" w:rsidP="008E1306"/>
    <w:p w14:paraId="685B3E84" w14:textId="77777777" w:rsidR="008E1306" w:rsidRDefault="008E1306" w:rsidP="008E1306">
      <w:r>
        <w:t>3. Skill Gap Identification:</w:t>
      </w:r>
    </w:p>
    <w:p w14:paraId="0F7A3DE6" w14:textId="77777777" w:rsidR="008E1306" w:rsidRDefault="008E1306" w:rsidP="008E1306">
      <w:r>
        <w:t>Identifying the specific skills and competencies that require development within the organization can be complex. Organizations must conduct thorough analyses and assessments to determine where the skill gaps lie and design personalized development plans accordingly.</w:t>
      </w:r>
    </w:p>
    <w:p w14:paraId="4CE556E2" w14:textId="76E64CF7" w:rsidR="00034EE5" w:rsidRDefault="00034EE5" w:rsidP="008E1306"/>
    <w:p w14:paraId="6489E589" w14:textId="7ABD7D8D" w:rsidR="00686145" w:rsidRDefault="00686145" w:rsidP="00CB7213">
      <w:pPr>
        <w:pStyle w:val="Titlu1"/>
        <w:jc w:val="left"/>
      </w:pPr>
    </w:p>
    <w:p w14:paraId="57ECFCB5" w14:textId="4D2A22E7" w:rsidR="00CB7213" w:rsidRDefault="00A347B4" w:rsidP="00CB7213">
      <w:pPr>
        <w:pStyle w:val="Titlu1"/>
        <w:jc w:val="left"/>
      </w:pPr>
      <w:bookmarkStart w:id="3" w:name="_Toc141395771"/>
      <w:r>
        <w:t xml:space="preserve">Management of an individual’s expectations in respect </w:t>
      </w:r>
      <w:r w:rsidR="00C90F19">
        <w:t>of personal development</w:t>
      </w:r>
      <w:bookmarkEnd w:id="3"/>
      <w:r w:rsidR="00C90F19">
        <w:t xml:space="preserve"> </w:t>
      </w:r>
    </w:p>
    <w:p w14:paraId="1D12723C" w14:textId="77777777" w:rsidR="00C90F19" w:rsidRDefault="00C90F19" w:rsidP="00C90F19">
      <w:r>
        <w:t xml:space="preserve">Ceva Logistics, as an organization, recognizes the importance of managing an individual's expectations regarding personal development. As an employee of this organization, I have personally experienced their commitment to supporting and nurturing the growth and development of their workforce. This can be attributed to Ceva Logistics' use of various theories and methodologies, such as Maslow's Hierarchy of Needs, </w:t>
      </w:r>
      <w:proofErr w:type="spellStart"/>
      <w:r>
        <w:t>Herzberg's</w:t>
      </w:r>
      <w:proofErr w:type="spellEnd"/>
      <w:r>
        <w:t xml:space="preserve"> Two-Factor Theory, and performance management practices.</w:t>
      </w:r>
    </w:p>
    <w:p w14:paraId="67B51A26" w14:textId="77777777" w:rsidR="00C90F19" w:rsidRDefault="00C90F19" w:rsidP="00C90F19"/>
    <w:p w14:paraId="29B9000B" w14:textId="478F9C8B" w:rsidR="00C90F19" w:rsidRDefault="00C90F19" w:rsidP="00C90F19">
      <w:r>
        <w:t>One way in which Ceva Logistics manages an individual's expectations in terms of personal development is by addressing their fundamental needs, as outlined in Maslow's Hierarchy of Needs. This theory suggests that individuals have a hierarchy of needs, ranging from physiological needs, such as food and shelter, to self-actualization needs, which involve personal growth and reaching one's full potential</w:t>
      </w:r>
      <w:r w:rsidR="00751E9A">
        <w:t>( Maslow</w:t>
      </w:r>
      <w:r w:rsidR="00E037A4">
        <w:t>, 1943)</w:t>
      </w:r>
      <w:r>
        <w:t>. Ceva Logistics understands that individuals need to have their basic needs met before they can fully focus on their personal development. Therefore, the organization provides a supportive work environment, competitive compensation, and benefits to ensure that employees' physiological and safety needs are fulfilled, creating a solid foundation for personal growth.</w:t>
      </w:r>
    </w:p>
    <w:p w14:paraId="3943707A" w14:textId="77777777" w:rsidR="00C90F19" w:rsidRDefault="00C90F19" w:rsidP="00C90F19"/>
    <w:p w14:paraId="6B3EC0EC" w14:textId="71BEF878" w:rsidR="00C90F19" w:rsidRDefault="00C90F19" w:rsidP="00C90F19">
      <w:r>
        <w:t xml:space="preserve">Additionally, Ceva Logistics incorporates </w:t>
      </w:r>
      <w:proofErr w:type="spellStart"/>
      <w:r>
        <w:t>Herzberg's</w:t>
      </w:r>
      <w:proofErr w:type="spellEnd"/>
      <w:r>
        <w:t xml:space="preserve"> Two-Factor Theory, which suggests that employees are motivated by both hygiene factors and motivating factors</w:t>
      </w:r>
      <w:r w:rsidR="00E037A4">
        <w:t xml:space="preserve"> </w:t>
      </w:r>
      <w:r w:rsidR="00150A0E">
        <w:t>(</w:t>
      </w:r>
      <w:proofErr w:type="spellStart"/>
      <w:r w:rsidR="00150A0E">
        <w:t>Herzberg</w:t>
      </w:r>
      <w:proofErr w:type="spellEnd"/>
      <w:r w:rsidR="00150A0E">
        <w:t>, 1966)</w:t>
      </w:r>
      <w:r>
        <w:t xml:space="preserve">. Hygiene factors are aspects of the job that, when inadequate, can cause dissatisfaction, whereas motivating factors are elements that contribute to job satisfaction and personal growth. Ceva </w:t>
      </w:r>
      <w:r>
        <w:lastRenderedPageBreak/>
        <w:t>Logistics focuses not only on providing a satisfactory work environment but also on offering training and development opportunities that align with employees' career aspirations. By recognizing the importance of intrinsic motivators, such as achievement and personal growth, Ceva Logistics actively creates an environment that fosters employees' personal development and job satisfaction.</w:t>
      </w:r>
    </w:p>
    <w:p w14:paraId="617C1E4F" w14:textId="77777777" w:rsidR="00C90F19" w:rsidRDefault="00C90F19" w:rsidP="00C90F19"/>
    <w:p w14:paraId="71A3B136" w14:textId="7E743B0B" w:rsidR="00C90F19" w:rsidRDefault="00C90F19" w:rsidP="00C90F19">
      <w:r>
        <w:t>Furthermore, Ceva Logistics effectively utilizes appraisal or performance management practices to manage personal development expectations. Regular performance evaluations allow employees to receive constructive feedback on strengths and areas for improvement. These evaluations serve as a platform for employees to discuss their individual development goals and aspirations with their supervisors. Through these discussions, Ceva Logistics ensures that personal development plans are aligned with the organization's objectives, while also considering the employees' career aspirations and interests. This process strengthens the mutual understanding between employees and the organization, fostering a sense of collaboration and investment in personal growth.</w:t>
      </w:r>
    </w:p>
    <w:p w14:paraId="2FD24FC4" w14:textId="1DE1A6D9" w:rsidR="00C90F19" w:rsidRDefault="00093B82" w:rsidP="00C90F19">
      <w:r>
        <w:rPr>
          <w:noProof/>
        </w:rPr>
        <w:drawing>
          <wp:anchor distT="0" distB="0" distL="114300" distR="114300" simplePos="0" relativeHeight="251663360" behindDoc="0" locked="0" layoutInCell="1" allowOverlap="1" wp14:anchorId="311A7BB2" wp14:editId="1952CD94">
            <wp:simplePos x="0" y="0"/>
            <wp:positionH relativeFrom="column">
              <wp:posOffset>529590</wp:posOffset>
            </wp:positionH>
            <wp:positionV relativeFrom="paragraph">
              <wp:posOffset>179705</wp:posOffset>
            </wp:positionV>
            <wp:extent cx="2120900" cy="2678430"/>
            <wp:effectExtent l="0" t="0" r="0" b="1270"/>
            <wp:wrapTopAndBottom/>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20900" cy="2678430"/>
                    </a:xfrm>
                    <a:prstGeom prst="rect">
                      <a:avLst/>
                    </a:prstGeom>
                  </pic:spPr>
                </pic:pic>
              </a:graphicData>
            </a:graphic>
            <wp14:sizeRelH relativeFrom="margin">
              <wp14:pctWidth>0</wp14:pctWidth>
            </wp14:sizeRelH>
            <wp14:sizeRelV relativeFrom="margin">
              <wp14:pctHeight>0</wp14:pctHeight>
            </wp14:sizeRelV>
          </wp:anchor>
        </w:drawing>
      </w:r>
    </w:p>
    <w:p w14:paraId="59728342" w14:textId="23FF0DF9" w:rsidR="00B70763" w:rsidRDefault="00CB7213" w:rsidP="00D777C0">
      <w:pPr>
        <w:pStyle w:val="Titlu1"/>
        <w:jc w:val="left"/>
      </w:pPr>
      <w:bookmarkStart w:id="4" w:name="_Toc141395772"/>
      <w:r>
        <w:lastRenderedPageBreak/>
        <w:t>Development vehicles available at CEVA Logistics</w:t>
      </w:r>
      <w:bookmarkEnd w:id="4"/>
      <w:r>
        <w:t xml:space="preserve"> </w:t>
      </w:r>
    </w:p>
    <w:p w14:paraId="2C22E96D" w14:textId="77777777" w:rsidR="001E7DD3" w:rsidRDefault="001E7DD3" w:rsidP="001E7DD3">
      <w:pPr>
        <w:ind w:firstLine="0"/>
      </w:pPr>
      <w:r>
        <w:t>When it comes to the development vehicles available to Ceva Logistics, there are several options that can effectively address the development needs of individuals within the organization. These options can include training programs, mentoring, coaching, job rotations, and educational opportunities. In evaluating these development vehicles, it is essential to justify their appropriateness, the manner in which they are implemented, the timing, the individuals involved, the locations, and the associated costs. Justification should be supported by evidence and reflective of ideas from others within the subject area.</w:t>
      </w:r>
    </w:p>
    <w:p w14:paraId="5261B7AA" w14:textId="77777777" w:rsidR="001E7DD3" w:rsidRDefault="001E7DD3" w:rsidP="001E7DD3">
      <w:pPr>
        <w:ind w:firstLine="0"/>
      </w:pPr>
    </w:p>
    <w:p w14:paraId="09CFD006" w14:textId="77777777" w:rsidR="001E7DD3" w:rsidRDefault="001E7DD3" w:rsidP="001E7DD3">
      <w:pPr>
        <w:ind w:firstLine="0"/>
      </w:pPr>
      <w:r>
        <w:t>1. Training Programs:</w:t>
      </w:r>
    </w:p>
    <w:p w14:paraId="046C32CD" w14:textId="77777777" w:rsidR="001E7DD3" w:rsidRDefault="001E7DD3" w:rsidP="001E7DD3">
      <w:pPr>
        <w:ind w:firstLine="0"/>
      </w:pPr>
      <w:r>
        <w:t>Training programs are a commonly utilized development vehicle in organizations. For Ceva Logistics, providing training programs could be justified based on the need for employees to acquire specific skills or knowledge relevant to their roles. These programs can be conducted in a classroom setting or online, enabling employees to enhance their capabilities, such as customer service, supply chain management, or technical skills. The choice of training programs should be aligned with the strategic goals of the organization and the individual development plans of employees. By offering such programs, Ceva Logistics demonstrates its commitment to employee growth while also improving overall operational efficiency.</w:t>
      </w:r>
    </w:p>
    <w:p w14:paraId="45E593ED" w14:textId="77777777" w:rsidR="001E7DD3" w:rsidRDefault="001E7DD3" w:rsidP="001E7DD3">
      <w:pPr>
        <w:ind w:firstLine="0"/>
      </w:pPr>
    </w:p>
    <w:p w14:paraId="1368C072" w14:textId="77777777" w:rsidR="001E7DD3" w:rsidRDefault="001E7DD3" w:rsidP="001E7DD3">
      <w:pPr>
        <w:ind w:firstLine="0"/>
      </w:pPr>
      <w:r>
        <w:t>2. Mentoring and Coaching:</w:t>
      </w:r>
    </w:p>
    <w:p w14:paraId="34AB849F" w14:textId="77777777" w:rsidR="001E7DD3" w:rsidRDefault="001E7DD3" w:rsidP="001E7DD3">
      <w:pPr>
        <w:ind w:firstLine="0"/>
      </w:pPr>
      <w:r>
        <w:t xml:space="preserve">Mentoring and coaching are valuable development vehicles that provide individuals with personalized guidance and support. These vehicles can be justified as they allow employees to receive feedback, gain valuable insights, and develop their leadership and problem-solving skills. </w:t>
      </w:r>
      <w:r>
        <w:lastRenderedPageBreak/>
        <w:t>Mentoring and coaching relationships can be established internally within the organization or externally through professional networks. Ceva Logistics can assign experienced managers or professionals as mentors/coaches to provide guidance to individuals based on their specific development needs and career aspirations. This form of development vehicle is advantageous as it fosters interpersonal relationships, helps individuals gain new perspectives, and supports knowledge transfer within the organization.</w:t>
      </w:r>
    </w:p>
    <w:p w14:paraId="330B8BDF" w14:textId="77777777" w:rsidR="001E7DD3" w:rsidRDefault="001E7DD3" w:rsidP="001E7DD3">
      <w:pPr>
        <w:ind w:firstLine="0"/>
      </w:pPr>
    </w:p>
    <w:p w14:paraId="5D01C81F" w14:textId="77777777" w:rsidR="001E7DD3" w:rsidRDefault="001E7DD3" w:rsidP="001E7DD3">
      <w:pPr>
        <w:ind w:firstLine="0"/>
      </w:pPr>
      <w:r>
        <w:t>3. Job Rotations:</w:t>
      </w:r>
    </w:p>
    <w:p w14:paraId="28672C7F" w14:textId="5A1EFE02" w:rsidR="001E7DD3" w:rsidRDefault="001E7DD3" w:rsidP="001E7DD3">
      <w:pPr>
        <w:ind w:firstLine="0"/>
      </w:pPr>
      <w:r>
        <w:t>Job rotations involve temporarily placing individuals in different roles or departments within the organization. This development vehicle can be justified as it allows individuals to gain exposure to diverse functions, enhance their knowledge of the organization as a whole, and develop a broader skill set. Job rotations can be implemented at appropriate times, such as during annual performance reviews or when individuals express a desire for career advancement. By offering job rotations, Ceva Logistics promotes cross-functional collaboration, identifies potential future leaders, and ensures a well-rounded workforce.</w:t>
      </w:r>
      <w:r w:rsidR="00AF2BA0">
        <w:t>(</w:t>
      </w:r>
      <w:r w:rsidR="005F17DD">
        <w:t>Cheng, 2001)</w:t>
      </w:r>
    </w:p>
    <w:p w14:paraId="1922D8CF" w14:textId="77777777" w:rsidR="001E7DD3" w:rsidRDefault="001E7DD3" w:rsidP="001E7DD3">
      <w:pPr>
        <w:ind w:firstLine="0"/>
      </w:pPr>
    </w:p>
    <w:p w14:paraId="68E43A6A" w14:textId="77777777" w:rsidR="001E7DD3" w:rsidRDefault="001E7DD3" w:rsidP="001E7DD3">
      <w:pPr>
        <w:ind w:firstLine="0"/>
      </w:pPr>
      <w:r>
        <w:t>4. Educational Opportunities:</w:t>
      </w:r>
    </w:p>
    <w:p w14:paraId="16A1DDB6" w14:textId="77777777" w:rsidR="001E7DD3" w:rsidRDefault="001E7DD3" w:rsidP="001E7DD3">
      <w:pPr>
        <w:ind w:firstLine="0"/>
      </w:pPr>
      <w:r>
        <w:t xml:space="preserve">Providing educational opportunities, such as financial assistance for pursuing higher education or professional certifications, is another development vehicle that can be appropriate for Ceva Logistics. Justifications for educational opportunities may include the need to address skill gaps, enhance expertise in specific areas, or support career advancement. These opportunities can be offered to high-potential employees or those who demonstrate a strong commitment to personal </w:t>
      </w:r>
      <w:r>
        <w:lastRenderedPageBreak/>
        <w:t>growth. By investing in employees' education, Ceva Logistics not only enhances their knowledge and skills but also shows a long-term commitment to their professional development.</w:t>
      </w:r>
    </w:p>
    <w:p w14:paraId="5AC3437E" w14:textId="77777777" w:rsidR="001E7DD3" w:rsidRDefault="001E7DD3" w:rsidP="001E7DD3">
      <w:pPr>
        <w:ind w:firstLine="0"/>
      </w:pPr>
    </w:p>
    <w:p w14:paraId="10011158" w14:textId="77777777" w:rsidR="001E7DD3" w:rsidRDefault="001E7DD3" w:rsidP="001E7DD3">
      <w:pPr>
        <w:ind w:firstLine="0"/>
      </w:pPr>
      <w:r>
        <w:t>The selection of development vehicles, the timing, the individuals involved, and the location should be based on a careful assessment of organizational needs, individual development plans, and identified skill gaps. It is crucial to evaluate the effectiveness and impact of these development vehicles through regular performance appraisals, feedback mechanisms, and monitoring of employee career progression. Costs associated with these development vehicles can vary depending on factors such as resources required, duration, and external program fees. To justify the costs, Ceva Logistics should consider the long-term benefits, such as increased employee engagement, improved retention, and enhanced organizational capabilities.</w:t>
      </w:r>
    </w:p>
    <w:p w14:paraId="140304E9" w14:textId="77777777" w:rsidR="001E7DD3" w:rsidRDefault="001E7DD3" w:rsidP="001E7DD3">
      <w:pPr>
        <w:ind w:firstLine="0"/>
      </w:pPr>
    </w:p>
    <w:p w14:paraId="20BEABEF" w14:textId="02536811" w:rsidR="00B70763" w:rsidRDefault="00C26107" w:rsidP="001E7DD3">
      <w:pPr>
        <w:ind w:firstLine="0"/>
      </w:pPr>
      <w:r>
        <w:rPr>
          <w:noProof/>
        </w:rPr>
        <w:drawing>
          <wp:anchor distT="0" distB="0" distL="114300" distR="114300" simplePos="0" relativeHeight="251665408" behindDoc="0" locked="0" layoutInCell="1" allowOverlap="1" wp14:anchorId="530FC058" wp14:editId="2FBF00D4">
            <wp:simplePos x="0" y="0"/>
            <wp:positionH relativeFrom="column">
              <wp:posOffset>218440</wp:posOffset>
            </wp:positionH>
            <wp:positionV relativeFrom="paragraph">
              <wp:posOffset>201295</wp:posOffset>
            </wp:positionV>
            <wp:extent cx="5027295" cy="2834640"/>
            <wp:effectExtent l="0" t="0" r="1905" b="0"/>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27295" cy="2834640"/>
                    </a:xfrm>
                    <a:prstGeom prst="rect">
                      <a:avLst/>
                    </a:prstGeom>
                  </pic:spPr>
                </pic:pic>
              </a:graphicData>
            </a:graphic>
            <wp14:sizeRelH relativeFrom="margin">
              <wp14:pctWidth>0</wp14:pctWidth>
            </wp14:sizeRelH>
            <wp14:sizeRelV relativeFrom="margin">
              <wp14:pctHeight>0</wp14:pctHeight>
            </wp14:sizeRelV>
          </wp:anchor>
        </w:drawing>
      </w:r>
    </w:p>
    <w:p w14:paraId="4DD6A506" w14:textId="61E75276" w:rsidR="00B70763" w:rsidRDefault="00B70763" w:rsidP="00B70763"/>
    <w:p w14:paraId="3E85AFAC" w14:textId="16A4EB50" w:rsidR="00B70763" w:rsidRDefault="00B70763" w:rsidP="00BC5F14">
      <w:pPr>
        <w:pStyle w:val="Titlu1"/>
        <w:jc w:val="left"/>
      </w:pPr>
      <w:bookmarkStart w:id="5" w:name="_Toc141395773"/>
      <w:r>
        <w:lastRenderedPageBreak/>
        <w:t>Personal Development Plan: PDP to meet the identified development needs of an individual working in Ceva Logistics</w:t>
      </w:r>
      <w:bookmarkEnd w:id="5"/>
    </w:p>
    <w:p w14:paraId="29B120D1" w14:textId="77777777" w:rsidR="00B70763" w:rsidRDefault="00B70763" w:rsidP="00B70763"/>
    <w:p w14:paraId="0B44C8C5" w14:textId="77777777" w:rsidR="00B70763" w:rsidRDefault="00B70763" w:rsidP="00B70763">
      <w:r>
        <w:t>Personal Development Plan: John Smith (Example Employee)</w:t>
      </w:r>
    </w:p>
    <w:p w14:paraId="68D6F50C" w14:textId="77777777" w:rsidR="00B70763" w:rsidRDefault="00B70763" w:rsidP="00B70763"/>
    <w:p w14:paraId="1983B224" w14:textId="77777777" w:rsidR="00B70763" w:rsidRDefault="00B70763" w:rsidP="00B70763">
      <w:r>
        <w:t>1. Identify Development Needs:</w:t>
      </w:r>
    </w:p>
    <w:p w14:paraId="6C55CE51" w14:textId="77777777" w:rsidR="00B70763" w:rsidRDefault="00B70763" w:rsidP="00B70763">
      <w:r>
        <w:t>- Conduct a skills assessment and performance review to identify John's current strengths and areas for improvement.</w:t>
      </w:r>
    </w:p>
    <w:p w14:paraId="32D8DEF4" w14:textId="77777777" w:rsidR="00B70763" w:rsidRDefault="00B70763" w:rsidP="00B70763">
      <w:r>
        <w:t>- Discuss with John his career goals, aspirations, and any specific skills or knowledge he wants to develop.</w:t>
      </w:r>
    </w:p>
    <w:p w14:paraId="44EE1546" w14:textId="77777777" w:rsidR="00B70763" w:rsidRDefault="00B70763" w:rsidP="00B70763"/>
    <w:p w14:paraId="7CB30813" w14:textId="77777777" w:rsidR="00B70763" w:rsidRDefault="00B70763" w:rsidP="00B70763">
      <w:r>
        <w:t>2. Development Goals:</w:t>
      </w:r>
    </w:p>
    <w:p w14:paraId="7B49C572" w14:textId="77777777" w:rsidR="00B70763" w:rsidRDefault="00B70763" w:rsidP="00B70763">
      <w:r>
        <w:t>- Improve project management skills to enhance John's ability to coordinate and execute logistics operations efficiently.</w:t>
      </w:r>
    </w:p>
    <w:p w14:paraId="5828B30E" w14:textId="77777777" w:rsidR="00B70763" w:rsidRDefault="00B70763" w:rsidP="00B70763">
      <w:r>
        <w:t>- Enhance leadership and communication skills to effectively collaborate with cross-functional teams and stakeholders.</w:t>
      </w:r>
    </w:p>
    <w:p w14:paraId="2C69F7AE" w14:textId="77777777" w:rsidR="00B70763" w:rsidRDefault="00B70763" w:rsidP="00B70763"/>
    <w:p w14:paraId="784F8EA5" w14:textId="77777777" w:rsidR="00B70763" w:rsidRDefault="00B70763" w:rsidP="00B70763">
      <w:r>
        <w:t>3. Development Actions:</w:t>
      </w:r>
    </w:p>
    <w:p w14:paraId="1F20583D" w14:textId="77777777" w:rsidR="00B70763" w:rsidRDefault="00B70763" w:rsidP="00B70763">
      <w:r>
        <w:t>a. Training:</w:t>
      </w:r>
    </w:p>
    <w:p w14:paraId="36E5DF39" w14:textId="77777777" w:rsidR="00B70763" w:rsidRDefault="00B70763" w:rsidP="00B70763">
      <w:r>
        <w:t>- Enroll John in a project management training program to develop skills in planning, organizing, and controlling projects.</w:t>
      </w:r>
    </w:p>
    <w:p w14:paraId="2BB156FD" w14:textId="77777777" w:rsidR="00B70763" w:rsidRDefault="00B70763" w:rsidP="00B70763">
      <w:r>
        <w:t>- Provide access to leadership development courses and workshops to improve John's leadership and communication abilities.</w:t>
      </w:r>
    </w:p>
    <w:p w14:paraId="4D62F41D" w14:textId="77777777" w:rsidR="00B70763" w:rsidRDefault="00B70763" w:rsidP="00B70763"/>
    <w:p w14:paraId="683BCBF5" w14:textId="77777777" w:rsidR="00B70763" w:rsidRDefault="00B70763" w:rsidP="00B70763">
      <w:r>
        <w:t>b. Mentoring and Coaching:</w:t>
      </w:r>
    </w:p>
    <w:p w14:paraId="590C6486" w14:textId="77777777" w:rsidR="00B70763" w:rsidRDefault="00B70763" w:rsidP="00B70763">
      <w:r>
        <w:t>- Assign John a mentor from a senior logistics professional within the organization. The mentor can provide guidance and facilitate John's growth in project management and leadership.</w:t>
      </w:r>
    </w:p>
    <w:p w14:paraId="4B793F72" w14:textId="77777777" w:rsidR="00B70763" w:rsidRDefault="00B70763" w:rsidP="00B70763">
      <w:r>
        <w:t>- Arrange regular coaching sessions with a professional coach to help John identify his development areas, set goals, and track progress.</w:t>
      </w:r>
    </w:p>
    <w:p w14:paraId="0583DF4B" w14:textId="77777777" w:rsidR="00B70763" w:rsidRDefault="00B70763" w:rsidP="00B70763"/>
    <w:p w14:paraId="2F1A02C9" w14:textId="77777777" w:rsidR="00B70763" w:rsidRDefault="00B70763" w:rsidP="00B70763">
      <w:r>
        <w:t>c. Job Rotation and Cross-Functional Assignments:</w:t>
      </w:r>
    </w:p>
    <w:p w14:paraId="13E997E3" w14:textId="77777777" w:rsidR="00B70763" w:rsidRDefault="00B70763" w:rsidP="00B70763">
      <w:r>
        <w:t>- Provide opportunities for John to work on cross-functional projects to broaden his understanding of the organization and develop a holistic approach to logistics operations.</w:t>
      </w:r>
    </w:p>
    <w:p w14:paraId="0374A228" w14:textId="77777777" w:rsidR="00B70763" w:rsidRDefault="00B70763" w:rsidP="00B70763">
      <w:r>
        <w:t>- Rotate John to different roles within the supply chain, such as transportation management or inventory control, to gain diverse experiences.</w:t>
      </w:r>
    </w:p>
    <w:p w14:paraId="2C7D7EF9" w14:textId="77777777" w:rsidR="00B70763" w:rsidRDefault="00B70763" w:rsidP="00B70763"/>
    <w:p w14:paraId="657CD0E6" w14:textId="77777777" w:rsidR="00B70763" w:rsidRDefault="00B70763" w:rsidP="00B70763">
      <w:r>
        <w:t>4. E-Learning and Online Resources:</w:t>
      </w:r>
    </w:p>
    <w:p w14:paraId="0066FB79" w14:textId="77777777" w:rsidR="00B70763" w:rsidRDefault="00B70763" w:rsidP="00B70763">
      <w:r>
        <w:t>- Recommend specific e-learning modules and online resources related to project management, leadership, and communication skills.</w:t>
      </w:r>
    </w:p>
    <w:p w14:paraId="09CA045D" w14:textId="77777777" w:rsidR="00B70763" w:rsidRDefault="00B70763" w:rsidP="00B70763">
      <w:r>
        <w:t>- Encourage John to regularly engage with these resources to supplement his learning and stay updated with industry trends.</w:t>
      </w:r>
    </w:p>
    <w:p w14:paraId="26160821" w14:textId="77777777" w:rsidR="00B70763" w:rsidRDefault="00B70763" w:rsidP="00B70763"/>
    <w:p w14:paraId="36429F83" w14:textId="77777777" w:rsidR="00B70763" w:rsidRDefault="00B70763" w:rsidP="00B70763">
      <w:r>
        <w:t>5. Professional Certifications:</w:t>
      </w:r>
    </w:p>
    <w:p w14:paraId="34EE44C3" w14:textId="77777777" w:rsidR="00B70763" w:rsidRDefault="00B70763" w:rsidP="00B70763">
      <w:r>
        <w:t>- Support John in obtaining relevant certifications in project management, such as the Project Management Professional (PMP) certification, by providing financial assistance and study leave.</w:t>
      </w:r>
    </w:p>
    <w:p w14:paraId="33D0B8BE" w14:textId="77777777" w:rsidR="00B70763" w:rsidRDefault="00B70763" w:rsidP="00B70763"/>
    <w:p w14:paraId="694C2AEF" w14:textId="77777777" w:rsidR="00B70763" w:rsidRDefault="00B70763" w:rsidP="00B70763">
      <w:r>
        <w:t>6. Progress Tracking:</w:t>
      </w:r>
    </w:p>
    <w:p w14:paraId="2A1811D4" w14:textId="77777777" w:rsidR="00B70763" w:rsidRDefault="00B70763" w:rsidP="00B70763">
      <w:r>
        <w:t>- Conduct regular check-ins with John to monitor his progress, address any challenges, and provide ongoing support.</w:t>
      </w:r>
    </w:p>
    <w:p w14:paraId="7870C748" w14:textId="77777777" w:rsidR="00B70763" w:rsidRDefault="00B70763" w:rsidP="00B70763">
      <w:r>
        <w:t>- Review the effectiveness of the development plan and make adjustments as needed.</w:t>
      </w:r>
    </w:p>
    <w:p w14:paraId="199A0A1F" w14:textId="77777777" w:rsidR="00B70763" w:rsidRDefault="00B70763" w:rsidP="00B70763"/>
    <w:p w14:paraId="5FA56244" w14:textId="45830F91" w:rsidR="008E1306" w:rsidRDefault="00B70763" w:rsidP="008E1306">
      <w:r>
        <w:t>By creating a personalized development plan like the one above, Ceva Logistics can address the identified development needs of individual employees, fostering their growth and enhancing their skills and competencies. This not only benefits the individuals but also contributes to the overall success and performance of the organization.</w:t>
      </w:r>
    </w:p>
    <w:p w14:paraId="08857B7E" w14:textId="0108AFCC" w:rsidR="00AD359A" w:rsidRDefault="00AD359A" w:rsidP="00AD359A">
      <w:pPr>
        <w:pStyle w:val="Titlu1"/>
      </w:pPr>
      <w:bookmarkStart w:id="6" w:name="_Toc141395774"/>
      <w:r>
        <w:t>Conclusion</w:t>
      </w:r>
      <w:bookmarkEnd w:id="6"/>
      <w:r>
        <w:t xml:space="preserve"> </w:t>
      </w:r>
    </w:p>
    <w:p w14:paraId="19180E90" w14:textId="77777777" w:rsidR="0054618F" w:rsidRDefault="00AD359A" w:rsidP="0054618F">
      <w:r>
        <w:t>In conclusion, the potential benefits of personally developing individuals in Ceva Logistics are significant. Increased employee engagement and satisfaction, enhanced skills and competencies, talent retention and attraction, succession planning, and improved organizational performance are some of the potential benefits of personal development initiatives. However, challenges such as cost and resource allocation, resistance to change, and skill gap identification must be carefully addressed to maximize the effectiveness of these programs.</w:t>
      </w:r>
    </w:p>
    <w:p w14:paraId="5BF31ED1" w14:textId="4C7A00C7" w:rsidR="000F731D" w:rsidRDefault="00F433E2" w:rsidP="00A37BB0">
      <w:pPr>
        <w:ind w:firstLine="0"/>
      </w:pPr>
      <w:r>
        <w:t>Evaluating</w:t>
      </w:r>
      <w:r w:rsidR="000F731D">
        <w:t xml:space="preserve"> and selecting appropriate development vehicles for individual development needs should be based on a thorough analysis of organizational and individual goals. Training programs, mentoring and coaching, job rotations, and educational opportunities can effectively address the development needs of Ceva Logistics employees. Justifications for these vehicles are grounded in the desire to enhance skills, foster career growth, and align with organizational strategies. Ceva Logistics must consider factors such as timing, individuals involved, locations, </w:t>
      </w:r>
      <w:r w:rsidR="000F731D">
        <w:lastRenderedPageBreak/>
        <w:t>and associated costs to ensure the effectiveness and sustainability of these development initiatives.</w:t>
      </w:r>
    </w:p>
    <w:p w14:paraId="11D60E66" w14:textId="77777777" w:rsidR="000F731D" w:rsidRDefault="000F731D" w:rsidP="0054618F"/>
    <w:p w14:paraId="6A916ED5" w14:textId="47E0E0AC" w:rsidR="0054618F" w:rsidRPr="00C90F19" w:rsidRDefault="0054618F" w:rsidP="0054618F">
      <w:r>
        <w:t xml:space="preserve"> Ceva Logistics places great importance on managing an individual's expectations in terms of personal development. By integrating theories such as Maslow's Hierarchy of Needs and </w:t>
      </w:r>
      <w:proofErr w:type="spellStart"/>
      <w:r>
        <w:t>Herzberg's</w:t>
      </w:r>
      <w:proofErr w:type="spellEnd"/>
      <w:r>
        <w:t xml:space="preserve"> Two-Factor Theory, as well as implementing performance management practices, the organization creates an environment that supports and fosters the growth of its employees. As an employee, I have personally benefited from this approach, as it has helped me to identify and work towards my career goals while feeling supported and valued by the organization. Through this holistic approach to personal development, Ceva Logistics effectively manages individual expectations and contributes to the overall success and satisfaction of its workforce.</w:t>
      </w:r>
    </w:p>
    <w:p w14:paraId="3145D6D9" w14:textId="77777777" w:rsidR="00AD359A" w:rsidRPr="00AD359A" w:rsidRDefault="00AD359A" w:rsidP="00AD359A"/>
    <w:bookmarkStart w:id="7" w:name="_Toc141395775" w:displacedByCustomXml="next"/>
    <w:sdt>
      <w:sdtPr>
        <w:rPr>
          <w:rFonts w:asciiTheme="minorHAnsi" w:eastAsiaTheme="minorEastAsia" w:hAnsiTheme="minorHAnsi" w:cstheme="minorBidi"/>
        </w:rPr>
        <w:id w:val="-573587230"/>
        <w:bibliography/>
      </w:sdtPr>
      <w:sdtEndPr/>
      <w:sdtContent>
        <w:p w14:paraId="2299F316" w14:textId="2EF85945" w:rsidR="007833AC" w:rsidRDefault="00D877F6">
          <w:pPr>
            <w:pStyle w:val="SectionTitle"/>
          </w:pPr>
          <w:r>
            <w:t>References</w:t>
          </w:r>
          <w:bookmarkEnd w:id="7"/>
        </w:p>
        <w:p w14:paraId="29B645EA" w14:textId="5A3DD65A" w:rsidR="00947E29" w:rsidRPr="00C26107" w:rsidRDefault="00D877F6" w:rsidP="007C0E12">
          <w:pPr>
            <w:pStyle w:val="TableFigure"/>
            <w:rPr>
              <w:i/>
              <w:iCs/>
            </w:rPr>
          </w:pPr>
          <w:r w:rsidR="00C81640" w:rsidRPr="00C26107">
            <w:rPr>
              <w:i/>
              <w:iCs/>
            </w:rPr>
            <w:t xml:space="preserve"> </w:t>
          </w:r>
          <w:r w:rsidR="00947E29" w:rsidRPr="00C26107">
            <w:rPr>
              <w:i/>
              <w:iCs/>
            </w:rPr>
            <w:t xml:space="preserve">Arthur, D., Bennett, W., Edmondson, G., &amp; </w:t>
          </w:r>
          <w:proofErr w:type="spellStart"/>
          <w:r w:rsidR="00947E29" w:rsidRPr="00C26107">
            <w:rPr>
              <w:i/>
              <w:iCs/>
            </w:rPr>
            <w:t>Newnan</w:t>
          </w:r>
          <w:proofErr w:type="spellEnd"/>
          <w:r w:rsidR="00947E29" w:rsidRPr="00C26107">
            <w:rPr>
              <w:i/>
              <w:iCs/>
            </w:rPr>
            <w:t>, G. (2016). Introduction to Supply Chain Management (2nd ed.). Pearson.</w:t>
          </w:r>
          <w:r w:rsidR="00270A8B" w:rsidRPr="00C26107">
            <w:rPr>
              <w:i/>
              <w:iCs/>
            </w:rPr>
            <w:t xml:space="preserve"> (Accessed: 20  July 2023)</w:t>
          </w:r>
        </w:p>
      </w:sdtContent>
    </w:sdt>
    <w:p w14:paraId="1F7897A5" w14:textId="097B60C7" w:rsidR="00C81640" w:rsidRPr="00C26107" w:rsidRDefault="00C81640" w:rsidP="007C0E12">
      <w:pPr>
        <w:pStyle w:val="TableFigure"/>
        <w:rPr>
          <w:i/>
          <w:iCs/>
        </w:rPr>
      </w:pPr>
      <w:r w:rsidRPr="00C26107">
        <w:rPr>
          <w:i/>
          <w:iCs/>
        </w:rPr>
        <w:t xml:space="preserve">Baldwin, T. T., &amp; </w:t>
      </w:r>
      <w:proofErr w:type="spellStart"/>
      <w:r w:rsidRPr="00C26107">
        <w:rPr>
          <w:i/>
          <w:iCs/>
        </w:rPr>
        <w:t>Sproull</w:t>
      </w:r>
      <w:proofErr w:type="spellEnd"/>
      <w:r w:rsidRPr="00C26107">
        <w:rPr>
          <w:i/>
          <w:iCs/>
        </w:rPr>
        <w:t>, N. L. (2003). Resistance to Job Rotation: Factors Predicting Employees’ Behavioral Reactions. Journal of Applied Psychology, 88(4), 67-76.</w:t>
      </w:r>
      <w:r w:rsidR="00270A8B" w:rsidRPr="00C26107">
        <w:rPr>
          <w:i/>
          <w:iCs/>
        </w:rPr>
        <w:t xml:space="preserve"> (Accessed: 23 July 2023)</w:t>
      </w:r>
    </w:p>
    <w:p w14:paraId="2008559E" w14:textId="3A19FA90" w:rsidR="00DA59CD" w:rsidRPr="00C26107" w:rsidRDefault="00DA59CD" w:rsidP="007C0E12">
      <w:pPr>
        <w:pStyle w:val="TableFigure"/>
        <w:rPr>
          <w:i/>
          <w:iCs/>
        </w:rPr>
      </w:pPr>
      <w:r w:rsidRPr="00C26107">
        <w:rPr>
          <w:i/>
          <w:iCs/>
        </w:rPr>
        <w:t xml:space="preserve"> </w:t>
      </w:r>
      <w:proofErr w:type="spellStart"/>
      <w:r w:rsidRPr="00C26107">
        <w:rPr>
          <w:i/>
          <w:iCs/>
        </w:rPr>
        <w:t>Beechler</w:t>
      </w:r>
      <w:proofErr w:type="spellEnd"/>
      <w:r w:rsidRPr="00C26107">
        <w:rPr>
          <w:i/>
          <w:iCs/>
        </w:rPr>
        <w:t xml:space="preserve">, S., &amp; </w:t>
      </w:r>
      <w:proofErr w:type="spellStart"/>
      <w:r w:rsidRPr="00C26107">
        <w:rPr>
          <w:i/>
          <w:iCs/>
        </w:rPr>
        <w:t>Baltazar</w:t>
      </w:r>
      <w:proofErr w:type="spellEnd"/>
      <w:r w:rsidRPr="00C26107">
        <w:rPr>
          <w:i/>
          <w:iCs/>
        </w:rPr>
        <w:t>, R. (2021). Global Talent Management: New Challenges and Approaches (2nd ed.). Cambridge University Press.</w:t>
      </w:r>
      <w:r w:rsidR="00F54E26" w:rsidRPr="00C26107">
        <w:rPr>
          <w:i/>
          <w:iCs/>
        </w:rPr>
        <w:t xml:space="preserve"> (Accessed: 20 July 2023)</w:t>
      </w:r>
    </w:p>
    <w:p w14:paraId="13526E66" w14:textId="51866144" w:rsidR="00947E29" w:rsidRPr="00C26107" w:rsidRDefault="00947E29" w:rsidP="007C0E12">
      <w:pPr>
        <w:pStyle w:val="TableFigure"/>
        <w:rPr>
          <w:i/>
          <w:iCs/>
        </w:rPr>
      </w:pPr>
      <w:proofErr w:type="spellStart"/>
      <w:r w:rsidRPr="00C26107">
        <w:rPr>
          <w:i/>
          <w:iCs/>
        </w:rPr>
        <w:t>Boxall</w:t>
      </w:r>
      <w:proofErr w:type="spellEnd"/>
      <w:r w:rsidRPr="00C26107">
        <w:rPr>
          <w:i/>
          <w:iCs/>
        </w:rPr>
        <w:t xml:space="preserve">, P., &amp; Purcell, J. (2016). Strategy and Human Resource Management (4th ed.). </w:t>
      </w:r>
      <w:proofErr w:type="spellStart"/>
      <w:r w:rsidRPr="00C26107">
        <w:rPr>
          <w:i/>
          <w:iCs/>
        </w:rPr>
        <w:t>Palgrave</w:t>
      </w:r>
      <w:proofErr w:type="spellEnd"/>
      <w:r w:rsidRPr="00C26107">
        <w:rPr>
          <w:i/>
          <w:iCs/>
        </w:rPr>
        <w:t xml:space="preserve"> Macmillan.</w:t>
      </w:r>
      <w:r w:rsidR="00F54E26" w:rsidRPr="00C26107">
        <w:rPr>
          <w:i/>
          <w:iCs/>
        </w:rPr>
        <w:t xml:space="preserve"> (Accessed: 21  July 2023)</w:t>
      </w:r>
    </w:p>
    <w:p w14:paraId="64E519A4" w14:textId="5B41C6DE" w:rsidR="00C00C53" w:rsidRPr="00C26107" w:rsidRDefault="00C00C53" w:rsidP="007C0E12">
      <w:pPr>
        <w:pStyle w:val="TableFigure"/>
        <w:rPr>
          <w:i/>
          <w:iCs/>
        </w:rPr>
      </w:pPr>
      <w:proofErr w:type="spellStart"/>
      <w:r w:rsidRPr="00C26107">
        <w:rPr>
          <w:i/>
          <w:iCs/>
        </w:rPr>
        <w:t>Cascio</w:t>
      </w:r>
      <w:proofErr w:type="spellEnd"/>
      <w:r w:rsidRPr="00C26107">
        <w:rPr>
          <w:i/>
          <w:iCs/>
        </w:rPr>
        <w:t>, W. F. (2018). Managing Human Resources: Productivity, Quality of Work Life, Profits (11th ed.). McGraw-Hill Education.</w:t>
      </w:r>
      <w:r w:rsidR="00F54E26" w:rsidRPr="00C26107">
        <w:rPr>
          <w:i/>
          <w:iCs/>
        </w:rPr>
        <w:t xml:space="preserve"> (Accessed: 1</w:t>
      </w:r>
      <w:r w:rsidR="00E71B13" w:rsidRPr="00C26107">
        <w:rPr>
          <w:i/>
          <w:iCs/>
        </w:rPr>
        <w:t xml:space="preserve">9 July </w:t>
      </w:r>
      <w:r w:rsidR="00F54E26" w:rsidRPr="00C26107">
        <w:rPr>
          <w:i/>
          <w:iCs/>
        </w:rPr>
        <w:t>2023)</w:t>
      </w:r>
    </w:p>
    <w:p w14:paraId="26644321" w14:textId="3D9D704A" w:rsidR="00E65DD2" w:rsidRPr="00C26107" w:rsidRDefault="00E65DD2" w:rsidP="007C0E12">
      <w:pPr>
        <w:pStyle w:val="TableFigure"/>
        <w:rPr>
          <w:i/>
          <w:iCs/>
        </w:rPr>
      </w:pPr>
      <w:r w:rsidRPr="00C26107">
        <w:rPr>
          <w:i/>
          <w:iCs/>
        </w:rPr>
        <w:t>Cheng, M. Y., &amp; Ho, J. (2001). Job Rotation as a Learning Mechanism. International Journal of Human Resource Management, 12(3), 551-566.</w:t>
      </w:r>
      <w:r w:rsidR="00E71B13" w:rsidRPr="00C26107">
        <w:rPr>
          <w:i/>
          <w:iCs/>
        </w:rPr>
        <w:t xml:space="preserve"> (Accessed: 20 July 2023)</w:t>
      </w:r>
    </w:p>
    <w:p w14:paraId="7505CD9A" w14:textId="6D542863" w:rsidR="007833AC" w:rsidRPr="00C26107" w:rsidRDefault="00D1121B" w:rsidP="00E71B13">
      <w:pPr>
        <w:pStyle w:val="Bibliografie"/>
        <w:rPr>
          <w:i/>
          <w:iCs/>
        </w:rPr>
      </w:pPr>
      <w:r w:rsidRPr="00C26107">
        <w:rPr>
          <w:i/>
          <w:iCs/>
        </w:rPr>
        <w:t>Elder, J. W. (2016). Incorporating Social Responsibility into Logistics Education. Trends and Innovations in Logistics and Supply Chain Management, 285-299.</w:t>
      </w:r>
      <w:r w:rsidR="00E71B13" w:rsidRPr="00C26107">
        <w:rPr>
          <w:i/>
          <w:iCs/>
        </w:rPr>
        <w:t xml:space="preserve"> (Accessed: 18 July 2023)</w:t>
      </w:r>
    </w:p>
    <w:p w14:paraId="4DA0793D" w14:textId="605A3028" w:rsidR="008E00FE" w:rsidRPr="00C26107" w:rsidRDefault="008E00FE" w:rsidP="007C0E12">
      <w:pPr>
        <w:pStyle w:val="TableFigure"/>
        <w:rPr>
          <w:i/>
          <w:iCs/>
        </w:rPr>
      </w:pPr>
      <w:proofErr w:type="spellStart"/>
      <w:r w:rsidRPr="00C26107">
        <w:rPr>
          <w:i/>
          <w:iCs/>
        </w:rPr>
        <w:t>Hessel</w:t>
      </w:r>
      <w:proofErr w:type="spellEnd"/>
      <w:r w:rsidRPr="00C26107">
        <w:rPr>
          <w:i/>
          <w:iCs/>
        </w:rPr>
        <w:t>, J., Márquez, A., &amp; McLean, G. N. (2020). Developing Leadership Talent: A Guide to Succession Planning and Leadership Development (2nd ed.). Kogan Page.</w:t>
      </w:r>
      <w:r w:rsidR="005F1045" w:rsidRPr="00C26107">
        <w:rPr>
          <w:i/>
          <w:iCs/>
        </w:rPr>
        <w:t xml:space="preserve"> (Accessed: 21 July 2023)</w:t>
      </w:r>
    </w:p>
    <w:p w14:paraId="41BBD57B" w14:textId="62B6D0ED" w:rsidR="0093717D" w:rsidRPr="00C26107" w:rsidRDefault="0093717D" w:rsidP="007C0E12">
      <w:pPr>
        <w:pStyle w:val="TableFigure"/>
        <w:rPr>
          <w:i/>
          <w:iCs/>
        </w:rPr>
      </w:pPr>
      <w:proofErr w:type="spellStart"/>
      <w:r w:rsidRPr="00C26107">
        <w:rPr>
          <w:i/>
          <w:iCs/>
        </w:rPr>
        <w:t>Herzberg</w:t>
      </w:r>
      <w:proofErr w:type="spellEnd"/>
      <w:r w:rsidRPr="00C26107">
        <w:rPr>
          <w:i/>
          <w:iCs/>
        </w:rPr>
        <w:t xml:space="preserve">, Frederick. “One More Time: How Do You Motivate Employees?” Harvard Business Review 46, no. 1 (January/February 1968): 53–62. </w:t>
      </w:r>
      <w:hyperlink r:id="rId14" w:history="1">
        <w:r w:rsidR="00E258F7" w:rsidRPr="00C26107">
          <w:rPr>
            <w:rStyle w:val="Hyperlink"/>
            <w:i/>
            <w:iCs/>
          </w:rPr>
          <w:t>https://hbr.org/2003/01/one-more-time-how-do-you-motivateemployees</w:t>
        </w:r>
      </w:hyperlink>
      <w:r w:rsidR="00E258F7" w:rsidRPr="00C26107">
        <w:rPr>
          <w:i/>
          <w:iCs/>
        </w:rPr>
        <w:t xml:space="preserve"> </w:t>
      </w:r>
      <w:r w:rsidR="005F1045" w:rsidRPr="00C26107">
        <w:rPr>
          <w:i/>
          <w:iCs/>
        </w:rPr>
        <w:t xml:space="preserve"> (Accessed: 16  July 2023)</w:t>
      </w:r>
    </w:p>
    <w:p w14:paraId="2D1D92A1" w14:textId="17613444" w:rsidR="00D52233" w:rsidRPr="00C26107" w:rsidRDefault="00D52233" w:rsidP="007C0E12">
      <w:pPr>
        <w:pStyle w:val="TableFigure"/>
        <w:rPr>
          <w:i/>
          <w:iCs/>
        </w:rPr>
      </w:pPr>
      <w:proofErr w:type="spellStart"/>
      <w:r w:rsidRPr="00C26107">
        <w:rPr>
          <w:i/>
          <w:iCs/>
        </w:rPr>
        <w:lastRenderedPageBreak/>
        <w:t>Herzberg</w:t>
      </w:r>
      <w:proofErr w:type="spellEnd"/>
      <w:r w:rsidRPr="00C26107">
        <w:rPr>
          <w:i/>
          <w:iCs/>
        </w:rPr>
        <w:t>, Frederick. Work and the Nature of Man. Cleveland, OH: Holland, 1966.</w:t>
      </w:r>
      <w:r w:rsidR="001D63D7" w:rsidRPr="00C26107">
        <w:rPr>
          <w:i/>
          <w:iCs/>
        </w:rPr>
        <w:t xml:space="preserve"> (Accessed: 16 July 2023)</w:t>
      </w:r>
    </w:p>
    <w:p w14:paraId="04123CD7" w14:textId="07F13433" w:rsidR="001678F9" w:rsidRPr="00C26107" w:rsidRDefault="001678F9" w:rsidP="007C0E12">
      <w:pPr>
        <w:pStyle w:val="TableFigure"/>
        <w:rPr>
          <w:i/>
          <w:iCs/>
        </w:rPr>
      </w:pPr>
      <w:r w:rsidRPr="00C26107">
        <w:rPr>
          <w:i/>
          <w:iCs/>
        </w:rPr>
        <w:t>Maslow, A. (1943) “A theory of human motivation”, Psychological Review, 50 (4), pp. 370-396</w:t>
      </w:r>
      <w:r w:rsidR="001D63D7" w:rsidRPr="00C26107">
        <w:rPr>
          <w:i/>
          <w:iCs/>
        </w:rPr>
        <w:t xml:space="preserve"> (Accessed: 21  July 2023)</w:t>
      </w:r>
      <w:r w:rsidRPr="00C26107">
        <w:rPr>
          <w:i/>
          <w:iCs/>
        </w:rPr>
        <w:t>.</w:t>
      </w:r>
      <w:r w:rsidR="001D63D7" w:rsidRPr="00C26107">
        <w:rPr>
          <w:i/>
          <w:iCs/>
        </w:rPr>
        <w:t xml:space="preserve"> </w:t>
      </w:r>
    </w:p>
    <w:p w14:paraId="3895A9E6" w14:textId="5F33B895" w:rsidR="00B502D5" w:rsidRPr="00C26107" w:rsidRDefault="00B502D5" w:rsidP="007C0E12">
      <w:pPr>
        <w:pStyle w:val="TableFigure"/>
        <w:rPr>
          <w:i/>
          <w:iCs/>
        </w:rPr>
      </w:pPr>
      <w:r w:rsidRPr="00C26107">
        <w:rPr>
          <w:i/>
          <w:iCs/>
        </w:rPr>
        <w:t>Purcell, J. (2014). Employee Performance Appraisal and Management at CEVA Logistics. International Journal of Logistics Research and Applications, 17(4), 333-349.</w:t>
      </w:r>
      <w:r w:rsidR="001D63D7" w:rsidRPr="00C26107">
        <w:rPr>
          <w:i/>
          <w:iCs/>
        </w:rPr>
        <w:t xml:space="preserve"> (Accessed: 23 July 2023)</w:t>
      </w:r>
    </w:p>
    <w:p w14:paraId="7DF0B0F2" w14:textId="6439F4F3" w:rsidR="00BF3742" w:rsidRPr="00C26107" w:rsidRDefault="00BF3742" w:rsidP="007C0E12">
      <w:pPr>
        <w:pStyle w:val="TableFigure"/>
        <w:rPr>
          <w:i/>
          <w:iCs/>
        </w:rPr>
      </w:pPr>
      <w:r w:rsidRPr="00C26107">
        <w:rPr>
          <w:i/>
          <w:iCs/>
        </w:rPr>
        <w:t xml:space="preserve">Salas, E., </w:t>
      </w:r>
      <w:proofErr w:type="spellStart"/>
      <w:r w:rsidRPr="00C26107">
        <w:rPr>
          <w:i/>
          <w:iCs/>
        </w:rPr>
        <w:t>Tannenbaum</w:t>
      </w:r>
      <w:proofErr w:type="spellEnd"/>
      <w:r w:rsidRPr="00C26107">
        <w:rPr>
          <w:i/>
          <w:iCs/>
        </w:rPr>
        <w:t xml:space="preserve">, S. I., </w:t>
      </w:r>
      <w:proofErr w:type="spellStart"/>
      <w:r w:rsidRPr="00C26107">
        <w:rPr>
          <w:i/>
          <w:iCs/>
        </w:rPr>
        <w:t>Kraiger</w:t>
      </w:r>
      <w:proofErr w:type="spellEnd"/>
      <w:r w:rsidRPr="00C26107">
        <w:rPr>
          <w:i/>
          <w:iCs/>
        </w:rPr>
        <w:t xml:space="preserve">, K., &amp; </w:t>
      </w:r>
      <w:proofErr w:type="spellStart"/>
      <w:r w:rsidRPr="00C26107">
        <w:rPr>
          <w:i/>
          <w:iCs/>
        </w:rPr>
        <w:t>Smith-Jentsch</w:t>
      </w:r>
      <w:proofErr w:type="spellEnd"/>
      <w:r w:rsidRPr="00C26107">
        <w:rPr>
          <w:i/>
          <w:iCs/>
        </w:rPr>
        <w:t>, K. A. (2012). The Science of Training and Development in Organizations: What Matters in Practice. Psychological Science in the Public Interest, 13(2), 74-101.</w:t>
      </w:r>
      <w:r w:rsidR="001D63D7" w:rsidRPr="00C26107">
        <w:rPr>
          <w:i/>
          <w:iCs/>
        </w:rPr>
        <w:t xml:space="preserve"> (Accessed: 21 July 2023)</w:t>
      </w:r>
    </w:p>
    <w:p w14:paraId="60A3A1B6" w14:textId="2D4F1282" w:rsidR="00B502D5" w:rsidRPr="00C26107" w:rsidRDefault="00B502D5" w:rsidP="007C0E12">
      <w:pPr>
        <w:pStyle w:val="TableFigure"/>
        <w:rPr>
          <w:i/>
          <w:iCs/>
        </w:rPr>
      </w:pPr>
      <w:r w:rsidRPr="00C26107">
        <w:rPr>
          <w:i/>
          <w:iCs/>
        </w:rPr>
        <w:t>Smith, P., &amp; Wilson, F. (2018). Personal Development Planning and Its Implication on Employee Performance at CEVA Logistics. Journal of Human Resource Management, 5(2), 67-80.</w:t>
      </w:r>
      <w:r w:rsidR="001D63D7" w:rsidRPr="00C26107">
        <w:rPr>
          <w:i/>
          <w:iCs/>
        </w:rPr>
        <w:t xml:space="preserve"> (Accessed: 2</w:t>
      </w:r>
      <w:r w:rsidR="00187D54" w:rsidRPr="00C26107">
        <w:rPr>
          <w:i/>
          <w:iCs/>
        </w:rPr>
        <w:t>5</w:t>
      </w:r>
      <w:r w:rsidR="001D63D7" w:rsidRPr="00C26107">
        <w:rPr>
          <w:i/>
          <w:iCs/>
        </w:rPr>
        <w:t xml:space="preserve"> July 2023)</w:t>
      </w:r>
    </w:p>
    <w:p w14:paraId="007FB610" w14:textId="4423B3B0" w:rsidR="00B502D5" w:rsidRPr="00C26107" w:rsidRDefault="006D73C0" w:rsidP="007C0E12">
      <w:pPr>
        <w:pStyle w:val="TableFigure"/>
        <w:rPr>
          <w:i/>
          <w:iCs/>
        </w:rPr>
      </w:pPr>
      <w:r w:rsidRPr="00C26107">
        <w:rPr>
          <w:i/>
          <w:iCs/>
        </w:rPr>
        <w:t>Stronger than ever (no date) CEVA Logistics | World’s Leading Supply Chain Management | Freight Company. Available at: https://www.cevalogistics.com/ (Accessed: 16 July 2023).</w:t>
      </w:r>
    </w:p>
    <w:p w14:paraId="22D73B9D" w14:textId="2813E37C" w:rsidR="00B502D5" w:rsidRPr="00C26107" w:rsidRDefault="00B502D5" w:rsidP="007C0E12">
      <w:pPr>
        <w:pStyle w:val="TableFigure"/>
        <w:rPr>
          <w:i/>
          <w:iCs/>
        </w:rPr>
      </w:pPr>
      <w:r w:rsidRPr="00C26107">
        <w:rPr>
          <w:i/>
          <w:iCs/>
        </w:rPr>
        <w:t xml:space="preserve">Truss, C., </w:t>
      </w:r>
      <w:proofErr w:type="spellStart"/>
      <w:r w:rsidRPr="00C26107">
        <w:rPr>
          <w:i/>
          <w:iCs/>
        </w:rPr>
        <w:t>Mankin</w:t>
      </w:r>
      <w:proofErr w:type="spellEnd"/>
      <w:r w:rsidRPr="00C26107">
        <w:rPr>
          <w:i/>
          <w:iCs/>
        </w:rPr>
        <w:t xml:space="preserve">, D., &amp; </w:t>
      </w:r>
      <w:proofErr w:type="spellStart"/>
      <w:r w:rsidRPr="00C26107">
        <w:rPr>
          <w:i/>
          <w:iCs/>
        </w:rPr>
        <w:t>Kelliher</w:t>
      </w:r>
      <w:proofErr w:type="spellEnd"/>
      <w:r w:rsidRPr="00C26107">
        <w:rPr>
          <w:i/>
          <w:iCs/>
        </w:rPr>
        <w:t>, C. (2012). Strategic Human Resource Management (2nd ed.). Oxford University Press.</w:t>
      </w:r>
      <w:r w:rsidR="00187D54" w:rsidRPr="00C26107">
        <w:rPr>
          <w:i/>
          <w:iCs/>
        </w:rPr>
        <w:t xml:space="preserve"> (Accessed: 18  July 2023)</w:t>
      </w:r>
    </w:p>
    <w:p w14:paraId="51CC96F0" w14:textId="1997CDC6" w:rsidR="00244D01" w:rsidRPr="00C26107" w:rsidRDefault="00244D01" w:rsidP="007C0E12">
      <w:pPr>
        <w:pStyle w:val="TableFigure"/>
        <w:rPr>
          <w:i/>
          <w:iCs/>
        </w:rPr>
      </w:pPr>
      <w:proofErr w:type="spellStart"/>
      <w:r w:rsidRPr="00C26107">
        <w:rPr>
          <w:i/>
          <w:iCs/>
        </w:rPr>
        <w:t>Tannenbaum</w:t>
      </w:r>
      <w:proofErr w:type="spellEnd"/>
      <w:r w:rsidRPr="00C26107">
        <w:rPr>
          <w:i/>
          <w:iCs/>
        </w:rPr>
        <w:t>, S. I., Beard, R. L., &amp; Salas, E. (2015). Team Training Strategies Enhance Team Performance: A Meta-Analysis. Organizational Behavior and Human Decision Processes, 132, 203-215.</w:t>
      </w:r>
      <w:r w:rsidR="00187D54" w:rsidRPr="00C26107">
        <w:rPr>
          <w:i/>
          <w:iCs/>
        </w:rPr>
        <w:t xml:space="preserve"> (Accessed: 22 July 2023)</w:t>
      </w:r>
    </w:p>
    <w:p w14:paraId="08E068C1" w14:textId="1B347006" w:rsidR="00EA7FD2" w:rsidRPr="00C26107" w:rsidRDefault="00556331" w:rsidP="007C0E12">
      <w:pPr>
        <w:pStyle w:val="TableFigure"/>
        <w:rPr>
          <w:i/>
          <w:iCs/>
        </w:rPr>
      </w:pPr>
      <w:proofErr w:type="spellStart"/>
      <w:r w:rsidRPr="00C26107">
        <w:rPr>
          <w:i/>
          <w:iCs/>
        </w:rPr>
        <w:t>Tardi</w:t>
      </w:r>
      <w:proofErr w:type="spellEnd"/>
      <w:r w:rsidRPr="00C26107">
        <w:rPr>
          <w:i/>
          <w:iCs/>
        </w:rPr>
        <w:t>, C. (202</w:t>
      </w:r>
      <w:r w:rsidR="00EC2A40" w:rsidRPr="00C26107">
        <w:rPr>
          <w:i/>
          <w:iCs/>
        </w:rPr>
        <w:t>2</w:t>
      </w:r>
      <w:r w:rsidRPr="00C26107">
        <w:rPr>
          <w:i/>
          <w:iCs/>
        </w:rPr>
        <w:t xml:space="preserve">) Performance management: Definition, how it works, and examples of programs, </w:t>
      </w:r>
      <w:proofErr w:type="spellStart"/>
      <w:r w:rsidRPr="00C26107">
        <w:rPr>
          <w:i/>
          <w:iCs/>
        </w:rPr>
        <w:t>Investopedia</w:t>
      </w:r>
      <w:proofErr w:type="spellEnd"/>
      <w:r w:rsidRPr="00C26107">
        <w:rPr>
          <w:i/>
          <w:iCs/>
        </w:rPr>
        <w:t>. Available at: https://www.investopedia.com/terms/p/performance-management.asp (Accessed: 2</w:t>
      </w:r>
      <w:r w:rsidR="00EC2A40" w:rsidRPr="00C26107">
        <w:rPr>
          <w:i/>
          <w:iCs/>
        </w:rPr>
        <w:t>0</w:t>
      </w:r>
      <w:r w:rsidRPr="00C26107">
        <w:rPr>
          <w:i/>
          <w:iCs/>
        </w:rPr>
        <w:t xml:space="preserve"> July 2023).</w:t>
      </w:r>
    </w:p>
    <w:p w14:paraId="1FFBA68C" w14:textId="6928EA81" w:rsidR="00B502D5" w:rsidRPr="00C26107" w:rsidRDefault="00B502D5" w:rsidP="007C0E12">
      <w:pPr>
        <w:pStyle w:val="TableFigure"/>
        <w:rPr>
          <w:i/>
          <w:iCs/>
        </w:rPr>
      </w:pPr>
      <w:r w:rsidRPr="00C26107">
        <w:rPr>
          <w:i/>
          <w:iCs/>
        </w:rPr>
        <w:lastRenderedPageBreak/>
        <w:t>Wilson, F., &amp; Brown, D. (2019). Performance Management and Employee Development Strategies at CEVA Logistics: A Case Study. Journal of Leadership and Organizational Studies, 26(2), 201-215.</w:t>
      </w:r>
      <w:r w:rsidR="006C6075" w:rsidRPr="00C26107">
        <w:rPr>
          <w:i/>
          <w:iCs/>
        </w:rPr>
        <w:t xml:space="preserve"> (Accessed: 20 July 2023)</w:t>
      </w:r>
    </w:p>
    <w:p w14:paraId="6256BAB8" w14:textId="4530A9C3" w:rsidR="00B502D5" w:rsidRPr="00C26107" w:rsidRDefault="00B502D5" w:rsidP="00B502D5">
      <w:pPr>
        <w:pStyle w:val="TableFigure"/>
        <w:rPr>
          <w:i/>
          <w:iCs/>
        </w:rPr>
      </w:pPr>
      <w:r w:rsidRPr="00C26107">
        <w:rPr>
          <w:i/>
          <w:iCs/>
        </w:rPr>
        <w:t xml:space="preserve">Zhang, T., &amp; </w:t>
      </w:r>
      <w:proofErr w:type="spellStart"/>
      <w:r w:rsidRPr="00C26107">
        <w:rPr>
          <w:i/>
          <w:iCs/>
        </w:rPr>
        <w:t>Huo</w:t>
      </w:r>
      <w:proofErr w:type="spellEnd"/>
      <w:r w:rsidRPr="00C26107">
        <w:rPr>
          <w:i/>
          <w:iCs/>
        </w:rPr>
        <w:t>, B. (2016). The Impact of Personal Development Planning on Employee Commitment and Job Satisfaction at CEVA Logistics. Journal of Applied Business Research, 32(4), 1239-1256.</w:t>
      </w:r>
      <w:r w:rsidR="006C6075" w:rsidRPr="00C26107">
        <w:rPr>
          <w:i/>
          <w:iCs/>
        </w:rPr>
        <w:t xml:space="preserve"> (Accessed: 25 July 2023)</w:t>
      </w:r>
    </w:p>
    <w:p w14:paraId="5979DF42" w14:textId="1ACE3919" w:rsidR="007833AC" w:rsidRDefault="007833AC">
      <w:pPr>
        <w:pStyle w:val="TableFigure"/>
      </w:pPr>
    </w:p>
    <w:sectPr w:rsidR="007833AC">
      <w:headerReference w:type="default" r:id="rId15"/>
      <w:headerReference w:type="first" r:id="rId16"/>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22460" w14:textId="77777777" w:rsidR="00BB014D" w:rsidRDefault="00BB014D">
      <w:pPr>
        <w:spacing w:line="240" w:lineRule="auto"/>
      </w:pPr>
      <w:r>
        <w:separator/>
      </w:r>
    </w:p>
  </w:endnote>
  <w:endnote w:type="continuationSeparator" w:id="0">
    <w:p w14:paraId="4D0B98C2" w14:textId="77777777" w:rsidR="00BB014D" w:rsidRDefault="00BB01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50FEC" w14:textId="77777777" w:rsidR="00BB014D" w:rsidRDefault="00BB014D">
      <w:pPr>
        <w:spacing w:line="240" w:lineRule="auto"/>
      </w:pPr>
      <w:r>
        <w:separator/>
      </w:r>
    </w:p>
  </w:footnote>
  <w:footnote w:type="continuationSeparator" w:id="0">
    <w:p w14:paraId="4F59F237" w14:textId="77777777" w:rsidR="00BB014D" w:rsidRDefault="00BB014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81CF8" w14:textId="161ED131" w:rsidR="007833AC" w:rsidRDefault="00D877F6">
    <w:pPr>
      <w:pStyle w:val="Antet"/>
    </w:pPr>
    <w:sdt>
      <w:sdtPr>
        <w:rPr>
          <w:rStyle w:val="Robust"/>
        </w:rPr>
        <w:alias w:val="Running head"/>
        <w:tag w:val=""/>
        <w:id w:val="1072628492"/>
        <w:placeholder>
          <w:docPart w:val="1470074C05E68C458BEC1A6412683424"/>
        </w:placeholder>
        <w:dataBinding w:prefixMappings="xmlns:ns0='http://schemas.microsoft.com/office/2006/coverPageProps' " w:xpath="/ns0:CoverPageProperties[1]/ns0:Abstract[1]" w:storeItemID="{55AF091B-3C7A-41E3-B477-F2FDAA23CFDA}"/>
        <w15:appearance w15:val="hidden"/>
        <w:text/>
      </w:sdtPr>
      <w:sdtEndPr>
        <w:rPr>
          <w:rStyle w:val="Fontdeparagrafimplicit"/>
          <w:caps w:val="0"/>
        </w:rPr>
      </w:sdtEndPr>
      <w:sdtContent>
        <w:r w:rsidR="008F774E">
          <w:rPr>
            <w:rStyle w:val="Robust"/>
          </w:rPr>
          <w:t xml:space="preserve">Developing relationships and workplace achievement </w:t>
        </w:r>
      </w:sdtContent>
    </w:sdt>
    <w:r>
      <w:rPr>
        <w:rStyle w:val="Robust"/>
      </w:rPr>
      <w:t xml:space="preserve"> </w:t>
    </w:r>
    <w:r>
      <w:rPr>
        <w:rStyle w:val="Robust"/>
      </w:rPr>
      <w:ptab w:relativeTo="margin" w:alignment="right" w:leader="none"/>
    </w:r>
    <w:r>
      <w:rPr>
        <w:rStyle w:val="Robust"/>
      </w:rPr>
      <w:fldChar w:fldCharType="begin"/>
    </w:r>
    <w:r>
      <w:rPr>
        <w:rStyle w:val="Robust"/>
      </w:rPr>
      <w:instrText xml:space="preserve"> PAGE   \* MERGEFORMAT </w:instrText>
    </w:r>
    <w:r>
      <w:rPr>
        <w:rStyle w:val="Robust"/>
      </w:rPr>
      <w:fldChar w:fldCharType="separate"/>
    </w:r>
    <w:r>
      <w:rPr>
        <w:rStyle w:val="Robust"/>
        <w:noProof/>
      </w:rPr>
      <w:t>8</w:t>
    </w:r>
    <w:r>
      <w:rPr>
        <w:rStyle w:val="Robust"/>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40860" w14:textId="486E2E2F" w:rsidR="007833AC" w:rsidRDefault="00D877F6">
    <w:pPr>
      <w:pStyle w:val="Antet"/>
      <w:rPr>
        <w:rStyle w:val="Robust"/>
      </w:rPr>
    </w:pPr>
    <w:r>
      <w:t xml:space="preserve"> </w:t>
    </w:r>
    <w:sdt>
      <w:sdtPr>
        <w:rPr>
          <w:rStyle w:val="Robust"/>
        </w:rPr>
        <w:alias w:val="Running head"/>
        <w:tag w:val=""/>
        <w:id w:val="-696842620"/>
        <w:placeholder>
          <w:docPart w:val="A9C265388CEF7240815899E3CFC76265"/>
        </w:placeholder>
        <w:dataBinding w:prefixMappings="xmlns:ns0='http://schemas.microsoft.com/office/2006/coverPageProps' " w:xpath="/ns0:CoverPageProperties[1]/ns0:Abstract[1]" w:storeItemID="{55AF091B-3C7A-41E3-B477-F2FDAA23CFDA}"/>
        <w15:appearance w15:val="hidden"/>
        <w:text/>
      </w:sdtPr>
      <w:sdtEndPr>
        <w:rPr>
          <w:rStyle w:val="Fontdeparagrafimplicit"/>
          <w:caps w:val="0"/>
        </w:rPr>
      </w:sdtEndPr>
      <w:sdtContent>
        <w:r w:rsidR="008F774E">
          <w:rPr>
            <w:rStyle w:val="Robust"/>
          </w:rPr>
          <w:t xml:space="preserve">Developing relationships and workplace achievement </w:t>
        </w:r>
      </w:sdtContent>
    </w:sdt>
    <w:r>
      <w:rPr>
        <w:rStyle w:val="Robust"/>
      </w:rPr>
      <w:t xml:space="preserve"> </w:t>
    </w:r>
    <w:r>
      <w:rPr>
        <w:rStyle w:val="Robust"/>
      </w:rPr>
      <w:ptab w:relativeTo="margin" w:alignment="right" w:leader="none"/>
    </w:r>
    <w:r>
      <w:rPr>
        <w:rStyle w:val="Robust"/>
      </w:rPr>
      <w:fldChar w:fldCharType="begin"/>
    </w:r>
    <w:r>
      <w:rPr>
        <w:rStyle w:val="Robust"/>
      </w:rPr>
      <w:instrText xml:space="preserve"> PAGE   \* MERGEFORMAT </w:instrText>
    </w:r>
    <w:r>
      <w:rPr>
        <w:rStyle w:val="Robust"/>
      </w:rPr>
      <w:fldChar w:fldCharType="separate"/>
    </w:r>
    <w:r>
      <w:rPr>
        <w:rStyle w:val="Robust"/>
        <w:noProof/>
      </w:rPr>
      <w:t>1</w:t>
    </w:r>
    <w:r>
      <w:rPr>
        <w:rStyle w:val="Robust"/>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anumerotat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anumerotat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anumerotat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acumarcatori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acumarcatori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acumarcatori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acumarcatori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erotat"/>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cumarcatori"/>
      <w:lvlText w:val=""/>
      <w:lvlJc w:val="left"/>
      <w:pPr>
        <w:tabs>
          <w:tab w:val="num" w:pos="1080"/>
        </w:tabs>
        <w:ind w:left="1080" w:hanging="360"/>
      </w:pPr>
      <w:rPr>
        <w:rFonts w:ascii="Symbol" w:hAnsi="Symbol" w:hint="default"/>
      </w:rPr>
    </w:lvl>
  </w:abstractNum>
  <w:abstractNum w:abstractNumId="10" w15:restartNumberingAfterBreak="0">
    <w:nsid w:val="08376648"/>
    <w:multiLevelType w:val="hybridMultilevel"/>
    <w:tmpl w:val="E77C121C"/>
    <w:lvl w:ilvl="0" w:tplc="04180001">
      <w:start w:val="1"/>
      <w:numFmt w:val="bullet"/>
      <w:lvlText w:val=""/>
      <w:lvlJc w:val="left"/>
      <w:pPr>
        <w:ind w:left="770" w:hanging="360"/>
      </w:pPr>
      <w:rPr>
        <w:rFonts w:ascii="Symbol" w:hAnsi="Symbol" w:hint="default"/>
      </w:rPr>
    </w:lvl>
    <w:lvl w:ilvl="1" w:tplc="04180003" w:tentative="1">
      <w:start w:val="1"/>
      <w:numFmt w:val="bullet"/>
      <w:lvlText w:val="o"/>
      <w:lvlJc w:val="left"/>
      <w:pPr>
        <w:ind w:left="1490" w:hanging="360"/>
      </w:pPr>
      <w:rPr>
        <w:rFonts w:ascii="Courier New" w:hAnsi="Courier New" w:cs="Courier New" w:hint="default"/>
      </w:rPr>
    </w:lvl>
    <w:lvl w:ilvl="2" w:tplc="04180005" w:tentative="1">
      <w:start w:val="1"/>
      <w:numFmt w:val="bullet"/>
      <w:lvlText w:val=""/>
      <w:lvlJc w:val="left"/>
      <w:pPr>
        <w:ind w:left="2210" w:hanging="360"/>
      </w:pPr>
      <w:rPr>
        <w:rFonts w:ascii="Wingdings" w:hAnsi="Wingdings" w:hint="default"/>
      </w:rPr>
    </w:lvl>
    <w:lvl w:ilvl="3" w:tplc="04180001" w:tentative="1">
      <w:start w:val="1"/>
      <w:numFmt w:val="bullet"/>
      <w:lvlText w:val=""/>
      <w:lvlJc w:val="left"/>
      <w:pPr>
        <w:ind w:left="2930" w:hanging="360"/>
      </w:pPr>
      <w:rPr>
        <w:rFonts w:ascii="Symbol" w:hAnsi="Symbol" w:hint="default"/>
      </w:rPr>
    </w:lvl>
    <w:lvl w:ilvl="4" w:tplc="04180003" w:tentative="1">
      <w:start w:val="1"/>
      <w:numFmt w:val="bullet"/>
      <w:lvlText w:val="o"/>
      <w:lvlJc w:val="left"/>
      <w:pPr>
        <w:ind w:left="3650" w:hanging="360"/>
      </w:pPr>
      <w:rPr>
        <w:rFonts w:ascii="Courier New" w:hAnsi="Courier New" w:cs="Courier New" w:hint="default"/>
      </w:rPr>
    </w:lvl>
    <w:lvl w:ilvl="5" w:tplc="04180005" w:tentative="1">
      <w:start w:val="1"/>
      <w:numFmt w:val="bullet"/>
      <w:lvlText w:val=""/>
      <w:lvlJc w:val="left"/>
      <w:pPr>
        <w:ind w:left="4370" w:hanging="360"/>
      </w:pPr>
      <w:rPr>
        <w:rFonts w:ascii="Wingdings" w:hAnsi="Wingdings" w:hint="default"/>
      </w:rPr>
    </w:lvl>
    <w:lvl w:ilvl="6" w:tplc="04180001" w:tentative="1">
      <w:start w:val="1"/>
      <w:numFmt w:val="bullet"/>
      <w:lvlText w:val=""/>
      <w:lvlJc w:val="left"/>
      <w:pPr>
        <w:ind w:left="5090" w:hanging="360"/>
      </w:pPr>
      <w:rPr>
        <w:rFonts w:ascii="Symbol" w:hAnsi="Symbol" w:hint="default"/>
      </w:rPr>
    </w:lvl>
    <w:lvl w:ilvl="7" w:tplc="04180003" w:tentative="1">
      <w:start w:val="1"/>
      <w:numFmt w:val="bullet"/>
      <w:lvlText w:val="o"/>
      <w:lvlJc w:val="left"/>
      <w:pPr>
        <w:ind w:left="5810" w:hanging="360"/>
      </w:pPr>
      <w:rPr>
        <w:rFonts w:ascii="Courier New" w:hAnsi="Courier New" w:cs="Courier New" w:hint="default"/>
      </w:rPr>
    </w:lvl>
    <w:lvl w:ilvl="8" w:tplc="04180005" w:tentative="1">
      <w:start w:val="1"/>
      <w:numFmt w:val="bullet"/>
      <w:lvlText w:val=""/>
      <w:lvlJc w:val="left"/>
      <w:pPr>
        <w:ind w:left="6530" w:hanging="360"/>
      </w:pPr>
      <w:rPr>
        <w:rFonts w:ascii="Wingdings" w:hAnsi="Wingdings" w:hint="default"/>
      </w:rPr>
    </w:lvl>
  </w:abstractNum>
  <w:abstractNum w:abstractNumId="11" w15:restartNumberingAfterBreak="0">
    <w:nsid w:val="5A3A3729"/>
    <w:multiLevelType w:val="hybridMultilevel"/>
    <w:tmpl w:val="9F366CC0"/>
    <w:lvl w:ilvl="0" w:tplc="0418000F">
      <w:start w:val="1"/>
      <w:numFmt w:val="decimal"/>
      <w:lvlText w:val="%1."/>
      <w:lvlJc w:val="left"/>
      <w:pPr>
        <w:ind w:left="770" w:hanging="360"/>
      </w:pPr>
    </w:lvl>
    <w:lvl w:ilvl="1" w:tplc="04180019" w:tentative="1">
      <w:start w:val="1"/>
      <w:numFmt w:val="lowerLetter"/>
      <w:lvlText w:val="%2."/>
      <w:lvlJc w:val="left"/>
      <w:pPr>
        <w:ind w:left="1490" w:hanging="360"/>
      </w:pPr>
    </w:lvl>
    <w:lvl w:ilvl="2" w:tplc="0418001B" w:tentative="1">
      <w:start w:val="1"/>
      <w:numFmt w:val="lowerRoman"/>
      <w:lvlText w:val="%3."/>
      <w:lvlJc w:val="right"/>
      <w:pPr>
        <w:ind w:left="2210" w:hanging="180"/>
      </w:pPr>
    </w:lvl>
    <w:lvl w:ilvl="3" w:tplc="0418000F" w:tentative="1">
      <w:start w:val="1"/>
      <w:numFmt w:val="decimal"/>
      <w:lvlText w:val="%4."/>
      <w:lvlJc w:val="left"/>
      <w:pPr>
        <w:ind w:left="2930" w:hanging="360"/>
      </w:pPr>
    </w:lvl>
    <w:lvl w:ilvl="4" w:tplc="04180019" w:tentative="1">
      <w:start w:val="1"/>
      <w:numFmt w:val="lowerLetter"/>
      <w:lvlText w:val="%5."/>
      <w:lvlJc w:val="left"/>
      <w:pPr>
        <w:ind w:left="3650" w:hanging="360"/>
      </w:pPr>
    </w:lvl>
    <w:lvl w:ilvl="5" w:tplc="0418001B" w:tentative="1">
      <w:start w:val="1"/>
      <w:numFmt w:val="lowerRoman"/>
      <w:lvlText w:val="%6."/>
      <w:lvlJc w:val="right"/>
      <w:pPr>
        <w:ind w:left="4370" w:hanging="180"/>
      </w:pPr>
    </w:lvl>
    <w:lvl w:ilvl="6" w:tplc="0418000F" w:tentative="1">
      <w:start w:val="1"/>
      <w:numFmt w:val="decimal"/>
      <w:lvlText w:val="%7."/>
      <w:lvlJc w:val="left"/>
      <w:pPr>
        <w:ind w:left="5090" w:hanging="360"/>
      </w:pPr>
    </w:lvl>
    <w:lvl w:ilvl="7" w:tplc="04180019" w:tentative="1">
      <w:start w:val="1"/>
      <w:numFmt w:val="lowerLetter"/>
      <w:lvlText w:val="%8."/>
      <w:lvlJc w:val="left"/>
      <w:pPr>
        <w:ind w:left="5810" w:hanging="360"/>
      </w:pPr>
    </w:lvl>
    <w:lvl w:ilvl="8" w:tplc="0418001B" w:tentative="1">
      <w:start w:val="1"/>
      <w:numFmt w:val="lowerRoman"/>
      <w:lvlText w:val="%9."/>
      <w:lvlJc w:val="right"/>
      <w:pPr>
        <w:ind w:left="6530" w:hanging="180"/>
      </w:pPr>
    </w:lvl>
  </w:abstractNum>
  <w:num w:numId="1" w16cid:durableId="1014724677">
    <w:abstractNumId w:val="9"/>
  </w:num>
  <w:num w:numId="2" w16cid:durableId="1666321440">
    <w:abstractNumId w:val="7"/>
  </w:num>
  <w:num w:numId="3" w16cid:durableId="653459889">
    <w:abstractNumId w:val="6"/>
  </w:num>
  <w:num w:numId="4" w16cid:durableId="2109495062">
    <w:abstractNumId w:val="5"/>
  </w:num>
  <w:num w:numId="5" w16cid:durableId="308025169">
    <w:abstractNumId w:val="4"/>
  </w:num>
  <w:num w:numId="6" w16cid:durableId="906191459">
    <w:abstractNumId w:val="8"/>
  </w:num>
  <w:num w:numId="7" w16cid:durableId="301468767">
    <w:abstractNumId w:val="3"/>
  </w:num>
  <w:num w:numId="8" w16cid:durableId="339966220">
    <w:abstractNumId w:val="2"/>
  </w:num>
  <w:num w:numId="9" w16cid:durableId="513155389">
    <w:abstractNumId w:val="1"/>
  </w:num>
  <w:num w:numId="10" w16cid:durableId="1215312035">
    <w:abstractNumId w:val="0"/>
  </w:num>
  <w:num w:numId="11" w16cid:durableId="1052458252">
    <w:abstractNumId w:val="9"/>
    <w:lvlOverride w:ilvl="0">
      <w:startOverride w:val="1"/>
    </w:lvlOverride>
  </w:num>
  <w:num w:numId="12" w16cid:durableId="1768650815">
    <w:abstractNumId w:val="11"/>
  </w:num>
  <w:num w:numId="13" w16cid:durableId="28003826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attachedTemplate r:id="rId1"/>
  <w:defaultTabStop w:val="720"/>
  <w:hyphenationZone w:val="425"/>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2FF"/>
    <w:rsid w:val="00014594"/>
    <w:rsid w:val="00016409"/>
    <w:rsid w:val="000165BA"/>
    <w:rsid w:val="00031B18"/>
    <w:rsid w:val="00034EE5"/>
    <w:rsid w:val="00093B82"/>
    <w:rsid w:val="000A274C"/>
    <w:rsid w:val="000D3155"/>
    <w:rsid w:val="000F731D"/>
    <w:rsid w:val="00115A4A"/>
    <w:rsid w:val="00121447"/>
    <w:rsid w:val="00150A0E"/>
    <w:rsid w:val="00156E52"/>
    <w:rsid w:val="001678F9"/>
    <w:rsid w:val="001838C1"/>
    <w:rsid w:val="00187D54"/>
    <w:rsid w:val="001D63D7"/>
    <w:rsid w:val="001D75FD"/>
    <w:rsid w:val="001E7DD3"/>
    <w:rsid w:val="00244D01"/>
    <w:rsid w:val="00270147"/>
    <w:rsid w:val="00270A8B"/>
    <w:rsid w:val="00295F43"/>
    <w:rsid w:val="00296ECD"/>
    <w:rsid w:val="002E0B41"/>
    <w:rsid w:val="00363040"/>
    <w:rsid w:val="003A7B31"/>
    <w:rsid w:val="003B0931"/>
    <w:rsid w:val="003B1BE5"/>
    <w:rsid w:val="003E5C04"/>
    <w:rsid w:val="004231CC"/>
    <w:rsid w:val="004A3750"/>
    <w:rsid w:val="004B61AF"/>
    <w:rsid w:val="004B7650"/>
    <w:rsid w:val="005426B7"/>
    <w:rsid w:val="0054618F"/>
    <w:rsid w:val="00556331"/>
    <w:rsid w:val="005A2474"/>
    <w:rsid w:val="005A748A"/>
    <w:rsid w:val="005F1045"/>
    <w:rsid w:val="005F17DD"/>
    <w:rsid w:val="0065656F"/>
    <w:rsid w:val="00686145"/>
    <w:rsid w:val="006A7C4D"/>
    <w:rsid w:val="006C6075"/>
    <w:rsid w:val="006D1130"/>
    <w:rsid w:val="006D73C0"/>
    <w:rsid w:val="0071384A"/>
    <w:rsid w:val="0072489D"/>
    <w:rsid w:val="00751E9A"/>
    <w:rsid w:val="007833AC"/>
    <w:rsid w:val="00883851"/>
    <w:rsid w:val="008C7180"/>
    <w:rsid w:val="008E00FE"/>
    <w:rsid w:val="008E1306"/>
    <w:rsid w:val="008E43B1"/>
    <w:rsid w:val="008F774E"/>
    <w:rsid w:val="00914542"/>
    <w:rsid w:val="0093717D"/>
    <w:rsid w:val="00944CEB"/>
    <w:rsid w:val="00947E29"/>
    <w:rsid w:val="0096041C"/>
    <w:rsid w:val="009B66F9"/>
    <w:rsid w:val="009C58FA"/>
    <w:rsid w:val="009D7B12"/>
    <w:rsid w:val="00A011A4"/>
    <w:rsid w:val="00A347B4"/>
    <w:rsid w:val="00AA32C7"/>
    <w:rsid w:val="00AA7CDE"/>
    <w:rsid w:val="00AD359A"/>
    <w:rsid w:val="00AF2BA0"/>
    <w:rsid w:val="00AF58A0"/>
    <w:rsid w:val="00B3624B"/>
    <w:rsid w:val="00B502D5"/>
    <w:rsid w:val="00B612FF"/>
    <w:rsid w:val="00B70763"/>
    <w:rsid w:val="00B732FD"/>
    <w:rsid w:val="00BB014D"/>
    <w:rsid w:val="00BB434E"/>
    <w:rsid w:val="00BC37A9"/>
    <w:rsid w:val="00BC5F14"/>
    <w:rsid w:val="00BE70C5"/>
    <w:rsid w:val="00BF3742"/>
    <w:rsid w:val="00BF430B"/>
    <w:rsid w:val="00C00C53"/>
    <w:rsid w:val="00C11C69"/>
    <w:rsid w:val="00C17CC9"/>
    <w:rsid w:val="00C26107"/>
    <w:rsid w:val="00C81640"/>
    <w:rsid w:val="00C90F19"/>
    <w:rsid w:val="00CA1812"/>
    <w:rsid w:val="00CB7213"/>
    <w:rsid w:val="00CD5F13"/>
    <w:rsid w:val="00CE6FBE"/>
    <w:rsid w:val="00D1121B"/>
    <w:rsid w:val="00D31E4F"/>
    <w:rsid w:val="00D37029"/>
    <w:rsid w:val="00D41835"/>
    <w:rsid w:val="00D52233"/>
    <w:rsid w:val="00D777C0"/>
    <w:rsid w:val="00D877F6"/>
    <w:rsid w:val="00DA59CD"/>
    <w:rsid w:val="00DB485A"/>
    <w:rsid w:val="00E037A4"/>
    <w:rsid w:val="00E10044"/>
    <w:rsid w:val="00E15487"/>
    <w:rsid w:val="00E258F7"/>
    <w:rsid w:val="00E306E4"/>
    <w:rsid w:val="00E35331"/>
    <w:rsid w:val="00E618F8"/>
    <w:rsid w:val="00E65DD2"/>
    <w:rsid w:val="00E71B13"/>
    <w:rsid w:val="00EA090D"/>
    <w:rsid w:val="00EA7FD2"/>
    <w:rsid w:val="00EC26C5"/>
    <w:rsid w:val="00EC2A40"/>
    <w:rsid w:val="00EF1EFF"/>
    <w:rsid w:val="00F206C7"/>
    <w:rsid w:val="00F433E2"/>
    <w:rsid w:val="00F54E26"/>
    <w:rsid w:val="00F977DE"/>
    <w:rsid w:val="00FF34D9"/>
    <w:rsid w:val="00FF6E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57B0EC"/>
  <w15:chartTrackingRefBased/>
  <w15:docId w15:val="{16D30504-3DF9-F84E-8D64-40966AF06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Titlu1">
    <w:name w:val="heading 1"/>
    <w:basedOn w:val="Normal"/>
    <w:next w:val="Normal"/>
    <w:link w:val="Titlu1Caracter"/>
    <w:uiPriority w:val="3"/>
    <w:qFormat/>
    <w:pPr>
      <w:keepNext/>
      <w:keepLines/>
      <w:ind w:firstLine="0"/>
      <w:jc w:val="center"/>
      <w:outlineLvl w:val="0"/>
    </w:pPr>
    <w:rPr>
      <w:rFonts w:asciiTheme="majorHAnsi" w:eastAsiaTheme="majorEastAsia" w:hAnsiTheme="majorHAnsi" w:cstheme="majorBidi"/>
      <w:b/>
      <w:bCs/>
    </w:rPr>
  </w:style>
  <w:style w:type="paragraph" w:styleId="Titlu2">
    <w:name w:val="heading 2"/>
    <w:basedOn w:val="Normal"/>
    <w:next w:val="Normal"/>
    <w:link w:val="Titlu2Caracter"/>
    <w:uiPriority w:val="3"/>
    <w:unhideWhenUsed/>
    <w:qFormat/>
    <w:pPr>
      <w:keepNext/>
      <w:keepLines/>
      <w:ind w:firstLine="0"/>
      <w:outlineLvl w:val="1"/>
    </w:pPr>
    <w:rPr>
      <w:rFonts w:asciiTheme="majorHAnsi" w:eastAsiaTheme="majorEastAsia" w:hAnsiTheme="majorHAnsi" w:cstheme="majorBidi"/>
      <w:b/>
      <w:bCs/>
    </w:rPr>
  </w:style>
  <w:style w:type="paragraph" w:styleId="Titlu3">
    <w:name w:val="heading 3"/>
    <w:basedOn w:val="Normal"/>
    <w:next w:val="Normal"/>
    <w:link w:val="Titlu3Caracter"/>
    <w:uiPriority w:val="3"/>
    <w:unhideWhenUsed/>
    <w:qFormat/>
    <w:pPr>
      <w:keepNext/>
      <w:keepLines/>
      <w:outlineLvl w:val="2"/>
    </w:pPr>
    <w:rPr>
      <w:rFonts w:asciiTheme="majorHAnsi" w:eastAsiaTheme="majorEastAsia" w:hAnsiTheme="majorHAnsi" w:cstheme="majorBidi"/>
      <w:b/>
      <w:bCs/>
    </w:rPr>
  </w:style>
  <w:style w:type="paragraph" w:styleId="Titlu4">
    <w:name w:val="heading 4"/>
    <w:basedOn w:val="Normal"/>
    <w:next w:val="Normal"/>
    <w:link w:val="Titlu4Caracter"/>
    <w:uiPriority w:val="3"/>
    <w:unhideWhenUsed/>
    <w:qFormat/>
    <w:pPr>
      <w:keepNext/>
      <w:keepLines/>
      <w:outlineLvl w:val="3"/>
    </w:pPr>
    <w:rPr>
      <w:rFonts w:asciiTheme="majorHAnsi" w:eastAsiaTheme="majorEastAsia" w:hAnsiTheme="majorHAnsi" w:cstheme="majorBidi"/>
      <w:b/>
      <w:bCs/>
      <w:i/>
      <w:iCs/>
    </w:rPr>
  </w:style>
  <w:style w:type="paragraph" w:styleId="Titlu5">
    <w:name w:val="heading 5"/>
    <w:basedOn w:val="Normal"/>
    <w:next w:val="Normal"/>
    <w:link w:val="Titlu5Caracter"/>
    <w:uiPriority w:val="3"/>
    <w:unhideWhenUsed/>
    <w:qFormat/>
    <w:pPr>
      <w:keepNext/>
      <w:keepLines/>
      <w:outlineLvl w:val="4"/>
    </w:pPr>
    <w:rPr>
      <w:rFonts w:asciiTheme="majorHAnsi" w:eastAsiaTheme="majorEastAsia" w:hAnsiTheme="majorHAnsi" w:cstheme="majorBidi"/>
      <w:i/>
      <w:iCs/>
    </w:rPr>
  </w:style>
  <w:style w:type="paragraph" w:styleId="Titlu6">
    <w:name w:val="heading 6"/>
    <w:basedOn w:val="Normal"/>
    <w:next w:val="Normal"/>
    <w:link w:val="Titlu6Caracte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Titlu7">
    <w:name w:val="heading 7"/>
    <w:basedOn w:val="Normal"/>
    <w:next w:val="Normal"/>
    <w:link w:val="Titlu7Caracte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Titlu8">
    <w:name w:val="heading 8"/>
    <w:basedOn w:val="Normal"/>
    <w:next w:val="Normal"/>
    <w:link w:val="Titlu8Caracte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Antet">
    <w:name w:val="header"/>
    <w:basedOn w:val="Normal"/>
    <w:link w:val="AntetCaracter"/>
    <w:uiPriority w:val="99"/>
    <w:unhideWhenUsed/>
    <w:qFormat/>
    <w:pPr>
      <w:spacing w:line="240" w:lineRule="auto"/>
      <w:ind w:firstLine="0"/>
    </w:pPr>
  </w:style>
  <w:style w:type="character" w:customStyle="1" w:styleId="AntetCaracter">
    <w:name w:val="Antet Caracter"/>
    <w:basedOn w:val="Fontdeparagrafimplicit"/>
    <w:link w:val="Antet"/>
    <w:uiPriority w:val="99"/>
    <w:rPr>
      <w:kern w:val="24"/>
    </w:rPr>
  </w:style>
  <w:style w:type="character" w:styleId="Robust">
    <w:name w:val="Strong"/>
    <w:basedOn w:val="Fontdeparagrafimplicit"/>
    <w:uiPriority w:val="22"/>
    <w:unhideWhenUsed/>
    <w:qFormat/>
    <w:rPr>
      <w:b w:val="0"/>
      <w:bCs w:val="0"/>
      <w:caps/>
      <w:smallCaps w:val="0"/>
    </w:rPr>
  </w:style>
  <w:style w:type="character" w:styleId="Textsubstituent">
    <w:name w:val="Placeholder Text"/>
    <w:basedOn w:val="Fontdeparagrafimplicit"/>
    <w:uiPriority w:val="99"/>
    <w:semiHidden/>
    <w:rPr>
      <w:color w:val="808080"/>
    </w:rPr>
  </w:style>
  <w:style w:type="paragraph" w:styleId="Frspaiere">
    <w:name w:val="No Spacing"/>
    <w:aliases w:val="No Indent"/>
    <w:uiPriority w:val="1"/>
    <w:qFormat/>
    <w:pPr>
      <w:ind w:firstLine="0"/>
    </w:pPr>
  </w:style>
  <w:style w:type="character" w:customStyle="1" w:styleId="Titlu1Caracter">
    <w:name w:val="Titlu 1 Caracter"/>
    <w:basedOn w:val="Fontdeparagrafimplicit"/>
    <w:link w:val="Titlu1"/>
    <w:uiPriority w:val="3"/>
    <w:rPr>
      <w:rFonts w:asciiTheme="majorHAnsi" w:eastAsiaTheme="majorEastAsia" w:hAnsiTheme="majorHAnsi" w:cstheme="majorBidi"/>
      <w:b/>
      <w:bCs/>
      <w:kern w:val="24"/>
    </w:rPr>
  </w:style>
  <w:style w:type="character" w:customStyle="1" w:styleId="Titlu2Caracter">
    <w:name w:val="Titlu 2 Caracter"/>
    <w:basedOn w:val="Fontdeparagrafimplicit"/>
    <w:link w:val="Titlu2"/>
    <w:uiPriority w:val="3"/>
    <w:rPr>
      <w:rFonts w:asciiTheme="majorHAnsi" w:eastAsiaTheme="majorEastAsia" w:hAnsiTheme="majorHAnsi" w:cstheme="majorBidi"/>
      <w:b/>
      <w:bCs/>
      <w:kern w:val="24"/>
    </w:rPr>
  </w:style>
  <w:style w:type="paragraph" w:styleId="Titlu">
    <w:name w:val="Title"/>
    <w:basedOn w:val="Normal"/>
    <w:next w:val="Normal"/>
    <w:link w:val="TitluCaracter"/>
    <w:uiPriority w:val="10"/>
    <w:qFormat/>
    <w:pPr>
      <w:spacing w:before="2400"/>
      <w:ind w:firstLine="0"/>
      <w:contextualSpacing/>
      <w:jc w:val="center"/>
    </w:pPr>
    <w:rPr>
      <w:rFonts w:asciiTheme="majorHAnsi" w:eastAsiaTheme="majorEastAsia" w:hAnsiTheme="majorHAnsi" w:cstheme="majorBidi"/>
    </w:rPr>
  </w:style>
  <w:style w:type="character" w:customStyle="1" w:styleId="TitluCaracter">
    <w:name w:val="Titlu Caracter"/>
    <w:basedOn w:val="Fontdeparagrafimplicit"/>
    <w:link w:val="Titlu"/>
    <w:uiPriority w:val="10"/>
    <w:rPr>
      <w:rFonts w:asciiTheme="majorHAnsi" w:eastAsiaTheme="majorEastAsia" w:hAnsiTheme="majorHAnsi" w:cstheme="majorBidi"/>
      <w:kern w:val="24"/>
    </w:rPr>
  </w:style>
  <w:style w:type="character" w:styleId="Accentuat">
    <w:name w:val="Emphasis"/>
    <w:basedOn w:val="Fontdeparagrafimplicit"/>
    <w:uiPriority w:val="20"/>
    <w:unhideWhenUsed/>
    <w:qFormat/>
    <w:rPr>
      <w:i/>
      <w:iCs/>
    </w:rPr>
  </w:style>
  <w:style w:type="character" w:customStyle="1" w:styleId="Titlu3Caracter">
    <w:name w:val="Titlu 3 Caracter"/>
    <w:basedOn w:val="Fontdeparagrafimplicit"/>
    <w:link w:val="Titlu3"/>
    <w:uiPriority w:val="3"/>
    <w:rPr>
      <w:rFonts w:asciiTheme="majorHAnsi" w:eastAsiaTheme="majorEastAsia" w:hAnsiTheme="majorHAnsi" w:cstheme="majorBidi"/>
      <w:b/>
      <w:bCs/>
      <w:kern w:val="24"/>
    </w:rPr>
  </w:style>
  <w:style w:type="character" w:customStyle="1" w:styleId="Titlu4Caracter">
    <w:name w:val="Titlu 4 Caracter"/>
    <w:basedOn w:val="Fontdeparagrafimplicit"/>
    <w:link w:val="Titlu4"/>
    <w:uiPriority w:val="3"/>
    <w:rPr>
      <w:rFonts w:asciiTheme="majorHAnsi" w:eastAsiaTheme="majorEastAsia" w:hAnsiTheme="majorHAnsi" w:cstheme="majorBidi"/>
      <w:b/>
      <w:bCs/>
      <w:i/>
      <w:iCs/>
      <w:kern w:val="24"/>
    </w:rPr>
  </w:style>
  <w:style w:type="character" w:customStyle="1" w:styleId="Titlu5Caracter">
    <w:name w:val="Titlu 5 Caracter"/>
    <w:basedOn w:val="Fontdeparagrafimplicit"/>
    <w:link w:val="Titlu5"/>
    <w:uiPriority w:val="3"/>
    <w:rPr>
      <w:rFonts w:asciiTheme="majorHAnsi" w:eastAsiaTheme="majorEastAsia" w:hAnsiTheme="majorHAnsi" w:cstheme="majorBidi"/>
      <w:i/>
      <w:iCs/>
      <w:kern w:val="24"/>
    </w:rPr>
  </w:style>
  <w:style w:type="paragraph" w:styleId="TextnBalon">
    <w:name w:val="Balloon Text"/>
    <w:basedOn w:val="Normal"/>
    <w:link w:val="TextnBalonCaracter"/>
    <w:uiPriority w:val="99"/>
    <w:semiHidden/>
    <w:unhideWhenUsed/>
    <w:pPr>
      <w:spacing w:line="240" w:lineRule="auto"/>
      <w:ind w:firstLine="0"/>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kern w:val="24"/>
      <w:sz w:val="18"/>
      <w:szCs w:val="18"/>
    </w:rPr>
  </w:style>
  <w:style w:type="paragraph" w:styleId="Bibliografie">
    <w:name w:val="Bibliography"/>
    <w:basedOn w:val="Normal"/>
    <w:next w:val="Normal"/>
    <w:uiPriority w:val="37"/>
    <w:unhideWhenUsed/>
    <w:qFormat/>
    <w:pPr>
      <w:ind w:left="720" w:hanging="720"/>
    </w:pPr>
  </w:style>
  <w:style w:type="paragraph" w:styleId="Textbloc">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Corptext">
    <w:name w:val="Body Text"/>
    <w:basedOn w:val="Normal"/>
    <w:link w:val="CorptextCaracter"/>
    <w:uiPriority w:val="99"/>
    <w:semiHidden/>
    <w:unhideWhenUsed/>
    <w:pPr>
      <w:spacing w:after="120"/>
      <w:ind w:firstLine="0"/>
    </w:pPr>
  </w:style>
  <w:style w:type="character" w:customStyle="1" w:styleId="CorptextCaracter">
    <w:name w:val="Corp text Caracter"/>
    <w:basedOn w:val="Fontdeparagrafimplicit"/>
    <w:link w:val="Corptext"/>
    <w:uiPriority w:val="99"/>
    <w:semiHidden/>
    <w:rPr>
      <w:kern w:val="24"/>
    </w:rPr>
  </w:style>
  <w:style w:type="paragraph" w:styleId="Corptext2">
    <w:name w:val="Body Text 2"/>
    <w:basedOn w:val="Normal"/>
    <w:link w:val="Corptext2Caracter"/>
    <w:uiPriority w:val="99"/>
    <w:semiHidden/>
    <w:unhideWhenUsed/>
    <w:pPr>
      <w:spacing w:after="120"/>
      <w:ind w:firstLine="0"/>
    </w:pPr>
  </w:style>
  <w:style w:type="character" w:customStyle="1" w:styleId="Corptext2Caracter">
    <w:name w:val="Corp text 2 Caracter"/>
    <w:basedOn w:val="Fontdeparagrafimplicit"/>
    <w:link w:val="Corptext2"/>
    <w:uiPriority w:val="99"/>
    <w:semiHidden/>
    <w:rPr>
      <w:kern w:val="24"/>
    </w:rPr>
  </w:style>
  <w:style w:type="paragraph" w:styleId="Corptext3">
    <w:name w:val="Body Text 3"/>
    <w:basedOn w:val="Normal"/>
    <w:link w:val="Corptext3Caracter"/>
    <w:uiPriority w:val="99"/>
    <w:semiHidden/>
    <w:unhideWhenUsed/>
    <w:pPr>
      <w:spacing w:after="120"/>
      <w:ind w:firstLine="0"/>
    </w:pPr>
    <w:rPr>
      <w:sz w:val="16"/>
      <w:szCs w:val="16"/>
    </w:rPr>
  </w:style>
  <w:style w:type="character" w:customStyle="1" w:styleId="Corptext3Caracter">
    <w:name w:val="Corp text 3 Caracter"/>
    <w:basedOn w:val="Fontdeparagrafimplicit"/>
    <w:link w:val="Corptext3"/>
    <w:uiPriority w:val="99"/>
    <w:semiHidden/>
    <w:rPr>
      <w:kern w:val="24"/>
      <w:sz w:val="16"/>
      <w:szCs w:val="16"/>
    </w:rPr>
  </w:style>
  <w:style w:type="paragraph" w:styleId="Primindentpentrucorptext">
    <w:name w:val="Body Text First Indent"/>
    <w:basedOn w:val="Corptext"/>
    <w:link w:val="PrimindentpentrucorptextCaracter"/>
    <w:uiPriority w:val="99"/>
    <w:semiHidden/>
    <w:unhideWhenUsed/>
    <w:pPr>
      <w:spacing w:after="0"/>
    </w:pPr>
  </w:style>
  <w:style w:type="character" w:customStyle="1" w:styleId="PrimindentpentrucorptextCaracter">
    <w:name w:val="Prim indent pentru corp text Caracter"/>
    <w:basedOn w:val="CorptextCaracter"/>
    <w:link w:val="Primindentpentrucorptext"/>
    <w:uiPriority w:val="99"/>
    <w:semiHidden/>
    <w:rPr>
      <w:kern w:val="24"/>
    </w:rPr>
  </w:style>
  <w:style w:type="paragraph" w:styleId="Indentcorptext">
    <w:name w:val="Body Text Indent"/>
    <w:basedOn w:val="Normal"/>
    <w:link w:val="IndentcorptextCaracter"/>
    <w:uiPriority w:val="99"/>
    <w:semiHidden/>
    <w:unhideWhenUsed/>
    <w:pPr>
      <w:spacing w:after="120"/>
      <w:ind w:left="360" w:firstLine="0"/>
    </w:pPr>
  </w:style>
  <w:style w:type="character" w:customStyle="1" w:styleId="IndentcorptextCaracter">
    <w:name w:val="Indent corp text Caracter"/>
    <w:basedOn w:val="Fontdeparagrafimplicit"/>
    <w:link w:val="Indentcorptext"/>
    <w:uiPriority w:val="99"/>
    <w:semiHidden/>
    <w:rPr>
      <w:kern w:val="24"/>
    </w:rPr>
  </w:style>
  <w:style w:type="paragraph" w:styleId="Primindentpentrucorptext2">
    <w:name w:val="Body Text First Indent 2"/>
    <w:basedOn w:val="Indentcorptext"/>
    <w:link w:val="Primindentpentrucorptext2Caracter"/>
    <w:uiPriority w:val="99"/>
    <w:semiHidden/>
    <w:unhideWhenUsed/>
    <w:pPr>
      <w:spacing w:after="0"/>
    </w:pPr>
  </w:style>
  <w:style w:type="character" w:customStyle="1" w:styleId="Primindentpentrucorptext2Caracter">
    <w:name w:val="Prim indent pentru corp text 2 Caracter"/>
    <w:basedOn w:val="IndentcorptextCaracter"/>
    <w:link w:val="Primindentpentrucorptext2"/>
    <w:uiPriority w:val="99"/>
    <w:semiHidden/>
    <w:rPr>
      <w:kern w:val="24"/>
    </w:rPr>
  </w:style>
  <w:style w:type="paragraph" w:styleId="Indentcorptext2">
    <w:name w:val="Body Text Indent 2"/>
    <w:basedOn w:val="Normal"/>
    <w:link w:val="Indentcorptext2Caracter"/>
    <w:uiPriority w:val="99"/>
    <w:semiHidden/>
    <w:unhideWhenUsed/>
    <w:pPr>
      <w:spacing w:after="120"/>
      <w:ind w:left="360" w:firstLine="0"/>
    </w:pPr>
  </w:style>
  <w:style w:type="character" w:customStyle="1" w:styleId="Indentcorptext2Caracter">
    <w:name w:val="Indent corp text 2 Caracter"/>
    <w:basedOn w:val="Fontdeparagrafimplicit"/>
    <w:link w:val="Indentcorptext2"/>
    <w:uiPriority w:val="99"/>
    <w:semiHidden/>
    <w:rPr>
      <w:kern w:val="24"/>
    </w:rPr>
  </w:style>
  <w:style w:type="paragraph" w:styleId="Indentcorptext3">
    <w:name w:val="Body Text Indent 3"/>
    <w:basedOn w:val="Normal"/>
    <w:link w:val="Indentcorptext3Caracter"/>
    <w:uiPriority w:val="99"/>
    <w:semiHidden/>
    <w:unhideWhenUsed/>
    <w:pPr>
      <w:spacing w:after="120"/>
      <w:ind w:left="360" w:firstLine="0"/>
    </w:pPr>
    <w:rPr>
      <w:sz w:val="16"/>
      <w:szCs w:val="16"/>
    </w:rPr>
  </w:style>
  <w:style w:type="character" w:customStyle="1" w:styleId="Indentcorptext3Caracter">
    <w:name w:val="Indent corp text 3 Caracter"/>
    <w:basedOn w:val="Fontdeparagrafimplicit"/>
    <w:link w:val="Indentcorptext3"/>
    <w:uiPriority w:val="99"/>
    <w:semiHidden/>
    <w:rPr>
      <w:kern w:val="24"/>
      <w:sz w:val="16"/>
      <w:szCs w:val="16"/>
    </w:rPr>
  </w:style>
  <w:style w:type="paragraph" w:styleId="Legend">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Formuledencheiere">
    <w:name w:val="Closing"/>
    <w:basedOn w:val="Normal"/>
    <w:link w:val="FormuledencheiereCaracter"/>
    <w:uiPriority w:val="99"/>
    <w:semiHidden/>
    <w:unhideWhenUsed/>
    <w:pPr>
      <w:spacing w:line="240" w:lineRule="auto"/>
      <w:ind w:left="4320" w:firstLine="0"/>
    </w:pPr>
  </w:style>
  <w:style w:type="character" w:customStyle="1" w:styleId="FormuledencheiereCaracter">
    <w:name w:val="Formule de încheiere Caracter"/>
    <w:basedOn w:val="Fontdeparagrafimplicit"/>
    <w:link w:val="Formuledencheiere"/>
    <w:uiPriority w:val="99"/>
    <w:semiHidden/>
    <w:rPr>
      <w:kern w:val="24"/>
    </w:rPr>
  </w:style>
  <w:style w:type="paragraph" w:styleId="Textcomentariu">
    <w:name w:val="annotation text"/>
    <w:basedOn w:val="Normal"/>
    <w:link w:val="TextcomentariuCaracter"/>
    <w:uiPriority w:val="99"/>
    <w:semiHidden/>
    <w:unhideWhenUsed/>
    <w:pPr>
      <w:spacing w:line="240" w:lineRule="auto"/>
      <w:ind w:firstLine="0"/>
    </w:pPr>
    <w:rPr>
      <w:sz w:val="20"/>
      <w:szCs w:val="20"/>
    </w:rPr>
  </w:style>
  <w:style w:type="character" w:customStyle="1" w:styleId="TextcomentariuCaracter">
    <w:name w:val="Text comentariu Caracter"/>
    <w:basedOn w:val="Fontdeparagrafimplicit"/>
    <w:link w:val="Textcomentariu"/>
    <w:uiPriority w:val="99"/>
    <w:semiHidden/>
    <w:rPr>
      <w:kern w:val="24"/>
      <w:sz w:val="20"/>
      <w:szCs w:val="20"/>
    </w:rPr>
  </w:style>
  <w:style w:type="paragraph" w:styleId="SubiectComentariu">
    <w:name w:val="annotation subject"/>
    <w:basedOn w:val="Textcomentariu"/>
    <w:next w:val="Textcomentariu"/>
    <w:link w:val="SubiectComentariuCaracter"/>
    <w:uiPriority w:val="99"/>
    <w:semiHidden/>
    <w:unhideWhenUsed/>
    <w:rPr>
      <w:b/>
      <w:bCs/>
    </w:rPr>
  </w:style>
  <w:style w:type="character" w:customStyle="1" w:styleId="SubiectComentariuCaracter">
    <w:name w:val="Subiect Comentariu Caracter"/>
    <w:basedOn w:val="TextcomentariuCaracter"/>
    <w:link w:val="SubiectComentariu"/>
    <w:uiPriority w:val="99"/>
    <w:semiHidden/>
    <w:rPr>
      <w:b/>
      <w:bCs/>
      <w:kern w:val="24"/>
      <w:sz w:val="20"/>
      <w:szCs w:val="20"/>
    </w:rPr>
  </w:style>
  <w:style w:type="paragraph" w:styleId="Dat">
    <w:name w:val="Date"/>
    <w:basedOn w:val="Normal"/>
    <w:next w:val="Normal"/>
    <w:link w:val="DatCaracter"/>
    <w:uiPriority w:val="99"/>
    <w:semiHidden/>
    <w:unhideWhenUsed/>
    <w:pPr>
      <w:ind w:firstLine="0"/>
    </w:pPr>
  </w:style>
  <w:style w:type="character" w:customStyle="1" w:styleId="DatCaracter">
    <w:name w:val="Dată Caracter"/>
    <w:basedOn w:val="Fontdeparagrafimplicit"/>
    <w:link w:val="Dat"/>
    <w:uiPriority w:val="99"/>
    <w:semiHidden/>
    <w:rPr>
      <w:kern w:val="24"/>
    </w:rPr>
  </w:style>
  <w:style w:type="paragraph" w:styleId="Plandocument">
    <w:name w:val="Document Map"/>
    <w:basedOn w:val="Normal"/>
    <w:link w:val="PlandocumentCaracter"/>
    <w:uiPriority w:val="99"/>
    <w:semiHidden/>
    <w:unhideWhenUsed/>
    <w:pPr>
      <w:spacing w:line="240" w:lineRule="auto"/>
      <w:ind w:firstLine="0"/>
    </w:pPr>
    <w:rPr>
      <w:rFonts w:ascii="Segoe UI" w:hAnsi="Segoe UI" w:cs="Segoe UI"/>
      <w:sz w:val="16"/>
      <w:szCs w:val="16"/>
    </w:rPr>
  </w:style>
  <w:style w:type="character" w:customStyle="1" w:styleId="PlandocumentCaracter">
    <w:name w:val="Plan document Caracter"/>
    <w:basedOn w:val="Fontdeparagrafimplicit"/>
    <w:link w:val="Plandocument"/>
    <w:uiPriority w:val="99"/>
    <w:semiHidden/>
    <w:rPr>
      <w:rFonts w:ascii="Segoe UI" w:hAnsi="Segoe UI" w:cs="Segoe UI"/>
      <w:kern w:val="24"/>
      <w:sz w:val="16"/>
      <w:szCs w:val="16"/>
    </w:rPr>
  </w:style>
  <w:style w:type="paragraph" w:styleId="Semnture-mail">
    <w:name w:val="E-mail Signature"/>
    <w:basedOn w:val="Normal"/>
    <w:link w:val="Semnture-mailCaracter"/>
    <w:uiPriority w:val="99"/>
    <w:semiHidden/>
    <w:unhideWhenUsed/>
    <w:pPr>
      <w:spacing w:line="240" w:lineRule="auto"/>
      <w:ind w:firstLine="0"/>
    </w:pPr>
  </w:style>
  <w:style w:type="character" w:customStyle="1" w:styleId="Semnture-mailCaracter">
    <w:name w:val="Semnătură e-mail Caracter"/>
    <w:basedOn w:val="Fontdeparagrafimplicit"/>
    <w:link w:val="Semnture-mail"/>
    <w:uiPriority w:val="99"/>
    <w:semiHidden/>
    <w:rPr>
      <w:kern w:val="24"/>
    </w:rPr>
  </w:style>
  <w:style w:type="paragraph" w:styleId="Textnotdesubsol">
    <w:name w:val="footnote text"/>
    <w:basedOn w:val="Normal"/>
    <w:link w:val="TextnotdesubsolCaracter"/>
    <w:uiPriority w:val="99"/>
    <w:semiHidden/>
    <w:unhideWhenUsed/>
    <w:pPr>
      <w:spacing w:line="240" w:lineRule="auto"/>
    </w:pPr>
    <w:rPr>
      <w:sz w:val="20"/>
      <w:szCs w:val="20"/>
    </w:rPr>
  </w:style>
  <w:style w:type="character" w:customStyle="1" w:styleId="TextnotdesubsolCaracter">
    <w:name w:val="Text notă de subsol Caracter"/>
    <w:basedOn w:val="Fontdeparagrafimplicit"/>
    <w:link w:val="Textnotdesubsol"/>
    <w:uiPriority w:val="99"/>
    <w:semiHidden/>
    <w:rPr>
      <w:kern w:val="24"/>
      <w:sz w:val="20"/>
      <w:szCs w:val="20"/>
    </w:rPr>
  </w:style>
  <w:style w:type="paragraph" w:styleId="Adresplic">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Returplic">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Subsol">
    <w:name w:val="footer"/>
    <w:basedOn w:val="Normal"/>
    <w:link w:val="SubsolCaracter"/>
    <w:uiPriority w:val="99"/>
    <w:unhideWhenUsed/>
    <w:pPr>
      <w:tabs>
        <w:tab w:val="center" w:pos="4680"/>
        <w:tab w:val="right" w:pos="9360"/>
      </w:tabs>
      <w:spacing w:line="240" w:lineRule="auto"/>
      <w:ind w:firstLine="0"/>
    </w:pPr>
  </w:style>
  <w:style w:type="character" w:customStyle="1" w:styleId="SubsolCaracter">
    <w:name w:val="Subsol Caracter"/>
    <w:basedOn w:val="Fontdeparagrafimplicit"/>
    <w:link w:val="Subsol"/>
    <w:uiPriority w:val="99"/>
    <w:rPr>
      <w:kern w:val="24"/>
    </w:rPr>
  </w:style>
  <w:style w:type="table" w:styleId="Tabelgril">
    <w:name w:val="Table Grid"/>
    <w:basedOn w:val="Tabel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Luminos">
    <w:name w:val="Grid Table Light"/>
    <w:basedOn w:val="Tabel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color w:val="6E6E6E" w:themeColor="accent1" w:themeShade="7F"/>
      <w:kern w:val="24"/>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i/>
      <w:iCs/>
      <w:color w:val="6E6E6E" w:themeColor="accent1" w:themeShade="7F"/>
      <w:kern w:val="24"/>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color w:val="272727" w:themeColor="text1" w:themeTint="D8"/>
      <w:kern w:val="24"/>
      <w:sz w:val="21"/>
      <w:szCs w:val="2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i/>
      <w:iCs/>
      <w:color w:val="272727" w:themeColor="text1" w:themeTint="D8"/>
      <w:kern w:val="24"/>
      <w:sz w:val="21"/>
      <w:szCs w:val="21"/>
    </w:rPr>
  </w:style>
  <w:style w:type="paragraph" w:styleId="AdresHTML">
    <w:name w:val="HTML Address"/>
    <w:basedOn w:val="Normal"/>
    <w:link w:val="AdresHTMLCaracter"/>
    <w:uiPriority w:val="99"/>
    <w:semiHidden/>
    <w:unhideWhenUsed/>
    <w:pPr>
      <w:spacing w:line="240" w:lineRule="auto"/>
      <w:ind w:firstLine="0"/>
    </w:pPr>
    <w:rPr>
      <w:i/>
      <w:iCs/>
    </w:rPr>
  </w:style>
  <w:style w:type="character" w:customStyle="1" w:styleId="AdresHTMLCaracter">
    <w:name w:val="Adresă HTML Caracter"/>
    <w:basedOn w:val="Fontdeparagrafimplicit"/>
    <w:link w:val="AdresHTML"/>
    <w:uiPriority w:val="99"/>
    <w:semiHidden/>
    <w:rPr>
      <w:i/>
      <w:iCs/>
      <w:kern w:val="24"/>
    </w:rPr>
  </w:style>
  <w:style w:type="paragraph" w:styleId="PreformatatHTML">
    <w:name w:val="HTML Preformatted"/>
    <w:basedOn w:val="Normal"/>
    <w:link w:val="PreformatatHTMLCaracter"/>
    <w:uiPriority w:val="99"/>
    <w:semiHidden/>
    <w:unhideWhenUsed/>
    <w:pPr>
      <w:spacing w:line="240" w:lineRule="auto"/>
      <w:ind w:firstLine="0"/>
    </w:pPr>
    <w:rPr>
      <w:rFonts w:ascii="Consolas" w:hAnsi="Consolas" w:cs="Consolas"/>
      <w:sz w:val="20"/>
      <w:szCs w:val="20"/>
    </w:rPr>
  </w:style>
  <w:style w:type="character" w:customStyle="1" w:styleId="PreformatatHTMLCaracter">
    <w:name w:val="Preformatat HTML Caracter"/>
    <w:basedOn w:val="Fontdeparagrafimplicit"/>
    <w:link w:val="PreformatatHTML"/>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Titludeindex">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Citatintens">
    <w:name w:val="Intense Quote"/>
    <w:basedOn w:val="Normal"/>
    <w:next w:val="Normal"/>
    <w:link w:val="CitatintensCaracte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CitatintensCaracter">
    <w:name w:val="Citat intens Caracter"/>
    <w:basedOn w:val="Fontdeparagrafimplicit"/>
    <w:link w:val="Citatintens"/>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cumarcatori">
    <w:name w:val="List Bullet"/>
    <w:basedOn w:val="Normal"/>
    <w:uiPriority w:val="9"/>
    <w:unhideWhenUsed/>
    <w:qFormat/>
    <w:pPr>
      <w:numPr>
        <w:numId w:val="1"/>
      </w:numPr>
      <w:contextualSpacing/>
    </w:pPr>
  </w:style>
  <w:style w:type="paragraph" w:styleId="Listacumarcatori2">
    <w:name w:val="List Bullet 2"/>
    <w:basedOn w:val="Normal"/>
    <w:uiPriority w:val="99"/>
    <w:semiHidden/>
    <w:unhideWhenUsed/>
    <w:pPr>
      <w:numPr>
        <w:numId w:val="2"/>
      </w:numPr>
      <w:ind w:firstLine="0"/>
      <w:contextualSpacing/>
    </w:pPr>
  </w:style>
  <w:style w:type="paragraph" w:styleId="Listacumarcatori3">
    <w:name w:val="List Bullet 3"/>
    <w:basedOn w:val="Normal"/>
    <w:uiPriority w:val="99"/>
    <w:semiHidden/>
    <w:unhideWhenUsed/>
    <w:pPr>
      <w:numPr>
        <w:numId w:val="3"/>
      </w:numPr>
      <w:ind w:firstLine="0"/>
      <w:contextualSpacing/>
    </w:pPr>
  </w:style>
  <w:style w:type="paragraph" w:styleId="Listacumarcatori4">
    <w:name w:val="List Bullet 4"/>
    <w:basedOn w:val="Normal"/>
    <w:uiPriority w:val="99"/>
    <w:semiHidden/>
    <w:unhideWhenUsed/>
    <w:pPr>
      <w:numPr>
        <w:numId w:val="4"/>
      </w:numPr>
      <w:ind w:firstLine="0"/>
      <w:contextualSpacing/>
    </w:pPr>
  </w:style>
  <w:style w:type="paragraph" w:styleId="Listacumarcatori5">
    <w:name w:val="List Bullet 5"/>
    <w:basedOn w:val="Normal"/>
    <w:uiPriority w:val="99"/>
    <w:semiHidden/>
    <w:unhideWhenUsed/>
    <w:pPr>
      <w:numPr>
        <w:numId w:val="5"/>
      </w:numPr>
      <w:ind w:firstLine="0"/>
      <w:contextualSpacing/>
    </w:pPr>
  </w:style>
  <w:style w:type="paragraph" w:styleId="Listcontinuare">
    <w:name w:val="List Continue"/>
    <w:basedOn w:val="Normal"/>
    <w:uiPriority w:val="99"/>
    <w:semiHidden/>
    <w:unhideWhenUsed/>
    <w:pPr>
      <w:spacing w:after="120"/>
      <w:ind w:left="360" w:firstLine="0"/>
      <w:contextualSpacing/>
    </w:pPr>
  </w:style>
  <w:style w:type="paragraph" w:styleId="Listcontinuare2">
    <w:name w:val="List Continue 2"/>
    <w:basedOn w:val="Normal"/>
    <w:uiPriority w:val="99"/>
    <w:semiHidden/>
    <w:unhideWhenUsed/>
    <w:pPr>
      <w:spacing w:after="120"/>
      <w:ind w:left="720" w:firstLine="0"/>
      <w:contextualSpacing/>
    </w:pPr>
  </w:style>
  <w:style w:type="paragraph" w:styleId="Listcontinuare3">
    <w:name w:val="List Continue 3"/>
    <w:basedOn w:val="Normal"/>
    <w:uiPriority w:val="99"/>
    <w:semiHidden/>
    <w:unhideWhenUsed/>
    <w:pPr>
      <w:spacing w:after="120"/>
      <w:ind w:left="1080" w:firstLine="0"/>
      <w:contextualSpacing/>
    </w:pPr>
  </w:style>
  <w:style w:type="paragraph" w:styleId="Listcontinuare4">
    <w:name w:val="List Continue 4"/>
    <w:basedOn w:val="Normal"/>
    <w:uiPriority w:val="99"/>
    <w:semiHidden/>
    <w:unhideWhenUsed/>
    <w:pPr>
      <w:spacing w:after="120"/>
      <w:ind w:left="1440" w:firstLine="0"/>
      <w:contextualSpacing/>
    </w:pPr>
  </w:style>
  <w:style w:type="paragraph" w:styleId="Listcontinuare5">
    <w:name w:val="List Continue 5"/>
    <w:basedOn w:val="Normal"/>
    <w:uiPriority w:val="99"/>
    <w:semiHidden/>
    <w:unhideWhenUsed/>
    <w:pPr>
      <w:spacing w:after="120"/>
      <w:ind w:left="1800" w:firstLine="0"/>
      <w:contextualSpacing/>
    </w:pPr>
  </w:style>
  <w:style w:type="paragraph" w:styleId="Listnumerotat">
    <w:name w:val="List Number"/>
    <w:basedOn w:val="Normal"/>
    <w:uiPriority w:val="9"/>
    <w:unhideWhenUsed/>
    <w:qFormat/>
    <w:pPr>
      <w:numPr>
        <w:numId w:val="6"/>
      </w:numPr>
      <w:contextualSpacing/>
    </w:pPr>
  </w:style>
  <w:style w:type="paragraph" w:styleId="Listanumerotat2">
    <w:name w:val="List Number 2"/>
    <w:basedOn w:val="Normal"/>
    <w:uiPriority w:val="99"/>
    <w:semiHidden/>
    <w:unhideWhenUsed/>
    <w:pPr>
      <w:numPr>
        <w:numId w:val="7"/>
      </w:numPr>
      <w:ind w:firstLine="0"/>
      <w:contextualSpacing/>
    </w:pPr>
  </w:style>
  <w:style w:type="paragraph" w:styleId="Listanumerotat3">
    <w:name w:val="List Number 3"/>
    <w:basedOn w:val="Normal"/>
    <w:uiPriority w:val="99"/>
    <w:semiHidden/>
    <w:unhideWhenUsed/>
    <w:pPr>
      <w:numPr>
        <w:numId w:val="8"/>
      </w:numPr>
      <w:ind w:firstLine="0"/>
      <w:contextualSpacing/>
    </w:pPr>
  </w:style>
  <w:style w:type="paragraph" w:styleId="Listanumerotat4">
    <w:name w:val="List Number 4"/>
    <w:basedOn w:val="Normal"/>
    <w:uiPriority w:val="99"/>
    <w:semiHidden/>
    <w:unhideWhenUsed/>
    <w:pPr>
      <w:numPr>
        <w:numId w:val="9"/>
      </w:numPr>
      <w:ind w:firstLine="0"/>
      <w:contextualSpacing/>
    </w:pPr>
  </w:style>
  <w:style w:type="paragraph" w:styleId="Listanumerotat5">
    <w:name w:val="List Number 5"/>
    <w:basedOn w:val="Normal"/>
    <w:uiPriority w:val="99"/>
    <w:semiHidden/>
    <w:unhideWhenUsed/>
    <w:pPr>
      <w:numPr>
        <w:numId w:val="10"/>
      </w:numPr>
      <w:ind w:firstLine="0"/>
      <w:contextualSpacing/>
    </w:pPr>
  </w:style>
  <w:style w:type="paragraph" w:styleId="Listparagraf">
    <w:name w:val="List Paragraph"/>
    <w:basedOn w:val="Normal"/>
    <w:uiPriority w:val="34"/>
    <w:unhideWhenUsed/>
    <w:qFormat/>
    <w:pPr>
      <w:ind w:left="720" w:firstLine="0"/>
      <w:contextualSpacing/>
    </w:pPr>
  </w:style>
  <w:style w:type="paragraph" w:styleId="Textmacrocomand">
    <w:name w:val="macro"/>
    <w:link w:val="TextmacrocomandCaracte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TextmacrocomandCaracter">
    <w:name w:val="Text macrocomandă Caracter"/>
    <w:basedOn w:val="Fontdeparagrafimplicit"/>
    <w:link w:val="Textmacrocomand"/>
    <w:uiPriority w:val="99"/>
    <w:semiHidden/>
    <w:rPr>
      <w:rFonts w:ascii="Consolas" w:hAnsi="Consolas" w:cs="Consolas"/>
      <w:kern w:val="24"/>
      <w:sz w:val="20"/>
      <w:szCs w:val="20"/>
    </w:rPr>
  </w:style>
  <w:style w:type="paragraph" w:styleId="Antetmesaj">
    <w:name w:val="Message Header"/>
    <w:basedOn w:val="Normal"/>
    <w:link w:val="AntetmesajCaracte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AntetmesajCaracter">
    <w:name w:val="Antet mesaj Caracter"/>
    <w:basedOn w:val="Fontdeparagrafimplicit"/>
    <w:link w:val="Antetmesaj"/>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Indentnormal">
    <w:name w:val="Normal Indent"/>
    <w:basedOn w:val="Normal"/>
    <w:uiPriority w:val="99"/>
    <w:semiHidden/>
    <w:unhideWhenUsed/>
    <w:pPr>
      <w:ind w:left="720" w:firstLine="0"/>
    </w:pPr>
  </w:style>
  <w:style w:type="paragraph" w:styleId="Titlunot">
    <w:name w:val="Note Heading"/>
    <w:basedOn w:val="Normal"/>
    <w:next w:val="Normal"/>
    <w:link w:val="TitlunotCaracter"/>
    <w:uiPriority w:val="99"/>
    <w:semiHidden/>
    <w:unhideWhenUsed/>
    <w:pPr>
      <w:spacing w:line="240" w:lineRule="auto"/>
      <w:ind w:firstLine="0"/>
    </w:pPr>
  </w:style>
  <w:style w:type="character" w:customStyle="1" w:styleId="TitlunotCaracter">
    <w:name w:val="Titlu notă Caracter"/>
    <w:basedOn w:val="Fontdeparagrafimplicit"/>
    <w:link w:val="Titlunot"/>
    <w:uiPriority w:val="99"/>
    <w:semiHidden/>
    <w:rPr>
      <w:kern w:val="24"/>
    </w:rPr>
  </w:style>
  <w:style w:type="paragraph" w:styleId="Textsimplu">
    <w:name w:val="Plain Text"/>
    <w:basedOn w:val="Normal"/>
    <w:link w:val="TextsimpluCaracter"/>
    <w:uiPriority w:val="99"/>
    <w:semiHidden/>
    <w:unhideWhenUsed/>
    <w:pPr>
      <w:spacing w:line="240" w:lineRule="auto"/>
      <w:ind w:firstLine="0"/>
    </w:pPr>
    <w:rPr>
      <w:rFonts w:ascii="Consolas" w:hAnsi="Consolas" w:cs="Consolas"/>
      <w:sz w:val="21"/>
      <w:szCs w:val="21"/>
    </w:rPr>
  </w:style>
  <w:style w:type="character" w:customStyle="1" w:styleId="TextsimpluCaracter">
    <w:name w:val="Text simplu Caracter"/>
    <w:basedOn w:val="Fontdeparagrafimplicit"/>
    <w:link w:val="Textsimplu"/>
    <w:uiPriority w:val="99"/>
    <w:semiHidden/>
    <w:rPr>
      <w:rFonts w:ascii="Consolas" w:hAnsi="Consolas" w:cs="Consolas"/>
      <w:kern w:val="24"/>
      <w:sz w:val="21"/>
      <w:szCs w:val="21"/>
    </w:rPr>
  </w:style>
  <w:style w:type="paragraph" w:styleId="Citat">
    <w:name w:val="Quote"/>
    <w:basedOn w:val="Normal"/>
    <w:next w:val="Normal"/>
    <w:link w:val="CitatCaracter"/>
    <w:uiPriority w:val="29"/>
    <w:semiHidden/>
    <w:unhideWhenUsed/>
    <w:qFormat/>
    <w:pPr>
      <w:spacing w:before="200" w:after="160"/>
      <w:ind w:left="864" w:right="864" w:firstLine="0"/>
      <w:jc w:val="center"/>
    </w:pPr>
    <w:rPr>
      <w:i/>
      <w:iCs/>
      <w:color w:val="404040" w:themeColor="text1" w:themeTint="BF"/>
    </w:rPr>
  </w:style>
  <w:style w:type="character" w:customStyle="1" w:styleId="CitatCaracter">
    <w:name w:val="Citat Caracter"/>
    <w:basedOn w:val="Fontdeparagrafimplicit"/>
    <w:link w:val="Citat"/>
    <w:uiPriority w:val="29"/>
    <w:semiHidden/>
    <w:rPr>
      <w:i/>
      <w:iCs/>
      <w:color w:val="404040" w:themeColor="text1" w:themeTint="BF"/>
      <w:kern w:val="24"/>
    </w:rPr>
  </w:style>
  <w:style w:type="paragraph" w:styleId="Formuldesalut">
    <w:name w:val="Salutation"/>
    <w:basedOn w:val="Normal"/>
    <w:next w:val="Normal"/>
    <w:link w:val="FormuldesalutCaracter"/>
    <w:uiPriority w:val="99"/>
    <w:semiHidden/>
    <w:unhideWhenUsed/>
    <w:pPr>
      <w:ind w:firstLine="0"/>
    </w:pPr>
  </w:style>
  <w:style w:type="character" w:customStyle="1" w:styleId="FormuldesalutCaracter">
    <w:name w:val="Formulă de salut Caracter"/>
    <w:basedOn w:val="Fontdeparagrafimplicit"/>
    <w:link w:val="Formuldesalut"/>
    <w:uiPriority w:val="99"/>
    <w:semiHidden/>
    <w:rPr>
      <w:kern w:val="24"/>
    </w:rPr>
  </w:style>
  <w:style w:type="paragraph" w:styleId="Semntur">
    <w:name w:val="Signature"/>
    <w:basedOn w:val="Normal"/>
    <w:link w:val="SemnturCaracter"/>
    <w:uiPriority w:val="99"/>
    <w:semiHidden/>
    <w:unhideWhenUsed/>
    <w:pPr>
      <w:spacing w:line="240" w:lineRule="auto"/>
      <w:ind w:left="4320" w:firstLine="0"/>
    </w:pPr>
  </w:style>
  <w:style w:type="character" w:customStyle="1" w:styleId="SemnturCaracter">
    <w:name w:val="Semnătură Caracter"/>
    <w:basedOn w:val="Fontdeparagrafimplicit"/>
    <w:link w:val="Semntur"/>
    <w:uiPriority w:val="99"/>
    <w:semiHidden/>
    <w:rPr>
      <w:kern w:val="24"/>
    </w:rPr>
  </w:style>
  <w:style w:type="paragraph" w:customStyle="1" w:styleId="Title2">
    <w:name w:val="Title 2"/>
    <w:basedOn w:val="Normal"/>
    <w:uiPriority w:val="10"/>
    <w:qFormat/>
    <w:pPr>
      <w:ind w:firstLine="0"/>
      <w:jc w:val="center"/>
    </w:pPr>
  </w:style>
  <w:style w:type="paragraph" w:styleId="Tabeldereferinecitate">
    <w:name w:val="table of authorities"/>
    <w:basedOn w:val="Normal"/>
    <w:next w:val="Normal"/>
    <w:uiPriority w:val="99"/>
    <w:semiHidden/>
    <w:unhideWhenUsed/>
    <w:pPr>
      <w:ind w:left="240" w:firstLine="0"/>
    </w:pPr>
  </w:style>
  <w:style w:type="paragraph" w:styleId="Tabeldefiguri">
    <w:name w:val="table of figures"/>
    <w:basedOn w:val="Normal"/>
    <w:next w:val="Normal"/>
    <w:uiPriority w:val="99"/>
    <w:semiHidden/>
    <w:unhideWhenUsed/>
    <w:pPr>
      <w:ind w:firstLine="0"/>
    </w:pPr>
  </w:style>
  <w:style w:type="paragraph" w:styleId="TitluTOA">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Cuprins4">
    <w:name w:val="toc 4"/>
    <w:basedOn w:val="Normal"/>
    <w:next w:val="Normal"/>
    <w:autoRedefine/>
    <w:uiPriority w:val="39"/>
    <w:semiHidden/>
    <w:unhideWhenUsed/>
    <w:pPr>
      <w:spacing w:after="100"/>
      <w:ind w:left="720" w:firstLine="0"/>
    </w:pPr>
  </w:style>
  <w:style w:type="paragraph" w:styleId="Cuprins5">
    <w:name w:val="toc 5"/>
    <w:basedOn w:val="Normal"/>
    <w:next w:val="Normal"/>
    <w:autoRedefine/>
    <w:uiPriority w:val="39"/>
    <w:semiHidden/>
    <w:unhideWhenUsed/>
    <w:pPr>
      <w:spacing w:after="100"/>
      <w:ind w:left="960" w:firstLine="0"/>
    </w:pPr>
  </w:style>
  <w:style w:type="paragraph" w:styleId="Cuprins6">
    <w:name w:val="toc 6"/>
    <w:basedOn w:val="Normal"/>
    <w:next w:val="Normal"/>
    <w:autoRedefine/>
    <w:uiPriority w:val="39"/>
    <w:semiHidden/>
    <w:unhideWhenUsed/>
    <w:pPr>
      <w:spacing w:after="100"/>
      <w:ind w:left="1200" w:firstLine="0"/>
    </w:pPr>
  </w:style>
  <w:style w:type="paragraph" w:styleId="Cuprins7">
    <w:name w:val="toc 7"/>
    <w:basedOn w:val="Normal"/>
    <w:next w:val="Normal"/>
    <w:autoRedefine/>
    <w:uiPriority w:val="39"/>
    <w:semiHidden/>
    <w:unhideWhenUsed/>
    <w:pPr>
      <w:spacing w:after="100"/>
      <w:ind w:left="1440" w:firstLine="0"/>
    </w:pPr>
  </w:style>
  <w:style w:type="paragraph" w:styleId="Cuprins8">
    <w:name w:val="toc 8"/>
    <w:basedOn w:val="Normal"/>
    <w:next w:val="Normal"/>
    <w:autoRedefine/>
    <w:uiPriority w:val="39"/>
    <w:semiHidden/>
    <w:unhideWhenUsed/>
    <w:pPr>
      <w:spacing w:after="100"/>
      <w:ind w:left="1680" w:firstLine="0"/>
    </w:pPr>
  </w:style>
  <w:style w:type="paragraph" w:styleId="Cuprins9">
    <w:name w:val="toc 9"/>
    <w:basedOn w:val="Normal"/>
    <w:next w:val="Normal"/>
    <w:autoRedefine/>
    <w:uiPriority w:val="39"/>
    <w:semiHidden/>
    <w:unhideWhenUsed/>
    <w:pPr>
      <w:spacing w:after="100"/>
      <w:ind w:left="1920" w:firstLine="0"/>
    </w:pPr>
  </w:style>
  <w:style w:type="character" w:styleId="Referinnotdefinal">
    <w:name w:val="endnote reference"/>
    <w:basedOn w:val="Fontdeparagrafimplicit"/>
    <w:uiPriority w:val="99"/>
    <w:semiHidden/>
    <w:unhideWhenUsed/>
    <w:rPr>
      <w:vertAlign w:val="superscript"/>
    </w:rPr>
  </w:style>
  <w:style w:type="character" w:styleId="Referinnotdesubsol">
    <w:name w:val="footnote reference"/>
    <w:basedOn w:val="Fontdeparagrafimplicit"/>
    <w:uiPriority w:val="99"/>
    <w:unhideWhenUsed/>
    <w:qFormat/>
    <w:rPr>
      <w:vertAlign w:val="superscript"/>
    </w:rPr>
  </w:style>
  <w:style w:type="table" w:customStyle="1" w:styleId="APAReport">
    <w:name w:val="APA Report"/>
    <w:basedOn w:val="Tabel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itlucuprins">
    <w:name w:val="TOC Heading"/>
    <w:basedOn w:val="Titlu1"/>
    <w:next w:val="Normal"/>
    <w:uiPriority w:val="39"/>
    <w:unhideWhenUsed/>
    <w:qFormat/>
    <w:pPr>
      <w:spacing w:before="240" w:line="259" w:lineRule="auto"/>
      <w:jc w:val="left"/>
      <w:outlineLvl w:val="9"/>
    </w:pPr>
    <w:rPr>
      <w:b w:val="0"/>
      <w:bCs w:val="0"/>
      <w:color w:val="A5A5A5" w:themeColor="accent1" w:themeShade="BF"/>
      <w:kern w:val="0"/>
      <w:sz w:val="32"/>
      <w:szCs w:val="32"/>
      <w:lang w:eastAsia="en-US"/>
    </w:rPr>
  </w:style>
  <w:style w:type="paragraph" w:styleId="Cuprins1">
    <w:name w:val="toc 1"/>
    <w:basedOn w:val="Normal"/>
    <w:next w:val="Normal"/>
    <w:autoRedefine/>
    <w:uiPriority w:val="39"/>
    <w:unhideWhenUsed/>
    <w:pPr>
      <w:spacing w:after="100"/>
    </w:pPr>
  </w:style>
  <w:style w:type="paragraph" w:styleId="Cuprins2">
    <w:name w:val="toc 2"/>
    <w:basedOn w:val="Normal"/>
    <w:next w:val="Normal"/>
    <w:autoRedefine/>
    <w:uiPriority w:val="39"/>
    <w:unhideWhenUsed/>
    <w:pPr>
      <w:spacing w:after="100"/>
      <w:ind w:left="240"/>
    </w:pPr>
  </w:style>
  <w:style w:type="paragraph" w:styleId="Cuprins3">
    <w:name w:val="toc 3"/>
    <w:basedOn w:val="Normal"/>
    <w:next w:val="Normal"/>
    <w:autoRedefine/>
    <w:uiPriority w:val="39"/>
    <w:unhideWhenUsed/>
    <w:pPr>
      <w:spacing w:after="100"/>
      <w:ind w:left="480"/>
    </w:pPr>
  </w:style>
  <w:style w:type="character" w:styleId="Hyperlink">
    <w:name w:val="Hyperlink"/>
    <w:basedOn w:val="Fontdeparagrafimplicit"/>
    <w:uiPriority w:val="99"/>
    <w:unhideWhenUsed/>
    <w:rPr>
      <w:color w:val="5F5F5F" w:themeColor="hyperlink"/>
      <w:u w:val="single"/>
    </w:rPr>
  </w:style>
  <w:style w:type="character" w:styleId="MeniuneNerezolvat">
    <w:name w:val="Unresolved Mention"/>
    <w:basedOn w:val="Fontdeparagrafimplicit"/>
    <w:uiPriority w:val="99"/>
    <w:semiHidden/>
    <w:unhideWhenUsed/>
    <w:rsid w:val="00E258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21224695">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hbr.org/2003/01/one-more-time-how-do-you-motivateemploye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7bEFCD702E-8674-4A46-8ADF-85441AB72A7F%7dtf16392144.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70074C05E68C458BEC1A6412683424"/>
        <w:category>
          <w:name w:val="General"/>
          <w:gallery w:val="placeholder"/>
        </w:category>
        <w:types>
          <w:type w:val="bbPlcHdr"/>
        </w:types>
        <w:behaviors>
          <w:behavior w:val="content"/>
        </w:behaviors>
        <w:guid w:val="{997BEBC6-5127-4F4E-9284-2E7BE2992E64}"/>
      </w:docPartPr>
      <w:docPartBody>
        <w:p w:rsidR="00DB3B07" w:rsidRDefault="0090203E">
          <w:pPr>
            <w:pStyle w:val="1470074C05E68C458BEC1A6412683424"/>
          </w:pPr>
          <w:r>
            <w:t xml:space="preserve">[Place all tables for your paper in a tables section, following references (and, if applicable, footnotes). Start a new page for each table, include a </w:t>
          </w:r>
          <w:r>
            <w:t>table number and table title for each, as shown on this page. All explanatory text appears in a table note that follows the table, such as this one. Use the Table/Figure style to get the spacing between table and note. Tables in APA format can use single o</w:t>
          </w:r>
          <w:r>
            <w:t>r 1.5 line spacing. Include a heading for every row and column, even if the content seems obvious. To insert a table, on the Insert tab, tap Table. New tables that you create in this document use APA format by default.]</w:t>
          </w:r>
        </w:p>
      </w:docPartBody>
    </w:docPart>
    <w:docPart>
      <w:docPartPr>
        <w:name w:val="A9C265388CEF7240815899E3CFC76265"/>
        <w:category>
          <w:name w:val="General"/>
          <w:gallery w:val="placeholder"/>
        </w:category>
        <w:types>
          <w:type w:val="bbPlcHdr"/>
        </w:types>
        <w:behaviors>
          <w:behavior w:val="content"/>
        </w:behaviors>
        <w:guid w:val="{A46CBDD8-2574-1848-B66A-92799444EC1A}"/>
      </w:docPartPr>
      <w:docPartBody>
        <w:p w:rsidR="00DB3B07" w:rsidRDefault="0090203E">
          <w:pPr>
            <w:pStyle w:val="A9C265388CEF7240815899E3CFC76265"/>
          </w:pPr>
          <w:r>
            <w:t>[Include all figures in their own se</w:t>
          </w:r>
          <w:r>
            <w:t>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B40"/>
    <w:rsid w:val="004150AE"/>
    <w:rsid w:val="00577B40"/>
    <w:rsid w:val="0090203E"/>
    <w:rsid w:val="00DB3B07"/>
    <w:rsid w:val="00E40B1A"/>
    <w:rsid w:val="00EF2682"/>
  </w:rsids>
  <m:mathPr>
    <m:mathFont m:val="Cambria Math"/>
    <m:brkBin m:val="before"/>
    <m:brkBinSub m:val="--"/>
    <m:smallFrac m:val="0"/>
    <m:dispDef/>
    <m:lMargin m:val="0"/>
    <m:rMargin m:val="0"/>
    <m:defJc m:val="centerGroup"/>
    <m:wrapIndent m:val="1440"/>
    <m:intLim m:val="subSup"/>
    <m:naryLim m:val="undOvr"/>
  </m:mathPr>
  <w:themeFontLang w:val="ro-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US"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3">
    <w:name w:val="heading 3"/>
    <w:basedOn w:val="Normal"/>
    <w:next w:val="Normal"/>
    <w:link w:val="Titlu3Caracter"/>
    <w:uiPriority w:val="3"/>
    <w:unhideWhenUsed/>
    <w:qFormat/>
    <w:pPr>
      <w:keepNext/>
      <w:keepLines/>
      <w:spacing w:line="480" w:lineRule="auto"/>
      <w:ind w:firstLine="720"/>
      <w:outlineLvl w:val="2"/>
    </w:pPr>
    <w:rPr>
      <w:rFonts w:asciiTheme="majorHAnsi" w:eastAsiaTheme="majorEastAsia" w:hAnsiTheme="majorHAnsi" w:cstheme="majorBidi"/>
      <w:b/>
      <w:bCs/>
      <w:kern w:val="24"/>
      <w:sz w:val="24"/>
      <w:szCs w:val="24"/>
      <w:lang w:val="en-US" w:eastAsia="ja-JP"/>
      <w14:ligatures w14:val="none"/>
    </w:rPr>
  </w:style>
  <w:style w:type="paragraph" w:styleId="Titlu4">
    <w:name w:val="heading 4"/>
    <w:basedOn w:val="Normal"/>
    <w:next w:val="Normal"/>
    <w:link w:val="Titlu4Caracter"/>
    <w:uiPriority w:val="3"/>
    <w:unhideWhenUsed/>
    <w:qFormat/>
    <w:pPr>
      <w:keepNext/>
      <w:keepLines/>
      <w:spacing w:line="480" w:lineRule="auto"/>
      <w:ind w:firstLine="720"/>
      <w:outlineLvl w:val="3"/>
    </w:pPr>
    <w:rPr>
      <w:rFonts w:asciiTheme="majorHAnsi" w:eastAsiaTheme="majorEastAsia" w:hAnsiTheme="majorHAnsi" w:cstheme="majorBidi"/>
      <w:b/>
      <w:bCs/>
      <w:i/>
      <w:iCs/>
      <w:kern w:val="24"/>
      <w:sz w:val="24"/>
      <w:szCs w:val="24"/>
      <w:lang w:val="en-US" w:eastAsia="ja-JP"/>
      <w14:ligatures w14:val="none"/>
    </w:rPr>
  </w:style>
  <w:style w:type="paragraph" w:styleId="Titlu5">
    <w:name w:val="heading 5"/>
    <w:basedOn w:val="Normal"/>
    <w:next w:val="Normal"/>
    <w:link w:val="Titlu5Caracter"/>
    <w:uiPriority w:val="3"/>
    <w:unhideWhenUsed/>
    <w:qFormat/>
    <w:pPr>
      <w:keepNext/>
      <w:keepLines/>
      <w:spacing w:line="480" w:lineRule="auto"/>
      <w:ind w:firstLine="720"/>
      <w:outlineLvl w:val="4"/>
    </w:pPr>
    <w:rPr>
      <w:rFonts w:asciiTheme="majorHAnsi" w:eastAsiaTheme="majorEastAsia" w:hAnsiTheme="majorHAnsi" w:cstheme="majorBidi"/>
      <w:i/>
      <w:iCs/>
      <w:kern w:val="24"/>
      <w:sz w:val="24"/>
      <w:szCs w:val="24"/>
      <w:lang w:val="en-US" w:eastAsia="ja-JP"/>
      <w14:ligatures w14:val="non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892F8A699DFADF4F8FC210BCFBDA9BBE">
    <w:name w:val="892F8A699DFADF4F8FC210BCFBDA9BBE"/>
  </w:style>
  <w:style w:type="paragraph" w:customStyle="1" w:styleId="B19AAC79C4E94F42B0B670D81D81C3B1">
    <w:name w:val="B19AAC79C4E94F42B0B670D81D81C3B1"/>
    <w:rsid w:val="0090203E"/>
  </w:style>
  <w:style w:type="character" w:styleId="Accentuat">
    <w:name w:val="Emphasis"/>
    <w:basedOn w:val="Fontdeparagrafimplicit"/>
    <w:uiPriority w:val="20"/>
    <w:unhideWhenUsed/>
    <w:qFormat/>
    <w:rPr>
      <w:i/>
      <w:iCs/>
    </w:rPr>
  </w:style>
  <w:style w:type="paragraph" w:customStyle="1" w:styleId="981EC9CED405684EA561FA4F5A690448">
    <w:name w:val="981EC9CED405684EA561FA4F5A690448"/>
  </w:style>
  <w:style w:type="character" w:customStyle="1" w:styleId="Titlu3Caracter">
    <w:name w:val="Titlu 3 Caracter"/>
    <w:basedOn w:val="Fontdeparagrafimplicit"/>
    <w:link w:val="Titlu3"/>
    <w:uiPriority w:val="3"/>
    <w:rPr>
      <w:rFonts w:asciiTheme="majorHAnsi" w:eastAsiaTheme="majorEastAsia" w:hAnsiTheme="majorHAnsi" w:cstheme="majorBidi"/>
      <w:b/>
      <w:bCs/>
      <w:kern w:val="24"/>
      <w:sz w:val="24"/>
      <w:szCs w:val="24"/>
      <w:lang w:val="en-US" w:eastAsia="ja-JP"/>
      <w14:ligatures w14:val="none"/>
    </w:rPr>
  </w:style>
  <w:style w:type="character" w:customStyle="1" w:styleId="Titlu4Caracter">
    <w:name w:val="Titlu 4 Caracter"/>
    <w:basedOn w:val="Fontdeparagrafimplicit"/>
    <w:link w:val="Titlu4"/>
    <w:uiPriority w:val="3"/>
    <w:rPr>
      <w:rFonts w:asciiTheme="majorHAnsi" w:eastAsiaTheme="majorEastAsia" w:hAnsiTheme="majorHAnsi" w:cstheme="majorBidi"/>
      <w:b/>
      <w:bCs/>
      <w:i/>
      <w:iCs/>
      <w:kern w:val="24"/>
      <w:sz w:val="24"/>
      <w:szCs w:val="24"/>
      <w:lang w:val="en-US" w:eastAsia="ja-JP"/>
      <w14:ligatures w14:val="none"/>
    </w:rPr>
  </w:style>
  <w:style w:type="character" w:customStyle="1" w:styleId="Titlu5Caracter">
    <w:name w:val="Titlu 5 Caracter"/>
    <w:basedOn w:val="Fontdeparagrafimplicit"/>
    <w:link w:val="Titlu5"/>
    <w:uiPriority w:val="3"/>
    <w:rPr>
      <w:rFonts w:asciiTheme="majorHAnsi" w:eastAsiaTheme="majorEastAsia" w:hAnsiTheme="majorHAnsi" w:cstheme="majorBidi"/>
      <w:i/>
      <w:iCs/>
      <w:kern w:val="24"/>
      <w:sz w:val="24"/>
      <w:szCs w:val="24"/>
      <w:lang w:val="en-US" w:eastAsia="ja-JP"/>
      <w14:ligatures w14:val="none"/>
    </w:rPr>
  </w:style>
  <w:style w:type="paragraph" w:styleId="Bibliografie">
    <w:name w:val="Bibliography"/>
    <w:basedOn w:val="Normal"/>
    <w:next w:val="Normal"/>
    <w:uiPriority w:val="37"/>
    <w:semiHidden/>
    <w:unhideWhenUsed/>
  </w:style>
  <w:style w:type="paragraph" w:customStyle="1" w:styleId="1470074C05E68C458BEC1A6412683424">
    <w:name w:val="1470074C05E68C458BEC1A6412683424"/>
  </w:style>
  <w:style w:type="paragraph" w:customStyle="1" w:styleId="A9C265388CEF7240815899E3CFC76265">
    <w:name w:val="A9C265388CEF7240815899E3CFC762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Developing relationships and workplace achievement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AC6434-2201-4BEE-B84C-8B1F596F35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%7bEFCD702E-8674-4A46-8ADF-85441AB72A7F%7dtf16392144.dotx</Template>
  <TotalTime>1</TotalTime>
  <Pages>20</Pages>
  <Words>3581</Words>
  <Characters>20770</Characters>
  <Application>Microsoft Office Word</Application>
  <DocSecurity>0</DocSecurity>
  <Lines>173</Lines>
  <Paragraphs>48</Paragraphs>
  <ScaleCrop>false</ScaleCrop>
  <Company/>
  <LinksUpToDate>false</LinksUpToDate>
  <CharactersWithSpaces>24303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2</cp:revision>
  <dcterms:created xsi:type="dcterms:W3CDTF">2023-07-27T23:16:00Z</dcterms:created>
  <dcterms:modified xsi:type="dcterms:W3CDTF">2023-07-27T23:16:00Z</dcterms:modified>
</cp:coreProperties>
</file>