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D40E2" w14:textId="77777777" w:rsidR="004463AF" w:rsidRDefault="004463AF" w:rsidP="00ED2F48">
      <w:pPr>
        <w:spacing w:line="360" w:lineRule="auto"/>
        <w:rPr>
          <w:rFonts w:ascii="Arial" w:hAnsi="Arial" w:cs="Arial"/>
          <w:b/>
          <w:bCs/>
        </w:rPr>
      </w:pPr>
    </w:p>
    <w:p w14:paraId="2C6C3611" w14:textId="77777777" w:rsidR="004463AF" w:rsidRDefault="004463AF" w:rsidP="00ED2F48">
      <w:pPr>
        <w:spacing w:line="360" w:lineRule="auto"/>
        <w:rPr>
          <w:rFonts w:ascii="Arial" w:hAnsi="Arial" w:cs="Arial"/>
          <w:b/>
          <w:bCs/>
        </w:rPr>
      </w:pPr>
    </w:p>
    <w:p w14:paraId="44312692" w14:textId="77777777" w:rsidR="004463AF" w:rsidRDefault="004463AF" w:rsidP="00ED2F48">
      <w:pPr>
        <w:spacing w:line="360" w:lineRule="auto"/>
        <w:rPr>
          <w:rFonts w:ascii="Arial" w:hAnsi="Arial" w:cs="Arial"/>
          <w:b/>
          <w:bCs/>
        </w:rPr>
      </w:pPr>
    </w:p>
    <w:p w14:paraId="26945ADF" w14:textId="4E62ED29" w:rsidR="00ED2F48" w:rsidRPr="00ED2F48" w:rsidRDefault="00ED2F48" w:rsidP="00ED2F48">
      <w:pPr>
        <w:spacing w:line="360" w:lineRule="auto"/>
        <w:rPr>
          <w:rFonts w:ascii="Arial" w:hAnsi="Arial" w:cs="Arial"/>
          <w:b/>
          <w:bCs/>
        </w:rPr>
      </w:pPr>
      <w:r w:rsidRPr="00ED2F48">
        <w:rPr>
          <w:rFonts w:ascii="Arial" w:hAnsi="Arial" w:cs="Arial"/>
          <w:b/>
          <w:bCs/>
        </w:rPr>
        <w:t xml:space="preserve">Student Name: </w:t>
      </w:r>
      <w:r w:rsidR="00AD0040" w:rsidRPr="004463AF">
        <w:rPr>
          <w:rFonts w:ascii="Arial" w:hAnsi="Arial" w:cs="Arial"/>
        </w:rPr>
        <w:t>Jose Paulino Carlos Ngonga</w:t>
      </w:r>
    </w:p>
    <w:p w14:paraId="246EF248" w14:textId="03D90E77" w:rsidR="00ED2F48" w:rsidRPr="00ED2F48" w:rsidRDefault="00ED2F48" w:rsidP="00ED2F48">
      <w:pPr>
        <w:spacing w:line="360" w:lineRule="auto"/>
        <w:rPr>
          <w:rFonts w:ascii="Arial" w:hAnsi="Arial" w:cs="Arial"/>
          <w:b/>
          <w:bCs/>
        </w:rPr>
      </w:pPr>
      <w:r w:rsidRPr="00ED2F48">
        <w:rPr>
          <w:rFonts w:ascii="Arial" w:hAnsi="Arial" w:cs="Arial"/>
          <w:b/>
          <w:bCs/>
        </w:rPr>
        <w:t xml:space="preserve">Student ID: </w:t>
      </w:r>
      <w:r w:rsidR="000C56AC" w:rsidRPr="004463AF">
        <w:rPr>
          <w:rFonts w:ascii="Arial" w:hAnsi="Arial" w:cs="Arial"/>
        </w:rPr>
        <w:t>2320803</w:t>
      </w:r>
    </w:p>
    <w:p w14:paraId="4F5182C1" w14:textId="77777777" w:rsidR="00ED2F48" w:rsidRPr="00ED2F48" w:rsidRDefault="00ED2F48" w:rsidP="00ED2F48">
      <w:pPr>
        <w:spacing w:line="360" w:lineRule="auto"/>
        <w:rPr>
          <w:rFonts w:ascii="Arial" w:hAnsi="Arial" w:cs="Arial"/>
          <w:b/>
          <w:bCs/>
        </w:rPr>
      </w:pPr>
      <w:r w:rsidRPr="00ED2F48">
        <w:rPr>
          <w:rFonts w:ascii="Arial" w:hAnsi="Arial" w:cs="Arial"/>
          <w:b/>
          <w:bCs/>
        </w:rPr>
        <w:t xml:space="preserve">Module Code: </w:t>
      </w:r>
      <w:r w:rsidRPr="004463AF">
        <w:rPr>
          <w:rFonts w:ascii="Arial" w:hAnsi="Arial" w:cs="Arial"/>
        </w:rPr>
        <w:t>LCHS4009</w:t>
      </w:r>
    </w:p>
    <w:p w14:paraId="051214B6" w14:textId="77777777" w:rsidR="00ED2F48" w:rsidRPr="00ED2F48" w:rsidRDefault="00ED2F48" w:rsidP="00ED2F48">
      <w:pPr>
        <w:spacing w:line="360" w:lineRule="auto"/>
        <w:rPr>
          <w:rFonts w:ascii="Arial" w:hAnsi="Arial" w:cs="Arial"/>
          <w:b/>
          <w:bCs/>
        </w:rPr>
      </w:pPr>
      <w:r w:rsidRPr="00ED2F48">
        <w:rPr>
          <w:rFonts w:ascii="Arial" w:hAnsi="Arial" w:cs="Arial"/>
          <w:b/>
          <w:bCs/>
        </w:rPr>
        <w:t xml:space="preserve">Module Title: </w:t>
      </w:r>
      <w:r w:rsidRPr="004463AF">
        <w:rPr>
          <w:rFonts w:ascii="Arial" w:hAnsi="Arial" w:cs="Arial"/>
        </w:rPr>
        <w:t>Professional Development within Health and Social Care</w:t>
      </w:r>
    </w:p>
    <w:p w14:paraId="21B1417E" w14:textId="41B16079" w:rsidR="00ED2F48" w:rsidRPr="00ED2F48" w:rsidRDefault="00ED2F48" w:rsidP="00ED2F48">
      <w:pPr>
        <w:spacing w:line="360" w:lineRule="auto"/>
        <w:rPr>
          <w:rFonts w:ascii="Arial" w:hAnsi="Arial" w:cs="Arial"/>
          <w:b/>
          <w:bCs/>
        </w:rPr>
      </w:pPr>
      <w:r w:rsidRPr="00ED2F48">
        <w:rPr>
          <w:rFonts w:ascii="Arial" w:hAnsi="Arial" w:cs="Arial"/>
          <w:b/>
          <w:bCs/>
        </w:rPr>
        <w:t xml:space="preserve">Lecturer: </w:t>
      </w:r>
      <w:r w:rsidR="00CB12E0" w:rsidRPr="004463AF">
        <w:rPr>
          <w:rFonts w:ascii="Arial" w:hAnsi="Arial" w:cs="Arial"/>
        </w:rPr>
        <w:t>Amitave Banik</w:t>
      </w:r>
    </w:p>
    <w:p w14:paraId="282A3B2B" w14:textId="77777777" w:rsidR="00ED2F48" w:rsidRDefault="00ED2F48" w:rsidP="00ED2F48">
      <w:pPr>
        <w:spacing w:line="360" w:lineRule="auto"/>
        <w:rPr>
          <w:rFonts w:ascii="Arial" w:hAnsi="Arial" w:cs="Arial"/>
          <w:b/>
          <w:bCs/>
        </w:rPr>
      </w:pPr>
      <w:r w:rsidRPr="00ED2F48">
        <w:rPr>
          <w:rFonts w:ascii="Arial" w:hAnsi="Arial" w:cs="Arial"/>
          <w:b/>
          <w:bCs/>
        </w:rPr>
        <w:t xml:space="preserve">Assignment Title: </w:t>
      </w:r>
      <w:r w:rsidRPr="00D4403F">
        <w:rPr>
          <w:rFonts w:ascii="Arial" w:hAnsi="Arial" w:cs="Arial"/>
        </w:rPr>
        <w:t>Personal Portfolio</w:t>
      </w:r>
    </w:p>
    <w:p w14:paraId="7A4D79F3" w14:textId="77777777" w:rsidR="004463AF" w:rsidRDefault="004463AF" w:rsidP="00ED2F48">
      <w:pPr>
        <w:spacing w:line="360" w:lineRule="auto"/>
        <w:rPr>
          <w:rFonts w:ascii="Arial" w:hAnsi="Arial" w:cs="Arial"/>
          <w:b/>
          <w:bCs/>
        </w:rPr>
      </w:pPr>
    </w:p>
    <w:p w14:paraId="4FE6DB3A" w14:textId="77777777" w:rsidR="004463AF" w:rsidRDefault="004463AF" w:rsidP="00ED2F48">
      <w:pPr>
        <w:spacing w:line="360" w:lineRule="auto"/>
        <w:rPr>
          <w:rFonts w:ascii="Arial" w:hAnsi="Arial" w:cs="Arial"/>
          <w:b/>
          <w:bCs/>
        </w:rPr>
      </w:pPr>
    </w:p>
    <w:p w14:paraId="3510F596" w14:textId="77777777" w:rsidR="004463AF" w:rsidRDefault="004463AF" w:rsidP="00ED2F48">
      <w:pPr>
        <w:spacing w:line="360" w:lineRule="auto"/>
        <w:rPr>
          <w:rFonts w:ascii="Arial" w:hAnsi="Arial" w:cs="Arial"/>
          <w:b/>
          <w:bCs/>
        </w:rPr>
      </w:pPr>
    </w:p>
    <w:p w14:paraId="2CE96E76" w14:textId="77777777" w:rsidR="004463AF" w:rsidRDefault="004463AF" w:rsidP="00ED2F48">
      <w:pPr>
        <w:spacing w:line="360" w:lineRule="auto"/>
        <w:rPr>
          <w:rFonts w:ascii="Arial" w:hAnsi="Arial" w:cs="Arial"/>
          <w:b/>
          <w:bCs/>
        </w:rPr>
      </w:pPr>
    </w:p>
    <w:p w14:paraId="26FB6DCD" w14:textId="77777777" w:rsidR="004463AF" w:rsidRDefault="004463AF" w:rsidP="00ED2F48">
      <w:pPr>
        <w:spacing w:line="360" w:lineRule="auto"/>
        <w:rPr>
          <w:rFonts w:ascii="Arial" w:hAnsi="Arial" w:cs="Arial"/>
          <w:b/>
          <w:bCs/>
        </w:rPr>
      </w:pPr>
    </w:p>
    <w:p w14:paraId="7D04EA0E" w14:textId="77777777" w:rsidR="004463AF" w:rsidRDefault="004463AF" w:rsidP="00ED2F48">
      <w:pPr>
        <w:spacing w:line="360" w:lineRule="auto"/>
        <w:rPr>
          <w:rFonts w:ascii="Arial" w:hAnsi="Arial" w:cs="Arial"/>
          <w:b/>
          <w:bCs/>
        </w:rPr>
      </w:pPr>
    </w:p>
    <w:p w14:paraId="0A1BF7E9" w14:textId="77777777" w:rsidR="004463AF" w:rsidRDefault="004463AF" w:rsidP="00ED2F48">
      <w:pPr>
        <w:spacing w:line="360" w:lineRule="auto"/>
        <w:rPr>
          <w:rFonts w:ascii="Arial" w:hAnsi="Arial" w:cs="Arial"/>
          <w:b/>
          <w:bCs/>
        </w:rPr>
      </w:pPr>
    </w:p>
    <w:p w14:paraId="6BB46556" w14:textId="77777777" w:rsidR="004463AF" w:rsidRDefault="004463AF" w:rsidP="00ED2F48">
      <w:pPr>
        <w:spacing w:line="360" w:lineRule="auto"/>
        <w:rPr>
          <w:rFonts w:ascii="Arial" w:hAnsi="Arial" w:cs="Arial"/>
          <w:b/>
          <w:bCs/>
        </w:rPr>
      </w:pPr>
    </w:p>
    <w:p w14:paraId="21B997BD" w14:textId="77777777" w:rsidR="004463AF" w:rsidRDefault="004463AF" w:rsidP="00ED2F48">
      <w:pPr>
        <w:spacing w:line="360" w:lineRule="auto"/>
        <w:rPr>
          <w:rFonts w:ascii="Arial" w:hAnsi="Arial" w:cs="Arial"/>
          <w:b/>
          <w:bCs/>
        </w:rPr>
      </w:pPr>
    </w:p>
    <w:p w14:paraId="3A93B06B" w14:textId="77777777" w:rsidR="004463AF" w:rsidRDefault="004463AF" w:rsidP="00ED2F48">
      <w:pPr>
        <w:spacing w:line="360" w:lineRule="auto"/>
        <w:rPr>
          <w:rFonts w:ascii="Arial" w:hAnsi="Arial" w:cs="Arial"/>
          <w:b/>
          <w:bCs/>
        </w:rPr>
      </w:pPr>
    </w:p>
    <w:p w14:paraId="14AA26B5" w14:textId="77777777" w:rsidR="004463AF" w:rsidRDefault="004463AF" w:rsidP="00ED2F48">
      <w:pPr>
        <w:spacing w:line="360" w:lineRule="auto"/>
        <w:rPr>
          <w:rFonts w:ascii="Arial" w:hAnsi="Arial" w:cs="Arial"/>
          <w:b/>
          <w:bCs/>
        </w:rPr>
      </w:pPr>
    </w:p>
    <w:p w14:paraId="13ECA174" w14:textId="77777777" w:rsidR="004463AF" w:rsidRDefault="004463AF" w:rsidP="00ED2F48">
      <w:pPr>
        <w:spacing w:line="360" w:lineRule="auto"/>
        <w:rPr>
          <w:rFonts w:ascii="Arial" w:hAnsi="Arial" w:cs="Arial"/>
          <w:b/>
          <w:bCs/>
        </w:rPr>
      </w:pPr>
    </w:p>
    <w:p w14:paraId="6389C10D" w14:textId="77777777" w:rsidR="004463AF" w:rsidRDefault="004463AF" w:rsidP="00ED2F48">
      <w:pPr>
        <w:spacing w:line="360" w:lineRule="auto"/>
        <w:rPr>
          <w:rFonts w:ascii="Arial" w:hAnsi="Arial" w:cs="Arial"/>
          <w:b/>
          <w:bCs/>
        </w:rPr>
      </w:pPr>
    </w:p>
    <w:p w14:paraId="7D52F541" w14:textId="77777777" w:rsidR="004463AF" w:rsidRDefault="004463AF" w:rsidP="00ED2F48">
      <w:pPr>
        <w:spacing w:line="360" w:lineRule="auto"/>
        <w:rPr>
          <w:rFonts w:ascii="Arial" w:hAnsi="Arial" w:cs="Arial"/>
          <w:b/>
          <w:bCs/>
        </w:rPr>
      </w:pPr>
    </w:p>
    <w:p w14:paraId="4229ED8D" w14:textId="77777777" w:rsidR="004463AF" w:rsidRDefault="004463AF" w:rsidP="00ED2F48">
      <w:pPr>
        <w:spacing w:line="360" w:lineRule="auto"/>
        <w:rPr>
          <w:rFonts w:ascii="Arial" w:hAnsi="Arial" w:cs="Arial"/>
          <w:b/>
          <w:bCs/>
        </w:rPr>
      </w:pPr>
    </w:p>
    <w:p w14:paraId="3DD2215C" w14:textId="77777777" w:rsidR="004463AF" w:rsidRDefault="004463AF" w:rsidP="00ED2F48">
      <w:pPr>
        <w:spacing w:line="360" w:lineRule="auto"/>
        <w:rPr>
          <w:rFonts w:ascii="Arial" w:hAnsi="Arial" w:cs="Arial"/>
          <w:b/>
          <w:bCs/>
        </w:rPr>
      </w:pPr>
    </w:p>
    <w:p w14:paraId="629D0B7E" w14:textId="77777777" w:rsidR="004463AF" w:rsidRDefault="004463AF" w:rsidP="00ED2F48">
      <w:pPr>
        <w:spacing w:line="360" w:lineRule="auto"/>
        <w:rPr>
          <w:rFonts w:ascii="Arial" w:hAnsi="Arial" w:cs="Arial"/>
          <w:b/>
          <w:bCs/>
        </w:rPr>
      </w:pPr>
    </w:p>
    <w:p w14:paraId="3EFF6007" w14:textId="77777777" w:rsidR="004463AF" w:rsidRPr="00ED2F48" w:rsidRDefault="004463AF" w:rsidP="00ED2F48">
      <w:pPr>
        <w:spacing w:line="360" w:lineRule="auto"/>
        <w:rPr>
          <w:rFonts w:ascii="Arial" w:hAnsi="Arial" w:cs="Arial"/>
          <w:b/>
          <w:bCs/>
        </w:rPr>
      </w:pPr>
    </w:p>
    <w:p w14:paraId="25ACE08C" w14:textId="77777777" w:rsidR="00D45E53" w:rsidRPr="005418D9" w:rsidRDefault="00D45E53" w:rsidP="00D45E53">
      <w:pPr>
        <w:spacing w:after="160" w:line="278" w:lineRule="auto"/>
        <w:rPr>
          <w:rFonts w:ascii="Arial" w:hAnsi="Arial" w:cs="Arial"/>
          <w:b/>
          <w:bCs/>
        </w:rPr>
      </w:pPr>
      <w:r w:rsidRPr="005418D9">
        <w:rPr>
          <w:rFonts w:ascii="Arial" w:hAnsi="Arial" w:cs="Arial"/>
          <w:b/>
          <w:bCs/>
        </w:rPr>
        <w:t>Table of Contents</w:t>
      </w:r>
    </w:p>
    <w:p w14:paraId="742F100E"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Introduction ....................................................................2 </w:t>
      </w:r>
    </w:p>
    <w:p w14:paraId="4C87E7F0"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Task 1 of 4: Professional CV (2 Pages) .............................. 3 </w:t>
      </w:r>
    </w:p>
    <w:p w14:paraId="14D9CFF6"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Task 2 of 4: Personal Statement ......................................... 6 </w:t>
      </w:r>
    </w:p>
    <w:p w14:paraId="030BC7D1"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Task 3 of 4: SWOT Analysis &amp; Personal Development Plan (PDP) ..................................................................................... 8</w:t>
      </w:r>
      <w:r w:rsidRPr="005418D9">
        <w:rPr>
          <w:rFonts w:ascii="Arial" w:hAnsi="Arial" w:cs="Arial"/>
        </w:rPr>
        <w:br/>
        <w:t>4.1 SWOT Analysis for the Role of Social Worker ............ 8</w:t>
      </w:r>
      <w:r w:rsidRPr="005418D9">
        <w:rPr>
          <w:rFonts w:ascii="Arial" w:hAnsi="Arial" w:cs="Arial"/>
        </w:rPr>
        <w:br/>
        <w:t xml:space="preserve">4.2 Personal Development Plan (PDP) ............................. 9 </w:t>
      </w:r>
    </w:p>
    <w:p w14:paraId="75FD6049"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Task 4 of 4: Critical Reflection (Gibbs’ Reflective Cycle, 1988) .................................................................................... 12 </w:t>
      </w:r>
    </w:p>
    <w:p w14:paraId="1463B5AE"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Conclusion .............................................................................. 13 </w:t>
      </w:r>
    </w:p>
    <w:p w14:paraId="503D80A5"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References .............................................................................. 14 </w:t>
      </w:r>
    </w:p>
    <w:p w14:paraId="627D08C4" w14:textId="77777777" w:rsidR="00D45E53" w:rsidRPr="005418D9" w:rsidRDefault="00D45E53" w:rsidP="00D45E53">
      <w:pPr>
        <w:numPr>
          <w:ilvl w:val="0"/>
          <w:numId w:val="1"/>
        </w:numPr>
        <w:spacing w:after="160" w:line="278" w:lineRule="auto"/>
        <w:rPr>
          <w:rFonts w:ascii="Arial" w:hAnsi="Arial" w:cs="Arial"/>
        </w:rPr>
      </w:pPr>
      <w:r w:rsidRPr="005418D9">
        <w:rPr>
          <w:rFonts w:ascii="Arial" w:hAnsi="Arial" w:cs="Arial"/>
        </w:rPr>
        <w:t xml:space="preserve">Appendices ............................................................................. 17 </w:t>
      </w:r>
    </w:p>
    <w:p w14:paraId="71C62456" w14:textId="77777777" w:rsidR="00D45E53" w:rsidRPr="005418D9" w:rsidRDefault="00D45E53" w:rsidP="003F1ADD">
      <w:pPr>
        <w:spacing w:after="160" w:line="278" w:lineRule="auto"/>
        <w:ind w:left="1080"/>
        <w:rPr>
          <w:rFonts w:ascii="Arial" w:hAnsi="Arial" w:cs="Arial"/>
        </w:rPr>
      </w:pPr>
      <w:r w:rsidRPr="005418D9">
        <w:rPr>
          <w:rFonts w:ascii="Arial" w:hAnsi="Arial" w:cs="Arial"/>
        </w:rPr>
        <w:t xml:space="preserve">Job Advertisement ............................................................ 17 </w:t>
      </w:r>
    </w:p>
    <w:p w14:paraId="596CEEFA" w14:textId="77777777" w:rsidR="00D45E53" w:rsidRPr="005418D9" w:rsidRDefault="00D45E53" w:rsidP="003F1ADD">
      <w:pPr>
        <w:spacing w:after="160" w:line="278" w:lineRule="auto"/>
        <w:ind w:left="1080"/>
        <w:rPr>
          <w:rFonts w:ascii="Arial" w:hAnsi="Arial" w:cs="Arial"/>
        </w:rPr>
      </w:pPr>
      <w:r w:rsidRPr="005418D9">
        <w:rPr>
          <w:rFonts w:ascii="Arial" w:hAnsi="Arial" w:cs="Arial"/>
        </w:rPr>
        <w:t xml:space="preserve">Full Job Description ......................................................... 17 </w:t>
      </w:r>
    </w:p>
    <w:p w14:paraId="4318D0DA" w14:textId="77777777" w:rsidR="00D45E53" w:rsidRDefault="00D45E53" w:rsidP="00D45E53"/>
    <w:p w14:paraId="22F6BC5E" w14:textId="273FF995" w:rsidR="00161C24" w:rsidRPr="00036AFB" w:rsidRDefault="00ED2F48" w:rsidP="00036AFB">
      <w:pPr>
        <w:spacing w:line="360" w:lineRule="auto"/>
        <w:rPr>
          <w:rFonts w:ascii="Arial" w:hAnsi="Arial" w:cs="Arial"/>
          <w:b/>
          <w:bCs/>
        </w:rPr>
      </w:pPr>
      <w:r w:rsidRPr="00ED2F48">
        <w:rPr>
          <w:rFonts w:ascii="Arial" w:hAnsi="Arial" w:cs="Arial"/>
          <w:b/>
          <w:bCs/>
        </w:rPr>
        <w:br w:type="page"/>
      </w:r>
      <w:bookmarkStart w:id="0" w:name="_Toc225769703"/>
      <w:r w:rsidR="0020471F">
        <w:rPr>
          <w:rFonts w:ascii="Arial" w:hAnsi="Arial" w:cs="Arial"/>
        </w:rPr>
        <w:lastRenderedPageBreak/>
        <w:t xml:space="preserve">Introduction </w:t>
      </w:r>
    </w:p>
    <w:p w14:paraId="1EC6CA7F" w14:textId="255758CF" w:rsidR="00161C24" w:rsidRPr="00161C24" w:rsidRDefault="00161C24" w:rsidP="0020471F">
      <w:pPr>
        <w:spacing w:line="360" w:lineRule="auto"/>
        <w:jc w:val="both"/>
        <w:rPr>
          <w:rFonts w:ascii="Arial" w:hAnsi="Arial" w:cs="Arial"/>
        </w:rPr>
      </w:pPr>
      <w:r w:rsidRPr="00161C24">
        <w:rPr>
          <w:rFonts w:ascii="Arial" w:hAnsi="Arial" w:cs="Arial"/>
        </w:rPr>
        <w:t>This portfolio highlights my qualifications for a Social Worker position in health and social care. Inside, you will find my CV, personal statement, SWOT analysis, and a personal development plan. These documents showcase my skills, experience, and areas for improvement. I have also included a reflective account using Gibbs’ reflective model (Gibbs, 1988), focusing on my first assessment presentation. Reflecting on my work helps me keep learning and growing as a professional. Altogether, this portfolio shows that I am ready for employment and committed to developing my skills.</w:t>
      </w:r>
    </w:p>
    <w:p w14:paraId="75863BF4" w14:textId="75C89934" w:rsidR="00ED2F48" w:rsidRPr="00ED2F48" w:rsidRDefault="00ED2F48" w:rsidP="00ED2F48">
      <w:pPr>
        <w:spacing w:line="360" w:lineRule="auto"/>
        <w:rPr>
          <w:rFonts w:ascii="Arial" w:hAnsi="Arial" w:cs="Arial"/>
          <w:b/>
          <w:bCs/>
        </w:rPr>
      </w:pPr>
      <w:r w:rsidRPr="00ED2F48">
        <w:rPr>
          <w:rFonts w:ascii="Arial" w:hAnsi="Arial" w:cs="Arial"/>
          <w:b/>
          <w:bCs/>
        </w:rPr>
        <w:t>Task 1 of 4: Professional CV (2 Pages)</w:t>
      </w:r>
      <w:bookmarkEnd w:id="0"/>
    </w:p>
    <w:p w14:paraId="39B6ECF6" w14:textId="54C0712A" w:rsidR="00ED2F48" w:rsidRPr="00ED2F48" w:rsidRDefault="00ED2F48" w:rsidP="00B81549">
      <w:pPr>
        <w:spacing w:line="360" w:lineRule="auto"/>
        <w:jc w:val="both"/>
        <w:rPr>
          <w:rFonts w:ascii="Arial" w:hAnsi="Arial" w:cs="Arial"/>
        </w:rPr>
      </w:pPr>
      <w:r>
        <w:rPr>
          <w:rFonts w:ascii="Arial" w:hAnsi="Arial" w:cs="Arial"/>
        </w:rPr>
        <w:t>Jose Ngonga</w:t>
      </w:r>
    </w:p>
    <w:p w14:paraId="39AD73CE" w14:textId="19644CB9" w:rsidR="00ED2F48" w:rsidRPr="00ED2F48" w:rsidRDefault="003476D6" w:rsidP="00B81549">
      <w:pPr>
        <w:spacing w:line="360" w:lineRule="auto"/>
        <w:jc w:val="both"/>
        <w:rPr>
          <w:rFonts w:ascii="Arial" w:hAnsi="Arial" w:cs="Arial"/>
        </w:rPr>
      </w:pPr>
      <w:r>
        <w:rPr>
          <w:rFonts w:ascii="Arial" w:hAnsi="Arial" w:cs="Arial"/>
        </w:rPr>
        <w:t>London, Tottenham Road, 073116199</w:t>
      </w:r>
      <w:r w:rsidR="00036AFB">
        <w:rPr>
          <w:rFonts w:ascii="Arial" w:hAnsi="Arial" w:cs="Arial"/>
        </w:rPr>
        <w:t>28</w:t>
      </w:r>
      <w:r>
        <w:rPr>
          <w:rFonts w:ascii="Arial" w:hAnsi="Arial" w:cs="Arial"/>
        </w:rPr>
        <w:t>, josengonga@.yahoo.com</w:t>
      </w:r>
    </w:p>
    <w:p w14:paraId="1CD0719D"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PROFESSIONAL PROFILE</w:t>
      </w:r>
    </w:p>
    <w:p w14:paraId="03A36543" w14:textId="1FA56789" w:rsidR="00ED2F48" w:rsidRPr="00ED2F48" w:rsidRDefault="00ED2F48" w:rsidP="00B81549">
      <w:pPr>
        <w:spacing w:line="360" w:lineRule="auto"/>
        <w:jc w:val="both"/>
        <w:rPr>
          <w:rFonts w:ascii="Arial" w:hAnsi="Arial" w:cs="Arial"/>
        </w:rPr>
      </w:pPr>
      <w:r w:rsidRPr="00ED2F48">
        <w:rPr>
          <w:rFonts w:ascii="Arial" w:hAnsi="Arial" w:cs="Arial"/>
        </w:rPr>
        <w:t xml:space="preserve">A professional, caring, and committed Health and Social Care practitioner holding a level 4 diploma and a strong commitment to safeguarding and family life. Shows proficiency in </w:t>
      </w:r>
      <w:r w:rsidR="00CF42BC">
        <w:rPr>
          <w:rFonts w:ascii="Arial" w:hAnsi="Arial" w:cs="Arial"/>
        </w:rPr>
        <w:t>person-centred</w:t>
      </w:r>
      <w:r w:rsidRPr="00ED2F48">
        <w:rPr>
          <w:rFonts w:ascii="Arial" w:hAnsi="Arial" w:cs="Arial"/>
        </w:rPr>
        <w:t xml:space="preserve"> care approaches, trauma-informed work, and inter-agency working. Aims to </w:t>
      </w:r>
      <w:r w:rsidR="00E8422A">
        <w:rPr>
          <w:rFonts w:ascii="Arial" w:hAnsi="Arial" w:cs="Arial"/>
        </w:rPr>
        <w:t>utilise her knowledge and training as a Social Worker in a Residential Family Centre to maximise</w:t>
      </w:r>
      <w:r w:rsidRPr="00ED2F48">
        <w:rPr>
          <w:rFonts w:ascii="Arial" w:hAnsi="Arial" w:cs="Arial"/>
        </w:rPr>
        <w:t xml:space="preserve"> her assessment skills, communication techniques, and report writing to assist families in crisis and achieve positive and sustainable systemic change in line with the Fairs Way mission of delivering sustainable impact.</w:t>
      </w:r>
    </w:p>
    <w:p w14:paraId="2E706AEC"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EDUCATION &amp; QUALIFICATIONS</w:t>
      </w:r>
    </w:p>
    <w:p w14:paraId="29C2A053" w14:textId="77777777" w:rsidR="00ED2F48" w:rsidRPr="00ED2F48" w:rsidRDefault="00ED2F48" w:rsidP="00B81549">
      <w:pPr>
        <w:spacing w:line="360" w:lineRule="auto"/>
        <w:jc w:val="both"/>
        <w:rPr>
          <w:rFonts w:ascii="Arial" w:hAnsi="Arial" w:cs="Arial"/>
        </w:rPr>
      </w:pPr>
      <w:r w:rsidRPr="00ED2F48">
        <w:rPr>
          <w:rFonts w:ascii="Arial" w:hAnsi="Arial" w:cs="Arial"/>
        </w:rPr>
        <w:t>Certificate of Higher Education in Skills for the Workplace (Health and Social Care) | Expected 2026</w:t>
      </w:r>
    </w:p>
    <w:p w14:paraId="2A8D59A9" w14:textId="77777777" w:rsidR="00ED2F48" w:rsidRPr="00ED2F48" w:rsidRDefault="00ED2F48" w:rsidP="00B81549">
      <w:pPr>
        <w:spacing w:line="360" w:lineRule="auto"/>
        <w:jc w:val="both"/>
        <w:rPr>
          <w:rFonts w:ascii="Arial" w:hAnsi="Arial" w:cs="Arial"/>
        </w:rPr>
      </w:pPr>
      <w:r w:rsidRPr="00ED2F48">
        <w:rPr>
          <w:rFonts w:ascii="Arial" w:hAnsi="Arial" w:cs="Arial"/>
        </w:rPr>
        <w:t>University of Wales Trinity Saint David</w:t>
      </w:r>
    </w:p>
    <w:p w14:paraId="0BB56324" w14:textId="14852EA9" w:rsidR="00ED2F48" w:rsidRPr="00ED2F48" w:rsidRDefault="00ED2F48" w:rsidP="00B81549">
      <w:pPr>
        <w:spacing w:line="360" w:lineRule="auto"/>
        <w:jc w:val="both"/>
        <w:rPr>
          <w:rFonts w:ascii="Arial" w:hAnsi="Arial" w:cs="Arial"/>
        </w:rPr>
      </w:pPr>
      <w:r w:rsidRPr="00ED2F48">
        <w:rPr>
          <w:rFonts w:ascii="Arial" w:hAnsi="Arial" w:cs="Arial"/>
        </w:rPr>
        <w:t>The modules featured: Professional Development in Health and Social Care</w:t>
      </w:r>
      <w:r w:rsidR="00E8422A">
        <w:rPr>
          <w:rFonts w:ascii="Arial" w:hAnsi="Arial" w:cs="Arial"/>
        </w:rPr>
        <w:t>, which was dedicated to career planning, reflective practice, and insight into the sector's issues</w:t>
      </w:r>
      <w:r w:rsidRPr="00ED2F48">
        <w:rPr>
          <w:rFonts w:ascii="Arial" w:hAnsi="Arial" w:cs="Arial"/>
        </w:rPr>
        <w:t>.</w:t>
      </w:r>
    </w:p>
    <w:p w14:paraId="48A91F24" w14:textId="6736C280" w:rsidR="00ED2F48" w:rsidRPr="00ED2F48" w:rsidRDefault="00C63C43" w:rsidP="00B81549">
      <w:pPr>
        <w:spacing w:line="360" w:lineRule="auto"/>
        <w:jc w:val="both"/>
        <w:rPr>
          <w:rFonts w:ascii="Arial" w:hAnsi="Arial" w:cs="Arial"/>
        </w:rPr>
      </w:pPr>
      <w:r>
        <w:rPr>
          <w:rFonts w:ascii="Arial" w:hAnsi="Arial" w:cs="Arial"/>
        </w:rPr>
        <w:t>Critical Achievement: One of the Achievements is a critical understanding of professional development frameworks and the significance of evidence-based practice, as outlined by Sancar et al. (2021) in their professional growth framework.</w:t>
      </w:r>
    </w:p>
    <w:p w14:paraId="1B1C715C" w14:textId="77777777" w:rsidR="00ED2F48" w:rsidRPr="00ED2F48" w:rsidRDefault="00ED2F48" w:rsidP="00B81549">
      <w:pPr>
        <w:spacing w:line="360" w:lineRule="auto"/>
        <w:jc w:val="both"/>
        <w:rPr>
          <w:rFonts w:ascii="Arial" w:hAnsi="Arial" w:cs="Arial"/>
        </w:rPr>
      </w:pPr>
      <w:r w:rsidRPr="00ED2F48">
        <w:rPr>
          <w:rFonts w:ascii="Arial" w:hAnsi="Arial" w:cs="Arial"/>
        </w:rPr>
        <w:t>Level 3 Diploma in Health and Social Care | Completed 2024</w:t>
      </w:r>
    </w:p>
    <w:p w14:paraId="2D35A2A0" w14:textId="77777777" w:rsidR="00ED2F48" w:rsidRPr="00ED2F48" w:rsidRDefault="00ED2F48" w:rsidP="00B81549">
      <w:pPr>
        <w:spacing w:line="360" w:lineRule="auto"/>
        <w:jc w:val="both"/>
        <w:rPr>
          <w:rFonts w:ascii="Arial" w:hAnsi="Arial" w:cs="Arial"/>
        </w:rPr>
      </w:pPr>
    </w:p>
    <w:p w14:paraId="7DACA38C" w14:textId="3351E704" w:rsidR="00ED2F48" w:rsidRPr="00ED2F48" w:rsidRDefault="00ED2F48" w:rsidP="00B81549">
      <w:pPr>
        <w:spacing w:line="360" w:lineRule="auto"/>
        <w:jc w:val="both"/>
        <w:rPr>
          <w:rFonts w:ascii="Arial" w:hAnsi="Arial" w:cs="Arial"/>
        </w:rPr>
      </w:pPr>
      <w:r>
        <w:rPr>
          <w:rFonts w:ascii="Arial" w:hAnsi="Arial" w:cs="Arial"/>
        </w:rPr>
        <w:lastRenderedPageBreak/>
        <w:t>Tottenham College</w:t>
      </w:r>
    </w:p>
    <w:p w14:paraId="630B2060" w14:textId="77777777" w:rsidR="00ED2F48" w:rsidRPr="00ED2F48" w:rsidRDefault="00ED2F48" w:rsidP="00B81549">
      <w:pPr>
        <w:spacing w:line="360" w:lineRule="auto"/>
        <w:jc w:val="both"/>
        <w:rPr>
          <w:rFonts w:ascii="Arial" w:hAnsi="Arial" w:cs="Arial"/>
        </w:rPr>
      </w:pPr>
      <w:r w:rsidRPr="00ED2F48">
        <w:rPr>
          <w:rFonts w:ascii="Arial" w:hAnsi="Arial" w:cs="Arial"/>
        </w:rPr>
        <w:t>Major Restrictions: Safeguarding of Children and Adults; Communication in Health and Social Care; Equality, Diversity, and Anatomy and Physiology</w:t>
      </w:r>
    </w:p>
    <w:p w14:paraId="3CE60015" w14:textId="77777777" w:rsidR="00ED2F48" w:rsidRPr="00ED2F48" w:rsidRDefault="00ED2F48" w:rsidP="00B81549">
      <w:pPr>
        <w:spacing w:line="360" w:lineRule="auto"/>
        <w:jc w:val="both"/>
        <w:rPr>
          <w:rFonts w:ascii="Arial" w:hAnsi="Arial" w:cs="Arial"/>
        </w:rPr>
      </w:pPr>
      <w:r w:rsidRPr="00ED2F48">
        <w:rPr>
          <w:rFonts w:ascii="Arial" w:hAnsi="Arial" w:cs="Arial"/>
        </w:rPr>
        <w:t>Additional Achievements: Achieved a grade of Distinction, which reflects a high level of understanding of the principles required for effective working</w:t>
      </w:r>
    </w:p>
    <w:p w14:paraId="5E9DED1C"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KEY SKILLS &amp; COMPETENCIES</w:t>
      </w:r>
    </w:p>
    <w:p w14:paraId="6B9E2FF3" w14:textId="7C129462" w:rsidR="00ED2F48" w:rsidRPr="00ED2F48" w:rsidRDefault="006D1D16" w:rsidP="00B81549">
      <w:pPr>
        <w:spacing w:line="360" w:lineRule="auto"/>
        <w:jc w:val="both"/>
        <w:rPr>
          <w:rFonts w:ascii="Arial" w:hAnsi="Arial" w:cs="Arial"/>
        </w:rPr>
      </w:pPr>
      <w:r>
        <w:rPr>
          <w:rFonts w:ascii="Arial" w:hAnsi="Arial" w:cs="Arial"/>
        </w:rPr>
        <w:t>Assessment &amp; Report Writing: Well-versed in making structured observations and writing clear, concise and objective reports. This is a marketable skill that is directly applicable to the position at Fair Ways, which involves writing parenting assessment reports for the courts (Fair Ways, 2026).</w:t>
      </w:r>
    </w:p>
    <w:p w14:paraId="2EA262E2" w14:textId="1B65364F" w:rsidR="00ED2F48" w:rsidRPr="00ED2F48" w:rsidRDefault="006D1D16" w:rsidP="00B81549">
      <w:pPr>
        <w:spacing w:line="360" w:lineRule="auto"/>
        <w:jc w:val="both"/>
        <w:rPr>
          <w:rFonts w:ascii="Arial" w:hAnsi="Arial" w:cs="Arial"/>
        </w:rPr>
      </w:pPr>
      <w:r>
        <w:rPr>
          <w:rFonts w:ascii="Arial" w:hAnsi="Arial" w:cs="Arial"/>
        </w:rPr>
        <w:t>Safeguarding and Risk Management: Superior familiarity with safeguarding procedures and laws, such as the Care Act 2014 and the Children Act 1989, which guarantee the safety of people in need.</w:t>
      </w:r>
    </w:p>
    <w:p w14:paraId="26B83745" w14:textId="77777777" w:rsidR="00ED2F48" w:rsidRPr="00ED2F48" w:rsidRDefault="00ED2F48" w:rsidP="00B81549">
      <w:pPr>
        <w:spacing w:line="360" w:lineRule="auto"/>
        <w:jc w:val="both"/>
        <w:rPr>
          <w:rFonts w:ascii="Arial" w:hAnsi="Arial" w:cs="Arial"/>
        </w:rPr>
      </w:pPr>
      <w:r w:rsidRPr="00ED2F48">
        <w:rPr>
          <w:rFonts w:ascii="Arial" w:hAnsi="Arial" w:cs="Arial"/>
        </w:rPr>
        <w:t xml:space="preserve">Communication and Interpersonal Skills: Skills in forming relationships with service users of various backgrounds and effective communication with multi-agency associates, which is one of the conditions of "attending and contributing to multi-agency meetings" </w:t>
      </w:r>
    </w:p>
    <w:p w14:paraId="042D0A44" w14:textId="217AE239" w:rsidR="00ED2F48" w:rsidRPr="00ED2F48" w:rsidRDefault="006D1D16" w:rsidP="00B81549">
      <w:pPr>
        <w:spacing w:line="360" w:lineRule="auto"/>
        <w:jc w:val="both"/>
        <w:rPr>
          <w:rFonts w:ascii="Arial" w:hAnsi="Arial" w:cs="Arial"/>
        </w:rPr>
      </w:pPr>
      <w:r>
        <w:rPr>
          <w:rFonts w:ascii="Arial" w:hAnsi="Arial" w:cs="Arial"/>
        </w:rPr>
        <w:t>Trauma-Informed Practice: The concepts of the consequences of Adverse Childhood Experiences (ACEs) and of trauma-informed care, which is critical in the case of work with a family with a complex history.</w:t>
      </w:r>
    </w:p>
    <w:p w14:paraId="4EEF8F05" w14:textId="77777777" w:rsidR="00ED2F48" w:rsidRPr="00ED2F48" w:rsidRDefault="00ED2F48" w:rsidP="00B81549">
      <w:pPr>
        <w:spacing w:line="360" w:lineRule="auto"/>
        <w:jc w:val="both"/>
        <w:rPr>
          <w:rFonts w:ascii="Arial" w:hAnsi="Arial" w:cs="Arial"/>
        </w:rPr>
      </w:pPr>
      <w:r w:rsidRPr="00ED2F48">
        <w:rPr>
          <w:rFonts w:ascii="Arial" w:hAnsi="Arial" w:cs="Arial"/>
        </w:rPr>
        <w:t>IT/ Data Management: Adept at working with case management and standard office software in documentation and record-keeping.</w:t>
      </w:r>
    </w:p>
    <w:p w14:paraId="574E951F" w14:textId="77777777" w:rsidR="00ED2F48" w:rsidRPr="00ED2F48" w:rsidRDefault="00ED2F48" w:rsidP="00B81549">
      <w:pPr>
        <w:spacing w:line="360" w:lineRule="auto"/>
        <w:jc w:val="both"/>
        <w:rPr>
          <w:rFonts w:ascii="Arial" w:hAnsi="Arial" w:cs="Arial"/>
        </w:rPr>
      </w:pPr>
    </w:p>
    <w:p w14:paraId="7CBBAC16" w14:textId="501B2E56" w:rsidR="00ED2F48" w:rsidRPr="00ED2F48" w:rsidRDefault="00ED2F48" w:rsidP="00B81549">
      <w:pPr>
        <w:spacing w:line="360" w:lineRule="auto"/>
        <w:jc w:val="both"/>
        <w:rPr>
          <w:rFonts w:ascii="Arial" w:hAnsi="Arial" w:cs="Arial"/>
          <w:b/>
          <w:bCs/>
        </w:rPr>
      </w:pPr>
      <w:r w:rsidRPr="00ED2F48">
        <w:rPr>
          <w:rFonts w:ascii="Arial" w:hAnsi="Arial" w:cs="Arial"/>
          <w:b/>
          <w:bCs/>
        </w:rPr>
        <w:t xml:space="preserve">WORK </w:t>
      </w:r>
      <w:r>
        <w:rPr>
          <w:rFonts w:ascii="Arial" w:hAnsi="Arial" w:cs="Arial"/>
          <w:b/>
          <w:bCs/>
        </w:rPr>
        <w:t>and</w:t>
      </w:r>
      <w:r w:rsidRPr="00ED2F48">
        <w:rPr>
          <w:rFonts w:ascii="Arial" w:hAnsi="Arial" w:cs="Arial"/>
          <w:b/>
          <w:bCs/>
        </w:rPr>
        <w:t xml:space="preserve"> VOLUNTARY EXPERIENCE</w:t>
      </w:r>
    </w:p>
    <w:p w14:paraId="46C5C26D" w14:textId="77777777" w:rsidR="00ED2F48" w:rsidRPr="00ED2F48" w:rsidRDefault="00ED2F48" w:rsidP="00B81549">
      <w:pPr>
        <w:spacing w:line="360" w:lineRule="auto"/>
        <w:jc w:val="both"/>
        <w:rPr>
          <w:rFonts w:ascii="Arial" w:hAnsi="Arial" w:cs="Arial"/>
        </w:rPr>
      </w:pPr>
      <w:r w:rsidRPr="00ED2F48">
        <w:rPr>
          <w:rFonts w:ascii="Arial" w:hAnsi="Arial" w:cs="Arial"/>
        </w:rPr>
        <w:t>Volunteer Support Worker | January 2025 – Present</w:t>
      </w:r>
    </w:p>
    <w:p w14:paraId="2BC0A1F2" w14:textId="5EEEC368" w:rsidR="00ED2F48" w:rsidRPr="00ED2F48" w:rsidRDefault="00ED2F48" w:rsidP="00B81549">
      <w:pPr>
        <w:spacing w:line="360" w:lineRule="auto"/>
        <w:jc w:val="both"/>
        <w:rPr>
          <w:rFonts w:ascii="Arial" w:hAnsi="Arial" w:cs="Arial"/>
        </w:rPr>
      </w:pPr>
      <w:r w:rsidRPr="00ED2F48">
        <w:rPr>
          <w:rFonts w:ascii="Arial" w:hAnsi="Arial" w:cs="Arial"/>
        </w:rPr>
        <w:t xml:space="preserve"> </w:t>
      </w:r>
      <w:r>
        <w:rPr>
          <w:rFonts w:ascii="Arial" w:hAnsi="Arial" w:cs="Arial"/>
        </w:rPr>
        <w:t>Family Support Centre</w:t>
      </w:r>
      <w:r w:rsidRPr="00ED2F48">
        <w:rPr>
          <w:rFonts w:ascii="Arial" w:hAnsi="Arial" w:cs="Arial"/>
        </w:rPr>
        <w:t>,</w:t>
      </w:r>
      <w:r>
        <w:rPr>
          <w:rFonts w:ascii="Arial" w:hAnsi="Arial" w:cs="Arial"/>
        </w:rPr>
        <w:t xml:space="preserve"> London </w:t>
      </w:r>
    </w:p>
    <w:p w14:paraId="18118C4B" w14:textId="3554BF3B" w:rsidR="00ED2F48" w:rsidRPr="00ED2F48" w:rsidRDefault="00ED2F48" w:rsidP="00B81549">
      <w:pPr>
        <w:spacing w:line="360" w:lineRule="auto"/>
        <w:jc w:val="both"/>
        <w:rPr>
          <w:rFonts w:ascii="Arial" w:hAnsi="Arial" w:cs="Arial"/>
        </w:rPr>
      </w:pPr>
      <w:r w:rsidRPr="00ED2F48">
        <w:rPr>
          <w:rFonts w:ascii="Arial" w:hAnsi="Arial" w:cs="Arial"/>
        </w:rPr>
        <w:t xml:space="preserve">Offer </w:t>
      </w:r>
      <w:r w:rsidR="00CF42BC">
        <w:rPr>
          <w:rFonts w:ascii="Arial" w:hAnsi="Arial" w:cs="Arial"/>
        </w:rPr>
        <w:t>first-hand services to people and families in crisis, and be empathetic and exhibit practical problem-solving</w:t>
      </w:r>
      <w:r w:rsidRPr="00ED2F48">
        <w:rPr>
          <w:rFonts w:ascii="Arial" w:hAnsi="Arial" w:cs="Arial"/>
        </w:rPr>
        <w:t xml:space="preserve"> skills.</w:t>
      </w:r>
    </w:p>
    <w:p w14:paraId="743FE8BE" w14:textId="11F2099A" w:rsidR="00ED2F48" w:rsidRPr="00ED2F48" w:rsidRDefault="00ED2F48" w:rsidP="00B81549">
      <w:pPr>
        <w:spacing w:line="360" w:lineRule="auto"/>
        <w:jc w:val="both"/>
        <w:rPr>
          <w:rFonts w:ascii="Arial" w:hAnsi="Arial" w:cs="Arial"/>
        </w:rPr>
      </w:pPr>
      <w:r w:rsidRPr="00ED2F48">
        <w:rPr>
          <w:rFonts w:ascii="Arial" w:hAnsi="Arial" w:cs="Arial"/>
        </w:rPr>
        <w:lastRenderedPageBreak/>
        <w:t>Teamwork</w:t>
      </w:r>
      <w:r w:rsidR="0041312C">
        <w:rPr>
          <w:rFonts w:ascii="Arial" w:hAnsi="Arial" w:cs="Arial"/>
        </w:rPr>
        <w:t>:</w:t>
      </w:r>
      <w:r w:rsidRPr="00ED2F48">
        <w:rPr>
          <w:rFonts w:ascii="Arial" w:hAnsi="Arial" w:cs="Arial"/>
        </w:rPr>
        <w:t xml:space="preserve"> To allocate caseloads with a colleague and refer service users to relevant external service provisions as a reflection of the values of the strong professional relationship upheld by Fair Ways.</w:t>
      </w:r>
    </w:p>
    <w:p w14:paraId="52D0B683" w14:textId="47AD21E1" w:rsidR="00ED2F48" w:rsidRPr="00ED2F48" w:rsidRDefault="0041312C" w:rsidP="00B81549">
      <w:pPr>
        <w:spacing w:line="360" w:lineRule="auto"/>
        <w:jc w:val="both"/>
        <w:rPr>
          <w:rFonts w:ascii="Arial" w:hAnsi="Arial" w:cs="Arial"/>
        </w:rPr>
      </w:pPr>
      <w:r>
        <w:rPr>
          <w:rFonts w:ascii="Arial" w:hAnsi="Arial" w:cs="Arial"/>
        </w:rPr>
        <w:t>The role has been significant in bridging the gap between theoretical knowledge and practical application, which is fundamental to applying skills.</w:t>
      </w:r>
    </w:p>
    <w:p w14:paraId="2BF6923D" w14:textId="77777777" w:rsidR="00ED2F48" w:rsidRPr="00ED2F48" w:rsidRDefault="00ED2F48" w:rsidP="00B81549">
      <w:pPr>
        <w:spacing w:line="360" w:lineRule="auto"/>
        <w:jc w:val="both"/>
        <w:rPr>
          <w:rFonts w:ascii="Arial" w:hAnsi="Arial" w:cs="Arial"/>
        </w:rPr>
      </w:pPr>
    </w:p>
    <w:p w14:paraId="2D54EF0D" w14:textId="77777777" w:rsidR="00ED2F48" w:rsidRPr="00ED2F48" w:rsidRDefault="00ED2F48" w:rsidP="00B81549">
      <w:pPr>
        <w:spacing w:line="360" w:lineRule="auto"/>
        <w:jc w:val="both"/>
        <w:rPr>
          <w:rFonts w:ascii="Arial" w:hAnsi="Arial" w:cs="Arial"/>
        </w:rPr>
      </w:pPr>
      <w:r w:rsidRPr="00ED2F48">
        <w:rPr>
          <w:rFonts w:ascii="Arial" w:hAnsi="Arial" w:cs="Arial"/>
        </w:rPr>
        <w:t xml:space="preserve">Health and Social Care Assistant (Placement) | September 2023 – June 2024  </w:t>
      </w:r>
    </w:p>
    <w:p w14:paraId="2E6384BD" w14:textId="70DD4468" w:rsidR="00ED2F48" w:rsidRPr="00ED2F48" w:rsidRDefault="00ED2F48" w:rsidP="00B81549">
      <w:pPr>
        <w:spacing w:line="360" w:lineRule="auto"/>
        <w:jc w:val="both"/>
        <w:rPr>
          <w:rFonts w:ascii="Arial" w:hAnsi="Arial" w:cs="Arial"/>
        </w:rPr>
      </w:pPr>
      <w:r w:rsidRPr="00ED2F48">
        <w:rPr>
          <w:rFonts w:ascii="Arial" w:hAnsi="Arial" w:cs="Arial"/>
        </w:rPr>
        <w:t xml:space="preserve">  </w:t>
      </w:r>
      <w:r w:rsidR="003476D6">
        <w:rPr>
          <w:rFonts w:ascii="Arial" w:hAnsi="Arial" w:cs="Arial"/>
        </w:rPr>
        <w:t>LoveinCare Services Centre</w:t>
      </w:r>
    </w:p>
    <w:p w14:paraId="3AE81749" w14:textId="77777777" w:rsidR="00ED2F48" w:rsidRPr="00ED2F48" w:rsidRDefault="00ED2F48" w:rsidP="00B81549">
      <w:pPr>
        <w:spacing w:line="360" w:lineRule="auto"/>
        <w:jc w:val="both"/>
        <w:rPr>
          <w:rFonts w:ascii="Arial" w:hAnsi="Arial" w:cs="Arial"/>
        </w:rPr>
      </w:pPr>
    </w:p>
    <w:p w14:paraId="74D21013" w14:textId="7B2CFEBD" w:rsidR="00ED2F48" w:rsidRPr="00ED2F48" w:rsidRDefault="00ED2F48" w:rsidP="00B81549">
      <w:pPr>
        <w:spacing w:line="360" w:lineRule="auto"/>
        <w:jc w:val="both"/>
        <w:rPr>
          <w:rFonts w:ascii="Arial" w:hAnsi="Arial" w:cs="Arial"/>
        </w:rPr>
      </w:pPr>
      <w:r w:rsidRPr="00ED2F48">
        <w:rPr>
          <w:rFonts w:ascii="Arial" w:hAnsi="Arial" w:cs="Arial"/>
        </w:rPr>
        <w:t>Helped in personal care, daily living activities, and encouraged to live with self-reliance and dignity of the service users.</w:t>
      </w:r>
    </w:p>
    <w:p w14:paraId="39BFB0D3" w14:textId="77777777" w:rsidR="00ED2F48" w:rsidRPr="00ED2F48" w:rsidRDefault="00ED2F48" w:rsidP="00B81549">
      <w:pPr>
        <w:spacing w:line="360" w:lineRule="auto"/>
        <w:jc w:val="both"/>
        <w:rPr>
          <w:rFonts w:ascii="Arial" w:hAnsi="Arial" w:cs="Arial"/>
        </w:rPr>
      </w:pPr>
      <w:r w:rsidRPr="00ED2F48">
        <w:rPr>
          <w:rFonts w:ascii="Arial" w:hAnsi="Arial" w:cs="Arial"/>
        </w:rPr>
        <w:t xml:space="preserve"> Engaged in care planning discussions, undertook observations of service users’ well-being, and acquired time management skills in a high-pressure setting.</w:t>
      </w:r>
    </w:p>
    <w:p w14:paraId="09EF5550"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INTERESTS &amp; HOBBIES</w:t>
      </w:r>
    </w:p>
    <w:p w14:paraId="3DA89C8E" w14:textId="4A0E7C70" w:rsidR="00ED2F48" w:rsidRPr="00ED2F48" w:rsidRDefault="00DC3B76" w:rsidP="00B81549">
      <w:pPr>
        <w:spacing w:line="360" w:lineRule="auto"/>
        <w:jc w:val="both"/>
        <w:rPr>
          <w:rFonts w:ascii="Arial" w:hAnsi="Arial" w:cs="Arial"/>
        </w:rPr>
      </w:pPr>
      <w:r>
        <w:rPr>
          <w:rFonts w:ascii="Arial" w:hAnsi="Arial" w:cs="Arial"/>
        </w:rPr>
        <w:t>Reading: I read widely in social work, keeping up with the most up-to-date literature to stay informed about sector developments and best practice.</w:t>
      </w:r>
    </w:p>
    <w:p w14:paraId="088AB9CC" w14:textId="33C1FE97" w:rsidR="00ED2F48" w:rsidRPr="00ED2F48" w:rsidRDefault="00DC3B76" w:rsidP="00B81549">
      <w:pPr>
        <w:spacing w:line="360" w:lineRule="auto"/>
        <w:jc w:val="both"/>
        <w:rPr>
          <w:rFonts w:ascii="Arial" w:hAnsi="Arial" w:cs="Arial"/>
        </w:rPr>
      </w:pPr>
      <w:r>
        <w:rPr>
          <w:rFonts w:ascii="Arial" w:hAnsi="Arial" w:cs="Arial"/>
        </w:rPr>
        <w:t xml:space="preserve">Mentoring: I am actively involved with one of the local youth groups, where I informally guide and support young volunteers. This has sharpened my mentoring skills, as other studies (Nabi et al., 2025) indicate that mentoring </w:t>
      </w:r>
      <w:r w:rsidR="00F37ADC">
        <w:rPr>
          <w:rFonts w:ascii="Arial" w:hAnsi="Arial" w:cs="Arial"/>
        </w:rPr>
        <w:t>significantly affects</w:t>
      </w:r>
      <w:r>
        <w:rPr>
          <w:rFonts w:ascii="Arial" w:hAnsi="Arial" w:cs="Arial"/>
        </w:rPr>
        <w:t xml:space="preserve"> career development.</w:t>
      </w:r>
    </w:p>
    <w:p w14:paraId="4D068227" w14:textId="77777777" w:rsidR="00ED2F48" w:rsidRPr="00ED2F48" w:rsidRDefault="00ED2F48" w:rsidP="00B81549">
      <w:pPr>
        <w:spacing w:line="360" w:lineRule="auto"/>
        <w:jc w:val="both"/>
        <w:rPr>
          <w:rFonts w:ascii="Arial" w:hAnsi="Arial" w:cs="Arial"/>
          <w:b/>
          <w:bCs/>
        </w:rPr>
      </w:pPr>
      <w:r w:rsidRPr="00ED2F48">
        <w:rPr>
          <w:rFonts w:ascii="Arial" w:hAnsi="Arial" w:cs="Arial"/>
          <w:b/>
          <w:bCs/>
        </w:rPr>
        <w:t>REFERENCES</w:t>
      </w:r>
    </w:p>
    <w:p w14:paraId="0DBBF11B" w14:textId="77777777" w:rsidR="00ED2F48" w:rsidRPr="00ED2F48" w:rsidRDefault="00ED2F48" w:rsidP="00B81549">
      <w:pPr>
        <w:spacing w:line="360" w:lineRule="auto"/>
        <w:jc w:val="both"/>
        <w:rPr>
          <w:rFonts w:ascii="Arial" w:hAnsi="Arial" w:cs="Arial"/>
        </w:rPr>
      </w:pPr>
      <w:r w:rsidRPr="00ED2F48">
        <w:rPr>
          <w:rFonts w:ascii="Arial" w:hAnsi="Arial" w:cs="Arial"/>
        </w:rPr>
        <w:t>Available upon request.</w:t>
      </w:r>
    </w:p>
    <w:p w14:paraId="7E1D519A" w14:textId="77777777" w:rsidR="00ED2F48" w:rsidRPr="00ED2F48" w:rsidRDefault="00ED2F48" w:rsidP="00D119AE">
      <w:pPr>
        <w:spacing w:line="360" w:lineRule="auto"/>
        <w:jc w:val="both"/>
        <w:rPr>
          <w:rFonts w:ascii="Arial" w:hAnsi="Arial" w:cs="Arial"/>
        </w:rPr>
      </w:pPr>
      <w:r w:rsidRPr="00ED2F48">
        <w:rPr>
          <w:rFonts w:ascii="Arial" w:hAnsi="Arial" w:cs="Arial"/>
        </w:rPr>
        <w:br w:type="page"/>
      </w:r>
    </w:p>
    <w:p w14:paraId="45D07502" w14:textId="77777777" w:rsidR="00ED2F48" w:rsidRPr="00ED2F48" w:rsidRDefault="00ED2F48" w:rsidP="00D119AE">
      <w:pPr>
        <w:spacing w:line="360" w:lineRule="auto"/>
        <w:jc w:val="both"/>
        <w:rPr>
          <w:rFonts w:ascii="Arial" w:hAnsi="Arial" w:cs="Arial"/>
          <w:b/>
          <w:bCs/>
        </w:rPr>
      </w:pPr>
      <w:bookmarkStart w:id="1" w:name="_Toc225769704"/>
      <w:r w:rsidRPr="00ED2F48">
        <w:rPr>
          <w:rFonts w:ascii="Arial" w:hAnsi="Arial" w:cs="Arial"/>
          <w:b/>
          <w:bCs/>
        </w:rPr>
        <w:lastRenderedPageBreak/>
        <w:t>Task 2 of 4: Personal Statement</w:t>
      </w:r>
      <w:bookmarkEnd w:id="1"/>
      <w:r w:rsidRPr="00ED2F48">
        <w:rPr>
          <w:rFonts w:ascii="Arial" w:hAnsi="Arial" w:cs="Arial"/>
          <w:b/>
          <w:bCs/>
        </w:rPr>
        <w:t xml:space="preserve"> </w:t>
      </w:r>
    </w:p>
    <w:p w14:paraId="6925B580" w14:textId="77777777" w:rsidR="00ED2F48" w:rsidRPr="00ED2F48" w:rsidRDefault="00ED2F48" w:rsidP="00D119AE">
      <w:pPr>
        <w:spacing w:line="360" w:lineRule="auto"/>
        <w:jc w:val="both"/>
        <w:rPr>
          <w:rFonts w:ascii="Arial" w:hAnsi="Arial" w:cs="Arial"/>
        </w:rPr>
      </w:pPr>
      <w:r w:rsidRPr="00ED2F48">
        <w:rPr>
          <w:rFonts w:ascii="Arial" w:hAnsi="Arial" w:cs="Arial"/>
        </w:rPr>
        <w:t>Personal Statement: Social Worker, Fair Ways Residential Family Centre</w:t>
      </w:r>
    </w:p>
    <w:p w14:paraId="66B0DF4A" w14:textId="1B69D06D" w:rsidR="00ED2F48" w:rsidRPr="00ED2F48" w:rsidRDefault="00A06D06" w:rsidP="00D119AE">
      <w:pPr>
        <w:spacing w:line="360" w:lineRule="auto"/>
        <w:jc w:val="both"/>
        <w:rPr>
          <w:rFonts w:ascii="Arial" w:hAnsi="Arial" w:cs="Arial"/>
        </w:rPr>
      </w:pPr>
      <w:r>
        <w:rPr>
          <w:rFonts w:ascii="Arial" w:hAnsi="Arial" w:cs="Arial"/>
        </w:rPr>
        <w:t>It is my professional goal to become a competent and critical social worker, specialising in family support and child protection. The concept that wealth lies in the difference made, rather than profit, which is part of Fair Ways’ philosophy, is another aspect that has strongly attracted me to this organisation because of its favourable attitude towards my own values. The position is the best next step in my career, as it would enable me to apply the skills and knowledge I have developed to directly serve families in crisis and make a positive, sustainable change.</w:t>
      </w:r>
    </w:p>
    <w:p w14:paraId="2A731A63" w14:textId="7F5ABBD8" w:rsidR="00ED2F48" w:rsidRPr="00ED2F48" w:rsidRDefault="00A06D06" w:rsidP="00D119AE">
      <w:pPr>
        <w:spacing w:line="360" w:lineRule="auto"/>
        <w:jc w:val="both"/>
        <w:rPr>
          <w:rFonts w:ascii="Arial" w:hAnsi="Arial" w:cs="Arial"/>
        </w:rPr>
      </w:pPr>
      <w:r>
        <w:rPr>
          <w:rFonts w:ascii="Arial" w:hAnsi="Arial" w:cs="Arial"/>
        </w:rPr>
        <w:t>My education has given me a solid foundation. Level 4 of my study, particularly the professional development component, has shifted my knowledge from descriptive to a more critical level. Reading literature, e.g. the framework by Sancar et al. (2021) on the development of the professional, has made me realise that development is not a passive process but an active, thoughtful one. This critical perspective is essential for a role that requires constant self-development and the ability to monitor and evaluate the court arena. Moreover, my coursework has highlighted the complexity of understanding health and social care, as put forth by Glasby (2026), who states that the intersection of health and social care is a critical aspect of practice. Practical skills gained through my understanding of various laws and regulations, such as the Children Act 1989, alongside the theoretical background of trauma-informed practice, have equipped me to navigate the safeguarding concerns I would face in the Family Centre.</w:t>
      </w:r>
    </w:p>
    <w:p w14:paraId="1CC80F26" w14:textId="77777777" w:rsidR="00ED2F48" w:rsidRPr="00ED2F48" w:rsidRDefault="00ED2F48" w:rsidP="00D119AE">
      <w:pPr>
        <w:spacing w:line="360" w:lineRule="auto"/>
        <w:jc w:val="both"/>
        <w:rPr>
          <w:rFonts w:ascii="Arial" w:hAnsi="Arial" w:cs="Arial"/>
        </w:rPr>
      </w:pPr>
      <w:r w:rsidRPr="00ED2F48">
        <w:rPr>
          <w:rFonts w:ascii="Arial" w:hAnsi="Arial" w:cs="Arial"/>
        </w:rPr>
        <w:t>This is a challenging position, which my personal strengths can best fulfil. To begin with, I have excellent analytical abilities that have been acquired along the way as I was writing strong, evidence-based reports within the framework of my studies and during my voluntary work. This is essential to the essential activity of the writing of parenting assessment reports to courts ( Fair Ways, 2026). I do such writing critically and make sure that most observations are objective and conclusions are well-founded. Secondly, I am a strong and understanding communicator. The establishment of networks with the family, who became suspicious of statutory services, takes time, sincerity, and non-judgmental listening skills. I know that good social work practise is based on effective supervision and professional relationships as observed by Nickson et al. (2026). Development of relationships would be a direct force towards my contribution to the team at Fair Ways.</w:t>
      </w:r>
    </w:p>
    <w:p w14:paraId="41F9EDB6" w14:textId="52E537C3" w:rsidR="00ED2F48" w:rsidRPr="00ED2F48" w:rsidRDefault="00A06D06" w:rsidP="00D119AE">
      <w:pPr>
        <w:spacing w:line="360" w:lineRule="auto"/>
        <w:jc w:val="both"/>
        <w:rPr>
          <w:rFonts w:ascii="Arial" w:hAnsi="Arial" w:cs="Arial"/>
        </w:rPr>
      </w:pPr>
      <w:r>
        <w:rPr>
          <w:rFonts w:ascii="Arial" w:hAnsi="Arial" w:cs="Arial"/>
        </w:rPr>
        <w:t xml:space="preserve">At the work level, I strive for continuous growth. I am enthusiastic about applying my background and competencies to the role, as well as studying alongside fellow workers and the multi-agency network. I am passionate about parenting assessment, which is detailed and </w:t>
      </w:r>
      <w:r>
        <w:rPr>
          <w:rFonts w:ascii="Arial" w:hAnsi="Arial" w:cs="Arial"/>
        </w:rPr>
        <w:lastRenderedPageBreak/>
        <w:t>person-centred. I believe that my combination of academic experience, practical skills, and my interest in making a difference would align with the organisational values of Fair Ways and the specific needs of the Social Worker position. I am willing to serve in a team that helps families create a better future.</w:t>
      </w:r>
    </w:p>
    <w:p w14:paraId="2C212ED8" w14:textId="77777777" w:rsidR="00ED2F48" w:rsidRPr="00ED2F48" w:rsidRDefault="00ED2F48" w:rsidP="00ED2F48">
      <w:pPr>
        <w:spacing w:line="360" w:lineRule="auto"/>
        <w:rPr>
          <w:rFonts w:ascii="Arial" w:hAnsi="Arial" w:cs="Arial"/>
        </w:rPr>
      </w:pPr>
      <w:r w:rsidRPr="00ED2F48">
        <w:rPr>
          <w:rFonts w:ascii="Arial" w:hAnsi="Arial" w:cs="Arial"/>
        </w:rPr>
        <w:br w:type="page"/>
      </w:r>
    </w:p>
    <w:p w14:paraId="100ED223" w14:textId="77777777" w:rsidR="00ED2F48" w:rsidRPr="00ED2F48" w:rsidRDefault="00ED2F48" w:rsidP="00ED2F48">
      <w:pPr>
        <w:spacing w:line="360" w:lineRule="auto"/>
        <w:rPr>
          <w:rFonts w:ascii="Arial" w:hAnsi="Arial" w:cs="Arial"/>
          <w:b/>
          <w:bCs/>
        </w:rPr>
      </w:pPr>
      <w:bookmarkStart w:id="2" w:name="_Toc225769705"/>
      <w:r w:rsidRPr="00ED2F48">
        <w:rPr>
          <w:rFonts w:ascii="Arial" w:hAnsi="Arial" w:cs="Arial"/>
          <w:b/>
          <w:bCs/>
        </w:rPr>
        <w:lastRenderedPageBreak/>
        <w:t>Task 3 of 4: SWOT Analysis &amp; Personal Development Plan (PDP)</w:t>
      </w:r>
      <w:bookmarkEnd w:id="2"/>
    </w:p>
    <w:p w14:paraId="23A04F00" w14:textId="77777777" w:rsidR="00ED2F48" w:rsidRPr="00ED2F48" w:rsidRDefault="00ED2F48" w:rsidP="00ED2F48">
      <w:pPr>
        <w:spacing w:line="360" w:lineRule="auto"/>
        <w:rPr>
          <w:rFonts w:ascii="Arial" w:hAnsi="Arial" w:cs="Arial"/>
          <w:b/>
          <w:bCs/>
          <w:i/>
          <w:iCs/>
        </w:rPr>
      </w:pPr>
      <w:bookmarkStart w:id="3" w:name="_Toc225769706"/>
      <w:r w:rsidRPr="00ED2F48">
        <w:rPr>
          <w:rFonts w:ascii="Arial" w:hAnsi="Arial" w:cs="Arial"/>
          <w:b/>
          <w:bCs/>
          <w:i/>
          <w:iCs/>
        </w:rPr>
        <w:t>a) SWOT Analysis for the Role of Social Worker at Fair Ways</w:t>
      </w:r>
      <w:bookmarkEnd w:id="3"/>
    </w:p>
    <w:tbl>
      <w:tblPr>
        <w:tblStyle w:val="TableGrid"/>
        <w:tblW w:w="0" w:type="auto"/>
        <w:tblLook w:val="04A0" w:firstRow="1" w:lastRow="0" w:firstColumn="1" w:lastColumn="0" w:noHBand="0" w:noVBand="1"/>
      </w:tblPr>
      <w:tblGrid>
        <w:gridCol w:w="4511"/>
        <w:gridCol w:w="4505"/>
      </w:tblGrid>
      <w:tr w:rsidR="00ED2F48" w:rsidRPr="00ED2F48" w14:paraId="5B8A5373" w14:textId="77777777">
        <w:tc>
          <w:tcPr>
            <w:tcW w:w="4675" w:type="dxa"/>
            <w:tcBorders>
              <w:top w:val="single" w:sz="4" w:space="0" w:color="auto"/>
              <w:left w:val="single" w:sz="4" w:space="0" w:color="auto"/>
              <w:bottom w:val="single" w:sz="4" w:space="0" w:color="auto"/>
              <w:right w:val="single" w:sz="4" w:space="0" w:color="auto"/>
            </w:tcBorders>
            <w:hideMark/>
          </w:tcPr>
          <w:p w14:paraId="58037503" w14:textId="77777777" w:rsidR="00ED2F48" w:rsidRPr="00ED2F48" w:rsidRDefault="00ED2F48" w:rsidP="00ED2F48">
            <w:pPr>
              <w:spacing w:after="200" w:line="360" w:lineRule="auto"/>
              <w:rPr>
                <w:rFonts w:ascii="Arial" w:hAnsi="Arial" w:cs="Arial"/>
                <w:b/>
                <w:bCs/>
              </w:rPr>
            </w:pPr>
            <w:r w:rsidRPr="00ED2F48">
              <w:rPr>
                <w:rFonts w:ascii="Arial" w:hAnsi="Arial" w:cs="Arial"/>
                <w:b/>
                <w:bCs/>
              </w:rPr>
              <w:t>Strengths</w:t>
            </w:r>
          </w:p>
        </w:tc>
        <w:tc>
          <w:tcPr>
            <w:tcW w:w="4675" w:type="dxa"/>
            <w:tcBorders>
              <w:top w:val="single" w:sz="4" w:space="0" w:color="auto"/>
              <w:left w:val="single" w:sz="4" w:space="0" w:color="auto"/>
              <w:bottom w:val="single" w:sz="4" w:space="0" w:color="auto"/>
              <w:right w:val="single" w:sz="4" w:space="0" w:color="auto"/>
            </w:tcBorders>
            <w:hideMark/>
          </w:tcPr>
          <w:p w14:paraId="17ACCEE8" w14:textId="77777777" w:rsidR="00ED2F48" w:rsidRPr="00ED2F48" w:rsidRDefault="00ED2F48" w:rsidP="00ED2F48">
            <w:pPr>
              <w:spacing w:after="200" w:line="360" w:lineRule="auto"/>
              <w:rPr>
                <w:rFonts w:ascii="Arial" w:hAnsi="Arial" w:cs="Arial"/>
                <w:b/>
                <w:bCs/>
              </w:rPr>
            </w:pPr>
            <w:r w:rsidRPr="00ED2F48">
              <w:rPr>
                <w:rFonts w:ascii="Arial" w:hAnsi="Arial" w:cs="Arial"/>
                <w:b/>
                <w:bCs/>
              </w:rPr>
              <w:t>Weaknesses</w:t>
            </w:r>
          </w:p>
        </w:tc>
      </w:tr>
      <w:tr w:rsidR="00ED2F48" w:rsidRPr="00ED2F48" w14:paraId="562E1FCC" w14:textId="77777777">
        <w:tc>
          <w:tcPr>
            <w:tcW w:w="4675" w:type="dxa"/>
            <w:tcBorders>
              <w:top w:val="single" w:sz="4" w:space="0" w:color="auto"/>
              <w:left w:val="single" w:sz="4" w:space="0" w:color="auto"/>
              <w:bottom w:val="single" w:sz="4" w:space="0" w:color="auto"/>
              <w:right w:val="single" w:sz="4" w:space="0" w:color="auto"/>
            </w:tcBorders>
            <w:hideMark/>
          </w:tcPr>
          <w:p w14:paraId="64B05351" w14:textId="77777777" w:rsidR="00ED2F48" w:rsidRPr="00ED2F48" w:rsidRDefault="00ED2F48" w:rsidP="00ED2F48">
            <w:pPr>
              <w:spacing w:after="200" w:line="360" w:lineRule="auto"/>
              <w:rPr>
                <w:rFonts w:ascii="Arial" w:hAnsi="Arial" w:cs="Arial"/>
              </w:rPr>
            </w:pPr>
            <w:r w:rsidRPr="00ED2F48">
              <w:rPr>
                <w:rFonts w:ascii="Arial" w:hAnsi="Arial" w:cs="Arial"/>
              </w:rPr>
              <w:t>Academic Knowledge: Strong theoretical foundation in child protection legislation, trauma-informed care, and reflective practice, providing a solid evidence base for decision-making. This aligns with Abbasi's (2025) meta-analysis which emphasises the crucial link between knowledge acquisition and improved performance.</w:t>
            </w:r>
          </w:p>
        </w:tc>
        <w:tc>
          <w:tcPr>
            <w:tcW w:w="4675" w:type="dxa"/>
            <w:tcBorders>
              <w:top w:val="single" w:sz="4" w:space="0" w:color="auto"/>
              <w:left w:val="single" w:sz="4" w:space="0" w:color="auto"/>
              <w:bottom w:val="single" w:sz="4" w:space="0" w:color="auto"/>
              <w:right w:val="single" w:sz="4" w:space="0" w:color="auto"/>
            </w:tcBorders>
            <w:hideMark/>
          </w:tcPr>
          <w:p w14:paraId="5B7943E2" w14:textId="77777777" w:rsidR="00ED2F48" w:rsidRPr="00ED2F48" w:rsidRDefault="00ED2F48" w:rsidP="00ED2F48">
            <w:pPr>
              <w:spacing w:after="200" w:line="360" w:lineRule="auto"/>
              <w:rPr>
                <w:rFonts w:ascii="Arial" w:hAnsi="Arial" w:cs="Arial"/>
              </w:rPr>
            </w:pPr>
            <w:r w:rsidRPr="00ED2F48">
              <w:rPr>
                <w:rFonts w:ascii="Arial" w:hAnsi="Arial" w:cs="Arial"/>
              </w:rPr>
              <w:t>Limited Practical Experience: While I have theoretical knowledge and some voluntary experience, I lack extensive paid experience in a residential setting. My direct experience with court report writing is limited to academic exercises, not live cases.</w:t>
            </w:r>
          </w:p>
        </w:tc>
      </w:tr>
      <w:tr w:rsidR="00ED2F48" w:rsidRPr="00ED2F48" w14:paraId="03754BEF" w14:textId="77777777">
        <w:tc>
          <w:tcPr>
            <w:tcW w:w="4675" w:type="dxa"/>
            <w:tcBorders>
              <w:top w:val="single" w:sz="4" w:space="0" w:color="auto"/>
              <w:left w:val="single" w:sz="4" w:space="0" w:color="auto"/>
              <w:bottom w:val="single" w:sz="4" w:space="0" w:color="auto"/>
              <w:right w:val="single" w:sz="4" w:space="0" w:color="auto"/>
            </w:tcBorders>
            <w:hideMark/>
          </w:tcPr>
          <w:p w14:paraId="4286C820" w14:textId="77777777" w:rsidR="00ED2F48" w:rsidRPr="00ED2F48" w:rsidRDefault="00ED2F48" w:rsidP="00ED2F48">
            <w:pPr>
              <w:spacing w:after="200" w:line="360" w:lineRule="auto"/>
              <w:rPr>
                <w:rFonts w:ascii="Arial" w:hAnsi="Arial" w:cs="Arial"/>
              </w:rPr>
            </w:pPr>
            <w:r w:rsidRPr="00ED2F48">
              <w:rPr>
                <w:rFonts w:ascii="Arial" w:hAnsi="Arial" w:cs="Arial"/>
              </w:rPr>
              <w:t>Analytical &amp; Report Writing Skills: Ability to critically evaluate information and structure arguments coherently, a skill directly transferable to writing parenting assessments (Nickson, Carter and Francis, 2026).</w:t>
            </w:r>
          </w:p>
        </w:tc>
        <w:tc>
          <w:tcPr>
            <w:tcW w:w="4675" w:type="dxa"/>
            <w:tcBorders>
              <w:top w:val="single" w:sz="4" w:space="0" w:color="auto"/>
              <w:left w:val="single" w:sz="4" w:space="0" w:color="auto"/>
              <w:bottom w:val="single" w:sz="4" w:space="0" w:color="auto"/>
              <w:right w:val="single" w:sz="4" w:space="0" w:color="auto"/>
            </w:tcBorders>
            <w:hideMark/>
          </w:tcPr>
          <w:p w14:paraId="47B8467F" w14:textId="77777777" w:rsidR="00ED2F48" w:rsidRPr="00ED2F48" w:rsidRDefault="00ED2F48" w:rsidP="00ED2F48">
            <w:pPr>
              <w:spacing w:after="200" w:line="360" w:lineRule="auto"/>
              <w:rPr>
                <w:rFonts w:ascii="Arial" w:hAnsi="Arial" w:cs="Arial"/>
              </w:rPr>
            </w:pPr>
            <w:r w:rsidRPr="00ED2F48">
              <w:rPr>
                <w:rFonts w:ascii="Arial" w:hAnsi="Arial" w:cs="Arial"/>
              </w:rPr>
              <w:t>Unfamiliarity with Specific IT Systems: While I am IT literate, I have no prior experience with the specific case management software used by Fair Ways.</w:t>
            </w:r>
          </w:p>
        </w:tc>
      </w:tr>
      <w:tr w:rsidR="00ED2F48" w:rsidRPr="00ED2F48" w14:paraId="7EE83088" w14:textId="77777777">
        <w:tc>
          <w:tcPr>
            <w:tcW w:w="4675" w:type="dxa"/>
            <w:tcBorders>
              <w:top w:val="single" w:sz="4" w:space="0" w:color="auto"/>
              <w:left w:val="single" w:sz="4" w:space="0" w:color="auto"/>
              <w:bottom w:val="single" w:sz="4" w:space="0" w:color="auto"/>
              <w:right w:val="single" w:sz="4" w:space="0" w:color="auto"/>
            </w:tcBorders>
            <w:hideMark/>
          </w:tcPr>
          <w:p w14:paraId="45EEC27A" w14:textId="77777777" w:rsidR="00ED2F48" w:rsidRPr="00ED2F48" w:rsidRDefault="00ED2F48" w:rsidP="00ED2F48">
            <w:pPr>
              <w:spacing w:after="200" w:line="360" w:lineRule="auto"/>
              <w:rPr>
                <w:rFonts w:ascii="Arial" w:hAnsi="Arial" w:cs="Arial"/>
              </w:rPr>
            </w:pPr>
            <w:r w:rsidRPr="00ED2F48">
              <w:rPr>
                <w:rFonts w:ascii="Arial" w:hAnsi="Arial" w:cs="Arial"/>
              </w:rPr>
              <w:t>Strong Values Alignment: My personal philosophy of service and social justice aligns with Fair Ways' charitable mission, which is essential for motivation and job satisfaction.</w:t>
            </w:r>
          </w:p>
        </w:tc>
        <w:tc>
          <w:tcPr>
            <w:tcW w:w="4675" w:type="dxa"/>
            <w:tcBorders>
              <w:top w:val="single" w:sz="4" w:space="0" w:color="auto"/>
              <w:left w:val="single" w:sz="4" w:space="0" w:color="auto"/>
              <w:bottom w:val="single" w:sz="4" w:space="0" w:color="auto"/>
              <w:right w:val="single" w:sz="4" w:space="0" w:color="auto"/>
            </w:tcBorders>
            <w:hideMark/>
          </w:tcPr>
          <w:p w14:paraId="73A79410" w14:textId="77777777" w:rsidR="00ED2F48" w:rsidRPr="00ED2F48" w:rsidRDefault="00ED2F48" w:rsidP="00ED2F48">
            <w:pPr>
              <w:spacing w:after="200" w:line="360" w:lineRule="auto"/>
              <w:rPr>
                <w:rFonts w:ascii="Arial" w:hAnsi="Arial" w:cs="Arial"/>
              </w:rPr>
            </w:pPr>
            <w:r w:rsidRPr="00ED2F48">
              <w:rPr>
                <w:rFonts w:ascii="Arial" w:hAnsi="Arial" w:cs="Arial"/>
              </w:rPr>
              <w:t>Potential for Emotional Burnout: The nature of the work, dealing with families in crisis and safeguarding concerns, presents a high risk for emotional exhaustion if not managed properly (Opoku and Nketsia, 2026).</w:t>
            </w:r>
          </w:p>
        </w:tc>
      </w:tr>
      <w:tr w:rsidR="00ED2F48" w:rsidRPr="00ED2F48" w14:paraId="7E5422F8" w14:textId="77777777">
        <w:tc>
          <w:tcPr>
            <w:tcW w:w="4675" w:type="dxa"/>
            <w:tcBorders>
              <w:top w:val="single" w:sz="4" w:space="0" w:color="auto"/>
              <w:left w:val="single" w:sz="4" w:space="0" w:color="auto"/>
              <w:bottom w:val="single" w:sz="4" w:space="0" w:color="auto"/>
              <w:right w:val="single" w:sz="4" w:space="0" w:color="auto"/>
            </w:tcBorders>
            <w:hideMark/>
          </w:tcPr>
          <w:p w14:paraId="2C9AC206" w14:textId="77777777" w:rsidR="00ED2F48" w:rsidRPr="00ED2F48" w:rsidRDefault="00ED2F48" w:rsidP="00ED2F48">
            <w:pPr>
              <w:spacing w:after="200" w:line="360" w:lineRule="auto"/>
              <w:rPr>
                <w:rFonts w:ascii="Arial" w:hAnsi="Arial" w:cs="Arial"/>
                <w:b/>
                <w:bCs/>
              </w:rPr>
            </w:pPr>
            <w:r w:rsidRPr="00ED2F48">
              <w:rPr>
                <w:rFonts w:ascii="Arial" w:hAnsi="Arial" w:cs="Arial"/>
                <w:b/>
                <w:bCs/>
              </w:rPr>
              <w:t>Opportunities</w:t>
            </w:r>
          </w:p>
        </w:tc>
        <w:tc>
          <w:tcPr>
            <w:tcW w:w="4675" w:type="dxa"/>
            <w:tcBorders>
              <w:top w:val="single" w:sz="4" w:space="0" w:color="auto"/>
              <w:left w:val="single" w:sz="4" w:space="0" w:color="auto"/>
              <w:bottom w:val="single" w:sz="4" w:space="0" w:color="auto"/>
              <w:right w:val="single" w:sz="4" w:space="0" w:color="auto"/>
            </w:tcBorders>
            <w:hideMark/>
          </w:tcPr>
          <w:p w14:paraId="48123A51" w14:textId="77777777" w:rsidR="00ED2F48" w:rsidRPr="00ED2F48" w:rsidRDefault="00ED2F48" w:rsidP="00ED2F48">
            <w:pPr>
              <w:spacing w:after="200" w:line="360" w:lineRule="auto"/>
              <w:rPr>
                <w:rFonts w:ascii="Arial" w:hAnsi="Arial" w:cs="Arial"/>
                <w:b/>
                <w:bCs/>
              </w:rPr>
            </w:pPr>
            <w:r w:rsidRPr="00ED2F48">
              <w:rPr>
                <w:rFonts w:ascii="Arial" w:hAnsi="Arial" w:cs="Arial"/>
                <w:b/>
                <w:bCs/>
              </w:rPr>
              <w:t>Threats</w:t>
            </w:r>
          </w:p>
        </w:tc>
      </w:tr>
      <w:tr w:rsidR="00ED2F48" w:rsidRPr="00ED2F48" w14:paraId="2233ED34" w14:textId="77777777">
        <w:tc>
          <w:tcPr>
            <w:tcW w:w="4675" w:type="dxa"/>
            <w:tcBorders>
              <w:top w:val="single" w:sz="4" w:space="0" w:color="auto"/>
              <w:left w:val="single" w:sz="4" w:space="0" w:color="auto"/>
              <w:bottom w:val="single" w:sz="4" w:space="0" w:color="auto"/>
              <w:right w:val="single" w:sz="4" w:space="0" w:color="auto"/>
            </w:tcBorders>
            <w:hideMark/>
          </w:tcPr>
          <w:p w14:paraId="7CCE735C" w14:textId="77777777" w:rsidR="00ED2F48" w:rsidRPr="00ED2F48" w:rsidRDefault="00ED2F48" w:rsidP="00ED2F48">
            <w:pPr>
              <w:spacing w:after="200" w:line="360" w:lineRule="auto"/>
              <w:rPr>
                <w:rFonts w:ascii="Arial" w:hAnsi="Arial" w:cs="Arial"/>
              </w:rPr>
            </w:pPr>
            <w:r w:rsidRPr="00ED2F48">
              <w:rPr>
                <w:rFonts w:ascii="Arial" w:hAnsi="Arial" w:cs="Arial"/>
              </w:rPr>
              <w:t>Structured Professional Development: Fair Ways offers clear pathways for growth, including a potential "Education Grant" for further accreditation. This aligns with the principles of effective CPD discussed by Koskimäki et al. (2021) as being crucial for educator development.</w:t>
            </w:r>
          </w:p>
        </w:tc>
        <w:tc>
          <w:tcPr>
            <w:tcW w:w="4675" w:type="dxa"/>
            <w:tcBorders>
              <w:top w:val="single" w:sz="4" w:space="0" w:color="auto"/>
              <w:left w:val="single" w:sz="4" w:space="0" w:color="auto"/>
              <w:bottom w:val="single" w:sz="4" w:space="0" w:color="auto"/>
              <w:right w:val="single" w:sz="4" w:space="0" w:color="auto"/>
            </w:tcBorders>
            <w:hideMark/>
          </w:tcPr>
          <w:p w14:paraId="172C8696" w14:textId="77777777" w:rsidR="00ED2F48" w:rsidRPr="00ED2F48" w:rsidRDefault="00ED2F48" w:rsidP="00ED2F48">
            <w:pPr>
              <w:spacing w:after="200" w:line="360" w:lineRule="auto"/>
              <w:rPr>
                <w:rFonts w:ascii="Arial" w:hAnsi="Arial" w:cs="Arial"/>
              </w:rPr>
            </w:pPr>
            <w:r w:rsidRPr="00ED2F48">
              <w:rPr>
                <w:rFonts w:ascii="Arial" w:hAnsi="Arial" w:cs="Arial"/>
              </w:rPr>
              <w:t>High-Pressure Work Environment: The 12-week assessment period is fast-paced and highly scrutinised, with court-involved deadlines. This could lead to stress if not balanced with effective support systems.</w:t>
            </w:r>
          </w:p>
        </w:tc>
      </w:tr>
      <w:tr w:rsidR="00ED2F48" w:rsidRPr="00ED2F48" w14:paraId="69025614" w14:textId="77777777">
        <w:tc>
          <w:tcPr>
            <w:tcW w:w="4675" w:type="dxa"/>
            <w:tcBorders>
              <w:top w:val="single" w:sz="4" w:space="0" w:color="auto"/>
              <w:left w:val="single" w:sz="4" w:space="0" w:color="auto"/>
              <w:bottom w:val="single" w:sz="4" w:space="0" w:color="auto"/>
              <w:right w:val="single" w:sz="4" w:space="0" w:color="auto"/>
            </w:tcBorders>
            <w:hideMark/>
          </w:tcPr>
          <w:p w14:paraId="3D1FAD05" w14:textId="77777777" w:rsidR="00ED2F48" w:rsidRPr="00ED2F48" w:rsidRDefault="00ED2F48" w:rsidP="00ED2F48">
            <w:pPr>
              <w:spacing w:after="200" w:line="360" w:lineRule="auto"/>
              <w:rPr>
                <w:rFonts w:ascii="Arial" w:hAnsi="Arial" w:cs="Arial"/>
              </w:rPr>
            </w:pPr>
            <w:r w:rsidRPr="00ED2F48">
              <w:rPr>
                <w:rFonts w:ascii="Arial" w:hAnsi="Arial" w:cs="Arial"/>
              </w:rPr>
              <w:lastRenderedPageBreak/>
              <w:t>Integration into Multi-Agency Network: The role offers the chance to build strong professional relationships with health visitors, GPs, police, and the courts, significantly expanding my professional network and understanding of the system (Shal, Ghamrawi and Ghamrawi, 2025).</w:t>
            </w:r>
          </w:p>
        </w:tc>
        <w:tc>
          <w:tcPr>
            <w:tcW w:w="4675" w:type="dxa"/>
            <w:tcBorders>
              <w:top w:val="single" w:sz="4" w:space="0" w:color="auto"/>
              <w:left w:val="single" w:sz="4" w:space="0" w:color="auto"/>
              <w:bottom w:val="single" w:sz="4" w:space="0" w:color="auto"/>
              <w:right w:val="single" w:sz="4" w:space="0" w:color="auto"/>
            </w:tcBorders>
            <w:hideMark/>
          </w:tcPr>
          <w:p w14:paraId="033D7D73" w14:textId="77777777" w:rsidR="00ED2F48" w:rsidRPr="00ED2F48" w:rsidRDefault="00ED2F48" w:rsidP="00ED2F48">
            <w:pPr>
              <w:spacing w:after="200" w:line="360" w:lineRule="auto"/>
              <w:rPr>
                <w:rFonts w:ascii="Arial" w:hAnsi="Arial" w:cs="Arial"/>
              </w:rPr>
            </w:pPr>
            <w:r w:rsidRPr="00ED2F48">
              <w:rPr>
                <w:rFonts w:ascii="Arial" w:hAnsi="Arial" w:cs="Arial"/>
              </w:rPr>
              <w:t>Legislative and Policy Changes: The health and social care landscape is subject to frequent political and legislative changes, which could require constant adaptation to new procedures and frameworks (Nabi et al., 2025).</w:t>
            </w:r>
          </w:p>
        </w:tc>
      </w:tr>
      <w:tr w:rsidR="00ED2F48" w:rsidRPr="00ED2F48" w14:paraId="258C1F4A" w14:textId="77777777">
        <w:tc>
          <w:tcPr>
            <w:tcW w:w="4675" w:type="dxa"/>
            <w:tcBorders>
              <w:top w:val="single" w:sz="4" w:space="0" w:color="auto"/>
              <w:left w:val="single" w:sz="4" w:space="0" w:color="auto"/>
              <w:bottom w:val="single" w:sz="4" w:space="0" w:color="auto"/>
              <w:right w:val="single" w:sz="4" w:space="0" w:color="auto"/>
            </w:tcBorders>
            <w:hideMark/>
          </w:tcPr>
          <w:p w14:paraId="19AD2B0A" w14:textId="77777777" w:rsidR="00ED2F48" w:rsidRPr="00ED2F48" w:rsidRDefault="00ED2F48" w:rsidP="00ED2F48">
            <w:pPr>
              <w:spacing w:after="200" w:line="360" w:lineRule="auto"/>
              <w:rPr>
                <w:rFonts w:ascii="Arial" w:hAnsi="Arial" w:cs="Arial"/>
              </w:rPr>
            </w:pPr>
            <w:r w:rsidRPr="00ED2F48">
              <w:rPr>
                <w:rFonts w:ascii="Arial" w:hAnsi="Arial" w:cs="Arial"/>
              </w:rPr>
              <w:t>Specialisation in Trauma-Informed Practice: The organisation's explicit focus on being "Trauma Informed" provides an excellent opportunity to deepen my expertise in this critical area of practice (Daniel, Msambwa and Wen, 2025).</w:t>
            </w:r>
          </w:p>
        </w:tc>
        <w:tc>
          <w:tcPr>
            <w:tcW w:w="4675" w:type="dxa"/>
            <w:tcBorders>
              <w:top w:val="single" w:sz="4" w:space="0" w:color="auto"/>
              <w:left w:val="single" w:sz="4" w:space="0" w:color="auto"/>
              <w:bottom w:val="single" w:sz="4" w:space="0" w:color="auto"/>
              <w:right w:val="single" w:sz="4" w:space="0" w:color="auto"/>
            </w:tcBorders>
            <w:hideMark/>
          </w:tcPr>
          <w:p w14:paraId="2358ED16" w14:textId="77777777" w:rsidR="00ED2F48" w:rsidRPr="00ED2F48" w:rsidRDefault="00ED2F48" w:rsidP="00ED2F48">
            <w:pPr>
              <w:spacing w:after="200" w:line="360" w:lineRule="auto"/>
              <w:rPr>
                <w:rFonts w:ascii="Arial" w:hAnsi="Arial" w:cs="Arial"/>
              </w:rPr>
            </w:pPr>
            <w:r w:rsidRPr="00ED2F48">
              <w:rPr>
                <w:rFonts w:ascii="Arial" w:hAnsi="Arial" w:cs="Arial"/>
              </w:rPr>
              <w:t>Competition for Roles: The social work sector is competitive, especially for roles within respected organisations like Fair Ways, requiring a compelling and well-demonstrated application (Chang and Hwang, 2025).</w:t>
            </w:r>
          </w:p>
        </w:tc>
      </w:tr>
    </w:tbl>
    <w:p w14:paraId="0B991980" w14:textId="77777777" w:rsidR="00ED2F48" w:rsidRPr="00ED2F48" w:rsidRDefault="00ED2F48" w:rsidP="00ED2F48">
      <w:pPr>
        <w:spacing w:line="360" w:lineRule="auto"/>
        <w:rPr>
          <w:rFonts w:ascii="Arial" w:hAnsi="Arial" w:cs="Arial"/>
        </w:rPr>
      </w:pPr>
    </w:p>
    <w:p w14:paraId="0B73FF25" w14:textId="77777777" w:rsidR="00ED2F48" w:rsidRPr="00ED2F48" w:rsidRDefault="00ED2F48" w:rsidP="00ED2F48">
      <w:pPr>
        <w:spacing w:line="360" w:lineRule="auto"/>
        <w:rPr>
          <w:rFonts w:ascii="Arial" w:hAnsi="Arial" w:cs="Arial"/>
          <w:b/>
          <w:bCs/>
          <w:i/>
          <w:iCs/>
        </w:rPr>
      </w:pPr>
      <w:bookmarkStart w:id="4" w:name="_Toc225769707"/>
      <w:r w:rsidRPr="00ED2F48">
        <w:rPr>
          <w:rFonts w:ascii="Arial" w:hAnsi="Arial" w:cs="Arial"/>
          <w:b/>
          <w:bCs/>
          <w:i/>
          <w:iCs/>
        </w:rPr>
        <w:t>b) Personal Development Plan (PDP)</w:t>
      </w:r>
      <w:bookmarkEnd w:id="4"/>
    </w:p>
    <w:p w14:paraId="7C0FF864" w14:textId="77777777" w:rsidR="00ED2F48" w:rsidRPr="00ED2F48" w:rsidRDefault="00ED2F48" w:rsidP="00ED2F48">
      <w:pPr>
        <w:spacing w:line="360" w:lineRule="auto"/>
        <w:rPr>
          <w:rFonts w:ascii="Arial" w:hAnsi="Arial" w:cs="Arial"/>
        </w:rPr>
      </w:pPr>
      <w:r w:rsidRPr="00ED2F48">
        <w:rPr>
          <w:rFonts w:ascii="Arial" w:hAnsi="Arial" w:cs="Arial"/>
        </w:rPr>
        <w:t>This PDP outlines three goals to prepare me for the Social Worker role over the next two years, guided by the principles of structured professional development (Sancar et al., 2021).</w:t>
      </w:r>
    </w:p>
    <w:p w14:paraId="0BB91F40" w14:textId="77777777" w:rsidR="00ED2F48" w:rsidRPr="00ED2F48" w:rsidRDefault="00ED2F48" w:rsidP="00ED2F48">
      <w:pPr>
        <w:spacing w:line="360" w:lineRule="auto"/>
        <w:rPr>
          <w:rFonts w:ascii="Arial" w:hAnsi="Arial" w:cs="Arial"/>
        </w:rPr>
      </w:pPr>
    </w:p>
    <w:tbl>
      <w:tblPr>
        <w:tblStyle w:val="PlainTable5"/>
        <w:tblW w:w="5000" w:type="pct"/>
        <w:tblLook w:val="04A0" w:firstRow="1" w:lastRow="0" w:firstColumn="1" w:lastColumn="0" w:noHBand="0" w:noVBand="1"/>
      </w:tblPr>
      <w:tblGrid>
        <w:gridCol w:w="1763"/>
        <w:gridCol w:w="2378"/>
        <w:gridCol w:w="2740"/>
        <w:gridCol w:w="2145"/>
      </w:tblGrid>
      <w:tr w:rsidR="00ED2F48" w:rsidRPr="00ED2F48" w14:paraId="1D98E546"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76" w:type="pct"/>
            <w:tcBorders>
              <w:top w:val="nil"/>
              <w:left w:val="nil"/>
            </w:tcBorders>
            <w:hideMark/>
          </w:tcPr>
          <w:p w14:paraId="57F084BC" w14:textId="77777777" w:rsidR="00ED2F48" w:rsidRPr="00ED2F48" w:rsidRDefault="00ED2F48" w:rsidP="00ED2F48">
            <w:pPr>
              <w:spacing w:after="200" w:line="360" w:lineRule="auto"/>
              <w:jc w:val="left"/>
              <w:rPr>
                <w:rFonts w:ascii="Arial" w:hAnsi="Arial" w:cs="Arial"/>
                <w:b/>
                <w:bCs/>
              </w:rPr>
            </w:pPr>
            <w:r w:rsidRPr="00ED2F48">
              <w:rPr>
                <w:rFonts w:ascii="Arial" w:hAnsi="Arial" w:cs="Arial"/>
                <w:b/>
                <w:bCs/>
              </w:rPr>
              <w:t>Goal</w:t>
            </w:r>
          </w:p>
        </w:tc>
        <w:tc>
          <w:tcPr>
            <w:tcW w:w="1318" w:type="pct"/>
            <w:tcBorders>
              <w:top w:val="nil"/>
              <w:left w:val="nil"/>
              <w:right w:val="nil"/>
            </w:tcBorders>
            <w:hideMark/>
          </w:tcPr>
          <w:p w14:paraId="4120F9C3" w14:textId="77777777" w:rsidR="00ED2F48" w:rsidRPr="00ED2F48" w:rsidRDefault="00ED2F48" w:rsidP="00ED2F48">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ED2F48">
              <w:rPr>
                <w:rFonts w:ascii="Arial" w:hAnsi="Arial" w:cs="Arial"/>
                <w:b/>
                <w:bCs/>
              </w:rPr>
              <w:t>Action Plan (How?)</w:t>
            </w:r>
          </w:p>
        </w:tc>
        <w:tc>
          <w:tcPr>
            <w:tcW w:w="1518" w:type="pct"/>
            <w:tcBorders>
              <w:top w:val="nil"/>
              <w:left w:val="nil"/>
              <w:right w:val="nil"/>
            </w:tcBorders>
            <w:hideMark/>
          </w:tcPr>
          <w:p w14:paraId="291A8309" w14:textId="77777777" w:rsidR="00ED2F48" w:rsidRPr="00ED2F48" w:rsidRDefault="00ED2F48" w:rsidP="00ED2F48">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ED2F48">
              <w:rPr>
                <w:rFonts w:ascii="Arial" w:hAnsi="Arial" w:cs="Arial"/>
                <w:b/>
                <w:bCs/>
              </w:rPr>
              <w:t>Resources/Support</w:t>
            </w:r>
          </w:p>
        </w:tc>
        <w:tc>
          <w:tcPr>
            <w:tcW w:w="1188" w:type="pct"/>
            <w:tcBorders>
              <w:top w:val="nil"/>
              <w:left w:val="nil"/>
              <w:right w:val="nil"/>
            </w:tcBorders>
            <w:hideMark/>
          </w:tcPr>
          <w:p w14:paraId="7921B7E6" w14:textId="77777777" w:rsidR="00ED2F48" w:rsidRPr="00ED2F48" w:rsidRDefault="00ED2F48" w:rsidP="00ED2F48">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ED2F48">
              <w:rPr>
                <w:rFonts w:ascii="Arial" w:hAnsi="Arial" w:cs="Arial"/>
                <w:b/>
                <w:bCs/>
              </w:rPr>
              <w:t>Success Criteria (Evaluation)</w:t>
            </w:r>
          </w:p>
        </w:tc>
      </w:tr>
      <w:tr w:rsidR="00ED2F48" w:rsidRPr="00ED2F48" w14:paraId="76D0F6D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6" w:type="pct"/>
            <w:tcBorders>
              <w:top w:val="nil"/>
              <w:left w:val="nil"/>
              <w:bottom w:val="nil"/>
            </w:tcBorders>
            <w:hideMark/>
          </w:tcPr>
          <w:p w14:paraId="0DA06581" w14:textId="77777777" w:rsidR="00ED2F48" w:rsidRPr="00ED2F48" w:rsidRDefault="00ED2F48" w:rsidP="00ED2F48">
            <w:pPr>
              <w:spacing w:after="200" w:line="360" w:lineRule="auto"/>
              <w:rPr>
                <w:rFonts w:ascii="Arial" w:hAnsi="Arial" w:cs="Arial"/>
              </w:rPr>
            </w:pPr>
            <w:r w:rsidRPr="00ED2F48">
              <w:rPr>
                <w:rFonts w:ascii="Arial" w:hAnsi="Arial" w:cs="Arial"/>
              </w:rPr>
              <w:t>1. Develop Competence in Court-Based Parenting Assessments</w:t>
            </w:r>
          </w:p>
        </w:tc>
        <w:tc>
          <w:tcPr>
            <w:tcW w:w="1318" w:type="pct"/>
            <w:hideMark/>
          </w:tcPr>
          <w:p w14:paraId="5D62CCBE"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t>- Year 1: Enrol in a CPD-certified course on "Advanced Report Writing for the Family Court."</w:t>
            </w:r>
            <w:r w:rsidRPr="00ED2F48">
              <w:rPr>
                <w:rFonts w:ascii="Arial" w:hAnsi="Arial" w:cs="Arial"/>
              </w:rPr>
              <w:br/>
              <w:t xml:space="preserve">- Year 1-2: Seek a shadowing opportunity with a social work colleague to observe a live parenting assessment </w:t>
            </w:r>
            <w:r w:rsidRPr="00ED2F48">
              <w:rPr>
                <w:rFonts w:ascii="Arial" w:hAnsi="Arial" w:cs="Arial"/>
              </w:rPr>
              <w:lastRenderedPageBreak/>
              <w:t>process.</w:t>
            </w:r>
            <w:r w:rsidRPr="00ED2F48">
              <w:rPr>
                <w:rFonts w:ascii="Arial" w:hAnsi="Arial" w:cs="Arial"/>
              </w:rPr>
              <w:br/>
              <w:t>- Year 2: After securing a role, actively volunteer to support a senior social worker with a court report, requesting constructive feedback.</w:t>
            </w:r>
          </w:p>
        </w:tc>
        <w:tc>
          <w:tcPr>
            <w:tcW w:w="1518" w:type="pct"/>
            <w:hideMark/>
          </w:tcPr>
          <w:p w14:paraId="32558EC8"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lastRenderedPageBreak/>
              <w:t>- Course materials and tutor.</w:t>
            </w:r>
            <w:r w:rsidRPr="00ED2F48">
              <w:rPr>
                <w:rFonts w:ascii="Arial" w:hAnsi="Arial" w:cs="Arial"/>
              </w:rPr>
              <w:br/>
              <w:t>- Local authority or charity contacts.</w:t>
            </w:r>
            <w:r w:rsidRPr="00ED2F48">
              <w:rPr>
                <w:rFonts w:ascii="Arial" w:hAnsi="Arial" w:cs="Arial"/>
              </w:rPr>
              <w:br/>
              <w:t>- Peer review and line management supervision.</w:t>
            </w:r>
          </w:p>
        </w:tc>
        <w:tc>
          <w:tcPr>
            <w:tcW w:w="1188" w:type="pct"/>
            <w:hideMark/>
          </w:tcPr>
          <w:p w14:paraId="17536EDE"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t>- Successfully complete the CPD course with a certificate.</w:t>
            </w:r>
            <w:r w:rsidRPr="00ED2F48">
              <w:rPr>
                <w:rFonts w:ascii="Arial" w:hAnsi="Arial" w:cs="Arial"/>
              </w:rPr>
              <w:br/>
              <w:t>- Produce a sample report for a case study that meets the high standard required for court proceedings.</w:t>
            </w:r>
            <w:r w:rsidRPr="00ED2F48">
              <w:rPr>
                <w:rFonts w:ascii="Arial" w:hAnsi="Arial" w:cs="Arial"/>
              </w:rPr>
              <w:br/>
              <w:t xml:space="preserve">- Receive positive </w:t>
            </w:r>
            <w:r w:rsidRPr="00ED2F48">
              <w:rPr>
                <w:rFonts w:ascii="Arial" w:hAnsi="Arial" w:cs="Arial"/>
              </w:rPr>
              <w:lastRenderedPageBreak/>
              <w:t>feedback from a supervisor on the structure and evidence base of a contributed report.</w:t>
            </w:r>
          </w:p>
        </w:tc>
      </w:tr>
      <w:tr w:rsidR="00ED2F48" w:rsidRPr="00ED2F48" w14:paraId="1A56DA2F" w14:textId="77777777">
        <w:tc>
          <w:tcPr>
            <w:cnfStyle w:val="001000000000" w:firstRow="0" w:lastRow="0" w:firstColumn="1" w:lastColumn="0" w:oddVBand="0" w:evenVBand="0" w:oddHBand="0" w:evenHBand="0" w:firstRowFirstColumn="0" w:firstRowLastColumn="0" w:lastRowFirstColumn="0" w:lastRowLastColumn="0"/>
            <w:tcW w:w="976" w:type="pct"/>
            <w:tcBorders>
              <w:top w:val="nil"/>
              <w:left w:val="nil"/>
              <w:bottom w:val="nil"/>
            </w:tcBorders>
            <w:hideMark/>
          </w:tcPr>
          <w:p w14:paraId="4999844B" w14:textId="77777777" w:rsidR="00ED2F48" w:rsidRPr="00ED2F48" w:rsidRDefault="00ED2F48" w:rsidP="00ED2F48">
            <w:pPr>
              <w:spacing w:after="200" w:line="360" w:lineRule="auto"/>
              <w:rPr>
                <w:rFonts w:ascii="Arial" w:hAnsi="Arial" w:cs="Arial"/>
              </w:rPr>
            </w:pPr>
            <w:r w:rsidRPr="00ED2F48">
              <w:rPr>
                <w:rFonts w:ascii="Arial" w:hAnsi="Arial" w:cs="Arial"/>
              </w:rPr>
              <w:lastRenderedPageBreak/>
              <w:t>2. Enhance Professional Resilience and Well-being</w:t>
            </w:r>
          </w:p>
        </w:tc>
        <w:tc>
          <w:tcPr>
            <w:tcW w:w="1318" w:type="pct"/>
            <w:hideMark/>
          </w:tcPr>
          <w:p w14:paraId="21751F78" w14:textId="77777777" w:rsidR="00ED2F48" w:rsidRPr="00ED2F48" w:rsidRDefault="00ED2F48" w:rsidP="00ED2F48">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2F48">
              <w:rPr>
                <w:rFonts w:ascii="Arial" w:hAnsi="Arial" w:cs="Arial"/>
              </w:rPr>
              <w:t>- Year 1: Actively research and implement personal resilience strategies, such as mindfulness and setting work-life boundaries.</w:t>
            </w:r>
            <w:r w:rsidRPr="00ED2F48">
              <w:rPr>
                <w:rFonts w:ascii="Arial" w:hAnsi="Arial" w:cs="Arial"/>
              </w:rPr>
              <w:br/>
              <w:t>- Year 1-2: Utilise supervision effectively by openly discussing emotional challenges and developing a plan for self-care.</w:t>
            </w:r>
            <w:r w:rsidRPr="00ED2F48">
              <w:rPr>
                <w:rFonts w:ascii="Arial" w:hAnsi="Arial" w:cs="Arial"/>
              </w:rPr>
              <w:br/>
              <w:t>- Year 2: Establish a peer support network with colleagues to share experiences and coping mechanisms.</w:t>
            </w:r>
          </w:p>
        </w:tc>
        <w:tc>
          <w:tcPr>
            <w:tcW w:w="1518" w:type="pct"/>
            <w:hideMark/>
          </w:tcPr>
          <w:p w14:paraId="2544F97D" w14:textId="77777777" w:rsidR="00ED2F48" w:rsidRPr="00ED2F48" w:rsidRDefault="00ED2F48" w:rsidP="00ED2F48">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2F48">
              <w:rPr>
                <w:rFonts w:ascii="Arial" w:hAnsi="Arial" w:cs="Arial"/>
              </w:rPr>
              <w:t>- Literature on professional resilience and burnout prevention (e.g., AbdELhay et al., 2025).</w:t>
            </w:r>
            <w:r w:rsidRPr="00ED2F48">
              <w:rPr>
                <w:rFonts w:ascii="Arial" w:hAnsi="Arial" w:cs="Arial"/>
              </w:rPr>
              <w:br/>
              <w:t>- Access to Fair Ways' Employee Assistance Scheme and counselling services.</w:t>
            </w:r>
            <w:r w:rsidRPr="00ED2F48">
              <w:rPr>
                <w:rFonts w:ascii="Arial" w:hAnsi="Arial" w:cs="Arial"/>
              </w:rPr>
              <w:br/>
              <w:t>- Peer support groups.</w:t>
            </w:r>
          </w:p>
        </w:tc>
        <w:tc>
          <w:tcPr>
            <w:tcW w:w="1188" w:type="pct"/>
            <w:hideMark/>
          </w:tcPr>
          <w:p w14:paraId="62240168" w14:textId="77777777" w:rsidR="00ED2F48" w:rsidRPr="00ED2F48" w:rsidRDefault="00ED2F48" w:rsidP="00ED2F48">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2F48">
              <w:rPr>
                <w:rFonts w:ascii="Arial" w:hAnsi="Arial" w:cs="Arial"/>
              </w:rPr>
              <w:t>- Maintain a reflective journal to monitor stress levels and identify triggers.</w:t>
            </w:r>
            <w:r w:rsidRPr="00ED2F48">
              <w:rPr>
                <w:rFonts w:ascii="Arial" w:hAnsi="Arial" w:cs="Arial"/>
              </w:rPr>
              <w:br/>
              <w:t>- Demonstrate active use of supervision to process complex cases.</w:t>
            </w:r>
            <w:r w:rsidRPr="00ED2F48">
              <w:rPr>
                <w:rFonts w:ascii="Arial" w:hAnsi="Arial" w:cs="Arial"/>
              </w:rPr>
              <w:br/>
              <w:t>- Report a manageable level of work-related stress and a sustained sense of job satisfaction in an annual review.</w:t>
            </w:r>
          </w:p>
        </w:tc>
      </w:tr>
      <w:tr w:rsidR="00ED2F48" w:rsidRPr="00ED2F48" w14:paraId="215B764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6" w:type="pct"/>
            <w:tcBorders>
              <w:top w:val="nil"/>
              <w:left w:val="nil"/>
              <w:bottom w:val="nil"/>
            </w:tcBorders>
            <w:hideMark/>
          </w:tcPr>
          <w:p w14:paraId="10FD0A07" w14:textId="77777777" w:rsidR="00ED2F48" w:rsidRPr="00ED2F48" w:rsidRDefault="00ED2F48" w:rsidP="00ED2F48">
            <w:pPr>
              <w:spacing w:after="200" w:line="360" w:lineRule="auto"/>
              <w:rPr>
                <w:rFonts w:ascii="Arial" w:hAnsi="Arial" w:cs="Arial"/>
              </w:rPr>
            </w:pPr>
            <w:r w:rsidRPr="00ED2F48">
              <w:rPr>
                <w:rFonts w:ascii="Arial" w:hAnsi="Arial" w:cs="Arial"/>
              </w:rPr>
              <w:t>3. Achieve Registration with Social Work England</w:t>
            </w:r>
          </w:p>
        </w:tc>
        <w:tc>
          <w:tcPr>
            <w:tcW w:w="1318" w:type="pct"/>
            <w:hideMark/>
          </w:tcPr>
          <w:p w14:paraId="567676EC"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t>- Year 1: Successfully complete my current Level 4 Certificate.</w:t>
            </w:r>
            <w:r w:rsidRPr="00ED2F48">
              <w:rPr>
                <w:rFonts w:ascii="Arial" w:hAnsi="Arial" w:cs="Arial"/>
              </w:rPr>
              <w:br/>
              <w:t xml:space="preserve">- Year 1: Research the specific entry requirements for </w:t>
            </w:r>
            <w:r w:rsidRPr="00ED2F48">
              <w:rPr>
                <w:rFonts w:ascii="Arial" w:hAnsi="Arial" w:cs="Arial"/>
              </w:rPr>
              <w:lastRenderedPageBreak/>
              <w:t>Social Work England (SWE).</w:t>
            </w:r>
            <w:r w:rsidRPr="00ED2F48">
              <w:rPr>
                <w:rFonts w:ascii="Arial" w:hAnsi="Arial" w:cs="Arial"/>
              </w:rPr>
              <w:br/>
              <w:t>- Year 1-2: Apply for a recognised Master's in Social Work to meet the professional qualification standard.</w:t>
            </w:r>
            <w:r w:rsidRPr="00ED2F48">
              <w:rPr>
                <w:rFonts w:ascii="Arial" w:hAnsi="Arial" w:cs="Arial"/>
              </w:rPr>
              <w:br/>
              <w:t>- Year 2: Upon course completion, submit the application to SWE for registration as a qualified social worker.</w:t>
            </w:r>
          </w:p>
        </w:tc>
        <w:tc>
          <w:tcPr>
            <w:tcW w:w="1518" w:type="pct"/>
            <w:hideMark/>
          </w:tcPr>
          <w:p w14:paraId="19BD2769"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lastRenderedPageBreak/>
              <w:t>- University tutors and careers service.</w:t>
            </w:r>
            <w:r w:rsidRPr="00ED2F48">
              <w:rPr>
                <w:rFonts w:ascii="Arial" w:hAnsi="Arial" w:cs="Arial"/>
              </w:rPr>
              <w:br/>
              <w:t>- Social Work England website and guidance.</w:t>
            </w:r>
            <w:r w:rsidRPr="00ED2F48">
              <w:rPr>
                <w:rFonts w:ascii="Arial" w:hAnsi="Arial" w:cs="Arial"/>
              </w:rPr>
              <w:br/>
              <w:t>- Fair Ways' Education Grant (if eligible).</w:t>
            </w:r>
          </w:p>
        </w:tc>
        <w:tc>
          <w:tcPr>
            <w:tcW w:w="1188" w:type="pct"/>
            <w:hideMark/>
          </w:tcPr>
          <w:p w14:paraId="089D9B4C" w14:textId="77777777" w:rsidR="00ED2F48" w:rsidRPr="00ED2F48" w:rsidRDefault="00ED2F48" w:rsidP="00ED2F48">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2F48">
              <w:rPr>
                <w:rFonts w:ascii="Arial" w:hAnsi="Arial" w:cs="Arial"/>
              </w:rPr>
              <w:t>- Gain acceptance into an accredited Master's in Social Work programme.</w:t>
            </w:r>
            <w:r w:rsidRPr="00ED2F48">
              <w:rPr>
                <w:rFonts w:ascii="Arial" w:hAnsi="Arial" w:cs="Arial"/>
              </w:rPr>
              <w:br/>
              <w:t xml:space="preserve">- Successfully complete all </w:t>
            </w:r>
            <w:r w:rsidRPr="00ED2F48">
              <w:rPr>
                <w:rFonts w:ascii="Arial" w:hAnsi="Arial" w:cs="Arial"/>
              </w:rPr>
              <w:lastRenderedPageBreak/>
              <w:t>academic requirements.</w:t>
            </w:r>
            <w:r w:rsidRPr="00ED2F48">
              <w:rPr>
                <w:rFonts w:ascii="Arial" w:hAnsi="Arial" w:cs="Arial"/>
              </w:rPr>
              <w:br/>
              <w:t>- Receive official confirmation of registration with Social Work England, fulfilling the primary qualification for the role.</w:t>
            </w:r>
          </w:p>
        </w:tc>
      </w:tr>
    </w:tbl>
    <w:p w14:paraId="4CD50FBB" w14:textId="77777777" w:rsidR="00ED2F48" w:rsidRPr="00ED2F48" w:rsidRDefault="00ED2F48" w:rsidP="00ED2F48">
      <w:pPr>
        <w:spacing w:line="360" w:lineRule="auto"/>
        <w:rPr>
          <w:rFonts w:ascii="Arial" w:hAnsi="Arial" w:cs="Arial"/>
          <w:b/>
          <w:bCs/>
        </w:rPr>
      </w:pPr>
      <w:r w:rsidRPr="00ED2F48">
        <w:rPr>
          <w:rFonts w:ascii="Arial" w:hAnsi="Arial" w:cs="Arial"/>
        </w:rPr>
        <w:lastRenderedPageBreak/>
        <w:br w:type="page"/>
      </w:r>
    </w:p>
    <w:p w14:paraId="24C94A88" w14:textId="77777777" w:rsidR="00ED2F48" w:rsidRPr="00ED2F48" w:rsidRDefault="00ED2F48" w:rsidP="00D119AE">
      <w:pPr>
        <w:spacing w:line="360" w:lineRule="auto"/>
        <w:jc w:val="both"/>
        <w:rPr>
          <w:rFonts w:ascii="Arial" w:hAnsi="Arial" w:cs="Arial"/>
          <w:b/>
          <w:bCs/>
        </w:rPr>
      </w:pPr>
      <w:bookmarkStart w:id="5" w:name="_Toc225769708"/>
      <w:r w:rsidRPr="00ED2F48">
        <w:rPr>
          <w:rFonts w:ascii="Arial" w:hAnsi="Arial" w:cs="Arial"/>
          <w:b/>
          <w:bCs/>
        </w:rPr>
        <w:lastRenderedPageBreak/>
        <w:t>Task 4 of 4: Critical Reflection on LCHS4009 Component 1 Presentation (600 words)</w:t>
      </w:r>
      <w:bookmarkEnd w:id="5"/>
    </w:p>
    <w:p w14:paraId="593D15D3" w14:textId="77777777" w:rsidR="00ED2F48" w:rsidRPr="00ED2F48" w:rsidRDefault="00ED2F48" w:rsidP="00D119AE">
      <w:pPr>
        <w:spacing w:line="360" w:lineRule="auto"/>
        <w:jc w:val="both"/>
        <w:rPr>
          <w:rFonts w:ascii="Arial" w:hAnsi="Arial" w:cs="Arial"/>
          <w:b/>
          <w:bCs/>
          <w:i/>
          <w:iCs/>
        </w:rPr>
      </w:pPr>
      <w:bookmarkStart w:id="6" w:name="_Toc225769709"/>
      <w:r w:rsidRPr="00ED2F48">
        <w:rPr>
          <w:rFonts w:ascii="Arial" w:hAnsi="Arial" w:cs="Arial"/>
          <w:b/>
          <w:bCs/>
          <w:i/>
          <w:iCs/>
        </w:rPr>
        <w:t>Using Gibbs' Reflective Cycle (1988)</w:t>
      </w:r>
      <w:bookmarkEnd w:id="6"/>
    </w:p>
    <w:p w14:paraId="177B385D" w14:textId="428F7B76" w:rsidR="00ED2F48" w:rsidRPr="00ED2F48" w:rsidRDefault="00725690" w:rsidP="00D119AE">
      <w:pPr>
        <w:spacing w:line="360" w:lineRule="auto"/>
        <w:jc w:val="both"/>
        <w:rPr>
          <w:rFonts w:ascii="Arial" w:hAnsi="Arial" w:cs="Arial"/>
        </w:rPr>
      </w:pPr>
      <w:r>
        <w:rPr>
          <w:rFonts w:ascii="Arial" w:hAnsi="Arial" w:cs="Arial"/>
        </w:rPr>
        <w:t>Description: Component 1 involved presenting my career aspirations in the health and social care sector, with a focus on the role of the Social Worker within the Family Centre. I created a PowerPoint presentation, which I then delivered to my lecturer and various peers. The presentation was followed by a question-and-answer session.</w:t>
      </w:r>
    </w:p>
    <w:p w14:paraId="6D2E1329" w14:textId="6FAF4340" w:rsidR="00ED2F48" w:rsidRPr="00ED2F48" w:rsidRDefault="00725690" w:rsidP="00D119AE">
      <w:pPr>
        <w:spacing w:line="360" w:lineRule="auto"/>
        <w:jc w:val="both"/>
        <w:rPr>
          <w:rFonts w:ascii="Arial" w:hAnsi="Arial" w:cs="Arial"/>
        </w:rPr>
      </w:pPr>
      <w:r>
        <w:rPr>
          <w:rFonts w:ascii="Arial" w:hAnsi="Arial" w:cs="Arial"/>
        </w:rPr>
        <w:t>Emotions: Initially, I experienced high levels of anxiety and self-doubt. As a non-native English speaker, I found it difficult to speak fluently before an audience. I also struggled to ensure my pronunciation was audible. As the presentation progressed, my anxiety decreased as I focused on the content. However, I realised that my presentation was heavily reliant on the slides, which made me feel as though I were on autopilot. After the session, I felt relieved that the presentation was over, but disappointed that I had not performed as well as I wanted. The verbal criticism, which included the lecturer's observations on my reliance on the slides and the need to conduct more critical analysis, was difficult to hear but ultimately proved to be the best part of the experience (Daniel, Msambwa, &amp; Wen, 2025).</w:t>
      </w:r>
    </w:p>
    <w:p w14:paraId="1BA201C2" w14:textId="3CBC035C" w:rsidR="00ED2F48" w:rsidRPr="00ED2F48" w:rsidRDefault="00A9479A" w:rsidP="00D119AE">
      <w:pPr>
        <w:spacing w:line="360" w:lineRule="auto"/>
        <w:jc w:val="both"/>
        <w:rPr>
          <w:rFonts w:ascii="Arial" w:hAnsi="Arial" w:cs="Arial"/>
        </w:rPr>
      </w:pPr>
      <w:r>
        <w:rPr>
          <w:rFonts w:ascii="Arial" w:hAnsi="Arial" w:cs="Arial"/>
        </w:rPr>
        <w:t>Evaluation: It was both good and bad. On the positive side, I was able to organise the content in a logical way and demonstrate a solid grasp of the job position. However, I did poorly in my delivery. I was not successful in connecting with my audience. Overloading the slides turned what could have been an engaging discourse into a dry, information-heavy description. The lecturer’s commentary was completely accurate. I also had a sense that, when listing my competencies, I did not critically analyse their applicability in the context of the position’s complex nature, including the points raised by Glasby (2026), who emphasises the need for a critical analysis of policy and practice.</w:t>
      </w:r>
    </w:p>
    <w:p w14:paraId="312A3EAD" w14:textId="76B465BD" w:rsidR="00ED2F48" w:rsidRPr="00ED2F48" w:rsidRDefault="00ED2F48" w:rsidP="00D119AE">
      <w:pPr>
        <w:spacing w:line="360" w:lineRule="auto"/>
        <w:jc w:val="both"/>
        <w:rPr>
          <w:rFonts w:ascii="Arial" w:hAnsi="Arial" w:cs="Arial"/>
        </w:rPr>
      </w:pPr>
      <w:r w:rsidRPr="00ED2F48">
        <w:rPr>
          <w:rFonts w:ascii="Arial" w:hAnsi="Arial" w:cs="Arial"/>
        </w:rPr>
        <w:t>Analysis: This experience resulted in a major difference between my theoretical knowledge and my practise. Critical analysis and Synthesis skills</w:t>
      </w:r>
      <w:r w:rsidR="00A9479A">
        <w:rPr>
          <w:rFonts w:ascii="Arial" w:hAnsi="Arial" w:cs="Arial"/>
        </w:rPr>
        <w:t>, which I was confident I had in written work,</w:t>
      </w:r>
      <w:r w:rsidR="00FA4CD4">
        <w:rPr>
          <w:rFonts w:ascii="Arial" w:hAnsi="Arial" w:cs="Arial"/>
        </w:rPr>
        <w:t xml:space="preserve"> did not transfer well to</w:t>
      </w:r>
      <w:r w:rsidRPr="00ED2F48">
        <w:rPr>
          <w:rFonts w:ascii="Arial" w:hAnsi="Arial" w:cs="Arial"/>
        </w:rPr>
        <w:t xml:space="preserve"> an oral presentation. This is in line with the recommendations </w:t>
      </w:r>
      <w:r w:rsidR="00FA4CD4">
        <w:rPr>
          <w:rFonts w:ascii="Arial" w:hAnsi="Arial" w:cs="Arial"/>
        </w:rPr>
        <w:t>of Daniel, Msambwa and Wen (2025). In their review of AI in education, they indicate that such generic skills as communication and critical thinking can only be developed through specific, intentional practice</w:t>
      </w:r>
      <w:r w:rsidRPr="00ED2F48">
        <w:rPr>
          <w:rFonts w:ascii="Arial" w:hAnsi="Arial" w:cs="Arial"/>
        </w:rPr>
        <w:t xml:space="preserve">. I had thought that my analytical ability would obviously carry over, but I forgot that I would </w:t>
      </w:r>
      <w:r w:rsidR="00FA4CD4">
        <w:rPr>
          <w:rFonts w:ascii="Arial" w:hAnsi="Arial" w:cs="Arial"/>
        </w:rPr>
        <w:t>need to practise the art of verbalising</w:t>
      </w:r>
      <w:r w:rsidRPr="00ED2F48">
        <w:rPr>
          <w:rFonts w:ascii="Arial" w:hAnsi="Arial" w:cs="Arial"/>
        </w:rPr>
        <w:t xml:space="preserve"> my critical scrutiny. Additionally, the pressure I experienced </w:t>
      </w:r>
      <w:r w:rsidR="00FA4CD4">
        <w:rPr>
          <w:rFonts w:ascii="Arial" w:hAnsi="Arial" w:cs="Arial"/>
        </w:rPr>
        <w:t xml:space="preserve">aligns with what Chang and Hwang (2025) discuss in their article on professional growth, where learners' self-confidence </w:t>
      </w:r>
      <w:r w:rsidRPr="00ED2F48">
        <w:rPr>
          <w:rFonts w:ascii="Arial" w:hAnsi="Arial" w:cs="Arial"/>
        </w:rPr>
        <w:t xml:space="preserve">is the determining factor. My anxiety, which was caused by the fear of my language proficiency, became a stressor to my performance, </w:t>
      </w:r>
      <w:r w:rsidR="00FA4CD4">
        <w:rPr>
          <w:rFonts w:ascii="Arial" w:hAnsi="Arial" w:cs="Arial"/>
        </w:rPr>
        <w:t>as</w:t>
      </w:r>
      <w:r w:rsidRPr="00ED2F48">
        <w:rPr>
          <w:rFonts w:ascii="Arial" w:hAnsi="Arial" w:cs="Arial"/>
        </w:rPr>
        <w:t xml:space="preserve"> I could not present my actual skills.</w:t>
      </w:r>
    </w:p>
    <w:p w14:paraId="3CB34C76" w14:textId="2BDD2872" w:rsidR="00ED2F48" w:rsidRPr="00ED2F48" w:rsidRDefault="006305C4" w:rsidP="00D119AE">
      <w:pPr>
        <w:spacing w:line="360" w:lineRule="auto"/>
        <w:jc w:val="both"/>
        <w:rPr>
          <w:rFonts w:ascii="Arial" w:hAnsi="Arial" w:cs="Arial"/>
        </w:rPr>
      </w:pPr>
      <w:r>
        <w:rPr>
          <w:rFonts w:ascii="Arial" w:hAnsi="Arial" w:cs="Arial"/>
        </w:rPr>
        <w:lastRenderedPageBreak/>
        <w:t>Findings Conclusion: Overall, I conclude that I should work on my oral communication and presentation skills, as these are specific areas that need improvement for professional growth. I must also be taught how to synthesise critical arguments verbally, beyond stating the facts, assessing, making decisions, and justifying them live. The myth that sufficient knowledge, in the form of a good knowledge of the subject matter, was all the rules needed to make communication successful was erroneous (Chang and Hwang, 2025).</w:t>
      </w:r>
    </w:p>
    <w:p w14:paraId="45892DFF" w14:textId="77777777" w:rsidR="00ED2F48" w:rsidRPr="00ED2F48" w:rsidRDefault="00ED2F48" w:rsidP="00D119AE">
      <w:pPr>
        <w:spacing w:line="360" w:lineRule="auto"/>
        <w:jc w:val="both"/>
        <w:rPr>
          <w:rFonts w:ascii="Arial" w:hAnsi="Arial" w:cs="Arial"/>
        </w:rPr>
      </w:pPr>
      <w:r w:rsidRPr="00ED2F48">
        <w:rPr>
          <w:rFonts w:ascii="Arial" w:hAnsi="Arial" w:cs="Arial"/>
        </w:rPr>
        <w:t>Action Plan: I will do the following in order to mitigate this:</w:t>
      </w:r>
    </w:p>
    <w:p w14:paraId="3AB67564" w14:textId="0E15D46F" w:rsidR="00ED2F48" w:rsidRPr="00ED2F48" w:rsidRDefault="00ED2F48" w:rsidP="00D119AE">
      <w:pPr>
        <w:spacing w:line="360" w:lineRule="auto"/>
        <w:jc w:val="both"/>
        <w:rPr>
          <w:rFonts w:ascii="Arial" w:hAnsi="Arial" w:cs="Arial"/>
        </w:rPr>
      </w:pPr>
      <w:r w:rsidRPr="00ED2F48">
        <w:rPr>
          <w:rFonts w:ascii="Arial" w:hAnsi="Arial" w:cs="Arial"/>
        </w:rPr>
        <w:t xml:space="preserve">Practise Delivery: In future deliveries, I will prepare brief prompts on slides </w:t>
      </w:r>
      <w:r w:rsidR="00FA4CD4">
        <w:rPr>
          <w:rFonts w:ascii="Arial" w:hAnsi="Arial" w:cs="Arial"/>
        </w:rPr>
        <w:t>rather than complete sentences, rehearse the presentation several times, and focus on explaining rather than</w:t>
      </w:r>
      <w:r w:rsidRPr="00ED2F48">
        <w:rPr>
          <w:rFonts w:ascii="Arial" w:hAnsi="Arial" w:cs="Arial"/>
        </w:rPr>
        <w:t xml:space="preserve"> reading.</w:t>
      </w:r>
    </w:p>
    <w:p w14:paraId="04C24A6F" w14:textId="215E2E3A" w:rsidR="00ED2F48" w:rsidRPr="00ED2F48" w:rsidRDefault="00ED2F48" w:rsidP="00D119AE">
      <w:pPr>
        <w:spacing w:line="360" w:lineRule="auto"/>
        <w:jc w:val="both"/>
        <w:rPr>
          <w:rFonts w:ascii="Arial" w:hAnsi="Arial" w:cs="Arial"/>
        </w:rPr>
      </w:pPr>
      <w:r w:rsidRPr="00ED2F48">
        <w:rPr>
          <w:rFonts w:ascii="Arial" w:hAnsi="Arial" w:cs="Arial"/>
        </w:rPr>
        <w:t>Cultivate Self-Efficacy: Small</w:t>
      </w:r>
      <w:r w:rsidR="002174EB">
        <w:rPr>
          <w:rFonts w:ascii="Arial" w:hAnsi="Arial" w:cs="Arial"/>
        </w:rPr>
        <w:t>,</w:t>
      </w:r>
      <w:r w:rsidRPr="00ED2F48">
        <w:rPr>
          <w:rFonts w:ascii="Arial" w:hAnsi="Arial" w:cs="Arial"/>
        </w:rPr>
        <w:t xml:space="preserve"> low-stakes presentations (e.g., to a study group) will help me practise confidence and minimise anxiety in a conducive setting following the model named by Chang and Hwang (2025).</w:t>
      </w:r>
    </w:p>
    <w:p w14:paraId="2CAE3448" w14:textId="3CFE85EA" w:rsidR="00ED2F48" w:rsidRPr="00ED2F48" w:rsidRDefault="00ED2F48" w:rsidP="00D119AE">
      <w:pPr>
        <w:spacing w:line="360" w:lineRule="auto"/>
        <w:jc w:val="both"/>
        <w:rPr>
          <w:rFonts w:ascii="Arial" w:hAnsi="Arial" w:cs="Arial"/>
        </w:rPr>
      </w:pPr>
      <w:r w:rsidRPr="00ED2F48">
        <w:rPr>
          <w:rFonts w:ascii="Arial" w:hAnsi="Arial" w:cs="Arial"/>
        </w:rPr>
        <w:t>Important Verbalisation: I will adopt the application of verbally dissecting academic papers in study periods</w:t>
      </w:r>
      <w:r w:rsidR="002174EB">
        <w:rPr>
          <w:rFonts w:ascii="Arial" w:hAnsi="Arial" w:cs="Arial"/>
        </w:rPr>
        <w:t>,</w:t>
      </w:r>
      <w:r w:rsidRPr="00ED2F48">
        <w:rPr>
          <w:rFonts w:ascii="Arial" w:hAnsi="Arial" w:cs="Arial"/>
        </w:rPr>
        <w:t xml:space="preserve"> posing the question of why. and "how?" out </w:t>
      </w:r>
      <w:r w:rsidR="002174EB">
        <w:rPr>
          <w:rFonts w:ascii="Arial" w:hAnsi="Arial" w:cs="Arial"/>
        </w:rPr>
        <w:t>loud</w:t>
      </w:r>
      <w:r w:rsidRPr="00ED2F48">
        <w:rPr>
          <w:rFonts w:ascii="Arial" w:hAnsi="Arial" w:cs="Arial"/>
        </w:rPr>
        <w:t>, to practise being a critical thinker/speaker.</w:t>
      </w:r>
    </w:p>
    <w:p w14:paraId="32186B39" w14:textId="0B644956" w:rsidR="00ED2F48" w:rsidRDefault="00ED2F48" w:rsidP="00D119AE">
      <w:pPr>
        <w:spacing w:line="360" w:lineRule="auto"/>
        <w:jc w:val="both"/>
        <w:rPr>
          <w:rFonts w:ascii="Arial" w:hAnsi="Arial" w:cs="Arial"/>
        </w:rPr>
      </w:pPr>
      <w:r w:rsidRPr="00ED2F48">
        <w:rPr>
          <w:rFonts w:ascii="Arial" w:hAnsi="Arial" w:cs="Arial"/>
        </w:rPr>
        <w:t xml:space="preserve">Through the action plan, I would </w:t>
      </w:r>
      <w:r w:rsidR="002159B9">
        <w:rPr>
          <w:rFonts w:ascii="Arial" w:hAnsi="Arial" w:cs="Arial"/>
        </w:rPr>
        <w:t>turn this weakness into a strength, making</w:t>
      </w:r>
      <w:r w:rsidRPr="00ED2F48">
        <w:rPr>
          <w:rFonts w:ascii="Arial" w:hAnsi="Arial" w:cs="Arial"/>
        </w:rPr>
        <w:t xml:space="preserve"> my communication skills in my future roles, </w:t>
      </w:r>
      <w:r w:rsidR="002174EB">
        <w:rPr>
          <w:rFonts w:ascii="Arial" w:hAnsi="Arial" w:cs="Arial"/>
        </w:rPr>
        <w:t xml:space="preserve">such </w:t>
      </w:r>
      <w:r w:rsidRPr="00ED2F48">
        <w:rPr>
          <w:rFonts w:ascii="Arial" w:hAnsi="Arial" w:cs="Arial"/>
        </w:rPr>
        <w:t>as at Fair Ways, as strong and reflective as my written work.</w:t>
      </w:r>
    </w:p>
    <w:p w14:paraId="025D7B4B" w14:textId="77777777" w:rsidR="00DE6448" w:rsidRPr="005418D9" w:rsidRDefault="00DE6448" w:rsidP="00DE6448">
      <w:pPr>
        <w:spacing w:after="160" w:line="278" w:lineRule="auto"/>
        <w:jc w:val="both"/>
        <w:rPr>
          <w:b/>
          <w:bCs/>
        </w:rPr>
      </w:pPr>
      <w:r w:rsidRPr="005418D9">
        <w:rPr>
          <w:b/>
          <w:bCs/>
        </w:rPr>
        <w:t xml:space="preserve">Conclusion </w:t>
      </w:r>
    </w:p>
    <w:p w14:paraId="574FAAA9" w14:textId="77777777" w:rsidR="00DE6448" w:rsidRPr="005418D9" w:rsidRDefault="00DE6448" w:rsidP="00DE6448">
      <w:pPr>
        <w:spacing w:after="160" w:line="278" w:lineRule="auto"/>
        <w:jc w:val="both"/>
        <w:rPr>
          <w:rFonts w:ascii="Arial" w:hAnsi="Arial" w:cs="Arial"/>
        </w:rPr>
      </w:pPr>
      <w:r w:rsidRPr="005418D9">
        <w:rPr>
          <w:rFonts w:ascii="Arial" w:hAnsi="Arial" w:cs="Arial"/>
        </w:rPr>
        <w:t>In conclusion, this portfolio offers a detailed overview of my skills, knowledge, and preparedness for a career in social work. Including my CV, personal statement, SWOT analysis, and personal development plan, I have highlighted my strengths and areas for improvement. The reflective account reinforces my professional growth. Overall, this portfolio reflects my dedication to ongoing development and my drive to make a meaningful contribution to the health and social care sector.</w:t>
      </w:r>
    </w:p>
    <w:p w14:paraId="3164C81B" w14:textId="77777777" w:rsidR="00DE6448" w:rsidRPr="00ED2F48" w:rsidRDefault="00DE6448" w:rsidP="00ED2F48">
      <w:pPr>
        <w:spacing w:line="360" w:lineRule="auto"/>
        <w:rPr>
          <w:rFonts w:ascii="Arial" w:hAnsi="Arial" w:cs="Arial"/>
        </w:rPr>
      </w:pPr>
    </w:p>
    <w:p w14:paraId="6DD644F8" w14:textId="77777777" w:rsidR="00ED2F48" w:rsidRPr="00ED2F48" w:rsidRDefault="00ED2F48" w:rsidP="00ED2F48">
      <w:pPr>
        <w:spacing w:line="360" w:lineRule="auto"/>
        <w:rPr>
          <w:rFonts w:ascii="Arial" w:hAnsi="Arial" w:cs="Arial"/>
        </w:rPr>
      </w:pPr>
      <w:r w:rsidRPr="00ED2F48">
        <w:rPr>
          <w:rFonts w:ascii="Arial" w:hAnsi="Arial" w:cs="Arial"/>
        </w:rPr>
        <w:br w:type="page"/>
      </w:r>
    </w:p>
    <w:p w14:paraId="5020C113" w14:textId="77777777" w:rsidR="00ED2F48" w:rsidRPr="00ED2F48" w:rsidRDefault="00ED2F48" w:rsidP="00ED2F48">
      <w:pPr>
        <w:spacing w:line="360" w:lineRule="auto"/>
        <w:rPr>
          <w:rFonts w:ascii="Arial" w:hAnsi="Arial" w:cs="Arial"/>
          <w:b/>
          <w:bCs/>
        </w:rPr>
      </w:pPr>
      <w:bookmarkStart w:id="7" w:name="_Toc225769710"/>
      <w:r w:rsidRPr="00ED2F48">
        <w:rPr>
          <w:rFonts w:ascii="Arial" w:hAnsi="Arial" w:cs="Arial"/>
          <w:b/>
          <w:bCs/>
        </w:rPr>
        <w:lastRenderedPageBreak/>
        <w:t>References</w:t>
      </w:r>
      <w:bookmarkEnd w:id="7"/>
      <w:r w:rsidRPr="00ED2F48">
        <w:rPr>
          <w:rFonts w:ascii="Arial" w:hAnsi="Arial" w:cs="Arial"/>
          <w:b/>
          <w:bCs/>
        </w:rPr>
        <w:t xml:space="preserve"> </w:t>
      </w:r>
    </w:p>
    <w:p w14:paraId="139BCDCC" w14:textId="77777777" w:rsidR="00ED2F48" w:rsidRPr="00ED2F48" w:rsidRDefault="00ED2F48" w:rsidP="00ED2F48">
      <w:pPr>
        <w:spacing w:line="360" w:lineRule="auto"/>
        <w:rPr>
          <w:rFonts w:ascii="Arial" w:hAnsi="Arial" w:cs="Arial"/>
        </w:rPr>
      </w:pPr>
      <w:r w:rsidRPr="00ED2F48">
        <w:rPr>
          <w:rFonts w:ascii="Arial" w:hAnsi="Arial" w:cs="Arial"/>
        </w:rPr>
        <w:t xml:space="preserve">Abbasi, E. (2025) ‘Changing physician performance: a systematic review and meta-analysis (75 years 1950-2024) of the effect of continuing medical education strategies, continuous professional development and knowledge translation’, </w:t>
      </w:r>
      <w:r w:rsidRPr="00ED2F48">
        <w:rPr>
          <w:rFonts w:ascii="Arial" w:hAnsi="Arial" w:cs="Arial"/>
          <w:i/>
          <w:iCs/>
        </w:rPr>
        <w:t>medRxiv</w:t>
      </w:r>
      <w:r w:rsidRPr="00ED2F48">
        <w:rPr>
          <w:rFonts w:ascii="Arial" w:hAnsi="Arial" w:cs="Arial"/>
        </w:rPr>
        <w:t xml:space="preserve">, pp. 2025–02. Available at: </w:t>
      </w:r>
      <w:hyperlink r:id="rId7" w:history="1">
        <w:r w:rsidRPr="00ED2F48">
          <w:rPr>
            <w:rStyle w:val="Hyperlink"/>
            <w:rFonts w:ascii="Arial" w:hAnsi="Arial" w:cs="Arial"/>
          </w:rPr>
          <w:t>https://www.medrxiv.org/content/10.1101/2025.02.06.25321832.abstract</w:t>
        </w:r>
      </w:hyperlink>
      <w:r w:rsidRPr="00ED2F48">
        <w:rPr>
          <w:rFonts w:ascii="Arial" w:hAnsi="Arial" w:cs="Arial"/>
        </w:rPr>
        <w:t xml:space="preserve"> (Accessed: 30 March 2026).</w:t>
      </w:r>
    </w:p>
    <w:p w14:paraId="5B32C10E" w14:textId="77777777" w:rsidR="00ED2F48" w:rsidRPr="00ED2F48" w:rsidRDefault="00ED2F48" w:rsidP="00ED2F48">
      <w:pPr>
        <w:spacing w:line="360" w:lineRule="auto"/>
        <w:rPr>
          <w:rFonts w:ascii="Arial" w:hAnsi="Arial" w:cs="Arial"/>
        </w:rPr>
      </w:pPr>
      <w:r w:rsidRPr="00ED2F48">
        <w:rPr>
          <w:rFonts w:ascii="Arial" w:hAnsi="Arial" w:cs="Arial"/>
          <w:lang w:val="fr-FR"/>
        </w:rPr>
        <w:t xml:space="preserve">AbdELhay, E.S. </w:t>
      </w:r>
      <w:r w:rsidRPr="00ED2F48">
        <w:rPr>
          <w:rFonts w:ascii="Arial" w:hAnsi="Arial" w:cs="Arial"/>
          <w:i/>
          <w:iCs/>
          <w:lang w:val="fr-FR"/>
        </w:rPr>
        <w:t>et al.</w:t>
      </w:r>
      <w:r w:rsidRPr="00ED2F48">
        <w:rPr>
          <w:rFonts w:ascii="Arial" w:hAnsi="Arial" w:cs="Arial"/>
          <w:lang w:val="fr-FR"/>
        </w:rPr>
        <w:t xml:space="preserve"> </w:t>
      </w:r>
      <w:r w:rsidRPr="00ED2F48">
        <w:rPr>
          <w:rFonts w:ascii="Arial" w:hAnsi="Arial" w:cs="Arial"/>
        </w:rPr>
        <w:t xml:space="preserve">(2025) ‘Nurses retention: the impact of transformational leadership, career growth, work well-being, and work-life Balance’, </w:t>
      </w:r>
      <w:r w:rsidRPr="00ED2F48">
        <w:rPr>
          <w:rFonts w:ascii="Arial" w:hAnsi="Arial" w:cs="Arial"/>
          <w:i/>
          <w:iCs/>
        </w:rPr>
        <w:t>BMC Nursing</w:t>
      </w:r>
      <w:r w:rsidRPr="00ED2F48">
        <w:rPr>
          <w:rFonts w:ascii="Arial" w:hAnsi="Arial" w:cs="Arial"/>
        </w:rPr>
        <w:t xml:space="preserve">, 24(1), p. 148. Available at: </w:t>
      </w:r>
      <w:hyperlink r:id="rId8" w:history="1">
        <w:r w:rsidRPr="00ED2F48">
          <w:rPr>
            <w:rStyle w:val="Hyperlink"/>
            <w:rFonts w:ascii="Arial" w:hAnsi="Arial" w:cs="Arial"/>
          </w:rPr>
          <w:t>https://doi.org/10.1186/s12912-025-02762-1</w:t>
        </w:r>
      </w:hyperlink>
      <w:r w:rsidRPr="00ED2F48">
        <w:rPr>
          <w:rFonts w:ascii="Arial" w:hAnsi="Arial" w:cs="Arial"/>
        </w:rPr>
        <w:t>.</w:t>
      </w:r>
    </w:p>
    <w:p w14:paraId="45252DE5" w14:textId="77777777" w:rsidR="00ED2F48" w:rsidRPr="00ED2F48" w:rsidRDefault="00ED2F48" w:rsidP="00ED2F48">
      <w:pPr>
        <w:spacing w:line="360" w:lineRule="auto"/>
        <w:rPr>
          <w:rFonts w:ascii="Arial" w:hAnsi="Arial" w:cs="Arial"/>
        </w:rPr>
      </w:pPr>
      <w:r w:rsidRPr="00ED2F48">
        <w:rPr>
          <w:rFonts w:ascii="Arial" w:hAnsi="Arial" w:cs="Arial"/>
        </w:rPr>
        <w:t xml:space="preserve">Amemasor, S.K. </w:t>
      </w:r>
      <w:r w:rsidRPr="00ED2F48">
        <w:rPr>
          <w:rFonts w:ascii="Arial" w:hAnsi="Arial" w:cs="Arial"/>
          <w:i/>
          <w:iCs/>
        </w:rPr>
        <w:t>et al.</w:t>
      </w:r>
      <w:r w:rsidRPr="00ED2F48">
        <w:rPr>
          <w:rFonts w:ascii="Arial" w:hAnsi="Arial" w:cs="Arial"/>
        </w:rPr>
        <w:t xml:space="preserve"> (2025) ‘A systematic review on the impact of teacher professional development on digital instructional integration and teaching practices’, </w:t>
      </w:r>
      <w:r w:rsidRPr="00ED2F48">
        <w:rPr>
          <w:rFonts w:ascii="Arial" w:hAnsi="Arial" w:cs="Arial"/>
          <w:i/>
          <w:iCs/>
        </w:rPr>
        <w:t>Frontiers in Education</w:t>
      </w:r>
      <w:r w:rsidRPr="00ED2F48">
        <w:rPr>
          <w:rFonts w:ascii="Arial" w:hAnsi="Arial" w:cs="Arial"/>
        </w:rPr>
        <w:t xml:space="preserve">. Frontiers Media SA, p. 1541031. Available at: </w:t>
      </w:r>
      <w:hyperlink r:id="rId9" w:history="1">
        <w:r w:rsidRPr="00ED2F48">
          <w:rPr>
            <w:rStyle w:val="Hyperlink"/>
            <w:rFonts w:ascii="Arial" w:hAnsi="Arial" w:cs="Arial"/>
          </w:rPr>
          <w:t>https://www.frontiersin.org/journals/education/articles/10.3389/feduc.2025.1541031/full</w:t>
        </w:r>
      </w:hyperlink>
      <w:r w:rsidRPr="00ED2F48">
        <w:rPr>
          <w:rFonts w:ascii="Arial" w:hAnsi="Arial" w:cs="Arial"/>
        </w:rPr>
        <w:t xml:space="preserve"> (Accessed: 30 March 2026).</w:t>
      </w:r>
    </w:p>
    <w:p w14:paraId="3E5E950A" w14:textId="77777777" w:rsidR="00ED2F48" w:rsidRPr="00ED2F48" w:rsidRDefault="00ED2F48" w:rsidP="00ED2F48">
      <w:pPr>
        <w:spacing w:line="360" w:lineRule="auto"/>
        <w:rPr>
          <w:rFonts w:ascii="Arial" w:hAnsi="Arial" w:cs="Arial"/>
        </w:rPr>
      </w:pPr>
      <w:r w:rsidRPr="00ED2F48">
        <w:rPr>
          <w:rFonts w:ascii="Arial" w:hAnsi="Arial" w:cs="Arial"/>
        </w:rPr>
        <w:t xml:space="preserve">Chang, C.-C. and Hwang, G.-J. (2025) ‘ChatGPT-facilitated professional development: evidence from professional trainers’ learning achievements, self-worth, and self-confidence’, </w:t>
      </w:r>
      <w:r w:rsidRPr="00ED2F48">
        <w:rPr>
          <w:rFonts w:ascii="Arial" w:hAnsi="Arial" w:cs="Arial"/>
          <w:i/>
          <w:iCs/>
        </w:rPr>
        <w:t>Interactive Learning Environments</w:t>
      </w:r>
      <w:r w:rsidRPr="00ED2F48">
        <w:rPr>
          <w:rFonts w:ascii="Arial" w:hAnsi="Arial" w:cs="Arial"/>
        </w:rPr>
        <w:t xml:space="preserve">, 33(1), pp. 883–900. Available at: </w:t>
      </w:r>
      <w:hyperlink r:id="rId10" w:history="1">
        <w:r w:rsidRPr="00ED2F48">
          <w:rPr>
            <w:rStyle w:val="Hyperlink"/>
            <w:rFonts w:ascii="Arial" w:hAnsi="Arial" w:cs="Arial"/>
          </w:rPr>
          <w:t>https://doi.org/10.1080/10494820.2024.2362798</w:t>
        </w:r>
      </w:hyperlink>
      <w:r w:rsidRPr="00ED2F48">
        <w:rPr>
          <w:rFonts w:ascii="Arial" w:hAnsi="Arial" w:cs="Arial"/>
        </w:rPr>
        <w:t>.</w:t>
      </w:r>
    </w:p>
    <w:p w14:paraId="4D887B38" w14:textId="77777777" w:rsidR="00ED2F48" w:rsidRPr="00ED2F48" w:rsidRDefault="00ED2F48" w:rsidP="00ED2F48">
      <w:pPr>
        <w:spacing w:line="360" w:lineRule="auto"/>
        <w:rPr>
          <w:rFonts w:ascii="Arial" w:hAnsi="Arial" w:cs="Arial"/>
        </w:rPr>
      </w:pPr>
      <w:r w:rsidRPr="00ED2F48">
        <w:rPr>
          <w:rFonts w:ascii="Arial" w:hAnsi="Arial" w:cs="Arial"/>
        </w:rPr>
        <w:t xml:space="preserve">Daniel, K., Msambwa, M.M. and Wen, Z. (2025) ‘Can Generative AI Revolutionise Academic Skills Development in Higher Education? A Systematic Literature Review’, </w:t>
      </w:r>
      <w:r w:rsidRPr="00ED2F48">
        <w:rPr>
          <w:rFonts w:ascii="Arial" w:hAnsi="Arial" w:cs="Arial"/>
          <w:i/>
          <w:iCs/>
        </w:rPr>
        <w:t>European Journal of Education</w:t>
      </w:r>
      <w:r w:rsidRPr="00ED2F48">
        <w:rPr>
          <w:rFonts w:ascii="Arial" w:hAnsi="Arial" w:cs="Arial"/>
        </w:rPr>
        <w:t xml:space="preserve">, 60(1), p. e70036. Available at: </w:t>
      </w:r>
      <w:hyperlink r:id="rId11" w:history="1">
        <w:r w:rsidRPr="00ED2F48">
          <w:rPr>
            <w:rStyle w:val="Hyperlink"/>
            <w:rFonts w:ascii="Arial" w:hAnsi="Arial" w:cs="Arial"/>
          </w:rPr>
          <w:t>https://doi.org/10.1111/ejed.70036</w:t>
        </w:r>
      </w:hyperlink>
      <w:r w:rsidRPr="00ED2F48">
        <w:rPr>
          <w:rFonts w:ascii="Arial" w:hAnsi="Arial" w:cs="Arial"/>
        </w:rPr>
        <w:t>.</w:t>
      </w:r>
    </w:p>
    <w:p w14:paraId="07EC0457" w14:textId="77777777" w:rsidR="00ED2F48" w:rsidRPr="00ED2F48" w:rsidRDefault="00ED2F48" w:rsidP="00ED2F48">
      <w:pPr>
        <w:spacing w:line="360" w:lineRule="auto"/>
        <w:rPr>
          <w:rFonts w:ascii="Arial" w:hAnsi="Arial" w:cs="Arial"/>
        </w:rPr>
      </w:pPr>
      <w:r w:rsidRPr="00ED2F48">
        <w:rPr>
          <w:rFonts w:ascii="Arial" w:hAnsi="Arial" w:cs="Arial"/>
        </w:rPr>
        <w:t xml:space="preserve">Glasby, J. (2026) ‘Understanding health and social care’, </w:t>
      </w:r>
      <w:r w:rsidRPr="00ED2F48">
        <w:rPr>
          <w:rFonts w:ascii="Arial" w:hAnsi="Arial" w:cs="Arial"/>
          <w:i/>
          <w:iCs/>
        </w:rPr>
        <w:t>Understanding Health and Social Care</w:t>
      </w:r>
      <w:r w:rsidRPr="00ED2F48">
        <w:rPr>
          <w:rFonts w:ascii="Arial" w:hAnsi="Arial" w:cs="Arial"/>
        </w:rPr>
        <w:t xml:space="preserve">. Policy Press. Available at: </w:t>
      </w:r>
      <w:hyperlink r:id="rId12" w:history="1">
        <w:r w:rsidRPr="00ED2F48">
          <w:rPr>
            <w:rStyle w:val="Hyperlink"/>
            <w:rFonts w:ascii="Arial" w:hAnsi="Arial" w:cs="Arial"/>
          </w:rPr>
          <w:t>https://bristoluniversitypressdigital.com/display/book/9781447379430/9781447379430.xml</w:t>
        </w:r>
      </w:hyperlink>
      <w:r w:rsidRPr="00ED2F48">
        <w:rPr>
          <w:rFonts w:ascii="Arial" w:hAnsi="Arial" w:cs="Arial"/>
        </w:rPr>
        <w:t xml:space="preserve"> (Accessed: 30 March 2026).</w:t>
      </w:r>
    </w:p>
    <w:p w14:paraId="046F2DCA" w14:textId="77777777" w:rsidR="00ED2F48" w:rsidRPr="00ED2F48" w:rsidRDefault="00ED2F48" w:rsidP="00ED2F48">
      <w:pPr>
        <w:spacing w:line="360" w:lineRule="auto"/>
        <w:rPr>
          <w:rFonts w:ascii="Arial" w:hAnsi="Arial" w:cs="Arial"/>
        </w:rPr>
      </w:pPr>
      <w:r w:rsidRPr="00ED2F48">
        <w:rPr>
          <w:rFonts w:ascii="Arial" w:hAnsi="Arial" w:cs="Arial"/>
        </w:rPr>
        <w:t xml:space="preserve">Koskimäki, M. </w:t>
      </w:r>
      <w:r w:rsidRPr="00ED2F48">
        <w:rPr>
          <w:rFonts w:ascii="Arial" w:hAnsi="Arial" w:cs="Arial"/>
          <w:i/>
          <w:iCs/>
        </w:rPr>
        <w:t>et al.</w:t>
      </w:r>
      <w:r w:rsidRPr="00ED2F48">
        <w:rPr>
          <w:rFonts w:ascii="Arial" w:hAnsi="Arial" w:cs="Arial"/>
        </w:rPr>
        <w:t xml:space="preserve"> (2021) ‘Continuing professional development among social</w:t>
      </w:r>
      <w:r w:rsidRPr="00ED2F48">
        <w:rPr>
          <w:rFonts w:ascii="Cambria Math" w:hAnsi="Cambria Math" w:cs="Cambria Math"/>
        </w:rPr>
        <w:t>‐</w:t>
      </w:r>
      <w:r w:rsidRPr="00ED2F48">
        <w:rPr>
          <w:rFonts w:ascii="Arial" w:hAnsi="Arial" w:cs="Arial"/>
        </w:rPr>
        <w:t xml:space="preserve"> and health</w:t>
      </w:r>
      <w:r w:rsidRPr="00ED2F48">
        <w:rPr>
          <w:rFonts w:ascii="Cambria Math" w:hAnsi="Cambria Math" w:cs="Cambria Math"/>
        </w:rPr>
        <w:t>‐</w:t>
      </w:r>
      <w:r w:rsidRPr="00ED2F48">
        <w:rPr>
          <w:rFonts w:ascii="Arial" w:hAnsi="Arial" w:cs="Arial"/>
        </w:rPr>
        <w:t xml:space="preserve">care educators’, </w:t>
      </w:r>
      <w:r w:rsidRPr="00ED2F48">
        <w:rPr>
          <w:rFonts w:ascii="Arial" w:hAnsi="Arial" w:cs="Arial"/>
          <w:i/>
          <w:iCs/>
        </w:rPr>
        <w:t>Scandinavian Journal of Caring Sciences</w:t>
      </w:r>
      <w:r w:rsidRPr="00ED2F48">
        <w:rPr>
          <w:rFonts w:ascii="Arial" w:hAnsi="Arial" w:cs="Arial"/>
        </w:rPr>
        <w:t xml:space="preserve">, 35(2), pp. 668–677. Available at: </w:t>
      </w:r>
      <w:hyperlink r:id="rId13" w:history="1">
        <w:r w:rsidRPr="00ED2F48">
          <w:rPr>
            <w:rStyle w:val="Hyperlink"/>
            <w:rFonts w:ascii="Arial" w:hAnsi="Arial" w:cs="Arial"/>
          </w:rPr>
          <w:t>https://doi.org/10.1111/scs.12948</w:t>
        </w:r>
      </w:hyperlink>
      <w:r w:rsidRPr="00ED2F48">
        <w:rPr>
          <w:rFonts w:ascii="Arial" w:hAnsi="Arial" w:cs="Arial"/>
        </w:rPr>
        <w:t>.</w:t>
      </w:r>
    </w:p>
    <w:p w14:paraId="383C49FE" w14:textId="77777777" w:rsidR="00ED2F48" w:rsidRPr="00ED2F48" w:rsidRDefault="00ED2F48" w:rsidP="00ED2F48">
      <w:pPr>
        <w:spacing w:line="360" w:lineRule="auto"/>
        <w:rPr>
          <w:rFonts w:ascii="Arial" w:hAnsi="Arial" w:cs="Arial"/>
        </w:rPr>
      </w:pPr>
      <w:r w:rsidRPr="00ED2F48">
        <w:rPr>
          <w:rFonts w:ascii="Arial" w:hAnsi="Arial" w:cs="Arial"/>
        </w:rPr>
        <w:t xml:space="preserve">Molope, M. and Oduaran, A. (2020) ‘Evaluation of the community development practitioners’ professional development programme: CIPP model application’, </w:t>
      </w:r>
      <w:r w:rsidRPr="00ED2F48">
        <w:rPr>
          <w:rFonts w:ascii="Arial" w:hAnsi="Arial" w:cs="Arial"/>
          <w:i/>
          <w:iCs/>
        </w:rPr>
        <w:t>Development in Practice</w:t>
      </w:r>
      <w:r w:rsidRPr="00ED2F48">
        <w:rPr>
          <w:rFonts w:ascii="Arial" w:hAnsi="Arial" w:cs="Arial"/>
        </w:rPr>
        <w:t xml:space="preserve">, 30(2), pp. 194–206. Available at: </w:t>
      </w:r>
      <w:hyperlink r:id="rId14" w:history="1">
        <w:r w:rsidRPr="00ED2F48">
          <w:rPr>
            <w:rStyle w:val="Hyperlink"/>
            <w:rFonts w:ascii="Arial" w:hAnsi="Arial" w:cs="Arial"/>
          </w:rPr>
          <w:t>https://doi.org/10.1080/09614524.2019.1650894</w:t>
        </w:r>
      </w:hyperlink>
      <w:r w:rsidRPr="00ED2F48">
        <w:rPr>
          <w:rFonts w:ascii="Arial" w:hAnsi="Arial" w:cs="Arial"/>
        </w:rPr>
        <w:t>.</w:t>
      </w:r>
    </w:p>
    <w:p w14:paraId="7BEF642B" w14:textId="77777777" w:rsidR="00ED2F48" w:rsidRPr="00ED2F48" w:rsidRDefault="00ED2F48" w:rsidP="00ED2F48">
      <w:pPr>
        <w:spacing w:line="360" w:lineRule="auto"/>
        <w:rPr>
          <w:rFonts w:ascii="Arial" w:hAnsi="Arial" w:cs="Arial"/>
        </w:rPr>
      </w:pPr>
      <w:r w:rsidRPr="00ED2F48">
        <w:rPr>
          <w:rFonts w:ascii="Arial" w:hAnsi="Arial" w:cs="Arial"/>
        </w:rPr>
        <w:lastRenderedPageBreak/>
        <w:t xml:space="preserve">Nabi, G. </w:t>
      </w:r>
      <w:r w:rsidRPr="00ED2F48">
        <w:rPr>
          <w:rFonts w:ascii="Arial" w:hAnsi="Arial" w:cs="Arial"/>
          <w:i/>
          <w:iCs/>
        </w:rPr>
        <w:t>et al.</w:t>
      </w:r>
      <w:r w:rsidRPr="00ED2F48">
        <w:rPr>
          <w:rFonts w:ascii="Arial" w:hAnsi="Arial" w:cs="Arial"/>
        </w:rPr>
        <w:t xml:space="preserve"> (2025) ‘The impact of mentoring in higher education on student career development: a systematic review and research agenda’, </w:t>
      </w:r>
      <w:r w:rsidRPr="00ED2F48">
        <w:rPr>
          <w:rFonts w:ascii="Arial" w:hAnsi="Arial" w:cs="Arial"/>
          <w:i/>
          <w:iCs/>
        </w:rPr>
        <w:t>Studies in Higher Education</w:t>
      </w:r>
      <w:r w:rsidRPr="00ED2F48">
        <w:rPr>
          <w:rFonts w:ascii="Arial" w:hAnsi="Arial" w:cs="Arial"/>
        </w:rPr>
        <w:t xml:space="preserve">, 50(4), pp. 739–755. Available at: </w:t>
      </w:r>
      <w:hyperlink r:id="rId15" w:history="1">
        <w:r w:rsidRPr="00ED2F48">
          <w:rPr>
            <w:rStyle w:val="Hyperlink"/>
            <w:rFonts w:ascii="Arial" w:hAnsi="Arial" w:cs="Arial"/>
          </w:rPr>
          <w:t>https://doi.org/10.1080/03075079.2024.2354894</w:t>
        </w:r>
      </w:hyperlink>
      <w:r w:rsidRPr="00ED2F48">
        <w:rPr>
          <w:rFonts w:ascii="Arial" w:hAnsi="Arial" w:cs="Arial"/>
        </w:rPr>
        <w:t>.</w:t>
      </w:r>
    </w:p>
    <w:p w14:paraId="29E2D017" w14:textId="77777777" w:rsidR="00ED2F48" w:rsidRPr="00ED2F48" w:rsidRDefault="00ED2F48" w:rsidP="00ED2F48">
      <w:pPr>
        <w:spacing w:line="360" w:lineRule="auto"/>
        <w:rPr>
          <w:rFonts w:ascii="Arial" w:hAnsi="Arial" w:cs="Arial"/>
        </w:rPr>
      </w:pPr>
      <w:r w:rsidRPr="00ED2F48">
        <w:rPr>
          <w:rFonts w:ascii="Arial" w:hAnsi="Arial" w:cs="Arial"/>
        </w:rPr>
        <w:t xml:space="preserve">Nickson, A.M., Carter, M.A. and Francis, A. (2026) </w:t>
      </w:r>
      <w:r w:rsidRPr="00ED2F48">
        <w:rPr>
          <w:rFonts w:ascii="Arial" w:hAnsi="Arial" w:cs="Arial"/>
          <w:i/>
          <w:iCs/>
        </w:rPr>
        <w:t>Supervision and professional development in social work practice</w:t>
      </w:r>
      <w:r w:rsidRPr="00ED2F48">
        <w:rPr>
          <w:rFonts w:ascii="Arial" w:hAnsi="Arial" w:cs="Arial"/>
        </w:rPr>
        <w:t xml:space="preserve">. Taylor &amp; Francis. Available at: </w:t>
      </w:r>
      <w:hyperlink r:id="rId16" w:history="1">
        <w:r w:rsidRPr="00ED2F48">
          <w:rPr>
            <w:rStyle w:val="Hyperlink"/>
            <w:rFonts w:ascii="Arial" w:hAnsi="Arial" w:cs="Arial"/>
          </w:rPr>
          <w:t>https://books.google.com/books?hl=en&amp;lr=&amp;id=xpCrEQAAQBAJ&amp;oi=fnd&amp;pg=PA1975&amp;dq=+Professional+Development+within+Health+and+Social+Care&amp;ots=GQXpiGuB1a&amp;sig=-z9qevrMZPwP4WeiMNaQhdnJFXk</w:t>
        </w:r>
      </w:hyperlink>
      <w:r w:rsidRPr="00ED2F48">
        <w:rPr>
          <w:rFonts w:ascii="Arial" w:hAnsi="Arial" w:cs="Arial"/>
        </w:rPr>
        <w:t xml:space="preserve"> (Accessed: 30 March 2026).</w:t>
      </w:r>
    </w:p>
    <w:p w14:paraId="7D55CF9A" w14:textId="77777777" w:rsidR="00ED2F48" w:rsidRPr="00ED2F48" w:rsidRDefault="00ED2F48" w:rsidP="00ED2F48">
      <w:pPr>
        <w:spacing w:line="360" w:lineRule="auto"/>
        <w:rPr>
          <w:rFonts w:ascii="Arial" w:hAnsi="Arial" w:cs="Arial"/>
        </w:rPr>
      </w:pPr>
      <w:r w:rsidRPr="00ED2F48">
        <w:rPr>
          <w:rFonts w:ascii="Arial" w:hAnsi="Arial" w:cs="Arial"/>
        </w:rPr>
        <w:t xml:space="preserve">Opoku, M.P. and Nketsia, W. (2026) ‘Teachers’ access to professional development in inclusive education: an exploration of the Ghanaian context’, </w:t>
      </w:r>
      <w:r w:rsidRPr="00ED2F48">
        <w:rPr>
          <w:rFonts w:ascii="Arial" w:hAnsi="Arial" w:cs="Arial"/>
          <w:i/>
          <w:iCs/>
        </w:rPr>
        <w:t>International Journal of Inclusive Education</w:t>
      </w:r>
      <w:r w:rsidRPr="00ED2F48">
        <w:rPr>
          <w:rFonts w:ascii="Arial" w:hAnsi="Arial" w:cs="Arial"/>
        </w:rPr>
        <w:t xml:space="preserve">, 30(3), pp. 575–596. Available at: </w:t>
      </w:r>
      <w:hyperlink r:id="rId17" w:history="1">
        <w:r w:rsidRPr="00ED2F48">
          <w:rPr>
            <w:rStyle w:val="Hyperlink"/>
            <w:rFonts w:ascii="Arial" w:hAnsi="Arial" w:cs="Arial"/>
          </w:rPr>
          <w:t>https://doi.org/10.1080/13603116.2025.2470195</w:t>
        </w:r>
      </w:hyperlink>
      <w:r w:rsidRPr="00ED2F48">
        <w:rPr>
          <w:rFonts w:ascii="Arial" w:hAnsi="Arial" w:cs="Arial"/>
        </w:rPr>
        <w:t>.</w:t>
      </w:r>
    </w:p>
    <w:p w14:paraId="600A5190" w14:textId="77777777" w:rsidR="00ED2F48" w:rsidRPr="00ED2F48" w:rsidRDefault="00ED2F48" w:rsidP="00ED2F48">
      <w:pPr>
        <w:spacing w:line="360" w:lineRule="auto"/>
        <w:rPr>
          <w:rFonts w:ascii="Arial" w:hAnsi="Arial" w:cs="Arial"/>
        </w:rPr>
      </w:pPr>
      <w:r w:rsidRPr="00ED2F48">
        <w:rPr>
          <w:rFonts w:ascii="Arial" w:hAnsi="Arial" w:cs="Arial"/>
        </w:rPr>
        <w:t xml:space="preserve">Romijn, B.R., Slot, P.L. and Leseman, P.P. (2021) ‘Increasing teachers’ intercultural competences in teacher preparation programs and through professional development: A review’, </w:t>
      </w:r>
      <w:r w:rsidRPr="00ED2F48">
        <w:rPr>
          <w:rFonts w:ascii="Arial" w:hAnsi="Arial" w:cs="Arial"/>
          <w:i/>
          <w:iCs/>
        </w:rPr>
        <w:t>Teaching and teacher education</w:t>
      </w:r>
      <w:r w:rsidRPr="00ED2F48">
        <w:rPr>
          <w:rFonts w:ascii="Arial" w:hAnsi="Arial" w:cs="Arial"/>
        </w:rPr>
        <w:t xml:space="preserve">, 98, p. 103236. Available at: </w:t>
      </w:r>
      <w:hyperlink r:id="rId18" w:history="1">
        <w:r w:rsidRPr="00ED2F48">
          <w:rPr>
            <w:rStyle w:val="Hyperlink"/>
            <w:rFonts w:ascii="Arial" w:hAnsi="Arial" w:cs="Arial"/>
          </w:rPr>
          <w:t>https://www.sciencedirect.com/science/article/pii/S0742051X2031427X</w:t>
        </w:r>
      </w:hyperlink>
      <w:r w:rsidRPr="00ED2F48">
        <w:rPr>
          <w:rFonts w:ascii="Arial" w:hAnsi="Arial" w:cs="Arial"/>
        </w:rPr>
        <w:t xml:space="preserve"> (Accessed: 30 March 2026).</w:t>
      </w:r>
    </w:p>
    <w:p w14:paraId="06E7DCA7" w14:textId="77777777" w:rsidR="00ED2F48" w:rsidRPr="00ED2F48" w:rsidRDefault="00ED2F48" w:rsidP="00ED2F48">
      <w:pPr>
        <w:spacing w:line="360" w:lineRule="auto"/>
        <w:rPr>
          <w:rFonts w:ascii="Arial" w:hAnsi="Arial" w:cs="Arial"/>
        </w:rPr>
      </w:pPr>
      <w:r w:rsidRPr="00ED2F48">
        <w:rPr>
          <w:rFonts w:ascii="Arial" w:hAnsi="Arial" w:cs="Arial"/>
        </w:rPr>
        <w:t xml:space="preserve">Sancar, R., Atal, D. and Deryakulu, D. (2021) ‘A new framework for teachers’ professional development’, </w:t>
      </w:r>
      <w:r w:rsidRPr="00ED2F48">
        <w:rPr>
          <w:rFonts w:ascii="Arial" w:hAnsi="Arial" w:cs="Arial"/>
          <w:i/>
          <w:iCs/>
        </w:rPr>
        <w:t>Teaching and teacher education</w:t>
      </w:r>
      <w:r w:rsidRPr="00ED2F48">
        <w:rPr>
          <w:rFonts w:ascii="Arial" w:hAnsi="Arial" w:cs="Arial"/>
        </w:rPr>
        <w:t xml:space="preserve">, 101, p. 103305. Available at: </w:t>
      </w:r>
      <w:hyperlink r:id="rId19" w:history="1">
        <w:r w:rsidRPr="00ED2F48">
          <w:rPr>
            <w:rStyle w:val="Hyperlink"/>
            <w:rFonts w:ascii="Arial" w:hAnsi="Arial" w:cs="Arial"/>
          </w:rPr>
          <w:t>https://www.sciencedirect.com/science/article/pii/S0742051X21000299</w:t>
        </w:r>
      </w:hyperlink>
      <w:r w:rsidRPr="00ED2F48">
        <w:rPr>
          <w:rFonts w:ascii="Arial" w:hAnsi="Arial" w:cs="Arial"/>
        </w:rPr>
        <w:t xml:space="preserve"> (Accessed: 30 March 2026).</w:t>
      </w:r>
    </w:p>
    <w:p w14:paraId="0808B642" w14:textId="77777777" w:rsidR="00ED2F48" w:rsidRPr="00ED2F48" w:rsidRDefault="00ED2F48" w:rsidP="00ED2F48">
      <w:pPr>
        <w:spacing w:line="360" w:lineRule="auto"/>
        <w:rPr>
          <w:rFonts w:ascii="Arial" w:hAnsi="Arial" w:cs="Arial"/>
        </w:rPr>
      </w:pPr>
      <w:r w:rsidRPr="00ED2F48">
        <w:rPr>
          <w:rFonts w:ascii="Arial" w:hAnsi="Arial" w:cs="Arial"/>
        </w:rPr>
        <w:t xml:space="preserve">Shal, T., Ghamrawi, N. and Ghamrawi, N.A.R. (2025) ‘Webinars for teacher professional development: perceptions of members of a virtual professional community of practice’, </w:t>
      </w:r>
      <w:r w:rsidRPr="00ED2F48">
        <w:rPr>
          <w:rFonts w:ascii="Arial" w:hAnsi="Arial" w:cs="Arial"/>
          <w:i/>
          <w:iCs/>
        </w:rPr>
        <w:t>Open Learning: The Journal of Open, Distance and e-Learning</w:t>
      </w:r>
      <w:r w:rsidRPr="00ED2F48">
        <w:rPr>
          <w:rFonts w:ascii="Arial" w:hAnsi="Arial" w:cs="Arial"/>
        </w:rPr>
        <w:t xml:space="preserve">, 40(1), pp. 91–107. Available at: </w:t>
      </w:r>
      <w:hyperlink r:id="rId20" w:history="1">
        <w:r w:rsidRPr="00ED2F48">
          <w:rPr>
            <w:rStyle w:val="Hyperlink"/>
            <w:rFonts w:ascii="Arial" w:hAnsi="Arial" w:cs="Arial"/>
          </w:rPr>
          <w:t>https://doi.org/10.1080/02680513.2023.2296645</w:t>
        </w:r>
      </w:hyperlink>
      <w:r w:rsidRPr="00ED2F48">
        <w:rPr>
          <w:rFonts w:ascii="Arial" w:hAnsi="Arial" w:cs="Arial"/>
        </w:rPr>
        <w:t>.</w:t>
      </w:r>
    </w:p>
    <w:p w14:paraId="5144AF4F" w14:textId="77777777" w:rsidR="00ED2F48" w:rsidRPr="00ED2F48" w:rsidRDefault="00ED2F48" w:rsidP="00ED2F48">
      <w:pPr>
        <w:spacing w:line="360" w:lineRule="auto"/>
        <w:rPr>
          <w:rFonts w:ascii="Arial" w:hAnsi="Arial" w:cs="Arial"/>
        </w:rPr>
      </w:pPr>
    </w:p>
    <w:p w14:paraId="53063F6B" w14:textId="77777777" w:rsidR="00ED2F48" w:rsidRPr="00ED2F48" w:rsidRDefault="00ED2F48" w:rsidP="00ED2F48">
      <w:pPr>
        <w:spacing w:line="360" w:lineRule="auto"/>
        <w:rPr>
          <w:rFonts w:ascii="Arial" w:hAnsi="Arial" w:cs="Arial"/>
          <w:b/>
          <w:bCs/>
        </w:rPr>
      </w:pPr>
      <w:r w:rsidRPr="00ED2F48">
        <w:rPr>
          <w:rFonts w:ascii="Arial" w:hAnsi="Arial" w:cs="Arial"/>
        </w:rPr>
        <w:br w:type="page"/>
      </w:r>
    </w:p>
    <w:p w14:paraId="31BBBDEB" w14:textId="77777777" w:rsidR="00ED2F48" w:rsidRPr="00ED2F48" w:rsidRDefault="00ED2F48" w:rsidP="00ED2F48">
      <w:pPr>
        <w:spacing w:line="360" w:lineRule="auto"/>
        <w:rPr>
          <w:rFonts w:ascii="Arial" w:hAnsi="Arial" w:cs="Arial"/>
          <w:b/>
          <w:bCs/>
        </w:rPr>
      </w:pPr>
      <w:bookmarkStart w:id="8" w:name="_Toc225769711"/>
      <w:r w:rsidRPr="00ED2F48">
        <w:rPr>
          <w:rFonts w:ascii="Arial" w:hAnsi="Arial" w:cs="Arial"/>
          <w:b/>
          <w:bCs/>
        </w:rPr>
        <w:lastRenderedPageBreak/>
        <w:t>Appendices</w:t>
      </w:r>
      <w:bookmarkEnd w:id="8"/>
    </w:p>
    <w:p w14:paraId="0A71B63E" w14:textId="77777777" w:rsidR="00ED2F48" w:rsidRPr="00ED2F48" w:rsidRDefault="00ED2F48" w:rsidP="00ED2F48">
      <w:pPr>
        <w:spacing w:line="360" w:lineRule="auto"/>
        <w:rPr>
          <w:rFonts w:ascii="Arial" w:hAnsi="Arial" w:cs="Arial"/>
          <w:b/>
          <w:bCs/>
        </w:rPr>
      </w:pPr>
      <w:bookmarkStart w:id="9" w:name="_Toc225769712"/>
      <w:r w:rsidRPr="00ED2F48">
        <w:rPr>
          <w:rFonts w:ascii="Arial" w:hAnsi="Arial" w:cs="Arial"/>
          <w:b/>
          <w:bCs/>
        </w:rPr>
        <w:t>Job Advertisement</w:t>
      </w:r>
      <w:bookmarkEnd w:id="9"/>
    </w:p>
    <w:p w14:paraId="47692225" w14:textId="77777777" w:rsidR="00ED2F48" w:rsidRPr="00ED2F48" w:rsidRDefault="00ED2F48" w:rsidP="00ED2F48">
      <w:pPr>
        <w:spacing w:line="360" w:lineRule="auto"/>
        <w:rPr>
          <w:rFonts w:ascii="Arial" w:hAnsi="Arial" w:cs="Arial"/>
        </w:rPr>
      </w:pPr>
      <w:r w:rsidRPr="00ED2F48">
        <w:rPr>
          <w:rFonts w:ascii="Arial" w:hAnsi="Arial" w:cs="Arial"/>
        </w:rPr>
        <w:t>Social Worker - Residential Family Centre</w:t>
      </w:r>
    </w:p>
    <w:p w14:paraId="274FB312" w14:textId="77777777" w:rsidR="00ED2F48" w:rsidRPr="00ED2F48" w:rsidRDefault="00ED2F48" w:rsidP="00ED2F48">
      <w:pPr>
        <w:spacing w:line="360" w:lineRule="auto"/>
        <w:rPr>
          <w:rFonts w:ascii="Arial" w:hAnsi="Arial" w:cs="Arial"/>
        </w:rPr>
      </w:pPr>
      <w:r w:rsidRPr="00ED2F48">
        <w:rPr>
          <w:rFonts w:ascii="Arial" w:hAnsi="Arial" w:cs="Arial"/>
        </w:rPr>
        <w:t>Fair Ways</w:t>
      </w:r>
    </w:p>
    <w:p w14:paraId="379573E9" w14:textId="77777777" w:rsidR="00ED2F48" w:rsidRPr="00ED2F48" w:rsidRDefault="00ED2F48" w:rsidP="00ED2F48">
      <w:pPr>
        <w:spacing w:line="360" w:lineRule="auto"/>
        <w:rPr>
          <w:rFonts w:ascii="Arial" w:hAnsi="Arial" w:cs="Arial"/>
        </w:rPr>
      </w:pPr>
      <w:r w:rsidRPr="00ED2F48">
        <w:rPr>
          <w:rFonts w:ascii="Arial" w:hAnsi="Arial" w:cs="Arial"/>
        </w:rPr>
        <w:t>Location: Southampton SO16</w:t>
      </w:r>
    </w:p>
    <w:p w14:paraId="7B8C7839" w14:textId="77777777" w:rsidR="00ED2F48" w:rsidRPr="00ED2F48" w:rsidRDefault="00ED2F48" w:rsidP="00ED2F48">
      <w:pPr>
        <w:spacing w:line="360" w:lineRule="auto"/>
        <w:rPr>
          <w:rFonts w:ascii="Arial" w:hAnsi="Arial" w:cs="Arial"/>
        </w:rPr>
      </w:pPr>
      <w:r w:rsidRPr="00ED2F48">
        <w:rPr>
          <w:rFonts w:ascii="Arial" w:hAnsi="Arial" w:cs="Arial"/>
        </w:rPr>
        <w:t>Job Details:</w:t>
      </w:r>
    </w:p>
    <w:p w14:paraId="56ED26F4" w14:textId="77777777" w:rsidR="00ED2F48" w:rsidRPr="00ED2F48" w:rsidRDefault="00ED2F48" w:rsidP="00ED2F48">
      <w:pPr>
        <w:spacing w:line="360" w:lineRule="auto"/>
        <w:rPr>
          <w:rFonts w:ascii="Arial" w:hAnsi="Arial" w:cs="Arial"/>
        </w:rPr>
      </w:pPr>
      <w:r w:rsidRPr="00ED2F48">
        <w:rPr>
          <w:rFonts w:ascii="Arial" w:hAnsi="Arial" w:cs="Arial"/>
        </w:rPr>
        <w:t>Shift and schedule: Monday to Friday</w:t>
      </w:r>
    </w:p>
    <w:p w14:paraId="62FC4F68" w14:textId="77777777" w:rsidR="00ED2F48" w:rsidRPr="00ED2F48" w:rsidRDefault="00ED2F48" w:rsidP="00ED2F48">
      <w:pPr>
        <w:spacing w:line="360" w:lineRule="auto"/>
        <w:rPr>
          <w:rFonts w:ascii="Arial" w:hAnsi="Arial" w:cs="Arial"/>
        </w:rPr>
      </w:pPr>
      <w:r w:rsidRPr="00ED2F48">
        <w:rPr>
          <w:rFonts w:ascii="Arial" w:hAnsi="Arial" w:cs="Arial"/>
        </w:rPr>
        <w:t>Benefits: Referral programme, Annual leave, Company pension, Discounted gym membership</w:t>
      </w:r>
    </w:p>
    <w:p w14:paraId="047F30C9" w14:textId="77777777" w:rsidR="00ED2F48" w:rsidRPr="00ED2F48" w:rsidRDefault="00ED2F48" w:rsidP="00503D3A">
      <w:pPr>
        <w:spacing w:line="360" w:lineRule="auto"/>
        <w:jc w:val="both"/>
        <w:rPr>
          <w:rFonts w:ascii="Arial" w:hAnsi="Arial" w:cs="Arial"/>
          <w:b/>
          <w:bCs/>
        </w:rPr>
      </w:pPr>
      <w:bookmarkStart w:id="10" w:name="_Toc225769713"/>
      <w:r w:rsidRPr="00ED2F48">
        <w:rPr>
          <w:rFonts w:ascii="Arial" w:hAnsi="Arial" w:cs="Arial"/>
          <w:b/>
          <w:bCs/>
        </w:rPr>
        <w:t>Full Job Description:</w:t>
      </w:r>
      <w:bookmarkEnd w:id="10"/>
    </w:p>
    <w:p w14:paraId="267B4464" w14:textId="77777777" w:rsidR="00503D3A" w:rsidRDefault="00503D3A" w:rsidP="00503D3A">
      <w:pPr>
        <w:spacing w:line="360" w:lineRule="auto"/>
        <w:jc w:val="both"/>
        <w:rPr>
          <w:rFonts w:ascii="Arial" w:hAnsi="Arial" w:cs="Arial"/>
        </w:rPr>
      </w:pPr>
      <w:r>
        <w:rPr>
          <w:rFonts w:ascii="Arial" w:hAnsi="Arial" w:cs="Arial"/>
        </w:rPr>
        <w:t>Who are we, Fair Ways, and what are we? At Fair Ways, we aim to make a difference through passionate care, support and education. Everything we do revolves around our values. We base our wealth on the difference we make, not on profit.</w:t>
      </w:r>
    </w:p>
    <w:p w14:paraId="1BA80DB9" w14:textId="77777777" w:rsidR="00503D3A" w:rsidRDefault="00503D3A" w:rsidP="00503D3A">
      <w:pPr>
        <w:spacing w:line="360" w:lineRule="auto"/>
        <w:jc w:val="both"/>
        <w:rPr>
          <w:rFonts w:ascii="Arial" w:hAnsi="Arial" w:cs="Arial"/>
        </w:rPr>
      </w:pPr>
      <w:r>
        <w:rPr>
          <w:rFonts w:ascii="Arial" w:hAnsi="Arial" w:cs="Arial"/>
        </w:rPr>
        <w:t>We seek a Social Worker to assist in the growth and development of our Registered Family Centres within Southampton. A Family Centre will be referred to if there are concerns about the safety of children in the current family set-up. Upon entry, families will receive ongoing support, continuous assessment and guidance throughout their 12-week stay with us, with 24/7 monitoring to promote sustainable, positive parenting.</w:t>
      </w:r>
    </w:p>
    <w:p w14:paraId="6013BC63" w14:textId="77777777" w:rsidR="00503D3A" w:rsidRDefault="00503D3A" w:rsidP="00503D3A">
      <w:pPr>
        <w:spacing w:line="360" w:lineRule="auto"/>
        <w:jc w:val="both"/>
        <w:rPr>
          <w:rFonts w:ascii="Arial" w:hAnsi="Arial" w:cs="Arial"/>
        </w:rPr>
      </w:pPr>
      <w:r>
        <w:rPr>
          <w:rFonts w:ascii="Arial" w:hAnsi="Arial" w:cs="Arial"/>
        </w:rPr>
        <w:t>As a Social Worker with Fair Ways, you will deliver the highest standards of care and support to our children, families and vulnerable adults by: assessing and observing to ensure the safety of children, families and vulnerable adults; supervising and training; being a clear and confident communicator; building strong professional relationships; writing accurate, detailed reports; being a Trauma-Informed professional; supporting and developing new initiatives; and committing to your personal and professional development.</w:t>
      </w:r>
    </w:p>
    <w:p w14:paraId="59B7AEE1" w14:textId="77777777" w:rsidR="00503D3A" w:rsidRDefault="00503D3A" w:rsidP="00503D3A">
      <w:pPr>
        <w:spacing w:line="360" w:lineRule="auto"/>
        <w:jc w:val="both"/>
        <w:rPr>
          <w:rFonts w:ascii="Arial" w:hAnsi="Arial" w:cs="Arial"/>
        </w:rPr>
      </w:pPr>
      <w:r>
        <w:rPr>
          <w:rFonts w:ascii="Arial" w:hAnsi="Arial" w:cs="Arial"/>
        </w:rPr>
        <w:t>You and your specialisms:</w:t>
      </w:r>
    </w:p>
    <w:p w14:paraId="6788EA8D" w14:textId="77777777" w:rsidR="00503D3A" w:rsidRDefault="00503D3A" w:rsidP="00503D3A">
      <w:pPr>
        <w:spacing w:line="360" w:lineRule="auto"/>
        <w:jc w:val="both"/>
        <w:rPr>
          <w:rFonts w:ascii="Arial" w:hAnsi="Arial" w:cs="Arial"/>
        </w:rPr>
      </w:pPr>
      <w:r>
        <w:rPr>
          <w:rFonts w:ascii="Arial" w:hAnsi="Arial" w:cs="Arial"/>
        </w:rPr>
        <w:t>To have a degree-level qualification as a registered social worker.</w:t>
      </w:r>
    </w:p>
    <w:p w14:paraId="774FBBF4" w14:textId="77777777" w:rsidR="00503D3A" w:rsidRDefault="00503D3A" w:rsidP="00503D3A">
      <w:pPr>
        <w:spacing w:line="360" w:lineRule="auto"/>
        <w:jc w:val="both"/>
        <w:rPr>
          <w:rFonts w:ascii="Arial" w:hAnsi="Arial" w:cs="Arial"/>
        </w:rPr>
      </w:pPr>
      <w:r>
        <w:rPr>
          <w:rFonts w:ascii="Arial" w:hAnsi="Arial" w:cs="Arial"/>
        </w:rPr>
        <w:t>To have a sound understanding of the legislation in relation to Child Protection and to be well-versed in the legislation in relation to Safeguarding Adults.</w:t>
      </w:r>
    </w:p>
    <w:p w14:paraId="4E125A49" w14:textId="6887A402" w:rsidR="00ED2F48" w:rsidRPr="00ED2F48" w:rsidRDefault="00503D3A" w:rsidP="00503D3A">
      <w:pPr>
        <w:spacing w:line="360" w:lineRule="auto"/>
        <w:jc w:val="both"/>
        <w:rPr>
          <w:rFonts w:ascii="Arial" w:hAnsi="Arial" w:cs="Arial"/>
        </w:rPr>
      </w:pPr>
      <w:r>
        <w:rPr>
          <w:rFonts w:ascii="Arial" w:hAnsi="Arial" w:cs="Arial"/>
        </w:rPr>
        <w:lastRenderedPageBreak/>
        <w:t>To possess experience in writing sound parenting assessments and in supervising assessments in the court arena.</w:t>
      </w:r>
    </w:p>
    <w:p w14:paraId="196E125D" w14:textId="77777777" w:rsidR="00EF2286" w:rsidRDefault="00EF2286"/>
    <w:sectPr w:rsidR="00EF22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1924CB" w14:textId="77777777" w:rsidR="00DA4114" w:rsidRDefault="00DA4114" w:rsidP="00AD0040">
      <w:pPr>
        <w:spacing w:after="0" w:line="240" w:lineRule="auto"/>
      </w:pPr>
      <w:r>
        <w:separator/>
      </w:r>
    </w:p>
  </w:endnote>
  <w:endnote w:type="continuationSeparator" w:id="0">
    <w:p w14:paraId="23547BC0" w14:textId="77777777" w:rsidR="00DA4114" w:rsidRDefault="00DA4114" w:rsidP="00AD0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AD618" w14:textId="77777777" w:rsidR="00DA4114" w:rsidRDefault="00DA4114" w:rsidP="00AD0040">
      <w:pPr>
        <w:spacing w:after="0" w:line="240" w:lineRule="auto"/>
      </w:pPr>
      <w:r>
        <w:separator/>
      </w:r>
    </w:p>
  </w:footnote>
  <w:footnote w:type="continuationSeparator" w:id="0">
    <w:p w14:paraId="4073C670" w14:textId="77777777" w:rsidR="00DA4114" w:rsidRDefault="00DA4114" w:rsidP="00AD0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C0BE1"/>
    <w:multiLevelType w:val="multilevel"/>
    <w:tmpl w:val="B7D876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791176"/>
    <w:multiLevelType w:val="hybridMultilevel"/>
    <w:tmpl w:val="FE2A3BD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14302"/>
    <w:multiLevelType w:val="hybridMultilevel"/>
    <w:tmpl w:val="C84C934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2708328">
    <w:abstractNumId w:val="0"/>
  </w:num>
  <w:num w:numId="2" w16cid:durableId="1275550568">
    <w:abstractNumId w:val="2"/>
  </w:num>
  <w:num w:numId="3" w16cid:durableId="832329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F48"/>
    <w:rsid w:val="000151E7"/>
    <w:rsid w:val="00036AFB"/>
    <w:rsid w:val="000C56AC"/>
    <w:rsid w:val="001377D5"/>
    <w:rsid w:val="00161C24"/>
    <w:rsid w:val="0020471F"/>
    <w:rsid w:val="002159B9"/>
    <w:rsid w:val="002174EB"/>
    <w:rsid w:val="002F20E2"/>
    <w:rsid w:val="00301FC9"/>
    <w:rsid w:val="00324F63"/>
    <w:rsid w:val="003476D6"/>
    <w:rsid w:val="00366F34"/>
    <w:rsid w:val="003F1ADD"/>
    <w:rsid w:val="0041312C"/>
    <w:rsid w:val="004463AF"/>
    <w:rsid w:val="00503D3A"/>
    <w:rsid w:val="005956AE"/>
    <w:rsid w:val="006305C4"/>
    <w:rsid w:val="00697001"/>
    <w:rsid w:val="006D1D16"/>
    <w:rsid w:val="00725690"/>
    <w:rsid w:val="00774828"/>
    <w:rsid w:val="008E2B67"/>
    <w:rsid w:val="00A06D06"/>
    <w:rsid w:val="00A9479A"/>
    <w:rsid w:val="00AD0040"/>
    <w:rsid w:val="00B81549"/>
    <w:rsid w:val="00C57E36"/>
    <w:rsid w:val="00C63C43"/>
    <w:rsid w:val="00C82681"/>
    <w:rsid w:val="00CB12E0"/>
    <w:rsid w:val="00CF42BC"/>
    <w:rsid w:val="00D119AE"/>
    <w:rsid w:val="00D4403F"/>
    <w:rsid w:val="00D45E53"/>
    <w:rsid w:val="00DA4114"/>
    <w:rsid w:val="00DC3B76"/>
    <w:rsid w:val="00DE6448"/>
    <w:rsid w:val="00E8422A"/>
    <w:rsid w:val="00E931F1"/>
    <w:rsid w:val="00EC510A"/>
    <w:rsid w:val="00ED2F48"/>
    <w:rsid w:val="00EF2286"/>
    <w:rsid w:val="00F37ADC"/>
    <w:rsid w:val="00FA4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31B3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F4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ED2F4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ED2F4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D2F4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D2F4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D2F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F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F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F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F4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ED2F4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ED2F4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D2F4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D2F4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D2F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F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F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F48"/>
    <w:rPr>
      <w:rFonts w:eastAsiaTheme="majorEastAsia" w:cstheme="majorBidi"/>
      <w:color w:val="272727" w:themeColor="text1" w:themeTint="D8"/>
    </w:rPr>
  </w:style>
  <w:style w:type="paragraph" w:styleId="Title">
    <w:name w:val="Title"/>
    <w:basedOn w:val="Normal"/>
    <w:next w:val="Normal"/>
    <w:link w:val="TitleChar"/>
    <w:uiPriority w:val="10"/>
    <w:qFormat/>
    <w:rsid w:val="00ED2F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F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F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F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F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2F48"/>
    <w:rPr>
      <w:i/>
      <w:iCs/>
      <w:color w:val="404040" w:themeColor="text1" w:themeTint="BF"/>
    </w:rPr>
  </w:style>
  <w:style w:type="paragraph" w:styleId="ListParagraph">
    <w:name w:val="List Paragraph"/>
    <w:basedOn w:val="Normal"/>
    <w:uiPriority w:val="34"/>
    <w:qFormat/>
    <w:rsid w:val="00ED2F48"/>
    <w:pPr>
      <w:ind w:left="720"/>
      <w:contextualSpacing/>
    </w:pPr>
  </w:style>
  <w:style w:type="character" w:styleId="IntenseEmphasis">
    <w:name w:val="Intense Emphasis"/>
    <w:basedOn w:val="DefaultParagraphFont"/>
    <w:uiPriority w:val="21"/>
    <w:qFormat/>
    <w:rsid w:val="00ED2F48"/>
    <w:rPr>
      <w:i/>
      <w:iCs/>
      <w:color w:val="365F91" w:themeColor="accent1" w:themeShade="BF"/>
    </w:rPr>
  </w:style>
  <w:style w:type="paragraph" w:styleId="IntenseQuote">
    <w:name w:val="Intense Quote"/>
    <w:basedOn w:val="Normal"/>
    <w:next w:val="Normal"/>
    <w:link w:val="IntenseQuoteChar"/>
    <w:uiPriority w:val="30"/>
    <w:qFormat/>
    <w:rsid w:val="00ED2F4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D2F48"/>
    <w:rPr>
      <w:i/>
      <w:iCs/>
      <w:color w:val="365F91" w:themeColor="accent1" w:themeShade="BF"/>
    </w:rPr>
  </w:style>
  <w:style w:type="character" w:styleId="IntenseReference">
    <w:name w:val="Intense Reference"/>
    <w:basedOn w:val="DefaultParagraphFont"/>
    <w:uiPriority w:val="32"/>
    <w:qFormat/>
    <w:rsid w:val="00ED2F48"/>
    <w:rPr>
      <w:b/>
      <w:bCs/>
      <w:smallCaps/>
      <w:color w:val="365F91" w:themeColor="accent1" w:themeShade="BF"/>
      <w:spacing w:val="5"/>
    </w:rPr>
  </w:style>
  <w:style w:type="table" w:styleId="TableGrid">
    <w:name w:val="Table Grid"/>
    <w:basedOn w:val="TableNormal"/>
    <w:uiPriority w:val="59"/>
    <w:rsid w:val="00ED2F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ED2F4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ED2F48"/>
    <w:rPr>
      <w:color w:val="0000FF" w:themeColor="hyperlink"/>
      <w:u w:val="single"/>
    </w:rPr>
  </w:style>
  <w:style w:type="character" w:styleId="UnresolvedMention">
    <w:name w:val="Unresolved Mention"/>
    <w:basedOn w:val="DefaultParagraphFont"/>
    <w:uiPriority w:val="99"/>
    <w:semiHidden/>
    <w:unhideWhenUsed/>
    <w:rsid w:val="00ED2F48"/>
    <w:rPr>
      <w:color w:val="605E5C"/>
      <w:shd w:val="clear" w:color="auto" w:fill="E1DFDD"/>
    </w:rPr>
  </w:style>
  <w:style w:type="paragraph" w:styleId="Header">
    <w:name w:val="header"/>
    <w:basedOn w:val="Normal"/>
    <w:link w:val="HeaderChar"/>
    <w:uiPriority w:val="99"/>
    <w:unhideWhenUsed/>
    <w:rsid w:val="00AD0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040"/>
  </w:style>
  <w:style w:type="paragraph" w:styleId="Footer">
    <w:name w:val="footer"/>
    <w:basedOn w:val="Normal"/>
    <w:link w:val="FooterChar"/>
    <w:uiPriority w:val="99"/>
    <w:unhideWhenUsed/>
    <w:rsid w:val="00AD0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0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2-025-02762-1" TargetMode="External"/><Relationship Id="rId13" Type="http://schemas.openxmlformats.org/officeDocument/2006/relationships/hyperlink" Target="https://doi.org/10.1111/scs.12948" TargetMode="External"/><Relationship Id="rId18" Type="http://schemas.openxmlformats.org/officeDocument/2006/relationships/hyperlink" Target="https://www.sciencedirect.com/science/article/pii/S0742051X2031427X"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medrxiv.org/content/10.1101/2025.02.06.25321832.abstract" TargetMode="External"/><Relationship Id="rId12" Type="http://schemas.openxmlformats.org/officeDocument/2006/relationships/hyperlink" Target="https://bristoluniversitypressdigital.com/display/book/9781447379430/9781447379430.xml" TargetMode="External"/><Relationship Id="rId17" Type="http://schemas.openxmlformats.org/officeDocument/2006/relationships/hyperlink" Target="https://doi.org/10.1080/13603116.2025.2470195" TargetMode="External"/><Relationship Id="rId2" Type="http://schemas.openxmlformats.org/officeDocument/2006/relationships/styles" Target="styles.xml"/><Relationship Id="rId16" Type="http://schemas.openxmlformats.org/officeDocument/2006/relationships/hyperlink" Target="https://books.google.com/books?hl=en&amp;lr=&amp;id=xpCrEQAAQBAJ&amp;oi=fnd&amp;pg=PA1975&amp;dq=+Professional+Development+within+Health+and+Social+Care&amp;ots=GQXpiGuB1a&amp;sig=-z9qevrMZPwP4WeiMNaQhdnJFXk" TargetMode="External"/><Relationship Id="rId20" Type="http://schemas.openxmlformats.org/officeDocument/2006/relationships/hyperlink" Target="https://doi.org/10.1080/02680513.2023.229664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ejed.70036" TargetMode="External"/><Relationship Id="rId5" Type="http://schemas.openxmlformats.org/officeDocument/2006/relationships/footnotes" Target="footnotes.xml"/><Relationship Id="rId15" Type="http://schemas.openxmlformats.org/officeDocument/2006/relationships/hyperlink" Target="https://doi.org/10.1080/03075079.2024.2354894" TargetMode="External"/><Relationship Id="rId10" Type="http://schemas.openxmlformats.org/officeDocument/2006/relationships/hyperlink" Target="https://doi.org/10.1080/10494820.2024.2362798" TargetMode="External"/><Relationship Id="rId19" Type="http://schemas.openxmlformats.org/officeDocument/2006/relationships/hyperlink" Target="https://www.sciencedirect.com/science/article/pii/S0742051X21000299" TargetMode="External"/><Relationship Id="rId4" Type="http://schemas.openxmlformats.org/officeDocument/2006/relationships/webSettings" Target="webSettings.xml"/><Relationship Id="rId9" Type="http://schemas.openxmlformats.org/officeDocument/2006/relationships/hyperlink" Target="https://www.frontiersin.org/journals/education/articles/10.3389/feduc.2025.1541031/full" TargetMode="External"/><Relationship Id="rId14" Type="http://schemas.openxmlformats.org/officeDocument/2006/relationships/hyperlink" Target="https://doi.org/10.1080/09614524.2019.165089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4012</Words>
  <Characters>22871</Characters>
  <Application>Microsoft Office Word</Application>
  <DocSecurity>0</DocSecurity>
  <Lines>190</Lines>
  <Paragraphs>53</Paragraphs>
  <ScaleCrop>false</ScaleCrop>
  <Company/>
  <LinksUpToDate>false</LinksUpToDate>
  <CharactersWithSpaces>26830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2026-04-04T22:42:00Z</dcterms:created>
  <dcterms:modified xsi:type="dcterms:W3CDTF">2026-04-11T16:38:00Z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b7802750-8aa8-4866-8754-e5c180c96a02</vt:lpwstr>
  </property>
</Properties>
</file>