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65764" w14:textId="50738D0F" w:rsidR="00C4600A" w:rsidRDefault="00191458">
      <w:pPr>
        <w:rPr>
          <w:rFonts w:ascii="Arial" w:hAnsi="Arial" w:cs="Arial"/>
          <w:b/>
          <w:bCs/>
          <w:sz w:val="24"/>
          <w:szCs w:val="24"/>
          <w:u w:val="single"/>
        </w:rPr>
      </w:pPr>
      <w:r w:rsidRPr="00191458">
        <w:rPr>
          <w:rFonts w:ascii="Arial" w:hAnsi="Arial" w:cs="Arial"/>
          <w:b/>
          <w:bCs/>
          <w:sz w:val="24"/>
          <w:szCs w:val="24"/>
          <w:u w:val="single"/>
        </w:rPr>
        <w:t xml:space="preserve">Notes </w:t>
      </w:r>
    </w:p>
    <w:p w14:paraId="5BCBDF28" w14:textId="77777777" w:rsidR="00191458" w:rsidRDefault="00191458">
      <w:pPr>
        <w:rPr>
          <w:rFonts w:ascii="Arial" w:hAnsi="Arial" w:cs="Arial"/>
          <w:b/>
          <w:bCs/>
          <w:sz w:val="24"/>
          <w:szCs w:val="24"/>
          <w:u w:val="single"/>
        </w:rPr>
      </w:pPr>
    </w:p>
    <w:p w14:paraId="3400A576" w14:textId="1B707DC3" w:rsidR="00191458" w:rsidRDefault="00191458">
      <w:pPr>
        <w:rPr>
          <w:rFonts w:ascii="Arial" w:hAnsi="Arial" w:cs="Arial"/>
          <w:b/>
          <w:bCs/>
          <w:sz w:val="24"/>
          <w:szCs w:val="24"/>
          <w:u w:val="single"/>
        </w:rPr>
      </w:pPr>
      <w:r>
        <w:rPr>
          <w:rFonts w:ascii="Arial" w:hAnsi="Arial" w:cs="Arial"/>
          <w:b/>
          <w:bCs/>
          <w:sz w:val="24"/>
          <w:szCs w:val="24"/>
          <w:u w:val="single"/>
        </w:rPr>
        <w:t xml:space="preserve">Introduction (10 minutes) </w:t>
      </w:r>
    </w:p>
    <w:p w14:paraId="62DBD175" w14:textId="77777777" w:rsidR="00191458" w:rsidRDefault="00191458">
      <w:pPr>
        <w:rPr>
          <w:rFonts w:ascii="Arial" w:hAnsi="Arial" w:cs="Arial"/>
          <w:b/>
          <w:bCs/>
          <w:sz w:val="24"/>
          <w:szCs w:val="24"/>
          <w:u w:val="single"/>
        </w:rPr>
      </w:pPr>
    </w:p>
    <w:p w14:paraId="7CC3C210" w14:textId="77777777" w:rsidR="004B344D" w:rsidRPr="00390421" w:rsidRDefault="00191458" w:rsidP="00390421">
      <w:pPr>
        <w:pStyle w:val="ListParagraph"/>
        <w:numPr>
          <w:ilvl w:val="0"/>
          <w:numId w:val="1"/>
        </w:numPr>
        <w:spacing w:line="480" w:lineRule="auto"/>
        <w:jc w:val="both"/>
        <w:rPr>
          <w:rFonts w:ascii="Arial" w:hAnsi="Arial" w:cs="Arial"/>
          <w:sz w:val="24"/>
          <w:szCs w:val="24"/>
        </w:rPr>
      </w:pPr>
      <w:r w:rsidRPr="00390421">
        <w:rPr>
          <w:rFonts w:ascii="Arial" w:hAnsi="Arial" w:cs="Arial"/>
          <w:sz w:val="24"/>
          <w:szCs w:val="24"/>
        </w:rPr>
        <w:t>Introduc</w:t>
      </w:r>
      <w:r w:rsidR="004B344D" w:rsidRPr="00390421">
        <w:rPr>
          <w:rFonts w:ascii="Arial" w:hAnsi="Arial" w:cs="Arial"/>
          <w:sz w:val="24"/>
          <w:szCs w:val="24"/>
        </w:rPr>
        <w:t>e myself and Claire,</w:t>
      </w:r>
    </w:p>
    <w:p w14:paraId="4E7CB5AD" w14:textId="7A867E60" w:rsidR="00191458" w:rsidRPr="00390421" w:rsidRDefault="004B344D" w:rsidP="00390421">
      <w:pPr>
        <w:pStyle w:val="ListParagraph"/>
        <w:numPr>
          <w:ilvl w:val="0"/>
          <w:numId w:val="1"/>
        </w:numPr>
        <w:spacing w:line="480" w:lineRule="auto"/>
        <w:jc w:val="both"/>
        <w:rPr>
          <w:rFonts w:ascii="Arial" w:hAnsi="Arial" w:cs="Arial"/>
          <w:sz w:val="24"/>
          <w:szCs w:val="24"/>
        </w:rPr>
      </w:pPr>
      <w:r w:rsidRPr="00390421">
        <w:rPr>
          <w:rFonts w:ascii="Arial" w:hAnsi="Arial" w:cs="Arial"/>
          <w:sz w:val="24"/>
          <w:szCs w:val="24"/>
        </w:rPr>
        <w:t xml:space="preserve">The issue we will focus on – toxic childhood </w:t>
      </w:r>
    </w:p>
    <w:p w14:paraId="05E36F8D" w14:textId="5C083CA5" w:rsidR="004B344D" w:rsidRPr="00390421" w:rsidRDefault="007927E1" w:rsidP="00390421">
      <w:pPr>
        <w:pStyle w:val="ListParagraph"/>
        <w:numPr>
          <w:ilvl w:val="0"/>
          <w:numId w:val="1"/>
        </w:numPr>
        <w:spacing w:line="480" w:lineRule="auto"/>
        <w:jc w:val="both"/>
        <w:rPr>
          <w:rFonts w:ascii="Arial" w:hAnsi="Arial" w:cs="Arial"/>
          <w:sz w:val="24"/>
          <w:szCs w:val="24"/>
        </w:rPr>
      </w:pPr>
      <w:r w:rsidRPr="00390421">
        <w:rPr>
          <w:rFonts w:ascii="Arial" w:hAnsi="Arial" w:cs="Arial"/>
          <w:sz w:val="24"/>
          <w:szCs w:val="24"/>
        </w:rPr>
        <w:t>Specify the 2 issues we will focus on – the increase of screen use as a result of the Covid-19 pandemic and decline in outdoor play</w:t>
      </w:r>
      <w:r w:rsidR="005D7C70" w:rsidRPr="00390421">
        <w:rPr>
          <w:rFonts w:ascii="Arial" w:hAnsi="Arial" w:cs="Arial"/>
          <w:sz w:val="24"/>
          <w:szCs w:val="24"/>
        </w:rPr>
        <w:t>.</w:t>
      </w:r>
    </w:p>
    <w:p w14:paraId="060FE5F2" w14:textId="77777777" w:rsidR="00390421" w:rsidRDefault="00FD134B" w:rsidP="00390421">
      <w:pPr>
        <w:pStyle w:val="ListParagraph"/>
        <w:numPr>
          <w:ilvl w:val="0"/>
          <w:numId w:val="1"/>
        </w:numPr>
        <w:spacing w:line="480" w:lineRule="auto"/>
        <w:jc w:val="both"/>
        <w:rPr>
          <w:rFonts w:ascii="Arial" w:hAnsi="Arial" w:cs="Arial"/>
          <w:sz w:val="24"/>
          <w:szCs w:val="24"/>
        </w:rPr>
      </w:pPr>
      <w:r w:rsidRPr="00390421">
        <w:rPr>
          <w:rFonts w:ascii="Arial" w:hAnsi="Arial" w:cs="Arial"/>
          <w:sz w:val="24"/>
          <w:szCs w:val="24"/>
        </w:rPr>
        <w:t xml:space="preserve">Highlight the points we will cover in the presentation – advisory session for </w:t>
      </w:r>
      <w:r w:rsidR="005D7C70" w:rsidRPr="00390421">
        <w:rPr>
          <w:rFonts w:ascii="Arial" w:hAnsi="Arial" w:cs="Arial"/>
          <w:sz w:val="24"/>
          <w:szCs w:val="24"/>
        </w:rPr>
        <w:t>parents and guardians with the aim of mitigating the effects of the 2 issues on young people’s health and wellbeing</w:t>
      </w:r>
      <w:r w:rsidR="00390421" w:rsidRPr="00390421">
        <w:rPr>
          <w:rFonts w:ascii="Arial" w:hAnsi="Arial" w:cs="Arial"/>
          <w:sz w:val="24"/>
          <w:szCs w:val="24"/>
        </w:rPr>
        <w:t xml:space="preserve">, demonstrate how youth workers can best support at risk young people and explore the impact of the issues on youth work practice and wider services for young people. </w:t>
      </w:r>
    </w:p>
    <w:p w14:paraId="13B23F8E" w14:textId="77777777" w:rsidR="002D351F" w:rsidRDefault="002D351F" w:rsidP="002D351F">
      <w:pPr>
        <w:spacing w:line="480" w:lineRule="auto"/>
        <w:jc w:val="both"/>
        <w:rPr>
          <w:rFonts w:ascii="Arial" w:hAnsi="Arial" w:cs="Arial"/>
          <w:sz w:val="24"/>
          <w:szCs w:val="24"/>
        </w:rPr>
      </w:pPr>
    </w:p>
    <w:p w14:paraId="79B2D29B" w14:textId="1E06567A" w:rsidR="002D351F" w:rsidRPr="00493035" w:rsidRDefault="002D351F" w:rsidP="00493035">
      <w:pPr>
        <w:pStyle w:val="ListParagraph"/>
        <w:numPr>
          <w:ilvl w:val="0"/>
          <w:numId w:val="3"/>
        </w:numPr>
        <w:spacing w:line="480" w:lineRule="auto"/>
        <w:jc w:val="both"/>
        <w:rPr>
          <w:rFonts w:ascii="Arial" w:hAnsi="Arial" w:cs="Arial"/>
          <w:b/>
          <w:bCs/>
          <w:sz w:val="24"/>
          <w:szCs w:val="24"/>
          <w:u w:val="single"/>
        </w:rPr>
      </w:pPr>
      <w:r w:rsidRPr="00493035">
        <w:rPr>
          <w:rFonts w:ascii="Arial" w:hAnsi="Arial" w:cs="Arial"/>
          <w:b/>
          <w:bCs/>
          <w:sz w:val="24"/>
          <w:szCs w:val="24"/>
          <w:u w:val="single"/>
        </w:rPr>
        <w:t>Background for the issue we are focusing on</w:t>
      </w:r>
    </w:p>
    <w:p w14:paraId="62A0C553" w14:textId="3A3C9FF2" w:rsidR="002D351F" w:rsidRPr="009E39F7" w:rsidRDefault="00B529D7" w:rsidP="002D351F">
      <w:pPr>
        <w:pStyle w:val="ListParagraph"/>
        <w:numPr>
          <w:ilvl w:val="0"/>
          <w:numId w:val="2"/>
        </w:numPr>
        <w:spacing w:line="480" w:lineRule="auto"/>
        <w:jc w:val="both"/>
        <w:rPr>
          <w:rFonts w:ascii="Arial" w:hAnsi="Arial" w:cs="Arial"/>
          <w:sz w:val="24"/>
          <w:szCs w:val="24"/>
        </w:rPr>
      </w:pPr>
      <w:r w:rsidRPr="00B529D7">
        <w:rPr>
          <w:rFonts w:ascii="Arial" w:hAnsi="Arial" w:cs="Arial"/>
          <w:color w:val="000000" w:themeColor="text1"/>
          <w:sz w:val="24"/>
          <w:szCs w:val="24"/>
        </w:rPr>
        <w:t xml:space="preserve">We live in a modern world which presents numerous challenges for young people </w:t>
      </w:r>
      <w:r w:rsidR="00387E52">
        <w:rPr>
          <w:rFonts w:ascii="Arial" w:hAnsi="Arial" w:cs="Arial"/>
          <w:color w:val="000000" w:themeColor="text1"/>
          <w:sz w:val="24"/>
          <w:szCs w:val="24"/>
        </w:rPr>
        <w:t>– affecting</w:t>
      </w:r>
      <w:r w:rsidRPr="00B529D7">
        <w:rPr>
          <w:rFonts w:ascii="Arial" w:hAnsi="Arial" w:cs="Arial"/>
          <w:color w:val="000000" w:themeColor="text1"/>
          <w:sz w:val="24"/>
          <w:szCs w:val="24"/>
        </w:rPr>
        <w:t xml:space="preserve"> their health, wellbeing, and overall development.</w:t>
      </w:r>
    </w:p>
    <w:p w14:paraId="15D78E86" w14:textId="55BF1DF6" w:rsidR="009E39F7" w:rsidRPr="009E39F7" w:rsidRDefault="009E39F7" w:rsidP="009E39F7">
      <w:pPr>
        <w:pStyle w:val="ListParagraph"/>
        <w:numPr>
          <w:ilvl w:val="0"/>
          <w:numId w:val="2"/>
        </w:numPr>
        <w:spacing w:line="480" w:lineRule="auto"/>
        <w:jc w:val="both"/>
        <w:rPr>
          <w:rFonts w:ascii="Arial" w:hAnsi="Arial" w:cs="Arial"/>
          <w:sz w:val="36"/>
          <w:szCs w:val="36"/>
        </w:rPr>
      </w:pPr>
      <w:r w:rsidRPr="009E39F7">
        <w:rPr>
          <w:rFonts w:ascii="Arial" w:hAnsi="Arial" w:cs="Arial"/>
          <w:color w:val="000000" w:themeColor="text1"/>
          <w:sz w:val="24"/>
          <w:szCs w:val="24"/>
        </w:rPr>
        <w:t>The Covid-19 pandemic, cost of living crisis, the war in Ukraine and the climate change emergency have all contributed to various social factors impacting young people today</w:t>
      </w:r>
      <w:r>
        <w:rPr>
          <w:rFonts w:ascii="Arial" w:hAnsi="Arial" w:cs="Arial"/>
          <w:color w:val="000000" w:themeColor="text1"/>
          <w:sz w:val="24"/>
          <w:szCs w:val="24"/>
        </w:rPr>
        <w:t>.</w:t>
      </w:r>
    </w:p>
    <w:p w14:paraId="6CBF17AC" w14:textId="59ACB9F5" w:rsidR="009E39F7" w:rsidRPr="00DD05F6" w:rsidRDefault="00DD05F6" w:rsidP="009E39F7">
      <w:pPr>
        <w:pStyle w:val="ListParagraph"/>
        <w:numPr>
          <w:ilvl w:val="0"/>
          <w:numId w:val="2"/>
        </w:numPr>
        <w:spacing w:line="480" w:lineRule="auto"/>
        <w:jc w:val="both"/>
        <w:rPr>
          <w:rFonts w:ascii="Arial" w:hAnsi="Arial" w:cs="Arial"/>
          <w:sz w:val="48"/>
          <w:szCs w:val="48"/>
        </w:rPr>
      </w:pPr>
      <w:r>
        <w:rPr>
          <w:rFonts w:ascii="Arial" w:hAnsi="Arial" w:cs="Arial"/>
          <w:color w:val="000000" w:themeColor="text1"/>
          <w:sz w:val="24"/>
          <w:szCs w:val="24"/>
        </w:rPr>
        <w:t>Such as -</w:t>
      </w:r>
      <w:r w:rsidRPr="00DD05F6">
        <w:rPr>
          <w:rFonts w:ascii="Arial" w:hAnsi="Arial" w:cs="Arial"/>
          <w:color w:val="000000" w:themeColor="text1"/>
          <w:sz w:val="24"/>
          <w:szCs w:val="24"/>
        </w:rPr>
        <w:t xml:space="preserve"> family structure, peer and family relationships, poverty, health, education, and employment (Hagell and Shah, 2018).</w:t>
      </w:r>
    </w:p>
    <w:p w14:paraId="4FCE7274" w14:textId="4C205DA8" w:rsidR="00DD05F6" w:rsidRPr="00BA0849" w:rsidRDefault="00BA0849" w:rsidP="009E39F7">
      <w:pPr>
        <w:pStyle w:val="ListParagraph"/>
        <w:numPr>
          <w:ilvl w:val="0"/>
          <w:numId w:val="2"/>
        </w:numPr>
        <w:spacing w:line="480" w:lineRule="auto"/>
        <w:jc w:val="both"/>
        <w:rPr>
          <w:rFonts w:ascii="Arial" w:hAnsi="Arial" w:cs="Arial"/>
          <w:sz w:val="48"/>
          <w:szCs w:val="48"/>
        </w:rPr>
      </w:pPr>
      <w:r>
        <w:rPr>
          <w:rFonts w:ascii="Arial" w:hAnsi="Arial" w:cs="Arial"/>
          <w:sz w:val="24"/>
          <w:szCs w:val="24"/>
        </w:rPr>
        <w:t xml:space="preserve">Social factors impact young people as they go through a challenging and important life stage – adolescence </w:t>
      </w:r>
    </w:p>
    <w:p w14:paraId="28E07C1A" w14:textId="71914707" w:rsidR="00BA0849" w:rsidRPr="00CA4853" w:rsidRDefault="000F6C39" w:rsidP="009E39F7">
      <w:pPr>
        <w:pStyle w:val="ListParagraph"/>
        <w:numPr>
          <w:ilvl w:val="0"/>
          <w:numId w:val="2"/>
        </w:numPr>
        <w:spacing w:line="480" w:lineRule="auto"/>
        <w:jc w:val="both"/>
        <w:rPr>
          <w:rFonts w:ascii="Arial" w:hAnsi="Arial" w:cs="Arial"/>
          <w:sz w:val="24"/>
          <w:szCs w:val="24"/>
        </w:rPr>
      </w:pPr>
      <w:r w:rsidRPr="000F6C39">
        <w:rPr>
          <w:rFonts w:ascii="Arial" w:hAnsi="Arial" w:cs="Arial"/>
          <w:color w:val="000000" w:themeColor="text1"/>
          <w:sz w:val="24"/>
          <w:szCs w:val="24"/>
        </w:rPr>
        <w:lastRenderedPageBreak/>
        <w:t>One example of the effects of social factors - the impact of social isolation during the Covid-19 pandemic on family and peer relationships (Holland, 2021).</w:t>
      </w:r>
    </w:p>
    <w:p w14:paraId="1FA8D18C" w14:textId="669628F8" w:rsidR="00CA4853" w:rsidRPr="00CA4853" w:rsidRDefault="00CA4853" w:rsidP="009E39F7">
      <w:pPr>
        <w:pStyle w:val="ListParagraph"/>
        <w:numPr>
          <w:ilvl w:val="0"/>
          <w:numId w:val="2"/>
        </w:numPr>
        <w:spacing w:line="480" w:lineRule="auto"/>
        <w:jc w:val="both"/>
        <w:rPr>
          <w:rFonts w:ascii="Arial" w:hAnsi="Arial" w:cs="Arial"/>
          <w:sz w:val="24"/>
          <w:szCs w:val="24"/>
        </w:rPr>
      </w:pPr>
      <w:r w:rsidRPr="00CA4853">
        <w:rPr>
          <w:rFonts w:ascii="Arial" w:hAnsi="Arial" w:cs="Arial"/>
          <w:color w:val="000000" w:themeColor="text1"/>
          <w:sz w:val="24"/>
          <w:szCs w:val="24"/>
        </w:rPr>
        <w:t>A wide range of research has been carried out around the impact of the Covid-19 pandemic on young people’s lives</w:t>
      </w:r>
      <w:r>
        <w:rPr>
          <w:rFonts w:ascii="Arial" w:hAnsi="Arial" w:cs="Arial"/>
          <w:color w:val="000000" w:themeColor="text1"/>
          <w:sz w:val="24"/>
          <w:szCs w:val="24"/>
        </w:rPr>
        <w:t xml:space="preserve"> – such as?</w:t>
      </w:r>
    </w:p>
    <w:p w14:paraId="2D908411" w14:textId="3B1DC7E1" w:rsidR="00CA4853" w:rsidRPr="00C441AA" w:rsidRDefault="00CA4853" w:rsidP="009E39F7">
      <w:pPr>
        <w:pStyle w:val="ListParagraph"/>
        <w:numPr>
          <w:ilvl w:val="0"/>
          <w:numId w:val="2"/>
        </w:numPr>
        <w:spacing w:line="480" w:lineRule="auto"/>
        <w:jc w:val="both"/>
        <w:rPr>
          <w:rFonts w:ascii="Arial" w:hAnsi="Arial" w:cs="Arial"/>
          <w:sz w:val="24"/>
          <w:szCs w:val="24"/>
        </w:rPr>
      </w:pPr>
      <w:r w:rsidRPr="00CA4853">
        <w:rPr>
          <w:rFonts w:ascii="Arial" w:hAnsi="Arial" w:cs="Arial"/>
          <w:color w:val="000000" w:themeColor="text1"/>
          <w:sz w:val="24"/>
          <w:szCs w:val="24"/>
        </w:rPr>
        <w:t>The ‘Coronavirus and Me’ survey 2021 - not being able to see friends and other family members had one of the biggest impacts on children and young people’s lives (Holland, 2021).</w:t>
      </w:r>
    </w:p>
    <w:p w14:paraId="7DD0AF56" w14:textId="49E373AC" w:rsidR="00C441AA" w:rsidRPr="00873356" w:rsidRDefault="00C441AA" w:rsidP="009E39F7">
      <w:pPr>
        <w:pStyle w:val="ListParagraph"/>
        <w:numPr>
          <w:ilvl w:val="0"/>
          <w:numId w:val="2"/>
        </w:numPr>
        <w:spacing w:line="480" w:lineRule="auto"/>
        <w:jc w:val="both"/>
        <w:rPr>
          <w:rFonts w:ascii="Arial" w:hAnsi="Arial" w:cs="Arial"/>
          <w:sz w:val="24"/>
          <w:szCs w:val="24"/>
        </w:rPr>
      </w:pPr>
      <w:r w:rsidRPr="00C441AA">
        <w:rPr>
          <w:rFonts w:ascii="Arial" w:hAnsi="Arial" w:cs="Arial"/>
          <w:color w:val="000000" w:themeColor="text1"/>
          <w:sz w:val="24"/>
          <w:szCs w:val="24"/>
        </w:rPr>
        <w:t>Relationships are essential during adolescent development as maintaining stable peer and family connections provides support and safety, encourages the development of social skills, supports identity formation, and improves health and wellbeing.</w:t>
      </w:r>
    </w:p>
    <w:p w14:paraId="5272859C" w14:textId="58EE4624" w:rsidR="00873356" w:rsidRDefault="00873356" w:rsidP="009E39F7">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The impact of the Covid-19 pandemic on young people’s relationships is only one example of the effects of social factors on young people’s lives. </w:t>
      </w:r>
    </w:p>
    <w:p w14:paraId="12BF0F60" w14:textId="3B39A03F" w:rsidR="00F45997" w:rsidRPr="00B92DFD" w:rsidRDefault="00F45997" w:rsidP="009E39F7">
      <w:pPr>
        <w:pStyle w:val="ListParagraph"/>
        <w:numPr>
          <w:ilvl w:val="0"/>
          <w:numId w:val="2"/>
        </w:numPr>
        <w:spacing w:line="480" w:lineRule="auto"/>
        <w:jc w:val="both"/>
        <w:rPr>
          <w:rFonts w:ascii="Arial" w:hAnsi="Arial" w:cs="Arial"/>
          <w:sz w:val="24"/>
          <w:szCs w:val="24"/>
        </w:rPr>
      </w:pPr>
      <w:r w:rsidRPr="00F45997">
        <w:rPr>
          <w:rFonts w:ascii="Arial" w:hAnsi="Arial" w:cs="Arial"/>
          <w:sz w:val="24"/>
          <w:szCs w:val="24"/>
        </w:rPr>
        <w:t xml:space="preserve">Essential to continue to develop </w:t>
      </w:r>
      <w:r w:rsidRPr="00F45997">
        <w:rPr>
          <w:rFonts w:ascii="Arial" w:hAnsi="Arial" w:cs="Arial"/>
          <w:color w:val="000000" w:themeColor="text1"/>
          <w:sz w:val="24"/>
          <w:szCs w:val="24"/>
        </w:rPr>
        <w:t xml:space="preserve">knowledge around the issues to ensure services modify </w:t>
      </w:r>
      <w:r w:rsidR="00B92DFD">
        <w:rPr>
          <w:rFonts w:ascii="Arial" w:hAnsi="Arial" w:cs="Arial"/>
          <w:color w:val="000000" w:themeColor="text1"/>
          <w:sz w:val="24"/>
          <w:szCs w:val="24"/>
        </w:rPr>
        <w:t xml:space="preserve">and improve </w:t>
      </w:r>
      <w:r w:rsidRPr="00F45997">
        <w:rPr>
          <w:rFonts w:ascii="Arial" w:hAnsi="Arial" w:cs="Arial"/>
          <w:color w:val="000000" w:themeColor="text1"/>
          <w:sz w:val="24"/>
          <w:szCs w:val="24"/>
        </w:rPr>
        <w:t>the support available for young people</w:t>
      </w:r>
      <w:r>
        <w:rPr>
          <w:rFonts w:ascii="Arial" w:hAnsi="Arial" w:cs="Arial"/>
          <w:color w:val="000000" w:themeColor="text1"/>
          <w:sz w:val="24"/>
          <w:szCs w:val="24"/>
        </w:rPr>
        <w:t xml:space="preserve">. </w:t>
      </w:r>
    </w:p>
    <w:p w14:paraId="2A630CDA" w14:textId="60663F45" w:rsidR="00B92DFD" w:rsidRDefault="000F115F" w:rsidP="000F115F">
      <w:pPr>
        <w:pStyle w:val="ListParagraph"/>
        <w:numPr>
          <w:ilvl w:val="0"/>
          <w:numId w:val="2"/>
        </w:numPr>
        <w:spacing w:line="480" w:lineRule="auto"/>
        <w:jc w:val="both"/>
        <w:rPr>
          <w:rFonts w:ascii="Arial" w:hAnsi="Arial" w:cs="Arial"/>
          <w:color w:val="000000" w:themeColor="text1"/>
          <w:sz w:val="24"/>
          <w:szCs w:val="24"/>
        </w:rPr>
      </w:pPr>
      <w:r w:rsidRPr="000F115F">
        <w:rPr>
          <w:rFonts w:ascii="Arial" w:hAnsi="Arial" w:cs="Arial"/>
          <w:sz w:val="24"/>
          <w:szCs w:val="24"/>
        </w:rPr>
        <w:t xml:space="preserve">Important for professionals working with young people to listen to their personal experiences – they </w:t>
      </w:r>
      <w:r w:rsidRPr="000F115F">
        <w:rPr>
          <w:rFonts w:ascii="Arial" w:hAnsi="Arial" w:cs="Arial"/>
          <w:color w:val="000000" w:themeColor="text1"/>
          <w:sz w:val="24"/>
          <w:szCs w:val="24"/>
        </w:rPr>
        <w:t xml:space="preserve">will be able to become responsive to the current issues faced by young people in order to regularly modify their services to provide high quality support. </w:t>
      </w:r>
    </w:p>
    <w:p w14:paraId="41446010" w14:textId="77777777" w:rsidR="003D70A3" w:rsidRDefault="003D70A3">
      <w:pPr>
        <w:rPr>
          <w:rFonts w:ascii="Arial" w:hAnsi="Arial" w:cs="Arial"/>
          <w:b/>
          <w:bCs/>
          <w:sz w:val="24"/>
          <w:szCs w:val="24"/>
          <w:u w:val="single"/>
        </w:rPr>
      </w:pPr>
    </w:p>
    <w:p w14:paraId="1B9DE408" w14:textId="2A28D834" w:rsidR="00493035" w:rsidRDefault="00493035" w:rsidP="00493035">
      <w:pPr>
        <w:pStyle w:val="ListParagraph"/>
        <w:numPr>
          <w:ilvl w:val="0"/>
          <w:numId w:val="3"/>
        </w:numPr>
        <w:rPr>
          <w:rFonts w:ascii="Arial" w:hAnsi="Arial" w:cs="Arial"/>
          <w:b/>
          <w:bCs/>
          <w:sz w:val="24"/>
          <w:szCs w:val="24"/>
          <w:u w:val="single"/>
        </w:rPr>
      </w:pPr>
      <w:r>
        <w:rPr>
          <w:rFonts w:ascii="Arial" w:hAnsi="Arial" w:cs="Arial"/>
          <w:b/>
          <w:bCs/>
          <w:sz w:val="24"/>
          <w:szCs w:val="24"/>
          <w:u w:val="single"/>
        </w:rPr>
        <w:t xml:space="preserve">Toxic Childhood </w:t>
      </w:r>
    </w:p>
    <w:p w14:paraId="66571F7B" w14:textId="77777777" w:rsidR="00493035" w:rsidRDefault="00493035" w:rsidP="00493035">
      <w:pPr>
        <w:rPr>
          <w:rFonts w:ascii="Arial" w:hAnsi="Arial" w:cs="Arial"/>
          <w:b/>
          <w:bCs/>
          <w:sz w:val="24"/>
          <w:szCs w:val="24"/>
          <w:u w:val="single"/>
        </w:rPr>
      </w:pPr>
    </w:p>
    <w:p w14:paraId="579611FE" w14:textId="437796B3" w:rsidR="00493035" w:rsidRPr="00E64A35" w:rsidRDefault="00E64A35" w:rsidP="00E64A35">
      <w:pPr>
        <w:pStyle w:val="ListParagraph"/>
        <w:numPr>
          <w:ilvl w:val="0"/>
          <w:numId w:val="4"/>
        </w:numPr>
        <w:spacing w:line="480" w:lineRule="auto"/>
        <w:jc w:val="both"/>
        <w:rPr>
          <w:rFonts w:ascii="Arial" w:hAnsi="Arial" w:cs="Arial"/>
          <w:sz w:val="36"/>
          <w:szCs w:val="36"/>
        </w:rPr>
      </w:pPr>
      <w:r w:rsidRPr="00E64A35">
        <w:rPr>
          <w:rFonts w:ascii="Arial" w:hAnsi="Arial" w:cs="Arial"/>
          <w:color w:val="000000" w:themeColor="text1"/>
          <w:sz w:val="24"/>
          <w:szCs w:val="24"/>
        </w:rPr>
        <w:t>The concept of toxic childhood was created by the specialist in primary literacy, Sue Palmer, in her book titled Toxic Childhood: How the Modern World is Damaging Our Children and What We Can Do About It.</w:t>
      </w:r>
    </w:p>
    <w:p w14:paraId="7D127693" w14:textId="478BC13C" w:rsidR="00E64A35" w:rsidRPr="00807E95" w:rsidRDefault="003D70A3" w:rsidP="00E64A35">
      <w:pPr>
        <w:pStyle w:val="ListParagraph"/>
        <w:numPr>
          <w:ilvl w:val="0"/>
          <w:numId w:val="4"/>
        </w:numPr>
        <w:spacing w:line="480" w:lineRule="auto"/>
        <w:jc w:val="both"/>
        <w:rPr>
          <w:rFonts w:ascii="Arial" w:hAnsi="Arial" w:cs="Arial"/>
          <w:sz w:val="48"/>
          <w:szCs w:val="48"/>
        </w:rPr>
      </w:pPr>
      <w:r w:rsidRPr="003D70A3">
        <w:rPr>
          <w:rFonts w:ascii="Arial" w:hAnsi="Arial" w:cs="Arial"/>
          <w:color w:val="000000" w:themeColor="text1"/>
          <w:sz w:val="24"/>
          <w:szCs w:val="24"/>
        </w:rPr>
        <w:lastRenderedPageBreak/>
        <w:t>Palmer (2015) describes the issue as a “complex cultural problem, linked to the incredible speed of human progress and the worldwide triumph of consumer capitalism” (no page).</w:t>
      </w:r>
    </w:p>
    <w:p w14:paraId="5B630E66" w14:textId="719FD89E" w:rsidR="00807E95" w:rsidRPr="00301FCA" w:rsidRDefault="00807E95" w:rsidP="00E64A35">
      <w:pPr>
        <w:pStyle w:val="ListParagraph"/>
        <w:numPr>
          <w:ilvl w:val="0"/>
          <w:numId w:val="4"/>
        </w:numPr>
        <w:spacing w:line="480" w:lineRule="auto"/>
        <w:jc w:val="both"/>
        <w:rPr>
          <w:rFonts w:ascii="Arial" w:hAnsi="Arial" w:cs="Arial"/>
          <w:sz w:val="72"/>
          <w:szCs w:val="72"/>
        </w:rPr>
      </w:pPr>
      <w:r w:rsidRPr="00807E95">
        <w:rPr>
          <w:rFonts w:ascii="Arial" w:hAnsi="Arial" w:cs="Arial"/>
          <w:color w:val="000000" w:themeColor="text1"/>
          <w:sz w:val="24"/>
          <w:szCs w:val="24"/>
        </w:rPr>
        <w:t>From the extensive research carried out by Palmer over the years, she suggests that various aspects of child development is “threatened by the side effects of technological and cultural changes (2015, no page).</w:t>
      </w:r>
    </w:p>
    <w:p w14:paraId="2AFDFC81" w14:textId="18962348" w:rsidR="00301FCA" w:rsidRPr="00EB2206" w:rsidRDefault="00301FCA" w:rsidP="00E64A35">
      <w:pPr>
        <w:pStyle w:val="ListParagraph"/>
        <w:numPr>
          <w:ilvl w:val="0"/>
          <w:numId w:val="4"/>
        </w:numPr>
        <w:spacing w:line="480" w:lineRule="auto"/>
        <w:jc w:val="both"/>
        <w:rPr>
          <w:rFonts w:ascii="Arial" w:hAnsi="Arial" w:cs="Arial"/>
          <w:sz w:val="24"/>
          <w:szCs w:val="24"/>
        </w:rPr>
      </w:pPr>
      <w:r w:rsidRPr="00301FCA">
        <w:rPr>
          <w:rFonts w:ascii="Arial" w:hAnsi="Arial" w:cs="Arial"/>
          <w:color w:val="000000" w:themeColor="text1"/>
          <w:sz w:val="24"/>
          <w:szCs w:val="24"/>
        </w:rPr>
        <w:t>Palmer (2006) argues that there are 6 factors relating to the increase of toxic childhood over the years which includes the decline in outdoor play, the commercialisation of childhood, the ‘schoolification’ of early childhood, the decline of listening, language and communication skills, screen saturation and tests, targets, and education.</w:t>
      </w:r>
      <w:r w:rsidR="00D4420C">
        <w:rPr>
          <w:rFonts w:ascii="Arial" w:hAnsi="Arial" w:cs="Arial"/>
          <w:color w:val="000000" w:themeColor="text1"/>
          <w:sz w:val="24"/>
          <w:szCs w:val="24"/>
        </w:rPr>
        <w:t xml:space="preserve"> </w:t>
      </w:r>
    </w:p>
    <w:p w14:paraId="2D6C8ED7" w14:textId="50DAC4DD" w:rsidR="00EB2206" w:rsidRPr="00BC3835" w:rsidRDefault="00EB2206" w:rsidP="00E64A35">
      <w:pPr>
        <w:pStyle w:val="ListParagraph"/>
        <w:numPr>
          <w:ilvl w:val="0"/>
          <w:numId w:val="4"/>
        </w:numPr>
        <w:spacing w:line="480" w:lineRule="auto"/>
        <w:jc w:val="both"/>
        <w:rPr>
          <w:rFonts w:ascii="Arial" w:hAnsi="Arial" w:cs="Arial"/>
          <w:sz w:val="36"/>
          <w:szCs w:val="36"/>
        </w:rPr>
      </w:pPr>
      <w:r w:rsidRPr="00EB2206">
        <w:rPr>
          <w:rFonts w:ascii="Arial" w:hAnsi="Arial" w:cs="Arial"/>
          <w:color w:val="000000" w:themeColor="text1"/>
          <w:sz w:val="24"/>
          <w:szCs w:val="24"/>
        </w:rPr>
        <w:t>Technology was widely valued during the Covid-19 pandemic as young people were able to virtually communicate with friends and family, continue to have access to education and receive support from youth workers (Holland, 2021; Wiederhold, 2020).</w:t>
      </w:r>
    </w:p>
    <w:p w14:paraId="2A864FC7" w14:textId="5EEC247C" w:rsidR="00BC3835" w:rsidRPr="00DF47E2" w:rsidRDefault="00BC3835" w:rsidP="00E64A35">
      <w:pPr>
        <w:pStyle w:val="ListParagraph"/>
        <w:numPr>
          <w:ilvl w:val="0"/>
          <w:numId w:val="4"/>
        </w:numPr>
        <w:spacing w:line="480" w:lineRule="auto"/>
        <w:jc w:val="both"/>
        <w:rPr>
          <w:rFonts w:ascii="Arial" w:hAnsi="Arial" w:cs="Arial"/>
          <w:sz w:val="24"/>
          <w:szCs w:val="24"/>
        </w:rPr>
      </w:pPr>
      <w:r w:rsidRPr="00BC3835">
        <w:rPr>
          <w:rFonts w:ascii="Arial" w:hAnsi="Arial" w:cs="Arial"/>
          <w:color w:val="000000" w:themeColor="text1"/>
          <w:sz w:val="24"/>
          <w:szCs w:val="24"/>
        </w:rPr>
        <w:t>However, due to extended periods of social isolation, children and young people’s screen time increased rapidly, raising concerns about the long-term effects on their development, health, and wellbeing (Wiederhold, 2020).</w:t>
      </w:r>
    </w:p>
    <w:p w14:paraId="235F1284" w14:textId="09B48638" w:rsidR="00DF47E2" w:rsidRPr="00313B70" w:rsidRDefault="00DF47E2" w:rsidP="00E64A35">
      <w:pPr>
        <w:pStyle w:val="ListParagraph"/>
        <w:numPr>
          <w:ilvl w:val="0"/>
          <w:numId w:val="4"/>
        </w:numPr>
        <w:spacing w:line="480" w:lineRule="auto"/>
        <w:jc w:val="both"/>
        <w:rPr>
          <w:rFonts w:ascii="Arial" w:hAnsi="Arial" w:cs="Arial"/>
          <w:sz w:val="36"/>
          <w:szCs w:val="36"/>
        </w:rPr>
      </w:pPr>
      <w:r w:rsidRPr="00DF47E2">
        <w:rPr>
          <w:rFonts w:ascii="Arial" w:hAnsi="Arial" w:cs="Arial"/>
          <w:color w:val="000000" w:themeColor="text1"/>
          <w:sz w:val="24"/>
          <w:szCs w:val="24"/>
        </w:rPr>
        <w:t>Technological changes is only one factor in the ‘toxic mix’ presented by Palmer (2015) and tackling one factor individually will not resolve the rising issue of toxic childhood.</w:t>
      </w:r>
    </w:p>
    <w:p w14:paraId="1F50810A" w14:textId="17F511A4" w:rsidR="00313B70" w:rsidRPr="00DF43AF" w:rsidRDefault="005A0F6F" w:rsidP="00E64A35">
      <w:pPr>
        <w:pStyle w:val="ListParagraph"/>
        <w:numPr>
          <w:ilvl w:val="0"/>
          <w:numId w:val="4"/>
        </w:numPr>
        <w:spacing w:line="480" w:lineRule="auto"/>
        <w:jc w:val="both"/>
        <w:rPr>
          <w:rFonts w:ascii="Arial" w:hAnsi="Arial" w:cs="Arial"/>
          <w:sz w:val="24"/>
          <w:szCs w:val="24"/>
        </w:rPr>
      </w:pPr>
      <w:r w:rsidRPr="005A0F6F">
        <w:rPr>
          <w:rFonts w:ascii="Arial" w:hAnsi="Arial" w:cs="Arial"/>
          <w:color w:val="000000" w:themeColor="text1"/>
          <w:sz w:val="24"/>
          <w:szCs w:val="24"/>
        </w:rPr>
        <w:t>Parents, schools, health and social organisations and the government need to develop their knowledge around the cause and effects of toxic childhood in order to successfully reduce the impact on future generations.</w:t>
      </w:r>
    </w:p>
    <w:p w14:paraId="63FED004" w14:textId="5B6B397F" w:rsidR="00DF43AF" w:rsidRPr="009F1C77" w:rsidRDefault="00DF43AF" w:rsidP="00E64A35">
      <w:pPr>
        <w:pStyle w:val="ListParagraph"/>
        <w:numPr>
          <w:ilvl w:val="0"/>
          <w:numId w:val="4"/>
        </w:numPr>
        <w:spacing w:line="480" w:lineRule="auto"/>
        <w:jc w:val="both"/>
        <w:rPr>
          <w:rFonts w:ascii="Arial" w:hAnsi="Arial" w:cs="Arial"/>
          <w:sz w:val="24"/>
          <w:szCs w:val="24"/>
        </w:rPr>
      </w:pPr>
      <w:r w:rsidRPr="00DF43AF">
        <w:rPr>
          <w:rFonts w:ascii="Arial" w:hAnsi="Arial" w:cs="Arial"/>
          <w:color w:val="000000" w:themeColor="text1"/>
          <w:sz w:val="24"/>
          <w:szCs w:val="24"/>
        </w:rPr>
        <w:lastRenderedPageBreak/>
        <w:t>In particular, focusing on offering effective support for parents and guardians is key as this relationship is a fundamental aspect of a young person’s development.</w:t>
      </w:r>
    </w:p>
    <w:p w14:paraId="1D0F5DF4" w14:textId="731D72B4" w:rsidR="009F1C77" w:rsidRPr="009F1C77" w:rsidRDefault="009F1C77" w:rsidP="00E64A35">
      <w:pPr>
        <w:pStyle w:val="ListParagraph"/>
        <w:numPr>
          <w:ilvl w:val="0"/>
          <w:numId w:val="4"/>
        </w:numPr>
        <w:spacing w:line="480" w:lineRule="auto"/>
        <w:jc w:val="both"/>
        <w:rPr>
          <w:rFonts w:ascii="Arial" w:hAnsi="Arial" w:cs="Arial"/>
          <w:sz w:val="24"/>
          <w:szCs w:val="24"/>
        </w:rPr>
      </w:pPr>
      <w:r w:rsidRPr="009F1C77">
        <w:rPr>
          <w:rFonts w:ascii="Arial" w:hAnsi="Arial" w:cs="Arial"/>
          <w:color w:val="000000" w:themeColor="text1"/>
          <w:sz w:val="24"/>
          <w:szCs w:val="24"/>
        </w:rPr>
        <w:t>Through providing guidance, tools, and support for parents and guardians to better understand the modern world, this enables stable and supportive connections to develop which ensures they are aware of how to best support their child’s healthy development when facing the challenges of modern life.</w:t>
      </w:r>
    </w:p>
    <w:p w14:paraId="15BA4A69" w14:textId="77777777" w:rsidR="009F1C77" w:rsidRPr="009F1C77" w:rsidRDefault="009F1C77" w:rsidP="00E64A35">
      <w:pPr>
        <w:pStyle w:val="ListParagraph"/>
        <w:numPr>
          <w:ilvl w:val="0"/>
          <w:numId w:val="4"/>
        </w:numPr>
        <w:spacing w:line="480" w:lineRule="auto"/>
        <w:jc w:val="both"/>
        <w:rPr>
          <w:rFonts w:ascii="Arial" w:hAnsi="Arial" w:cs="Arial"/>
          <w:sz w:val="24"/>
          <w:szCs w:val="24"/>
        </w:rPr>
      </w:pPr>
      <w:r w:rsidRPr="009F1C77">
        <w:rPr>
          <w:rFonts w:ascii="Arial" w:hAnsi="Arial" w:cs="Arial"/>
          <w:color w:val="000000" w:themeColor="text1"/>
          <w:sz w:val="24"/>
          <w:szCs w:val="24"/>
        </w:rPr>
        <w:t xml:space="preserve">Parents have a large influence on all aspects of a young person’s development which further highlights the importance of supporting parents and guardians to understand the issues young people face and how to mitigate the effects on their health and wellbeing. </w:t>
      </w:r>
    </w:p>
    <w:p w14:paraId="7C49DF86" w14:textId="0334D25B" w:rsidR="009F1C77" w:rsidRPr="009F1C77" w:rsidRDefault="009F1C77" w:rsidP="00E64A35">
      <w:pPr>
        <w:pStyle w:val="ListParagraph"/>
        <w:numPr>
          <w:ilvl w:val="0"/>
          <w:numId w:val="4"/>
        </w:numPr>
        <w:spacing w:line="480" w:lineRule="auto"/>
        <w:jc w:val="both"/>
        <w:rPr>
          <w:rFonts w:ascii="Arial" w:hAnsi="Arial" w:cs="Arial"/>
          <w:sz w:val="24"/>
          <w:szCs w:val="24"/>
        </w:rPr>
      </w:pPr>
      <w:r w:rsidRPr="009F1C77">
        <w:rPr>
          <w:rFonts w:ascii="Arial" w:hAnsi="Arial" w:cs="Arial"/>
          <w:b/>
          <w:bCs/>
          <w:color w:val="000000" w:themeColor="text1"/>
          <w:sz w:val="24"/>
          <w:szCs w:val="24"/>
        </w:rPr>
        <w:t xml:space="preserve">Palmer </w:t>
      </w:r>
      <w:r>
        <w:rPr>
          <w:rFonts w:ascii="Arial" w:hAnsi="Arial" w:cs="Arial"/>
          <w:color w:val="000000" w:themeColor="text1"/>
          <w:sz w:val="24"/>
          <w:szCs w:val="24"/>
        </w:rPr>
        <w:t xml:space="preserve">- </w:t>
      </w:r>
      <w:r w:rsidRPr="009F1C77">
        <w:rPr>
          <w:rFonts w:ascii="Arial" w:hAnsi="Arial" w:cs="Arial"/>
          <w:color w:val="000000" w:themeColor="text1"/>
          <w:sz w:val="24"/>
          <w:szCs w:val="24"/>
        </w:rPr>
        <w:t>“good parenting is the antidote to a toxic childhood” (2015, no page).</w:t>
      </w:r>
    </w:p>
    <w:p w14:paraId="64560301" w14:textId="77777777" w:rsidR="00493035" w:rsidRDefault="00493035" w:rsidP="00493035">
      <w:pPr>
        <w:rPr>
          <w:rFonts w:ascii="Arial" w:hAnsi="Arial" w:cs="Arial"/>
          <w:b/>
          <w:bCs/>
          <w:sz w:val="24"/>
          <w:szCs w:val="24"/>
          <w:u w:val="single"/>
        </w:rPr>
      </w:pPr>
    </w:p>
    <w:p w14:paraId="64169A55" w14:textId="77777777" w:rsidR="00493035" w:rsidRDefault="00493035" w:rsidP="00493035">
      <w:pPr>
        <w:rPr>
          <w:rFonts w:ascii="Arial" w:hAnsi="Arial" w:cs="Arial"/>
          <w:b/>
          <w:bCs/>
          <w:sz w:val="24"/>
          <w:szCs w:val="24"/>
          <w:u w:val="single"/>
        </w:rPr>
      </w:pPr>
    </w:p>
    <w:p w14:paraId="6F3F1D70" w14:textId="77777777" w:rsidR="00493035" w:rsidRDefault="00493035" w:rsidP="00493035">
      <w:pPr>
        <w:rPr>
          <w:rFonts w:ascii="Arial" w:hAnsi="Arial" w:cs="Arial"/>
          <w:b/>
          <w:bCs/>
          <w:sz w:val="24"/>
          <w:szCs w:val="24"/>
          <w:u w:val="single"/>
        </w:rPr>
      </w:pPr>
    </w:p>
    <w:p w14:paraId="7400B113" w14:textId="77777777" w:rsidR="00493035" w:rsidRDefault="00493035" w:rsidP="00493035">
      <w:pPr>
        <w:rPr>
          <w:rFonts w:ascii="Arial" w:hAnsi="Arial" w:cs="Arial"/>
          <w:b/>
          <w:bCs/>
          <w:sz w:val="24"/>
          <w:szCs w:val="24"/>
          <w:u w:val="single"/>
        </w:rPr>
      </w:pPr>
    </w:p>
    <w:p w14:paraId="6A89C0D6" w14:textId="5D967B6A" w:rsidR="008C6E86" w:rsidRDefault="00191458" w:rsidP="008C6E86">
      <w:pPr>
        <w:rPr>
          <w:rFonts w:ascii="Arial" w:hAnsi="Arial" w:cs="Arial"/>
          <w:b/>
          <w:bCs/>
          <w:sz w:val="24"/>
          <w:szCs w:val="24"/>
          <w:u w:val="single"/>
        </w:rPr>
      </w:pPr>
      <w:r w:rsidRPr="00493035">
        <w:rPr>
          <w:rFonts w:ascii="Arial" w:hAnsi="Arial" w:cs="Arial"/>
          <w:b/>
          <w:bCs/>
          <w:sz w:val="24"/>
          <w:szCs w:val="24"/>
          <w:u w:val="single"/>
        </w:rPr>
        <w:t xml:space="preserve">The decline in outdoor play (10 minutes) </w:t>
      </w:r>
    </w:p>
    <w:p w14:paraId="7B36C071" w14:textId="77777777" w:rsidR="008C6E86" w:rsidRPr="008C6E86" w:rsidRDefault="008C6E86" w:rsidP="008C6E86">
      <w:pPr>
        <w:rPr>
          <w:rFonts w:ascii="Arial" w:hAnsi="Arial" w:cs="Arial"/>
          <w:b/>
          <w:bCs/>
          <w:sz w:val="24"/>
          <w:szCs w:val="24"/>
          <w:u w:val="single"/>
        </w:rPr>
      </w:pPr>
    </w:p>
    <w:p w14:paraId="42298EAB" w14:textId="222A2A2D" w:rsidR="008C6E86" w:rsidRPr="008C6E86" w:rsidRDefault="008C6E86" w:rsidP="008C6E86">
      <w:pPr>
        <w:pStyle w:val="ListParagraph"/>
        <w:numPr>
          <w:ilvl w:val="0"/>
          <w:numId w:val="5"/>
        </w:numPr>
        <w:spacing w:line="480" w:lineRule="auto"/>
        <w:jc w:val="both"/>
        <w:rPr>
          <w:rFonts w:ascii="Arial" w:hAnsi="Arial" w:cs="Arial"/>
          <w:b/>
          <w:bCs/>
          <w:sz w:val="36"/>
          <w:szCs w:val="36"/>
          <w:u w:val="single"/>
        </w:rPr>
      </w:pPr>
      <w:r w:rsidRPr="008C6E86">
        <w:rPr>
          <w:rFonts w:ascii="Arial" w:hAnsi="Arial" w:cs="Arial"/>
          <w:color w:val="000000" w:themeColor="text1"/>
          <w:sz w:val="24"/>
          <w:szCs w:val="24"/>
        </w:rPr>
        <w:t>Research by OnePoll shows that only “27% of children said they regularly play outside their homes, compared to 71% of the baby boomer generation” (Save the Children, 2022).</w:t>
      </w:r>
    </w:p>
    <w:p w14:paraId="71E134C1" w14:textId="3191D14D" w:rsidR="008C6E86" w:rsidRPr="008C6E86" w:rsidRDefault="008C6E86" w:rsidP="008C6E86">
      <w:pPr>
        <w:pStyle w:val="ListParagraph"/>
        <w:numPr>
          <w:ilvl w:val="0"/>
          <w:numId w:val="5"/>
        </w:numPr>
        <w:spacing w:line="480" w:lineRule="auto"/>
        <w:jc w:val="both"/>
        <w:rPr>
          <w:rFonts w:ascii="Arial" w:hAnsi="Arial" w:cs="Arial"/>
          <w:b/>
          <w:bCs/>
          <w:sz w:val="24"/>
          <w:szCs w:val="24"/>
          <w:u w:val="single"/>
        </w:rPr>
      </w:pPr>
      <w:r w:rsidRPr="008C6E86">
        <w:rPr>
          <w:rFonts w:ascii="Arial" w:hAnsi="Arial" w:cs="Arial"/>
          <w:color w:val="000000" w:themeColor="text1"/>
          <w:sz w:val="24"/>
          <w:szCs w:val="24"/>
        </w:rPr>
        <w:t>Young people have become separated from the natural world as technology has developed rapidly</w:t>
      </w:r>
      <w:r>
        <w:rPr>
          <w:rFonts w:ascii="Arial" w:hAnsi="Arial" w:cs="Arial"/>
          <w:color w:val="000000" w:themeColor="text1"/>
          <w:sz w:val="24"/>
          <w:szCs w:val="24"/>
        </w:rPr>
        <w:t xml:space="preserve">. </w:t>
      </w:r>
    </w:p>
    <w:p w14:paraId="12C09608" w14:textId="762583AF" w:rsidR="008C6E86" w:rsidRPr="008C6E86" w:rsidRDefault="008C6E86" w:rsidP="008C6E86">
      <w:pPr>
        <w:pStyle w:val="ListParagraph"/>
        <w:numPr>
          <w:ilvl w:val="0"/>
          <w:numId w:val="5"/>
        </w:numPr>
        <w:spacing w:line="480" w:lineRule="auto"/>
        <w:jc w:val="both"/>
        <w:rPr>
          <w:rFonts w:ascii="Arial" w:hAnsi="Arial" w:cs="Arial"/>
          <w:b/>
          <w:bCs/>
          <w:sz w:val="24"/>
          <w:szCs w:val="24"/>
          <w:u w:val="single"/>
        </w:rPr>
      </w:pPr>
      <w:r w:rsidRPr="008C6E86">
        <w:rPr>
          <w:rFonts w:ascii="Arial" w:hAnsi="Arial" w:cs="Arial"/>
          <w:color w:val="000000" w:themeColor="text1"/>
          <w:sz w:val="24"/>
          <w:szCs w:val="24"/>
        </w:rPr>
        <w:lastRenderedPageBreak/>
        <w:t>This decline undoubtedly impacts young people’s development as outdoor play is very important for the promotion of physical, cognitive, social, and emotional wellbeing (Bento, 2017).</w:t>
      </w:r>
    </w:p>
    <w:p w14:paraId="0AFAEBC0" w14:textId="185C426F" w:rsidR="008C6E86" w:rsidRPr="00A81DB0" w:rsidRDefault="008C6E86" w:rsidP="008C6E86">
      <w:pPr>
        <w:pStyle w:val="ListParagraph"/>
        <w:numPr>
          <w:ilvl w:val="0"/>
          <w:numId w:val="5"/>
        </w:numPr>
        <w:spacing w:line="480" w:lineRule="auto"/>
        <w:jc w:val="both"/>
        <w:rPr>
          <w:rFonts w:ascii="Arial" w:hAnsi="Arial" w:cs="Arial"/>
          <w:b/>
          <w:bCs/>
          <w:sz w:val="24"/>
          <w:szCs w:val="24"/>
          <w:u w:val="single"/>
        </w:rPr>
      </w:pPr>
      <w:r w:rsidRPr="008C6E86">
        <w:rPr>
          <w:rFonts w:ascii="Arial" w:hAnsi="Arial" w:cs="Arial"/>
          <w:color w:val="000000" w:themeColor="text1"/>
          <w:sz w:val="24"/>
          <w:szCs w:val="24"/>
        </w:rPr>
        <w:t>According to Barton (2015), experiencing nature allows children to learn through play and “experiment, solve problems, think creatively and cooperate with others” (p.157).</w:t>
      </w:r>
    </w:p>
    <w:p w14:paraId="66E6876C" w14:textId="39FD2178" w:rsidR="00A81DB0" w:rsidRPr="00A81DB0" w:rsidRDefault="00A81DB0" w:rsidP="008C6E86">
      <w:pPr>
        <w:pStyle w:val="ListParagraph"/>
        <w:numPr>
          <w:ilvl w:val="0"/>
          <w:numId w:val="5"/>
        </w:numPr>
        <w:spacing w:line="480" w:lineRule="auto"/>
        <w:jc w:val="both"/>
        <w:rPr>
          <w:rFonts w:ascii="Arial" w:hAnsi="Arial" w:cs="Arial"/>
          <w:b/>
          <w:bCs/>
          <w:sz w:val="24"/>
          <w:szCs w:val="24"/>
          <w:u w:val="single"/>
        </w:rPr>
      </w:pPr>
      <w:r w:rsidRPr="00A81DB0">
        <w:rPr>
          <w:rFonts w:ascii="Arial" w:hAnsi="Arial" w:cs="Arial"/>
          <w:color w:val="000000" w:themeColor="text1"/>
          <w:sz w:val="24"/>
          <w:szCs w:val="24"/>
        </w:rPr>
        <w:t>Outdoor activities are beneficial as children and young people experience rapid physical development during this stage in their lives and therefore, outdoor physical exercise can support healthy development and prevent obesity (Clements, 2004).</w:t>
      </w:r>
    </w:p>
    <w:p w14:paraId="5817EBC6" w14:textId="4A21FDCC" w:rsidR="00A81DB0" w:rsidRPr="00B14809" w:rsidRDefault="00B14809" w:rsidP="008C6E86">
      <w:pPr>
        <w:pStyle w:val="ListParagraph"/>
        <w:numPr>
          <w:ilvl w:val="0"/>
          <w:numId w:val="5"/>
        </w:numPr>
        <w:spacing w:line="480" w:lineRule="auto"/>
        <w:jc w:val="both"/>
        <w:rPr>
          <w:rFonts w:ascii="Arial" w:hAnsi="Arial" w:cs="Arial"/>
          <w:b/>
          <w:bCs/>
          <w:sz w:val="24"/>
          <w:szCs w:val="24"/>
          <w:u w:val="single"/>
        </w:rPr>
      </w:pPr>
      <w:r w:rsidRPr="00B14809">
        <w:rPr>
          <w:rFonts w:ascii="Arial" w:hAnsi="Arial" w:cs="Arial"/>
          <w:color w:val="000000" w:themeColor="text1"/>
          <w:sz w:val="24"/>
          <w:szCs w:val="24"/>
        </w:rPr>
        <w:t>According to the OnePoll survey, 30% of children said they were told to stop playing ball games and climbing trees outside by parents or neighbours due to noise (Save the Children, 2022).</w:t>
      </w:r>
    </w:p>
    <w:p w14:paraId="7CF863F0" w14:textId="6F2F220E" w:rsidR="00B14809" w:rsidRPr="00B14809" w:rsidRDefault="00B14809" w:rsidP="008C6E86">
      <w:pPr>
        <w:pStyle w:val="ListParagraph"/>
        <w:numPr>
          <w:ilvl w:val="0"/>
          <w:numId w:val="5"/>
        </w:numPr>
        <w:spacing w:line="480" w:lineRule="auto"/>
        <w:jc w:val="both"/>
        <w:rPr>
          <w:rFonts w:ascii="Arial" w:hAnsi="Arial" w:cs="Arial"/>
          <w:b/>
          <w:bCs/>
          <w:sz w:val="24"/>
          <w:szCs w:val="24"/>
          <w:u w:val="single"/>
        </w:rPr>
      </w:pPr>
      <w:r w:rsidRPr="00B14809">
        <w:rPr>
          <w:rFonts w:ascii="Arial" w:hAnsi="Arial" w:cs="Arial"/>
          <w:color w:val="000000" w:themeColor="text1"/>
          <w:sz w:val="24"/>
          <w:szCs w:val="24"/>
        </w:rPr>
        <w:t xml:space="preserve">Research carried out by Shaw and </w:t>
      </w:r>
      <w:proofErr w:type="spellStart"/>
      <w:r w:rsidRPr="00B14809">
        <w:rPr>
          <w:rFonts w:ascii="Arial" w:hAnsi="Arial" w:cs="Arial"/>
          <w:color w:val="000000" w:themeColor="text1"/>
          <w:sz w:val="24"/>
          <w:szCs w:val="24"/>
        </w:rPr>
        <w:t>Bicket</w:t>
      </w:r>
      <w:proofErr w:type="spellEnd"/>
      <w:r w:rsidRPr="00B14809">
        <w:rPr>
          <w:rFonts w:ascii="Arial" w:hAnsi="Arial" w:cs="Arial"/>
          <w:color w:val="000000" w:themeColor="text1"/>
          <w:sz w:val="24"/>
          <w:szCs w:val="24"/>
        </w:rPr>
        <w:t xml:space="preserve"> (2015), which focuses on children’s independent mobility across 16 countries shows that “parents have significant concerns about letting their children go out alone with traffic seeming to be the strongest factor affecting the granting of independent mobility” (p.vi).</w:t>
      </w:r>
    </w:p>
    <w:p w14:paraId="2290F934" w14:textId="37C3ACE7" w:rsidR="00B14809" w:rsidRPr="00B14809" w:rsidRDefault="00B14809" w:rsidP="008C6E86">
      <w:pPr>
        <w:pStyle w:val="ListParagraph"/>
        <w:numPr>
          <w:ilvl w:val="0"/>
          <w:numId w:val="5"/>
        </w:numPr>
        <w:spacing w:line="480" w:lineRule="auto"/>
        <w:jc w:val="both"/>
        <w:rPr>
          <w:rFonts w:ascii="Arial" w:hAnsi="Arial" w:cs="Arial"/>
          <w:b/>
          <w:bCs/>
          <w:sz w:val="24"/>
          <w:szCs w:val="24"/>
          <w:u w:val="single"/>
        </w:rPr>
      </w:pPr>
      <w:r w:rsidRPr="00B14809">
        <w:rPr>
          <w:rFonts w:ascii="Arial" w:hAnsi="Arial" w:cs="Arial"/>
          <w:color w:val="000000" w:themeColor="text1"/>
          <w:sz w:val="24"/>
          <w:szCs w:val="24"/>
        </w:rPr>
        <w:t xml:space="preserve">Additionally, findings from the research show that England is amongst the lowest performing group in relation to children’s independent mobility (Shaw and </w:t>
      </w:r>
      <w:proofErr w:type="spellStart"/>
      <w:r w:rsidRPr="00B14809">
        <w:rPr>
          <w:rFonts w:ascii="Arial" w:hAnsi="Arial" w:cs="Arial"/>
          <w:color w:val="000000" w:themeColor="text1"/>
          <w:sz w:val="24"/>
          <w:szCs w:val="24"/>
        </w:rPr>
        <w:t>Bicket</w:t>
      </w:r>
      <w:proofErr w:type="spellEnd"/>
      <w:r w:rsidRPr="00B14809">
        <w:rPr>
          <w:rFonts w:ascii="Arial" w:hAnsi="Arial" w:cs="Arial"/>
          <w:color w:val="000000" w:themeColor="text1"/>
          <w:sz w:val="24"/>
          <w:szCs w:val="24"/>
        </w:rPr>
        <w:t>, 2015).</w:t>
      </w:r>
    </w:p>
    <w:p w14:paraId="12D12E4C" w14:textId="7DE9E5F5" w:rsidR="00B14809" w:rsidRPr="000445E2" w:rsidRDefault="00B14809" w:rsidP="008C6E86">
      <w:pPr>
        <w:pStyle w:val="ListParagraph"/>
        <w:numPr>
          <w:ilvl w:val="0"/>
          <w:numId w:val="5"/>
        </w:numPr>
        <w:spacing w:line="480" w:lineRule="auto"/>
        <w:jc w:val="both"/>
        <w:rPr>
          <w:rFonts w:ascii="Arial" w:hAnsi="Arial" w:cs="Arial"/>
          <w:b/>
          <w:bCs/>
          <w:sz w:val="24"/>
          <w:szCs w:val="24"/>
          <w:u w:val="single"/>
        </w:rPr>
      </w:pPr>
      <w:r w:rsidRPr="00B14809">
        <w:rPr>
          <w:rFonts w:ascii="Arial" w:hAnsi="Arial" w:cs="Arial"/>
          <w:color w:val="000000" w:themeColor="text1"/>
          <w:sz w:val="24"/>
          <w:szCs w:val="24"/>
        </w:rPr>
        <w:t xml:space="preserve">Finland was clearly the highest performing country as children and young people have freedom to independently travel to and from destinations which </w:t>
      </w:r>
      <w:r w:rsidRPr="000445E2">
        <w:rPr>
          <w:rFonts w:ascii="Arial" w:hAnsi="Arial" w:cs="Arial"/>
          <w:color w:val="000000" w:themeColor="text1"/>
          <w:sz w:val="24"/>
          <w:szCs w:val="24"/>
        </w:rPr>
        <w:t xml:space="preserve">involves crossing main roads and going out after dark (Shaw and </w:t>
      </w:r>
      <w:proofErr w:type="spellStart"/>
      <w:r w:rsidRPr="000445E2">
        <w:rPr>
          <w:rFonts w:ascii="Arial" w:hAnsi="Arial" w:cs="Arial"/>
          <w:color w:val="000000" w:themeColor="text1"/>
          <w:sz w:val="24"/>
          <w:szCs w:val="24"/>
        </w:rPr>
        <w:t>Bicket</w:t>
      </w:r>
      <w:proofErr w:type="spellEnd"/>
      <w:r w:rsidRPr="000445E2">
        <w:rPr>
          <w:rFonts w:ascii="Arial" w:hAnsi="Arial" w:cs="Arial"/>
          <w:color w:val="000000" w:themeColor="text1"/>
          <w:sz w:val="24"/>
          <w:szCs w:val="24"/>
        </w:rPr>
        <w:t>, 2015).</w:t>
      </w:r>
    </w:p>
    <w:p w14:paraId="55621B12" w14:textId="2FB555C3" w:rsidR="000445E2" w:rsidRPr="000445E2" w:rsidRDefault="000445E2" w:rsidP="008C6E86">
      <w:pPr>
        <w:pStyle w:val="ListParagraph"/>
        <w:numPr>
          <w:ilvl w:val="0"/>
          <w:numId w:val="5"/>
        </w:numPr>
        <w:spacing w:line="480" w:lineRule="auto"/>
        <w:jc w:val="both"/>
        <w:rPr>
          <w:rFonts w:ascii="Arial" w:hAnsi="Arial" w:cs="Arial"/>
          <w:b/>
          <w:bCs/>
          <w:sz w:val="24"/>
          <w:szCs w:val="24"/>
          <w:u w:val="single"/>
        </w:rPr>
      </w:pPr>
      <w:r w:rsidRPr="000445E2">
        <w:rPr>
          <w:rFonts w:ascii="Arial" w:hAnsi="Arial" w:cs="Arial"/>
          <w:color w:val="000000" w:themeColor="text1"/>
          <w:sz w:val="24"/>
          <w:szCs w:val="24"/>
        </w:rPr>
        <w:t>The concerns parents and guardians have in relation to allowing their child to go outdoors can largely affect young people’s development</w:t>
      </w:r>
    </w:p>
    <w:p w14:paraId="3334B4AE" w14:textId="08043508" w:rsidR="000445E2" w:rsidRPr="000445E2" w:rsidRDefault="000445E2" w:rsidP="008C6E86">
      <w:pPr>
        <w:pStyle w:val="ListParagraph"/>
        <w:numPr>
          <w:ilvl w:val="0"/>
          <w:numId w:val="5"/>
        </w:numPr>
        <w:spacing w:line="480" w:lineRule="auto"/>
        <w:jc w:val="both"/>
        <w:rPr>
          <w:rFonts w:ascii="Arial" w:hAnsi="Arial" w:cs="Arial"/>
          <w:b/>
          <w:bCs/>
          <w:sz w:val="24"/>
          <w:szCs w:val="24"/>
          <w:u w:val="single"/>
        </w:rPr>
      </w:pPr>
      <w:r w:rsidRPr="000445E2">
        <w:rPr>
          <w:rFonts w:ascii="Arial" w:hAnsi="Arial" w:cs="Arial"/>
          <w:color w:val="000000" w:themeColor="text1"/>
          <w:sz w:val="24"/>
          <w:szCs w:val="24"/>
        </w:rPr>
        <w:lastRenderedPageBreak/>
        <w:t xml:space="preserve">the research carried out by Shaw and </w:t>
      </w:r>
      <w:proofErr w:type="spellStart"/>
      <w:r w:rsidRPr="000445E2">
        <w:rPr>
          <w:rFonts w:ascii="Arial" w:hAnsi="Arial" w:cs="Arial"/>
          <w:color w:val="000000" w:themeColor="text1"/>
          <w:sz w:val="24"/>
          <w:szCs w:val="24"/>
        </w:rPr>
        <w:t>Bicket</w:t>
      </w:r>
      <w:proofErr w:type="spellEnd"/>
      <w:r w:rsidRPr="000445E2">
        <w:rPr>
          <w:rFonts w:ascii="Arial" w:hAnsi="Arial" w:cs="Arial"/>
          <w:color w:val="000000" w:themeColor="text1"/>
          <w:sz w:val="24"/>
          <w:szCs w:val="24"/>
        </w:rPr>
        <w:t xml:space="preserve"> (2015) highlights the important recommendation of ensuring policymakers prioritise children and young people’s independent mobility outdoors by putting the “needs of children at the heart of spatial planning and urban development – public spaces that work for children, work for everyone” (</w:t>
      </w:r>
      <w:proofErr w:type="spellStart"/>
      <w:r w:rsidRPr="000445E2">
        <w:rPr>
          <w:rFonts w:ascii="Arial" w:hAnsi="Arial" w:cs="Arial"/>
          <w:color w:val="000000" w:themeColor="text1"/>
          <w:sz w:val="24"/>
          <w:szCs w:val="24"/>
        </w:rPr>
        <w:t>p.vii</w:t>
      </w:r>
      <w:proofErr w:type="spellEnd"/>
      <w:r w:rsidRPr="000445E2">
        <w:rPr>
          <w:rFonts w:ascii="Arial" w:hAnsi="Arial" w:cs="Arial"/>
          <w:color w:val="000000" w:themeColor="text1"/>
          <w:sz w:val="24"/>
          <w:szCs w:val="24"/>
        </w:rPr>
        <w:t>).</w:t>
      </w:r>
    </w:p>
    <w:p w14:paraId="24CE7A1D" w14:textId="77777777" w:rsidR="000445E2" w:rsidRDefault="000445E2" w:rsidP="000445E2">
      <w:pPr>
        <w:spacing w:line="480" w:lineRule="auto"/>
        <w:jc w:val="both"/>
        <w:rPr>
          <w:rFonts w:ascii="Arial" w:hAnsi="Arial" w:cs="Arial"/>
          <w:b/>
          <w:bCs/>
          <w:sz w:val="24"/>
          <w:szCs w:val="24"/>
          <w:u w:val="single"/>
        </w:rPr>
      </w:pPr>
    </w:p>
    <w:p w14:paraId="7D4A8F56" w14:textId="4ADD3AEE" w:rsidR="000445E2" w:rsidRDefault="000445E2" w:rsidP="000445E2">
      <w:pPr>
        <w:spacing w:line="480" w:lineRule="auto"/>
        <w:jc w:val="both"/>
        <w:rPr>
          <w:rFonts w:ascii="Arial" w:hAnsi="Arial" w:cs="Arial"/>
          <w:b/>
          <w:bCs/>
          <w:sz w:val="24"/>
          <w:szCs w:val="24"/>
          <w:u w:val="single"/>
        </w:rPr>
      </w:pPr>
      <w:r>
        <w:rPr>
          <w:rFonts w:ascii="Arial" w:hAnsi="Arial" w:cs="Arial"/>
          <w:b/>
          <w:bCs/>
          <w:sz w:val="24"/>
          <w:szCs w:val="24"/>
          <w:u w:val="single"/>
        </w:rPr>
        <w:t xml:space="preserve">Green education </w:t>
      </w:r>
    </w:p>
    <w:p w14:paraId="3176F119" w14:textId="3DE03602" w:rsidR="000445E2" w:rsidRPr="00011023" w:rsidRDefault="000445E2" w:rsidP="000445E2">
      <w:pPr>
        <w:pStyle w:val="ListParagraph"/>
        <w:numPr>
          <w:ilvl w:val="0"/>
          <w:numId w:val="6"/>
        </w:numPr>
        <w:spacing w:line="480" w:lineRule="auto"/>
        <w:jc w:val="both"/>
        <w:rPr>
          <w:rFonts w:ascii="Arial" w:hAnsi="Arial" w:cs="Arial"/>
          <w:b/>
          <w:bCs/>
          <w:sz w:val="24"/>
          <w:szCs w:val="24"/>
          <w:u w:val="single"/>
        </w:rPr>
      </w:pPr>
      <w:r w:rsidRPr="00011023">
        <w:rPr>
          <w:rFonts w:ascii="Arial" w:hAnsi="Arial" w:cs="Arial"/>
          <w:color w:val="000000" w:themeColor="text1"/>
          <w:sz w:val="24"/>
          <w:szCs w:val="24"/>
        </w:rPr>
        <w:t>One way to rebuild children and young people’s engagement in outdoor play is to increase green education throughout schools, the community and through the encouragement of parents and guardians from a young age.</w:t>
      </w:r>
    </w:p>
    <w:p w14:paraId="028B008F" w14:textId="181F0B2A" w:rsidR="00011023" w:rsidRPr="00011023" w:rsidRDefault="00011023" w:rsidP="000445E2">
      <w:pPr>
        <w:pStyle w:val="ListParagraph"/>
        <w:numPr>
          <w:ilvl w:val="0"/>
          <w:numId w:val="6"/>
        </w:numPr>
        <w:spacing w:line="480" w:lineRule="auto"/>
        <w:jc w:val="both"/>
        <w:rPr>
          <w:rFonts w:ascii="Arial" w:hAnsi="Arial" w:cs="Arial"/>
          <w:b/>
          <w:bCs/>
          <w:sz w:val="24"/>
          <w:szCs w:val="24"/>
          <w:u w:val="single"/>
        </w:rPr>
      </w:pPr>
      <w:r w:rsidRPr="00011023">
        <w:rPr>
          <w:rFonts w:ascii="Arial" w:hAnsi="Arial" w:cs="Arial"/>
          <w:color w:val="000000" w:themeColor="text1"/>
          <w:sz w:val="24"/>
          <w:szCs w:val="24"/>
        </w:rPr>
        <w:t>Green education “promotes a shift in values in relation to environmental sustainability and supports individuals and organisations in identifying, experimenting with and teaching environmentally sustainable models of behaviour” (Pant, no date).</w:t>
      </w:r>
    </w:p>
    <w:p w14:paraId="65EA55E6" w14:textId="78DAD03F" w:rsidR="00011023" w:rsidRPr="00203E12" w:rsidRDefault="008E2AE1" w:rsidP="000445E2">
      <w:pPr>
        <w:pStyle w:val="ListParagraph"/>
        <w:numPr>
          <w:ilvl w:val="0"/>
          <w:numId w:val="6"/>
        </w:numPr>
        <w:spacing w:line="480" w:lineRule="auto"/>
        <w:jc w:val="both"/>
        <w:rPr>
          <w:rFonts w:ascii="Arial" w:hAnsi="Arial" w:cs="Arial"/>
          <w:b/>
          <w:bCs/>
          <w:sz w:val="24"/>
          <w:szCs w:val="24"/>
          <w:u w:val="single"/>
        </w:rPr>
      </w:pPr>
      <w:r w:rsidRPr="008E2AE1">
        <w:rPr>
          <w:rFonts w:ascii="Arial" w:hAnsi="Arial" w:cs="Arial"/>
          <w:color w:val="000000" w:themeColor="text1"/>
          <w:sz w:val="24"/>
          <w:szCs w:val="24"/>
        </w:rPr>
        <w:t>This form of education can have a wide range of positive influences on young people’s physical, social, and emotional development as they learn through experience, educate themselves about the environment and develop positive environmental attitudes (O’Brian et al</w:t>
      </w:r>
      <w:r w:rsidRPr="008E2AE1">
        <w:rPr>
          <w:rFonts w:ascii="Arial" w:hAnsi="Arial" w:cs="Arial"/>
          <w:i/>
          <w:iCs/>
          <w:color w:val="000000" w:themeColor="text1"/>
          <w:sz w:val="24"/>
          <w:szCs w:val="24"/>
        </w:rPr>
        <w:t xml:space="preserve"> cited in </w:t>
      </w:r>
      <w:r w:rsidRPr="008E2AE1">
        <w:rPr>
          <w:rFonts w:ascii="Arial" w:hAnsi="Arial" w:cs="Arial"/>
          <w:color w:val="000000" w:themeColor="text1"/>
          <w:sz w:val="24"/>
          <w:szCs w:val="24"/>
        </w:rPr>
        <w:t>Barton et al, 2016).</w:t>
      </w:r>
    </w:p>
    <w:p w14:paraId="7586032D" w14:textId="3134D2DB" w:rsidR="00203E12" w:rsidRPr="00F44467" w:rsidRDefault="00203E12" w:rsidP="000445E2">
      <w:pPr>
        <w:pStyle w:val="ListParagraph"/>
        <w:numPr>
          <w:ilvl w:val="0"/>
          <w:numId w:val="6"/>
        </w:numPr>
        <w:spacing w:line="480" w:lineRule="auto"/>
        <w:jc w:val="both"/>
        <w:rPr>
          <w:rFonts w:ascii="Arial" w:hAnsi="Arial" w:cs="Arial"/>
          <w:b/>
          <w:bCs/>
          <w:sz w:val="24"/>
          <w:szCs w:val="24"/>
          <w:u w:val="single"/>
        </w:rPr>
      </w:pPr>
      <w:r w:rsidRPr="00203E12">
        <w:rPr>
          <w:rFonts w:ascii="Arial" w:hAnsi="Arial" w:cs="Arial"/>
          <w:color w:val="000000" w:themeColor="text1"/>
          <w:sz w:val="24"/>
          <w:szCs w:val="24"/>
        </w:rPr>
        <w:t>According to the findings found from a survey by Ofsted (2008), implementing outdoor learning into schools resulted in children and young people enjoying the time away from the classroom as they described the experience as “exciting, practical, motivating, refreshing and fun” (Ofsted, 2008, p.10).</w:t>
      </w:r>
    </w:p>
    <w:p w14:paraId="4797DFBC" w14:textId="286F17F9" w:rsidR="00F44467" w:rsidRPr="00F44467" w:rsidRDefault="00F44467" w:rsidP="000445E2">
      <w:pPr>
        <w:pStyle w:val="ListParagraph"/>
        <w:numPr>
          <w:ilvl w:val="0"/>
          <w:numId w:val="6"/>
        </w:numPr>
        <w:spacing w:line="480" w:lineRule="auto"/>
        <w:jc w:val="both"/>
        <w:rPr>
          <w:rFonts w:ascii="Arial" w:hAnsi="Arial" w:cs="Arial"/>
          <w:b/>
          <w:bCs/>
          <w:sz w:val="24"/>
          <w:szCs w:val="24"/>
          <w:u w:val="single"/>
        </w:rPr>
      </w:pPr>
      <w:r w:rsidRPr="00F44467">
        <w:rPr>
          <w:rFonts w:ascii="Arial" w:hAnsi="Arial" w:cs="Arial"/>
          <w:color w:val="000000" w:themeColor="text1"/>
          <w:sz w:val="24"/>
          <w:szCs w:val="24"/>
        </w:rPr>
        <w:t>Young people further described the experience of outdoor learning as “You see rather than listen” and “We like learning by doing” (Ofsted, 2008, p.10).</w:t>
      </w:r>
    </w:p>
    <w:p w14:paraId="621C1B81" w14:textId="0D0E39C8" w:rsidR="00F44467" w:rsidRPr="00D650DE" w:rsidRDefault="00F44467" w:rsidP="000445E2">
      <w:pPr>
        <w:pStyle w:val="ListParagraph"/>
        <w:numPr>
          <w:ilvl w:val="0"/>
          <w:numId w:val="6"/>
        </w:numPr>
        <w:spacing w:line="480" w:lineRule="auto"/>
        <w:jc w:val="both"/>
        <w:rPr>
          <w:rFonts w:ascii="Arial" w:hAnsi="Arial" w:cs="Arial"/>
          <w:b/>
          <w:bCs/>
          <w:sz w:val="24"/>
          <w:szCs w:val="24"/>
          <w:u w:val="single"/>
        </w:rPr>
      </w:pPr>
      <w:r w:rsidRPr="00F44467">
        <w:rPr>
          <w:rFonts w:ascii="Arial" w:hAnsi="Arial" w:cs="Arial"/>
          <w:color w:val="000000" w:themeColor="text1"/>
          <w:sz w:val="24"/>
          <w:szCs w:val="24"/>
        </w:rPr>
        <w:lastRenderedPageBreak/>
        <w:t>Wood (2016)</w:t>
      </w:r>
      <w:r>
        <w:rPr>
          <w:rFonts w:ascii="Arial" w:hAnsi="Arial" w:cs="Arial"/>
          <w:color w:val="000000" w:themeColor="text1"/>
          <w:sz w:val="24"/>
          <w:szCs w:val="24"/>
        </w:rPr>
        <w:t xml:space="preserve"> =</w:t>
      </w:r>
      <w:r w:rsidRPr="00F44467">
        <w:rPr>
          <w:rFonts w:ascii="Arial" w:hAnsi="Arial" w:cs="Arial"/>
          <w:color w:val="000000" w:themeColor="text1"/>
          <w:sz w:val="24"/>
          <w:szCs w:val="24"/>
        </w:rPr>
        <w:t xml:space="preserve"> “to reconnect children and young people with nature they should be encouraged to engage with the natural environment from a young age and to participate in more outdoor exercise and play” (no page).</w:t>
      </w:r>
    </w:p>
    <w:p w14:paraId="3550A618" w14:textId="77777777" w:rsidR="00D650DE" w:rsidRDefault="00D650DE" w:rsidP="00D650DE">
      <w:pPr>
        <w:spacing w:line="480" w:lineRule="auto"/>
        <w:jc w:val="both"/>
        <w:rPr>
          <w:rFonts w:ascii="Arial" w:hAnsi="Arial" w:cs="Arial"/>
          <w:b/>
          <w:bCs/>
          <w:sz w:val="24"/>
          <w:szCs w:val="24"/>
          <w:u w:val="single"/>
        </w:rPr>
      </w:pPr>
    </w:p>
    <w:p w14:paraId="6378A69C" w14:textId="53186104" w:rsidR="00D650DE" w:rsidRDefault="00D650DE" w:rsidP="00D650DE">
      <w:pPr>
        <w:spacing w:line="480" w:lineRule="auto"/>
        <w:jc w:val="both"/>
        <w:rPr>
          <w:rFonts w:ascii="Arial" w:hAnsi="Arial" w:cs="Arial"/>
          <w:b/>
          <w:bCs/>
          <w:sz w:val="24"/>
          <w:szCs w:val="24"/>
          <w:u w:val="single"/>
        </w:rPr>
      </w:pPr>
      <w:r>
        <w:rPr>
          <w:rFonts w:ascii="Arial" w:hAnsi="Arial" w:cs="Arial"/>
          <w:b/>
          <w:bCs/>
          <w:sz w:val="24"/>
          <w:szCs w:val="24"/>
          <w:u w:val="single"/>
        </w:rPr>
        <w:t xml:space="preserve">Youth work approach </w:t>
      </w:r>
    </w:p>
    <w:p w14:paraId="097ACE2F" w14:textId="1683805D" w:rsidR="00D650DE" w:rsidRPr="00D650DE" w:rsidRDefault="00D650DE" w:rsidP="00D650DE">
      <w:pPr>
        <w:pStyle w:val="ListParagraph"/>
        <w:numPr>
          <w:ilvl w:val="0"/>
          <w:numId w:val="7"/>
        </w:numPr>
        <w:spacing w:line="480" w:lineRule="auto"/>
        <w:jc w:val="both"/>
        <w:rPr>
          <w:rFonts w:ascii="Arial" w:hAnsi="Arial" w:cs="Arial"/>
          <w:b/>
          <w:bCs/>
          <w:sz w:val="24"/>
          <w:szCs w:val="24"/>
          <w:u w:val="single"/>
        </w:rPr>
      </w:pPr>
      <w:r w:rsidRPr="00D650DE">
        <w:rPr>
          <w:rFonts w:ascii="Arial" w:hAnsi="Arial" w:cs="Arial"/>
          <w:color w:val="000000" w:themeColor="text1"/>
          <w:sz w:val="24"/>
          <w:szCs w:val="24"/>
        </w:rPr>
        <w:t>The outdoor activities youth work offers includes walking in the countryside or beaches, kayaking, climbing, swimming, biking, and playing sports activities (Sapin, 2013).</w:t>
      </w:r>
    </w:p>
    <w:p w14:paraId="0141F6E8" w14:textId="168E0C98" w:rsidR="00D650DE" w:rsidRPr="00124E20" w:rsidRDefault="00D650DE" w:rsidP="00D650DE">
      <w:pPr>
        <w:pStyle w:val="ListParagraph"/>
        <w:numPr>
          <w:ilvl w:val="0"/>
          <w:numId w:val="7"/>
        </w:numPr>
        <w:spacing w:line="480" w:lineRule="auto"/>
        <w:jc w:val="both"/>
        <w:rPr>
          <w:rFonts w:ascii="Arial" w:hAnsi="Arial" w:cs="Arial"/>
          <w:b/>
          <w:bCs/>
          <w:sz w:val="24"/>
          <w:szCs w:val="24"/>
          <w:u w:val="single"/>
        </w:rPr>
      </w:pPr>
      <w:r w:rsidRPr="00D650DE">
        <w:rPr>
          <w:rFonts w:ascii="Arial" w:hAnsi="Arial" w:cs="Arial"/>
          <w:color w:val="000000" w:themeColor="text1"/>
          <w:sz w:val="24"/>
          <w:szCs w:val="24"/>
        </w:rPr>
        <w:t>As stated by Sapin (2013), engaging in outdoor activities can “develop young people’s understanding of outdoor environments and how to enjoy them with very little cost beyond travel” (p.94).</w:t>
      </w:r>
    </w:p>
    <w:p w14:paraId="44895C99" w14:textId="654ABFEC" w:rsidR="00124E20" w:rsidRPr="00747641" w:rsidRDefault="00124E20" w:rsidP="00D650DE">
      <w:pPr>
        <w:pStyle w:val="ListParagraph"/>
        <w:numPr>
          <w:ilvl w:val="0"/>
          <w:numId w:val="7"/>
        </w:numPr>
        <w:spacing w:line="480" w:lineRule="auto"/>
        <w:jc w:val="both"/>
        <w:rPr>
          <w:rFonts w:ascii="Arial" w:hAnsi="Arial" w:cs="Arial"/>
          <w:b/>
          <w:bCs/>
          <w:sz w:val="24"/>
          <w:szCs w:val="24"/>
          <w:u w:val="single"/>
        </w:rPr>
      </w:pPr>
      <w:r w:rsidRPr="00124E20">
        <w:rPr>
          <w:rFonts w:ascii="Arial" w:hAnsi="Arial" w:cs="Arial"/>
          <w:color w:val="000000" w:themeColor="text1"/>
          <w:sz w:val="24"/>
          <w:szCs w:val="24"/>
        </w:rPr>
        <w:t>One example of the benefits of outdoor youth work is demonstrated by Scouts Scotland, a volunteer-led movement for young people in Scotland which provides young people aged 4 – 25 with the opportunity to discover their full potential and provide them with a wide range of skills.</w:t>
      </w:r>
    </w:p>
    <w:p w14:paraId="0DD34675" w14:textId="77777777" w:rsidR="00747641" w:rsidRDefault="00747641" w:rsidP="00747641">
      <w:pPr>
        <w:pStyle w:val="ListParagraph"/>
        <w:numPr>
          <w:ilvl w:val="0"/>
          <w:numId w:val="7"/>
        </w:numPr>
        <w:spacing w:line="480" w:lineRule="auto"/>
        <w:jc w:val="both"/>
        <w:rPr>
          <w:rFonts w:ascii="Arial" w:hAnsi="Arial" w:cs="Arial"/>
          <w:color w:val="000000" w:themeColor="text1"/>
          <w:sz w:val="24"/>
          <w:szCs w:val="24"/>
        </w:rPr>
      </w:pPr>
      <w:r w:rsidRPr="00747641">
        <w:rPr>
          <w:rFonts w:ascii="Arial" w:hAnsi="Arial" w:cs="Arial"/>
          <w:color w:val="000000" w:themeColor="text1"/>
          <w:sz w:val="24"/>
          <w:szCs w:val="24"/>
        </w:rPr>
        <w:t xml:space="preserve">The outdoor activities the centre offers has proven to provide young people with a relaxed environment which encourages open communication and allows them to learn new skills, build confidence, develop social skills, and build resilience (Aldous, 2023). </w:t>
      </w:r>
    </w:p>
    <w:p w14:paraId="4325D6A5" w14:textId="5D7B95A5" w:rsidR="00747641" w:rsidRDefault="00747641" w:rsidP="00747641">
      <w:pPr>
        <w:pStyle w:val="ListParagraph"/>
        <w:numPr>
          <w:ilvl w:val="0"/>
          <w:numId w:val="7"/>
        </w:numPr>
        <w:spacing w:line="480" w:lineRule="auto"/>
        <w:jc w:val="both"/>
        <w:rPr>
          <w:rFonts w:ascii="Arial" w:hAnsi="Arial" w:cs="Arial"/>
          <w:color w:val="000000" w:themeColor="text1"/>
          <w:sz w:val="24"/>
          <w:szCs w:val="24"/>
        </w:rPr>
      </w:pPr>
      <w:r w:rsidRPr="00747641">
        <w:rPr>
          <w:rFonts w:ascii="Arial" w:hAnsi="Arial" w:cs="Arial"/>
          <w:color w:val="000000" w:themeColor="text1"/>
          <w:sz w:val="24"/>
          <w:szCs w:val="24"/>
        </w:rPr>
        <w:t>Youth workers support at risk young people who may be facing various issues as a result of the social factors associated with toxic childhood through delivering non-formal educative opportunities to learn through experience indoors and outdoors.</w:t>
      </w:r>
    </w:p>
    <w:p w14:paraId="3110192D" w14:textId="51A29D00" w:rsidR="004654DF" w:rsidRPr="004654DF" w:rsidRDefault="004654DF" w:rsidP="00747641">
      <w:pPr>
        <w:pStyle w:val="ListParagraph"/>
        <w:numPr>
          <w:ilvl w:val="0"/>
          <w:numId w:val="7"/>
        </w:numPr>
        <w:spacing w:line="480" w:lineRule="auto"/>
        <w:jc w:val="both"/>
        <w:rPr>
          <w:rFonts w:ascii="Arial" w:hAnsi="Arial" w:cs="Arial"/>
          <w:color w:val="000000" w:themeColor="text1"/>
          <w:sz w:val="36"/>
          <w:szCs w:val="36"/>
        </w:rPr>
      </w:pPr>
      <w:r w:rsidRPr="004654DF">
        <w:rPr>
          <w:rFonts w:ascii="Arial" w:hAnsi="Arial" w:cs="Arial"/>
          <w:color w:val="000000" w:themeColor="text1"/>
          <w:sz w:val="24"/>
          <w:szCs w:val="24"/>
        </w:rPr>
        <w:lastRenderedPageBreak/>
        <w:t>Providing outdoor activities for young people to mitigate mental health issues and develop a wide range of skills to improve future outcomes complies with the aims of the Youth Work Strategy for Wales as it states, “ensuring equity in physical and mental health outcomes by supporting young people to make healthy lifestyle choices and signposting them to support” (Welsh Government, 2019).</w:t>
      </w:r>
    </w:p>
    <w:p w14:paraId="1BAE6E89" w14:textId="77777777" w:rsidR="00747641" w:rsidRDefault="00747641" w:rsidP="00747641">
      <w:pPr>
        <w:pStyle w:val="ListParagraph"/>
        <w:spacing w:line="480" w:lineRule="auto"/>
        <w:jc w:val="both"/>
        <w:rPr>
          <w:rFonts w:ascii="Arial" w:hAnsi="Arial" w:cs="Arial"/>
          <w:b/>
          <w:bCs/>
          <w:sz w:val="24"/>
          <w:szCs w:val="24"/>
          <w:u w:val="single"/>
        </w:rPr>
      </w:pPr>
    </w:p>
    <w:p w14:paraId="60A6280B" w14:textId="77777777" w:rsidR="007811EC" w:rsidRPr="007811EC" w:rsidRDefault="007811EC" w:rsidP="00747641">
      <w:pPr>
        <w:pStyle w:val="ListParagraph"/>
        <w:spacing w:line="480" w:lineRule="auto"/>
        <w:jc w:val="both"/>
        <w:rPr>
          <w:rFonts w:ascii="Arial" w:hAnsi="Arial" w:cs="Arial"/>
          <w:b/>
          <w:bCs/>
          <w:sz w:val="24"/>
          <w:szCs w:val="24"/>
          <w:u w:val="single"/>
        </w:rPr>
      </w:pPr>
    </w:p>
    <w:p w14:paraId="579FF0A1" w14:textId="77777777" w:rsidR="007811EC" w:rsidRPr="007811EC" w:rsidRDefault="007811EC" w:rsidP="007811EC">
      <w:pPr>
        <w:spacing w:line="480" w:lineRule="auto"/>
        <w:rPr>
          <w:rFonts w:ascii="Arial" w:hAnsi="Arial" w:cs="Arial"/>
          <w:b/>
          <w:bCs/>
          <w:sz w:val="24"/>
          <w:szCs w:val="24"/>
          <w:u w:val="single"/>
        </w:rPr>
      </w:pPr>
      <w:r w:rsidRPr="007811EC">
        <w:rPr>
          <w:rFonts w:ascii="Arial" w:hAnsi="Arial" w:cs="Arial"/>
          <w:b/>
          <w:bCs/>
          <w:sz w:val="24"/>
          <w:szCs w:val="24"/>
          <w:u w:val="single"/>
        </w:rPr>
        <w:t xml:space="preserve">Reference List </w:t>
      </w:r>
    </w:p>
    <w:p w14:paraId="2DDF46BA" w14:textId="77777777" w:rsidR="007811EC" w:rsidRPr="007811EC" w:rsidRDefault="007811EC" w:rsidP="007811EC">
      <w:pPr>
        <w:spacing w:line="480" w:lineRule="auto"/>
        <w:rPr>
          <w:rFonts w:ascii="Arial" w:hAnsi="Arial" w:cs="Arial"/>
          <w:b/>
          <w:bCs/>
          <w:sz w:val="24"/>
          <w:szCs w:val="24"/>
          <w:u w:val="single"/>
        </w:rPr>
      </w:pPr>
    </w:p>
    <w:p w14:paraId="69A924A3" w14:textId="77777777" w:rsidR="007811EC" w:rsidRPr="007811EC" w:rsidRDefault="007811EC" w:rsidP="007811EC">
      <w:pPr>
        <w:spacing w:line="480" w:lineRule="auto"/>
        <w:rPr>
          <w:rFonts w:ascii="Arial" w:hAnsi="Arial" w:cs="Arial"/>
          <w:color w:val="000000"/>
          <w:sz w:val="24"/>
          <w:szCs w:val="24"/>
          <w:shd w:val="clear" w:color="auto" w:fill="FFFFFF"/>
        </w:rPr>
      </w:pPr>
      <w:r w:rsidRPr="007811EC">
        <w:rPr>
          <w:rFonts w:ascii="Arial" w:hAnsi="Arial" w:cs="Arial"/>
          <w:color w:val="000000"/>
          <w:sz w:val="24"/>
          <w:szCs w:val="24"/>
          <w:shd w:val="clear" w:color="auto" w:fill="FFFFFF"/>
        </w:rPr>
        <w:t>Aldous, A. (2023).</w:t>
      </w:r>
      <w:r w:rsidRPr="007811EC">
        <w:rPr>
          <w:rStyle w:val="apple-converted-space"/>
          <w:rFonts w:ascii="Arial" w:hAnsi="Arial" w:cs="Arial"/>
          <w:color w:val="000000"/>
          <w:sz w:val="24"/>
          <w:szCs w:val="24"/>
          <w:shd w:val="clear" w:color="auto" w:fill="FFFFFF"/>
        </w:rPr>
        <w:t> </w:t>
      </w:r>
      <w:r w:rsidRPr="007811EC">
        <w:rPr>
          <w:rFonts w:ascii="Arial" w:hAnsi="Arial" w:cs="Arial"/>
          <w:i/>
          <w:iCs/>
          <w:color w:val="000000"/>
          <w:sz w:val="24"/>
          <w:szCs w:val="24"/>
          <w:shd w:val="clear" w:color="auto" w:fill="FFFFFF"/>
        </w:rPr>
        <w:t>Positive futures: outdoor youth work and mental health in young people</w:t>
      </w:r>
      <w:r w:rsidRPr="007811EC">
        <w:rPr>
          <w:rFonts w:ascii="Arial" w:hAnsi="Arial" w:cs="Arial"/>
          <w:color w:val="000000"/>
          <w:sz w:val="24"/>
          <w:szCs w:val="24"/>
          <w:shd w:val="clear" w:color="auto" w:fill="FFFFFF"/>
        </w:rPr>
        <w:t>. Scouts Scotland. Available at: https://www.scouts.scot/news-events/news/positive-futures-outdoor-youth-work-and-mental-health-in-young-people/  (Accessed: 17 May 2023).</w:t>
      </w:r>
    </w:p>
    <w:p w14:paraId="18EF5D9B" w14:textId="77777777" w:rsidR="007811EC" w:rsidRPr="007811EC" w:rsidRDefault="007811EC" w:rsidP="007811EC">
      <w:pPr>
        <w:spacing w:line="480" w:lineRule="auto"/>
        <w:rPr>
          <w:rFonts w:ascii="Arial" w:hAnsi="Arial" w:cs="Arial"/>
          <w:b/>
          <w:bCs/>
          <w:sz w:val="24"/>
          <w:szCs w:val="24"/>
          <w:u w:val="single"/>
        </w:rPr>
      </w:pPr>
    </w:p>
    <w:p w14:paraId="31E6B55D" w14:textId="77777777" w:rsidR="007811EC" w:rsidRPr="007811EC" w:rsidRDefault="007811EC" w:rsidP="007811EC">
      <w:pPr>
        <w:spacing w:line="480" w:lineRule="auto"/>
        <w:rPr>
          <w:rFonts w:ascii="Arial" w:hAnsi="Arial" w:cs="Arial"/>
          <w:color w:val="000000"/>
          <w:sz w:val="24"/>
          <w:szCs w:val="24"/>
          <w:shd w:val="clear" w:color="auto" w:fill="FFFFFF"/>
        </w:rPr>
      </w:pPr>
      <w:r w:rsidRPr="007811EC">
        <w:rPr>
          <w:rFonts w:ascii="Arial" w:hAnsi="Arial" w:cs="Arial"/>
          <w:color w:val="000000"/>
          <w:sz w:val="24"/>
          <w:szCs w:val="24"/>
          <w:shd w:val="clear" w:color="auto" w:fill="FFFFFF"/>
        </w:rPr>
        <w:t>Bento, G. (2017). The importance of outdoor play for young children's healthy development.</w:t>
      </w:r>
      <w:r w:rsidRPr="007811EC">
        <w:rPr>
          <w:rStyle w:val="apple-converted-space"/>
          <w:rFonts w:ascii="Arial" w:hAnsi="Arial" w:cs="Arial"/>
          <w:color w:val="000000"/>
          <w:sz w:val="24"/>
          <w:szCs w:val="24"/>
          <w:shd w:val="clear" w:color="auto" w:fill="FFFFFF"/>
        </w:rPr>
        <w:t> </w:t>
      </w:r>
      <w:r w:rsidRPr="007811EC">
        <w:rPr>
          <w:rFonts w:ascii="Arial" w:hAnsi="Arial" w:cs="Arial"/>
          <w:i/>
          <w:iCs/>
          <w:color w:val="000000"/>
          <w:sz w:val="24"/>
          <w:szCs w:val="24"/>
          <w:shd w:val="clear" w:color="auto" w:fill="FFFFFF"/>
        </w:rPr>
        <w:t>Porto Biomedical Journal</w:t>
      </w:r>
      <w:r w:rsidRPr="007811EC">
        <w:rPr>
          <w:rFonts w:ascii="Arial" w:hAnsi="Arial" w:cs="Arial"/>
          <w:color w:val="000000"/>
          <w:sz w:val="24"/>
          <w:szCs w:val="24"/>
          <w:shd w:val="clear" w:color="auto" w:fill="FFFFFF"/>
        </w:rPr>
        <w:t xml:space="preserve">. 2(5), pp.157-160. [Online]. Available at: http://dx.doi.org/10.1016/j.pbj.2017.03.003 (Accessed: 16th May 2023).  </w:t>
      </w:r>
    </w:p>
    <w:p w14:paraId="7AC87125" w14:textId="77777777" w:rsidR="007811EC" w:rsidRPr="007811EC" w:rsidRDefault="007811EC" w:rsidP="007811EC">
      <w:pPr>
        <w:spacing w:line="480" w:lineRule="auto"/>
        <w:rPr>
          <w:rFonts w:ascii="Arial" w:hAnsi="Arial" w:cs="Arial"/>
          <w:color w:val="000000"/>
          <w:sz w:val="24"/>
          <w:szCs w:val="24"/>
          <w:shd w:val="clear" w:color="auto" w:fill="FFFFFF"/>
        </w:rPr>
      </w:pPr>
    </w:p>
    <w:p w14:paraId="76A999C4" w14:textId="77777777" w:rsidR="007811EC" w:rsidRPr="007811EC" w:rsidRDefault="007811EC" w:rsidP="007811EC">
      <w:pPr>
        <w:spacing w:line="480" w:lineRule="auto"/>
        <w:rPr>
          <w:rFonts w:ascii="Arial" w:hAnsi="Arial" w:cs="Arial"/>
          <w:color w:val="000000"/>
          <w:sz w:val="24"/>
          <w:szCs w:val="24"/>
          <w:shd w:val="clear" w:color="auto" w:fill="FFFFFF"/>
        </w:rPr>
      </w:pPr>
      <w:r w:rsidRPr="007811EC">
        <w:rPr>
          <w:rFonts w:ascii="Arial" w:hAnsi="Arial" w:cs="Arial"/>
          <w:color w:val="000000"/>
          <w:sz w:val="24"/>
          <w:szCs w:val="24"/>
          <w:shd w:val="clear" w:color="auto" w:fill="FFFFFF"/>
        </w:rPr>
        <w:t>Barton, J. et al. (2016).</w:t>
      </w:r>
      <w:r w:rsidRPr="007811EC">
        <w:rPr>
          <w:rStyle w:val="apple-converted-space"/>
          <w:rFonts w:ascii="Arial" w:hAnsi="Arial" w:cs="Arial"/>
          <w:color w:val="000000"/>
          <w:sz w:val="24"/>
          <w:szCs w:val="24"/>
          <w:shd w:val="clear" w:color="auto" w:fill="FFFFFF"/>
        </w:rPr>
        <w:t> </w:t>
      </w:r>
      <w:r w:rsidRPr="007811EC">
        <w:rPr>
          <w:rFonts w:ascii="Arial" w:hAnsi="Arial" w:cs="Arial"/>
          <w:i/>
          <w:iCs/>
          <w:color w:val="000000"/>
          <w:sz w:val="24"/>
          <w:szCs w:val="24"/>
          <w:shd w:val="clear" w:color="auto" w:fill="FFFFFF"/>
        </w:rPr>
        <w:t>Green Exercise: Linking Nature, Health, and Well-being</w:t>
      </w:r>
      <w:r w:rsidRPr="007811EC">
        <w:rPr>
          <w:rFonts w:ascii="Arial" w:hAnsi="Arial" w:cs="Arial"/>
          <w:color w:val="000000"/>
          <w:sz w:val="24"/>
          <w:szCs w:val="24"/>
          <w:shd w:val="clear" w:color="auto" w:fill="FFFFFF"/>
        </w:rPr>
        <w:t>. Routledge. Available at: https://books.google.co.uk/books?id=pZukDAAAQBAJ&amp;newbks=0&amp;printsec=frontcov</w:t>
      </w:r>
      <w:r w:rsidRPr="007811EC">
        <w:rPr>
          <w:rFonts w:ascii="Arial" w:hAnsi="Arial" w:cs="Arial"/>
          <w:color w:val="000000"/>
          <w:sz w:val="24"/>
          <w:szCs w:val="24"/>
          <w:shd w:val="clear" w:color="auto" w:fill="FFFFFF"/>
        </w:rPr>
        <w:lastRenderedPageBreak/>
        <w:t>er&amp;dq=green+exercise&amp;hl=en&amp;redir_esc=y#v=onepage&amp;q=green%20exercise&amp;f=false (Accessed: 17 May 2023).</w:t>
      </w:r>
    </w:p>
    <w:p w14:paraId="637CE1D2" w14:textId="77777777" w:rsidR="007811EC" w:rsidRPr="007811EC" w:rsidRDefault="007811EC" w:rsidP="007811EC">
      <w:pPr>
        <w:spacing w:line="480" w:lineRule="auto"/>
        <w:rPr>
          <w:rFonts w:ascii="Arial" w:hAnsi="Arial" w:cs="Arial"/>
          <w:color w:val="000000"/>
          <w:sz w:val="24"/>
          <w:szCs w:val="24"/>
          <w:shd w:val="clear" w:color="auto" w:fill="FFFFFF"/>
        </w:rPr>
      </w:pPr>
    </w:p>
    <w:p w14:paraId="48F02B9A" w14:textId="77777777" w:rsidR="007811EC" w:rsidRPr="007811EC" w:rsidRDefault="007811EC" w:rsidP="007811EC">
      <w:pPr>
        <w:spacing w:line="480" w:lineRule="auto"/>
        <w:rPr>
          <w:rFonts w:ascii="Arial" w:hAnsi="Arial" w:cs="Arial"/>
          <w:b/>
          <w:bCs/>
          <w:sz w:val="24"/>
          <w:szCs w:val="24"/>
          <w:u w:val="single"/>
        </w:rPr>
      </w:pPr>
    </w:p>
    <w:p w14:paraId="40C58584" w14:textId="77777777" w:rsidR="007811EC" w:rsidRPr="007811EC" w:rsidRDefault="007811EC" w:rsidP="007811EC">
      <w:pPr>
        <w:spacing w:line="480" w:lineRule="auto"/>
        <w:rPr>
          <w:rFonts w:ascii="Arial" w:eastAsiaTheme="minorEastAsia" w:hAnsi="Arial" w:cs="Arial"/>
          <w:color w:val="000000" w:themeColor="text1"/>
          <w:sz w:val="24"/>
          <w:szCs w:val="24"/>
        </w:rPr>
      </w:pPr>
      <w:r w:rsidRPr="007811EC">
        <w:rPr>
          <w:rFonts w:ascii="Arial" w:eastAsiaTheme="minorEastAsia" w:hAnsi="Arial" w:cs="Arial"/>
          <w:color w:val="000000" w:themeColor="text1"/>
          <w:sz w:val="24"/>
          <w:szCs w:val="24"/>
        </w:rPr>
        <w:t>CLD Standards Council Scotland. (2019) </w:t>
      </w:r>
      <w:r w:rsidRPr="007811EC">
        <w:rPr>
          <w:rFonts w:ascii="Arial" w:eastAsiaTheme="minorEastAsia" w:hAnsi="Arial" w:cs="Arial"/>
          <w:i/>
          <w:iCs/>
          <w:color w:val="000000" w:themeColor="text1"/>
          <w:sz w:val="24"/>
          <w:szCs w:val="24"/>
        </w:rPr>
        <w:t>Youth Work National Occupational Standards</w:t>
      </w:r>
      <w:r w:rsidRPr="007811EC">
        <w:rPr>
          <w:rFonts w:ascii="Arial" w:eastAsiaTheme="minorEastAsia" w:hAnsi="Arial" w:cs="Arial"/>
          <w:color w:val="000000" w:themeColor="text1"/>
          <w:sz w:val="24"/>
          <w:szCs w:val="24"/>
        </w:rPr>
        <w:t>. Glasgow: CLD Standards Council Scotland</w:t>
      </w:r>
    </w:p>
    <w:p w14:paraId="749FF93C" w14:textId="77777777" w:rsidR="007811EC" w:rsidRPr="007811EC" w:rsidRDefault="007811EC" w:rsidP="007811EC">
      <w:pPr>
        <w:spacing w:line="480" w:lineRule="auto"/>
        <w:rPr>
          <w:rFonts w:ascii="Arial" w:eastAsiaTheme="minorEastAsia" w:hAnsi="Arial" w:cs="Arial"/>
          <w:color w:val="000000" w:themeColor="text1"/>
          <w:sz w:val="24"/>
          <w:szCs w:val="24"/>
        </w:rPr>
      </w:pPr>
    </w:p>
    <w:p w14:paraId="38295C4C" w14:textId="77777777" w:rsidR="007811EC" w:rsidRPr="007811EC" w:rsidRDefault="007811EC" w:rsidP="007811EC">
      <w:pPr>
        <w:spacing w:line="480" w:lineRule="auto"/>
        <w:rPr>
          <w:rFonts w:ascii="Arial" w:eastAsiaTheme="minorEastAsia" w:hAnsi="Arial" w:cs="Arial"/>
          <w:color w:val="000000" w:themeColor="text1"/>
          <w:sz w:val="24"/>
          <w:szCs w:val="24"/>
        </w:rPr>
      </w:pPr>
      <w:r w:rsidRPr="007811EC">
        <w:rPr>
          <w:rFonts w:ascii="Arial" w:hAnsi="Arial" w:cs="Arial"/>
          <w:color w:val="000000"/>
          <w:sz w:val="24"/>
          <w:szCs w:val="24"/>
          <w:shd w:val="clear" w:color="auto" w:fill="FFFFFF"/>
        </w:rPr>
        <w:t>Clements, R. (2004). An Investigation of the Status of Outdoor Play.</w:t>
      </w:r>
      <w:r w:rsidRPr="007811EC">
        <w:rPr>
          <w:rStyle w:val="apple-converted-space"/>
          <w:rFonts w:ascii="Arial" w:hAnsi="Arial" w:cs="Arial"/>
          <w:color w:val="000000"/>
          <w:sz w:val="24"/>
          <w:szCs w:val="24"/>
          <w:shd w:val="clear" w:color="auto" w:fill="FFFFFF"/>
        </w:rPr>
        <w:t> </w:t>
      </w:r>
      <w:r w:rsidRPr="007811EC">
        <w:rPr>
          <w:rFonts w:ascii="Arial" w:hAnsi="Arial" w:cs="Arial"/>
          <w:i/>
          <w:iCs/>
          <w:color w:val="000000"/>
          <w:sz w:val="24"/>
          <w:szCs w:val="24"/>
          <w:shd w:val="clear" w:color="auto" w:fill="FFFFFF"/>
        </w:rPr>
        <w:t>Contemporary Issues in Early Childhood</w:t>
      </w:r>
      <w:r w:rsidRPr="007811EC">
        <w:rPr>
          <w:rFonts w:ascii="Arial" w:hAnsi="Arial" w:cs="Arial"/>
          <w:color w:val="000000"/>
          <w:sz w:val="24"/>
          <w:szCs w:val="24"/>
          <w:shd w:val="clear" w:color="auto" w:fill="FFFFFF"/>
        </w:rPr>
        <w:t xml:space="preserve">. 5(1), pp.68-80. Available at: https://journals.sagepub.com/doi/epdf/10.2304/ciec.2004.5.1.10 (Accessed: 16th May 2023). </w:t>
      </w:r>
    </w:p>
    <w:p w14:paraId="25C69FDC" w14:textId="77777777" w:rsidR="007811EC" w:rsidRPr="007811EC" w:rsidRDefault="007811EC" w:rsidP="007811EC">
      <w:pPr>
        <w:spacing w:line="480" w:lineRule="auto"/>
        <w:rPr>
          <w:rFonts w:ascii="Arial" w:hAnsi="Arial" w:cs="Arial"/>
          <w:sz w:val="24"/>
          <w:szCs w:val="24"/>
        </w:rPr>
      </w:pPr>
      <w:r w:rsidRPr="007811EC">
        <w:rPr>
          <w:rFonts w:ascii="Arial" w:hAnsi="Arial" w:cs="Arial"/>
          <w:sz w:val="24"/>
          <w:szCs w:val="24"/>
        </w:rPr>
        <w:t xml:space="preserve">Holland, S. (2021) </w:t>
      </w:r>
      <w:r w:rsidRPr="007811EC">
        <w:rPr>
          <w:rFonts w:ascii="Arial" w:hAnsi="Arial" w:cs="Arial"/>
          <w:i/>
          <w:iCs/>
          <w:sz w:val="24"/>
          <w:szCs w:val="24"/>
        </w:rPr>
        <w:t xml:space="preserve">“Coronavirus and Me: A second nationwide survey of the views and experiences of children and young people in Wales”. </w:t>
      </w:r>
      <w:r w:rsidRPr="007811EC">
        <w:rPr>
          <w:rFonts w:ascii="Arial" w:hAnsi="Arial" w:cs="Arial"/>
          <w:sz w:val="24"/>
          <w:szCs w:val="24"/>
        </w:rPr>
        <w:t xml:space="preserve">Children’s Commissioner for Wales.  Available at: </w:t>
      </w:r>
      <w:hyperlink r:id="rId7" w:history="1">
        <w:r w:rsidRPr="007811EC">
          <w:rPr>
            <w:rStyle w:val="Hyperlink"/>
            <w:rFonts w:ascii="Arial" w:hAnsi="Arial" w:cs="Arial"/>
            <w:sz w:val="24"/>
            <w:szCs w:val="24"/>
          </w:rPr>
          <w:t>https://www.childcomwales.org.uk/wp-content/uploads/2021/02/CoronavirusAndMe_Jan21_ENG_110221_FINAL.pdf</w:t>
        </w:r>
      </w:hyperlink>
      <w:r w:rsidRPr="007811EC">
        <w:rPr>
          <w:rFonts w:ascii="Arial" w:hAnsi="Arial" w:cs="Arial"/>
          <w:sz w:val="24"/>
          <w:szCs w:val="24"/>
        </w:rPr>
        <w:t xml:space="preserve"> (Accessed: 15 May 2023). </w:t>
      </w:r>
    </w:p>
    <w:p w14:paraId="4FEF8301" w14:textId="77777777" w:rsidR="007811EC" w:rsidRPr="007811EC" w:rsidRDefault="007811EC" w:rsidP="007811EC">
      <w:pPr>
        <w:spacing w:line="480" w:lineRule="auto"/>
        <w:rPr>
          <w:rFonts w:ascii="Arial" w:hAnsi="Arial" w:cs="Arial"/>
          <w:sz w:val="24"/>
          <w:szCs w:val="24"/>
        </w:rPr>
      </w:pPr>
    </w:p>
    <w:p w14:paraId="32818D2A" w14:textId="77777777" w:rsidR="007811EC" w:rsidRPr="007811EC" w:rsidRDefault="007811EC" w:rsidP="007811EC">
      <w:pPr>
        <w:pStyle w:val="NormalWeb"/>
        <w:spacing w:line="480" w:lineRule="auto"/>
        <w:rPr>
          <w:rFonts w:ascii="Arial" w:hAnsi="Arial" w:cs="Arial"/>
        </w:rPr>
      </w:pPr>
      <w:proofErr w:type="spellStart"/>
      <w:r w:rsidRPr="007811EC">
        <w:rPr>
          <w:rFonts w:ascii="Arial" w:hAnsi="Arial" w:cs="Arial"/>
        </w:rPr>
        <w:t>Hagell</w:t>
      </w:r>
      <w:proofErr w:type="spellEnd"/>
      <w:r w:rsidRPr="007811EC">
        <w:rPr>
          <w:rFonts w:ascii="Arial" w:hAnsi="Arial" w:cs="Arial"/>
        </w:rPr>
        <w:t xml:space="preserve"> A. and Shah, R. (2018</w:t>
      </w:r>
      <w:r w:rsidRPr="007811EC">
        <w:rPr>
          <w:rFonts w:ascii="Arial" w:hAnsi="Arial" w:cs="Arial"/>
          <w:i/>
          <w:iCs/>
        </w:rPr>
        <w:t>) The social determinants of young people’s health: Identifying the key issues and assessing how young people are doing in the 2010s</w:t>
      </w:r>
      <w:r w:rsidRPr="007811EC">
        <w:rPr>
          <w:rFonts w:ascii="Arial" w:hAnsi="Arial" w:cs="Arial"/>
        </w:rPr>
        <w:t xml:space="preserve">. Health Foundation Working Paper. Available at: </w:t>
      </w:r>
      <w:hyperlink r:id="rId8" w:history="1">
        <w:r w:rsidRPr="007811EC">
          <w:rPr>
            <w:rStyle w:val="Hyperlink"/>
            <w:rFonts w:ascii="Arial" w:hAnsi="Arial" w:cs="Arial"/>
          </w:rPr>
          <w:t>https://www.health.org.uk/sites/default/files/The-social-determinants-of%20-young-peoples-health_0.pdf</w:t>
        </w:r>
      </w:hyperlink>
      <w:r w:rsidRPr="007811EC">
        <w:rPr>
          <w:rFonts w:ascii="Arial" w:hAnsi="Arial" w:cs="Arial"/>
        </w:rPr>
        <w:t xml:space="preserve"> (Accessed: 15 May 2023). </w:t>
      </w:r>
    </w:p>
    <w:p w14:paraId="2F1148E5" w14:textId="77777777" w:rsidR="007811EC" w:rsidRPr="007811EC" w:rsidRDefault="007811EC" w:rsidP="007811EC">
      <w:pPr>
        <w:pStyle w:val="NormalWeb"/>
        <w:spacing w:line="480" w:lineRule="auto"/>
        <w:rPr>
          <w:rFonts w:ascii="Arial" w:hAnsi="Arial" w:cs="Arial"/>
        </w:rPr>
      </w:pPr>
    </w:p>
    <w:p w14:paraId="45263B5A" w14:textId="77777777" w:rsidR="007811EC" w:rsidRPr="007811EC" w:rsidRDefault="007811EC" w:rsidP="007811EC">
      <w:pPr>
        <w:pStyle w:val="NormalWeb"/>
        <w:spacing w:line="480" w:lineRule="auto"/>
        <w:rPr>
          <w:rFonts w:ascii="Arial" w:hAnsi="Arial" w:cs="Arial"/>
          <w:color w:val="000000"/>
          <w:shd w:val="clear" w:color="auto" w:fill="FFFFFF"/>
        </w:rPr>
      </w:pPr>
      <w:r w:rsidRPr="007811EC">
        <w:rPr>
          <w:rFonts w:ascii="Arial" w:hAnsi="Arial" w:cs="Arial"/>
          <w:color w:val="000000"/>
          <w:shd w:val="clear" w:color="auto" w:fill="FFFFFF"/>
        </w:rPr>
        <w:t>Lepper, J. (2022).</w:t>
      </w:r>
      <w:r w:rsidRPr="007811EC">
        <w:rPr>
          <w:rStyle w:val="apple-converted-space"/>
          <w:rFonts w:ascii="Arial" w:hAnsi="Arial" w:cs="Arial"/>
          <w:color w:val="000000"/>
          <w:shd w:val="clear" w:color="auto" w:fill="FFFFFF"/>
        </w:rPr>
        <w:t> </w:t>
      </w:r>
      <w:r w:rsidRPr="007811EC">
        <w:rPr>
          <w:rFonts w:ascii="Arial" w:hAnsi="Arial" w:cs="Arial"/>
          <w:i/>
          <w:iCs/>
          <w:color w:val="000000"/>
          <w:shd w:val="clear" w:color="auto" w:fill="FFFFFF"/>
        </w:rPr>
        <w:t>Outdoor youth work scheme 'improves young people's wellbeing'</w:t>
      </w:r>
      <w:r w:rsidRPr="007811EC">
        <w:rPr>
          <w:rFonts w:ascii="Arial" w:hAnsi="Arial" w:cs="Arial"/>
          <w:color w:val="000000"/>
          <w:shd w:val="clear" w:color="auto" w:fill="FFFFFF"/>
        </w:rPr>
        <w:t>. [Online]. Children &amp; Young People Now. Available at: https://www.cypnow.co.uk/news/article/outdoor-youth-work-scheme-improves-young-people-s-wellbeing (Accessed: 15 May 2023).</w:t>
      </w:r>
    </w:p>
    <w:p w14:paraId="66BFD471" w14:textId="77777777" w:rsidR="007811EC" w:rsidRPr="007811EC" w:rsidRDefault="007811EC" w:rsidP="007811EC">
      <w:pPr>
        <w:pStyle w:val="NormalWeb"/>
        <w:spacing w:line="480" w:lineRule="auto"/>
        <w:rPr>
          <w:rFonts w:ascii="Arial" w:hAnsi="Arial" w:cs="Arial"/>
          <w:color w:val="000000"/>
          <w:shd w:val="clear" w:color="auto" w:fill="FFFFFF"/>
        </w:rPr>
      </w:pPr>
    </w:p>
    <w:p w14:paraId="6845F0B4" w14:textId="77777777" w:rsidR="007811EC" w:rsidRPr="007811EC" w:rsidRDefault="007811EC" w:rsidP="007811EC">
      <w:pPr>
        <w:pStyle w:val="NormalWeb"/>
        <w:spacing w:line="480" w:lineRule="auto"/>
        <w:rPr>
          <w:rFonts w:ascii="Arial" w:hAnsi="Arial" w:cs="Arial"/>
        </w:rPr>
      </w:pPr>
      <w:r w:rsidRPr="007811EC">
        <w:rPr>
          <w:rFonts w:ascii="Arial" w:hAnsi="Arial" w:cs="Arial"/>
          <w:color w:val="000000"/>
          <w:shd w:val="clear" w:color="auto" w:fill="FFFFFF"/>
        </w:rPr>
        <w:t>Ofsted. (2008).</w:t>
      </w:r>
      <w:r w:rsidRPr="007811EC">
        <w:rPr>
          <w:rStyle w:val="apple-converted-space"/>
          <w:rFonts w:ascii="Arial" w:hAnsi="Arial" w:cs="Arial"/>
          <w:color w:val="000000"/>
          <w:shd w:val="clear" w:color="auto" w:fill="FFFFFF"/>
        </w:rPr>
        <w:t> </w:t>
      </w:r>
      <w:r w:rsidRPr="007811EC">
        <w:rPr>
          <w:rFonts w:ascii="Arial" w:hAnsi="Arial" w:cs="Arial"/>
          <w:i/>
          <w:iCs/>
          <w:color w:val="000000"/>
          <w:shd w:val="clear" w:color="auto" w:fill="FFFFFF"/>
        </w:rPr>
        <w:t>Learning outside the classroom</w:t>
      </w:r>
      <w:r w:rsidRPr="007811EC">
        <w:rPr>
          <w:rFonts w:ascii="Arial" w:hAnsi="Arial" w:cs="Arial"/>
          <w:color w:val="000000"/>
          <w:shd w:val="clear" w:color="auto" w:fill="FFFFFF"/>
        </w:rPr>
        <w:t>. Ofsted. Available at: https://dera.ioe.ac.uk/id/eprint/9253/1/Learning%20outside%20the%20classroom.pdf (Accessed: 17 May 2023).</w:t>
      </w:r>
    </w:p>
    <w:p w14:paraId="5E301AAE" w14:textId="77777777" w:rsidR="007811EC" w:rsidRPr="007811EC" w:rsidRDefault="007811EC" w:rsidP="007811EC">
      <w:pPr>
        <w:spacing w:line="480" w:lineRule="auto"/>
        <w:rPr>
          <w:rFonts w:ascii="Arial" w:hAnsi="Arial" w:cs="Arial"/>
          <w:b/>
          <w:bCs/>
          <w:sz w:val="24"/>
          <w:szCs w:val="24"/>
          <w:u w:val="single"/>
        </w:rPr>
      </w:pPr>
    </w:p>
    <w:p w14:paraId="767C77A0" w14:textId="77777777" w:rsidR="007811EC" w:rsidRPr="007811EC" w:rsidRDefault="007811EC" w:rsidP="007811EC">
      <w:pPr>
        <w:spacing w:line="480" w:lineRule="auto"/>
        <w:rPr>
          <w:rFonts w:ascii="Arial" w:hAnsi="Arial" w:cs="Arial"/>
          <w:color w:val="000000"/>
          <w:sz w:val="24"/>
          <w:szCs w:val="24"/>
          <w:shd w:val="clear" w:color="auto" w:fill="FFFFFF"/>
        </w:rPr>
      </w:pPr>
      <w:r w:rsidRPr="007811EC">
        <w:rPr>
          <w:rFonts w:ascii="Arial" w:hAnsi="Arial" w:cs="Arial"/>
          <w:color w:val="000000"/>
          <w:sz w:val="24"/>
          <w:szCs w:val="24"/>
          <w:shd w:val="clear" w:color="auto" w:fill="FFFFFF"/>
        </w:rPr>
        <w:t>Palmer, S. (2015).</w:t>
      </w:r>
      <w:r w:rsidRPr="007811EC">
        <w:rPr>
          <w:rStyle w:val="apple-converted-space"/>
          <w:rFonts w:ascii="Arial" w:hAnsi="Arial" w:cs="Arial"/>
          <w:color w:val="000000"/>
          <w:sz w:val="24"/>
          <w:szCs w:val="24"/>
          <w:shd w:val="clear" w:color="auto" w:fill="FFFFFF"/>
        </w:rPr>
        <w:t> </w:t>
      </w:r>
      <w:r w:rsidRPr="007811EC">
        <w:rPr>
          <w:rFonts w:ascii="Arial" w:hAnsi="Arial" w:cs="Arial"/>
          <w:i/>
          <w:iCs/>
          <w:color w:val="000000"/>
          <w:sz w:val="24"/>
          <w:szCs w:val="24"/>
          <w:shd w:val="clear" w:color="auto" w:fill="FFFFFF"/>
        </w:rPr>
        <w:t>Toxic Childhood: How The Modern World Is Damaging Our Children And What We Can Do About It</w:t>
      </w:r>
      <w:r w:rsidRPr="007811EC">
        <w:rPr>
          <w:rFonts w:ascii="Arial" w:hAnsi="Arial" w:cs="Arial"/>
          <w:color w:val="000000"/>
          <w:sz w:val="24"/>
          <w:szCs w:val="24"/>
          <w:shd w:val="clear" w:color="auto" w:fill="FFFFFF"/>
        </w:rPr>
        <w:t>. Orion Books Ltd. Available at: https://books.google.co.uk/books?id=5rziBAAAQBAJ&amp;printsec=frontcover&amp;source=gbs_ge_summary_r&amp;cad=0#v=onepage&amp;q&amp;f=false (Accessed: 15 May 2023).</w:t>
      </w:r>
    </w:p>
    <w:p w14:paraId="20061CFA" w14:textId="77777777" w:rsidR="007811EC" w:rsidRPr="007811EC" w:rsidRDefault="007811EC" w:rsidP="007811EC">
      <w:pPr>
        <w:spacing w:line="480" w:lineRule="auto"/>
        <w:rPr>
          <w:rFonts w:ascii="Arial" w:hAnsi="Arial" w:cs="Arial"/>
          <w:color w:val="000000"/>
          <w:sz w:val="24"/>
          <w:szCs w:val="24"/>
          <w:shd w:val="clear" w:color="auto" w:fill="FFFFFF"/>
        </w:rPr>
      </w:pPr>
    </w:p>
    <w:p w14:paraId="2592735F" w14:textId="77777777" w:rsidR="007811EC" w:rsidRPr="007811EC" w:rsidRDefault="007811EC" w:rsidP="007811EC">
      <w:pPr>
        <w:spacing w:line="480" w:lineRule="auto"/>
        <w:rPr>
          <w:rFonts w:ascii="Arial" w:hAnsi="Arial" w:cs="Arial"/>
          <w:color w:val="000000"/>
          <w:sz w:val="24"/>
          <w:szCs w:val="24"/>
          <w:shd w:val="clear" w:color="auto" w:fill="FFFFFF"/>
        </w:rPr>
      </w:pPr>
      <w:r w:rsidRPr="007811EC">
        <w:rPr>
          <w:rFonts w:ascii="Arial" w:hAnsi="Arial" w:cs="Arial"/>
          <w:color w:val="000000"/>
          <w:sz w:val="24"/>
          <w:szCs w:val="24"/>
          <w:shd w:val="clear" w:color="auto" w:fill="FFFFFF"/>
        </w:rPr>
        <w:t xml:space="preserve">Pant, A., and </w:t>
      </w:r>
      <w:proofErr w:type="spellStart"/>
      <w:r w:rsidRPr="007811EC">
        <w:rPr>
          <w:rFonts w:ascii="Arial" w:hAnsi="Arial" w:cs="Arial"/>
          <w:color w:val="000000"/>
          <w:sz w:val="24"/>
          <w:szCs w:val="24"/>
          <w:shd w:val="clear" w:color="auto" w:fill="FFFFFF"/>
        </w:rPr>
        <w:t>Kehrer</w:t>
      </w:r>
      <w:proofErr w:type="spellEnd"/>
      <w:r w:rsidRPr="007811EC">
        <w:rPr>
          <w:rFonts w:ascii="Arial" w:hAnsi="Arial" w:cs="Arial"/>
          <w:color w:val="000000"/>
          <w:sz w:val="24"/>
          <w:szCs w:val="24"/>
          <w:shd w:val="clear" w:color="auto" w:fill="FFFFFF"/>
        </w:rPr>
        <w:t>, D. (no date).</w:t>
      </w:r>
      <w:r w:rsidRPr="007811EC">
        <w:rPr>
          <w:rStyle w:val="apple-converted-space"/>
          <w:rFonts w:ascii="Arial" w:hAnsi="Arial" w:cs="Arial"/>
          <w:color w:val="000000"/>
          <w:sz w:val="24"/>
          <w:szCs w:val="24"/>
          <w:shd w:val="clear" w:color="auto" w:fill="FFFFFF"/>
        </w:rPr>
        <w:t> </w:t>
      </w:r>
      <w:r w:rsidRPr="007811EC">
        <w:rPr>
          <w:rFonts w:ascii="Arial" w:hAnsi="Arial" w:cs="Arial"/>
          <w:i/>
          <w:iCs/>
          <w:color w:val="000000"/>
          <w:sz w:val="24"/>
          <w:szCs w:val="24"/>
          <w:shd w:val="clear" w:color="auto" w:fill="FFFFFF"/>
        </w:rPr>
        <w:t>Green education</w:t>
      </w:r>
      <w:r w:rsidRPr="007811EC">
        <w:rPr>
          <w:rFonts w:ascii="Arial" w:hAnsi="Arial" w:cs="Arial"/>
          <w:color w:val="000000"/>
          <w:sz w:val="24"/>
          <w:szCs w:val="24"/>
          <w:shd w:val="clear" w:color="auto" w:fill="FFFFFF"/>
        </w:rPr>
        <w:t xml:space="preserve">. Sector Network SNRD Asia/Pacific. Available at: https://snrd-asia.org/workgroup/green-education/#:~:text=Green%20education%20brings%20together%20formal,of%20biodiversity%20and%20climate%20change. (Accessed: 17 May 2023). </w:t>
      </w:r>
    </w:p>
    <w:p w14:paraId="7E60C119" w14:textId="77777777" w:rsidR="007811EC" w:rsidRPr="007811EC" w:rsidRDefault="007811EC" w:rsidP="007811EC">
      <w:pPr>
        <w:spacing w:line="480" w:lineRule="auto"/>
        <w:rPr>
          <w:rFonts w:ascii="Arial" w:hAnsi="Arial" w:cs="Arial"/>
          <w:color w:val="000000"/>
          <w:sz w:val="24"/>
          <w:szCs w:val="24"/>
          <w:shd w:val="clear" w:color="auto" w:fill="FFFFFF"/>
        </w:rPr>
      </w:pPr>
    </w:p>
    <w:p w14:paraId="60DCE81F" w14:textId="77777777" w:rsidR="007811EC" w:rsidRPr="007811EC" w:rsidRDefault="007811EC" w:rsidP="007811EC">
      <w:pPr>
        <w:spacing w:line="480" w:lineRule="auto"/>
        <w:rPr>
          <w:rFonts w:ascii="Arial" w:hAnsi="Arial" w:cs="Arial"/>
          <w:color w:val="000000"/>
          <w:sz w:val="24"/>
          <w:szCs w:val="24"/>
          <w:shd w:val="clear" w:color="auto" w:fill="FFFFFF"/>
        </w:rPr>
      </w:pPr>
      <w:r w:rsidRPr="007811EC">
        <w:rPr>
          <w:rFonts w:ascii="Arial" w:hAnsi="Arial" w:cs="Arial"/>
          <w:color w:val="000000"/>
          <w:sz w:val="24"/>
          <w:szCs w:val="24"/>
          <w:shd w:val="clear" w:color="auto" w:fill="FFFFFF"/>
        </w:rPr>
        <w:lastRenderedPageBreak/>
        <w:t>Palmer, S. (2010).</w:t>
      </w:r>
      <w:r w:rsidRPr="007811EC">
        <w:rPr>
          <w:rStyle w:val="apple-converted-space"/>
          <w:rFonts w:ascii="Arial" w:hAnsi="Arial" w:cs="Arial"/>
          <w:color w:val="000000"/>
          <w:sz w:val="24"/>
          <w:szCs w:val="24"/>
          <w:shd w:val="clear" w:color="auto" w:fill="FFFFFF"/>
        </w:rPr>
        <w:t> </w:t>
      </w:r>
      <w:r w:rsidRPr="007811EC">
        <w:rPr>
          <w:rFonts w:ascii="Arial" w:hAnsi="Arial" w:cs="Arial"/>
          <w:i/>
          <w:iCs/>
          <w:color w:val="000000"/>
          <w:sz w:val="24"/>
          <w:szCs w:val="24"/>
          <w:shd w:val="clear" w:color="auto" w:fill="FFFFFF"/>
        </w:rPr>
        <w:t>Toxic Childhood: How The Modern World Is Damaging Our Children And What We Can Do About It</w:t>
      </w:r>
      <w:r w:rsidRPr="007811EC">
        <w:rPr>
          <w:rFonts w:ascii="Arial" w:hAnsi="Arial" w:cs="Arial"/>
          <w:color w:val="000000"/>
          <w:sz w:val="24"/>
          <w:szCs w:val="24"/>
          <w:shd w:val="clear" w:color="auto" w:fill="FFFFFF"/>
        </w:rPr>
        <w:t>. Orion Books Ltd. Available at: https://www.google.co.uk/books/edition/Toxic_Childhood/h59A5CRmEC0C?hl=en&amp;gbpv=0 (Accessed: 15 May 2023).</w:t>
      </w:r>
    </w:p>
    <w:p w14:paraId="15C1D9D6" w14:textId="77777777" w:rsidR="007811EC" w:rsidRPr="007811EC" w:rsidRDefault="007811EC" w:rsidP="007811EC">
      <w:pPr>
        <w:spacing w:line="480" w:lineRule="auto"/>
        <w:rPr>
          <w:rFonts w:ascii="Arial" w:hAnsi="Arial" w:cs="Arial"/>
          <w:color w:val="000000"/>
          <w:sz w:val="24"/>
          <w:szCs w:val="24"/>
          <w:shd w:val="clear" w:color="auto" w:fill="FFFFFF"/>
        </w:rPr>
      </w:pPr>
    </w:p>
    <w:p w14:paraId="48CEA1C9" w14:textId="77777777" w:rsidR="007811EC" w:rsidRPr="007811EC" w:rsidRDefault="007811EC" w:rsidP="007811EC">
      <w:pPr>
        <w:spacing w:line="480" w:lineRule="auto"/>
        <w:rPr>
          <w:rFonts w:ascii="Arial" w:hAnsi="Arial" w:cs="Arial"/>
          <w:color w:val="000000"/>
          <w:sz w:val="24"/>
          <w:szCs w:val="24"/>
          <w:shd w:val="clear" w:color="auto" w:fill="FFFFFF"/>
        </w:rPr>
      </w:pPr>
      <w:r w:rsidRPr="007811EC">
        <w:rPr>
          <w:rFonts w:ascii="Arial" w:hAnsi="Arial" w:cs="Arial"/>
          <w:color w:val="000000"/>
          <w:sz w:val="24"/>
          <w:szCs w:val="24"/>
          <w:shd w:val="clear" w:color="auto" w:fill="FFFFFF"/>
        </w:rPr>
        <w:t>Save the Children. (2022).</w:t>
      </w:r>
      <w:r w:rsidRPr="007811EC">
        <w:rPr>
          <w:rStyle w:val="apple-converted-space"/>
          <w:rFonts w:ascii="Arial" w:hAnsi="Arial" w:cs="Arial"/>
          <w:color w:val="000000"/>
          <w:sz w:val="24"/>
          <w:szCs w:val="24"/>
          <w:shd w:val="clear" w:color="auto" w:fill="FFFFFF"/>
        </w:rPr>
        <w:t> </w:t>
      </w:r>
      <w:r w:rsidRPr="007811EC">
        <w:rPr>
          <w:rFonts w:ascii="Arial" w:hAnsi="Arial" w:cs="Arial"/>
          <w:i/>
          <w:iCs/>
          <w:color w:val="000000"/>
          <w:sz w:val="24"/>
          <w:szCs w:val="24"/>
          <w:shd w:val="clear" w:color="auto" w:fill="FFFFFF"/>
        </w:rPr>
        <w:t>Only one in four children play out regularly on their street compared to almost three-quarters of their grandparents’ generation</w:t>
      </w:r>
      <w:r w:rsidRPr="007811EC">
        <w:rPr>
          <w:rFonts w:ascii="Arial" w:hAnsi="Arial" w:cs="Arial"/>
          <w:color w:val="000000"/>
          <w:sz w:val="24"/>
          <w:szCs w:val="24"/>
          <w:shd w:val="clear" w:color="auto" w:fill="FFFFFF"/>
        </w:rPr>
        <w:t>. Save the Children. Available at: https://www.savethechildren.org.uk/news/media-centre/press-releases/children-today-62-percent-less-l (Accessed: 16th May 2023).</w:t>
      </w:r>
    </w:p>
    <w:p w14:paraId="3A217AF4" w14:textId="77777777" w:rsidR="007811EC" w:rsidRPr="007811EC" w:rsidRDefault="007811EC" w:rsidP="007811EC">
      <w:pPr>
        <w:spacing w:line="480" w:lineRule="auto"/>
        <w:rPr>
          <w:rFonts w:ascii="Arial" w:hAnsi="Arial" w:cs="Arial"/>
          <w:color w:val="000000"/>
          <w:sz w:val="24"/>
          <w:szCs w:val="24"/>
          <w:shd w:val="clear" w:color="auto" w:fill="FFFFFF"/>
        </w:rPr>
      </w:pPr>
    </w:p>
    <w:p w14:paraId="3176C1CD" w14:textId="77777777" w:rsidR="007811EC" w:rsidRPr="007811EC" w:rsidRDefault="007811EC" w:rsidP="007811EC">
      <w:pPr>
        <w:spacing w:line="480" w:lineRule="auto"/>
        <w:rPr>
          <w:rFonts w:ascii="Arial" w:hAnsi="Arial" w:cs="Arial"/>
          <w:color w:val="000000" w:themeColor="text1"/>
          <w:sz w:val="24"/>
          <w:szCs w:val="24"/>
          <w:lang w:val="cy-GB"/>
        </w:rPr>
      </w:pPr>
      <w:r w:rsidRPr="007811EC">
        <w:rPr>
          <w:rFonts w:ascii="Arial" w:hAnsi="Arial" w:cs="Arial"/>
          <w:color w:val="000000" w:themeColor="text1"/>
          <w:sz w:val="24"/>
          <w:szCs w:val="24"/>
          <w:lang w:val="cy-GB"/>
        </w:rPr>
        <w:t xml:space="preserve">Sapin, K. (2013) </w:t>
      </w:r>
      <w:r w:rsidRPr="007811EC">
        <w:rPr>
          <w:rFonts w:ascii="Arial" w:hAnsi="Arial" w:cs="Arial"/>
          <w:i/>
          <w:iCs/>
          <w:color w:val="000000" w:themeColor="text1"/>
          <w:sz w:val="24"/>
          <w:szCs w:val="24"/>
          <w:lang w:val="cy-GB"/>
        </w:rPr>
        <w:t xml:space="preserve">Essential Skills for Youth Work Practice. </w:t>
      </w:r>
      <w:r w:rsidRPr="007811EC">
        <w:rPr>
          <w:rFonts w:ascii="Arial" w:hAnsi="Arial" w:cs="Arial"/>
          <w:color w:val="000000" w:themeColor="text1"/>
          <w:sz w:val="24"/>
          <w:szCs w:val="24"/>
          <w:lang w:val="cy-GB"/>
        </w:rPr>
        <w:t xml:space="preserve">2nd edn. London: Sage Publications. </w:t>
      </w:r>
    </w:p>
    <w:p w14:paraId="33F5A32D" w14:textId="77777777" w:rsidR="007811EC" w:rsidRPr="007811EC" w:rsidRDefault="007811EC" w:rsidP="007811EC">
      <w:pPr>
        <w:spacing w:line="480" w:lineRule="auto"/>
        <w:rPr>
          <w:rFonts w:ascii="Arial" w:hAnsi="Arial" w:cs="Arial"/>
          <w:color w:val="000000"/>
          <w:sz w:val="24"/>
          <w:szCs w:val="24"/>
          <w:shd w:val="clear" w:color="auto" w:fill="FFFFFF"/>
        </w:rPr>
      </w:pPr>
    </w:p>
    <w:p w14:paraId="7181B6AF" w14:textId="77777777" w:rsidR="007811EC" w:rsidRPr="007811EC" w:rsidRDefault="007811EC" w:rsidP="007811EC">
      <w:pPr>
        <w:spacing w:line="480" w:lineRule="auto"/>
        <w:rPr>
          <w:rFonts w:ascii="Arial" w:hAnsi="Arial" w:cs="Arial"/>
          <w:color w:val="000000"/>
          <w:sz w:val="24"/>
          <w:szCs w:val="24"/>
          <w:shd w:val="clear" w:color="auto" w:fill="FFFFFF"/>
        </w:rPr>
      </w:pPr>
      <w:r w:rsidRPr="007811EC">
        <w:rPr>
          <w:rFonts w:ascii="Arial" w:hAnsi="Arial" w:cs="Arial"/>
          <w:color w:val="000000"/>
          <w:sz w:val="24"/>
          <w:szCs w:val="24"/>
          <w:shd w:val="clear" w:color="auto" w:fill="FFFFFF"/>
        </w:rPr>
        <w:t>Shaw, B. (2015). Children's Independent Mobility: an international comparison and recommendations for action.</w:t>
      </w:r>
      <w:r w:rsidRPr="007811EC">
        <w:rPr>
          <w:rStyle w:val="apple-converted-space"/>
          <w:rFonts w:ascii="Arial" w:hAnsi="Arial" w:cs="Arial"/>
          <w:color w:val="000000"/>
          <w:sz w:val="24"/>
          <w:szCs w:val="24"/>
          <w:shd w:val="clear" w:color="auto" w:fill="FFFFFF"/>
        </w:rPr>
        <w:t> </w:t>
      </w:r>
      <w:r w:rsidRPr="007811EC">
        <w:rPr>
          <w:rFonts w:ascii="Arial" w:hAnsi="Arial" w:cs="Arial"/>
          <w:i/>
          <w:iCs/>
          <w:color w:val="000000"/>
          <w:sz w:val="24"/>
          <w:szCs w:val="24"/>
          <w:shd w:val="clear" w:color="auto" w:fill="FFFFFF"/>
        </w:rPr>
        <w:t>Policy Studies Institute</w:t>
      </w:r>
      <w:r w:rsidRPr="007811EC">
        <w:rPr>
          <w:rFonts w:ascii="Arial" w:hAnsi="Arial" w:cs="Arial"/>
          <w:color w:val="000000"/>
          <w:sz w:val="24"/>
          <w:szCs w:val="24"/>
          <w:shd w:val="clear" w:color="auto" w:fill="FFFFFF"/>
        </w:rPr>
        <w:t>. pp.1-77. Available at: https://www.nuffieldfoundation.org/sites/default/files/files/7350_PSI_Report_CIM_final.pdf (Accessed: 17 May 2023).</w:t>
      </w:r>
    </w:p>
    <w:p w14:paraId="184A4067" w14:textId="77777777" w:rsidR="007811EC" w:rsidRPr="007811EC" w:rsidRDefault="007811EC" w:rsidP="007811EC">
      <w:pPr>
        <w:spacing w:line="480" w:lineRule="auto"/>
        <w:rPr>
          <w:rFonts w:ascii="Arial" w:hAnsi="Arial" w:cs="Arial"/>
          <w:color w:val="000000"/>
          <w:sz w:val="24"/>
          <w:szCs w:val="24"/>
          <w:shd w:val="clear" w:color="auto" w:fill="FFFFFF"/>
        </w:rPr>
      </w:pPr>
    </w:p>
    <w:p w14:paraId="73956763" w14:textId="77777777" w:rsidR="007811EC" w:rsidRPr="007811EC" w:rsidRDefault="007811EC" w:rsidP="007811EC">
      <w:pPr>
        <w:spacing w:line="480" w:lineRule="auto"/>
        <w:rPr>
          <w:rFonts w:ascii="Arial" w:hAnsi="Arial" w:cs="Arial"/>
          <w:color w:val="000000"/>
          <w:sz w:val="24"/>
          <w:szCs w:val="24"/>
          <w:shd w:val="clear" w:color="auto" w:fill="FFFFFF"/>
        </w:rPr>
      </w:pPr>
    </w:p>
    <w:p w14:paraId="45AC351B" w14:textId="77777777" w:rsidR="007811EC" w:rsidRPr="007811EC" w:rsidRDefault="007811EC" w:rsidP="007811EC">
      <w:pPr>
        <w:tabs>
          <w:tab w:val="left" w:pos="3466"/>
        </w:tabs>
        <w:spacing w:line="480" w:lineRule="auto"/>
        <w:rPr>
          <w:rFonts w:ascii="Arial" w:hAnsi="Arial" w:cs="Arial"/>
          <w:color w:val="000000" w:themeColor="text1"/>
          <w:sz w:val="24"/>
          <w:szCs w:val="24"/>
          <w:shd w:val="clear" w:color="auto" w:fill="FFFFFF"/>
        </w:rPr>
      </w:pPr>
      <w:r w:rsidRPr="007811EC">
        <w:rPr>
          <w:rFonts w:ascii="Arial" w:hAnsi="Arial" w:cs="Arial"/>
          <w:color w:val="000000" w:themeColor="text1"/>
          <w:sz w:val="24"/>
          <w:szCs w:val="24"/>
          <w:shd w:val="clear" w:color="auto" w:fill="FFFFFF"/>
          <w:lang w:val="en-US"/>
        </w:rPr>
        <w:t xml:space="preserve">UNICEF (1992) </w:t>
      </w:r>
      <w:r w:rsidRPr="007811EC">
        <w:rPr>
          <w:rFonts w:ascii="Arial" w:hAnsi="Arial" w:cs="Arial"/>
          <w:i/>
          <w:iCs/>
          <w:color w:val="000000" w:themeColor="text1"/>
          <w:sz w:val="24"/>
          <w:szCs w:val="24"/>
          <w:shd w:val="clear" w:color="auto" w:fill="FFFFFF"/>
          <w:lang w:val="en-US"/>
        </w:rPr>
        <w:t>The UN Convention on the Rights of the Child</w:t>
      </w:r>
      <w:r w:rsidRPr="007811EC">
        <w:rPr>
          <w:rFonts w:ascii="Arial" w:hAnsi="Arial" w:cs="Arial"/>
          <w:color w:val="000000" w:themeColor="text1"/>
          <w:sz w:val="24"/>
          <w:szCs w:val="24"/>
          <w:shd w:val="clear" w:color="auto" w:fill="FFFFFF"/>
          <w:lang w:val="en-US"/>
        </w:rPr>
        <w:t xml:space="preserve">. Available at: </w:t>
      </w:r>
      <w:hyperlink r:id="rId9" w:history="1">
        <w:r w:rsidRPr="007811EC">
          <w:rPr>
            <w:rStyle w:val="Hyperlink"/>
            <w:rFonts w:ascii="Arial" w:hAnsi="Arial" w:cs="Arial"/>
            <w:sz w:val="24"/>
            <w:szCs w:val="24"/>
            <w:shd w:val="clear" w:color="auto" w:fill="FFFFFF"/>
            <w:lang w:val="en-US"/>
          </w:rPr>
          <w:t>https://www.unicef.org.uk/wp-content/uploads/2019/10/UNCRC_summary-1_1.pdf</w:t>
        </w:r>
      </w:hyperlink>
      <w:r w:rsidRPr="007811EC">
        <w:rPr>
          <w:rFonts w:ascii="Arial" w:hAnsi="Arial" w:cs="Arial"/>
          <w:color w:val="000000" w:themeColor="text1"/>
          <w:sz w:val="24"/>
          <w:szCs w:val="24"/>
          <w:shd w:val="clear" w:color="auto" w:fill="FFFFFF"/>
          <w:lang w:val="en-US"/>
        </w:rPr>
        <w:t xml:space="preserve"> </w:t>
      </w:r>
      <w:r w:rsidRPr="007811EC">
        <w:rPr>
          <w:rFonts w:ascii="Arial" w:hAnsi="Arial" w:cs="Arial"/>
          <w:color w:val="000000" w:themeColor="text1"/>
          <w:sz w:val="24"/>
          <w:szCs w:val="24"/>
          <w:shd w:val="clear" w:color="auto" w:fill="FFFFFF"/>
        </w:rPr>
        <w:t>(Accessed: 15 May 2023).</w:t>
      </w:r>
    </w:p>
    <w:p w14:paraId="7A7E1543" w14:textId="77777777" w:rsidR="007811EC" w:rsidRPr="007811EC" w:rsidRDefault="007811EC" w:rsidP="007811EC">
      <w:pPr>
        <w:spacing w:line="480" w:lineRule="auto"/>
        <w:rPr>
          <w:rFonts w:ascii="Arial" w:hAnsi="Arial" w:cs="Arial"/>
          <w:color w:val="000000"/>
          <w:sz w:val="24"/>
          <w:szCs w:val="24"/>
          <w:shd w:val="clear" w:color="auto" w:fill="FFFFFF"/>
        </w:rPr>
      </w:pPr>
    </w:p>
    <w:p w14:paraId="52029DFB" w14:textId="77777777" w:rsidR="007811EC" w:rsidRPr="007811EC" w:rsidRDefault="007811EC" w:rsidP="007811EC">
      <w:pPr>
        <w:spacing w:line="480" w:lineRule="auto"/>
        <w:rPr>
          <w:rFonts w:ascii="Arial" w:hAnsi="Arial" w:cs="Arial"/>
          <w:color w:val="000000"/>
          <w:sz w:val="24"/>
          <w:szCs w:val="24"/>
          <w:shd w:val="clear" w:color="auto" w:fill="FFFFFF"/>
        </w:rPr>
      </w:pPr>
    </w:p>
    <w:p w14:paraId="49737CBA" w14:textId="77777777" w:rsidR="007811EC" w:rsidRPr="007811EC" w:rsidRDefault="007811EC" w:rsidP="007811EC">
      <w:pPr>
        <w:spacing w:line="480" w:lineRule="auto"/>
        <w:rPr>
          <w:rFonts w:ascii="Arial" w:hAnsi="Arial" w:cs="Arial"/>
          <w:color w:val="000000"/>
          <w:sz w:val="24"/>
          <w:szCs w:val="24"/>
          <w:shd w:val="clear" w:color="auto" w:fill="FFFFFF"/>
        </w:rPr>
      </w:pPr>
      <w:proofErr w:type="spellStart"/>
      <w:r w:rsidRPr="007811EC">
        <w:rPr>
          <w:rFonts w:ascii="Arial" w:hAnsi="Arial" w:cs="Arial"/>
          <w:color w:val="000000"/>
          <w:sz w:val="24"/>
          <w:szCs w:val="24"/>
          <w:shd w:val="clear" w:color="auto" w:fill="FFFFFF"/>
        </w:rPr>
        <w:t>Wiederhold</w:t>
      </w:r>
      <w:proofErr w:type="spellEnd"/>
      <w:r w:rsidRPr="007811EC">
        <w:rPr>
          <w:rFonts w:ascii="Arial" w:hAnsi="Arial" w:cs="Arial"/>
          <w:color w:val="000000"/>
          <w:sz w:val="24"/>
          <w:szCs w:val="24"/>
          <w:shd w:val="clear" w:color="auto" w:fill="FFFFFF"/>
        </w:rPr>
        <w:t>, B.K. (2020). Children's Screen Time During the COVID-19 Pandemic: Boundaries and Etiquette.</w:t>
      </w:r>
      <w:r w:rsidRPr="007811EC">
        <w:rPr>
          <w:rStyle w:val="apple-converted-space"/>
          <w:rFonts w:ascii="Arial" w:hAnsi="Arial" w:cs="Arial"/>
          <w:color w:val="000000"/>
          <w:sz w:val="24"/>
          <w:szCs w:val="24"/>
          <w:shd w:val="clear" w:color="auto" w:fill="FFFFFF"/>
        </w:rPr>
        <w:t> </w:t>
      </w:r>
      <w:r w:rsidRPr="007811EC">
        <w:rPr>
          <w:rFonts w:ascii="Arial" w:hAnsi="Arial" w:cs="Arial"/>
          <w:i/>
          <w:iCs/>
          <w:color w:val="000000"/>
          <w:sz w:val="24"/>
          <w:szCs w:val="24"/>
          <w:shd w:val="clear" w:color="auto" w:fill="FFFFFF"/>
        </w:rPr>
        <w:t>Cyberpsychology, Behaviour and Social Networking</w:t>
      </w:r>
      <w:r w:rsidRPr="007811EC">
        <w:rPr>
          <w:rFonts w:ascii="Arial" w:hAnsi="Arial" w:cs="Arial"/>
          <w:color w:val="000000"/>
          <w:sz w:val="24"/>
          <w:szCs w:val="24"/>
          <w:shd w:val="clear" w:color="auto" w:fill="FFFFFF"/>
        </w:rPr>
        <w:t>. 23(6), pp.359-360. Available at: https://doi.org/10.1089/cyber.2020.29185.bkw (Accessed: 15 May 2023).</w:t>
      </w:r>
    </w:p>
    <w:p w14:paraId="6E84BD8A" w14:textId="77777777" w:rsidR="007811EC" w:rsidRPr="007811EC" w:rsidRDefault="007811EC" w:rsidP="007811EC">
      <w:pPr>
        <w:spacing w:line="480" w:lineRule="auto"/>
        <w:rPr>
          <w:rFonts w:ascii="Arial" w:hAnsi="Arial" w:cs="Arial"/>
          <w:color w:val="000000"/>
          <w:sz w:val="24"/>
          <w:szCs w:val="24"/>
          <w:shd w:val="clear" w:color="auto" w:fill="FFFFFF"/>
        </w:rPr>
      </w:pPr>
    </w:p>
    <w:p w14:paraId="75684C65" w14:textId="77777777" w:rsidR="007811EC" w:rsidRPr="007811EC" w:rsidRDefault="007811EC" w:rsidP="007811EC">
      <w:pPr>
        <w:spacing w:line="480" w:lineRule="auto"/>
        <w:rPr>
          <w:rFonts w:ascii="Arial" w:hAnsi="Arial" w:cs="Arial"/>
          <w:color w:val="000000" w:themeColor="text1"/>
          <w:sz w:val="24"/>
          <w:szCs w:val="24"/>
        </w:rPr>
      </w:pPr>
      <w:r w:rsidRPr="007811EC">
        <w:rPr>
          <w:rFonts w:ascii="Arial" w:hAnsi="Arial" w:cs="Arial"/>
          <w:color w:val="000000" w:themeColor="text1"/>
          <w:sz w:val="24"/>
          <w:szCs w:val="24"/>
        </w:rPr>
        <w:t xml:space="preserve">Welsh Government (2019) </w:t>
      </w:r>
      <w:r w:rsidRPr="007811EC">
        <w:rPr>
          <w:rFonts w:ascii="Arial" w:hAnsi="Arial" w:cs="Arial"/>
          <w:i/>
          <w:iCs/>
          <w:color w:val="000000" w:themeColor="text1"/>
          <w:sz w:val="24"/>
          <w:szCs w:val="24"/>
        </w:rPr>
        <w:t>Youth Work Strategy for Wales.</w:t>
      </w:r>
      <w:r w:rsidRPr="007811EC">
        <w:rPr>
          <w:rFonts w:ascii="Arial" w:hAnsi="Arial" w:cs="Arial"/>
          <w:color w:val="000000" w:themeColor="text1"/>
          <w:sz w:val="24"/>
          <w:szCs w:val="24"/>
        </w:rPr>
        <w:t xml:space="preserve"> Available at: </w:t>
      </w:r>
      <w:hyperlink r:id="rId10" w:history="1">
        <w:r w:rsidRPr="007811EC">
          <w:rPr>
            <w:rStyle w:val="Hyperlink"/>
            <w:rFonts w:ascii="Arial" w:hAnsi="Arial" w:cs="Arial"/>
            <w:sz w:val="24"/>
            <w:szCs w:val="24"/>
          </w:rPr>
          <w:t>https://www.gov.wales/sites/default/files/publications/2019-06/youth-work-strategy-for-wales.pdf</w:t>
        </w:r>
      </w:hyperlink>
      <w:r w:rsidRPr="007811EC">
        <w:rPr>
          <w:rFonts w:ascii="Arial" w:hAnsi="Arial" w:cs="Arial"/>
          <w:color w:val="000000" w:themeColor="text1"/>
          <w:sz w:val="24"/>
          <w:szCs w:val="24"/>
        </w:rPr>
        <w:t xml:space="preserve"> (Accessed: 15</w:t>
      </w:r>
      <w:r w:rsidRPr="007811EC">
        <w:rPr>
          <w:rFonts w:ascii="Arial" w:hAnsi="Arial" w:cs="Arial"/>
          <w:color w:val="000000" w:themeColor="text1"/>
          <w:sz w:val="24"/>
          <w:szCs w:val="24"/>
          <w:vertAlign w:val="superscript"/>
        </w:rPr>
        <w:t>th</w:t>
      </w:r>
      <w:r w:rsidRPr="007811EC">
        <w:rPr>
          <w:rFonts w:ascii="Arial" w:hAnsi="Arial" w:cs="Arial"/>
          <w:color w:val="000000" w:themeColor="text1"/>
          <w:sz w:val="24"/>
          <w:szCs w:val="24"/>
        </w:rPr>
        <w:t xml:space="preserve"> May 2023)</w:t>
      </w:r>
    </w:p>
    <w:p w14:paraId="00EE78E1" w14:textId="77777777" w:rsidR="007811EC" w:rsidRDefault="007811EC" w:rsidP="00747641">
      <w:pPr>
        <w:pStyle w:val="ListParagraph"/>
        <w:spacing w:line="480" w:lineRule="auto"/>
        <w:jc w:val="both"/>
        <w:rPr>
          <w:rFonts w:ascii="Arial" w:hAnsi="Arial" w:cs="Arial"/>
          <w:b/>
          <w:bCs/>
          <w:sz w:val="24"/>
          <w:szCs w:val="24"/>
          <w:u w:val="single"/>
        </w:rPr>
      </w:pPr>
    </w:p>
    <w:p w14:paraId="3F808FE4" w14:textId="1ED7AFEA" w:rsidR="001B5F50" w:rsidRDefault="00CE6692" w:rsidP="001B5F50">
      <w:pPr>
        <w:spacing w:line="480" w:lineRule="auto"/>
        <w:jc w:val="both"/>
        <w:rPr>
          <w:rFonts w:ascii="Arial" w:hAnsi="Arial" w:cs="Arial"/>
          <w:b/>
          <w:bCs/>
          <w:sz w:val="24"/>
          <w:szCs w:val="24"/>
          <w:u w:val="single"/>
        </w:rPr>
      </w:pPr>
      <w:r w:rsidRPr="001B5F50">
        <w:rPr>
          <w:rFonts w:ascii="Arial" w:hAnsi="Arial" w:cs="Arial"/>
          <w:b/>
          <w:bCs/>
          <w:sz w:val="24"/>
          <w:szCs w:val="24"/>
          <w:u w:val="single"/>
        </w:rPr>
        <w:t>PowerPoint</w:t>
      </w:r>
    </w:p>
    <w:p w14:paraId="3E596AD9" w14:textId="4F7BF7BC"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drawing>
          <wp:inline distT="0" distB="0" distL="0" distR="0" wp14:anchorId="61DBD9E6" wp14:editId="3A51F4A0">
            <wp:extent cx="5731510" cy="3223895"/>
            <wp:effectExtent l="0" t="0" r="0" b="1905"/>
            <wp:docPr id="1688448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48806" name=""/>
                    <pic:cNvPicPr/>
                  </pic:nvPicPr>
                  <pic:blipFill>
                    <a:blip r:embed="rId11"/>
                    <a:stretch>
                      <a:fillRect/>
                    </a:stretch>
                  </pic:blipFill>
                  <pic:spPr>
                    <a:xfrm>
                      <a:off x="0" y="0"/>
                      <a:ext cx="5731510" cy="3223895"/>
                    </a:xfrm>
                    <a:prstGeom prst="rect">
                      <a:avLst/>
                    </a:prstGeom>
                  </pic:spPr>
                </pic:pic>
              </a:graphicData>
            </a:graphic>
          </wp:inline>
        </w:drawing>
      </w:r>
    </w:p>
    <w:p w14:paraId="5428CBDA" w14:textId="77777777" w:rsidR="00FC6629" w:rsidRDefault="00FC6629" w:rsidP="001B5F50">
      <w:pPr>
        <w:spacing w:line="480" w:lineRule="auto"/>
        <w:jc w:val="both"/>
        <w:rPr>
          <w:rFonts w:ascii="Arial" w:hAnsi="Arial" w:cs="Arial"/>
          <w:b/>
          <w:bCs/>
          <w:sz w:val="24"/>
          <w:szCs w:val="24"/>
          <w:u w:val="single"/>
        </w:rPr>
      </w:pPr>
    </w:p>
    <w:p w14:paraId="72D48EDF" w14:textId="58E48746"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lastRenderedPageBreak/>
        <w:drawing>
          <wp:inline distT="0" distB="0" distL="0" distR="0" wp14:anchorId="522669D6" wp14:editId="23C9444D">
            <wp:extent cx="5731510" cy="3223895"/>
            <wp:effectExtent l="0" t="0" r="0" b="1905"/>
            <wp:docPr id="638392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392184" name=""/>
                    <pic:cNvPicPr/>
                  </pic:nvPicPr>
                  <pic:blipFill>
                    <a:blip r:embed="rId12"/>
                    <a:stretch>
                      <a:fillRect/>
                    </a:stretch>
                  </pic:blipFill>
                  <pic:spPr>
                    <a:xfrm>
                      <a:off x="0" y="0"/>
                      <a:ext cx="5731510" cy="3223895"/>
                    </a:xfrm>
                    <a:prstGeom prst="rect">
                      <a:avLst/>
                    </a:prstGeom>
                  </pic:spPr>
                </pic:pic>
              </a:graphicData>
            </a:graphic>
          </wp:inline>
        </w:drawing>
      </w:r>
    </w:p>
    <w:p w14:paraId="2BD1C48C" w14:textId="77777777" w:rsidR="00FC6629" w:rsidRDefault="00FC6629" w:rsidP="001B5F50">
      <w:pPr>
        <w:spacing w:line="480" w:lineRule="auto"/>
        <w:jc w:val="both"/>
        <w:rPr>
          <w:rFonts w:ascii="Arial" w:hAnsi="Arial" w:cs="Arial"/>
          <w:b/>
          <w:bCs/>
          <w:sz w:val="24"/>
          <w:szCs w:val="24"/>
          <w:u w:val="single"/>
        </w:rPr>
      </w:pPr>
    </w:p>
    <w:p w14:paraId="015C23F3" w14:textId="77777777" w:rsidR="00FC6629" w:rsidRDefault="00FC6629" w:rsidP="001B5F50">
      <w:pPr>
        <w:spacing w:line="480" w:lineRule="auto"/>
        <w:jc w:val="both"/>
        <w:rPr>
          <w:rFonts w:ascii="Arial" w:hAnsi="Arial" w:cs="Arial"/>
          <w:b/>
          <w:bCs/>
          <w:sz w:val="24"/>
          <w:szCs w:val="24"/>
          <w:u w:val="single"/>
        </w:rPr>
      </w:pPr>
    </w:p>
    <w:p w14:paraId="6133A809" w14:textId="0C1C933B"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drawing>
          <wp:inline distT="0" distB="0" distL="0" distR="0" wp14:anchorId="3F48FF52" wp14:editId="504D23F8">
            <wp:extent cx="5731510" cy="3223895"/>
            <wp:effectExtent l="0" t="0" r="0" b="1905"/>
            <wp:docPr id="19699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9588" name=""/>
                    <pic:cNvPicPr/>
                  </pic:nvPicPr>
                  <pic:blipFill>
                    <a:blip r:embed="rId13"/>
                    <a:stretch>
                      <a:fillRect/>
                    </a:stretch>
                  </pic:blipFill>
                  <pic:spPr>
                    <a:xfrm>
                      <a:off x="0" y="0"/>
                      <a:ext cx="5731510" cy="3223895"/>
                    </a:xfrm>
                    <a:prstGeom prst="rect">
                      <a:avLst/>
                    </a:prstGeom>
                  </pic:spPr>
                </pic:pic>
              </a:graphicData>
            </a:graphic>
          </wp:inline>
        </w:drawing>
      </w:r>
    </w:p>
    <w:p w14:paraId="7AD9BDA5" w14:textId="77777777" w:rsidR="00FC6629" w:rsidRDefault="00FC6629" w:rsidP="001B5F50">
      <w:pPr>
        <w:spacing w:line="480" w:lineRule="auto"/>
        <w:jc w:val="both"/>
        <w:rPr>
          <w:rFonts w:ascii="Arial" w:hAnsi="Arial" w:cs="Arial"/>
          <w:b/>
          <w:bCs/>
          <w:sz w:val="24"/>
          <w:szCs w:val="24"/>
          <w:u w:val="single"/>
        </w:rPr>
      </w:pPr>
    </w:p>
    <w:p w14:paraId="4903FE39" w14:textId="77777777" w:rsidR="00FC6629" w:rsidRDefault="00FC6629" w:rsidP="001B5F50">
      <w:pPr>
        <w:spacing w:line="480" w:lineRule="auto"/>
        <w:jc w:val="both"/>
        <w:rPr>
          <w:rFonts w:ascii="Arial" w:hAnsi="Arial" w:cs="Arial"/>
          <w:b/>
          <w:bCs/>
          <w:sz w:val="24"/>
          <w:szCs w:val="24"/>
          <w:u w:val="single"/>
        </w:rPr>
      </w:pPr>
    </w:p>
    <w:p w14:paraId="653CC77D" w14:textId="29CC3930"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lastRenderedPageBreak/>
        <w:drawing>
          <wp:inline distT="0" distB="0" distL="0" distR="0" wp14:anchorId="1ABAB2B8" wp14:editId="3ACF93E0">
            <wp:extent cx="5731510" cy="3223895"/>
            <wp:effectExtent l="0" t="0" r="0" b="1905"/>
            <wp:docPr id="36217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7516" name=""/>
                    <pic:cNvPicPr/>
                  </pic:nvPicPr>
                  <pic:blipFill>
                    <a:blip r:embed="rId14"/>
                    <a:stretch>
                      <a:fillRect/>
                    </a:stretch>
                  </pic:blipFill>
                  <pic:spPr>
                    <a:xfrm>
                      <a:off x="0" y="0"/>
                      <a:ext cx="5731510" cy="3223895"/>
                    </a:xfrm>
                    <a:prstGeom prst="rect">
                      <a:avLst/>
                    </a:prstGeom>
                  </pic:spPr>
                </pic:pic>
              </a:graphicData>
            </a:graphic>
          </wp:inline>
        </w:drawing>
      </w:r>
    </w:p>
    <w:p w14:paraId="0A60AD2B" w14:textId="77777777" w:rsidR="00FC6629" w:rsidRDefault="00FC6629" w:rsidP="001B5F50">
      <w:pPr>
        <w:spacing w:line="480" w:lineRule="auto"/>
        <w:jc w:val="both"/>
        <w:rPr>
          <w:rFonts w:ascii="Arial" w:hAnsi="Arial" w:cs="Arial"/>
          <w:b/>
          <w:bCs/>
          <w:sz w:val="24"/>
          <w:szCs w:val="24"/>
          <w:u w:val="single"/>
        </w:rPr>
      </w:pPr>
    </w:p>
    <w:p w14:paraId="54464681" w14:textId="77777777" w:rsidR="00FC6629" w:rsidRDefault="00FC6629" w:rsidP="001B5F50">
      <w:pPr>
        <w:spacing w:line="480" w:lineRule="auto"/>
        <w:jc w:val="both"/>
        <w:rPr>
          <w:rFonts w:ascii="Arial" w:hAnsi="Arial" w:cs="Arial"/>
          <w:b/>
          <w:bCs/>
          <w:sz w:val="24"/>
          <w:szCs w:val="24"/>
          <w:u w:val="single"/>
        </w:rPr>
      </w:pPr>
    </w:p>
    <w:p w14:paraId="05A6BEA0" w14:textId="0DEE22D4"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drawing>
          <wp:inline distT="0" distB="0" distL="0" distR="0" wp14:anchorId="03BADE7C" wp14:editId="59D1749A">
            <wp:extent cx="5731510" cy="3223895"/>
            <wp:effectExtent l="0" t="0" r="0" b="1905"/>
            <wp:docPr id="1903618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18965" name=""/>
                    <pic:cNvPicPr/>
                  </pic:nvPicPr>
                  <pic:blipFill>
                    <a:blip r:embed="rId15"/>
                    <a:stretch>
                      <a:fillRect/>
                    </a:stretch>
                  </pic:blipFill>
                  <pic:spPr>
                    <a:xfrm>
                      <a:off x="0" y="0"/>
                      <a:ext cx="5731510" cy="3223895"/>
                    </a:xfrm>
                    <a:prstGeom prst="rect">
                      <a:avLst/>
                    </a:prstGeom>
                  </pic:spPr>
                </pic:pic>
              </a:graphicData>
            </a:graphic>
          </wp:inline>
        </w:drawing>
      </w:r>
    </w:p>
    <w:p w14:paraId="4E9BB844" w14:textId="77777777" w:rsidR="00FC6629" w:rsidRDefault="00FC6629" w:rsidP="001B5F50">
      <w:pPr>
        <w:spacing w:line="480" w:lineRule="auto"/>
        <w:jc w:val="both"/>
        <w:rPr>
          <w:rFonts w:ascii="Arial" w:hAnsi="Arial" w:cs="Arial"/>
          <w:b/>
          <w:bCs/>
          <w:sz w:val="24"/>
          <w:szCs w:val="24"/>
          <w:u w:val="single"/>
        </w:rPr>
      </w:pPr>
    </w:p>
    <w:p w14:paraId="647C1A7E" w14:textId="77777777" w:rsidR="00FC6629" w:rsidRDefault="00FC6629" w:rsidP="001B5F50">
      <w:pPr>
        <w:spacing w:line="480" w:lineRule="auto"/>
        <w:jc w:val="both"/>
        <w:rPr>
          <w:rFonts w:ascii="Arial" w:hAnsi="Arial" w:cs="Arial"/>
          <w:b/>
          <w:bCs/>
          <w:sz w:val="24"/>
          <w:szCs w:val="24"/>
          <w:u w:val="single"/>
        </w:rPr>
      </w:pPr>
    </w:p>
    <w:p w14:paraId="16CA894E" w14:textId="395160C9"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lastRenderedPageBreak/>
        <w:drawing>
          <wp:inline distT="0" distB="0" distL="0" distR="0" wp14:anchorId="01FAD497" wp14:editId="5E826292">
            <wp:extent cx="5731510" cy="3223895"/>
            <wp:effectExtent l="0" t="0" r="0" b="1905"/>
            <wp:docPr id="693537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37467" name=""/>
                    <pic:cNvPicPr/>
                  </pic:nvPicPr>
                  <pic:blipFill>
                    <a:blip r:embed="rId16"/>
                    <a:stretch>
                      <a:fillRect/>
                    </a:stretch>
                  </pic:blipFill>
                  <pic:spPr>
                    <a:xfrm>
                      <a:off x="0" y="0"/>
                      <a:ext cx="5731510" cy="3223895"/>
                    </a:xfrm>
                    <a:prstGeom prst="rect">
                      <a:avLst/>
                    </a:prstGeom>
                  </pic:spPr>
                </pic:pic>
              </a:graphicData>
            </a:graphic>
          </wp:inline>
        </w:drawing>
      </w:r>
    </w:p>
    <w:p w14:paraId="26C2C06B" w14:textId="77777777" w:rsidR="00FC6629" w:rsidRDefault="00FC6629" w:rsidP="001B5F50">
      <w:pPr>
        <w:spacing w:line="480" w:lineRule="auto"/>
        <w:jc w:val="both"/>
        <w:rPr>
          <w:rFonts w:ascii="Arial" w:hAnsi="Arial" w:cs="Arial"/>
          <w:b/>
          <w:bCs/>
          <w:sz w:val="24"/>
          <w:szCs w:val="24"/>
          <w:u w:val="single"/>
        </w:rPr>
      </w:pPr>
    </w:p>
    <w:p w14:paraId="4D03FD92" w14:textId="77777777" w:rsidR="00FC6629" w:rsidRDefault="00FC6629" w:rsidP="001B5F50">
      <w:pPr>
        <w:spacing w:line="480" w:lineRule="auto"/>
        <w:jc w:val="both"/>
        <w:rPr>
          <w:rFonts w:ascii="Arial" w:hAnsi="Arial" w:cs="Arial"/>
          <w:b/>
          <w:bCs/>
          <w:sz w:val="24"/>
          <w:szCs w:val="24"/>
          <w:u w:val="single"/>
        </w:rPr>
      </w:pPr>
    </w:p>
    <w:p w14:paraId="4DBCC49B" w14:textId="56545B41"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drawing>
          <wp:inline distT="0" distB="0" distL="0" distR="0" wp14:anchorId="7D3DB163" wp14:editId="5DDCB346">
            <wp:extent cx="5731510" cy="3223895"/>
            <wp:effectExtent l="0" t="0" r="0" b="1905"/>
            <wp:docPr id="746947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947909" name=""/>
                    <pic:cNvPicPr/>
                  </pic:nvPicPr>
                  <pic:blipFill>
                    <a:blip r:embed="rId17"/>
                    <a:stretch>
                      <a:fillRect/>
                    </a:stretch>
                  </pic:blipFill>
                  <pic:spPr>
                    <a:xfrm>
                      <a:off x="0" y="0"/>
                      <a:ext cx="5731510" cy="3223895"/>
                    </a:xfrm>
                    <a:prstGeom prst="rect">
                      <a:avLst/>
                    </a:prstGeom>
                  </pic:spPr>
                </pic:pic>
              </a:graphicData>
            </a:graphic>
          </wp:inline>
        </w:drawing>
      </w:r>
    </w:p>
    <w:p w14:paraId="3C04F019" w14:textId="77777777" w:rsidR="00FC6629" w:rsidRDefault="00FC6629" w:rsidP="001B5F50">
      <w:pPr>
        <w:spacing w:line="480" w:lineRule="auto"/>
        <w:jc w:val="both"/>
        <w:rPr>
          <w:rFonts w:ascii="Arial" w:hAnsi="Arial" w:cs="Arial"/>
          <w:b/>
          <w:bCs/>
          <w:sz w:val="24"/>
          <w:szCs w:val="24"/>
          <w:u w:val="single"/>
        </w:rPr>
      </w:pPr>
    </w:p>
    <w:p w14:paraId="125B6291" w14:textId="77777777" w:rsidR="00FC6629" w:rsidRDefault="00FC6629" w:rsidP="001B5F50">
      <w:pPr>
        <w:spacing w:line="480" w:lineRule="auto"/>
        <w:jc w:val="both"/>
        <w:rPr>
          <w:rFonts w:ascii="Arial" w:hAnsi="Arial" w:cs="Arial"/>
          <w:b/>
          <w:bCs/>
          <w:sz w:val="24"/>
          <w:szCs w:val="24"/>
          <w:u w:val="single"/>
        </w:rPr>
      </w:pPr>
    </w:p>
    <w:p w14:paraId="1435F87F" w14:textId="65B2CBFA"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lastRenderedPageBreak/>
        <w:drawing>
          <wp:inline distT="0" distB="0" distL="0" distR="0" wp14:anchorId="17482C5C" wp14:editId="2CB84CFF">
            <wp:extent cx="5731510" cy="3223895"/>
            <wp:effectExtent l="0" t="0" r="0" b="1905"/>
            <wp:docPr id="1578286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286421" name=""/>
                    <pic:cNvPicPr/>
                  </pic:nvPicPr>
                  <pic:blipFill>
                    <a:blip r:embed="rId18"/>
                    <a:stretch>
                      <a:fillRect/>
                    </a:stretch>
                  </pic:blipFill>
                  <pic:spPr>
                    <a:xfrm>
                      <a:off x="0" y="0"/>
                      <a:ext cx="5731510" cy="3223895"/>
                    </a:xfrm>
                    <a:prstGeom prst="rect">
                      <a:avLst/>
                    </a:prstGeom>
                  </pic:spPr>
                </pic:pic>
              </a:graphicData>
            </a:graphic>
          </wp:inline>
        </w:drawing>
      </w:r>
    </w:p>
    <w:p w14:paraId="07771C27" w14:textId="77777777" w:rsidR="00FC6629" w:rsidRDefault="00FC6629" w:rsidP="001B5F50">
      <w:pPr>
        <w:spacing w:line="480" w:lineRule="auto"/>
        <w:jc w:val="both"/>
        <w:rPr>
          <w:rFonts w:ascii="Arial" w:hAnsi="Arial" w:cs="Arial"/>
          <w:b/>
          <w:bCs/>
          <w:sz w:val="24"/>
          <w:szCs w:val="24"/>
          <w:u w:val="single"/>
        </w:rPr>
      </w:pPr>
    </w:p>
    <w:p w14:paraId="12C36257" w14:textId="77777777" w:rsidR="00FC6629" w:rsidRDefault="00FC6629" w:rsidP="001B5F50">
      <w:pPr>
        <w:spacing w:line="480" w:lineRule="auto"/>
        <w:jc w:val="both"/>
        <w:rPr>
          <w:rFonts w:ascii="Arial" w:hAnsi="Arial" w:cs="Arial"/>
          <w:b/>
          <w:bCs/>
          <w:sz w:val="24"/>
          <w:szCs w:val="24"/>
          <w:u w:val="single"/>
        </w:rPr>
      </w:pPr>
    </w:p>
    <w:p w14:paraId="5CCC82B9" w14:textId="56F8833F"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drawing>
          <wp:inline distT="0" distB="0" distL="0" distR="0" wp14:anchorId="16CFFDFA" wp14:editId="2AFA97AA">
            <wp:extent cx="5731510" cy="3223895"/>
            <wp:effectExtent l="0" t="0" r="0" b="1905"/>
            <wp:docPr id="1047591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591828" name=""/>
                    <pic:cNvPicPr/>
                  </pic:nvPicPr>
                  <pic:blipFill>
                    <a:blip r:embed="rId19"/>
                    <a:stretch>
                      <a:fillRect/>
                    </a:stretch>
                  </pic:blipFill>
                  <pic:spPr>
                    <a:xfrm>
                      <a:off x="0" y="0"/>
                      <a:ext cx="5731510" cy="3223895"/>
                    </a:xfrm>
                    <a:prstGeom prst="rect">
                      <a:avLst/>
                    </a:prstGeom>
                  </pic:spPr>
                </pic:pic>
              </a:graphicData>
            </a:graphic>
          </wp:inline>
        </w:drawing>
      </w:r>
    </w:p>
    <w:p w14:paraId="76D41BB9" w14:textId="77777777" w:rsidR="00FC6629" w:rsidRDefault="00FC6629" w:rsidP="001B5F50">
      <w:pPr>
        <w:spacing w:line="480" w:lineRule="auto"/>
        <w:jc w:val="both"/>
        <w:rPr>
          <w:rFonts w:ascii="Arial" w:hAnsi="Arial" w:cs="Arial"/>
          <w:b/>
          <w:bCs/>
          <w:sz w:val="24"/>
          <w:szCs w:val="24"/>
          <w:u w:val="single"/>
        </w:rPr>
      </w:pPr>
    </w:p>
    <w:p w14:paraId="27284E83" w14:textId="77777777" w:rsidR="00FC6629" w:rsidRDefault="00FC6629" w:rsidP="001B5F50">
      <w:pPr>
        <w:spacing w:line="480" w:lineRule="auto"/>
        <w:jc w:val="both"/>
        <w:rPr>
          <w:rFonts w:ascii="Arial" w:hAnsi="Arial" w:cs="Arial"/>
          <w:b/>
          <w:bCs/>
          <w:sz w:val="24"/>
          <w:szCs w:val="24"/>
          <w:u w:val="single"/>
        </w:rPr>
      </w:pPr>
    </w:p>
    <w:p w14:paraId="76FD61F2" w14:textId="30E429F2"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lastRenderedPageBreak/>
        <w:drawing>
          <wp:inline distT="0" distB="0" distL="0" distR="0" wp14:anchorId="3C2A04ED" wp14:editId="36949AF7">
            <wp:extent cx="5731510" cy="3223895"/>
            <wp:effectExtent l="0" t="0" r="0" b="1905"/>
            <wp:docPr id="1761324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24159" name=""/>
                    <pic:cNvPicPr/>
                  </pic:nvPicPr>
                  <pic:blipFill>
                    <a:blip r:embed="rId20"/>
                    <a:stretch>
                      <a:fillRect/>
                    </a:stretch>
                  </pic:blipFill>
                  <pic:spPr>
                    <a:xfrm>
                      <a:off x="0" y="0"/>
                      <a:ext cx="5731510" cy="3223895"/>
                    </a:xfrm>
                    <a:prstGeom prst="rect">
                      <a:avLst/>
                    </a:prstGeom>
                  </pic:spPr>
                </pic:pic>
              </a:graphicData>
            </a:graphic>
          </wp:inline>
        </w:drawing>
      </w:r>
    </w:p>
    <w:p w14:paraId="14C2427C" w14:textId="77777777" w:rsidR="00FC6629" w:rsidRDefault="00FC6629" w:rsidP="001B5F50">
      <w:pPr>
        <w:spacing w:line="480" w:lineRule="auto"/>
        <w:jc w:val="both"/>
        <w:rPr>
          <w:rFonts w:ascii="Arial" w:hAnsi="Arial" w:cs="Arial"/>
          <w:b/>
          <w:bCs/>
          <w:sz w:val="24"/>
          <w:szCs w:val="24"/>
          <w:u w:val="single"/>
        </w:rPr>
      </w:pPr>
    </w:p>
    <w:p w14:paraId="26CCB1EB" w14:textId="77777777" w:rsidR="00FC6629" w:rsidRDefault="00FC6629" w:rsidP="001B5F50">
      <w:pPr>
        <w:spacing w:line="480" w:lineRule="auto"/>
        <w:jc w:val="both"/>
        <w:rPr>
          <w:rFonts w:ascii="Arial" w:hAnsi="Arial" w:cs="Arial"/>
          <w:b/>
          <w:bCs/>
          <w:sz w:val="24"/>
          <w:szCs w:val="24"/>
          <w:u w:val="single"/>
        </w:rPr>
      </w:pPr>
    </w:p>
    <w:p w14:paraId="3DE323ED" w14:textId="3D6A66BA"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drawing>
          <wp:inline distT="0" distB="0" distL="0" distR="0" wp14:anchorId="35F3B7D3" wp14:editId="58865DAB">
            <wp:extent cx="5731510" cy="3223895"/>
            <wp:effectExtent l="0" t="0" r="0" b="1905"/>
            <wp:docPr id="155628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28468" name=""/>
                    <pic:cNvPicPr/>
                  </pic:nvPicPr>
                  <pic:blipFill>
                    <a:blip r:embed="rId21"/>
                    <a:stretch>
                      <a:fillRect/>
                    </a:stretch>
                  </pic:blipFill>
                  <pic:spPr>
                    <a:xfrm>
                      <a:off x="0" y="0"/>
                      <a:ext cx="5731510" cy="3223895"/>
                    </a:xfrm>
                    <a:prstGeom prst="rect">
                      <a:avLst/>
                    </a:prstGeom>
                  </pic:spPr>
                </pic:pic>
              </a:graphicData>
            </a:graphic>
          </wp:inline>
        </w:drawing>
      </w:r>
    </w:p>
    <w:p w14:paraId="29DABF6E" w14:textId="77777777" w:rsidR="00FC6629" w:rsidRDefault="00FC6629" w:rsidP="001B5F50">
      <w:pPr>
        <w:spacing w:line="480" w:lineRule="auto"/>
        <w:jc w:val="both"/>
        <w:rPr>
          <w:rFonts w:ascii="Arial" w:hAnsi="Arial" w:cs="Arial"/>
          <w:b/>
          <w:bCs/>
          <w:sz w:val="24"/>
          <w:szCs w:val="24"/>
          <w:u w:val="single"/>
        </w:rPr>
      </w:pPr>
    </w:p>
    <w:p w14:paraId="1BC20E45" w14:textId="77777777" w:rsidR="00FC6629" w:rsidRDefault="00FC6629" w:rsidP="001B5F50">
      <w:pPr>
        <w:spacing w:line="480" w:lineRule="auto"/>
        <w:jc w:val="both"/>
        <w:rPr>
          <w:rFonts w:ascii="Arial" w:hAnsi="Arial" w:cs="Arial"/>
          <w:b/>
          <w:bCs/>
          <w:sz w:val="24"/>
          <w:szCs w:val="24"/>
          <w:u w:val="single"/>
        </w:rPr>
      </w:pPr>
    </w:p>
    <w:p w14:paraId="63F39506" w14:textId="262EC1C3"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lastRenderedPageBreak/>
        <w:drawing>
          <wp:inline distT="0" distB="0" distL="0" distR="0" wp14:anchorId="6ACC15FA" wp14:editId="21BC1814">
            <wp:extent cx="5731510" cy="3223895"/>
            <wp:effectExtent l="0" t="0" r="0" b="1905"/>
            <wp:docPr id="1365463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63005" name=""/>
                    <pic:cNvPicPr/>
                  </pic:nvPicPr>
                  <pic:blipFill>
                    <a:blip r:embed="rId22"/>
                    <a:stretch>
                      <a:fillRect/>
                    </a:stretch>
                  </pic:blipFill>
                  <pic:spPr>
                    <a:xfrm>
                      <a:off x="0" y="0"/>
                      <a:ext cx="5731510" cy="3223895"/>
                    </a:xfrm>
                    <a:prstGeom prst="rect">
                      <a:avLst/>
                    </a:prstGeom>
                  </pic:spPr>
                </pic:pic>
              </a:graphicData>
            </a:graphic>
          </wp:inline>
        </w:drawing>
      </w:r>
    </w:p>
    <w:p w14:paraId="634C7A03" w14:textId="77777777" w:rsidR="00FC6629" w:rsidRDefault="00FC6629" w:rsidP="001B5F50">
      <w:pPr>
        <w:spacing w:line="480" w:lineRule="auto"/>
        <w:jc w:val="both"/>
        <w:rPr>
          <w:rFonts w:ascii="Arial" w:hAnsi="Arial" w:cs="Arial"/>
          <w:b/>
          <w:bCs/>
          <w:sz w:val="24"/>
          <w:szCs w:val="24"/>
          <w:u w:val="single"/>
        </w:rPr>
      </w:pPr>
    </w:p>
    <w:p w14:paraId="7BAB3745" w14:textId="77777777" w:rsidR="00FC6629" w:rsidRDefault="00FC6629" w:rsidP="001B5F50">
      <w:pPr>
        <w:spacing w:line="480" w:lineRule="auto"/>
        <w:jc w:val="both"/>
        <w:rPr>
          <w:rFonts w:ascii="Arial" w:hAnsi="Arial" w:cs="Arial"/>
          <w:b/>
          <w:bCs/>
          <w:sz w:val="24"/>
          <w:szCs w:val="24"/>
          <w:u w:val="single"/>
        </w:rPr>
      </w:pPr>
    </w:p>
    <w:p w14:paraId="7109AF77" w14:textId="1828176E"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drawing>
          <wp:inline distT="0" distB="0" distL="0" distR="0" wp14:anchorId="55179A65" wp14:editId="1B1295BC">
            <wp:extent cx="5731510" cy="3223895"/>
            <wp:effectExtent l="0" t="0" r="0" b="1905"/>
            <wp:docPr id="1117654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54970" name=""/>
                    <pic:cNvPicPr/>
                  </pic:nvPicPr>
                  <pic:blipFill>
                    <a:blip r:embed="rId23"/>
                    <a:stretch>
                      <a:fillRect/>
                    </a:stretch>
                  </pic:blipFill>
                  <pic:spPr>
                    <a:xfrm>
                      <a:off x="0" y="0"/>
                      <a:ext cx="5731510" cy="3223895"/>
                    </a:xfrm>
                    <a:prstGeom prst="rect">
                      <a:avLst/>
                    </a:prstGeom>
                  </pic:spPr>
                </pic:pic>
              </a:graphicData>
            </a:graphic>
          </wp:inline>
        </w:drawing>
      </w:r>
    </w:p>
    <w:p w14:paraId="41808EA0" w14:textId="77777777" w:rsidR="00FC6629" w:rsidRDefault="00FC6629" w:rsidP="001B5F50">
      <w:pPr>
        <w:spacing w:line="480" w:lineRule="auto"/>
        <w:jc w:val="both"/>
        <w:rPr>
          <w:rFonts w:ascii="Arial" w:hAnsi="Arial" w:cs="Arial"/>
          <w:b/>
          <w:bCs/>
          <w:sz w:val="24"/>
          <w:szCs w:val="24"/>
          <w:u w:val="single"/>
        </w:rPr>
      </w:pPr>
    </w:p>
    <w:p w14:paraId="314F884C" w14:textId="77777777" w:rsidR="00FC6629" w:rsidRDefault="00FC6629" w:rsidP="001B5F50">
      <w:pPr>
        <w:spacing w:line="480" w:lineRule="auto"/>
        <w:jc w:val="both"/>
        <w:rPr>
          <w:rFonts w:ascii="Arial" w:hAnsi="Arial" w:cs="Arial"/>
          <w:b/>
          <w:bCs/>
          <w:sz w:val="24"/>
          <w:szCs w:val="24"/>
          <w:u w:val="single"/>
        </w:rPr>
      </w:pPr>
    </w:p>
    <w:p w14:paraId="70A93768" w14:textId="3E91416F"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lastRenderedPageBreak/>
        <w:drawing>
          <wp:inline distT="0" distB="0" distL="0" distR="0" wp14:anchorId="658813B1" wp14:editId="0CF3560E">
            <wp:extent cx="5731510" cy="3223895"/>
            <wp:effectExtent l="0" t="0" r="0" b="1905"/>
            <wp:docPr id="57672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72846" name=""/>
                    <pic:cNvPicPr/>
                  </pic:nvPicPr>
                  <pic:blipFill>
                    <a:blip r:embed="rId24"/>
                    <a:stretch>
                      <a:fillRect/>
                    </a:stretch>
                  </pic:blipFill>
                  <pic:spPr>
                    <a:xfrm>
                      <a:off x="0" y="0"/>
                      <a:ext cx="5731510" cy="3223895"/>
                    </a:xfrm>
                    <a:prstGeom prst="rect">
                      <a:avLst/>
                    </a:prstGeom>
                  </pic:spPr>
                </pic:pic>
              </a:graphicData>
            </a:graphic>
          </wp:inline>
        </w:drawing>
      </w:r>
    </w:p>
    <w:p w14:paraId="25243F7B" w14:textId="77777777" w:rsidR="00FC6629" w:rsidRDefault="00FC6629" w:rsidP="001B5F50">
      <w:pPr>
        <w:spacing w:line="480" w:lineRule="auto"/>
        <w:jc w:val="both"/>
        <w:rPr>
          <w:rFonts w:ascii="Arial" w:hAnsi="Arial" w:cs="Arial"/>
          <w:b/>
          <w:bCs/>
          <w:sz w:val="24"/>
          <w:szCs w:val="24"/>
          <w:u w:val="single"/>
        </w:rPr>
      </w:pPr>
    </w:p>
    <w:p w14:paraId="41216604" w14:textId="77777777" w:rsidR="00FC6629" w:rsidRDefault="00FC6629" w:rsidP="001B5F50">
      <w:pPr>
        <w:spacing w:line="480" w:lineRule="auto"/>
        <w:jc w:val="both"/>
        <w:rPr>
          <w:rFonts w:ascii="Arial" w:hAnsi="Arial" w:cs="Arial"/>
          <w:b/>
          <w:bCs/>
          <w:sz w:val="24"/>
          <w:szCs w:val="24"/>
          <w:u w:val="single"/>
        </w:rPr>
      </w:pPr>
    </w:p>
    <w:p w14:paraId="5545F864" w14:textId="1F83C3AF"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drawing>
          <wp:inline distT="0" distB="0" distL="0" distR="0" wp14:anchorId="1CF6C806" wp14:editId="2E182EDF">
            <wp:extent cx="5731510" cy="3223895"/>
            <wp:effectExtent l="0" t="0" r="0" b="1905"/>
            <wp:docPr id="451181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181021" name=""/>
                    <pic:cNvPicPr/>
                  </pic:nvPicPr>
                  <pic:blipFill>
                    <a:blip r:embed="rId25"/>
                    <a:stretch>
                      <a:fillRect/>
                    </a:stretch>
                  </pic:blipFill>
                  <pic:spPr>
                    <a:xfrm>
                      <a:off x="0" y="0"/>
                      <a:ext cx="5731510" cy="3223895"/>
                    </a:xfrm>
                    <a:prstGeom prst="rect">
                      <a:avLst/>
                    </a:prstGeom>
                  </pic:spPr>
                </pic:pic>
              </a:graphicData>
            </a:graphic>
          </wp:inline>
        </w:drawing>
      </w:r>
    </w:p>
    <w:p w14:paraId="7B60F000" w14:textId="77777777" w:rsidR="00FC6629" w:rsidRDefault="00FC6629" w:rsidP="001B5F50">
      <w:pPr>
        <w:spacing w:line="480" w:lineRule="auto"/>
        <w:jc w:val="both"/>
        <w:rPr>
          <w:rFonts w:ascii="Arial" w:hAnsi="Arial" w:cs="Arial"/>
          <w:b/>
          <w:bCs/>
          <w:sz w:val="24"/>
          <w:szCs w:val="24"/>
          <w:u w:val="single"/>
        </w:rPr>
      </w:pPr>
    </w:p>
    <w:p w14:paraId="6D1EF164" w14:textId="77777777" w:rsidR="00FC6629" w:rsidRDefault="00FC6629" w:rsidP="001B5F50">
      <w:pPr>
        <w:spacing w:line="480" w:lineRule="auto"/>
        <w:jc w:val="both"/>
        <w:rPr>
          <w:rFonts w:ascii="Arial" w:hAnsi="Arial" w:cs="Arial"/>
          <w:b/>
          <w:bCs/>
          <w:sz w:val="24"/>
          <w:szCs w:val="24"/>
          <w:u w:val="single"/>
        </w:rPr>
      </w:pPr>
    </w:p>
    <w:p w14:paraId="6E148D5C" w14:textId="77777777" w:rsidR="00FC6629" w:rsidRDefault="00FC6629" w:rsidP="001B5F50">
      <w:pPr>
        <w:spacing w:line="480" w:lineRule="auto"/>
        <w:jc w:val="both"/>
        <w:rPr>
          <w:rFonts w:ascii="Arial" w:hAnsi="Arial" w:cs="Arial"/>
          <w:b/>
          <w:bCs/>
          <w:sz w:val="24"/>
          <w:szCs w:val="24"/>
          <w:u w:val="single"/>
        </w:rPr>
      </w:pPr>
    </w:p>
    <w:p w14:paraId="39B8340B" w14:textId="467CF1BE"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drawing>
          <wp:inline distT="0" distB="0" distL="0" distR="0" wp14:anchorId="4252E6E8" wp14:editId="2F3E1D59">
            <wp:extent cx="5731510" cy="3223895"/>
            <wp:effectExtent l="0" t="0" r="0" b="1905"/>
            <wp:docPr id="546074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074954" name=""/>
                    <pic:cNvPicPr/>
                  </pic:nvPicPr>
                  <pic:blipFill>
                    <a:blip r:embed="rId26"/>
                    <a:stretch>
                      <a:fillRect/>
                    </a:stretch>
                  </pic:blipFill>
                  <pic:spPr>
                    <a:xfrm>
                      <a:off x="0" y="0"/>
                      <a:ext cx="5731510" cy="3223895"/>
                    </a:xfrm>
                    <a:prstGeom prst="rect">
                      <a:avLst/>
                    </a:prstGeom>
                  </pic:spPr>
                </pic:pic>
              </a:graphicData>
            </a:graphic>
          </wp:inline>
        </w:drawing>
      </w:r>
    </w:p>
    <w:p w14:paraId="1A29BAE4" w14:textId="77777777" w:rsidR="00FC6629" w:rsidRDefault="00FC6629" w:rsidP="001B5F50">
      <w:pPr>
        <w:spacing w:line="480" w:lineRule="auto"/>
        <w:jc w:val="both"/>
        <w:rPr>
          <w:rFonts w:ascii="Arial" w:hAnsi="Arial" w:cs="Arial"/>
          <w:b/>
          <w:bCs/>
          <w:sz w:val="24"/>
          <w:szCs w:val="24"/>
          <w:u w:val="single"/>
        </w:rPr>
      </w:pPr>
    </w:p>
    <w:p w14:paraId="0B8E1797" w14:textId="77777777" w:rsidR="00FC6629" w:rsidRDefault="00FC6629" w:rsidP="001B5F50">
      <w:pPr>
        <w:spacing w:line="480" w:lineRule="auto"/>
        <w:jc w:val="both"/>
        <w:rPr>
          <w:rFonts w:ascii="Arial" w:hAnsi="Arial" w:cs="Arial"/>
          <w:b/>
          <w:bCs/>
          <w:sz w:val="24"/>
          <w:szCs w:val="24"/>
          <w:u w:val="single"/>
        </w:rPr>
      </w:pPr>
    </w:p>
    <w:p w14:paraId="59ACCDA2" w14:textId="0DC3714C" w:rsidR="00FC6629"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drawing>
          <wp:inline distT="0" distB="0" distL="0" distR="0" wp14:anchorId="1DDE286F" wp14:editId="016849EF">
            <wp:extent cx="5731510" cy="3223895"/>
            <wp:effectExtent l="0" t="0" r="0" b="1905"/>
            <wp:docPr id="843649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649258" name=""/>
                    <pic:cNvPicPr/>
                  </pic:nvPicPr>
                  <pic:blipFill>
                    <a:blip r:embed="rId27"/>
                    <a:stretch>
                      <a:fillRect/>
                    </a:stretch>
                  </pic:blipFill>
                  <pic:spPr>
                    <a:xfrm>
                      <a:off x="0" y="0"/>
                      <a:ext cx="5731510" cy="3223895"/>
                    </a:xfrm>
                    <a:prstGeom prst="rect">
                      <a:avLst/>
                    </a:prstGeom>
                  </pic:spPr>
                </pic:pic>
              </a:graphicData>
            </a:graphic>
          </wp:inline>
        </w:drawing>
      </w:r>
    </w:p>
    <w:p w14:paraId="73D1B409" w14:textId="77777777" w:rsidR="00FC6629" w:rsidRDefault="00FC6629" w:rsidP="001B5F50">
      <w:pPr>
        <w:spacing w:line="480" w:lineRule="auto"/>
        <w:jc w:val="both"/>
        <w:rPr>
          <w:rFonts w:ascii="Arial" w:hAnsi="Arial" w:cs="Arial"/>
          <w:b/>
          <w:bCs/>
          <w:sz w:val="24"/>
          <w:szCs w:val="24"/>
          <w:u w:val="single"/>
        </w:rPr>
      </w:pPr>
    </w:p>
    <w:p w14:paraId="34CE54A2" w14:textId="0051EC82" w:rsidR="00FC6629" w:rsidRPr="001B5F50" w:rsidRDefault="00FC6629" w:rsidP="001B5F50">
      <w:pPr>
        <w:spacing w:line="480" w:lineRule="auto"/>
        <w:jc w:val="both"/>
        <w:rPr>
          <w:rFonts w:ascii="Arial" w:hAnsi="Arial" w:cs="Arial"/>
          <w:b/>
          <w:bCs/>
          <w:sz w:val="24"/>
          <w:szCs w:val="24"/>
          <w:u w:val="single"/>
        </w:rPr>
      </w:pPr>
      <w:r w:rsidRPr="00FC6629">
        <w:rPr>
          <w:rFonts w:ascii="Arial" w:hAnsi="Arial" w:cs="Arial"/>
          <w:b/>
          <w:bCs/>
          <w:sz w:val="24"/>
          <w:szCs w:val="24"/>
          <w:u w:val="single"/>
        </w:rPr>
        <w:lastRenderedPageBreak/>
        <w:drawing>
          <wp:inline distT="0" distB="0" distL="0" distR="0" wp14:anchorId="61EAF74A" wp14:editId="346918A7">
            <wp:extent cx="5731510" cy="3223895"/>
            <wp:effectExtent l="0" t="0" r="0" b="1905"/>
            <wp:docPr id="473196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196111" name=""/>
                    <pic:cNvPicPr/>
                  </pic:nvPicPr>
                  <pic:blipFill>
                    <a:blip r:embed="rId28"/>
                    <a:stretch>
                      <a:fillRect/>
                    </a:stretch>
                  </pic:blipFill>
                  <pic:spPr>
                    <a:xfrm>
                      <a:off x="0" y="0"/>
                      <a:ext cx="5731510" cy="3223895"/>
                    </a:xfrm>
                    <a:prstGeom prst="rect">
                      <a:avLst/>
                    </a:prstGeom>
                  </pic:spPr>
                </pic:pic>
              </a:graphicData>
            </a:graphic>
          </wp:inline>
        </w:drawing>
      </w:r>
    </w:p>
    <w:sectPr w:rsidR="00FC6629" w:rsidRPr="001B5F50">
      <w:headerReference w:type="default" r:id="rId29"/>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00340" w14:textId="77777777" w:rsidR="00511EEA" w:rsidRDefault="00511EEA" w:rsidP="008C6E86">
      <w:pPr>
        <w:spacing w:before="0" w:after="0" w:line="240" w:lineRule="auto"/>
      </w:pPr>
      <w:r>
        <w:separator/>
      </w:r>
    </w:p>
  </w:endnote>
  <w:endnote w:type="continuationSeparator" w:id="0">
    <w:p w14:paraId="70B12E80" w14:textId="77777777" w:rsidR="00511EEA" w:rsidRDefault="00511EEA" w:rsidP="008C6E8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2043404"/>
      <w:docPartObj>
        <w:docPartGallery w:val="Page Numbers (Bottom of Page)"/>
        <w:docPartUnique/>
      </w:docPartObj>
    </w:sdtPr>
    <w:sdtContent>
      <w:p w14:paraId="3973EBEF" w14:textId="38E643B3" w:rsidR="008C6E86" w:rsidRDefault="008C6E86" w:rsidP="00405F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CD63A1" w14:textId="77777777" w:rsidR="008C6E86" w:rsidRDefault="008C6E86" w:rsidP="008C6E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6813597"/>
      <w:docPartObj>
        <w:docPartGallery w:val="Page Numbers (Bottom of Page)"/>
        <w:docPartUnique/>
      </w:docPartObj>
    </w:sdtPr>
    <w:sdtContent>
      <w:p w14:paraId="6B6F970D" w14:textId="5A86D80D" w:rsidR="008C6E86" w:rsidRDefault="008C6E86" w:rsidP="00405F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EE1A32" w14:textId="77777777" w:rsidR="008C6E86" w:rsidRDefault="008C6E86" w:rsidP="008C6E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76F65" w14:textId="77777777" w:rsidR="00511EEA" w:rsidRDefault="00511EEA" w:rsidP="008C6E86">
      <w:pPr>
        <w:spacing w:before="0" w:after="0" w:line="240" w:lineRule="auto"/>
      </w:pPr>
      <w:r>
        <w:separator/>
      </w:r>
    </w:p>
  </w:footnote>
  <w:footnote w:type="continuationSeparator" w:id="0">
    <w:p w14:paraId="2E101291" w14:textId="77777777" w:rsidR="00511EEA" w:rsidRDefault="00511EEA" w:rsidP="008C6E8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C57B1" w14:textId="44D03103" w:rsidR="008C6E86" w:rsidRDefault="008C6E86">
    <w:pPr>
      <w:pStyle w:val="Header"/>
    </w:pPr>
    <w:r>
      <w:t>2005583</w:t>
    </w:r>
  </w:p>
  <w:p w14:paraId="01F7D608" w14:textId="77777777" w:rsidR="008C6E86" w:rsidRDefault="008C6E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B9A"/>
    <w:multiLevelType w:val="hybridMultilevel"/>
    <w:tmpl w:val="DC506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03BD7"/>
    <w:multiLevelType w:val="hybridMultilevel"/>
    <w:tmpl w:val="E0DA99FE"/>
    <w:lvl w:ilvl="0" w:tplc="4E70888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55312"/>
    <w:multiLevelType w:val="hybridMultilevel"/>
    <w:tmpl w:val="9B0C9110"/>
    <w:lvl w:ilvl="0" w:tplc="72E6793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9B4D29"/>
    <w:multiLevelType w:val="hybridMultilevel"/>
    <w:tmpl w:val="6B9CB6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9A544B"/>
    <w:multiLevelType w:val="hybridMultilevel"/>
    <w:tmpl w:val="93D01FD2"/>
    <w:lvl w:ilvl="0" w:tplc="1B4C82E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423FCD"/>
    <w:multiLevelType w:val="hybridMultilevel"/>
    <w:tmpl w:val="B77E15F4"/>
    <w:lvl w:ilvl="0" w:tplc="72E6793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7421F3"/>
    <w:multiLevelType w:val="hybridMultilevel"/>
    <w:tmpl w:val="22684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9052107">
    <w:abstractNumId w:val="0"/>
  </w:num>
  <w:num w:numId="2" w16cid:durableId="1786075075">
    <w:abstractNumId w:val="2"/>
  </w:num>
  <w:num w:numId="3" w16cid:durableId="1707559421">
    <w:abstractNumId w:val="3"/>
  </w:num>
  <w:num w:numId="4" w16cid:durableId="173151261">
    <w:abstractNumId w:val="5"/>
  </w:num>
  <w:num w:numId="5" w16cid:durableId="1665278096">
    <w:abstractNumId w:val="4"/>
  </w:num>
  <w:num w:numId="6" w16cid:durableId="1456607592">
    <w:abstractNumId w:val="6"/>
  </w:num>
  <w:num w:numId="7" w16cid:durableId="1900900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458"/>
    <w:rsid w:val="00011023"/>
    <w:rsid w:val="000445E2"/>
    <w:rsid w:val="000F115F"/>
    <w:rsid w:val="000F6C39"/>
    <w:rsid w:val="00124496"/>
    <w:rsid w:val="00124E20"/>
    <w:rsid w:val="00191458"/>
    <w:rsid w:val="001B5F50"/>
    <w:rsid w:val="00203E12"/>
    <w:rsid w:val="0021696C"/>
    <w:rsid w:val="002920B6"/>
    <w:rsid w:val="002D351F"/>
    <w:rsid w:val="00301FCA"/>
    <w:rsid w:val="00313B70"/>
    <w:rsid w:val="00387E52"/>
    <w:rsid w:val="00390421"/>
    <w:rsid w:val="003D70A3"/>
    <w:rsid w:val="0042019A"/>
    <w:rsid w:val="004654DF"/>
    <w:rsid w:val="00493035"/>
    <w:rsid w:val="00493E5B"/>
    <w:rsid w:val="004B344D"/>
    <w:rsid w:val="00511EEA"/>
    <w:rsid w:val="00534A66"/>
    <w:rsid w:val="005A0F6F"/>
    <w:rsid w:val="005B587A"/>
    <w:rsid w:val="005D7C70"/>
    <w:rsid w:val="005E0AB3"/>
    <w:rsid w:val="00747641"/>
    <w:rsid w:val="007811EC"/>
    <w:rsid w:val="00785B92"/>
    <w:rsid w:val="007927E1"/>
    <w:rsid w:val="007A58CC"/>
    <w:rsid w:val="007C3CC8"/>
    <w:rsid w:val="00807E95"/>
    <w:rsid w:val="00873356"/>
    <w:rsid w:val="008C6E86"/>
    <w:rsid w:val="008E2AE1"/>
    <w:rsid w:val="009E39F7"/>
    <w:rsid w:val="009F1C77"/>
    <w:rsid w:val="00A81DB0"/>
    <w:rsid w:val="00B14809"/>
    <w:rsid w:val="00B418A8"/>
    <w:rsid w:val="00B529D7"/>
    <w:rsid w:val="00B92DFD"/>
    <w:rsid w:val="00BA0849"/>
    <w:rsid w:val="00BC3835"/>
    <w:rsid w:val="00C441AA"/>
    <w:rsid w:val="00C72E5C"/>
    <w:rsid w:val="00C8200E"/>
    <w:rsid w:val="00CA4853"/>
    <w:rsid w:val="00CD4481"/>
    <w:rsid w:val="00CE6692"/>
    <w:rsid w:val="00D4420C"/>
    <w:rsid w:val="00D650DE"/>
    <w:rsid w:val="00DD05F6"/>
    <w:rsid w:val="00DF43AF"/>
    <w:rsid w:val="00DF47E2"/>
    <w:rsid w:val="00E64A35"/>
    <w:rsid w:val="00EB2206"/>
    <w:rsid w:val="00F44467"/>
    <w:rsid w:val="00F45997"/>
    <w:rsid w:val="00FC6629"/>
    <w:rsid w:val="00FD1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823C86"/>
  <w15:chartTrackingRefBased/>
  <w15:docId w15:val="{D94B7551-B5DC-4D40-90E3-89CFC257B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8A8"/>
    <w:rPr>
      <w:kern w:val="0"/>
      <w:sz w:val="20"/>
      <w:szCs w:val="20"/>
      <w14:ligatures w14:val="none"/>
    </w:rPr>
  </w:style>
  <w:style w:type="paragraph" w:styleId="Heading1">
    <w:name w:val="heading 1"/>
    <w:basedOn w:val="Normal"/>
    <w:next w:val="Normal"/>
    <w:link w:val="Heading1Char"/>
    <w:uiPriority w:val="9"/>
    <w:qFormat/>
    <w:rsid w:val="00B418A8"/>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418A8"/>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B418A8"/>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B418A8"/>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B418A8"/>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B418A8"/>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B418A8"/>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B418A8"/>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418A8"/>
    <w:pPr>
      <w:spacing w:before="300" w:after="0"/>
      <w:outlineLvl w:val="8"/>
    </w:pPr>
    <w:rPr>
      <w:i/>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8A8"/>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B418A8"/>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B418A8"/>
    <w:rPr>
      <w:caps/>
      <w:color w:val="1F3763" w:themeColor="accent1" w:themeShade="7F"/>
      <w:spacing w:val="15"/>
    </w:rPr>
  </w:style>
  <w:style w:type="character" w:customStyle="1" w:styleId="Heading4Char">
    <w:name w:val="Heading 4 Char"/>
    <w:basedOn w:val="DefaultParagraphFont"/>
    <w:link w:val="Heading4"/>
    <w:uiPriority w:val="9"/>
    <w:semiHidden/>
    <w:rsid w:val="00B418A8"/>
    <w:rPr>
      <w:caps/>
      <w:color w:val="2F5496" w:themeColor="accent1" w:themeShade="BF"/>
      <w:spacing w:val="10"/>
    </w:rPr>
  </w:style>
  <w:style w:type="character" w:customStyle="1" w:styleId="Heading5Char">
    <w:name w:val="Heading 5 Char"/>
    <w:basedOn w:val="DefaultParagraphFont"/>
    <w:link w:val="Heading5"/>
    <w:uiPriority w:val="9"/>
    <w:semiHidden/>
    <w:rsid w:val="00B418A8"/>
    <w:rPr>
      <w:caps/>
      <w:color w:val="2F5496" w:themeColor="accent1" w:themeShade="BF"/>
      <w:spacing w:val="10"/>
    </w:rPr>
  </w:style>
  <w:style w:type="character" w:customStyle="1" w:styleId="Heading6Char">
    <w:name w:val="Heading 6 Char"/>
    <w:basedOn w:val="DefaultParagraphFont"/>
    <w:link w:val="Heading6"/>
    <w:uiPriority w:val="9"/>
    <w:semiHidden/>
    <w:rsid w:val="00B418A8"/>
    <w:rPr>
      <w:caps/>
      <w:color w:val="2F5496" w:themeColor="accent1" w:themeShade="BF"/>
      <w:spacing w:val="10"/>
    </w:rPr>
  </w:style>
  <w:style w:type="character" w:customStyle="1" w:styleId="Heading7Char">
    <w:name w:val="Heading 7 Char"/>
    <w:basedOn w:val="DefaultParagraphFont"/>
    <w:link w:val="Heading7"/>
    <w:uiPriority w:val="9"/>
    <w:semiHidden/>
    <w:rsid w:val="00B418A8"/>
    <w:rPr>
      <w:caps/>
      <w:color w:val="2F5496" w:themeColor="accent1" w:themeShade="BF"/>
      <w:spacing w:val="10"/>
    </w:rPr>
  </w:style>
  <w:style w:type="character" w:customStyle="1" w:styleId="Heading8Char">
    <w:name w:val="Heading 8 Char"/>
    <w:basedOn w:val="DefaultParagraphFont"/>
    <w:link w:val="Heading8"/>
    <w:uiPriority w:val="9"/>
    <w:semiHidden/>
    <w:rsid w:val="00B418A8"/>
    <w:rPr>
      <w:caps/>
      <w:spacing w:val="10"/>
      <w:sz w:val="18"/>
      <w:szCs w:val="18"/>
    </w:rPr>
  </w:style>
  <w:style w:type="character" w:customStyle="1" w:styleId="Heading9Char">
    <w:name w:val="Heading 9 Char"/>
    <w:basedOn w:val="DefaultParagraphFont"/>
    <w:link w:val="Heading9"/>
    <w:uiPriority w:val="9"/>
    <w:semiHidden/>
    <w:rsid w:val="00B418A8"/>
    <w:rPr>
      <w:i/>
      <w:caps/>
      <w:spacing w:val="10"/>
      <w:sz w:val="18"/>
      <w:szCs w:val="18"/>
    </w:rPr>
  </w:style>
  <w:style w:type="paragraph" w:styleId="Caption">
    <w:name w:val="caption"/>
    <w:basedOn w:val="Normal"/>
    <w:next w:val="Normal"/>
    <w:uiPriority w:val="35"/>
    <w:semiHidden/>
    <w:unhideWhenUsed/>
    <w:qFormat/>
    <w:rsid w:val="00B418A8"/>
    <w:rPr>
      <w:b/>
      <w:bCs/>
      <w:color w:val="2F5496" w:themeColor="accent1" w:themeShade="BF"/>
      <w:sz w:val="16"/>
      <w:szCs w:val="16"/>
    </w:rPr>
  </w:style>
  <w:style w:type="paragraph" w:styleId="Title">
    <w:name w:val="Title"/>
    <w:basedOn w:val="Normal"/>
    <w:next w:val="Normal"/>
    <w:link w:val="TitleChar"/>
    <w:uiPriority w:val="10"/>
    <w:qFormat/>
    <w:rsid w:val="00B418A8"/>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B418A8"/>
    <w:rPr>
      <w:caps/>
      <w:color w:val="4472C4" w:themeColor="accent1"/>
      <w:spacing w:val="10"/>
      <w:kern w:val="28"/>
      <w:sz w:val="52"/>
      <w:szCs w:val="52"/>
    </w:rPr>
  </w:style>
  <w:style w:type="paragraph" w:styleId="Subtitle">
    <w:name w:val="Subtitle"/>
    <w:basedOn w:val="Normal"/>
    <w:next w:val="Normal"/>
    <w:link w:val="SubtitleChar"/>
    <w:uiPriority w:val="11"/>
    <w:qFormat/>
    <w:rsid w:val="00B418A8"/>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B418A8"/>
    <w:rPr>
      <w:caps/>
      <w:color w:val="595959" w:themeColor="text1" w:themeTint="A6"/>
      <w:spacing w:val="10"/>
      <w:sz w:val="24"/>
      <w:szCs w:val="24"/>
    </w:rPr>
  </w:style>
  <w:style w:type="character" w:styleId="Strong">
    <w:name w:val="Strong"/>
    <w:uiPriority w:val="22"/>
    <w:qFormat/>
    <w:rsid w:val="00B418A8"/>
    <w:rPr>
      <w:b/>
      <w:bCs/>
    </w:rPr>
  </w:style>
  <w:style w:type="character" w:styleId="Emphasis">
    <w:name w:val="Emphasis"/>
    <w:uiPriority w:val="20"/>
    <w:qFormat/>
    <w:rsid w:val="00B418A8"/>
    <w:rPr>
      <w:caps/>
      <w:color w:val="1F3763" w:themeColor="accent1" w:themeShade="7F"/>
      <w:spacing w:val="5"/>
    </w:rPr>
  </w:style>
  <w:style w:type="paragraph" w:styleId="NoSpacing">
    <w:name w:val="No Spacing"/>
    <w:basedOn w:val="Normal"/>
    <w:link w:val="NoSpacingChar"/>
    <w:uiPriority w:val="1"/>
    <w:qFormat/>
    <w:rsid w:val="00B418A8"/>
    <w:pPr>
      <w:spacing w:before="0" w:after="0" w:line="240" w:lineRule="auto"/>
    </w:pPr>
  </w:style>
  <w:style w:type="character" w:customStyle="1" w:styleId="NoSpacingChar">
    <w:name w:val="No Spacing Char"/>
    <w:basedOn w:val="DefaultParagraphFont"/>
    <w:link w:val="NoSpacing"/>
    <w:uiPriority w:val="1"/>
    <w:rsid w:val="00B418A8"/>
    <w:rPr>
      <w:sz w:val="20"/>
      <w:szCs w:val="20"/>
    </w:rPr>
  </w:style>
  <w:style w:type="paragraph" w:styleId="ListParagraph">
    <w:name w:val="List Paragraph"/>
    <w:basedOn w:val="Normal"/>
    <w:uiPriority w:val="34"/>
    <w:qFormat/>
    <w:rsid w:val="00B418A8"/>
    <w:pPr>
      <w:ind w:left="720"/>
      <w:contextualSpacing/>
    </w:pPr>
  </w:style>
  <w:style w:type="paragraph" w:styleId="Quote">
    <w:name w:val="Quote"/>
    <w:basedOn w:val="Normal"/>
    <w:next w:val="Normal"/>
    <w:link w:val="QuoteChar"/>
    <w:uiPriority w:val="29"/>
    <w:qFormat/>
    <w:rsid w:val="00B418A8"/>
    <w:rPr>
      <w:i/>
      <w:iCs/>
    </w:rPr>
  </w:style>
  <w:style w:type="character" w:customStyle="1" w:styleId="QuoteChar">
    <w:name w:val="Quote Char"/>
    <w:basedOn w:val="DefaultParagraphFont"/>
    <w:link w:val="Quote"/>
    <w:uiPriority w:val="29"/>
    <w:rsid w:val="00B418A8"/>
    <w:rPr>
      <w:i/>
      <w:iCs/>
      <w:sz w:val="20"/>
      <w:szCs w:val="20"/>
    </w:rPr>
  </w:style>
  <w:style w:type="paragraph" w:styleId="IntenseQuote">
    <w:name w:val="Intense Quote"/>
    <w:basedOn w:val="Normal"/>
    <w:next w:val="Normal"/>
    <w:link w:val="IntenseQuoteChar"/>
    <w:uiPriority w:val="30"/>
    <w:qFormat/>
    <w:rsid w:val="00B418A8"/>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B418A8"/>
    <w:rPr>
      <w:i/>
      <w:iCs/>
      <w:color w:val="4472C4" w:themeColor="accent1"/>
      <w:sz w:val="20"/>
      <w:szCs w:val="20"/>
    </w:rPr>
  </w:style>
  <w:style w:type="character" w:styleId="SubtleEmphasis">
    <w:name w:val="Subtle Emphasis"/>
    <w:uiPriority w:val="19"/>
    <w:qFormat/>
    <w:rsid w:val="00B418A8"/>
    <w:rPr>
      <w:i/>
      <w:iCs/>
      <w:color w:val="1F3763" w:themeColor="accent1" w:themeShade="7F"/>
    </w:rPr>
  </w:style>
  <w:style w:type="character" w:styleId="IntenseEmphasis">
    <w:name w:val="Intense Emphasis"/>
    <w:uiPriority w:val="21"/>
    <w:qFormat/>
    <w:rsid w:val="00B418A8"/>
    <w:rPr>
      <w:b/>
      <w:bCs/>
      <w:caps/>
      <w:color w:val="1F3763" w:themeColor="accent1" w:themeShade="7F"/>
      <w:spacing w:val="10"/>
    </w:rPr>
  </w:style>
  <w:style w:type="character" w:styleId="SubtleReference">
    <w:name w:val="Subtle Reference"/>
    <w:uiPriority w:val="31"/>
    <w:qFormat/>
    <w:rsid w:val="00B418A8"/>
    <w:rPr>
      <w:b/>
      <w:bCs/>
      <w:color w:val="4472C4" w:themeColor="accent1"/>
    </w:rPr>
  </w:style>
  <w:style w:type="character" w:styleId="IntenseReference">
    <w:name w:val="Intense Reference"/>
    <w:uiPriority w:val="32"/>
    <w:qFormat/>
    <w:rsid w:val="00B418A8"/>
    <w:rPr>
      <w:b/>
      <w:bCs/>
      <w:i/>
      <w:iCs/>
      <w:caps/>
      <w:color w:val="4472C4" w:themeColor="accent1"/>
    </w:rPr>
  </w:style>
  <w:style w:type="character" w:styleId="BookTitle">
    <w:name w:val="Book Title"/>
    <w:uiPriority w:val="33"/>
    <w:qFormat/>
    <w:rsid w:val="00B418A8"/>
    <w:rPr>
      <w:b/>
      <w:bCs/>
      <w:i/>
      <w:iCs/>
      <w:spacing w:val="9"/>
    </w:rPr>
  </w:style>
  <w:style w:type="paragraph" w:styleId="TOCHeading">
    <w:name w:val="TOC Heading"/>
    <w:basedOn w:val="Heading1"/>
    <w:next w:val="Normal"/>
    <w:uiPriority w:val="39"/>
    <w:semiHidden/>
    <w:unhideWhenUsed/>
    <w:qFormat/>
    <w:rsid w:val="00B418A8"/>
    <w:pPr>
      <w:outlineLvl w:val="9"/>
    </w:pPr>
  </w:style>
  <w:style w:type="paragraph" w:styleId="Header">
    <w:name w:val="header"/>
    <w:basedOn w:val="Normal"/>
    <w:link w:val="HeaderChar"/>
    <w:uiPriority w:val="99"/>
    <w:unhideWhenUsed/>
    <w:rsid w:val="008C6E8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C6E86"/>
    <w:rPr>
      <w:kern w:val="0"/>
      <w:sz w:val="20"/>
      <w:szCs w:val="20"/>
      <w14:ligatures w14:val="none"/>
    </w:rPr>
  </w:style>
  <w:style w:type="paragraph" w:styleId="Footer">
    <w:name w:val="footer"/>
    <w:basedOn w:val="Normal"/>
    <w:link w:val="FooterChar"/>
    <w:uiPriority w:val="99"/>
    <w:unhideWhenUsed/>
    <w:rsid w:val="008C6E8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C6E86"/>
    <w:rPr>
      <w:kern w:val="0"/>
      <w:sz w:val="20"/>
      <w:szCs w:val="20"/>
      <w14:ligatures w14:val="none"/>
    </w:rPr>
  </w:style>
  <w:style w:type="character" w:styleId="PageNumber">
    <w:name w:val="page number"/>
    <w:basedOn w:val="DefaultParagraphFont"/>
    <w:uiPriority w:val="99"/>
    <w:semiHidden/>
    <w:unhideWhenUsed/>
    <w:rsid w:val="008C6E86"/>
  </w:style>
  <w:style w:type="character" w:customStyle="1" w:styleId="apple-converted-space">
    <w:name w:val="apple-converted-space"/>
    <w:basedOn w:val="DefaultParagraphFont"/>
    <w:rsid w:val="007811EC"/>
  </w:style>
  <w:style w:type="character" w:styleId="Hyperlink">
    <w:name w:val="Hyperlink"/>
    <w:basedOn w:val="DefaultParagraphFont"/>
    <w:uiPriority w:val="99"/>
    <w:unhideWhenUsed/>
    <w:rsid w:val="007811EC"/>
    <w:rPr>
      <w:color w:val="0563C1" w:themeColor="hyperlink"/>
      <w:u w:val="single"/>
    </w:rPr>
  </w:style>
  <w:style w:type="paragraph" w:styleId="NormalWeb">
    <w:name w:val="Normal (Web)"/>
    <w:basedOn w:val="Normal"/>
    <w:uiPriority w:val="99"/>
    <w:semiHidden/>
    <w:unhideWhenUsed/>
    <w:rsid w:val="007811E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 Type="http://schemas.openxmlformats.org/officeDocument/2006/relationships/settings" Target="settings.xml"/><Relationship Id="rId21" Type="http://schemas.openxmlformats.org/officeDocument/2006/relationships/image" Target="media/image11.emf"/><Relationship Id="rId7" Type="http://schemas.openxmlformats.org/officeDocument/2006/relationships/hyperlink" Target="https://www.childcomwales.org.uk/wp-content/uploads/2021/02/CoronavirusAndMe_Jan21_ENG_110221_FINAL.pdf" TargetMode="Externa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24" Type="http://schemas.openxmlformats.org/officeDocument/2006/relationships/image" Target="media/image14.e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10" Type="http://schemas.openxmlformats.org/officeDocument/2006/relationships/hyperlink" Target="https://www.gov.wales/sites/default/files/publications/2019-06/youth-work-strategy-for-wales.pdf" TargetMode="External"/><Relationship Id="rId19" Type="http://schemas.openxmlformats.org/officeDocument/2006/relationships/image" Target="media/image9.emf"/><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unicef.org.uk/wp-content/uploads/2019/10/UNCRC_summary-1_1.pdf" TargetMode="Externa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footer" Target="footer1.xml"/><Relationship Id="rId8" Type="http://schemas.openxmlformats.org/officeDocument/2006/relationships/hyperlink" Target="https://www.health.org.uk/sites/default/files/The-social-determinants-of%20-young-peoples-health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21</Pages>
  <Words>2275</Words>
  <Characters>12968</Characters>
  <Application>Microsoft Office Word</Application>
  <DocSecurity>0</DocSecurity>
  <Lines>108</Lines>
  <Paragraphs>30</Paragraphs>
  <ScaleCrop>false</ScaleCrop>
  <Company/>
  <LinksUpToDate>false</LinksUpToDate>
  <CharactersWithSpaces>15213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Rogers (2005583)</dc:creator>
  <cp:keywords/>
  <dc:description/>
  <cp:lastModifiedBy>Megan Rogers (2005583)</cp:lastModifiedBy>
  <cp:revision>62</cp:revision>
  <dcterms:created xsi:type="dcterms:W3CDTF">2023-05-22T17:12:00Z</dcterms:created>
  <dcterms:modified xsi:type="dcterms:W3CDTF">2023-05-25T06:35:00Z</dcterms:modified>
</cp:coreProperties>
</file>