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1BD4" w:rsidRDefault="0055358B" w:rsidP="00531BD4">
      <w:pPr>
        <w:pStyle w:val="NoSpacing"/>
        <w:rPr>
          <w:rFonts w:ascii="Arial" w:eastAsiaTheme="majorEastAsia" w:hAnsi="Arial" w:cs="Arial"/>
          <w:b/>
          <w:color w:val="FF0000"/>
          <w:sz w:val="56"/>
          <w:szCs w:val="80"/>
        </w:rPr>
      </w:pPr>
      <w:r>
        <w:rPr>
          <w:rFonts w:ascii="Arial" w:eastAsiaTheme="majorEastAsia" w:hAnsi="Arial" w:cs="Arial"/>
          <w:b/>
          <w:color w:val="FF0000"/>
          <w:sz w:val="56"/>
          <w:szCs w:val="80"/>
        </w:rPr>
        <w:t xml:space="preserve">       </w:t>
      </w:r>
      <w:r w:rsidR="00531BD4" w:rsidRPr="0055358B">
        <w:rPr>
          <w:rFonts w:ascii="Arial" w:eastAsiaTheme="majorEastAsia" w:hAnsi="Arial" w:cs="Arial"/>
          <w:b/>
          <w:color w:val="31849B" w:themeColor="accent5" w:themeShade="BF"/>
          <w:sz w:val="56"/>
          <w:szCs w:val="80"/>
        </w:rPr>
        <w:t>Workplace Achievements</w:t>
      </w:r>
    </w:p>
    <w:p w:rsidR="00531BD4" w:rsidRDefault="00531BD4" w:rsidP="00531BD4">
      <w:pPr>
        <w:pStyle w:val="NoSpacing"/>
        <w:rPr>
          <w:rFonts w:asciiTheme="majorHAnsi" w:eastAsiaTheme="majorEastAsia" w:hAnsiTheme="majorHAnsi" w:cstheme="majorBidi"/>
          <w:b/>
          <w:sz w:val="56"/>
          <w:szCs w:val="80"/>
        </w:rPr>
      </w:pPr>
    </w:p>
    <w:p w:rsidR="00531BD4" w:rsidRDefault="00531BD4" w:rsidP="00531BD4">
      <w:pPr>
        <w:pStyle w:val="NoSpacing"/>
        <w:rPr>
          <w:rFonts w:ascii="Arial" w:hAnsi="Arial" w:cs="Arial"/>
          <w:b/>
          <w:bCs/>
          <w:sz w:val="24"/>
          <w:szCs w:val="24"/>
        </w:rPr>
      </w:pPr>
      <w:r>
        <w:rPr>
          <w:b/>
          <w:bCs/>
        </w:rPr>
        <w:t xml:space="preserve">                                                         </w:t>
      </w:r>
      <w:r>
        <w:rPr>
          <w:rFonts w:ascii="Arial" w:hAnsi="Arial" w:cs="Arial"/>
          <w:b/>
          <w:bCs/>
          <w:sz w:val="24"/>
          <w:szCs w:val="24"/>
        </w:rPr>
        <w:t xml:space="preserve">Lecturer: Doreen </w:t>
      </w:r>
      <w:proofErr w:type="spellStart"/>
      <w:r>
        <w:rPr>
          <w:rFonts w:ascii="Arial" w:hAnsi="Arial" w:cs="Arial"/>
          <w:b/>
          <w:bCs/>
          <w:sz w:val="24"/>
          <w:szCs w:val="24"/>
        </w:rPr>
        <w:t>nyaa</w:t>
      </w:r>
      <w:bookmarkStart w:id="0" w:name="_GoBack"/>
      <w:bookmarkEnd w:id="0"/>
      <w:proofErr w:type="spellEnd"/>
    </w:p>
    <w:p w:rsidR="00531BD4" w:rsidRDefault="00531BD4" w:rsidP="00531BD4">
      <w:pPr>
        <w:pStyle w:val="NoSpacing"/>
        <w:rPr>
          <w:rFonts w:ascii="Arial" w:hAnsi="Arial" w:cs="Arial"/>
          <w:b/>
          <w:bCs/>
          <w:sz w:val="24"/>
          <w:szCs w:val="24"/>
        </w:rPr>
      </w:pPr>
    </w:p>
    <w:p w:rsidR="00531BD4" w:rsidRDefault="00531BD4" w:rsidP="00531BD4">
      <w:pPr>
        <w:pStyle w:val="NoSpacing"/>
        <w:rPr>
          <w:rFonts w:ascii="Arial" w:hAnsi="Arial" w:cs="Arial"/>
          <w:b/>
          <w:bCs/>
          <w:sz w:val="24"/>
          <w:szCs w:val="24"/>
        </w:rPr>
      </w:pPr>
      <w:r>
        <w:rPr>
          <w:rFonts w:ascii="Arial" w:hAnsi="Arial" w:cs="Arial"/>
          <w:b/>
          <w:bCs/>
          <w:sz w:val="24"/>
          <w:szCs w:val="24"/>
        </w:rPr>
        <w:t xml:space="preserve">                                          Student: Sadikur Chowdhury</w:t>
      </w:r>
    </w:p>
    <w:p w:rsidR="00531BD4" w:rsidRDefault="00531BD4" w:rsidP="00531BD4">
      <w:pPr>
        <w:pStyle w:val="NoSpacing"/>
        <w:rPr>
          <w:rFonts w:ascii="Arial" w:hAnsi="Arial" w:cs="Arial"/>
          <w:b/>
          <w:bCs/>
          <w:sz w:val="24"/>
          <w:szCs w:val="24"/>
        </w:rPr>
      </w:pPr>
    </w:p>
    <w:p w:rsidR="00531BD4" w:rsidRDefault="00531BD4" w:rsidP="00531BD4">
      <w:pPr>
        <w:pStyle w:val="NoSpacing"/>
        <w:rPr>
          <w:rFonts w:ascii="Arial" w:hAnsi="Arial" w:cs="Arial"/>
          <w:b/>
          <w:bCs/>
          <w:sz w:val="24"/>
          <w:szCs w:val="24"/>
        </w:rPr>
      </w:pPr>
      <w:r>
        <w:rPr>
          <w:rFonts w:ascii="Arial" w:hAnsi="Arial" w:cs="Arial"/>
          <w:b/>
          <w:bCs/>
          <w:sz w:val="24"/>
          <w:szCs w:val="24"/>
        </w:rPr>
        <w:t xml:space="preserve">                                          Student Number: 1711697</w:t>
      </w:r>
    </w:p>
    <w:p w:rsidR="00531BD4" w:rsidRDefault="00531BD4" w:rsidP="00531BD4">
      <w:pPr>
        <w:pStyle w:val="NoSpacing"/>
        <w:rPr>
          <w:rFonts w:ascii="Arial" w:hAnsi="Arial" w:cs="Arial"/>
          <w:b/>
          <w:bCs/>
          <w:sz w:val="24"/>
          <w:szCs w:val="24"/>
        </w:rPr>
      </w:pPr>
    </w:p>
    <w:p w:rsidR="00531BD4" w:rsidRDefault="00531BD4" w:rsidP="00531BD4">
      <w:pPr>
        <w:pStyle w:val="NoSpacing"/>
        <w:rPr>
          <w:rFonts w:ascii="Arial" w:hAnsi="Arial" w:cs="Arial"/>
          <w:b/>
          <w:bCs/>
          <w:sz w:val="24"/>
          <w:szCs w:val="24"/>
        </w:rPr>
      </w:pPr>
      <w:r>
        <w:rPr>
          <w:rFonts w:ascii="Arial" w:hAnsi="Arial" w:cs="Arial"/>
          <w:b/>
          <w:bCs/>
          <w:sz w:val="24"/>
          <w:szCs w:val="24"/>
        </w:rPr>
        <w:t xml:space="preserve">                                          Module Code: BMSK5002</w:t>
      </w:r>
    </w:p>
    <w:p w:rsidR="00531BD4" w:rsidRDefault="00531BD4" w:rsidP="00531BD4"/>
    <w:p w:rsidR="00531BD4" w:rsidRDefault="00531BD4" w:rsidP="00531BD4"/>
    <w:p w:rsidR="00531BD4" w:rsidRDefault="00531BD4" w:rsidP="00531BD4">
      <w:r>
        <w:rPr>
          <w:noProof/>
        </w:rPr>
        <w:drawing>
          <wp:inline distT="0" distB="0" distL="0" distR="0">
            <wp:extent cx="5419725" cy="2505075"/>
            <wp:effectExtent l="0" t="0" r="9525" b="9525"/>
            <wp:docPr id="2" name="Picture 2" descr="Image result for workplace achievements and management moti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orkplace achievements and management motiv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19725" cy="2505075"/>
                    </a:xfrm>
                    <a:prstGeom prst="rect">
                      <a:avLst/>
                    </a:prstGeom>
                    <a:noFill/>
                    <a:ln>
                      <a:noFill/>
                    </a:ln>
                  </pic:spPr>
                </pic:pic>
              </a:graphicData>
            </a:graphic>
          </wp:inline>
        </w:drawing>
      </w:r>
    </w:p>
    <w:p w:rsidR="00531BD4" w:rsidRDefault="00531BD4" w:rsidP="00531BD4"/>
    <w:p w:rsidR="00531BD4" w:rsidRDefault="00531BD4" w:rsidP="00531BD4"/>
    <w:p w:rsidR="00531BD4" w:rsidRDefault="00531BD4" w:rsidP="00531BD4"/>
    <w:p w:rsidR="00531BD4" w:rsidRDefault="00531BD4" w:rsidP="00531BD4"/>
    <w:p w:rsidR="00531BD4" w:rsidRDefault="00531BD4" w:rsidP="00531BD4">
      <w:pPr>
        <w:pStyle w:val="TOCHeading"/>
        <w:spacing w:line="360" w:lineRule="auto"/>
        <w:rPr>
          <w:rFonts w:ascii="Arial" w:eastAsiaTheme="minorHAnsi" w:hAnsi="Arial" w:cs="Arial"/>
          <w:b w:val="0"/>
          <w:bCs w:val="0"/>
          <w:color w:val="auto"/>
          <w:sz w:val="22"/>
          <w:szCs w:val="22"/>
          <w:lang w:eastAsia="en-US"/>
        </w:rPr>
      </w:pPr>
      <w:r>
        <w:br w:type="page"/>
      </w:r>
    </w:p>
    <w:p w:rsidR="00531BD4" w:rsidRDefault="00531BD4" w:rsidP="00531BD4"/>
    <w:p w:rsidR="00531BD4" w:rsidRPr="00531BD4" w:rsidRDefault="00531BD4" w:rsidP="00531BD4"/>
    <w:sdt>
      <w:sdtPr>
        <w:rPr>
          <w:rFonts w:ascii="Arial" w:eastAsiaTheme="minorHAnsi" w:hAnsi="Arial" w:cs="Arial"/>
          <w:b w:val="0"/>
          <w:bCs w:val="0"/>
          <w:color w:val="auto"/>
          <w:sz w:val="22"/>
          <w:szCs w:val="22"/>
          <w:lang w:eastAsia="en-US"/>
        </w:rPr>
        <w:id w:val="397024561"/>
        <w:docPartObj>
          <w:docPartGallery w:val="Table of Contents"/>
          <w:docPartUnique/>
        </w:docPartObj>
      </w:sdtPr>
      <w:sdtEndPr>
        <w:rPr>
          <w:noProof/>
        </w:rPr>
      </w:sdtEndPr>
      <w:sdtContent>
        <w:p w:rsidR="00902C86" w:rsidRPr="00673A13" w:rsidRDefault="00902C86" w:rsidP="00673A13">
          <w:pPr>
            <w:pStyle w:val="TOCHeading"/>
            <w:spacing w:line="360" w:lineRule="auto"/>
            <w:rPr>
              <w:rFonts w:ascii="Arial" w:hAnsi="Arial" w:cs="Arial"/>
              <w:color w:val="auto"/>
              <w:sz w:val="22"/>
              <w:szCs w:val="22"/>
            </w:rPr>
          </w:pPr>
          <w:r w:rsidRPr="00673A13">
            <w:rPr>
              <w:rFonts w:ascii="Arial" w:hAnsi="Arial" w:cs="Arial"/>
              <w:color w:val="auto"/>
              <w:sz w:val="22"/>
              <w:szCs w:val="22"/>
            </w:rPr>
            <w:t>Table of Contents</w:t>
          </w:r>
        </w:p>
        <w:p w:rsidR="008014A3" w:rsidRPr="00673A13" w:rsidRDefault="00A76B59" w:rsidP="00673A13">
          <w:pPr>
            <w:pStyle w:val="TOC1"/>
            <w:tabs>
              <w:tab w:val="right" w:leader="dot" w:pos="9350"/>
            </w:tabs>
            <w:spacing w:line="360" w:lineRule="auto"/>
            <w:rPr>
              <w:rFonts w:ascii="Arial" w:eastAsiaTheme="minorEastAsia" w:hAnsi="Arial" w:cs="Arial"/>
              <w:noProof/>
              <w:lang w:val="en-GB" w:eastAsia="en-GB"/>
            </w:rPr>
          </w:pPr>
          <w:r w:rsidRPr="00673A13">
            <w:rPr>
              <w:rFonts w:ascii="Arial" w:hAnsi="Arial" w:cs="Arial"/>
            </w:rPr>
            <w:fldChar w:fldCharType="begin"/>
          </w:r>
          <w:r w:rsidR="002C2512" w:rsidRPr="00673A13">
            <w:rPr>
              <w:rFonts w:ascii="Arial" w:hAnsi="Arial" w:cs="Arial"/>
            </w:rPr>
            <w:instrText xml:space="preserve"> TOC \o "1-3" \h \z \u </w:instrText>
          </w:r>
          <w:r w:rsidRPr="00673A13">
            <w:rPr>
              <w:rFonts w:ascii="Arial" w:hAnsi="Arial" w:cs="Arial"/>
            </w:rPr>
            <w:fldChar w:fldCharType="separate"/>
          </w:r>
          <w:hyperlink w:anchor="_Toc15588074" w:history="1">
            <w:r w:rsidR="008014A3" w:rsidRPr="00673A13">
              <w:rPr>
                <w:rStyle w:val="Hyperlink"/>
                <w:rFonts w:ascii="Arial" w:hAnsi="Arial" w:cs="Arial"/>
                <w:noProof/>
                <w:color w:val="auto"/>
              </w:rPr>
              <w:t>Introduction</w:t>
            </w:r>
            <w:r w:rsidR="008014A3" w:rsidRPr="00673A13">
              <w:rPr>
                <w:rFonts w:ascii="Arial" w:hAnsi="Arial" w:cs="Arial"/>
                <w:noProof/>
                <w:webHidden/>
              </w:rPr>
              <w:tab/>
            </w:r>
            <w:r w:rsidRPr="00673A13">
              <w:rPr>
                <w:rFonts w:ascii="Arial" w:hAnsi="Arial" w:cs="Arial"/>
                <w:noProof/>
                <w:webHidden/>
              </w:rPr>
              <w:fldChar w:fldCharType="begin"/>
            </w:r>
            <w:r w:rsidR="008014A3" w:rsidRPr="00673A13">
              <w:rPr>
                <w:rFonts w:ascii="Arial" w:hAnsi="Arial" w:cs="Arial"/>
                <w:noProof/>
                <w:webHidden/>
              </w:rPr>
              <w:instrText xml:space="preserve"> PAGEREF _Toc15588074 \h </w:instrText>
            </w:r>
            <w:r w:rsidRPr="00673A13">
              <w:rPr>
                <w:rFonts w:ascii="Arial" w:hAnsi="Arial" w:cs="Arial"/>
                <w:noProof/>
                <w:webHidden/>
              </w:rPr>
            </w:r>
            <w:r w:rsidRPr="00673A13">
              <w:rPr>
                <w:rFonts w:ascii="Arial" w:hAnsi="Arial" w:cs="Arial"/>
                <w:noProof/>
                <w:webHidden/>
              </w:rPr>
              <w:fldChar w:fldCharType="separate"/>
            </w:r>
            <w:r w:rsidR="008014A3" w:rsidRPr="00673A13">
              <w:rPr>
                <w:rFonts w:ascii="Arial" w:hAnsi="Arial" w:cs="Arial"/>
                <w:noProof/>
                <w:webHidden/>
              </w:rPr>
              <w:t>2</w:t>
            </w:r>
            <w:r w:rsidRPr="00673A13">
              <w:rPr>
                <w:rFonts w:ascii="Arial" w:hAnsi="Arial" w:cs="Arial"/>
                <w:noProof/>
                <w:webHidden/>
              </w:rPr>
              <w:fldChar w:fldCharType="end"/>
            </w:r>
          </w:hyperlink>
        </w:p>
        <w:p w:rsidR="008014A3" w:rsidRPr="00673A13" w:rsidRDefault="00A03FE0" w:rsidP="00673A13">
          <w:pPr>
            <w:pStyle w:val="TOC1"/>
            <w:tabs>
              <w:tab w:val="right" w:leader="dot" w:pos="9350"/>
            </w:tabs>
            <w:spacing w:line="360" w:lineRule="auto"/>
            <w:rPr>
              <w:rFonts w:ascii="Arial" w:eastAsiaTheme="minorEastAsia" w:hAnsi="Arial" w:cs="Arial"/>
              <w:noProof/>
              <w:lang w:val="en-GB" w:eastAsia="en-GB"/>
            </w:rPr>
          </w:pPr>
          <w:hyperlink w:anchor="_Toc15588075" w:history="1">
            <w:r w:rsidR="008014A3" w:rsidRPr="00673A13">
              <w:rPr>
                <w:rStyle w:val="Hyperlink"/>
                <w:rFonts w:ascii="Arial" w:hAnsi="Arial" w:cs="Arial"/>
                <w:noProof/>
                <w:color w:val="auto"/>
              </w:rPr>
              <w:t>TASK 1: The evaluation of the three development vehicles fitting for the developmental needs of the individual</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_Toc15588075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2</w:t>
            </w:r>
            <w:r w:rsidR="00A76B59" w:rsidRPr="00673A13">
              <w:rPr>
                <w:rFonts w:ascii="Arial" w:hAnsi="Arial" w:cs="Arial"/>
                <w:noProof/>
                <w:webHidden/>
              </w:rPr>
              <w:fldChar w:fldCharType="end"/>
            </w:r>
          </w:hyperlink>
        </w:p>
        <w:p w:rsidR="008014A3" w:rsidRPr="00673A13" w:rsidRDefault="00A03FE0" w:rsidP="00673A13">
          <w:pPr>
            <w:pStyle w:val="TOC1"/>
            <w:tabs>
              <w:tab w:val="right" w:leader="dot" w:pos="9350"/>
            </w:tabs>
            <w:spacing w:line="360" w:lineRule="auto"/>
            <w:rPr>
              <w:rFonts w:ascii="Arial" w:eastAsiaTheme="minorEastAsia" w:hAnsi="Arial" w:cs="Arial"/>
              <w:noProof/>
              <w:lang w:val="en-GB" w:eastAsia="en-GB"/>
            </w:rPr>
          </w:pPr>
          <w:hyperlink w:anchor="_Toc15588076" w:history="1">
            <w:r w:rsidR="008014A3" w:rsidRPr="00673A13">
              <w:rPr>
                <w:rStyle w:val="Hyperlink"/>
                <w:rFonts w:ascii="Arial" w:hAnsi="Arial" w:cs="Arial"/>
                <w:noProof/>
                <w:color w:val="auto"/>
              </w:rPr>
              <w:t>Development vehicles</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_Toc15588076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2</w:t>
            </w:r>
            <w:r w:rsidR="00A76B59" w:rsidRPr="00673A13">
              <w:rPr>
                <w:rFonts w:ascii="Arial" w:hAnsi="Arial" w:cs="Arial"/>
                <w:noProof/>
                <w:webHidden/>
              </w:rPr>
              <w:fldChar w:fldCharType="end"/>
            </w:r>
          </w:hyperlink>
        </w:p>
        <w:p w:rsidR="008014A3" w:rsidRPr="00673A13" w:rsidRDefault="00A03FE0" w:rsidP="00673A13">
          <w:pPr>
            <w:pStyle w:val="TOC2"/>
            <w:tabs>
              <w:tab w:val="right" w:leader="dot" w:pos="9350"/>
            </w:tabs>
            <w:spacing w:line="360" w:lineRule="auto"/>
            <w:rPr>
              <w:rFonts w:ascii="Arial" w:eastAsiaTheme="minorEastAsia" w:hAnsi="Arial" w:cs="Arial"/>
              <w:noProof/>
              <w:lang w:val="en-GB" w:eastAsia="en-GB"/>
            </w:rPr>
          </w:pPr>
          <w:hyperlink w:anchor="_Toc15588077" w:history="1">
            <w:r w:rsidR="008014A3" w:rsidRPr="00673A13">
              <w:rPr>
                <w:rStyle w:val="Hyperlink"/>
                <w:rFonts w:ascii="Arial" w:hAnsi="Arial" w:cs="Arial"/>
                <w:noProof/>
                <w:color w:val="auto"/>
              </w:rPr>
              <w:t>Training</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_Toc15588077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3</w:t>
            </w:r>
            <w:r w:rsidR="00A76B59" w:rsidRPr="00673A13">
              <w:rPr>
                <w:rFonts w:ascii="Arial" w:hAnsi="Arial" w:cs="Arial"/>
                <w:noProof/>
                <w:webHidden/>
              </w:rPr>
              <w:fldChar w:fldCharType="end"/>
            </w:r>
          </w:hyperlink>
        </w:p>
        <w:p w:rsidR="008014A3" w:rsidRPr="00673A13" w:rsidRDefault="00A03FE0" w:rsidP="00673A13">
          <w:pPr>
            <w:pStyle w:val="TOC1"/>
            <w:tabs>
              <w:tab w:val="right" w:leader="dot" w:pos="9350"/>
            </w:tabs>
            <w:spacing w:line="360" w:lineRule="auto"/>
            <w:rPr>
              <w:rFonts w:ascii="Arial" w:eastAsiaTheme="minorEastAsia" w:hAnsi="Arial" w:cs="Arial"/>
              <w:noProof/>
              <w:lang w:val="en-GB" w:eastAsia="en-GB"/>
            </w:rPr>
          </w:pPr>
          <w:hyperlink w:anchor="_Toc15588078" w:history="1">
            <w:r w:rsidR="008014A3" w:rsidRPr="00673A13">
              <w:rPr>
                <w:rStyle w:val="Hyperlink"/>
                <w:rFonts w:ascii="Arial" w:hAnsi="Arial" w:cs="Arial"/>
                <w:noProof/>
                <w:color w:val="auto"/>
              </w:rPr>
              <w:t>Rewards management</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_Toc15588078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4</w:t>
            </w:r>
            <w:r w:rsidR="00A76B59" w:rsidRPr="00673A13">
              <w:rPr>
                <w:rFonts w:ascii="Arial" w:hAnsi="Arial" w:cs="Arial"/>
                <w:noProof/>
                <w:webHidden/>
              </w:rPr>
              <w:fldChar w:fldCharType="end"/>
            </w:r>
          </w:hyperlink>
        </w:p>
        <w:p w:rsidR="008014A3" w:rsidRPr="00673A13" w:rsidRDefault="00A03FE0" w:rsidP="00673A13">
          <w:pPr>
            <w:pStyle w:val="TOC2"/>
            <w:tabs>
              <w:tab w:val="right" w:leader="dot" w:pos="9350"/>
            </w:tabs>
            <w:spacing w:line="360" w:lineRule="auto"/>
            <w:rPr>
              <w:rFonts w:ascii="Arial" w:eastAsiaTheme="minorEastAsia" w:hAnsi="Arial" w:cs="Arial"/>
              <w:noProof/>
              <w:lang w:val="en-GB" w:eastAsia="en-GB"/>
            </w:rPr>
          </w:pPr>
          <w:hyperlink w:anchor="_Toc15588079" w:history="1">
            <w:r w:rsidR="008014A3" w:rsidRPr="00673A13">
              <w:rPr>
                <w:rStyle w:val="Hyperlink"/>
                <w:rFonts w:ascii="Arial" w:hAnsi="Arial" w:cs="Arial"/>
                <w:noProof/>
                <w:color w:val="auto"/>
              </w:rPr>
              <w:t>Feedback</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_Toc15588079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5</w:t>
            </w:r>
            <w:r w:rsidR="00A76B59" w:rsidRPr="00673A13">
              <w:rPr>
                <w:rFonts w:ascii="Arial" w:hAnsi="Arial" w:cs="Arial"/>
                <w:noProof/>
                <w:webHidden/>
              </w:rPr>
              <w:fldChar w:fldCharType="end"/>
            </w:r>
          </w:hyperlink>
        </w:p>
        <w:p w:rsidR="008014A3" w:rsidRPr="00673A13" w:rsidRDefault="00A03FE0" w:rsidP="00673A13">
          <w:pPr>
            <w:pStyle w:val="TOC1"/>
            <w:tabs>
              <w:tab w:val="right" w:leader="dot" w:pos="9350"/>
            </w:tabs>
            <w:spacing w:line="360" w:lineRule="auto"/>
            <w:rPr>
              <w:rFonts w:ascii="Arial" w:eastAsiaTheme="minorEastAsia" w:hAnsi="Arial" w:cs="Arial"/>
              <w:noProof/>
              <w:lang w:val="en-GB" w:eastAsia="en-GB"/>
            </w:rPr>
          </w:pPr>
          <w:hyperlink w:anchor="_Toc15588080" w:history="1">
            <w:r w:rsidR="008014A3" w:rsidRPr="00673A13">
              <w:rPr>
                <w:rStyle w:val="Hyperlink"/>
                <w:rFonts w:ascii="Arial" w:hAnsi="Arial" w:cs="Arial"/>
                <w:noProof/>
                <w:color w:val="auto"/>
              </w:rPr>
              <w:t>Task 2: Critical analysis of potential benefits to the organization and to the individual by using these development vehicles in the workplace</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_Toc15588080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6</w:t>
            </w:r>
            <w:r w:rsidR="00A76B59" w:rsidRPr="00673A13">
              <w:rPr>
                <w:rFonts w:ascii="Arial" w:hAnsi="Arial" w:cs="Arial"/>
                <w:noProof/>
                <w:webHidden/>
              </w:rPr>
              <w:fldChar w:fldCharType="end"/>
            </w:r>
          </w:hyperlink>
        </w:p>
        <w:p w:rsidR="008014A3" w:rsidRPr="00673A13" w:rsidRDefault="00A03FE0" w:rsidP="00673A13">
          <w:pPr>
            <w:pStyle w:val="TOC1"/>
            <w:tabs>
              <w:tab w:val="right" w:leader="dot" w:pos="9350"/>
            </w:tabs>
            <w:spacing w:line="360" w:lineRule="auto"/>
            <w:rPr>
              <w:rFonts w:ascii="Arial" w:eastAsiaTheme="minorEastAsia" w:hAnsi="Arial" w:cs="Arial"/>
              <w:noProof/>
              <w:lang w:val="en-GB" w:eastAsia="en-GB"/>
            </w:rPr>
          </w:pPr>
          <w:hyperlink w:anchor="_Toc15588081" w:history="1">
            <w:r w:rsidR="008014A3" w:rsidRPr="00673A13">
              <w:rPr>
                <w:rStyle w:val="Hyperlink"/>
                <w:rFonts w:ascii="Arial" w:hAnsi="Arial" w:cs="Arial"/>
                <w:noProof/>
                <w:color w:val="auto"/>
              </w:rPr>
              <w:t>Theories supporting development vehicles</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_Toc15588081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6</w:t>
            </w:r>
            <w:r w:rsidR="00A76B59" w:rsidRPr="00673A13">
              <w:rPr>
                <w:rFonts w:ascii="Arial" w:hAnsi="Arial" w:cs="Arial"/>
                <w:noProof/>
                <w:webHidden/>
              </w:rPr>
              <w:fldChar w:fldCharType="end"/>
            </w:r>
          </w:hyperlink>
        </w:p>
        <w:p w:rsidR="008014A3" w:rsidRPr="00673A13" w:rsidRDefault="00A03FE0" w:rsidP="00673A13">
          <w:pPr>
            <w:pStyle w:val="TOC2"/>
            <w:tabs>
              <w:tab w:val="right" w:leader="dot" w:pos="9350"/>
            </w:tabs>
            <w:spacing w:line="360" w:lineRule="auto"/>
            <w:rPr>
              <w:rFonts w:ascii="Arial" w:eastAsiaTheme="minorEastAsia" w:hAnsi="Arial" w:cs="Arial"/>
              <w:noProof/>
              <w:lang w:val="en-GB" w:eastAsia="en-GB"/>
            </w:rPr>
          </w:pPr>
          <w:hyperlink w:anchor="_Toc15588082" w:history="1">
            <w:r w:rsidR="008014A3" w:rsidRPr="00673A13">
              <w:rPr>
                <w:rStyle w:val="Hyperlink"/>
                <w:rFonts w:ascii="Arial" w:hAnsi="Arial" w:cs="Arial"/>
                <w:noProof/>
                <w:color w:val="auto"/>
              </w:rPr>
              <w:t>Training theory - Action theory</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_Toc15588082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6</w:t>
            </w:r>
            <w:r w:rsidR="00A76B59" w:rsidRPr="00673A13">
              <w:rPr>
                <w:rFonts w:ascii="Arial" w:hAnsi="Arial" w:cs="Arial"/>
                <w:noProof/>
                <w:webHidden/>
              </w:rPr>
              <w:fldChar w:fldCharType="end"/>
            </w:r>
          </w:hyperlink>
        </w:p>
        <w:p w:rsidR="008014A3" w:rsidRPr="00673A13" w:rsidRDefault="00A03FE0" w:rsidP="00673A13">
          <w:pPr>
            <w:pStyle w:val="TOC2"/>
            <w:tabs>
              <w:tab w:val="right" w:leader="dot" w:pos="9350"/>
            </w:tabs>
            <w:spacing w:line="360" w:lineRule="auto"/>
            <w:rPr>
              <w:rFonts w:ascii="Arial" w:eastAsiaTheme="minorEastAsia" w:hAnsi="Arial" w:cs="Arial"/>
              <w:noProof/>
              <w:lang w:val="en-GB" w:eastAsia="en-GB"/>
            </w:rPr>
          </w:pPr>
          <w:hyperlink w:anchor="_Toc15588083" w:history="1">
            <w:r w:rsidR="008014A3" w:rsidRPr="00673A13">
              <w:rPr>
                <w:rStyle w:val="Hyperlink"/>
                <w:rFonts w:ascii="Arial" w:hAnsi="Arial" w:cs="Arial"/>
                <w:noProof/>
                <w:color w:val="auto"/>
              </w:rPr>
              <w:t>360 – Degree feedback</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_Toc15588083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6</w:t>
            </w:r>
            <w:r w:rsidR="00A76B59" w:rsidRPr="00673A13">
              <w:rPr>
                <w:rFonts w:ascii="Arial" w:hAnsi="Arial" w:cs="Arial"/>
                <w:noProof/>
                <w:webHidden/>
              </w:rPr>
              <w:fldChar w:fldCharType="end"/>
            </w:r>
          </w:hyperlink>
        </w:p>
        <w:p w:rsidR="008014A3" w:rsidRPr="00673A13" w:rsidRDefault="00A03FE0" w:rsidP="00673A13">
          <w:pPr>
            <w:pStyle w:val="TOC1"/>
            <w:tabs>
              <w:tab w:val="right" w:leader="dot" w:pos="9350"/>
            </w:tabs>
            <w:spacing w:line="360" w:lineRule="auto"/>
            <w:rPr>
              <w:rFonts w:ascii="Arial" w:eastAsiaTheme="minorEastAsia" w:hAnsi="Arial" w:cs="Arial"/>
              <w:noProof/>
              <w:lang w:val="en-GB" w:eastAsia="en-GB"/>
            </w:rPr>
          </w:pPr>
          <w:hyperlink w:anchor="_Toc15588084" w:history="1">
            <w:r w:rsidR="008014A3" w:rsidRPr="00673A13">
              <w:rPr>
                <w:rStyle w:val="Hyperlink"/>
                <w:rFonts w:ascii="Arial" w:hAnsi="Arial" w:cs="Arial"/>
                <w:noProof/>
                <w:color w:val="auto"/>
              </w:rPr>
              <w:t>Use of development vehicles in Asda</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_Toc15588084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7</w:t>
            </w:r>
            <w:r w:rsidR="00A76B59" w:rsidRPr="00673A13">
              <w:rPr>
                <w:rFonts w:ascii="Arial" w:hAnsi="Arial" w:cs="Arial"/>
                <w:noProof/>
                <w:webHidden/>
              </w:rPr>
              <w:fldChar w:fldCharType="end"/>
            </w:r>
          </w:hyperlink>
        </w:p>
        <w:p w:rsidR="008014A3" w:rsidRPr="00673A13" w:rsidRDefault="00A03FE0" w:rsidP="00673A13">
          <w:pPr>
            <w:pStyle w:val="TOC1"/>
            <w:tabs>
              <w:tab w:val="right" w:leader="dot" w:pos="9350"/>
            </w:tabs>
            <w:spacing w:line="360" w:lineRule="auto"/>
            <w:rPr>
              <w:rFonts w:ascii="Arial" w:eastAsiaTheme="minorEastAsia" w:hAnsi="Arial" w:cs="Arial"/>
              <w:noProof/>
              <w:lang w:val="en-GB" w:eastAsia="en-GB"/>
            </w:rPr>
          </w:pPr>
          <w:hyperlink w:anchor="_Toc15588085" w:history="1">
            <w:r w:rsidR="008014A3" w:rsidRPr="00673A13">
              <w:rPr>
                <w:rStyle w:val="Hyperlink"/>
                <w:rFonts w:ascii="Arial" w:hAnsi="Arial" w:cs="Arial"/>
                <w:noProof/>
                <w:color w:val="auto"/>
              </w:rPr>
              <w:t>Task 3: Develop a plan using three examples to meet the identified development needs and expectations of an individual</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_Toc15588085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9</w:t>
            </w:r>
            <w:r w:rsidR="00A76B59" w:rsidRPr="00673A13">
              <w:rPr>
                <w:rFonts w:ascii="Arial" w:hAnsi="Arial" w:cs="Arial"/>
                <w:noProof/>
                <w:webHidden/>
              </w:rPr>
              <w:fldChar w:fldCharType="end"/>
            </w:r>
          </w:hyperlink>
        </w:p>
        <w:p w:rsidR="008014A3" w:rsidRPr="00673A13" w:rsidRDefault="00A03FE0" w:rsidP="00673A13">
          <w:pPr>
            <w:pStyle w:val="TOC1"/>
            <w:tabs>
              <w:tab w:val="right" w:leader="dot" w:pos="9350"/>
            </w:tabs>
            <w:spacing w:line="360" w:lineRule="auto"/>
            <w:rPr>
              <w:rFonts w:ascii="Arial" w:eastAsiaTheme="minorEastAsia" w:hAnsi="Arial" w:cs="Arial"/>
              <w:noProof/>
              <w:lang w:val="en-GB" w:eastAsia="en-GB"/>
            </w:rPr>
          </w:pPr>
          <w:hyperlink w:anchor="_Toc15588086" w:history="1">
            <w:r w:rsidR="008014A3" w:rsidRPr="00673A13">
              <w:rPr>
                <w:rStyle w:val="Hyperlink"/>
                <w:rFonts w:ascii="Arial" w:hAnsi="Arial" w:cs="Arial"/>
                <w:noProof/>
                <w:color w:val="auto"/>
              </w:rPr>
              <w:t>Personal Development Plan for Individuals:</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_Toc15588086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9</w:t>
            </w:r>
            <w:r w:rsidR="00A76B59" w:rsidRPr="00673A13">
              <w:rPr>
                <w:rFonts w:ascii="Arial" w:hAnsi="Arial" w:cs="Arial"/>
                <w:noProof/>
                <w:webHidden/>
              </w:rPr>
              <w:fldChar w:fldCharType="end"/>
            </w:r>
          </w:hyperlink>
        </w:p>
        <w:p w:rsidR="008014A3" w:rsidRPr="00673A13" w:rsidRDefault="00A03FE0" w:rsidP="00673A13">
          <w:pPr>
            <w:pStyle w:val="TOC1"/>
            <w:tabs>
              <w:tab w:val="right" w:leader="dot" w:pos="9350"/>
            </w:tabs>
            <w:spacing w:line="360" w:lineRule="auto"/>
            <w:rPr>
              <w:rFonts w:ascii="Arial" w:eastAsiaTheme="minorEastAsia" w:hAnsi="Arial" w:cs="Arial"/>
              <w:noProof/>
              <w:lang w:val="en-GB" w:eastAsia="en-GB"/>
            </w:rPr>
          </w:pPr>
          <w:hyperlink w:anchor="_Toc15588087" w:history="1">
            <w:r w:rsidR="008014A3" w:rsidRPr="00673A13">
              <w:rPr>
                <w:rStyle w:val="Hyperlink"/>
                <w:rFonts w:ascii="Arial" w:hAnsi="Arial" w:cs="Arial"/>
                <w:noProof/>
                <w:color w:val="auto"/>
              </w:rPr>
              <w:t>Conclusion</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_Toc15588087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11</w:t>
            </w:r>
            <w:r w:rsidR="00A76B59" w:rsidRPr="00673A13">
              <w:rPr>
                <w:rFonts w:ascii="Arial" w:hAnsi="Arial" w:cs="Arial"/>
                <w:noProof/>
                <w:webHidden/>
              </w:rPr>
              <w:fldChar w:fldCharType="end"/>
            </w:r>
          </w:hyperlink>
        </w:p>
        <w:p w:rsidR="008014A3" w:rsidRPr="00673A13" w:rsidRDefault="00A03FE0" w:rsidP="00673A13">
          <w:pPr>
            <w:pStyle w:val="TOC1"/>
            <w:tabs>
              <w:tab w:val="right" w:leader="dot" w:pos="9350"/>
            </w:tabs>
            <w:spacing w:line="360" w:lineRule="auto"/>
            <w:rPr>
              <w:rFonts w:ascii="Arial" w:eastAsiaTheme="minorEastAsia" w:hAnsi="Arial" w:cs="Arial"/>
              <w:noProof/>
              <w:lang w:val="en-GB" w:eastAsia="en-GB"/>
            </w:rPr>
          </w:pPr>
          <w:hyperlink w:anchor="_Toc15588088" w:history="1">
            <w:r w:rsidR="008014A3" w:rsidRPr="00673A13">
              <w:rPr>
                <w:rStyle w:val="Hyperlink"/>
                <w:rFonts w:ascii="Arial" w:hAnsi="Arial" w:cs="Arial"/>
                <w:noProof/>
                <w:color w:val="auto"/>
              </w:rPr>
              <w:t>References:</w:t>
            </w:r>
            <w:r w:rsidR="008014A3" w:rsidRPr="00673A13">
              <w:rPr>
                <w:rFonts w:ascii="Arial" w:hAnsi="Arial" w:cs="Arial"/>
                <w:noProof/>
                <w:webHidden/>
              </w:rPr>
              <w:tab/>
            </w:r>
            <w:r w:rsidR="00A76B59" w:rsidRPr="00673A13">
              <w:rPr>
                <w:rFonts w:ascii="Arial" w:hAnsi="Arial" w:cs="Arial"/>
                <w:noProof/>
                <w:webHidden/>
              </w:rPr>
              <w:fldChar w:fldCharType="begin"/>
            </w:r>
            <w:r w:rsidR="008014A3" w:rsidRPr="00673A13">
              <w:rPr>
                <w:rFonts w:ascii="Arial" w:hAnsi="Arial" w:cs="Arial"/>
                <w:noProof/>
                <w:webHidden/>
              </w:rPr>
              <w:instrText xml:space="preserve"> PAGEREF _Toc15588088 \h </w:instrText>
            </w:r>
            <w:r w:rsidR="00A76B59" w:rsidRPr="00673A13">
              <w:rPr>
                <w:rFonts w:ascii="Arial" w:hAnsi="Arial" w:cs="Arial"/>
                <w:noProof/>
                <w:webHidden/>
              </w:rPr>
            </w:r>
            <w:r w:rsidR="00A76B59" w:rsidRPr="00673A13">
              <w:rPr>
                <w:rFonts w:ascii="Arial" w:hAnsi="Arial" w:cs="Arial"/>
                <w:noProof/>
                <w:webHidden/>
              </w:rPr>
              <w:fldChar w:fldCharType="separate"/>
            </w:r>
            <w:r w:rsidR="008014A3" w:rsidRPr="00673A13">
              <w:rPr>
                <w:rFonts w:ascii="Arial" w:hAnsi="Arial" w:cs="Arial"/>
                <w:noProof/>
                <w:webHidden/>
              </w:rPr>
              <w:t>12</w:t>
            </w:r>
            <w:r w:rsidR="00A76B59" w:rsidRPr="00673A13">
              <w:rPr>
                <w:rFonts w:ascii="Arial" w:hAnsi="Arial" w:cs="Arial"/>
                <w:noProof/>
                <w:webHidden/>
              </w:rPr>
              <w:fldChar w:fldCharType="end"/>
            </w:r>
          </w:hyperlink>
        </w:p>
        <w:p w:rsidR="00902C86" w:rsidRPr="00673A13" w:rsidRDefault="00A76B59" w:rsidP="00673A13">
          <w:pPr>
            <w:spacing w:line="360" w:lineRule="auto"/>
            <w:rPr>
              <w:rFonts w:ascii="Arial" w:hAnsi="Arial" w:cs="Arial"/>
            </w:rPr>
          </w:pPr>
          <w:r w:rsidRPr="00673A13">
            <w:rPr>
              <w:rFonts w:ascii="Arial" w:hAnsi="Arial" w:cs="Arial"/>
              <w:b/>
              <w:bCs/>
              <w:noProof/>
            </w:rPr>
            <w:fldChar w:fldCharType="end"/>
          </w:r>
        </w:p>
      </w:sdtContent>
    </w:sdt>
    <w:p w:rsidR="00902C86" w:rsidRPr="00673A13" w:rsidRDefault="00902C86" w:rsidP="00673A13">
      <w:pPr>
        <w:spacing w:line="360" w:lineRule="auto"/>
        <w:rPr>
          <w:rFonts w:ascii="Arial" w:hAnsi="Arial" w:cs="Arial"/>
        </w:rPr>
      </w:pPr>
    </w:p>
    <w:p w:rsidR="008014A3" w:rsidRPr="00673A13" w:rsidRDefault="00902C86" w:rsidP="00673A13">
      <w:pPr>
        <w:spacing w:line="360" w:lineRule="auto"/>
        <w:rPr>
          <w:rFonts w:ascii="Arial" w:hAnsi="Arial" w:cs="Arial"/>
        </w:rPr>
      </w:pPr>
      <w:r w:rsidRPr="00673A13">
        <w:rPr>
          <w:rFonts w:ascii="Arial" w:hAnsi="Arial" w:cs="Arial"/>
        </w:rPr>
        <w:br w:type="page"/>
      </w:r>
    </w:p>
    <w:p w:rsidR="008014A3" w:rsidRPr="00673A13" w:rsidRDefault="008014A3" w:rsidP="00673A13">
      <w:pPr>
        <w:spacing w:line="360" w:lineRule="auto"/>
        <w:rPr>
          <w:rFonts w:ascii="Arial" w:hAnsi="Arial" w:cs="Arial"/>
        </w:rPr>
      </w:pPr>
    </w:p>
    <w:p w:rsidR="00C632B1" w:rsidRPr="00673A13" w:rsidRDefault="00C632B1" w:rsidP="00673A13">
      <w:pPr>
        <w:pStyle w:val="Heading1"/>
        <w:spacing w:line="360" w:lineRule="auto"/>
        <w:rPr>
          <w:rFonts w:ascii="Arial" w:hAnsi="Arial" w:cs="Arial"/>
          <w:color w:val="auto"/>
          <w:sz w:val="22"/>
          <w:szCs w:val="22"/>
        </w:rPr>
      </w:pPr>
      <w:bookmarkStart w:id="1" w:name="_Toc15588074"/>
      <w:r w:rsidRPr="00673A13">
        <w:rPr>
          <w:rFonts w:ascii="Arial" w:hAnsi="Arial" w:cs="Arial"/>
          <w:color w:val="auto"/>
          <w:sz w:val="22"/>
          <w:szCs w:val="22"/>
        </w:rPr>
        <w:t>Introduction</w:t>
      </w:r>
      <w:bookmarkEnd w:id="1"/>
      <w:r w:rsidRPr="00673A13">
        <w:rPr>
          <w:rFonts w:ascii="Arial" w:hAnsi="Arial" w:cs="Arial"/>
          <w:color w:val="auto"/>
          <w:sz w:val="22"/>
          <w:szCs w:val="22"/>
        </w:rPr>
        <w:t xml:space="preserve"> </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The following report is about the relationship of an organizational managerial team with their employees and how they can develop well in certain circumstances. The workplaces have been evolving over time. There is involvement of technology and developmental procedures that relate to the performance and assessment methods of an individual as well as the entire organization. Talking about development, it is very important to understand that development comes with skills. Skills vary within organizations based on the efficiency of their human resource management. Human resource management is a department that is the back bone of every functional organization now a day’s. This is because, it comprises of every functional and non-functional progress in the organization and its relation to the employees. The most trusted department for higher authorities in the workplace is their HR team. It is one of their duties to remain in circle of their employees. A healthy working environment is not created within days; in fact it is created over a period of time with a proper plan and approach (</w:t>
      </w:r>
      <w:proofErr w:type="spellStart"/>
      <w:r w:rsidRPr="00673A13">
        <w:rPr>
          <w:rFonts w:ascii="Arial" w:hAnsi="Arial" w:cs="Arial"/>
          <w:shd w:val="clear" w:color="auto" w:fill="FFFFFF"/>
        </w:rPr>
        <w:t>Shanafelt</w:t>
      </w:r>
      <w:proofErr w:type="spellEnd"/>
      <w:r w:rsidRPr="00673A13">
        <w:rPr>
          <w:rFonts w:ascii="Arial" w:hAnsi="Arial" w:cs="Arial"/>
          <w:shd w:val="clear" w:color="auto" w:fill="FFFFFF"/>
        </w:rPr>
        <w:t>, 2015)</w:t>
      </w:r>
      <w:r w:rsidRPr="00673A13">
        <w:rPr>
          <w:rFonts w:ascii="Arial" w:hAnsi="Arial" w:cs="Arial"/>
        </w:rPr>
        <w:t>.</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 xml:space="preserve">The following report is divided into three main sections based on the gained experience within the described organization. The chosen organization for a critical analysis is ASDA situated in United Kingdom and the answers are based keeping that in mind. Questions in the report are related to the driving forces for the organizational development and how these forces have an effect on the workplace and employee’s efficiency of performance. A detailed analysis is done as per each answer of Task 1 till 3. The purpose of writing this assignment is to show the relationship that the upcoming development vehicles have on organizational development and how employees are treated for them to be benefitted from each other. </w:t>
      </w:r>
    </w:p>
    <w:p w:rsidR="00C632B1" w:rsidRPr="00673A13" w:rsidRDefault="00C632B1" w:rsidP="00673A13">
      <w:pPr>
        <w:pStyle w:val="Heading1"/>
        <w:spacing w:line="360" w:lineRule="auto"/>
        <w:jc w:val="both"/>
        <w:rPr>
          <w:rFonts w:ascii="Arial" w:hAnsi="Arial" w:cs="Arial"/>
          <w:color w:val="auto"/>
          <w:sz w:val="22"/>
          <w:szCs w:val="22"/>
        </w:rPr>
      </w:pPr>
      <w:bookmarkStart w:id="2" w:name="_Toc15588075"/>
      <w:r w:rsidRPr="00673A13">
        <w:rPr>
          <w:rFonts w:ascii="Arial" w:hAnsi="Arial" w:cs="Arial"/>
          <w:color w:val="auto"/>
          <w:sz w:val="22"/>
          <w:szCs w:val="22"/>
        </w:rPr>
        <w:t>TASK 1: The evaluation of the three development vehicles fitting for the developmental needs of the individual</w:t>
      </w:r>
      <w:bookmarkEnd w:id="2"/>
      <w:r w:rsidRPr="00673A13">
        <w:rPr>
          <w:rFonts w:ascii="Arial" w:hAnsi="Arial" w:cs="Arial"/>
          <w:color w:val="auto"/>
          <w:sz w:val="22"/>
          <w:szCs w:val="22"/>
        </w:rPr>
        <w:t xml:space="preserve"> </w:t>
      </w:r>
    </w:p>
    <w:p w:rsidR="00C632B1" w:rsidRPr="00673A13" w:rsidRDefault="00C632B1" w:rsidP="00673A13">
      <w:pPr>
        <w:pStyle w:val="Heading1"/>
        <w:spacing w:line="360" w:lineRule="auto"/>
        <w:jc w:val="both"/>
        <w:rPr>
          <w:rFonts w:ascii="Arial" w:hAnsi="Arial" w:cs="Arial"/>
          <w:color w:val="auto"/>
          <w:sz w:val="22"/>
          <w:szCs w:val="22"/>
        </w:rPr>
      </w:pPr>
      <w:bookmarkStart w:id="3" w:name="_Toc15588076"/>
      <w:r w:rsidRPr="00673A13">
        <w:rPr>
          <w:rFonts w:ascii="Arial" w:hAnsi="Arial" w:cs="Arial"/>
          <w:color w:val="auto"/>
          <w:sz w:val="22"/>
          <w:szCs w:val="22"/>
        </w:rPr>
        <w:t>Development vehicles</w:t>
      </w:r>
      <w:bookmarkEnd w:id="3"/>
    </w:p>
    <w:p w:rsidR="00C632B1" w:rsidRPr="00673A13" w:rsidRDefault="00C632B1" w:rsidP="00673A13">
      <w:pPr>
        <w:spacing w:line="360" w:lineRule="auto"/>
        <w:jc w:val="both"/>
        <w:rPr>
          <w:rFonts w:ascii="Arial" w:eastAsiaTheme="majorEastAsia" w:hAnsi="Arial" w:cs="Arial"/>
        </w:rPr>
      </w:pPr>
      <w:r w:rsidRPr="00673A13">
        <w:rPr>
          <w:rFonts w:ascii="Arial" w:eastAsiaTheme="majorEastAsia" w:hAnsi="Arial" w:cs="Arial"/>
        </w:rPr>
        <w:t xml:space="preserve">The strategies and forces that </w:t>
      </w:r>
      <w:r w:rsidR="00513A92" w:rsidRPr="00673A13">
        <w:rPr>
          <w:rFonts w:ascii="Arial" w:eastAsiaTheme="majorEastAsia" w:hAnsi="Arial" w:cs="Arial"/>
        </w:rPr>
        <w:t>managers in an organisation implements and uses are</w:t>
      </w:r>
      <w:r w:rsidRPr="00673A13">
        <w:rPr>
          <w:rFonts w:ascii="Arial" w:eastAsiaTheme="majorEastAsia" w:hAnsi="Arial" w:cs="Arial"/>
        </w:rPr>
        <w:t xml:space="preserve"> known as development vehicles</w:t>
      </w:r>
      <w:r w:rsidR="00676C95" w:rsidRPr="00676C95">
        <w:rPr>
          <w:rFonts w:ascii="Arial" w:hAnsi="Arial" w:cs="Arial"/>
          <w:shd w:val="clear" w:color="auto" w:fill="FFFFFF"/>
        </w:rPr>
        <w:t xml:space="preserve"> </w:t>
      </w:r>
      <w:r w:rsidR="00676C95">
        <w:rPr>
          <w:rFonts w:ascii="Arial" w:hAnsi="Arial" w:cs="Arial"/>
          <w:shd w:val="clear" w:color="auto" w:fill="FFFFFF"/>
        </w:rPr>
        <w:t xml:space="preserve">(Anderson, </w:t>
      </w:r>
      <w:r w:rsidR="00676C95" w:rsidRPr="00673A13">
        <w:rPr>
          <w:rFonts w:ascii="Arial" w:hAnsi="Arial" w:cs="Arial"/>
          <w:shd w:val="clear" w:color="auto" w:fill="FFFFFF"/>
        </w:rPr>
        <w:t>2016</w:t>
      </w:r>
      <w:r w:rsidR="00676C95">
        <w:rPr>
          <w:rFonts w:ascii="Arial" w:hAnsi="Arial" w:cs="Arial"/>
          <w:shd w:val="clear" w:color="auto" w:fill="FFFFFF"/>
        </w:rPr>
        <w:t>)</w:t>
      </w:r>
      <w:r w:rsidRPr="00673A13">
        <w:rPr>
          <w:rFonts w:ascii="Arial" w:eastAsiaTheme="majorEastAsia" w:hAnsi="Arial" w:cs="Arial"/>
        </w:rPr>
        <w:t xml:space="preserve">. These development vehicles are used for the purpose </w:t>
      </w:r>
      <w:r w:rsidRPr="00673A13">
        <w:rPr>
          <w:rFonts w:ascii="Arial" w:eastAsiaTheme="majorEastAsia" w:hAnsi="Arial" w:cs="Arial"/>
        </w:rPr>
        <w:lastRenderedPageBreak/>
        <w:t xml:space="preserve">of improving and enhancing work effectiveness and efficiency. These vehicles are simply put into place as a way of tracking and encouraging ways in which progress can be achieved in the workplace. It is the responsibility of the managerial team of any </w:t>
      </w:r>
      <w:r w:rsidR="00513A92" w:rsidRPr="00673A13">
        <w:rPr>
          <w:rFonts w:ascii="Arial" w:eastAsiaTheme="majorEastAsia" w:hAnsi="Arial" w:cs="Arial"/>
        </w:rPr>
        <w:t>organization</w:t>
      </w:r>
      <w:r w:rsidRPr="00673A13">
        <w:rPr>
          <w:rFonts w:ascii="Arial" w:eastAsiaTheme="majorEastAsia" w:hAnsi="Arial" w:cs="Arial"/>
        </w:rPr>
        <w:t xml:space="preserve"> to make the decision on which type of developmen</w:t>
      </w:r>
      <w:r w:rsidR="00D8509A">
        <w:rPr>
          <w:rFonts w:ascii="Arial" w:eastAsiaTheme="majorEastAsia" w:hAnsi="Arial" w:cs="Arial"/>
        </w:rPr>
        <w:t>t vehicles will be used and the</w:t>
      </w:r>
      <w:r w:rsidRPr="00673A13">
        <w:rPr>
          <w:rFonts w:ascii="Arial" w:eastAsiaTheme="majorEastAsia" w:hAnsi="Arial" w:cs="Arial"/>
        </w:rPr>
        <w:t xml:space="preserve"> way in which those vehicles will be applied in the workplace environment. Once development vehicles are put into practice in </w:t>
      </w:r>
      <w:r w:rsidR="002F5709">
        <w:rPr>
          <w:rFonts w:ascii="Arial" w:eastAsiaTheme="majorEastAsia" w:hAnsi="Arial" w:cs="Arial"/>
        </w:rPr>
        <w:t xml:space="preserve">an </w:t>
      </w:r>
      <w:r w:rsidR="002F5709" w:rsidRPr="00673A13">
        <w:rPr>
          <w:rFonts w:ascii="Arial" w:eastAsiaTheme="majorEastAsia" w:hAnsi="Arial" w:cs="Arial"/>
        </w:rPr>
        <w:t>organization</w:t>
      </w:r>
      <w:r w:rsidRPr="00673A13">
        <w:rPr>
          <w:rFonts w:ascii="Arial" w:eastAsiaTheme="majorEastAsia" w:hAnsi="Arial" w:cs="Arial"/>
        </w:rPr>
        <w:t xml:space="preserve">, feedback is received from the employees whom are largely affected by the plan that is being executed. Without feedback and commentary for the members of </w:t>
      </w:r>
      <w:r w:rsidR="002F5709">
        <w:rPr>
          <w:rFonts w:ascii="Arial" w:eastAsiaTheme="majorEastAsia" w:hAnsi="Arial" w:cs="Arial"/>
        </w:rPr>
        <w:t>a company, perfecting and relating</w:t>
      </w:r>
      <w:r w:rsidRPr="00673A13">
        <w:rPr>
          <w:rFonts w:ascii="Arial" w:eastAsiaTheme="majorEastAsia" w:hAnsi="Arial" w:cs="Arial"/>
        </w:rPr>
        <w:t xml:space="preserve"> the vehicles based upon the individual requirements and needs of individuals in an </w:t>
      </w:r>
      <w:r w:rsidR="00D8509A">
        <w:rPr>
          <w:rFonts w:ascii="Arial" w:eastAsiaTheme="majorEastAsia" w:hAnsi="Arial" w:cs="Arial"/>
        </w:rPr>
        <w:t xml:space="preserve">organization </w:t>
      </w:r>
      <w:r w:rsidR="002F5709">
        <w:rPr>
          <w:rFonts w:ascii="Arial" w:eastAsiaTheme="majorEastAsia" w:hAnsi="Arial" w:cs="Arial"/>
        </w:rPr>
        <w:t xml:space="preserve">would not be possible </w:t>
      </w:r>
      <w:r w:rsidR="00D8509A">
        <w:rPr>
          <w:rFonts w:ascii="Arial" w:eastAsiaTheme="majorEastAsia" w:hAnsi="Arial" w:cs="Arial"/>
        </w:rPr>
        <w:t>(</w:t>
      </w:r>
      <w:proofErr w:type="spellStart"/>
      <w:r w:rsidR="00D8509A">
        <w:rPr>
          <w:rFonts w:ascii="Arial" w:hAnsi="Arial" w:cs="Arial"/>
          <w:shd w:val="clear" w:color="auto" w:fill="FFFFFF"/>
        </w:rPr>
        <w:t>Gholipour</w:t>
      </w:r>
      <w:proofErr w:type="spellEnd"/>
      <w:r w:rsidR="00D8509A">
        <w:rPr>
          <w:rFonts w:ascii="Arial" w:hAnsi="Arial" w:cs="Arial"/>
          <w:shd w:val="clear" w:color="auto" w:fill="FFFFFF"/>
        </w:rPr>
        <w:t>,</w:t>
      </w:r>
      <w:r w:rsidR="00D8509A" w:rsidRPr="00673A13">
        <w:rPr>
          <w:rFonts w:ascii="Arial" w:hAnsi="Arial" w:cs="Arial"/>
          <w:shd w:val="clear" w:color="auto" w:fill="FFFFFF"/>
        </w:rPr>
        <w:t xml:space="preserve"> 2016</w:t>
      </w:r>
      <w:r w:rsidR="00D8509A">
        <w:rPr>
          <w:rFonts w:ascii="Arial" w:hAnsi="Arial" w:cs="Arial"/>
          <w:shd w:val="clear" w:color="auto" w:fill="FFFFFF"/>
        </w:rPr>
        <w:t>)</w:t>
      </w:r>
      <w:r w:rsidRPr="00673A13">
        <w:rPr>
          <w:rFonts w:ascii="Arial" w:eastAsiaTheme="majorEastAsia" w:hAnsi="Arial" w:cs="Arial"/>
        </w:rPr>
        <w:t xml:space="preserve">. If managers are ignorant and ignore the feedback, it will impossible for their strategies to be modified and revised and this will make it difficult for employees to adjust to the changed workplace environment. With the help of feedback good and suitable changes can be made for the benefit of the workplace environment.  </w:t>
      </w:r>
    </w:p>
    <w:p w:rsidR="00C632B1" w:rsidRPr="00673A13" w:rsidRDefault="00C632B1" w:rsidP="00673A13">
      <w:pPr>
        <w:spacing w:line="360" w:lineRule="auto"/>
        <w:jc w:val="both"/>
        <w:rPr>
          <w:rFonts w:ascii="Arial" w:eastAsiaTheme="majorEastAsia" w:hAnsi="Arial" w:cs="Arial"/>
        </w:rPr>
      </w:pPr>
      <w:r w:rsidRPr="00673A13">
        <w:rPr>
          <w:rFonts w:ascii="Arial" w:eastAsiaTheme="majorEastAsia" w:hAnsi="Arial" w:cs="Arial"/>
        </w:rPr>
        <w:t>For the purpose of this piece of writing, only three development vehicles will be addressed and those are:</w:t>
      </w:r>
    </w:p>
    <w:p w:rsidR="00C632B1" w:rsidRPr="00673A13" w:rsidRDefault="00C632B1" w:rsidP="00673A13">
      <w:pPr>
        <w:pStyle w:val="ListParagraph"/>
        <w:numPr>
          <w:ilvl w:val="0"/>
          <w:numId w:val="9"/>
        </w:numPr>
        <w:spacing w:line="360" w:lineRule="auto"/>
        <w:jc w:val="both"/>
        <w:rPr>
          <w:rFonts w:ascii="Arial" w:eastAsiaTheme="majorEastAsia" w:hAnsi="Arial" w:cs="Arial"/>
        </w:rPr>
      </w:pPr>
      <w:r w:rsidRPr="00673A13">
        <w:rPr>
          <w:rFonts w:ascii="Arial" w:eastAsiaTheme="majorEastAsia" w:hAnsi="Arial" w:cs="Arial"/>
        </w:rPr>
        <w:t xml:space="preserve">Training </w:t>
      </w:r>
    </w:p>
    <w:p w:rsidR="00C632B1" w:rsidRPr="00673A13" w:rsidRDefault="00C632B1" w:rsidP="00673A13">
      <w:pPr>
        <w:pStyle w:val="ListParagraph"/>
        <w:numPr>
          <w:ilvl w:val="0"/>
          <w:numId w:val="9"/>
        </w:numPr>
        <w:spacing w:line="360" w:lineRule="auto"/>
        <w:jc w:val="both"/>
        <w:rPr>
          <w:rFonts w:ascii="Arial" w:eastAsiaTheme="majorEastAsia" w:hAnsi="Arial" w:cs="Arial"/>
        </w:rPr>
      </w:pPr>
      <w:r w:rsidRPr="00673A13">
        <w:rPr>
          <w:rFonts w:ascii="Arial" w:eastAsiaTheme="majorEastAsia" w:hAnsi="Arial" w:cs="Arial"/>
        </w:rPr>
        <w:t xml:space="preserve">Reward management </w:t>
      </w:r>
    </w:p>
    <w:p w:rsidR="00C632B1" w:rsidRPr="00673A13" w:rsidRDefault="00C632B1" w:rsidP="00673A13">
      <w:pPr>
        <w:pStyle w:val="ListParagraph"/>
        <w:numPr>
          <w:ilvl w:val="0"/>
          <w:numId w:val="9"/>
        </w:numPr>
        <w:spacing w:line="360" w:lineRule="auto"/>
        <w:jc w:val="both"/>
        <w:rPr>
          <w:rFonts w:ascii="Arial" w:eastAsiaTheme="majorEastAsia" w:hAnsi="Arial" w:cs="Arial"/>
        </w:rPr>
      </w:pPr>
      <w:r w:rsidRPr="00673A13">
        <w:rPr>
          <w:rFonts w:ascii="Arial" w:eastAsiaTheme="majorEastAsia" w:hAnsi="Arial" w:cs="Arial"/>
        </w:rPr>
        <w:t xml:space="preserve">Feedback </w:t>
      </w:r>
    </w:p>
    <w:p w:rsidR="00C632B1" w:rsidRPr="00673A13" w:rsidRDefault="00C632B1" w:rsidP="00673A13">
      <w:pPr>
        <w:pStyle w:val="Heading2"/>
        <w:spacing w:line="360" w:lineRule="auto"/>
        <w:jc w:val="both"/>
        <w:rPr>
          <w:rFonts w:ascii="Arial" w:hAnsi="Arial" w:cs="Arial"/>
          <w:color w:val="auto"/>
          <w:sz w:val="22"/>
          <w:szCs w:val="22"/>
        </w:rPr>
      </w:pPr>
      <w:bookmarkStart w:id="4" w:name="_Toc15588077"/>
      <w:r w:rsidRPr="00673A13">
        <w:rPr>
          <w:rFonts w:ascii="Arial" w:hAnsi="Arial" w:cs="Arial"/>
          <w:color w:val="auto"/>
          <w:sz w:val="22"/>
          <w:szCs w:val="22"/>
        </w:rPr>
        <w:t>Training</w:t>
      </w:r>
      <w:bookmarkEnd w:id="4"/>
      <w:r w:rsidRPr="00673A13">
        <w:rPr>
          <w:rFonts w:ascii="Arial" w:hAnsi="Arial" w:cs="Arial"/>
          <w:color w:val="auto"/>
          <w:sz w:val="22"/>
          <w:szCs w:val="22"/>
        </w:rPr>
        <w:t xml:space="preserve"> </w:t>
      </w:r>
    </w:p>
    <w:p w:rsidR="00C632B1" w:rsidRPr="00673A13" w:rsidRDefault="00C632B1" w:rsidP="00673A13">
      <w:pPr>
        <w:spacing w:line="360" w:lineRule="auto"/>
        <w:jc w:val="both"/>
        <w:rPr>
          <w:rFonts w:ascii="Arial" w:eastAsiaTheme="majorEastAsia" w:hAnsi="Arial" w:cs="Arial"/>
        </w:rPr>
      </w:pPr>
      <w:r w:rsidRPr="00673A13">
        <w:rPr>
          <w:rFonts w:ascii="Arial" w:eastAsiaTheme="majorEastAsia" w:hAnsi="Arial" w:cs="Arial"/>
        </w:rPr>
        <w:t>Training is defined as the use of systematic and designed instruction activities for the purpose of encouraging learning</w:t>
      </w:r>
      <w:r w:rsidR="00E31624" w:rsidRPr="00E31624">
        <w:rPr>
          <w:rFonts w:ascii="Arial" w:hAnsi="Arial" w:cs="Arial"/>
        </w:rPr>
        <w:t xml:space="preserve"> </w:t>
      </w:r>
      <w:r w:rsidR="00E31624">
        <w:rPr>
          <w:rFonts w:ascii="Arial" w:hAnsi="Arial" w:cs="Arial"/>
        </w:rPr>
        <w:t>(</w:t>
      </w:r>
      <w:proofErr w:type="spellStart"/>
      <w:r w:rsidR="00E31624" w:rsidRPr="00673A13">
        <w:rPr>
          <w:rStyle w:val="selectable"/>
          <w:rFonts w:ascii="Arial" w:hAnsi="Arial" w:cs="Arial"/>
        </w:rPr>
        <w:t>Paauwe</w:t>
      </w:r>
      <w:proofErr w:type="spellEnd"/>
      <w:r w:rsidR="00E31624">
        <w:rPr>
          <w:rStyle w:val="selectable"/>
          <w:rFonts w:ascii="Arial" w:hAnsi="Arial" w:cs="Arial"/>
        </w:rPr>
        <w:t xml:space="preserve">, Guest, and Wright, </w:t>
      </w:r>
      <w:r w:rsidR="00E31624" w:rsidRPr="00673A13">
        <w:rPr>
          <w:rStyle w:val="selectable"/>
          <w:rFonts w:ascii="Arial" w:hAnsi="Arial" w:cs="Arial"/>
        </w:rPr>
        <w:t>2013)</w:t>
      </w:r>
      <w:r w:rsidRPr="00673A13">
        <w:rPr>
          <w:rFonts w:ascii="Arial" w:eastAsiaTheme="majorEastAsia" w:hAnsi="Arial" w:cs="Arial"/>
        </w:rPr>
        <w:t xml:space="preserve">. Training events can involve activities such as the following: supervisory training, personal skills e.g. time management and training in </w:t>
      </w:r>
      <w:r w:rsidR="002F5709" w:rsidRPr="00673A13">
        <w:rPr>
          <w:rFonts w:ascii="Arial" w:eastAsiaTheme="majorEastAsia" w:hAnsi="Arial" w:cs="Arial"/>
        </w:rPr>
        <w:t>organization</w:t>
      </w:r>
      <w:r w:rsidRPr="00673A13">
        <w:rPr>
          <w:rFonts w:ascii="Arial" w:eastAsiaTheme="majorEastAsia" w:hAnsi="Arial" w:cs="Arial"/>
        </w:rPr>
        <w:t xml:space="preserve"> procedures e.g. managing diversity policy and </w:t>
      </w:r>
      <w:r w:rsidR="00CF08D7" w:rsidRPr="00673A13">
        <w:rPr>
          <w:rFonts w:ascii="Arial" w:eastAsiaTheme="majorEastAsia" w:hAnsi="Arial" w:cs="Arial"/>
        </w:rPr>
        <w:t>practice</w:t>
      </w:r>
      <w:r w:rsidRPr="00673A13">
        <w:rPr>
          <w:rFonts w:ascii="Arial" w:eastAsiaTheme="majorEastAsia" w:hAnsi="Arial" w:cs="Arial"/>
        </w:rPr>
        <w:t>. It is not possible for an individual part of a workplace to acq</w:t>
      </w:r>
      <w:r w:rsidR="002F5709">
        <w:rPr>
          <w:rFonts w:ascii="Arial" w:eastAsiaTheme="majorEastAsia" w:hAnsi="Arial" w:cs="Arial"/>
        </w:rPr>
        <w:t xml:space="preserve">uire skills or knowledge by himself. </w:t>
      </w:r>
      <w:r w:rsidRPr="00673A13">
        <w:rPr>
          <w:rFonts w:ascii="Arial" w:eastAsiaTheme="majorEastAsia" w:hAnsi="Arial" w:cs="Arial"/>
        </w:rPr>
        <w:t xml:space="preserve"> This is why training is required in order for certain skills to be lea</w:t>
      </w:r>
      <w:r w:rsidR="002F5709">
        <w:rPr>
          <w:rFonts w:ascii="Arial" w:eastAsiaTheme="majorEastAsia" w:hAnsi="Arial" w:cs="Arial"/>
        </w:rPr>
        <w:t xml:space="preserve">rnt so that </w:t>
      </w:r>
      <w:r w:rsidRPr="00673A13">
        <w:rPr>
          <w:rFonts w:ascii="Arial" w:eastAsiaTheme="majorEastAsia" w:hAnsi="Arial" w:cs="Arial"/>
        </w:rPr>
        <w:t xml:space="preserve">complex or </w:t>
      </w:r>
      <w:r w:rsidR="007B6346" w:rsidRPr="00673A13">
        <w:rPr>
          <w:rFonts w:ascii="Arial" w:eastAsiaTheme="majorEastAsia" w:hAnsi="Arial" w:cs="Arial"/>
        </w:rPr>
        <w:t>specialized</w:t>
      </w:r>
      <w:r w:rsidR="002F5709">
        <w:rPr>
          <w:rFonts w:ascii="Arial" w:eastAsiaTheme="majorEastAsia" w:hAnsi="Arial" w:cs="Arial"/>
        </w:rPr>
        <w:t xml:space="preserve"> tasks can </w:t>
      </w:r>
      <w:r w:rsidRPr="00673A13">
        <w:rPr>
          <w:rFonts w:ascii="Arial" w:eastAsiaTheme="majorEastAsia" w:hAnsi="Arial" w:cs="Arial"/>
        </w:rPr>
        <w:t xml:space="preserve">be carried out. Also through such training </w:t>
      </w:r>
      <w:r w:rsidR="002F5709">
        <w:rPr>
          <w:rFonts w:ascii="Arial" w:eastAsiaTheme="majorEastAsia" w:hAnsi="Arial" w:cs="Arial"/>
        </w:rPr>
        <w:t xml:space="preserve">programmes </w:t>
      </w:r>
      <w:r w:rsidRPr="00673A13">
        <w:rPr>
          <w:rFonts w:ascii="Arial" w:eastAsiaTheme="majorEastAsia" w:hAnsi="Arial" w:cs="Arial"/>
        </w:rPr>
        <w:t>different skills are evident to b</w:t>
      </w:r>
      <w:r w:rsidR="00783CC1">
        <w:rPr>
          <w:rFonts w:ascii="Arial" w:eastAsiaTheme="majorEastAsia" w:hAnsi="Arial" w:cs="Arial"/>
        </w:rPr>
        <w:t>e in</w:t>
      </w:r>
      <w:r w:rsidRPr="00673A13">
        <w:rPr>
          <w:rFonts w:ascii="Arial" w:eastAsiaTheme="majorEastAsia" w:hAnsi="Arial" w:cs="Arial"/>
        </w:rPr>
        <w:t xml:space="preserve"> need of learning for an individual </w:t>
      </w:r>
      <w:r w:rsidR="00783CC1">
        <w:rPr>
          <w:rFonts w:ascii="Arial" w:eastAsiaTheme="majorEastAsia" w:hAnsi="Arial" w:cs="Arial"/>
        </w:rPr>
        <w:t xml:space="preserve">but </w:t>
      </w:r>
      <w:r w:rsidRPr="00673A13">
        <w:rPr>
          <w:rFonts w:ascii="Arial" w:eastAsiaTheme="majorEastAsia" w:hAnsi="Arial" w:cs="Arial"/>
        </w:rPr>
        <w:t>this differs amongst people. Training for the sake of learning and attaining new skills is a common need for a large number of individuals</w:t>
      </w:r>
      <w:r w:rsidR="007B6346" w:rsidRPr="007B6346">
        <w:rPr>
          <w:rFonts w:ascii="Arial" w:hAnsi="Arial" w:cs="Arial"/>
          <w:shd w:val="clear" w:color="auto" w:fill="FFFFFF"/>
        </w:rPr>
        <w:t xml:space="preserve"> </w:t>
      </w:r>
      <w:r w:rsidR="007B6346">
        <w:rPr>
          <w:rFonts w:ascii="Arial" w:hAnsi="Arial" w:cs="Arial"/>
          <w:shd w:val="clear" w:color="auto" w:fill="FFFFFF"/>
        </w:rPr>
        <w:t>(Sarfraz,</w:t>
      </w:r>
      <w:r w:rsidR="007B6346" w:rsidRPr="00673A13">
        <w:rPr>
          <w:rFonts w:ascii="Arial" w:hAnsi="Arial" w:cs="Arial"/>
          <w:shd w:val="clear" w:color="auto" w:fill="FFFFFF"/>
        </w:rPr>
        <w:t xml:space="preserve"> 2017</w:t>
      </w:r>
      <w:r w:rsidR="007B6346">
        <w:rPr>
          <w:rFonts w:ascii="Arial" w:hAnsi="Arial" w:cs="Arial"/>
          <w:shd w:val="clear" w:color="auto" w:fill="FFFFFF"/>
        </w:rPr>
        <w:t>)</w:t>
      </w:r>
      <w:r w:rsidRPr="00673A13">
        <w:rPr>
          <w:rFonts w:ascii="Arial" w:eastAsiaTheme="majorEastAsia" w:hAnsi="Arial" w:cs="Arial"/>
        </w:rPr>
        <w:t xml:space="preserve">. </w:t>
      </w:r>
    </w:p>
    <w:p w:rsidR="00C632B1" w:rsidRPr="00673A13" w:rsidRDefault="00C632B1" w:rsidP="00673A13">
      <w:pPr>
        <w:spacing w:before="480" w:after="240" w:line="360" w:lineRule="auto"/>
        <w:jc w:val="both"/>
        <w:rPr>
          <w:rFonts w:ascii="Arial" w:eastAsia="Times New Roman" w:hAnsi="Arial" w:cs="Arial"/>
          <w:spacing w:val="1"/>
          <w:lang w:eastAsia="en-GB"/>
        </w:rPr>
      </w:pPr>
      <w:r w:rsidRPr="00673A13">
        <w:rPr>
          <w:rFonts w:ascii="Arial" w:eastAsiaTheme="majorEastAsia" w:hAnsi="Arial" w:cs="Arial"/>
        </w:rPr>
        <w:t xml:space="preserve">When recruiting individuals for </w:t>
      </w:r>
      <w:r w:rsidR="00F2022F" w:rsidRPr="00673A13">
        <w:rPr>
          <w:rFonts w:ascii="Arial" w:eastAsiaTheme="majorEastAsia" w:hAnsi="Arial" w:cs="Arial"/>
        </w:rPr>
        <w:t>an</w:t>
      </w:r>
      <w:r w:rsidRPr="00673A13">
        <w:rPr>
          <w:rFonts w:ascii="Arial" w:eastAsiaTheme="majorEastAsia" w:hAnsi="Arial" w:cs="Arial"/>
        </w:rPr>
        <w:t xml:space="preserve"> </w:t>
      </w:r>
      <w:r w:rsidR="002F5709" w:rsidRPr="00673A13">
        <w:rPr>
          <w:rFonts w:ascii="Arial" w:eastAsiaTheme="majorEastAsia" w:hAnsi="Arial" w:cs="Arial"/>
        </w:rPr>
        <w:t>organization</w:t>
      </w:r>
      <w:r w:rsidRPr="00673A13">
        <w:rPr>
          <w:rFonts w:ascii="Arial" w:eastAsiaTheme="majorEastAsia" w:hAnsi="Arial" w:cs="Arial"/>
        </w:rPr>
        <w:t xml:space="preserve">, employers make the decision on basis of the skills the individual has respective to the job role and whether the </w:t>
      </w:r>
      <w:r w:rsidR="00F2022F" w:rsidRPr="00673A13">
        <w:rPr>
          <w:rFonts w:ascii="Arial" w:eastAsiaTheme="majorEastAsia" w:hAnsi="Arial" w:cs="Arial"/>
        </w:rPr>
        <w:t>individuals meet</w:t>
      </w:r>
      <w:r w:rsidRPr="00673A13">
        <w:rPr>
          <w:rFonts w:ascii="Arial" w:eastAsiaTheme="majorEastAsia" w:hAnsi="Arial" w:cs="Arial"/>
        </w:rPr>
        <w:t xml:space="preserve"> the j</w:t>
      </w:r>
      <w:r w:rsidR="00F2022F">
        <w:rPr>
          <w:rFonts w:ascii="Arial" w:eastAsiaTheme="majorEastAsia" w:hAnsi="Arial" w:cs="Arial"/>
        </w:rPr>
        <w:t>ob requirements. But with the training</w:t>
      </w:r>
      <w:r w:rsidR="002F5709">
        <w:rPr>
          <w:rFonts w:ascii="Arial" w:eastAsiaTheme="majorEastAsia" w:hAnsi="Arial" w:cs="Arial"/>
        </w:rPr>
        <w:t xml:space="preserve">, </w:t>
      </w:r>
      <w:r w:rsidR="00F2022F">
        <w:rPr>
          <w:rFonts w:ascii="Arial" w:eastAsiaTheme="majorEastAsia" w:hAnsi="Arial" w:cs="Arial"/>
        </w:rPr>
        <w:t>those very candidates</w:t>
      </w:r>
      <w:r w:rsidRPr="00673A13">
        <w:rPr>
          <w:rFonts w:ascii="Arial" w:eastAsiaTheme="majorEastAsia" w:hAnsi="Arial" w:cs="Arial"/>
        </w:rPr>
        <w:t xml:space="preserve"> can be developed further in relation to their character and skills for the benefit of the </w:t>
      </w:r>
      <w:r w:rsidR="002F5709" w:rsidRPr="00673A13">
        <w:rPr>
          <w:rFonts w:ascii="Arial" w:eastAsiaTheme="majorEastAsia" w:hAnsi="Arial" w:cs="Arial"/>
        </w:rPr>
        <w:t>organization</w:t>
      </w:r>
      <w:r w:rsidRPr="00673A13">
        <w:rPr>
          <w:rFonts w:ascii="Arial" w:eastAsiaTheme="majorEastAsia" w:hAnsi="Arial" w:cs="Arial"/>
        </w:rPr>
        <w:t xml:space="preserve"> as a whole. Training that is provided acts as the </w:t>
      </w:r>
      <w:r w:rsidRPr="00673A13">
        <w:rPr>
          <w:rFonts w:ascii="Arial" w:eastAsiaTheme="majorEastAsia" w:hAnsi="Arial" w:cs="Arial"/>
        </w:rPr>
        <w:lastRenderedPageBreak/>
        <w:t xml:space="preserve">backbone of the development cycle that employees undertake in a workplace environment. It is not to be expected that an individual will perform exceptionally, not unless the workers is provided with precise outline regarding their duties and presented with a number of strategies in reaching the target achievement </w:t>
      </w:r>
      <w:r w:rsidRPr="00673A13">
        <w:rPr>
          <w:rFonts w:ascii="Arial" w:hAnsi="Arial" w:cs="Arial"/>
        </w:rPr>
        <w:t>(</w:t>
      </w:r>
      <w:r w:rsidRPr="00673A13">
        <w:rPr>
          <w:rFonts w:ascii="Arial" w:hAnsi="Arial" w:cs="Arial"/>
          <w:shd w:val="clear" w:color="auto" w:fill="FFFFFF"/>
        </w:rPr>
        <w:t>Dong, 2017)</w:t>
      </w:r>
      <w:r w:rsidRPr="00673A13">
        <w:rPr>
          <w:rFonts w:ascii="Arial" w:hAnsi="Arial" w:cs="Arial"/>
        </w:rPr>
        <w:t>.</w:t>
      </w:r>
      <w:r w:rsidRPr="00673A13">
        <w:rPr>
          <w:rFonts w:ascii="Arial" w:eastAsia="Times New Roman" w:hAnsi="Arial" w:cs="Arial"/>
          <w:spacing w:val="1"/>
          <w:lang w:eastAsia="en-GB"/>
        </w:rPr>
        <w:t xml:space="preserve"> </w:t>
      </w:r>
    </w:p>
    <w:p w:rsidR="00C632B1" w:rsidRPr="00673A13" w:rsidRDefault="00C632B1" w:rsidP="00F2022F">
      <w:pPr>
        <w:spacing w:before="480" w:after="240" w:line="360" w:lineRule="auto"/>
        <w:jc w:val="both"/>
        <w:rPr>
          <w:rFonts w:ascii="Arial" w:eastAsia="Times New Roman" w:hAnsi="Arial" w:cs="Arial"/>
          <w:spacing w:val="1"/>
          <w:lang w:eastAsia="en-GB"/>
        </w:rPr>
      </w:pPr>
      <w:r w:rsidRPr="00673A13">
        <w:rPr>
          <w:rFonts w:ascii="Arial" w:eastAsia="Times New Roman" w:hAnsi="Arial" w:cs="Arial"/>
          <w:spacing w:val="1"/>
          <w:lang w:eastAsia="en-GB"/>
        </w:rPr>
        <w:t>Information that is obtained from training programmes must be as relevant and realistic as possible. Individuals that are part of training session</w:t>
      </w:r>
      <w:r w:rsidR="002F5709">
        <w:rPr>
          <w:rFonts w:ascii="Arial" w:eastAsia="Times New Roman" w:hAnsi="Arial" w:cs="Arial"/>
          <w:spacing w:val="1"/>
          <w:lang w:eastAsia="en-GB"/>
        </w:rPr>
        <w:t>s</w:t>
      </w:r>
      <w:r w:rsidRPr="00673A13">
        <w:rPr>
          <w:rFonts w:ascii="Arial" w:eastAsia="Times New Roman" w:hAnsi="Arial" w:cs="Arial"/>
          <w:spacing w:val="1"/>
          <w:lang w:eastAsia="en-GB"/>
        </w:rPr>
        <w:t xml:space="preserve"> are highly likely to apply the learning they have when they don’t find it very difficult, are provided with support from the line managers, has job autonomy, considers the information useful, transferable and relevant to them</w:t>
      </w:r>
      <w:r w:rsidR="00F2022F">
        <w:rPr>
          <w:rFonts w:ascii="Arial" w:eastAsia="Times New Roman" w:hAnsi="Arial" w:cs="Arial"/>
          <w:spacing w:val="1"/>
          <w:lang w:eastAsia="en-GB"/>
        </w:rPr>
        <w:t xml:space="preserve"> and are engaged and committed</w:t>
      </w:r>
      <w:r w:rsidRPr="00673A13">
        <w:rPr>
          <w:rFonts w:ascii="Arial" w:eastAsia="Times New Roman" w:hAnsi="Arial" w:cs="Arial"/>
          <w:spacing w:val="1"/>
          <w:lang w:eastAsia="en-GB"/>
        </w:rPr>
        <w:t xml:space="preserve"> (Paul, 2010).</w:t>
      </w:r>
      <w:r w:rsidRPr="00673A13">
        <w:rPr>
          <w:rFonts w:ascii="Arial" w:eastAsia="Times New Roman" w:hAnsi="Arial" w:cs="Arial"/>
          <w:lang w:eastAsia="en-GB"/>
        </w:rPr>
        <w:t xml:space="preserve"> </w:t>
      </w:r>
    </w:p>
    <w:p w:rsidR="00C632B1" w:rsidRDefault="00C632B1" w:rsidP="00673A13">
      <w:pPr>
        <w:pStyle w:val="Heading1"/>
        <w:spacing w:line="360" w:lineRule="auto"/>
        <w:jc w:val="both"/>
        <w:rPr>
          <w:rFonts w:ascii="Arial" w:hAnsi="Arial" w:cs="Arial"/>
          <w:color w:val="auto"/>
          <w:sz w:val="22"/>
          <w:szCs w:val="22"/>
        </w:rPr>
      </w:pPr>
      <w:bookmarkStart w:id="5" w:name="_Toc15588078"/>
      <w:r w:rsidRPr="00673A13">
        <w:rPr>
          <w:rFonts w:ascii="Arial" w:hAnsi="Arial" w:cs="Arial"/>
          <w:color w:val="auto"/>
          <w:sz w:val="22"/>
          <w:szCs w:val="22"/>
        </w:rPr>
        <w:t>Rewards management</w:t>
      </w:r>
      <w:bookmarkEnd w:id="5"/>
      <w:r w:rsidRPr="00673A13">
        <w:rPr>
          <w:rFonts w:ascii="Arial" w:hAnsi="Arial" w:cs="Arial"/>
          <w:color w:val="auto"/>
          <w:sz w:val="22"/>
          <w:szCs w:val="22"/>
        </w:rPr>
        <w:t xml:space="preserve"> </w:t>
      </w:r>
    </w:p>
    <w:p w:rsidR="0062696F" w:rsidRPr="0062696F" w:rsidRDefault="0062696F" w:rsidP="0062696F"/>
    <w:p w:rsidR="00C632B1" w:rsidRPr="00673A13" w:rsidRDefault="00C632B1" w:rsidP="002F5709">
      <w:pPr>
        <w:spacing w:line="360" w:lineRule="auto"/>
        <w:jc w:val="both"/>
        <w:rPr>
          <w:rFonts w:ascii="Arial" w:eastAsiaTheme="majorEastAsia" w:hAnsi="Arial" w:cs="Arial"/>
        </w:rPr>
      </w:pPr>
      <w:r w:rsidRPr="00673A13">
        <w:rPr>
          <w:rFonts w:ascii="Arial" w:eastAsiaTheme="majorEastAsia" w:hAnsi="Arial" w:cs="Arial"/>
        </w:rPr>
        <w:t xml:space="preserve">Reward management is a type of management which involves policies, processes and strategies in order to make sure that the contribution of individuals on their achievement in the </w:t>
      </w:r>
      <w:r w:rsidR="002F5709" w:rsidRPr="00673A13">
        <w:rPr>
          <w:rFonts w:ascii="Arial" w:eastAsiaTheme="majorEastAsia" w:hAnsi="Arial" w:cs="Arial"/>
        </w:rPr>
        <w:t>organization</w:t>
      </w:r>
      <w:r w:rsidRPr="00673A13">
        <w:rPr>
          <w:rFonts w:ascii="Arial" w:eastAsiaTheme="majorEastAsia" w:hAnsi="Arial" w:cs="Arial"/>
        </w:rPr>
        <w:t xml:space="preserve"> is rewarded and </w:t>
      </w:r>
      <w:r w:rsidR="00DE4EEB">
        <w:rPr>
          <w:rFonts w:ascii="Arial" w:eastAsiaTheme="majorEastAsia" w:hAnsi="Arial" w:cs="Arial"/>
        </w:rPr>
        <w:t>recognized (</w:t>
      </w:r>
      <w:r w:rsidR="00DE4EEB">
        <w:rPr>
          <w:rFonts w:ascii="Arial" w:hAnsi="Arial" w:cs="Arial"/>
          <w:shd w:val="clear" w:color="auto" w:fill="FFFFFF"/>
        </w:rPr>
        <w:t xml:space="preserve">Gould, </w:t>
      </w:r>
      <w:r w:rsidR="00DE4EEB" w:rsidRPr="00673A13">
        <w:rPr>
          <w:rFonts w:ascii="Arial" w:hAnsi="Arial" w:cs="Arial"/>
          <w:shd w:val="clear" w:color="auto" w:fill="FFFFFF"/>
        </w:rPr>
        <w:t>2017</w:t>
      </w:r>
      <w:r w:rsidR="00DE4EEB">
        <w:rPr>
          <w:rFonts w:ascii="Arial" w:hAnsi="Arial" w:cs="Arial"/>
          <w:shd w:val="clear" w:color="auto" w:fill="FFFFFF"/>
        </w:rPr>
        <w:t>)</w:t>
      </w:r>
      <w:r w:rsidRPr="00673A13">
        <w:rPr>
          <w:rFonts w:ascii="Arial" w:eastAsiaTheme="majorEastAsia" w:hAnsi="Arial" w:cs="Arial"/>
        </w:rPr>
        <w:t xml:space="preserve">. The reward management is the implementation and regulation of reward systems that have been put into place to please the needs of the </w:t>
      </w:r>
      <w:r w:rsidR="00EE1D09">
        <w:rPr>
          <w:rFonts w:ascii="Arial" w:eastAsiaTheme="majorEastAsia" w:hAnsi="Arial" w:cs="Arial"/>
        </w:rPr>
        <w:t>organization</w:t>
      </w:r>
      <w:r w:rsidRPr="00673A13">
        <w:rPr>
          <w:rFonts w:ascii="Arial" w:eastAsiaTheme="majorEastAsia" w:hAnsi="Arial" w:cs="Arial"/>
        </w:rPr>
        <w:t xml:space="preserve">, its stakeholders and employees, </w:t>
      </w:r>
      <w:r w:rsidR="00EE1D09" w:rsidRPr="00673A13">
        <w:rPr>
          <w:rFonts w:ascii="Arial" w:eastAsiaTheme="majorEastAsia" w:hAnsi="Arial" w:cs="Arial"/>
        </w:rPr>
        <w:t>in</w:t>
      </w:r>
      <w:r w:rsidR="002F5709">
        <w:rPr>
          <w:rFonts w:ascii="Arial" w:eastAsiaTheme="majorEastAsia" w:hAnsi="Arial" w:cs="Arial"/>
        </w:rPr>
        <w:t xml:space="preserve"> a </w:t>
      </w:r>
      <w:r w:rsidR="00EE1D09" w:rsidRPr="00673A13">
        <w:rPr>
          <w:rFonts w:ascii="Arial" w:eastAsiaTheme="majorEastAsia" w:hAnsi="Arial" w:cs="Arial"/>
        </w:rPr>
        <w:t>manner</w:t>
      </w:r>
      <w:r w:rsidRPr="00673A13">
        <w:rPr>
          <w:rFonts w:ascii="Arial" w:eastAsiaTheme="majorEastAsia" w:hAnsi="Arial" w:cs="Arial"/>
        </w:rPr>
        <w:t xml:space="preserve"> which is equal, consistent and fair. This does not only revolve around employee benefits and pay, but rather equally provides non - financial rewards such as development opportunities, recognition and increased job responsibility. </w:t>
      </w:r>
    </w:p>
    <w:p w:rsidR="00C632B1" w:rsidRPr="00673A13" w:rsidRDefault="00C632B1" w:rsidP="00783CC1">
      <w:pPr>
        <w:spacing w:line="360" w:lineRule="auto"/>
        <w:jc w:val="both"/>
        <w:rPr>
          <w:rFonts w:ascii="Arial" w:eastAsiaTheme="majorEastAsia" w:hAnsi="Arial" w:cs="Arial"/>
        </w:rPr>
      </w:pPr>
      <w:r w:rsidRPr="00673A13">
        <w:rPr>
          <w:rFonts w:ascii="Arial" w:eastAsiaTheme="majorEastAsia" w:hAnsi="Arial" w:cs="Arial"/>
        </w:rPr>
        <w:t xml:space="preserve">Part of the reward management is the reward strategy. The reward strategy is what the </w:t>
      </w:r>
      <w:r w:rsidR="002F5709" w:rsidRPr="00673A13">
        <w:rPr>
          <w:rFonts w:ascii="Arial" w:eastAsiaTheme="majorEastAsia" w:hAnsi="Arial" w:cs="Arial"/>
        </w:rPr>
        <w:t>organization</w:t>
      </w:r>
      <w:r w:rsidRPr="00673A13">
        <w:rPr>
          <w:rFonts w:ascii="Arial" w:eastAsiaTheme="majorEastAsia" w:hAnsi="Arial" w:cs="Arial"/>
        </w:rPr>
        <w:t xml:space="preserve"> wants to do for the future in implementing practices, processes and reward policies which will increase the achievement of the business objectives and meet the needs of individuals</w:t>
      </w:r>
      <w:r w:rsidR="009920FF">
        <w:rPr>
          <w:rFonts w:ascii="Arial" w:eastAsiaTheme="majorEastAsia" w:hAnsi="Arial" w:cs="Arial"/>
        </w:rPr>
        <w:t xml:space="preserve"> (</w:t>
      </w:r>
      <w:r w:rsidR="009920FF">
        <w:rPr>
          <w:rFonts w:ascii="Arial" w:hAnsi="Arial" w:cs="Arial"/>
          <w:shd w:val="clear" w:color="auto" w:fill="FFFFFF"/>
        </w:rPr>
        <w:t>Lejeune,</w:t>
      </w:r>
      <w:r w:rsidR="009920FF" w:rsidRPr="00673A13">
        <w:rPr>
          <w:rFonts w:ascii="Arial" w:hAnsi="Arial" w:cs="Arial"/>
          <w:shd w:val="clear" w:color="auto" w:fill="FFFFFF"/>
        </w:rPr>
        <w:t xml:space="preserve"> </w:t>
      </w:r>
      <w:proofErr w:type="spellStart"/>
      <w:r w:rsidR="009920FF" w:rsidRPr="00673A13">
        <w:rPr>
          <w:rFonts w:ascii="Arial" w:hAnsi="Arial" w:cs="Arial"/>
          <w:shd w:val="clear" w:color="auto" w:fill="FFFFFF"/>
        </w:rPr>
        <w:t>B</w:t>
      </w:r>
      <w:r w:rsidR="009920FF">
        <w:rPr>
          <w:rFonts w:ascii="Arial" w:hAnsi="Arial" w:cs="Arial"/>
          <w:shd w:val="clear" w:color="auto" w:fill="FFFFFF"/>
        </w:rPr>
        <w:t>eausaert</w:t>
      </w:r>
      <w:proofErr w:type="spellEnd"/>
      <w:r w:rsidR="009920FF">
        <w:rPr>
          <w:rFonts w:ascii="Arial" w:hAnsi="Arial" w:cs="Arial"/>
          <w:shd w:val="clear" w:color="auto" w:fill="FFFFFF"/>
        </w:rPr>
        <w:t xml:space="preserve">, and </w:t>
      </w:r>
      <w:proofErr w:type="spellStart"/>
      <w:r w:rsidR="009920FF">
        <w:rPr>
          <w:rFonts w:ascii="Arial" w:hAnsi="Arial" w:cs="Arial"/>
          <w:shd w:val="clear" w:color="auto" w:fill="FFFFFF"/>
        </w:rPr>
        <w:t>Raemdonck</w:t>
      </w:r>
      <w:proofErr w:type="spellEnd"/>
      <w:r w:rsidR="009920FF">
        <w:rPr>
          <w:rFonts w:ascii="Arial" w:hAnsi="Arial" w:cs="Arial"/>
          <w:shd w:val="clear" w:color="auto" w:fill="FFFFFF"/>
        </w:rPr>
        <w:t xml:space="preserve">, </w:t>
      </w:r>
      <w:r w:rsidR="009920FF" w:rsidRPr="00673A13">
        <w:rPr>
          <w:rFonts w:ascii="Arial" w:hAnsi="Arial" w:cs="Arial"/>
          <w:shd w:val="clear" w:color="auto" w:fill="FFFFFF"/>
        </w:rPr>
        <w:t>2018</w:t>
      </w:r>
      <w:r w:rsidR="009920FF">
        <w:rPr>
          <w:rFonts w:ascii="Arial" w:hAnsi="Arial" w:cs="Arial"/>
          <w:shd w:val="clear" w:color="auto" w:fill="FFFFFF"/>
        </w:rPr>
        <w:t>)</w:t>
      </w:r>
      <w:r w:rsidRPr="00673A13">
        <w:rPr>
          <w:rFonts w:ascii="Arial" w:eastAsiaTheme="majorEastAsia" w:hAnsi="Arial" w:cs="Arial"/>
        </w:rPr>
        <w:t xml:space="preserve">. There are many reasons as to why a reward strategy is purposeful and a few are: </w:t>
      </w:r>
    </w:p>
    <w:p w:rsidR="00C632B1" w:rsidRPr="00673A13" w:rsidRDefault="00C632B1" w:rsidP="00673A13">
      <w:pPr>
        <w:pStyle w:val="ListParagraph"/>
        <w:numPr>
          <w:ilvl w:val="0"/>
          <w:numId w:val="10"/>
        </w:numPr>
        <w:spacing w:line="360" w:lineRule="auto"/>
        <w:jc w:val="both"/>
        <w:rPr>
          <w:rFonts w:ascii="Arial" w:eastAsiaTheme="majorEastAsia" w:hAnsi="Arial" w:cs="Arial"/>
        </w:rPr>
      </w:pPr>
      <w:r w:rsidRPr="00673A13">
        <w:rPr>
          <w:rFonts w:ascii="Arial" w:eastAsiaTheme="majorEastAsia" w:hAnsi="Arial" w:cs="Arial"/>
        </w:rPr>
        <w:t xml:space="preserve">The integration of reward and HR policies </w:t>
      </w:r>
    </w:p>
    <w:p w:rsidR="00C632B1" w:rsidRPr="00673A13" w:rsidRDefault="00C632B1" w:rsidP="00673A13">
      <w:pPr>
        <w:pStyle w:val="ListParagraph"/>
        <w:numPr>
          <w:ilvl w:val="0"/>
          <w:numId w:val="10"/>
        </w:numPr>
        <w:spacing w:line="360" w:lineRule="auto"/>
        <w:jc w:val="both"/>
        <w:rPr>
          <w:rFonts w:ascii="Arial" w:eastAsiaTheme="majorEastAsia" w:hAnsi="Arial" w:cs="Arial"/>
        </w:rPr>
      </w:pPr>
      <w:r w:rsidRPr="00673A13">
        <w:rPr>
          <w:rFonts w:ascii="Arial" w:eastAsiaTheme="majorEastAsia" w:hAnsi="Arial" w:cs="Arial"/>
        </w:rPr>
        <w:t xml:space="preserve">Make the reward strategy operate in real life by developing the capacity of the </w:t>
      </w:r>
      <w:r w:rsidR="002F5709" w:rsidRPr="00673A13">
        <w:rPr>
          <w:rFonts w:ascii="Arial" w:eastAsiaTheme="majorEastAsia" w:hAnsi="Arial" w:cs="Arial"/>
        </w:rPr>
        <w:t>organization</w:t>
      </w:r>
      <w:r w:rsidRPr="00673A13">
        <w:rPr>
          <w:rFonts w:ascii="Arial" w:eastAsiaTheme="majorEastAsia" w:hAnsi="Arial" w:cs="Arial"/>
        </w:rPr>
        <w:t xml:space="preserve">. This is done by putting proposals into </w:t>
      </w:r>
      <w:r w:rsidR="00AC1E05" w:rsidRPr="00673A13">
        <w:rPr>
          <w:rFonts w:ascii="Arial" w:eastAsiaTheme="majorEastAsia" w:hAnsi="Arial" w:cs="Arial"/>
        </w:rPr>
        <w:t>practice</w:t>
      </w:r>
      <w:r w:rsidRPr="00673A13">
        <w:rPr>
          <w:rFonts w:ascii="Arial" w:eastAsiaTheme="majorEastAsia" w:hAnsi="Arial" w:cs="Arial"/>
        </w:rPr>
        <w:t xml:space="preserve"> in the development stage </w:t>
      </w:r>
    </w:p>
    <w:p w:rsidR="00C632B1" w:rsidRPr="00673A13" w:rsidRDefault="00C632B1" w:rsidP="00673A13">
      <w:pPr>
        <w:pStyle w:val="ListParagraph"/>
        <w:numPr>
          <w:ilvl w:val="0"/>
          <w:numId w:val="10"/>
        </w:numPr>
        <w:spacing w:line="360" w:lineRule="auto"/>
        <w:jc w:val="both"/>
        <w:rPr>
          <w:rFonts w:ascii="Arial" w:eastAsiaTheme="majorEastAsia" w:hAnsi="Arial" w:cs="Arial"/>
        </w:rPr>
      </w:pPr>
      <w:r w:rsidRPr="00673A13">
        <w:rPr>
          <w:rFonts w:ascii="Arial" w:eastAsiaTheme="majorEastAsia" w:hAnsi="Arial" w:cs="Arial"/>
        </w:rPr>
        <w:t xml:space="preserve">Align reward activities to business needs </w:t>
      </w:r>
    </w:p>
    <w:p w:rsidR="00C632B1" w:rsidRPr="00673A13" w:rsidRDefault="002F5709" w:rsidP="002F5709">
      <w:pPr>
        <w:spacing w:line="360" w:lineRule="auto"/>
        <w:jc w:val="both"/>
        <w:rPr>
          <w:rFonts w:ascii="Arial" w:eastAsiaTheme="majorEastAsia" w:hAnsi="Arial" w:cs="Arial"/>
        </w:rPr>
      </w:pPr>
      <w:r>
        <w:rPr>
          <w:rFonts w:ascii="Arial" w:eastAsiaTheme="majorEastAsia" w:hAnsi="Arial" w:cs="Arial"/>
        </w:rPr>
        <w:lastRenderedPageBreak/>
        <w:t>Example of reward strategy a</w:t>
      </w:r>
      <w:r w:rsidR="00C632B1" w:rsidRPr="00673A13">
        <w:rPr>
          <w:rFonts w:ascii="Arial" w:eastAsiaTheme="majorEastAsia" w:hAnsi="Arial" w:cs="Arial"/>
        </w:rPr>
        <w:t xml:space="preserve">reas are the introduction of performance pay. Also a current contingent pay scheme may be replaced. The </w:t>
      </w:r>
      <w:r w:rsidRPr="00673A13">
        <w:rPr>
          <w:rFonts w:ascii="Arial" w:eastAsiaTheme="majorEastAsia" w:hAnsi="Arial" w:cs="Arial"/>
        </w:rPr>
        <w:t>organization</w:t>
      </w:r>
      <w:r w:rsidR="00C632B1" w:rsidRPr="00673A13">
        <w:rPr>
          <w:rFonts w:ascii="Arial" w:eastAsiaTheme="majorEastAsia" w:hAnsi="Arial" w:cs="Arial"/>
        </w:rPr>
        <w:t xml:space="preserve"> may have a decayed job evaluation scheme which requires replacement. </w:t>
      </w:r>
    </w:p>
    <w:p w:rsidR="00C632B1" w:rsidRPr="00673A13" w:rsidRDefault="00C632B1" w:rsidP="00673A13">
      <w:pPr>
        <w:pStyle w:val="Heading2"/>
        <w:spacing w:line="360" w:lineRule="auto"/>
        <w:jc w:val="both"/>
        <w:rPr>
          <w:rFonts w:ascii="Arial" w:hAnsi="Arial" w:cs="Arial"/>
          <w:color w:val="auto"/>
          <w:sz w:val="22"/>
          <w:szCs w:val="22"/>
        </w:rPr>
      </w:pPr>
      <w:bookmarkStart w:id="6" w:name="_Toc15588079"/>
      <w:r w:rsidRPr="00673A13">
        <w:rPr>
          <w:rFonts w:ascii="Arial" w:hAnsi="Arial" w:cs="Arial"/>
          <w:color w:val="auto"/>
          <w:sz w:val="22"/>
          <w:szCs w:val="22"/>
        </w:rPr>
        <w:t>Feedback</w:t>
      </w:r>
      <w:bookmarkEnd w:id="6"/>
    </w:p>
    <w:p w:rsidR="00C632B1" w:rsidRPr="00673A13" w:rsidRDefault="00C632B1" w:rsidP="00673A13">
      <w:pPr>
        <w:spacing w:line="360" w:lineRule="auto"/>
        <w:jc w:val="both"/>
        <w:rPr>
          <w:rFonts w:ascii="Arial" w:eastAsiaTheme="majorEastAsia" w:hAnsi="Arial" w:cs="Arial"/>
        </w:rPr>
      </w:pPr>
      <w:r w:rsidRPr="00673A13">
        <w:rPr>
          <w:rFonts w:ascii="Arial" w:eastAsiaTheme="majorEastAsia" w:hAnsi="Arial" w:cs="Arial"/>
        </w:rPr>
        <w:t xml:space="preserve">The definition of feedback is that it is providing information to people on how they have presented in terms of critical incidents </w:t>
      </w:r>
      <w:r w:rsidR="002F5709" w:rsidRPr="00673A13">
        <w:rPr>
          <w:rFonts w:ascii="Arial" w:eastAsiaTheme="majorEastAsia" w:hAnsi="Arial" w:cs="Arial"/>
        </w:rPr>
        <w:t>behaviors</w:t>
      </w:r>
      <w:r w:rsidRPr="00673A13">
        <w:rPr>
          <w:rFonts w:ascii="Arial" w:eastAsiaTheme="majorEastAsia" w:hAnsi="Arial" w:cs="Arial"/>
        </w:rPr>
        <w:t xml:space="preserve"> and results</w:t>
      </w:r>
      <w:r w:rsidR="00115EAC">
        <w:rPr>
          <w:rFonts w:ascii="Arial" w:eastAsiaTheme="majorEastAsia" w:hAnsi="Arial" w:cs="Arial"/>
        </w:rPr>
        <w:t xml:space="preserve"> (Noe, 2017)</w:t>
      </w:r>
      <w:r w:rsidRPr="00673A13">
        <w:rPr>
          <w:rFonts w:ascii="Arial" w:eastAsiaTheme="majorEastAsia" w:hAnsi="Arial" w:cs="Arial"/>
        </w:rPr>
        <w:t xml:space="preserve">. There are certain guidelines that need to be adhered to when providing feedback in a workplace environment. The feedback should be built into the job role and must be on basis of real events that have taken place. The feedback should be a description rather than a </w:t>
      </w:r>
      <w:r w:rsidR="002F5709" w:rsidRPr="00673A13">
        <w:rPr>
          <w:rFonts w:ascii="Arial" w:eastAsiaTheme="majorEastAsia" w:hAnsi="Arial" w:cs="Arial"/>
        </w:rPr>
        <w:t>judgmental</w:t>
      </w:r>
      <w:r w:rsidRPr="00673A13">
        <w:rPr>
          <w:rFonts w:ascii="Arial" w:eastAsiaTheme="majorEastAsia" w:hAnsi="Arial" w:cs="Arial"/>
        </w:rPr>
        <w:t xml:space="preserve"> comment. For the purpose of useful feedback, it is important to make reference to specific </w:t>
      </w:r>
      <w:r w:rsidR="002F5709" w:rsidRPr="00673A13">
        <w:rPr>
          <w:rFonts w:ascii="Arial" w:eastAsiaTheme="majorEastAsia" w:hAnsi="Arial" w:cs="Arial"/>
        </w:rPr>
        <w:t>behaviors</w:t>
      </w:r>
      <w:r w:rsidRPr="00673A13">
        <w:rPr>
          <w:rFonts w:ascii="Arial" w:eastAsiaTheme="majorEastAsia" w:hAnsi="Arial" w:cs="Arial"/>
        </w:rPr>
        <w:t xml:space="preserve">. The feedback should be given for the purpose of changes to be made as well as improvements. The feedback should </w:t>
      </w:r>
      <w:r w:rsidR="002F5709">
        <w:rPr>
          <w:rFonts w:ascii="Arial" w:eastAsiaTheme="majorEastAsia" w:hAnsi="Arial" w:cs="Arial"/>
        </w:rPr>
        <w:t xml:space="preserve">be </w:t>
      </w:r>
      <w:r w:rsidRPr="00673A13">
        <w:rPr>
          <w:rFonts w:ascii="Arial" w:eastAsiaTheme="majorEastAsia" w:hAnsi="Arial" w:cs="Arial"/>
        </w:rPr>
        <w:t>constructive whether positive or negative</w:t>
      </w:r>
      <w:r w:rsidR="00BB0323">
        <w:rPr>
          <w:rFonts w:ascii="Arial" w:eastAsiaTheme="majorEastAsia" w:hAnsi="Arial" w:cs="Arial"/>
        </w:rPr>
        <w:t xml:space="preserve"> (</w:t>
      </w:r>
      <w:proofErr w:type="spellStart"/>
      <w:r w:rsidR="00BB0323">
        <w:rPr>
          <w:rFonts w:ascii="Arial" w:hAnsi="Arial" w:cs="Arial"/>
          <w:shd w:val="clear" w:color="auto" w:fill="FFFFFF"/>
        </w:rPr>
        <w:t>Shanafelt</w:t>
      </w:r>
      <w:proofErr w:type="spellEnd"/>
      <w:r w:rsidR="00F945C6">
        <w:rPr>
          <w:rFonts w:ascii="Arial" w:hAnsi="Arial" w:cs="Arial"/>
          <w:shd w:val="clear" w:color="auto" w:fill="FFFFFF"/>
        </w:rPr>
        <w:t xml:space="preserve"> et</w:t>
      </w:r>
      <w:r w:rsidR="00BB0323">
        <w:rPr>
          <w:rFonts w:ascii="Arial" w:hAnsi="Arial" w:cs="Arial"/>
          <w:shd w:val="clear" w:color="auto" w:fill="FFFFFF"/>
        </w:rPr>
        <w:t xml:space="preserve"> al</w:t>
      </w:r>
      <w:r w:rsidR="00F945C6">
        <w:rPr>
          <w:rFonts w:ascii="Arial" w:hAnsi="Arial" w:cs="Arial"/>
          <w:shd w:val="clear" w:color="auto" w:fill="FFFFFF"/>
        </w:rPr>
        <w:t>,</w:t>
      </w:r>
      <w:r w:rsidR="00BB0323">
        <w:rPr>
          <w:rFonts w:ascii="Arial" w:hAnsi="Arial" w:cs="Arial"/>
          <w:shd w:val="clear" w:color="auto" w:fill="FFFFFF"/>
        </w:rPr>
        <w:t xml:space="preserve"> 2015)</w:t>
      </w:r>
      <w:r w:rsidRPr="00673A13">
        <w:rPr>
          <w:rFonts w:ascii="Arial" w:eastAsiaTheme="majorEastAsia" w:hAnsi="Arial" w:cs="Arial"/>
        </w:rPr>
        <w:t xml:space="preserve">. </w:t>
      </w:r>
    </w:p>
    <w:p w:rsidR="00C632B1" w:rsidRPr="00673A13" w:rsidRDefault="00C632B1" w:rsidP="00673A13">
      <w:pPr>
        <w:spacing w:line="360" w:lineRule="auto"/>
        <w:jc w:val="both"/>
        <w:rPr>
          <w:rFonts w:ascii="Arial" w:eastAsiaTheme="majorEastAsia" w:hAnsi="Arial" w:cs="Arial"/>
        </w:rPr>
      </w:pPr>
      <w:r w:rsidRPr="00673A13">
        <w:rPr>
          <w:rFonts w:ascii="Arial" w:hAnsi="Arial" w:cs="Arial"/>
        </w:rPr>
        <w:t xml:space="preserve">Feedback can be both positive and negative based on the performance of the person. A positive feedback is always welcomed openly. But in the case of the negative feedback, the employees take it as a sense of criticism or </w:t>
      </w:r>
      <w:r w:rsidR="00D506A4" w:rsidRPr="00673A13">
        <w:rPr>
          <w:rFonts w:ascii="Arial" w:hAnsi="Arial" w:cs="Arial"/>
        </w:rPr>
        <w:t>favoritism</w:t>
      </w:r>
      <w:r w:rsidRPr="00673A13">
        <w:rPr>
          <w:rFonts w:ascii="Arial" w:hAnsi="Arial" w:cs="Arial"/>
        </w:rPr>
        <w:t xml:space="preserve"> most of the time. The best solution to the feedback approach for enhancing development of the individuals that are performing poor over a period of time is to give them a soft reminder about improving their performance and if still the </w:t>
      </w:r>
      <w:r w:rsidR="002F5709" w:rsidRPr="00673A13">
        <w:rPr>
          <w:rFonts w:ascii="Arial" w:hAnsi="Arial" w:cs="Arial"/>
        </w:rPr>
        <w:t>behavior</w:t>
      </w:r>
      <w:r w:rsidRPr="00673A13">
        <w:rPr>
          <w:rFonts w:ascii="Arial" w:hAnsi="Arial" w:cs="Arial"/>
        </w:rPr>
        <w:t xml:space="preserve"> is consistent then they should be provided training for the work over again making sure that this time they have picked the required information in a better way (</w:t>
      </w:r>
      <w:r w:rsidRPr="00673A13">
        <w:rPr>
          <w:rFonts w:ascii="Arial" w:hAnsi="Arial" w:cs="Arial"/>
          <w:shd w:val="clear" w:color="auto" w:fill="FFFFFF"/>
        </w:rPr>
        <w:t>Rothwell</w:t>
      </w:r>
      <w:r w:rsidR="00D506A4">
        <w:rPr>
          <w:rFonts w:ascii="Arial" w:hAnsi="Arial" w:cs="Arial"/>
          <w:shd w:val="clear" w:color="auto" w:fill="FFFFFF"/>
        </w:rPr>
        <w:t xml:space="preserve"> et al</w:t>
      </w:r>
      <w:r w:rsidRPr="00673A13">
        <w:rPr>
          <w:rFonts w:ascii="Arial" w:hAnsi="Arial" w:cs="Arial"/>
          <w:shd w:val="clear" w:color="auto" w:fill="FFFFFF"/>
        </w:rPr>
        <w:t>, 2015)</w:t>
      </w:r>
      <w:r w:rsidRPr="00673A13">
        <w:rPr>
          <w:rFonts w:ascii="Arial" w:hAnsi="Arial" w:cs="Arial"/>
        </w:rPr>
        <w:t>. Whereas, the employees that are performing well but their performance is being observed to fall all of a sudden, then it is the duty of the organization to talk to them in person, understand their mental and psychological state and help them in every way possible to make sure no well performing asset is left unattended. In other words, a positive feedback gives motivation to the individuals, where as a negative feedback told in a humble manner with a decent tone can help poor performing employees to improve their performance over time (</w:t>
      </w:r>
      <w:proofErr w:type="spellStart"/>
      <w:r w:rsidRPr="00673A13">
        <w:rPr>
          <w:rFonts w:ascii="Arial" w:hAnsi="Arial" w:cs="Arial"/>
          <w:shd w:val="clear" w:color="auto" w:fill="FFFFFF"/>
        </w:rPr>
        <w:t>Hezlett</w:t>
      </w:r>
      <w:proofErr w:type="spellEnd"/>
      <w:r w:rsidRPr="00673A13">
        <w:rPr>
          <w:rFonts w:ascii="Arial" w:hAnsi="Arial" w:cs="Arial"/>
          <w:shd w:val="clear" w:color="auto" w:fill="FFFFFF"/>
        </w:rPr>
        <w:t>, 2016)</w:t>
      </w:r>
      <w:r w:rsidRPr="00673A13">
        <w:rPr>
          <w:rFonts w:ascii="Arial" w:hAnsi="Arial" w:cs="Arial"/>
        </w:rPr>
        <w:t>.</w:t>
      </w:r>
    </w:p>
    <w:p w:rsidR="00C632B1" w:rsidRPr="00673A13" w:rsidRDefault="00C632B1" w:rsidP="00673A13">
      <w:pPr>
        <w:pStyle w:val="Heading1"/>
        <w:spacing w:line="360" w:lineRule="auto"/>
        <w:jc w:val="both"/>
        <w:rPr>
          <w:rFonts w:ascii="Arial" w:hAnsi="Arial" w:cs="Arial"/>
          <w:color w:val="auto"/>
          <w:sz w:val="22"/>
          <w:szCs w:val="22"/>
        </w:rPr>
      </w:pPr>
      <w:bookmarkStart w:id="7" w:name="_Toc15588080"/>
      <w:r w:rsidRPr="00673A13">
        <w:rPr>
          <w:rFonts w:ascii="Arial" w:hAnsi="Arial" w:cs="Arial"/>
          <w:color w:val="auto"/>
          <w:sz w:val="22"/>
          <w:szCs w:val="22"/>
        </w:rPr>
        <w:lastRenderedPageBreak/>
        <w:t>Task 2: Critical analysis of potential benefits to the organization and to the individual by using these development vehicles in the workplace</w:t>
      </w:r>
      <w:bookmarkEnd w:id="7"/>
    </w:p>
    <w:p w:rsidR="00C632B1" w:rsidRPr="00673A13" w:rsidRDefault="00C632B1" w:rsidP="00673A13">
      <w:pPr>
        <w:pStyle w:val="Heading1"/>
        <w:spacing w:line="360" w:lineRule="auto"/>
        <w:jc w:val="both"/>
        <w:rPr>
          <w:rFonts w:ascii="Arial" w:hAnsi="Arial" w:cs="Arial"/>
          <w:color w:val="auto"/>
          <w:sz w:val="22"/>
          <w:szCs w:val="22"/>
        </w:rPr>
      </w:pPr>
      <w:bookmarkStart w:id="8" w:name="_Toc15588081"/>
      <w:r w:rsidRPr="00673A13">
        <w:rPr>
          <w:rFonts w:ascii="Arial" w:hAnsi="Arial" w:cs="Arial"/>
          <w:color w:val="auto"/>
          <w:sz w:val="22"/>
          <w:szCs w:val="22"/>
        </w:rPr>
        <w:t>Theories supporting development vehicles</w:t>
      </w:r>
      <w:bookmarkEnd w:id="8"/>
      <w:r w:rsidRPr="00673A13">
        <w:rPr>
          <w:rFonts w:ascii="Arial" w:hAnsi="Arial" w:cs="Arial"/>
          <w:color w:val="auto"/>
          <w:sz w:val="22"/>
          <w:szCs w:val="22"/>
        </w:rPr>
        <w:t xml:space="preserve"> </w:t>
      </w:r>
    </w:p>
    <w:p w:rsidR="008014A3" w:rsidRPr="00673A13" w:rsidRDefault="00C632B1" w:rsidP="00673A13">
      <w:pPr>
        <w:pStyle w:val="Heading2"/>
        <w:spacing w:line="360" w:lineRule="auto"/>
        <w:jc w:val="both"/>
        <w:rPr>
          <w:rFonts w:ascii="Arial" w:hAnsi="Arial" w:cs="Arial"/>
          <w:color w:val="auto"/>
          <w:sz w:val="22"/>
          <w:szCs w:val="22"/>
        </w:rPr>
      </w:pPr>
      <w:bookmarkStart w:id="9" w:name="_Toc15588082"/>
      <w:r w:rsidRPr="00673A13">
        <w:rPr>
          <w:rFonts w:ascii="Arial" w:hAnsi="Arial" w:cs="Arial"/>
          <w:color w:val="auto"/>
          <w:sz w:val="22"/>
          <w:szCs w:val="22"/>
        </w:rPr>
        <w:t>Training theory - Action theory</w:t>
      </w:r>
      <w:bookmarkEnd w:id="9"/>
    </w:p>
    <w:p w:rsidR="00C632B1" w:rsidRPr="00673A13" w:rsidRDefault="00C632B1" w:rsidP="00673A13">
      <w:pPr>
        <w:pStyle w:val="Heading2"/>
        <w:spacing w:line="360" w:lineRule="auto"/>
        <w:jc w:val="both"/>
        <w:rPr>
          <w:rFonts w:ascii="Arial" w:hAnsi="Arial" w:cs="Arial"/>
          <w:color w:val="auto"/>
          <w:sz w:val="22"/>
          <w:szCs w:val="22"/>
        </w:rPr>
      </w:pPr>
      <w:r w:rsidRPr="00673A13">
        <w:rPr>
          <w:rFonts w:ascii="Arial" w:hAnsi="Arial" w:cs="Arial"/>
          <w:color w:val="auto"/>
          <w:sz w:val="22"/>
          <w:szCs w:val="22"/>
        </w:rPr>
        <w:t xml:space="preserve"> </w:t>
      </w:r>
    </w:p>
    <w:p w:rsidR="00C632B1" w:rsidRPr="00673A13" w:rsidRDefault="00C632B1" w:rsidP="00FF5FF8">
      <w:pPr>
        <w:spacing w:line="360" w:lineRule="auto"/>
        <w:jc w:val="both"/>
        <w:rPr>
          <w:rFonts w:ascii="Arial" w:eastAsiaTheme="majorEastAsia" w:hAnsi="Arial" w:cs="Arial"/>
        </w:rPr>
      </w:pPr>
      <w:r w:rsidRPr="00673A13">
        <w:rPr>
          <w:rFonts w:ascii="Arial" w:eastAsiaTheme="majorEastAsia" w:hAnsi="Arial" w:cs="Arial"/>
        </w:rPr>
        <w:t xml:space="preserve">Described by Michael </w:t>
      </w:r>
      <w:proofErr w:type="spellStart"/>
      <w:r w:rsidRPr="00673A13">
        <w:rPr>
          <w:rFonts w:ascii="Arial" w:eastAsiaTheme="majorEastAsia" w:hAnsi="Arial" w:cs="Arial"/>
        </w:rPr>
        <w:t>Frese</w:t>
      </w:r>
      <w:proofErr w:type="spellEnd"/>
      <w:r w:rsidRPr="00673A13">
        <w:rPr>
          <w:rFonts w:ascii="Arial" w:eastAsiaTheme="majorEastAsia" w:hAnsi="Arial" w:cs="Arial"/>
        </w:rPr>
        <w:t xml:space="preserve"> (2007), the action theory is an attempt to explain how learning is synchronized and how individuals of an </w:t>
      </w:r>
      <w:r w:rsidR="00FF5FF8" w:rsidRPr="00673A13">
        <w:rPr>
          <w:rFonts w:ascii="Arial" w:eastAsiaTheme="majorEastAsia" w:hAnsi="Arial" w:cs="Arial"/>
        </w:rPr>
        <w:t>organization</w:t>
      </w:r>
      <w:r w:rsidRPr="00673A13">
        <w:rPr>
          <w:rFonts w:ascii="Arial" w:eastAsiaTheme="majorEastAsia" w:hAnsi="Arial" w:cs="Arial"/>
        </w:rPr>
        <w:t xml:space="preserve"> can change their </w:t>
      </w:r>
      <w:r w:rsidR="00FF5FF8" w:rsidRPr="00673A13">
        <w:rPr>
          <w:rFonts w:ascii="Arial" w:eastAsiaTheme="majorEastAsia" w:hAnsi="Arial" w:cs="Arial"/>
        </w:rPr>
        <w:t>behavior</w:t>
      </w:r>
      <w:r w:rsidRPr="00673A13">
        <w:rPr>
          <w:rFonts w:ascii="Arial" w:eastAsiaTheme="majorEastAsia" w:hAnsi="Arial" w:cs="Arial"/>
        </w:rPr>
        <w:t xml:space="preserve"> to dynamically correspond with the objectives of the environment they are in. Action theory compared to other cognitive and information theory has linked </w:t>
      </w:r>
      <w:r w:rsidR="00FF5FF8" w:rsidRPr="00673A13">
        <w:rPr>
          <w:rFonts w:ascii="Arial" w:eastAsiaTheme="majorEastAsia" w:hAnsi="Arial" w:cs="Arial"/>
        </w:rPr>
        <w:t>behavior</w:t>
      </w:r>
      <w:r w:rsidRPr="00673A13">
        <w:rPr>
          <w:rFonts w:ascii="Arial" w:eastAsiaTheme="majorEastAsia" w:hAnsi="Arial" w:cs="Arial"/>
        </w:rPr>
        <w:t xml:space="preserve"> </w:t>
      </w:r>
      <w:r w:rsidR="00FF5FF8">
        <w:rPr>
          <w:rFonts w:ascii="Arial" w:eastAsiaTheme="majorEastAsia" w:hAnsi="Arial" w:cs="Arial"/>
        </w:rPr>
        <w:t xml:space="preserve">with </w:t>
      </w:r>
      <w:r w:rsidRPr="00673A13">
        <w:rPr>
          <w:rFonts w:ascii="Arial" w:eastAsiaTheme="majorEastAsia" w:hAnsi="Arial" w:cs="Arial"/>
        </w:rPr>
        <w:t xml:space="preserve">specific working outcomes. The action theory acts as a systematic tool for understanding how individual’s cognition controls </w:t>
      </w:r>
      <w:proofErr w:type="spellStart"/>
      <w:r w:rsidRPr="00673A13">
        <w:rPr>
          <w:rFonts w:ascii="Arial" w:eastAsiaTheme="majorEastAsia" w:hAnsi="Arial" w:cs="Arial"/>
        </w:rPr>
        <w:t>behaviour</w:t>
      </w:r>
      <w:proofErr w:type="spellEnd"/>
      <w:r w:rsidRPr="00673A13">
        <w:rPr>
          <w:rFonts w:ascii="Arial" w:eastAsiaTheme="majorEastAsia" w:hAnsi="Arial" w:cs="Arial"/>
        </w:rPr>
        <w:t xml:space="preserve"> in </w:t>
      </w:r>
      <w:r w:rsidR="00324B2F" w:rsidRPr="00673A13">
        <w:rPr>
          <w:rFonts w:ascii="Arial" w:eastAsiaTheme="majorEastAsia" w:hAnsi="Arial" w:cs="Arial"/>
        </w:rPr>
        <w:t>a</w:t>
      </w:r>
      <w:r w:rsidRPr="00673A13">
        <w:rPr>
          <w:rFonts w:ascii="Arial" w:eastAsiaTheme="majorEastAsia" w:hAnsi="Arial" w:cs="Arial"/>
        </w:rPr>
        <w:t xml:space="preserve"> situation where the individual performance is controlled by using sequence, action structure and focus components. The most important part of this theory is the </w:t>
      </w:r>
      <w:proofErr w:type="spellStart"/>
      <w:r w:rsidRPr="00673A13">
        <w:rPr>
          <w:rFonts w:ascii="Arial" w:eastAsiaTheme="majorEastAsia" w:hAnsi="Arial" w:cs="Arial"/>
        </w:rPr>
        <w:t>scenistic</w:t>
      </w:r>
      <w:proofErr w:type="spellEnd"/>
      <w:r w:rsidRPr="00673A13">
        <w:rPr>
          <w:rFonts w:ascii="Arial" w:eastAsiaTheme="majorEastAsia" w:hAnsi="Arial" w:cs="Arial"/>
        </w:rPr>
        <w:t xml:space="preserve"> process. With this theory instructors can manage learner expectations in order to reduce the information overload. This makes it easier and comfortable for the trainees with the </w:t>
      </w:r>
      <w:proofErr w:type="spellStart"/>
      <w:r w:rsidRPr="00673A13">
        <w:rPr>
          <w:rFonts w:ascii="Arial" w:eastAsiaTheme="majorEastAsia" w:hAnsi="Arial" w:cs="Arial"/>
        </w:rPr>
        <w:t>scenistic</w:t>
      </w:r>
      <w:proofErr w:type="spellEnd"/>
      <w:r w:rsidRPr="00673A13">
        <w:rPr>
          <w:rFonts w:ascii="Arial" w:eastAsiaTheme="majorEastAsia" w:hAnsi="Arial" w:cs="Arial"/>
        </w:rPr>
        <w:t xml:space="preserve"> model and can use this to apply to other workplace issues. The purpose of including this theory is to show how the </w:t>
      </w:r>
      <w:r w:rsidR="00FF5FF8" w:rsidRPr="00673A13">
        <w:rPr>
          <w:rFonts w:ascii="Arial" w:eastAsiaTheme="majorEastAsia" w:hAnsi="Arial" w:cs="Arial"/>
        </w:rPr>
        <w:t>behavior of training individuals is</w:t>
      </w:r>
      <w:r w:rsidRPr="00673A13">
        <w:rPr>
          <w:rFonts w:ascii="Arial" w:eastAsiaTheme="majorEastAsia" w:hAnsi="Arial" w:cs="Arial"/>
        </w:rPr>
        <w:t xml:space="preserve"> affected by t</w:t>
      </w:r>
      <w:r w:rsidR="00FF5FF8">
        <w:rPr>
          <w:rFonts w:ascii="Arial" w:eastAsiaTheme="majorEastAsia" w:hAnsi="Arial" w:cs="Arial"/>
        </w:rPr>
        <w:t xml:space="preserve">heir cognitive information. This theories link with </w:t>
      </w:r>
      <w:proofErr w:type="gramStart"/>
      <w:r w:rsidR="00FF5FF8">
        <w:rPr>
          <w:rFonts w:ascii="Arial" w:eastAsiaTheme="majorEastAsia" w:hAnsi="Arial" w:cs="Arial"/>
        </w:rPr>
        <w:t>behavior  has</w:t>
      </w:r>
      <w:proofErr w:type="gramEnd"/>
      <w:r w:rsidR="00FF5FF8">
        <w:rPr>
          <w:rFonts w:ascii="Arial" w:eastAsiaTheme="majorEastAsia" w:hAnsi="Arial" w:cs="Arial"/>
        </w:rPr>
        <w:t xml:space="preserve"> made </w:t>
      </w:r>
      <w:r w:rsidRPr="00673A13">
        <w:rPr>
          <w:rFonts w:ascii="Arial" w:eastAsiaTheme="majorEastAsia" w:hAnsi="Arial" w:cs="Arial"/>
        </w:rPr>
        <w:t xml:space="preserve">it easier for instructors to create specific work outcomes and this could be the overcoming of a developmental need of an individual. </w:t>
      </w:r>
    </w:p>
    <w:p w:rsidR="00C632B1" w:rsidRPr="00673A13" w:rsidRDefault="00C632B1" w:rsidP="00673A13">
      <w:pPr>
        <w:spacing w:line="360" w:lineRule="auto"/>
        <w:jc w:val="both"/>
        <w:rPr>
          <w:rFonts w:ascii="Arial" w:hAnsi="Arial" w:cs="Arial"/>
        </w:rPr>
      </w:pPr>
      <w:r w:rsidRPr="00673A13">
        <w:rPr>
          <w:rFonts w:ascii="Arial" w:hAnsi="Arial" w:cs="Arial"/>
        </w:rPr>
        <w:t xml:space="preserve">By providing the employees of </w:t>
      </w:r>
      <w:proofErr w:type="spellStart"/>
      <w:r w:rsidRPr="00673A13">
        <w:rPr>
          <w:rFonts w:ascii="Arial" w:hAnsi="Arial" w:cs="Arial"/>
        </w:rPr>
        <w:t>Asda</w:t>
      </w:r>
      <w:proofErr w:type="spellEnd"/>
      <w:r w:rsidRPr="00673A13">
        <w:rPr>
          <w:rFonts w:ascii="Arial" w:hAnsi="Arial" w:cs="Arial"/>
        </w:rPr>
        <w:t xml:space="preserve"> with training and development, </w:t>
      </w:r>
      <w:r w:rsidR="00FF5FF8">
        <w:rPr>
          <w:rFonts w:ascii="Arial" w:hAnsi="Arial" w:cs="Arial"/>
        </w:rPr>
        <w:t xml:space="preserve">it </w:t>
      </w:r>
      <w:r w:rsidRPr="00673A13">
        <w:rPr>
          <w:rFonts w:ascii="Arial" w:hAnsi="Arial" w:cs="Arial"/>
        </w:rPr>
        <w:t>improves employee performance.  The Employees will be able to gain a deeper understanding about their roles with the benefit of training</w:t>
      </w:r>
      <w:r w:rsidR="005F6F12">
        <w:rPr>
          <w:rFonts w:ascii="Arial" w:hAnsi="Arial" w:cs="Arial"/>
        </w:rPr>
        <w:t xml:space="preserve"> (</w:t>
      </w:r>
      <w:proofErr w:type="spellStart"/>
      <w:r w:rsidR="005F6F12" w:rsidRPr="00673A13">
        <w:rPr>
          <w:rFonts w:ascii="Arial" w:hAnsi="Arial" w:cs="Arial"/>
          <w:shd w:val="clear" w:color="auto" w:fill="FFFFFF"/>
        </w:rPr>
        <w:t>Shanafelt</w:t>
      </w:r>
      <w:proofErr w:type="spellEnd"/>
      <w:r w:rsidR="005F6F12" w:rsidRPr="00673A13">
        <w:rPr>
          <w:rFonts w:ascii="Arial" w:hAnsi="Arial" w:cs="Arial"/>
          <w:shd w:val="clear" w:color="auto" w:fill="FFFFFF"/>
        </w:rPr>
        <w:t>,</w:t>
      </w:r>
      <w:r w:rsidR="005F6F12">
        <w:rPr>
          <w:rFonts w:ascii="Arial" w:hAnsi="Arial" w:cs="Arial"/>
          <w:shd w:val="clear" w:color="auto" w:fill="FFFFFF"/>
        </w:rPr>
        <w:t xml:space="preserve"> 2015)</w:t>
      </w:r>
      <w:r w:rsidRPr="00673A13">
        <w:rPr>
          <w:rFonts w:ascii="Arial" w:hAnsi="Arial" w:cs="Arial"/>
        </w:rPr>
        <w:t xml:space="preserve">. This will increase their confidence in their performance of their job. This confidence has an impact on the employee’s performance as well as the organization collectively. By the employees performing well </w:t>
      </w:r>
      <w:proofErr w:type="spellStart"/>
      <w:r w:rsidRPr="00673A13">
        <w:rPr>
          <w:rFonts w:ascii="Arial" w:hAnsi="Arial" w:cs="Arial"/>
        </w:rPr>
        <w:t>Asda</w:t>
      </w:r>
      <w:proofErr w:type="spellEnd"/>
      <w:r w:rsidRPr="00673A13">
        <w:rPr>
          <w:rFonts w:ascii="Arial" w:hAnsi="Arial" w:cs="Arial"/>
        </w:rPr>
        <w:t xml:space="preserve"> can stay in its position in the market. </w:t>
      </w:r>
    </w:p>
    <w:p w:rsidR="00C632B1" w:rsidRPr="00673A13" w:rsidRDefault="00C632B1" w:rsidP="00673A13">
      <w:pPr>
        <w:pStyle w:val="Heading2"/>
        <w:spacing w:line="360" w:lineRule="auto"/>
        <w:jc w:val="both"/>
        <w:rPr>
          <w:rFonts w:ascii="Arial" w:hAnsi="Arial" w:cs="Arial"/>
          <w:color w:val="auto"/>
          <w:sz w:val="22"/>
          <w:szCs w:val="22"/>
        </w:rPr>
      </w:pPr>
      <w:bookmarkStart w:id="10" w:name="_Toc15588083"/>
      <w:r w:rsidRPr="00673A13">
        <w:rPr>
          <w:rFonts w:ascii="Arial" w:hAnsi="Arial" w:cs="Arial"/>
          <w:color w:val="auto"/>
          <w:sz w:val="22"/>
          <w:szCs w:val="22"/>
        </w:rPr>
        <w:t>360 – Degree feedback</w:t>
      </w:r>
      <w:bookmarkEnd w:id="10"/>
      <w:r w:rsidRPr="00673A13">
        <w:rPr>
          <w:rFonts w:ascii="Arial" w:hAnsi="Arial" w:cs="Arial"/>
          <w:color w:val="auto"/>
          <w:sz w:val="22"/>
          <w:szCs w:val="22"/>
        </w:rPr>
        <w:t xml:space="preserve"> </w:t>
      </w:r>
    </w:p>
    <w:p w:rsidR="00C632B1" w:rsidRPr="00673A13" w:rsidRDefault="00C632B1" w:rsidP="00673A13">
      <w:pPr>
        <w:spacing w:line="360" w:lineRule="auto"/>
        <w:jc w:val="both"/>
        <w:rPr>
          <w:rFonts w:ascii="Arial" w:hAnsi="Arial" w:cs="Arial"/>
        </w:rPr>
      </w:pPr>
      <w:r w:rsidRPr="00673A13">
        <w:rPr>
          <w:rFonts w:ascii="Arial" w:hAnsi="Arial" w:cs="Arial"/>
        </w:rPr>
        <w:t>The 360 – degree feedback has been defined by Ward</w:t>
      </w:r>
      <w:r w:rsidR="009D506D">
        <w:rPr>
          <w:rFonts w:ascii="Arial" w:hAnsi="Arial" w:cs="Arial"/>
        </w:rPr>
        <w:t xml:space="preserve"> </w:t>
      </w:r>
      <w:r w:rsidRPr="00673A13">
        <w:rPr>
          <w:rFonts w:ascii="Arial" w:hAnsi="Arial" w:cs="Arial"/>
        </w:rPr>
        <w:t xml:space="preserve">(1997) as the ‘The methodical collection and feedback of performance data on an individual or group taken from a number of the stakeholders on their performance’. The purpose of using feedback is to help other people to gather information which would have been difficult to obtain alone. The implementation of the 360-degree feedback, allows the recognition of the performance of individual from many </w:t>
      </w:r>
      <w:r w:rsidRPr="00673A13">
        <w:rPr>
          <w:rFonts w:ascii="Arial" w:hAnsi="Arial" w:cs="Arial"/>
        </w:rPr>
        <w:lastRenderedPageBreak/>
        <w:t xml:space="preserve">viewpoints. The viewpoint of only the manager is just a partial look, as other important characteristics are not seen such as leadership and interpersonal relations with clients and colleagues and </w:t>
      </w:r>
      <w:r w:rsidR="00FF5FF8">
        <w:rPr>
          <w:rFonts w:ascii="Arial" w:hAnsi="Arial" w:cs="Arial"/>
        </w:rPr>
        <w:t xml:space="preserve">it </w:t>
      </w:r>
      <w:r w:rsidRPr="00673A13">
        <w:rPr>
          <w:rFonts w:ascii="Arial" w:hAnsi="Arial" w:cs="Arial"/>
        </w:rPr>
        <w:t>may not be measurable. The 360 – degree feedback is excellent because it increase</w:t>
      </w:r>
      <w:r w:rsidR="00FF5FF8">
        <w:rPr>
          <w:rFonts w:ascii="Arial" w:hAnsi="Arial" w:cs="Arial"/>
        </w:rPr>
        <w:t>s</w:t>
      </w:r>
      <w:r w:rsidRPr="00673A13">
        <w:rPr>
          <w:rFonts w:ascii="Arial" w:hAnsi="Arial" w:cs="Arial"/>
        </w:rPr>
        <w:t xml:space="preserve"> an employee self –awareness. This type of feedback provides an improved understanding of the certain types of </w:t>
      </w:r>
      <w:proofErr w:type="spellStart"/>
      <w:r w:rsidRPr="00673A13">
        <w:rPr>
          <w:rFonts w:ascii="Arial" w:hAnsi="Arial" w:cs="Arial"/>
        </w:rPr>
        <w:t>behaviours</w:t>
      </w:r>
      <w:proofErr w:type="spellEnd"/>
      <w:r w:rsidRPr="00673A13">
        <w:rPr>
          <w:rFonts w:ascii="Arial" w:hAnsi="Arial" w:cs="Arial"/>
        </w:rPr>
        <w:t xml:space="preserve"> that must be performed to increase the </w:t>
      </w:r>
      <w:proofErr w:type="spellStart"/>
      <w:r w:rsidRPr="00673A13">
        <w:rPr>
          <w:rFonts w:ascii="Arial" w:hAnsi="Arial" w:cs="Arial"/>
        </w:rPr>
        <w:t>organisational</w:t>
      </w:r>
      <w:proofErr w:type="spellEnd"/>
      <w:r w:rsidRPr="00673A13">
        <w:rPr>
          <w:rFonts w:ascii="Arial" w:hAnsi="Arial" w:cs="Arial"/>
        </w:rPr>
        <w:t xml:space="preserve"> and individual performance. Specific development activities can be created for individual employees</w:t>
      </w:r>
      <w:r w:rsidR="00393DCA" w:rsidRPr="00393DCA">
        <w:rPr>
          <w:rStyle w:val="selectable"/>
          <w:rFonts w:ascii="Arial" w:hAnsi="Arial" w:cs="Arial"/>
        </w:rPr>
        <w:t xml:space="preserve"> </w:t>
      </w:r>
      <w:r w:rsidR="00393DCA">
        <w:rPr>
          <w:rStyle w:val="selectable"/>
          <w:rFonts w:ascii="Arial" w:hAnsi="Arial" w:cs="Arial"/>
        </w:rPr>
        <w:t>(</w:t>
      </w:r>
      <w:r w:rsidR="00393DCA" w:rsidRPr="0016639B">
        <w:rPr>
          <w:rStyle w:val="selectable"/>
          <w:rFonts w:ascii="Arial" w:hAnsi="Arial" w:cs="Arial"/>
        </w:rPr>
        <w:t>Silverman,</w:t>
      </w:r>
      <w:r w:rsidR="00393DCA">
        <w:rPr>
          <w:rStyle w:val="selectable"/>
          <w:rFonts w:ascii="Arial" w:hAnsi="Arial" w:cs="Arial"/>
        </w:rPr>
        <w:t xml:space="preserve"> </w:t>
      </w:r>
      <w:proofErr w:type="spellStart"/>
      <w:r w:rsidR="00393DCA">
        <w:rPr>
          <w:rStyle w:val="selectable"/>
          <w:rFonts w:ascii="Arial" w:hAnsi="Arial" w:cs="Arial"/>
        </w:rPr>
        <w:t>Kerrin</w:t>
      </w:r>
      <w:proofErr w:type="spellEnd"/>
      <w:r w:rsidR="00393DCA">
        <w:rPr>
          <w:rStyle w:val="selectable"/>
          <w:rFonts w:ascii="Arial" w:hAnsi="Arial" w:cs="Arial"/>
        </w:rPr>
        <w:t xml:space="preserve">, and Carter, </w:t>
      </w:r>
      <w:r w:rsidR="00393DCA" w:rsidRPr="0016639B">
        <w:rPr>
          <w:rStyle w:val="selectable"/>
          <w:rFonts w:ascii="Arial" w:hAnsi="Arial" w:cs="Arial"/>
        </w:rPr>
        <w:t>2005)</w:t>
      </w:r>
      <w:r w:rsidRPr="00673A13">
        <w:rPr>
          <w:rFonts w:ascii="Arial" w:hAnsi="Arial" w:cs="Arial"/>
        </w:rPr>
        <w:t xml:space="preserve">. </w:t>
      </w:r>
    </w:p>
    <w:p w:rsidR="00C632B1" w:rsidRPr="00673A13" w:rsidRDefault="00C632B1" w:rsidP="00673A13">
      <w:pPr>
        <w:spacing w:line="360" w:lineRule="auto"/>
        <w:jc w:val="both"/>
        <w:rPr>
          <w:rFonts w:ascii="Arial" w:hAnsi="Arial" w:cs="Arial"/>
        </w:rPr>
      </w:pPr>
      <w:r w:rsidRPr="00673A13">
        <w:rPr>
          <w:rFonts w:ascii="Arial" w:hAnsi="Arial" w:cs="Arial"/>
        </w:rPr>
        <w:t>The potential benefits of feedback is that the employees can get a self – assessment of their performance and make changes where and when necessary</w:t>
      </w:r>
      <w:r w:rsidRPr="00673A13">
        <w:rPr>
          <w:rStyle w:val="selectable"/>
          <w:rFonts w:ascii="Arial" w:hAnsi="Arial" w:cs="Arial"/>
        </w:rPr>
        <w:t xml:space="preserve"> (Morley and Collings, 2004)</w:t>
      </w:r>
      <w:r w:rsidRPr="00673A13">
        <w:rPr>
          <w:rFonts w:ascii="Arial" w:hAnsi="Arial" w:cs="Arial"/>
        </w:rPr>
        <w:t xml:space="preserve">.  </w:t>
      </w:r>
      <w:proofErr w:type="spellStart"/>
      <w:r w:rsidRPr="00673A13">
        <w:rPr>
          <w:rFonts w:ascii="Arial" w:hAnsi="Arial" w:cs="Arial"/>
        </w:rPr>
        <w:t>Asda</w:t>
      </w:r>
      <w:proofErr w:type="spellEnd"/>
      <w:r w:rsidRPr="00673A13">
        <w:rPr>
          <w:rFonts w:ascii="Arial" w:hAnsi="Arial" w:cs="Arial"/>
        </w:rPr>
        <w:t xml:space="preserve"> will be benefited as their employees will be performing their roles at high standard and that ultimately increases the recognition, sales and success of the company. </w:t>
      </w:r>
    </w:p>
    <w:p w:rsidR="00C632B1" w:rsidRPr="00673A13" w:rsidRDefault="00C632B1" w:rsidP="00673A13">
      <w:pPr>
        <w:pStyle w:val="Heading1"/>
        <w:spacing w:line="360" w:lineRule="auto"/>
        <w:jc w:val="both"/>
        <w:rPr>
          <w:rFonts w:ascii="Arial" w:hAnsi="Arial" w:cs="Arial"/>
          <w:color w:val="auto"/>
          <w:sz w:val="22"/>
          <w:szCs w:val="22"/>
        </w:rPr>
      </w:pPr>
      <w:bookmarkStart w:id="11" w:name="_Toc15588084"/>
      <w:r w:rsidRPr="00673A13">
        <w:rPr>
          <w:rFonts w:ascii="Arial" w:hAnsi="Arial" w:cs="Arial"/>
          <w:color w:val="auto"/>
          <w:sz w:val="22"/>
          <w:szCs w:val="22"/>
        </w:rPr>
        <w:t xml:space="preserve">Use of development vehicles in </w:t>
      </w:r>
      <w:proofErr w:type="spellStart"/>
      <w:r w:rsidRPr="00673A13">
        <w:rPr>
          <w:rFonts w:ascii="Arial" w:hAnsi="Arial" w:cs="Arial"/>
          <w:color w:val="auto"/>
          <w:sz w:val="22"/>
          <w:szCs w:val="22"/>
        </w:rPr>
        <w:t>Asda</w:t>
      </w:r>
      <w:bookmarkEnd w:id="11"/>
      <w:proofErr w:type="spellEnd"/>
    </w:p>
    <w:p w:rsidR="00C632B1" w:rsidRPr="00673A13" w:rsidRDefault="00C632B1" w:rsidP="00697783">
      <w:pPr>
        <w:spacing w:before="480" w:after="240" w:line="360" w:lineRule="auto"/>
        <w:jc w:val="both"/>
        <w:rPr>
          <w:rFonts w:ascii="Arial" w:hAnsi="Arial" w:cs="Arial"/>
        </w:rPr>
      </w:pPr>
      <w:r w:rsidRPr="00D34E54">
        <w:rPr>
          <w:rFonts w:ascii="Arial" w:hAnsi="Arial" w:cs="Arial"/>
        </w:rPr>
        <w:t>This section will comprise of three of the above discusse</w:t>
      </w:r>
      <w:r w:rsidR="00FF5FF8">
        <w:rPr>
          <w:rFonts w:ascii="Arial" w:hAnsi="Arial" w:cs="Arial"/>
        </w:rPr>
        <w:t>d development vehicles which are</w:t>
      </w:r>
      <w:r w:rsidRPr="00D34E54">
        <w:rPr>
          <w:rFonts w:ascii="Arial" w:hAnsi="Arial" w:cs="Arial"/>
        </w:rPr>
        <w:t xml:space="preserve"> Training, Reward management and Feedback into the personal </w:t>
      </w:r>
      <w:r w:rsidR="007A4D63" w:rsidRPr="00D34E54">
        <w:rPr>
          <w:rFonts w:ascii="Arial" w:hAnsi="Arial" w:cs="Arial"/>
        </w:rPr>
        <w:t xml:space="preserve">life </w:t>
      </w:r>
      <w:r w:rsidR="00697783">
        <w:rPr>
          <w:rFonts w:ascii="Arial" w:hAnsi="Arial" w:cs="Arial"/>
        </w:rPr>
        <w:t>of</w:t>
      </w:r>
      <w:r w:rsidR="007A4D63" w:rsidRPr="00D34E54">
        <w:rPr>
          <w:rFonts w:ascii="Arial" w:hAnsi="Arial" w:cs="Arial"/>
        </w:rPr>
        <w:t xml:space="preserve"> employe</w:t>
      </w:r>
      <w:r w:rsidR="00864DD9">
        <w:rPr>
          <w:rFonts w:ascii="Arial" w:hAnsi="Arial" w:cs="Arial"/>
        </w:rPr>
        <w:t>es</w:t>
      </w:r>
      <w:r w:rsidR="008B200F">
        <w:rPr>
          <w:rFonts w:ascii="Arial" w:hAnsi="Arial" w:cs="Arial"/>
        </w:rPr>
        <w:t xml:space="preserve"> and</w:t>
      </w:r>
      <w:r w:rsidR="00697783">
        <w:rPr>
          <w:rFonts w:ascii="Arial" w:hAnsi="Arial" w:cs="Arial"/>
        </w:rPr>
        <w:t xml:space="preserve"> myself</w:t>
      </w:r>
      <w:r w:rsidRPr="00D34E54">
        <w:rPr>
          <w:rFonts w:ascii="Arial" w:hAnsi="Arial" w:cs="Arial"/>
        </w:rPr>
        <w:t>.</w:t>
      </w:r>
      <w:r w:rsidRPr="00673A13">
        <w:rPr>
          <w:rFonts w:ascii="Arial" w:hAnsi="Arial" w:cs="Arial"/>
        </w:rPr>
        <w:t xml:space="preserve"> As discussed above, selected organization is ASDA. ASDA has expanded into number of cities with their retailing business and have a lot of products in their store. They have number of brand of house hold items and daily use items also contain clothing and shoes. There are thousands of customers visiting these stores on daily basis and managing record of data for each day is not a one man’s tasks. At the end of each day, there are thousands of transactions by cash and by card both. Keeping track of all transactions to make sure there is no issue in net sale. And any difference in net sale and net profit per day can easily highlight the negligence of the cashier or the data tracker. </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 xml:space="preserve">The process for keeping data is through software that is customized software developed with bar codes of all the products that are present in the store. For new items that are not rolled in the database, they are assigned a price chart to make the payment and they are manually added in the payment sheet at the end of the day and chances of any issue can arise at this time, when there are no computerized entries instead there is manual entry of items. Human brain and efficiency can never match the accuracy of a computer. Thus chances of mistakes are always there. A minor negligence can do a lot of harm while calculating net sales per day. In short, </w:t>
      </w:r>
      <w:r w:rsidRPr="00673A13">
        <w:rPr>
          <w:rFonts w:ascii="Arial" w:hAnsi="Arial" w:cs="Arial"/>
        </w:rPr>
        <w:lastRenderedPageBreak/>
        <w:t xml:space="preserve">keeping record is one of the toughest tasks to do in the entire day. I have worked in ASDA as a retailer and a database matcher. I was assigned to make sheets for the manual items, after consulting will my team leader I was given a list of items to </w:t>
      </w:r>
      <w:r w:rsidR="00275DB4" w:rsidRPr="00673A13">
        <w:rPr>
          <w:rFonts w:ascii="Arial" w:hAnsi="Arial" w:cs="Arial"/>
        </w:rPr>
        <w:t>enroll</w:t>
      </w:r>
      <w:r w:rsidRPr="00673A13">
        <w:rPr>
          <w:rFonts w:ascii="Arial" w:hAnsi="Arial" w:cs="Arial"/>
        </w:rPr>
        <w:t xml:space="preserve"> and re-check my sheets before it is given to the cashier. Once the sheet is delivered there are chances of making changes in them, but that obviously creates hassle at the store. So I was supposed to arrive an hour early before the store opens, and check for new items that were not enrolled in the bar code reader list, and make sheets of them. In this daily task of mine, I have learnt to become responsible and confident about my work. </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Re-checking made me go through personal assessment method every day and it also trained me to handle pressure while my training was side by side in this entire job experience. This training made it easier for me to learn new skills and make improvements on things that I wasn’t as strong in performing.</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 xml:space="preserve">The feedback used to come regularly in my job, as my job was tricky and the chances of mistakes were high. There were both positive and negative feedback in this duration, but what kept me motivated was the challenging nature of my job. There was more pressure than I could be able to handle, this is why I liked my work, because it empowered my skills and highlighted those potentials that I was unaware of. Through the feedback that I was given, I </w:t>
      </w:r>
      <w:r w:rsidR="00FF5FF8">
        <w:rPr>
          <w:rFonts w:ascii="Arial" w:hAnsi="Arial" w:cs="Arial"/>
        </w:rPr>
        <w:t xml:space="preserve">was </w:t>
      </w:r>
      <w:r w:rsidRPr="00673A13">
        <w:rPr>
          <w:rFonts w:ascii="Arial" w:hAnsi="Arial" w:cs="Arial"/>
        </w:rPr>
        <w:t xml:space="preserve">able to identify weaknesses that I had and overcome them and by being presented with this feedback in a polite and nice manner, I was motivated even more to work harder. </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 xml:space="preserve"> At the end of each month on basis of my effort I was given rewards such as discounts at the store, bonuses and gift cards. I looked forward to receiving those and therefore that increased my levels of</w:t>
      </w:r>
      <w:r w:rsidR="00FF5FF8">
        <w:rPr>
          <w:rFonts w:ascii="Arial" w:hAnsi="Arial" w:cs="Arial"/>
        </w:rPr>
        <w:t xml:space="preserve"> commitment towards my job role</w:t>
      </w:r>
      <w:r w:rsidRPr="00673A13">
        <w:rPr>
          <w:rFonts w:ascii="Arial" w:hAnsi="Arial" w:cs="Arial"/>
        </w:rPr>
        <w:t xml:space="preserve"> regardless of some days where the job would be very difficult and tiring. </w:t>
      </w:r>
      <w:proofErr w:type="spellStart"/>
      <w:r w:rsidRPr="00673A13">
        <w:rPr>
          <w:rFonts w:ascii="Arial" w:hAnsi="Arial" w:cs="Arial"/>
        </w:rPr>
        <w:t>Asda</w:t>
      </w:r>
      <w:proofErr w:type="spellEnd"/>
      <w:r w:rsidRPr="00673A13">
        <w:rPr>
          <w:rFonts w:ascii="Arial" w:hAnsi="Arial" w:cs="Arial"/>
        </w:rPr>
        <w:t xml:space="preserve"> has an activity called the employee of the month, where from all the employees in </w:t>
      </w:r>
      <w:proofErr w:type="spellStart"/>
      <w:r w:rsidRPr="00673A13">
        <w:rPr>
          <w:rFonts w:ascii="Arial" w:hAnsi="Arial" w:cs="Arial"/>
        </w:rPr>
        <w:t>Asda</w:t>
      </w:r>
      <w:proofErr w:type="spellEnd"/>
      <w:r w:rsidRPr="00673A13">
        <w:rPr>
          <w:rFonts w:ascii="Arial" w:hAnsi="Arial" w:cs="Arial"/>
        </w:rPr>
        <w:t xml:space="preserve"> one of the employees picture and name is place on the employee of the month board. I haven’t been employee of the month, but I had seen the rewards the employees selected for this certificate had. They were given bonuses, free lunch, huge discounts and respected highly in the staff community. This I believed was an excellent reward strategy to apply in encouraging staff such as myself to overcome any lacking and perform our job role to the best standards</w:t>
      </w:r>
      <w:r w:rsidR="000579B6">
        <w:rPr>
          <w:rFonts w:ascii="Arial" w:hAnsi="Arial" w:cs="Arial"/>
        </w:rPr>
        <w:t xml:space="preserve"> (</w:t>
      </w:r>
      <w:proofErr w:type="spellStart"/>
      <w:r w:rsidR="000579B6">
        <w:rPr>
          <w:rFonts w:ascii="Arial" w:hAnsi="Arial" w:cs="Arial"/>
        </w:rPr>
        <w:t>Asda</w:t>
      </w:r>
      <w:proofErr w:type="spellEnd"/>
      <w:r w:rsidR="000579B6">
        <w:rPr>
          <w:rFonts w:ascii="Arial" w:hAnsi="Arial" w:cs="Arial"/>
        </w:rPr>
        <w:t>, 2019)</w:t>
      </w:r>
      <w:r w:rsidRPr="00673A13">
        <w:rPr>
          <w:rFonts w:ascii="Arial" w:hAnsi="Arial" w:cs="Arial"/>
        </w:rPr>
        <w:t xml:space="preserve">. </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lastRenderedPageBreak/>
        <w:t>Apart from my personal development in ASDA, the benefits I had provided to the company was less burden on the cashier and a they were then able to maintain a tension free and happy mood to deal clients with. The management was happy with me and appreciated my efforts off and on. They were more relaxed towards my working abilities and the trust level between me and management was maintained over a short period of time. My team lead would be confident about my work delivered and not much of their time was wasted in checking and re-checking my sheets. The checking of my sheets was now randomly any two days of the entire week, and seeing no mistakes in the database at the end of the day made them trust my work more.</w:t>
      </w:r>
    </w:p>
    <w:p w:rsidR="00C632B1" w:rsidRPr="00673A13" w:rsidRDefault="00C632B1" w:rsidP="00673A13">
      <w:pPr>
        <w:spacing w:before="480" w:after="240" w:line="360" w:lineRule="auto"/>
        <w:jc w:val="both"/>
        <w:rPr>
          <w:rFonts w:ascii="Arial" w:hAnsi="Arial" w:cs="Arial"/>
        </w:rPr>
      </w:pPr>
      <w:r w:rsidRPr="00673A13">
        <w:rPr>
          <w:rFonts w:ascii="Arial" w:hAnsi="Arial" w:cs="Arial"/>
        </w:rPr>
        <w:t xml:space="preserve">There are a number of benefits that are attained by </w:t>
      </w:r>
      <w:proofErr w:type="spellStart"/>
      <w:r w:rsidRPr="00673A13">
        <w:rPr>
          <w:rFonts w:ascii="Arial" w:hAnsi="Arial" w:cs="Arial"/>
        </w:rPr>
        <w:t>Asda</w:t>
      </w:r>
      <w:proofErr w:type="spellEnd"/>
      <w:r w:rsidRPr="00673A13">
        <w:rPr>
          <w:rFonts w:ascii="Arial" w:hAnsi="Arial" w:cs="Arial"/>
        </w:rPr>
        <w:t xml:space="preserve"> and on the top of them include trust worthy employees and a lower rate of turnover, least cost spent on recruiting process and new hired employee’s training. The benefit individuals get is in the form of salary packages and higher facilities available. For example, since </w:t>
      </w:r>
      <w:proofErr w:type="spellStart"/>
      <w:r w:rsidRPr="00673A13">
        <w:rPr>
          <w:rFonts w:ascii="Arial" w:hAnsi="Arial" w:cs="Arial"/>
        </w:rPr>
        <w:t>Asda</w:t>
      </w:r>
      <w:proofErr w:type="spellEnd"/>
      <w:r w:rsidRPr="00673A13">
        <w:rPr>
          <w:rFonts w:ascii="Arial" w:hAnsi="Arial" w:cs="Arial"/>
        </w:rPr>
        <w:t xml:space="preserve"> is a profitable company </w:t>
      </w:r>
      <w:proofErr w:type="spellStart"/>
      <w:r w:rsidRPr="00673A13">
        <w:rPr>
          <w:rFonts w:ascii="Arial" w:hAnsi="Arial" w:cs="Arial"/>
        </w:rPr>
        <w:t>itcan</w:t>
      </w:r>
      <w:proofErr w:type="spellEnd"/>
      <w:r w:rsidRPr="00673A13">
        <w:rPr>
          <w:rFonts w:ascii="Arial" w:hAnsi="Arial" w:cs="Arial"/>
        </w:rPr>
        <w:t xml:space="preserve"> better facilitate its employees in means of salaries, bonuses and prizes as compared to a less profitable company. The employees in this company are determinant to perform their best and provide a mutual benefit to company and themselves thus creating a sense of efficiency in the workplace (</w:t>
      </w:r>
      <w:r w:rsidRPr="00673A13">
        <w:rPr>
          <w:rFonts w:ascii="Arial" w:hAnsi="Arial" w:cs="Arial"/>
          <w:shd w:val="clear" w:color="auto" w:fill="FFFFFF"/>
        </w:rPr>
        <w:t>Sarfraz, 2017)</w:t>
      </w:r>
      <w:r w:rsidRPr="00673A13">
        <w:rPr>
          <w:rFonts w:ascii="Arial" w:hAnsi="Arial" w:cs="Arial"/>
        </w:rPr>
        <w:t>.</w:t>
      </w:r>
    </w:p>
    <w:p w:rsidR="00C632B1" w:rsidRPr="00673A13" w:rsidRDefault="00C632B1" w:rsidP="00673A13">
      <w:pPr>
        <w:spacing w:before="480" w:after="240" w:line="360" w:lineRule="auto"/>
        <w:jc w:val="both"/>
        <w:rPr>
          <w:rFonts w:ascii="Arial" w:hAnsi="Arial" w:cs="Arial"/>
        </w:rPr>
      </w:pPr>
    </w:p>
    <w:p w:rsidR="00C632B1" w:rsidRPr="00673A13" w:rsidRDefault="00C632B1" w:rsidP="00673A13">
      <w:pPr>
        <w:pStyle w:val="Heading1"/>
        <w:spacing w:line="360" w:lineRule="auto"/>
        <w:jc w:val="both"/>
        <w:rPr>
          <w:rFonts w:ascii="Arial" w:hAnsi="Arial" w:cs="Arial"/>
          <w:color w:val="auto"/>
          <w:sz w:val="22"/>
          <w:szCs w:val="22"/>
        </w:rPr>
      </w:pPr>
      <w:bookmarkStart w:id="12" w:name="_Toc15588085"/>
      <w:r w:rsidRPr="00673A13">
        <w:rPr>
          <w:rFonts w:ascii="Arial" w:hAnsi="Arial" w:cs="Arial"/>
          <w:color w:val="auto"/>
          <w:sz w:val="22"/>
          <w:szCs w:val="22"/>
        </w:rPr>
        <w:t>Task 3: Develop a plan using three examples to meet the identified development needs and expectations of an individual</w:t>
      </w:r>
      <w:bookmarkEnd w:id="12"/>
    </w:p>
    <w:p w:rsidR="00C632B1" w:rsidRPr="00673A13" w:rsidRDefault="00C632B1" w:rsidP="00673A13">
      <w:pPr>
        <w:pStyle w:val="Heading1"/>
        <w:spacing w:line="360" w:lineRule="auto"/>
        <w:jc w:val="both"/>
        <w:rPr>
          <w:rFonts w:ascii="Arial" w:hAnsi="Arial" w:cs="Arial"/>
          <w:color w:val="auto"/>
          <w:sz w:val="22"/>
          <w:szCs w:val="22"/>
        </w:rPr>
      </w:pPr>
      <w:bookmarkStart w:id="13" w:name="_Toc15588086"/>
      <w:r w:rsidRPr="00673A13">
        <w:rPr>
          <w:rFonts w:ascii="Arial" w:hAnsi="Arial" w:cs="Arial"/>
          <w:color w:val="auto"/>
          <w:sz w:val="22"/>
          <w:szCs w:val="22"/>
        </w:rPr>
        <w:t>Personal Development Plan for Individuals:</w:t>
      </w:r>
      <w:bookmarkEnd w:id="13"/>
    </w:p>
    <w:p w:rsidR="00C632B1" w:rsidRPr="00673A13" w:rsidRDefault="00C632B1" w:rsidP="00673A13">
      <w:pPr>
        <w:spacing w:line="360" w:lineRule="auto"/>
        <w:jc w:val="both"/>
        <w:rPr>
          <w:rFonts w:ascii="Arial" w:hAnsi="Arial" w:cs="Arial"/>
        </w:rPr>
      </w:pPr>
      <w:r w:rsidRPr="00673A13">
        <w:rPr>
          <w:rFonts w:ascii="Arial" w:hAnsi="Arial" w:cs="Arial"/>
        </w:rPr>
        <w:t>Working professionals tend to gain a number of benefits from the personal development plan. These benefits are not necessarily to be gained through external training, they are to be self assessed and developed on the personal grounds. The comparison of one’s skills is a perfect way to make sure they are performing better in future or were they having more potential in the past (Managers, 2019):</w:t>
      </w:r>
    </w:p>
    <w:p w:rsidR="008014A3" w:rsidRPr="00673A13" w:rsidRDefault="008014A3" w:rsidP="00673A13">
      <w:pPr>
        <w:spacing w:line="360" w:lineRule="auto"/>
        <w:rPr>
          <w:rFonts w:ascii="Arial" w:hAnsi="Arial" w:cs="Arial"/>
        </w:rPr>
      </w:pPr>
    </w:p>
    <w:p w:rsidR="008014A3" w:rsidRPr="00673A13" w:rsidRDefault="008014A3" w:rsidP="00673A13">
      <w:pPr>
        <w:spacing w:line="360" w:lineRule="auto"/>
        <w:rPr>
          <w:rFonts w:ascii="Arial" w:hAnsi="Arial" w:cs="Arial"/>
        </w:rPr>
      </w:pPr>
    </w:p>
    <w:p w:rsidR="008014A3" w:rsidRPr="00673A13" w:rsidRDefault="008014A3" w:rsidP="00673A13">
      <w:pPr>
        <w:spacing w:line="360" w:lineRule="auto"/>
        <w:rPr>
          <w:rFonts w:ascii="Arial" w:hAnsi="Arial" w:cs="Arial"/>
        </w:rPr>
      </w:pPr>
    </w:p>
    <w:tbl>
      <w:tblPr>
        <w:tblStyle w:val="TableGrid"/>
        <w:tblW w:w="0" w:type="auto"/>
        <w:tblLook w:val="04A0" w:firstRow="1" w:lastRow="0" w:firstColumn="1" w:lastColumn="0" w:noHBand="0" w:noVBand="1"/>
      </w:tblPr>
      <w:tblGrid>
        <w:gridCol w:w="2340"/>
        <w:gridCol w:w="2338"/>
        <w:gridCol w:w="2336"/>
        <w:gridCol w:w="2336"/>
      </w:tblGrid>
      <w:tr w:rsidR="00C632B1" w:rsidRPr="00673A13" w:rsidTr="004D0AF2">
        <w:tc>
          <w:tcPr>
            <w:tcW w:w="2394" w:type="dxa"/>
          </w:tcPr>
          <w:p w:rsidR="00C632B1" w:rsidRPr="00673A13" w:rsidRDefault="00C632B1" w:rsidP="00673A13">
            <w:pPr>
              <w:spacing w:line="360" w:lineRule="auto"/>
              <w:rPr>
                <w:rFonts w:ascii="Arial" w:hAnsi="Arial" w:cs="Arial"/>
              </w:rPr>
            </w:pPr>
            <w:r w:rsidRPr="00673A13">
              <w:rPr>
                <w:rFonts w:ascii="Arial" w:hAnsi="Arial" w:cs="Arial"/>
              </w:rPr>
              <w:lastRenderedPageBreak/>
              <w:t>Development needs</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Development vehicle applied</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Time frame to meet the needs</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 xml:space="preserve">Benefit and impact on </w:t>
            </w:r>
            <w:proofErr w:type="spellStart"/>
            <w:r w:rsidRPr="00673A13">
              <w:rPr>
                <w:rFonts w:ascii="Arial" w:hAnsi="Arial" w:cs="Arial"/>
              </w:rPr>
              <w:t>Asda</w:t>
            </w:r>
            <w:proofErr w:type="spellEnd"/>
          </w:p>
        </w:tc>
      </w:tr>
      <w:tr w:rsidR="00C632B1" w:rsidRPr="00673A13" w:rsidTr="004D0AF2">
        <w:tc>
          <w:tcPr>
            <w:tcW w:w="2394" w:type="dxa"/>
          </w:tcPr>
          <w:p w:rsidR="00C632B1" w:rsidRPr="00673A13" w:rsidRDefault="00C632B1" w:rsidP="00673A13">
            <w:pPr>
              <w:spacing w:line="360" w:lineRule="auto"/>
              <w:rPr>
                <w:rFonts w:ascii="Arial" w:hAnsi="Arial" w:cs="Arial"/>
              </w:rPr>
            </w:pPr>
            <w:r w:rsidRPr="00673A13">
              <w:rPr>
                <w:rFonts w:ascii="Arial" w:hAnsi="Arial" w:cs="Arial"/>
              </w:rPr>
              <w:t>Providing Opportunities within organization for employees</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Training and development</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Time to adapt this development need, require a time of 6 months till 1 year</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 xml:space="preserve">Benefit to </w:t>
            </w:r>
            <w:proofErr w:type="spellStart"/>
            <w:r w:rsidRPr="00673A13">
              <w:rPr>
                <w:rFonts w:ascii="Arial" w:hAnsi="Arial" w:cs="Arial"/>
              </w:rPr>
              <w:t>Asda</w:t>
            </w:r>
            <w:proofErr w:type="spellEnd"/>
            <w:r w:rsidRPr="00673A13">
              <w:rPr>
                <w:rFonts w:ascii="Arial" w:hAnsi="Arial" w:cs="Arial"/>
              </w:rPr>
              <w:t xml:space="preserve"> will be less expenditure on recruitment and keeping the skilled employees in company for long time.</w:t>
            </w:r>
          </w:p>
        </w:tc>
      </w:tr>
      <w:tr w:rsidR="00C632B1" w:rsidRPr="00673A13" w:rsidTr="004D0AF2">
        <w:tc>
          <w:tcPr>
            <w:tcW w:w="2394" w:type="dxa"/>
          </w:tcPr>
          <w:p w:rsidR="00C632B1" w:rsidRPr="00673A13" w:rsidRDefault="00C632B1" w:rsidP="00673A13">
            <w:pPr>
              <w:spacing w:line="360" w:lineRule="auto"/>
              <w:rPr>
                <w:rFonts w:ascii="Arial" w:hAnsi="Arial" w:cs="Arial"/>
              </w:rPr>
            </w:pPr>
            <w:r w:rsidRPr="00673A13">
              <w:rPr>
                <w:rFonts w:ascii="Arial" w:hAnsi="Arial" w:cs="Arial"/>
              </w:rPr>
              <w:t>Flexible working hours for bottom line employees as well</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Feedback</w:t>
            </w:r>
          </w:p>
        </w:tc>
        <w:tc>
          <w:tcPr>
            <w:tcW w:w="2394" w:type="dxa"/>
          </w:tcPr>
          <w:p w:rsidR="00C632B1" w:rsidRPr="00673A13" w:rsidRDefault="00C632B1" w:rsidP="00673A13">
            <w:pPr>
              <w:spacing w:before="240" w:line="360" w:lineRule="auto"/>
              <w:rPr>
                <w:rFonts w:ascii="Arial" w:hAnsi="Arial" w:cs="Arial"/>
              </w:rPr>
            </w:pPr>
            <w:r w:rsidRPr="00673A13">
              <w:rPr>
                <w:rFonts w:ascii="Arial" w:hAnsi="Arial" w:cs="Arial"/>
              </w:rPr>
              <w:t>Flexible working hours can be adapted by creating a convincible report to CEO and ensuring the feasibility. This can be done over a span of 1 to 2 weeks</w:t>
            </w:r>
          </w:p>
        </w:tc>
        <w:tc>
          <w:tcPr>
            <w:tcW w:w="2394" w:type="dxa"/>
          </w:tcPr>
          <w:p w:rsidR="00C632B1" w:rsidRPr="00673A13" w:rsidRDefault="00C632B1" w:rsidP="00673A13">
            <w:pPr>
              <w:spacing w:before="240" w:line="360" w:lineRule="auto"/>
              <w:rPr>
                <w:rFonts w:ascii="Arial" w:hAnsi="Arial" w:cs="Arial"/>
              </w:rPr>
            </w:pPr>
            <w:r w:rsidRPr="00673A13">
              <w:rPr>
                <w:rFonts w:ascii="Arial" w:hAnsi="Arial" w:cs="Arial"/>
              </w:rPr>
              <w:t>The benefit to company will be employees satisfaction and commitment. And benefit to employee will be they can pick their kids from schools, carry their education, and handle personal life matters alongside.</w:t>
            </w:r>
          </w:p>
        </w:tc>
      </w:tr>
      <w:tr w:rsidR="00C632B1" w:rsidRPr="00673A13" w:rsidTr="004D0AF2">
        <w:tc>
          <w:tcPr>
            <w:tcW w:w="2394" w:type="dxa"/>
          </w:tcPr>
          <w:p w:rsidR="00C632B1" w:rsidRPr="00673A13" w:rsidRDefault="00C632B1" w:rsidP="00673A13">
            <w:pPr>
              <w:spacing w:line="360" w:lineRule="auto"/>
              <w:rPr>
                <w:rFonts w:ascii="Arial" w:hAnsi="Arial" w:cs="Arial"/>
              </w:rPr>
            </w:pPr>
            <w:r w:rsidRPr="00673A13">
              <w:rPr>
                <w:rFonts w:ascii="Arial" w:hAnsi="Arial" w:cs="Arial"/>
              </w:rPr>
              <w:t>Connect Employees with Company Culture</w:t>
            </w:r>
          </w:p>
        </w:tc>
        <w:tc>
          <w:tcPr>
            <w:tcW w:w="2394" w:type="dxa"/>
          </w:tcPr>
          <w:p w:rsidR="00C632B1" w:rsidRPr="00673A13" w:rsidRDefault="00C632B1" w:rsidP="00673A13">
            <w:pPr>
              <w:spacing w:line="360" w:lineRule="auto"/>
              <w:rPr>
                <w:rFonts w:ascii="Arial" w:hAnsi="Arial" w:cs="Arial"/>
              </w:rPr>
            </w:pPr>
            <w:r w:rsidRPr="00673A13">
              <w:rPr>
                <w:rFonts w:ascii="Arial" w:hAnsi="Arial" w:cs="Arial"/>
              </w:rPr>
              <w:t xml:space="preserve">Reward management </w:t>
            </w:r>
          </w:p>
        </w:tc>
        <w:tc>
          <w:tcPr>
            <w:tcW w:w="2394" w:type="dxa"/>
          </w:tcPr>
          <w:p w:rsidR="00C632B1" w:rsidRPr="00673A13" w:rsidRDefault="00C632B1" w:rsidP="00673A13">
            <w:pPr>
              <w:spacing w:before="240" w:line="360" w:lineRule="auto"/>
              <w:rPr>
                <w:rFonts w:ascii="Arial" w:hAnsi="Arial" w:cs="Arial"/>
              </w:rPr>
            </w:pPr>
            <w:r w:rsidRPr="00673A13">
              <w:rPr>
                <w:rFonts w:ascii="Arial" w:hAnsi="Arial" w:cs="Arial"/>
              </w:rPr>
              <w:t>Company culture is an evolving thing, and connecting employees to this culture is an ongoing process. This will take almost a month to start and keep going</w:t>
            </w:r>
          </w:p>
        </w:tc>
        <w:tc>
          <w:tcPr>
            <w:tcW w:w="2394" w:type="dxa"/>
          </w:tcPr>
          <w:p w:rsidR="00C632B1" w:rsidRPr="00673A13" w:rsidRDefault="00C632B1" w:rsidP="00673A13">
            <w:pPr>
              <w:spacing w:before="240" w:line="360" w:lineRule="auto"/>
              <w:rPr>
                <w:rFonts w:ascii="Arial" w:hAnsi="Arial" w:cs="Arial"/>
              </w:rPr>
            </w:pPr>
            <w:r w:rsidRPr="00673A13">
              <w:rPr>
                <w:rFonts w:ascii="Arial" w:hAnsi="Arial" w:cs="Arial"/>
              </w:rPr>
              <w:t xml:space="preserve">Benefit to Tesco is that employees will feel themselves as a part of this organization. And they will handle their tasks as their personal achievement goals. By giving rewards the employees will feel </w:t>
            </w:r>
            <w:r w:rsidRPr="00673A13">
              <w:rPr>
                <w:rFonts w:ascii="Arial" w:hAnsi="Arial" w:cs="Arial"/>
              </w:rPr>
              <w:lastRenderedPageBreak/>
              <w:t>valued and will connect with the work culture.</w:t>
            </w:r>
          </w:p>
        </w:tc>
      </w:tr>
    </w:tbl>
    <w:p w:rsidR="00C632B1" w:rsidRPr="00673A13" w:rsidRDefault="00C632B1" w:rsidP="00673A13">
      <w:pPr>
        <w:spacing w:line="360" w:lineRule="auto"/>
        <w:rPr>
          <w:rFonts w:ascii="Arial" w:hAnsi="Arial" w:cs="Arial"/>
          <w:b/>
        </w:rPr>
      </w:pPr>
    </w:p>
    <w:p w:rsidR="00C632B1" w:rsidRPr="00673A13" w:rsidRDefault="00C632B1" w:rsidP="00673A13">
      <w:pPr>
        <w:pStyle w:val="NormalWeb"/>
        <w:spacing w:before="240" w:beforeAutospacing="0" w:after="200" w:afterAutospacing="0" w:line="360" w:lineRule="auto"/>
        <w:jc w:val="both"/>
        <w:rPr>
          <w:rFonts w:ascii="Arial" w:hAnsi="Arial" w:cs="Arial"/>
          <w:sz w:val="22"/>
          <w:szCs w:val="22"/>
        </w:rPr>
      </w:pPr>
      <w:r w:rsidRPr="00673A13">
        <w:rPr>
          <w:rFonts w:ascii="Arial" w:hAnsi="Arial" w:cs="Arial"/>
          <w:sz w:val="22"/>
          <w:szCs w:val="22"/>
          <w:lang w:val="en-US"/>
        </w:rPr>
        <w:t xml:space="preserve">In the three development needs, basic thing to understand is that </w:t>
      </w:r>
      <w:proofErr w:type="spellStart"/>
      <w:r w:rsidRPr="00673A13">
        <w:rPr>
          <w:rFonts w:ascii="Arial" w:hAnsi="Arial" w:cs="Arial"/>
          <w:sz w:val="22"/>
          <w:szCs w:val="22"/>
          <w:lang w:val="en-US"/>
        </w:rPr>
        <w:t>Asda</w:t>
      </w:r>
      <w:proofErr w:type="spellEnd"/>
      <w:r w:rsidRPr="00673A13">
        <w:rPr>
          <w:rFonts w:ascii="Arial" w:hAnsi="Arial" w:cs="Arial"/>
          <w:sz w:val="22"/>
          <w:szCs w:val="22"/>
          <w:lang w:val="en-US"/>
        </w:rPr>
        <w:t xml:space="preserve"> is lacking them at present and through these development needs adaptation, their work quality can increase tremendously and this will automatically result in better workplace relationship with employees. The structure of personal development plan will be easy for the individual employee to use according to the developmental needs. The purpose of including these individual development needs was to highlight how putting in place three developmental vehicles will benefit the organization at large (</w:t>
      </w:r>
      <w:r w:rsidRPr="00673A13">
        <w:rPr>
          <w:rFonts w:ascii="Arial" w:hAnsi="Arial" w:cs="Arial"/>
          <w:sz w:val="22"/>
          <w:szCs w:val="22"/>
          <w:shd w:val="clear" w:color="auto" w:fill="FFFFFF"/>
        </w:rPr>
        <w:t xml:space="preserve">Sarfraz, 2017). </w:t>
      </w:r>
      <w:r w:rsidRPr="00673A13">
        <w:rPr>
          <w:rFonts w:ascii="Arial" w:hAnsi="Arial" w:cs="Arial"/>
          <w:sz w:val="22"/>
          <w:szCs w:val="22"/>
          <w:lang w:val="en-US"/>
        </w:rPr>
        <w:t xml:space="preserve">  Also the impact of implementing these development vehicles was highlighted in this task as the impact on </w:t>
      </w:r>
      <w:proofErr w:type="spellStart"/>
      <w:r w:rsidRPr="00673A13">
        <w:rPr>
          <w:rFonts w:ascii="Arial" w:hAnsi="Arial" w:cs="Arial"/>
          <w:sz w:val="22"/>
          <w:szCs w:val="22"/>
          <w:lang w:val="en-US"/>
        </w:rPr>
        <w:t>Asda</w:t>
      </w:r>
      <w:proofErr w:type="spellEnd"/>
      <w:r w:rsidRPr="00673A13">
        <w:rPr>
          <w:rFonts w:ascii="Arial" w:hAnsi="Arial" w:cs="Arial"/>
          <w:sz w:val="22"/>
          <w:szCs w:val="22"/>
          <w:lang w:val="en-US"/>
        </w:rPr>
        <w:t xml:space="preserve"> has been shown to be greatly beneficial and impactful. </w:t>
      </w:r>
    </w:p>
    <w:p w:rsidR="00C632B1" w:rsidRPr="00673A13" w:rsidRDefault="00C632B1" w:rsidP="00673A13">
      <w:pPr>
        <w:pStyle w:val="NormalWeb"/>
        <w:spacing w:before="240" w:beforeAutospacing="0" w:after="200" w:afterAutospacing="0" w:line="360" w:lineRule="auto"/>
        <w:jc w:val="both"/>
        <w:rPr>
          <w:rFonts w:ascii="Arial" w:hAnsi="Arial" w:cs="Arial"/>
          <w:sz w:val="22"/>
          <w:szCs w:val="22"/>
          <w:lang w:val="en-US"/>
        </w:rPr>
      </w:pPr>
      <w:r w:rsidRPr="00673A13">
        <w:rPr>
          <w:rFonts w:ascii="Arial" w:hAnsi="Arial" w:cs="Arial"/>
          <w:sz w:val="22"/>
          <w:szCs w:val="22"/>
          <w:lang w:val="en-US"/>
        </w:rPr>
        <w:t>By providing opportunities to the employees for example training sessions, the employees will feel empowered and respected by the organization. The opportunities that are available may be specific to the individual and could potentially lead to impacting the individual’s life professionally. Managing ones personal and professional life and balancing between them can be extremely difficult especially for those individuals that are working full time. Therefore by providing flexible routine times for them, will allow them to manage their work life in manner which suitable and appropriate for them. The addition of flexible hours will display that the managers are considerate regarding their employees. The culture of the workplace plays an important role in allowing one to overcome his/her developmental needs. A culture which is in harmony and comprises of good working relationships, will allow the organization to function in a nice flow, with a minimum of issues and problems</w:t>
      </w:r>
      <w:r w:rsidR="003152B9" w:rsidRPr="003152B9">
        <w:rPr>
          <w:rStyle w:val="selectable"/>
          <w:rFonts w:ascii="Arial" w:hAnsi="Arial" w:cs="Arial"/>
          <w:sz w:val="22"/>
          <w:szCs w:val="22"/>
        </w:rPr>
        <w:t xml:space="preserve"> </w:t>
      </w:r>
      <w:r w:rsidR="003152B9">
        <w:rPr>
          <w:rStyle w:val="selectable"/>
          <w:rFonts w:ascii="Arial" w:hAnsi="Arial" w:cs="Arial"/>
          <w:sz w:val="22"/>
          <w:szCs w:val="22"/>
        </w:rPr>
        <w:t xml:space="preserve">(Jones, and Martain, </w:t>
      </w:r>
      <w:r w:rsidR="003152B9" w:rsidRPr="00673A13">
        <w:rPr>
          <w:rStyle w:val="selectable"/>
          <w:rFonts w:ascii="Arial" w:hAnsi="Arial" w:cs="Arial"/>
          <w:sz w:val="22"/>
          <w:szCs w:val="22"/>
        </w:rPr>
        <w:t>2013)</w:t>
      </w:r>
      <w:r w:rsidRPr="00673A13">
        <w:rPr>
          <w:rFonts w:ascii="Arial" w:hAnsi="Arial" w:cs="Arial"/>
          <w:sz w:val="22"/>
          <w:szCs w:val="22"/>
          <w:lang w:val="en-US"/>
        </w:rPr>
        <w:t xml:space="preserve">. </w:t>
      </w:r>
    </w:p>
    <w:p w:rsidR="00C632B1" w:rsidRPr="00673A13" w:rsidRDefault="00C632B1" w:rsidP="00673A13">
      <w:pPr>
        <w:pStyle w:val="Heading1"/>
        <w:spacing w:line="360" w:lineRule="auto"/>
        <w:jc w:val="both"/>
        <w:rPr>
          <w:rFonts w:ascii="Arial" w:hAnsi="Arial" w:cs="Arial"/>
          <w:color w:val="auto"/>
          <w:sz w:val="22"/>
          <w:szCs w:val="22"/>
        </w:rPr>
      </w:pPr>
      <w:bookmarkStart w:id="14" w:name="_Toc15588087"/>
      <w:r w:rsidRPr="00673A13">
        <w:rPr>
          <w:rFonts w:ascii="Arial" w:hAnsi="Arial" w:cs="Arial"/>
          <w:color w:val="auto"/>
          <w:sz w:val="22"/>
          <w:szCs w:val="22"/>
        </w:rPr>
        <w:t>Conclusion</w:t>
      </w:r>
      <w:bookmarkEnd w:id="14"/>
      <w:r w:rsidRPr="00673A13">
        <w:rPr>
          <w:rFonts w:ascii="Arial" w:hAnsi="Arial" w:cs="Arial"/>
          <w:color w:val="auto"/>
          <w:sz w:val="22"/>
          <w:szCs w:val="22"/>
        </w:rPr>
        <w:t xml:space="preserve"> </w:t>
      </w:r>
    </w:p>
    <w:p w:rsidR="00C632B1" w:rsidRPr="00673A13" w:rsidRDefault="00C632B1" w:rsidP="00673A13">
      <w:pPr>
        <w:pStyle w:val="NormalWeb"/>
        <w:spacing w:line="360" w:lineRule="auto"/>
        <w:jc w:val="both"/>
        <w:rPr>
          <w:rFonts w:ascii="Arial" w:hAnsi="Arial" w:cs="Arial"/>
          <w:sz w:val="22"/>
          <w:szCs w:val="22"/>
        </w:rPr>
      </w:pPr>
      <w:r w:rsidRPr="00673A13">
        <w:rPr>
          <w:rFonts w:ascii="Arial" w:hAnsi="Arial" w:cs="Arial"/>
          <w:sz w:val="22"/>
          <w:szCs w:val="22"/>
        </w:rPr>
        <w:t xml:space="preserve">To conclude this report has been successful in analyzing the potential benefits the included developmental vehicles have on the chosen organization ASDA by giving real life examples of the implications the chosen developmental needs has on aiding individuals in this organization in overcoming their needs. The three examples that were given were chosen in relation of the individual development needs of the ASDA Company. On basis of these development needs examples the plan devised can be used in order to attain success in overcoming the needs. </w:t>
      </w:r>
    </w:p>
    <w:p w:rsidR="00C632B1" w:rsidRPr="00673A13" w:rsidRDefault="00C632B1" w:rsidP="00673A13">
      <w:pPr>
        <w:spacing w:line="360" w:lineRule="auto"/>
        <w:jc w:val="both"/>
        <w:rPr>
          <w:rFonts w:ascii="Arial" w:eastAsiaTheme="majorEastAsia" w:hAnsi="Arial" w:cs="Arial"/>
        </w:rPr>
      </w:pPr>
    </w:p>
    <w:p w:rsidR="00C632B1" w:rsidRPr="00673A13" w:rsidRDefault="00C632B1" w:rsidP="00673A13">
      <w:pPr>
        <w:pStyle w:val="Heading1"/>
        <w:spacing w:after="240" w:line="360" w:lineRule="auto"/>
        <w:jc w:val="both"/>
        <w:rPr>
          <w:rFonts w:ascii="Arial" w:hAnsi="Arial" w:cs="Arial"/>
          <w:color w:val="auto"/>
          <w:sz w:val="22"/>
          <w:szCs w:val="22"/>
        </w:rPr>
      </w:pPr>
    </w:p>
    <w:p w:rsidR="00C632B1" w:rsidRPr="00673A13" w:rsidRDefault="00C632B1" w:rsidP="00673A13">
      <w:pPr>
        <w:pStyle w:val="Heading1"/>
        <w:spacing w:after="240" w:line="360" w:lineRule="auto"/>
        <w:jc w:val="both"/>
        <w:rPr>
          <w:rFonts w:ascii="Arial" w:hAnsi="Arial" w:cs="Arial"/>
          <w:color w:val="auto"/>
          <w:sz w:val="22"/>
          <w:szCs w:val="22"/>
        </w:rPr>
      </w:pPr>
    </w:p>
    <w:p w:rsidR="006709DD" w:rsidRPr="00673A13" w:rsidRDefault="00902C86" w:rsidP="00673A13">
      <w:pPr>
        <w:pStyle w:val="Heading1"/>
        <w:spacing w:line="360" w:lineRule="auto"/>
        <w:jc w:val="both"/>
        <w:rPr>
          <w:rFonts w:ascii="Arial" w:hAnsi="Arial" w:cs="Arial"/>
          <w:color w:val="auto"/>
          <w:sz w:val="22"/>
          <w:szCs w:val="22"/>
        </w:rPr>
      </w:pPr>
      <w:bookmarkStart w:id="15" w:name="_Toc15588088"/>
      <w:r w:rsidRPr="00673A13">
        <w:rPr>
          <w:rFonts w:ascii="Arial" w:hAnsi="Arial" w:cs="Arial"/>
          <w:color w:val="auto"/>
          <w:sz w:val="22"/>
          <w:szCs w:val="22"/>
        </w:rPr>
        <w:t>References:</w:t>
      </w:r>
      <w:bookmarkEnd w:id="15"/>
    </w:p>
    <w:p w:rsidR="00275DB4" w:rsidRPr="00673A13" w:rsidRDefault="00275DB4" w:rsidP="00673A13">
      <w:pPr>
        <w:pStyle w:val="ListParagraph"/>
        <w:numPr>
          <w:ilvl w:val="0"/>
          <w:numId w:val="8"/>
        </w:numPr>
        <w:spacing w:line="360" w:lineRule="auto"/>
        <w:jc w:val="both"/>
        <w:rPr>
          <w:rFonts w:ascii="Arial" w:hAnsi="Arial" w:cs="Arial"/>
        </w:rPr>
      </w:pP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 xml:space="preserve">Aarons, G.A., Ehrhart, M.G., </w:t>
      </w:r>
      <w:proofErr w:type="spellStart"/>
      <w:r w:rsidRPr="00673A13">
        <w:rPr>
          <w:rFonts w:ascii="Arial" w:hAnsi="Arial" w:cs="Arial"/>
          <w:shd w:val="clear" w:color="auto" w:fill="FFFFFF"/>
        </w:rPr>
        <w:t>Farahnak</w:t>
      </w:r>
      <w:proofErr w:type="spellEnd"/>
      <w:r w:rsidRPr="00673A13">
        <w:rPr>
          <w:rFonts w:ascii="Arial" w:hAnsi="Arial" w:cs="Arial"/>
          <w:shd w:val="clear" w:color="auto" w:fill="FFFFFF"/>
        </w:rPr>
        <w:t>, L.R. and Hurlburt, M.S., 2015. Leadership and organizational change for implementation (LOCI): a randomized mixed method pilot study of a leadership and organization development intervention for evidence-based practice implementation. </w:t>
      </w:r>
      <w:r w:rsidRPr="00673A13">
        <w:rPr>
          <w:rFonts w:ascii="Arial" w:hAnsi="Arial" w:cs="Arial"/>
          <w:i/>
          <w:iCs/>
          <w:shd w:val="clear" w:color="auto" w:fill="FFFFFF"/>
        </w:rPr>
        <w:t>Implementation Science</w:t>
      </w:r>
      <w:r w:rsidRPr="00673A13">
        <w:rPr>
          <w:rFonts w:ascii="Arial" w:hAnsi="Arial" w:cs="Arial"/>
          <w:shd w:val="clear" w:color="auto" w:fill="FFFFFF"/>
        </w:rPr>
        <w:t>, </w:t>
      </w:r>
      <w:r w:rsidRPr="00673A13">
        <w:rPr>
          <w:rFonts w:ascii="Arial" w:hAnsi="Arial" w:cs="Arial"/>
          <w:i/>
          <w:iCs/>
          <w:shd w:val="clear" w:color="auto" w:fill="FFFFFF"/>
        </w:rPr>
        <w:t>10</w:t>
      </w:r>
      <w:r w:rsidRPr="00673A13">
        <w:rPr>
          <w:rFonts w:ascii="Arial" w:hAnsi="Arial" w:cs="Arial"/>
          <w:shd w:val="clear" w:color="auto" w:fill="FFFFFF"/>
        </w:rPr>
        <w:t>(1), p.11.</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Anderson, D.L., 2016. </w:t>
      </w:r>
      <w:r w:rsidRPr="00673A13">
        <w:rPr>
          <w:rFonts w:ascii="Arial" w:hAnsi="Arial" w:cs="Arial"/>
          <w:i/>
          <w:iCs/>
          <w:shd w:val="clear" w:color="auto" w:fill="FFFFFF"/>
        </w:rPr>
        <w:t>Organization development: The process of leading organizational change</w:t>
      </w:r>
      <w:r w:rsidRPr="00673A13">
        <w:rPr>
          <w:rFonts w:ascii="Arial" w:hAnsi="Arial" w:cs="Arial"/>
          <w:shd w:val="clear" w:color="auto" w:fill="FFFFFF"/>
        </w:rPr>
        <w:t>. Sage Publications.</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Asda.com. (2019). </w:t>
      </w:r>
      <w:r w:rsidRPr="00673A13">
        <w:rPr>
          <w:rFonts w:ascii="Arial" w:hAnsi="Arial" w:cs="Arial"/>
          <w:i/>
          <w:iCs/>
          <w:shd w:val="clear" w:color="auto" w:fill="FFFFFF"/>
        </w:rPr>
        <w:t>Asda.com - Online Food Shopping, George, &amp; more</w:t>
      </w:r>
      <w:r w:rsidRPr="00673A13">
        <w:rPr>
          <w:rFonts w:ascii="Arial" w:hAnsi="Arial" w:cs="Arial"/>
          <w:shd w:val="clear" w:color="auto" w:fill="FFFFFF"/>
        </w:rPr>
        <w:t>. [online] Available at: https://www.asda.com/about [Accessed 1 Jul. 2019].</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Burnard, P., 1988. Experiential learning: Some theoretical considerations. </w:t>
      </w:r>
      <w:r w:rsidRPr="00673A13">
        <w:rPr>
          <w:rFonts w:ascii="Arial" w:hAnsi="Arial" w:cs="Arial"/>
          <w:i/>
          <w:iCs/>
          <w:shd w:val="clear" w:color="auto" w:fill="FFFFFF"/>
        </w:rPr>
        <w:t>International journal of lifelong education</w:t>
      </w:r>
      <w:r w:rsidRPr="00673A13">
        <w:rPr>
          <w:rFonts w:ascii="Arial" w:hAnsi="Arial" w:cs="Arial"/>
          <w:shd w:val="clear" w:color="auto" w:fill="FFFFFF"/>
        </w:rPr>
        <w:t>, </w:t>
      </w:r>
      <w:r w:rsidRPr="00673A13">
        <w:rPr>
          <w:rFonts w:ascii="Arial" w:hAnsi="Arial" w:cs="Arial"/>
          <w:i/>
          <w:iCs/>
          <w:shd w:val="clear" w:color="auto" w:fill="FFFFFF"/>
        </w:rPr>
        <w:t>7</w:t>
      </w:r>
      <w:r w:rsidRPr="00673A13">
        <w:rPr>
          <w:rFonts w:ascii="Arial" w:hAnsi="Arial" w:cs="Arial"/>
          <w:shd w:val="clear" w:color="auto" w:fill="FFFFFF"/>
        </w:rPr>
        <w:t>(2), pp.127-133.</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 xml:space="preserve">Dong, Y., </w:t>
      </w:r>
      <w:proofErr w:type="spellStart"/>
      <w:r w:rsidRPr="00673A13">
        <w:rPr>
          <w:rFonts w:ascii="Arial" w:hAnsi="Arial" w:cs="Arial"/>
          <w:shd w:val="clear" w:color="auto" w:fill="FFFFFF"/>
        </w:rPr>
        <w:t>Bartol</w:t>
      </w:r>
      <w:proofErr w:type="spellEnd"/>
      <w:r w:rsidRPr="00673A13">
        <w:rPr>
          <w:rFonts w:ascii="Arial" w:hAnsi="Arial" w:cs="Arial"/>
          <w:shd w:val="clear" w:color="auto" w:fill="FFFFFF"/>
        </w:rPr>
        <w:t>, K.M., Zhang, Z.X. and Li, C., 2017. Enhancing employee creativity via individual skill development and team knowledge sharing: Influences of dual</w:t>
      </w:r>
      <w:r w:rsidRPr="00673A13">
        <w:rPr>
          <w:rFonts w:ascii="Cambria Math" w:hAnsi="Cambria Math" w:cs="Arial"/>
          <w:shd w:val="clear" w:color="auto" w:fill="FFFFFF"/>
        </w:rPr>
        <w:t>‐</w:t>
      </w:r>
      <w:r w:rsidRPr="00673A13">
        <w:rPr>
          <w:rFonts w:ascii="Arial" w:hAnsi="Arial" w:cs="Arial"/>
          <w:shd w:val="clear" w:color="auto" w:fill="FFFFFF"/>
        </w:rPr>
        <w:t>focused transformational leadership. </w:t>
      </w:r>
      <w:r w:rsidRPr="00673A13">
        <w:rPr>
          <w:rFonts w:ascii="Arial" w:hAnsi="Arial" w:cs="Arial"/>
          <w:i/>
          <w:iCs/>
          <w:shd w:val="clear" w:color="auto" w:fill="FFFFFF"/>
        </w:rPr>
        <w:t>Journal of Organizational Behavior</w:t>
      </w:r>
      <w:r w:rsidRPr="00673A13">
        <w:rPr>
          <w:rFonts w:ascii="Arial" w:hAnsi="Arial" w:cs="Arial"/>
          <w:shd w:val="clear" w:color="auto" w:fill="FFFFFF"/>
        </w:rPr>
        <w:t>, </w:t>
      </w:r>
      <w:r w:rsidRPr="00673A13">
        <w:rPr>
          <w:rFonts w:ascii="Arial" w:hAnsi="Arial" w:cs="Arial"/>
          <w:i/>
          <w:iCs/>
          <w:shd w:val="clear" w:color="auto" w:fill="FFFFFF"/>
        </w:rPr>
        <w:t>38</w:t>
      </w:r>
      <w:r w:rsidRPr="00673A13">
        <w:rPr>
          <w:rFonts w:ascii="Arial" w:hAnsi="Arial" w:cs="Arial"/>
          <w:shd w:val="clear" w:color="auto" w:fill="FFFFFF"/>
        </w:rPr>
        <w:t>(3), pp.439-458.</w:t>
      </w:r>
    </w:p>
    <w:p w:rsidR="00275DB4" w:rsidRPr="0016639B" w:rsidRDefault="00275DB4" w:rsidP="0016639B">
      <w:pPr>
        <w:pStyle w:val="ListParagraph"/>
        <w:numPr>
          <w:ilvl w:val="0"/>
          <w:numId w:val="8"/>
        </w:numPr>
        <w:spacing w:line="360" w:lineRule="auto"/>
        <w:jc w:val="both"/>
        <w:rPr>
          <w:rStyle w:val="selectable"/>
          <w:rFonts w:ascii="Arial" w:hAnsi="Arial" w:cs="Arial"/>
        </w:rPr>
      </w:pPr>
      <w:proofErr w:type="spellStart"/>
      <w:r w:rsidRPr="0016639B">
        <w:rPr>
          <w:rStyle w:val="selectable"/>
          <w:rFonts w:ascii="Arial" w:hAnsi="Arial" w:cs="Arial"/>
        </w:rPr>
        <w:t>Frese</w:t>
      </w:r>
      <w:proofErr w:type="spellEnd"/>
      <w:r w:rsidRPr="0016639B">
        <w:rPr>
          <w:rStyle w:val="selectable"/>
          <w:rFonts w:ascii="Arial" w:hAnsi="Arial" w:cs="Arial"/>
        </w:rPr>
        <w:t xml:space="preserve">, M. (2007). Affective Complementarity in Service Encounters. </w:t>
      </w:r>
      <w:r w:rsidRPr="0016639B">
        <w:rPr>
          <w:rStyle w:val="selectable"/>
          <w:rFonts w:ascii="Arial" w:hAnsi="Arial" w:cs="Arial"/>
          <w:i/>
          <w:iCs/>
        </w:rPr>
        <w:t xml:space="preserve">management </w:t>
      </w:r>
      <w:proofErr w:type="spellStart"/>
      <w:r w:rsidRPr="0016639B">
        <w:rPr>
          <w:rStyle w:val="selectable"/>
          <w:rFonts w:ascii="Arial" w:hAnsi="Arial" w:cs="Arial"/>
          <w:i/>
          <w:iCs/>
        </w:rPr>
        <w:t>revu</w:t>
      </w:r>
      <w:proofErr w:type="spellEnd"/>
      <w:r w:rsidRPr="0016639B">
        <w:rPr>
          <w:rStyle w:val="selectable"/>
          <w:rFonts w:ascii="Arial" w:hAnsi="Arial" w:cs="Arial"/>
        </w:rPr>
        <w:t>, 18(1), pp.75-87.</w:t>
      </w:r>
    </w:p>
    <w:p w:rsidR="00275DB4" w:rsidRPr="00673A13" w:rsidRDefault="00275DB4"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t>Gelso</w:t>
      </w:r>
      <w:proofErr w:type="spellEnd"/>
      <w:r w:rsidRPr="00673A13">
        <w:rPr>
          <w:rFonts w:ascii="Arial" w:hAnsi="Arial" w:cs="Arial"/>
          <w:shd w:val="clear" w:color="auto" w:fill="FFFFFF"/>
        </w:rPr>
        <w:t xml:space="preserve">, C.J. and </w:t>
      </w:r>
      <w:proofErr w:type="spellStart"/>
      <w:r w:rsidRPr="00673A13">
        <w:rPr>
          <w:rFonts w:ascii="Arial" w:hAnsi="Arial" w:cs="Arial"/>
          <w:shd w:val="clear" w:color="auto" w:fill="FFFFFF"/>
        </w:rPr>
        <w:t>Fassinger</w:t>
      </w:r>
      <w:proofErr w:type="spellEnd"/>
      <w:r w:rsidRPr="00673A13">
        <w:rPr>
          <w:rFonts w:ascii="Arial" w:hAnsi="Arial" w:cs="Arial"/>
          <w:shd w:val="clear" w:color="auto" w:fill="FFFFFF"/>
        </w:rPr>
        <w:t>, R.E., 1992. Personality, development, and counseling psychology: Depth, ambivalence, and actualization. </w:t>
      </w:r>
      <w:r w:rsidRPr="00673A13">
        <w:rPr>
          <w:rFonts w:ascii="Arial" w:hAnsi="Arial" w:cs="Arial"/>
          <w:i/>
          <w:iCs/>
          <w:shd w:val="clear" w:color="auto" w:fill="FFFFFF"/>
        </w:rPr>
        <w:t>Journal of Counseling Psychology</w:t>
      </w:r>
      <w:r w:rsidRPr="00673A13">
        <w:rPr>
          <w:rFonts w:ascii="Arial" w:hAnsi="Arial" w:cs="Arial"/>
          <w:shd w:val="clear" w:color="auto" w:fill="FFFFFF"/>
        </w:rPr>
        <w:t>, </w:t>
      </w:r>
      <w:r w:rsidRPr="00673A13">
        <w:rPr>
          <w:rFonts w:ascii="Arial" w:hAnsi="Arial" w:cs="Arial"/>
          <w:i/>
          <w:iCs/>
          <w:shd w:val="clear" w:color="auto" w:fill="FFFFFF"/>
        </w:rPr>
        <w:t>39</w:t>
      </w:r>
      <w:r w:rsidRPr="00673A13">
        <w:rPr>
          <w:rFonts w:ascii="Arial" w:hAnsi="Arial" w:cs="Arial"/>
          <w:shd w:val="clear" w:color="auto" w:fill="FFFFFF"/>
        </w:rPr>
        <w:t>(3), p.275.</w:t>
      </w:r>
    </w:p>
    <w:p w:rsidR="00275DB4" w:rsidRPr="00673A13" w:rsidRDefault="00275DB4"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t>Gholipour</w:t>
      </w:r>
      <w:proofErr w:type="spellEnd"/>
      <w:r w:rsidRPr="00673A13">
        <w:rPr>
          <w:rFonts w:ascii="Arial" w:hAnsi="Arial" w:cs="Arial"/>
          <w:shd w:val="clear" w:color="auto" w:fill="FFFFFF"/>
        </w:rPr>
        <w:t>, A., 2016. Human resource development by means of personal development plan in project-based organizations. </w:t>
      </w:r>
      <w:r w:rsidRPr="00673A13">
        <w:rPr>
          <w:rFonts w:ascii="Arial" w:hAnsi="Arial" w:cs="Arial"/>
          <w:i/>
          <w:iCs/>
          <w:shd w:val="clear" w:color="auto" w:fill="FFFFFF"/>
        </w:rPr>
        <w:t>Journal of Public Administration</w:t>
      </w:r>
      <w:r w:rsidRPr="00673A13">
        <w:rPr>
          <w:rFonts w:ascii="Arial" w:hAnsi="Arial" w:cs="Arial"/>
          <w:shd w:val="clear" w:color="auto" w:fill="FFFFFF"/>
        </w:rPr>
        <w:t>, </w:t>
      </w:r>
      <w:r w:rsidRPr="00673A13">
        <w:rPr>
          <w:rFonts w:ascii="Arial" w:hAnsi="Arial" w:cs="Arial"/>
          <w:i/>
          <w:iCs/>
          <w:shd w:val="clear" w:color="auto" w:fill="FFFFFF"/>
        </w:rPr>
        <w:t>8</w:t>
      </w:r>
      <w:r w:rsidRPr="00673A13">
        <w:rPr>
          <w:rFonts w:ascii="Arial" w:hAnsi="Arial" w:cs="Arial"/>
          <w:shd w:val="clear" w:color="auto" w:fill="FFFFFF"/>
        </w:rPr>
        <w:t>(1), pp.15-32.</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Gould, J., 2017. Career development: A plan for action. </w:t>
      </w:r>
      <w:r w:rsidRPr="00673A13">
        <w:rPr>
          <w:rFonts w:ascii="Arial" w:hAnsi="Arial" w:cs="Arial"/>
          <w:i/>
          <w:iCs/>
          <w:shd w:val="clear" w:color="auto" w:fill="FFFFFF"/>
        </w:rPr>
        <w:t>Nature</w:t>
      </w:r>
      <w:r w:rsidRPr="00673A13">
        <w:rPr>
          <w:rFonts w:ascii="Arial" w:hAnsi="Arial" w:cs="Arial"/>
          <w:shd w:val="clear" w:color="auto" w:fill="FFFFFF"/>
        </w:rPr>
        <w:t>, </w:t>
      </w:r>
      <w:r w:rsidRPr="00673A13">
        <w:rPr>
          <w:rFonts w:ascii="Arial" w:hAnsi="Arial" w:cs="Arial"/>
          <w:i/>
          <w:iCs/>
          <w:shd w:val="clear" w:color="auto" w:fill="FFFFFF"/>
        </w:rPr>
        <w:t>548</w:t>
      </w:r>
      <w:r w:rsidRPr="00673A13">
        <w:rPr>
          <w:rFonts w:ascii="Arial" w:hAnsi="Arial" w:cs="Arial"/>
          <w:shd w:val="clear" w:color="auto" w:fill="FFFFFF"/>
        </w:rPr>
        <w:t>(7668), pp.489-490.</w:t>
      </w:r>
    </w:p>
    <w:p w:rsidR="00275DB4" w:rsidRPr="00673A13" w:rsidRDefault="00275DB4"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t>Hezlett</w:t>
      </w:r>
      <w:proofErr w:type="spellEnd"/>
      <w:r w:rsidRPr="00673A13">
        <w:rPr>
          <w:rFonts w:ascii="Arial" w:hAnsi="Arial" w:cs="Arial"/>
          <w:shd w:val="clear" w:color="auto" w:fill="FFFFFF"/>
        </w:rPr>
        <w:t>, S.A., 2016. Enhancing experience-driven leadership development. </w:t>
      </w:r>
      <w:r w:rsidRPr="00673A13">
        <w:rPr>
          <w:rFonts w:ascii="Arial" w:hAnsi="Arial" w:cs="Arial"/>
          <w:i/>
          <w:iCs/>
          <w:shd w:val="clear" w:color="auto" w:fill="FFFFFF"/>
        </w:rPr>
        <w:t>Advances in Developing Human Resources</w:t>
      </w:r>
      <w:r w:rsidRPr="00673A13">
        <w:rPr>
          <w:rFonts w:ascii="Arial" w:hAnsi="Arial" w:cs="Arial"/>
          <w:shd w:val="clear" w:color="auto" w:fill="FFFFFF"/>
        </w:rPr>
        <w:t>, </w:t>
      </w:r>
      <w:r w:rsidRPr="00673A13">
        <w:rPr>
          <w:rFonts w:ascii="Arial" w:hAnsi="Arial" w:cs="Arial"/>
          <w:i/>
          <w:iCs/>
          <w:shd w:val="clear" w:color="auto" w:fill="FFFFFF"/>
        </w:rPr>
        <w:t>18</w:t>
      </w:r>
      <w:r w:rsidRPr="00673A13">
        <w:rPr>
          <w:rFonts w:ascii="Arial" w:hAnsi="Arial" w:cs="Arial"/>
          <w:shd w:val="clear" w:color="auto" w:fill="FFFFFF"/>
        </w:rPr>
        <w:t>(3), pp.369-389.</w:t>
      </w:r>
    </w:p>
    <w:p w:rsidR="00275DB4" w:rsidRPr="00673A13" w:rsidRDefault="00275DB4"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lastRenderedPageBreak/>
        <w:t>Houben</w:t>
      </w:r>
      <w:proofErr w:type="spellEnd"/>
      <w:r w:rsidRPr="00673A13">
        <w:rPr>
          <w:rFonts w:ascii="Arial" w:hAnsi="Arial" w:cs="Arial"/>
          <w:shd w:val="clear" w:color="auto" w:fill="FFFFFF"/>
        </w:rPr>
        <w:t xml:space="preserve">, G., </w:t>
      </w:r>
      <w:proofErr w:type="spellStart"/>
      <w:r w:rsidRPr="00673A13">
        <w:rPr>
          <w:rFonts w:ascii="Arial" w:hAnsi="Arial" w:cs="Arial"/>
          <w:shd w:val="clear" w:color="auto" w:fill="FFFFFF"/>
        </w:rPr>
        <w:t>Lenie</w:t>
      </w:r>
      <w:proofErr w:type="spellEnd"/>
      <w:r w:rsidRPr="00673A13">
        <w:rPr>
          <w:rFonts w:ascii="Arial" w:hAnsi="Arial" w:cs="Arial"/>
          <w:shd w:val="clear" w:color="auto" w:fill="FFFFFF"/>
        </w:rPr>
        <w:t xml:space="preserve">, K. and </w:t>
      </w:r>
      <w:proofErr w:type="spellStart"/>
      <w:r w:rsidRPr="00673A13">
        <w:rPr>
          <w:rFonts w:ascii="Arial" w:hAnsi="Arial" w:cs="Arial"/>
          <w:shd w:val="clear" w:color="auto" w:fill="FFFFFF"/>
        </w:rPr>
        <w:t>Vanhoof</w:t>
      </w:r>
      <w:proofErr w:type="spellEnd"/>
      <w:r w:rsidRPr="00673A13">
        <w:rPr>
          <w:rFonts w:ascii="Arial" w:hAnsi="Arial" w:cs="Arial"/>
          <w:shd w:val="clear" w:color="auto" w:fill="FFFFFF"/>
        </w:rPr>
        <w:t>, K., 1999. A knowledge-based SWOT-analysis system as an instrument for strategic planning in small and medium sized enterprises. </w:t>
      </w:r>
      <w:r w:rsidRPr="00673A13">
        <w:rPr>
          <w:rFonts w:ascii="Arial" w:hAnsi="Arial" w:cs="Arial"/>
          <w:i/>
          <w:iCs/>
          <w:shd w:val="clear" w:color="auto" w:fill="FFFFFF"/>
        </w:rPr>
        <w:t>Decision support systems</w:t>
      </w:r>
      <w:r w:rsidRPr="00673A13">
        <w:rPr>
          <w:rFonts w:ascii="Arial" w:hAnsi="Arial" w:cs="Arial"/>
          <w:shd w:val="clear" w:color="auto" w:fill="FFFFFF"/>
        </w:rPr>
        <w:t>, </w:t>
      </w:r>
      <w:r w:rsidRPr="00673A13">
        <w:rPr>
          <w:rFonts w:ascii="Arial" w:hAnsi="Arial" w:cs="Arial"/>
          <w:i/>
          <w:iCs/>
          <w:shd w:val="clear" w:color="auto" w:fill="FFFFFF"/>
        </w:rPr>
        <w:t>26</w:t>
      </w:r>
      <w:r w:rsidRPr="00673A13">
        <w:rPr>
          <w:rFonts w:ascii="Arial" w:hAnsi="Arial" w:cs="Arial"/>
          <w:shd w:val="clear" w:color="auto" w:fill="FFFFFF"/>
        </w:rPr>
        <w:t>(2), pp.125-135.</w:t>
      </w:r>
    </w:p>
    <w:p w:rsidR="00275DB4" w:rsidRPr="00673A13" w:rsidRDefault="00275DB4" w:rsidP="00673A13">
      <w:pPr>
        <w:pStyle w:val="ListParagraph"/>
        <w:numPr>
          <w:ilvl w:val="0"/>
          <w:numId w:val="8"/>
        </w:numPr>
        <w:spacing w:line="360" w:lineRule="auto"/>
        <w:jc w:val="both"/>
        <w:rPr>
          <w:rStyle w:val="selectable"/>
          <w:rFonts w:ascii="Arial" w:hAnsi="Arial" w:cs="Arial"/>
        </w:rPr>
      </w:pPr>
      <w:r w:rsidRPr="00673A13">
        <w:rPr>
          <w:rStyle w:val="selectable"/>
          <w:rFonts w:ascii="Arial" w:hAnsi="Arial" w:cs="Arial"/>
        </w:rPr>
        <w:t xml:space="preserve">Jones, R. and Martain, S. (2013). </w:t>
      </w:r>
      <w:r w:rsidRPr="00673A13">
        <w:rPr>
          <w:rStyle w:val="selectable"/>
          <w:rFonts w:ascii="Arial" w:hAnsi="Arial" w:cs="Arial"/>
          <w:i/>
          <w:iCs/>
        </w:rPr>
        <w:t>HRM fundamentals</w:t>
      </w:r>
      <w:r w:rsidRPr="00673A13">
        <w:rPr>
          <w:rStyle w:val="selectable"/>
          <w:rFonts w:ascii="Arial" w:hAnsi="Arial" w:cs="Arial"/>
        </w:rPr>
        <w:t xml:space="preserve">. </w:t>
      </w:r>
      <w:proofErr w:type="spellStart"/>
      <w:r w:rsidRPr="00673A13">
        <w:rPr>
          <w:rStyle w:val="selectable"/>
          <w:rFonts w:ascii="Arial" w:hAnsi="Arial" w:cs="Arial"/>
        </w:rPr>
        <w:t>Nollamara</w:t>
      </w:r>
      <w:proofErr w:type="spellEnd"/>
      <w:r w:rsidRPr="00673A13">
        <w:rPr>
          <w:rStyle w:val="selectable"/>
          <w:rFonts w:ascii="Arial" w:hAnsi="Arial" w:cs="Arial"/>
        </w:rPr>
        <w:t>, W.A.: HRVET.</w:t>
      </w:r>
    </w:p>
    <w:p w:rsidR="00275DB4" w:rsidRPr="00673A13" w:rsidRDefault="00275DB4"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t>Khaustova</w:t>
      </w:r>
      <w:proofErr w:type="spellEnd"/>
      <w:r w:rsidRPr="00673A13">
        <w:rPr>
          <w:rFonts w:ascii="Arial" w:hAnsi="Arial" w:cs="Arial"/>
          <w:shd w:val="clear" w:color="auto" w:fill="FFFFFF"/>
        </w:rPr>
        <w:t xml:space="preserve">, Y., </w:t>
      </w:r>
      <w:proofErr w:type="spellStart"/>
      <w:r w:rsidRPr="00673A13">
        <w:rPr>
          <w:rFonts w:ascii="Arial" w:hAnsi="Arial" w:cs="Arial"/>
          <w:shd w:val="clear" w:color="auto" w:fill="FFFFFF"/>
        </w:rPr>
        <w:t>Breus</w:t>
      </w:r>
      <w:proofErr w:type="spellEnd"/>
      <w:r w:rsidRPr="00673A13">
        <w:rPr>
          <w:rFonts w:ascii="Arial" w:hAnsi="Arial" w:cs="Arial"/>
          <w:shd w:val="clear" w:color="auto" w:fill="FFFFFF"/>
        </w:rPr>
        <w:t xml:space="preserve">, S., </w:t>
      </w:r>
      <w:proofErr w:type="spellStart"/>
      <w:r w:rsidRPr="00673A13">
        <w:rPr>
          <w:rFonts w:ascii="Arial" w:hAnsi="Arial" w:cs="Arial"/>
          <w:shd w:val="clear" w:color="auto" w:fill="FFFFFF"/>
        </w:rPr>
        <w:t>Nevmerzhytska</w:t>
      </w:r>
      <w:proofErr w:type="spellEnd"/>
      <w:r w:rsidRPr="00673A13">
        <w:rPr>
          <w:rFonts w:ascii="Arial" w:hAnsi="Arial" w:cs="Arial"/>
          <w:shd w:val="clear" w:color="auto" w:fill="FFFFFF"/>
        </w:rPr>
        <w:t xml:space="preserve">, S., </w:t>
      </w:r>
      <w:proofErr w:type="spellStart"/>
      <w:r w:rsidRPr="00673A13">
        <w:rPr>
          <w:rFonts w:ascii="Arial" w:hAnsi="Arial" w:cs="Arial"/>
          <w:shd w:val="clear" w:color="auto" w:fill="FFFFFF"/>
        </w:rPr>
        <w:t>Tsalko</w:t>
      </w:r>
      <w:proofErr w:type="spellEnd"/>
      <w:r w:rsidRPr="00673A13">
        <w:rPr>
          <w:rFonts w:ascii="Arial" w:hAnsi="Arial" w:cs="Arial"/>
          <w:shd w:val="clear" w:color="auto" w:fill="FFFFFF"/>
        </w:rPr>
        <w:t xml:space="preserve">, T. and </w:t>
      </w:r>
      <w:proofErr w:type="spellStart"/>
      <w:r w:rsidRPr="00673A13">
        <w:rPr>
          <w:rFonts w:ascii="Arial" w:hAnsi="Arial" w:cs="Arial"/>
          <w:shd w:val="clear" w:color="auto" w:fill="FFFFFF"/>
        </w:rPr>
        <w:t>Kharchenko</w:t>
      </w:r>
      <w:proofErr w:type="spellEnd"/>
      <w:r w:rsidRPr="00673A13">
        <w:rPr>
          <w:rFonts w:ascii="Arial" w:hAnsi="Arial" w:cs="Arial"/>
          <w:shd w:val="clear" w:color="auto" w:fill="FFFFFF"/>
        </w:rPr>
        <w:t>, T., 2019. FEATURES OF SOCIAL ENTREPRENEURSHIP AS A FACTOR IN THE DEVELOPMENT OF SOCIAL INNOVATION. </w:t>
      </w:r>
      <w:r w:rsidRPr="00673A13">
        <w:rPr>
          <w:rFonts w:ascii="Arial" w:hAnsi="Arial" w:cs="Arial"/>
          <w:i/>
          <w:iCs/>
          <w:shd w:val="clear" w:color="auto" w:fill="FFFFFF"/>
        </w:rPr>
        <w:t>Journal of Entrepreneurship Education</w:t>
      </w:r>
      <w:r w:rsidRPr="00673A13">
        <w:rPr>
          <w:rFonts w:ascii="Arial" w:hAnsi="Arial" w:cs="Arial"/>
          <w:shd w:val="clear" w:color="auto" w:fill="FFFFFF"/>
        </w:rPr>
        <w:t>, </w:t>
      </w:r>
      <w:r w:rsidRPr="00673A13">
        <w:rPr>
          <w:rFonts w:ascii="Arial" w:hAnsi="Arial" w:cs="Arial"/>
          <w:i/>
          <w:iCs/>
          <w:shd w:val="clear" w:color="auto" w:fill="FFFFFF"/>
        </w:rPr>
        <w:t>22</w:t>
      </w:r>
      <w:r w:rsidRPr="00673A13">
        <w:rPr>
          <w:rFonts w:ascii="Arial" w:hAnsi="Arial" w:cs="Arial"/>
          <w:shd w:val="clear" w:color="auto" w:fill="FFFFFF"/>
        </w:rPr>
        <w:t>, pp.1-6.</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 xml:space="preserve">Lejeune, C., </w:t>
      </w:r>
      <w:proofErr w:type="spellStart"/>
      <w:r w:rsidRPr="00673A13">
        <w:rPr>
          <w:rFonts w:ascii="Arial" w:hAnsi="Arial" w:cs="Arial"/>
          <w:shd w:val="clear" w:color="auto" w:fill="FFFFFF"/>
        </w:rPr>
        <w:t>Beausaert</w:t>
      </w:r>
      <w:proofErr w:type="spellEnd"/>
      <w:r w:rsidRPr="00673A13">
        <w:rPr>
          <w:rFonts w:ascii="Arial" w:hAnsi="Arial" w:cs="Arial"/>
          <w:shd w:val="clear" w:color="auto" w:fill="FFFFFF"/>
        </w:rPr>
        <w:t xml:space="preserve">, S. and </w:t>
      </w:r>
      <w:proofErr w:type="spellStart"/>
      <w:r w:rsidRPr="00673A13">
        <w:rPr>
          <w:rFonts w:ascii="Arial" w:hAnsi="Arial" w:cs="Arial"/>
          <w:shd w:val="clear" w:color="auto" w:fill="FFFFFF"/>
        </w:rPr>
        <w:t>Raemdonck</w:t>
      </w:r>
      <w:proofErr w:type="spellEnd"/>
      <w:r w:rsidRPr="00673A13">
        <w:rPr>
          <w:rFonts w:ascii="Arial" w:hAnsi="Arial" w:cs="Arial"/>
          <w:shd w:val="clear" w:color="auto" w:fill="FFFFFF"/>
        </w:rPr>
        <w:t>, I., 2018. The impact on employees’ job performance of exercising self-directed learning within personal development plan practice. </w:t>
      </w:r>
      <w:r w:rsidRPr="00673A13">
        <w:rPr>
          <w:rFonts w:ascii="Arial" w:hAnsi="Arial" w:cs="Arial"/>
          <w:i/>
          <w:iCs/>
          <w:shd w:val="clear" w:color="auto" w:fill="FFFFFF"/>
        </w:rPr>
        <w:t>The International Journal of Human Resource Management</w:t>
      </w:r>
      <w:r w:rsidRPr="00673A13">
        <w:rPr>
          <w:rFonts w:ascii="Arial" w:hAnsi="Arial" w:cs="Arial"/>
          <w:shd w:val="clear" w:color="auto" w:fill="FFFFFF"/>
        </w:rPr>
        <w:t>, pp.1-27.</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Levin-</w:t>
      </w:r>
      <w:proofErr w:type="spellStart"/>
      <w:r w:rsidRPr="00673A13">
        <w:rPr>
          <w:rFonts w:ascii="Arial" w:hAnsi="Arial" w:cs="Arial"/>
          <w:shd w:val="clear" w:color="auto" w:fill="FFFFFF"/>
        </w:rPr>
        <w:t>Landheer</w:t>
      </w:r>
      <w:proofErr w:type="spellEnd"/>
      <w:r w:rsidRPr="00673A13">
        <w:rPr>
          <w:rFonts w:ascii="Arial" w:hAnsi="Arial" w:cs="Arial"/>
          <w:shd w:val="clear" w:color="auto" w:fill="FFFFFF"/>
        </w:rPr>
        <w:t>, P., 1982. The cycle of development. </w:t>
      </w:r>
      <w:r w:rsidRPr="00673A13">
        <w:rPr>
          <w:rFonts w:ascii="Arial" w:hAnsi="Arial" w:cs="Arial"/>
          <w:i/>
          <w:iCs/>
          <w:shd w:val="clear" w:color="auto" w:fill="FFFFFF"/>
        </w:rPr>
        <w:t>Transactional Analysis Journal</w:t>
      </w:r>
      <w:r w:rsidRPr="00673A13">
        <w:rPr>
          <w:rFonts w:ascii="Arial" w:hAnsi="Arial" w:cs="Arial"/>
          <w:shd w:val="clear" w:color="auto" w:fill="FFFFFF"/>
        </w:rPr>
        <w:t>, </w:t>
      </w:r>
      <w:r w:rsidRPr="00673A13">
        <w:rPr>
          <w:rFonts w:ascii="Arial" w:hAnsi="Arial" w:cs="Arial"/>
          <w:i/>
          <w:iCs/>
          <w:shd w:val="clear" w:color="auto" w:fill="FFFFFF"/>
        </w:rPr>
        <w:t>12</w:t>
      </w:r>
      <w:r w:rsidRPr="00673A13">
        <w:rPr>
          <w:rFonts w:ascii="Arial" w:hAnsi="Arial" w:cs="Arial"/>
          <w:shd w:val="clear" w:color="auto" w:fill="FFFFFF"/>
        </w:rPr>
        <w:t>(2), pp.129-139.</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Managers.org.uk. (2019). [online] Available at: https://www.managers.org.uk/~/media/Files/Checklists/Personal-Development-Plan-Example-Guide.pdf [Accessed 1 Jul. 2019].</w:t>
      </w:r>
    </w:p>
    <w:p w:rsidR="00275DB4" w:rsidRPr="00673A13" w:rsidRDefault="00275DB4" w:rsidP="00673A13">
      <w:pPr>
        <w:pStyle w:val="ListParagraph"/>
        <w:numPr>
          <w:ilvl w:val="0"/>
          <w:numId w:val="8"/>
        </w:numPr>
        <w:spacing w:line="360" w:lineRule="auto"/>
        <w:jc w:val="both"/>
        <w:rPr>
          <w:rStyle w:val="selectable"/>
          <w:rFonts w:ascii="Arial" w:hAnsi="Arial" w:cs="Arial"/>
        </w:rPr>
      </w:pPr>
      <w:r w:rsidRPr="00673A13">
        <w:rPr>
          <w:rStyle w:val="selectable"/>
          <w:rFonts w:ascii="Arial" w:hAnsi="Arial" w:cs="Arial"/>
        </w:rPr>
        <w:t xml:space="preserve">Morley, M. and Collings, D. (2004). </w:t>
      </w:r>
      <w:r w:rsidRPr="00673A13">
        <w:rPr>
          <w:rStyle w:val="selectable"/>
          <w:rFonts w:ascii="Arial" w:hAnsi="Arial" w:cs="Arial"/>
          <w:i/>
          <w:iCs/>
        </w:rPr>
        <w:t>Contemporary databases and new directions in HRM in MNCs</w:t>
      </w:r>
      <w:r w:rsidRPr="00673A13">
        <w:rPr>
          <w:rStyle w:val="selectable"/>
          <w:rFonts w:ascii="Arial" w:hAnsi="Arial" w:cs="Arial"/>
        </w:rPr>
        <w:t>. Bradford, England: Emerald Group Pub.</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Noe, R.A., Hollenbeck, J.R., Gerhart, B. and Wright, P.M., 2017. </w:t>
      </w:r>
      <w:r w:rsidRPr="00673A13">
        <w:rPr>
          <w:rFonts w:ascii="Arial" w:hAnsi="Arial" w:cs="Arial"/>
          <w:i/>
          <w:iCs/>
          <w:shd w:val="clear" w:color="auto" w:fill="FFFFFF"/>
        </w:rPr>
        <w:t>Human resource management: Gaining a competitive advantage</w:t>
      </w:r>
      <w:r w:rsidRPr="00673A13">
        <w:rPr>
          <w:rFonts w:ascii="Arial" w:hAnsi="Arial" w:cs="Arial"/>
          <w:shd w:val="clear" w:color="auto" w:fill="FFFFFF"/>
        </w:rPr>
        <w:t>. New York, NY: McGraw-Hill Education.</w:t>
      </w:r>
    </w:p>
    <w:p w:rsidR="00275DB4" w:rsidRPr="00673A13" w:rsidRDefault="00275DB4" w:rsidP="00673A13">
      <w:pPr>
        <w:pStyle w:val="ListParagraph"/>
        <w:numPr>
          <w:ilvl w:val="0"/>
          <w:numId w:val="8"/>
        </w:numPr>
        <w:spacing w:line="360" w:lineRule="auto"/>
        <w:jc w:val="both"/>
        <w:rPr>
          <w:rStyle w:val="selectable"/>
          <w:rFonts w:ascii="Arial" w:hAnsi="Arial" w:cs="Arial"/>
        </w:rPr>
      </w:pPr>
      <w:proofErr w:type="spellStart"/>
      <w:r w:rsidRPr="00673A13">
        <w:rPr>
          <w:rStyle w:val="selectable"/>
          <w:rFonts w:ascii="Arial" w:hAnsi="Arial" w:cs="Arial"/>
        </w:rPr>
        <w:t>Paauwe</w:t>
      </w:r>
      <w:proofErr w:type="spellEnd"/>
      <w:r w:rsidRPr="00673A13">
        <w:rPr>
          <w:rStyle w:val="selectable"/>
          <w:rFonts w:ascii="Arial" w:hAnsi="Arial" w:cs="Arial"/>
        </w:rPr>
        <w:t xml:space="preserve">, J., Guest, D. and Wright, P. (2013). </w:t>
      </w:r>
      <w:r w:rsidRPr="00673A13">
        <w:rPr>
          <w:rStyle w:val="selectable"/>
          <w:rFonts w:ascii="Arial" w:hAnsi="Arial" w:cs="Arial"/>
          <w:i/>
          <w:iCs/>
        </w:rPr>
        <w:t>HRM and performance</w:t>
      </w:r>
      <w:r w:rsidRPr="00673A13">
        <w:rPr>
          <w:rStyle w:val="selectable"/>
          <w:rFonts w:ascii="Arial" w:hAnsi="Arial" w:cs="Arial"/>
        </w:rPr>
        <w:t>. Hoboken, N.J.: Wiley.</w:t>
      </w:r>
    </w:p>
    <w:p w:rsidR="00275DB4" w:rsidRPr="00673A13" w:rsidRDefault="00275DB4" w:rsidP="00673A13">
      <w:pPr>
        <w:pStyle w:val="ListParagraph"/>
        <w:numPr>
          <w:ilvl w:val="0"/>
          <w:numId w:val="8"/>
        </w:numPr>
        <w:spacing w:line="360" w:lineRule="auto"/>
        <w:jc w:val="both"/>
        <w:rPr>
          <w:rFonts w:ascii="Arial" w:hAnsi="Arial" w:cs="Arial"/>
        </w:rPr>
      </w:pPr>
      <w:proofErr w:type="spellStart"/>
      <w:r w:rsidRPr="00673A13">
        <w:rPr>
          <w:rFonts w:ascii="Arial" w:hAnsi="Arial" w:cs="Arial"/>
          <w:shd w:val="clear" w:color="auto" w:fill="FFFFFF"/>
        </w:rPr>
        <w:t>Patassini</w:t>
      </w:r>
      <w:proofErr w:type="spellEnd"/>
      <w:r w:rsidRPr="00673A13">
        <w:rPr>
          <w:rFonts w:ascii="Arial" w:hAnsi="Arial" w:cs="Arial"/>
          <w:shd w:val="clear" w:color="auto" w:fill="FFFFFF"/>
        </w:rPr>
        <w:t>, D., 2017. </w:t>
      </w:r>
      <w:r w:rsidRPr="00673A13">
        <w:rPr>
          <w:rFonts w:ascii="Arial" w:hAnsi="Arial" w:cs="Arial"/>
          <w:i/>
          <w:iCs/>
          <w:shd w:val="clear" w:color="auto" w:fill="FFFFFF"/>
        </w:rPr>
        <w:t>Beyond benefit cost analysis: accounting for non-market values in planning evaluation</w:t>
      </w:r>
      <w:r w:rsidRPr="00673A13">
        <w:rPr>
          <w:rFonts w:ascii="Arial" w:hAnsi="Arial" w:cs="Arial"/>
          <w:shd w:val="clear" w:color="auto" w:fill="FFFFFF"/>
        </w:rPr>
        <w:t>. Routledge.</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Rothwell, W.J., Jackson, R.D., Ressler, C.L., Jones, M.C. and Brower, M., 2015. </w:t>
      </w:r>
      <w:r w:rsidRPr="00673A13">
        <w:rPr>
          <w:rFonts w:ascii="Arial" w:hAnsi="Arial" w:cs="Arial"/>
          <w:i/>
          <w:iCs/>
          <w:shd w:val="clear" w:color="auto" w:fill="FFFFFF"/>
        </w:rPr>
        <w:t>Career Planning and Succession Management: Developing Your Organization's Talent—for Today and Tomorrow: Developing Your Organization’s Talent—for Today and Tomorrow</w:t>
      </w:r>
      <w:r w:rsidRPr="00673A13">
        <w:rPr>
          <w:rFonts w:ascii="Arial" w:hAnsi="Arial" w:cs="Arial"/>
          <w:shd w:val="clear" w:color="auto" w:fill="FFFFFF"/>
        </w:rPr>
        <w:t>. ABC-CLIO.</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Sarfraz, H., 2017. Strategic leadership development: simplified with Bloom’s taxonomy. </w:t>
      </w:r>
      <w:r w:rsidRPr="00673A13">
        <w:rPr>
          <w:rFonts w:ascii="Arial" w:hAnsi="Arial" w:cs="Arial"/>
          <w:i/>
          <w:iCs/>
          <w:shd w:val="clear" w:color="auto" w:fill="FFFFFF"/>
        </w:rPr>
        <w:t>Industrial and Commercial Training</w:t>
      </w:r>
      <w:r w:rsidRPr="00673A13">
        <w:rPr>
          <w:rFonts w:ascii="Arial" w:hAnsi="Arial" w:cs="Arial"/>
          <w:shd w:val="clear" w:color="auto" w:fill="FFFFFF"/>
        </w:rPr>
        <w:t>, </w:t>
      </w:r>
      <w:r w:rsidRPr="00673A13">
        <w:rPr>
          <w:rFonts w:ascii="Arial" w:hAnsi="Arial" w:cs="Arial"/>
          <w:i/>
          <w:iCs/>
          <w:shd w:val="clear" w:color="auto" w:fill="FFFFFF"/>
        </w:rPr>
        <w:t>49</w:t>
      </w:r>
      <w:r w:rsidRPr="00673A13">
        <w:rPr>
          <w:rFonts w:ascii="Arial" w:hAnsi="Arial" w:cs="Arial"/>
          <w:shd w:val="clear" w:color="auto" w:fill="FFFFFF"/>
        </w:rPr>
        <w:t>(1), pp.40-47.</w:t>
      </w:r>
    </w:p>
    <w:p w:rsidR="00275DB4" w:rsidRPr="00673A13" w:rsidRDefault="00275DB4" w:rsidP="00673A13">
      <w:pPr>
        <w:pStyle w:val="ListParagraph"/>
        <w:numPr>
          <w:ilvl w:val="0"/>
          <w:numId w:val="8"/>
        </w:numPr>
        <w:spacing w:line="360" w:lineRule="auto"/>
        <w:jc w:val="both"/>
        <w:rPr>
          <w:rFonts w:ascii="Arial" w:hAnsi="Arial" w:cs="Arial"/>
          <w:shd w:val="clear" w:color="auto" w:fill="FFFFFF"/>
        </w:rPr>
      </w:pPr>
      <w:proofErr w:type="spellStart"/>
      <w:r w:rsidRPr="00673A13">
        <w:rPr>
          <w:rFonts w:ascii="Arial" w:hAnsi="Arial" w:cs="Arial"/>
          <w:shd w:val="clear" w:color="auto" w:fill="FFFFFF"/>
        </w:rPr>
        <w:t>Shanafelt</w:t>
      </w:r>
      <w:proofErr w:type="spellEnd"/>
      <w:r w:rsidRPr="00673A13">
        <w:rPr>
          <w:rFonts w:ascii="Arial" w:hAnsi="Arial" w:cs="Arial"/>
          <w:shd w:val="clear" w:color="auto" w:fill="FFFFFF"/>
        </w:rPr>
        <w:t xml:space="preserve">, T.D., Gorringe, G., </w:t>
      </w:r>
      <w:proofErr w:type="spellStart"/>
      <w:r w:rsidRPr="00673A13">
        <w:rPr>
          <w:rFonts w:ascii="Arial" w:hAnsi="Arial" w:cs="Arial"/>
          <w:shd w:val="clear" w:color="auto" w:fill="FFFFFF"/>
        </w:rPr>
        <w:t>Menaker</w:t>
      </w:r>
      <w:proofErr w:type="spellEnd"/>
      <w:r w:rsidRPr="00673A13">
        <w:rPr>
          <w:rFonts w:ascii="Arial" w:hAnsi="Arial" w:cs="Arial"/>
          <w:shd w:val="clear" w:color="auto" w:fill="FFFFFF"/>
        </w:rPr>
        <w:t xml:space="preserve">, R., Storz, K.A., Reeves, D., Buskirk, S.J., Sloan, J.A. and Swensen, S.J., 2015, April. Impact of organizational leadership on physician </w:t>
      </w:r>
      <w:r w:rsidRPr="00673A13">
        <w:rPr>
          <w:rFonts w:ascii="Arial" w:hAnsi="Arial" w:cs="Arial"/>
          <w:shd w:val="clear" w:color="auto" w:fill="FFFFFF"/>
        </w:rPr>
        <w:lastRenderedPageBreak/>
        <w:t>burnout and satisfaction. In </w:t>
      </w:r>
      <w:r w:rsidRPr="00673A13">
        <w:rPr>
          <w:rFonts w:ascii="Arial" w:hAnsi="Arial" w:cs="Arial"/>
          <w:i/>
          <w:iCs/>
          <w:shd w:val="clear" w:color="auto" w:fill="FFFFFF"/>
        </w:rPr>
        <w:t>Mayo Clinic Proceedings</w:t>
      </w:r>
      <w:r w:rsidRPr="00673A13">
        <w:rPr>
          <w:rFonts w:ascii="Arial" w:hAnsi="Arial" w:cs="Arial"/>
          <w:shd w:val="clear" w:color="auto" w:fill="FFFFFF"/>
        </w:rPr>
        <w:t> (Vol. 90, No. 4, pp. 432-440). Elsevier.</w:t>
      </w:r>
    </w:p>
    <w:p w:rsidR="00275DB4" w:rsidRPr="00673A13" w:rsidRDefault="00275DB4" w:rsidP="00673A13">
      <w:pPr>
        <w:pStyle w:val="ListParagraph"/>
        <w:numPr>
          <w:ilvl w:val="0"/>
          <w:numId w:val="8"/>
        </w:numPr>
        <w:spacing w:line="360" w:lineRule="auto"/>
        <w:jc w:val="both"/>
        <w:rPr>
          <w:rFonts w:ascii="Arial" w:hAnsi="Arial" w:cs="Arial"/>
        </w:rPr>
      </w:pPr>
      <w:proofErr w:type="spellStart"/>
      <w:r w:rsidRPr="00673A13">
        <w:rPr>
          <w:rStyle w:val="selectable"/>
          <w:rFonts w:ascii="Arial" w:hAnsi="Arial" w:cs="Arial"/>
        </w:rPr>
        <w:t>Shermon</w:t>
      </w:r>
      <w:proofErr w:type="spellEnd"/>
      <w:r w:rsidRPr="00673A13">
        <w:rPr>
          <w:rStyle w:val="selectable"/>
          <w:rFonts w:ascii="Arial" w:hAnsi="Arial" w:cs="Arial"/>
        </w:rPr>
        <w:t xml:space="preserve">, G. (2009). </w:t>
      </w:r>
      <w:r w:rsidRPr="00673A13">
        <w:rPr>
          <w:rStyle w:val="selectable"/>
          <w:rFonts w:ascii="Arial" w:hAnsi="Arial" w:cs="Arial"/>
          <w:i/>
          <w:iCs/>
        </w:rPr>
        <w:t>Knowledge human resource management</w:t>
      </w:r>
      <w:r w:rsidRPr="00673A13">
        <w:rPr>
          <w:rStyle w:val="selectable"/>
          <w:rFonts w:ascii="Arial" w:hAnsi="Arial" w:cs="Arial"/>
        </w:rPr>
        <w:t>. Mumbai [India]: Himalaya Pub. House.</w:t>
      </w:r>
    </w:p>
    <w:p w:rsidR="00275DB4" w:rsidRPr="0016639B" w:rsidRDefault="00275DB4" w:rsidP="0016639B">
      <w:pPr>
        <w:pStyle w:val="ListParagraph"/>
        <w:numPr>
          <w:ilvl w:val="0"/>
          <w:numId w:val="8"/>
        </w:numPr>
        <w:spacing w:line="360" w:lineRule="auto"/>
        <w:jc w:val="both"/>
        <w:rPr>
          <w:rStyle w:val="selectable"/>
          <w:rFonts w:ascii="Arial" w:hAnsi="Arial" w:cs="Arial"/>
        </w:rPr>
      </w:pPr>
      <w:r w:rsidRPr="0016639B">
        <w:rPr>
          <w:rStyle w:val="selectable"/>
          <w:rFonts w:ascii="Arial" w:hAnsi="Arial" w:cs="Arial"/>
        </w:rPr>
        <w:t xml:space="preserve">Silverman, M., </w:t>
      </w:r>
      <w:proofErr w:type="spellStart"/>
      <w:r w:rsidRPr="0016639B">
        <w:rPr>
          <w:rStyle w:val="selectable"/>
          <w:rFonts w:ascii="Arial" w:hAnsi="Arial" w:cs="Arial"/>
        </w:rPr>
        <w:t>Kerrin</w:t>
      </w:r>
      <w:proofErr w:type="spellEnd"/>
      <w:r w:rsidRPr="0016639B">
        <w:rPr>
          <w:rStyle w:val="selectable"/>
          <w:rFonts w:ascii="Arial" w:hAnsi="Arial" w:cs="Arial"/>
        </w:rPr>
        <w:t xml:space="preserve">, M. and Carter, A. (2005). </w:t>
      </w:r>
      <w:r w:rsidRPr="0016639B">
        <w:rPr>
          <w:rStyle w:val="selectable"/>
          <w:rFonts w:ascii="Arial" w:hAnsi="Arial" w:cs="Arial"/>
          <w:i/>
          <w:iCs/>
        </w:rPr>
        <w:t>360 degree feedback</w:t>
      </w:r>
      <w:r w:rsidRPr="0016639B">
        <w:rPr>
          <w:rStyle w:val="selectable"/>
          <w:rFonts w:ascii="Arial" w:hAnsi="Arial" w:cs="Arial"/>
        </w:rPr>
        <w:t>. Brighton: Institute for Employment Studies</w:t>
      </w:r>
      <w:r>
        <w:rPr>
          <w:rStyle w:val="selectable"/>
          <w:rFonts w:ascii="Open Sans" w:hAnsi="Open Sans" w:cs="Arial"/>
          <w:color w:val="000000"/>
        </w:rPr>
        <w:t>.</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Storey, J. ed., 2004. </w:t>
      </w:r>
      <w:r w:rsidRPr="00673A13">
        <w:rPr>
          <w:rFonts w:ascii="Arial" w:hAnsi="Arial" w:cs="Arial"/>
          <w:i/>
          <w:iCs/>
          <w:shd w:val="clear" w:color="auto" w:fill="FFFFFF"/>
        </w:rPr>
        <w:t>Leadership in organizations: Current issues and key trends</w:t>
      </w:r>
      <w:r w:rsidRPr="00673A13">
        <w:rPr>
          <w:rFonts w:ascii="Arial" w:hAnsi="Arial" w:cs="Arial"/>
          <w:shd w:val="clear" w:color="auto" w:fill="FFFFFF"/>
        </w:rPr>
        <w:t>. Psychology Press.</w:t>
      </w:r>
    </w:p>
    <w:p w:rsidR="00275DB4" w:rsidRPr="00673A13"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Visser, P.S. and Krosnick, J.A., 1998. Development of attitude strength over the life cycle: surge and decline. </w:t>
      </w:r>
      <w:r w:rsidRPr="00673A13">
        <w:rPr>
          <w:rFonts w:ascii="Arial" w:hAnsi="Arial" w:cs="Arial"/>
          <w:i/>
          <w:iCs/>
          <w:shd w:val="clear" w:color="auto" w:fill="FFFFFF"/>
        </w:rPr>
        <w:t>Journal of personality and social psychology</w:t>
      </w:r>
      <w:r w:rsidRPr="00673A13">
        <w:rPr>
          <w:rFonts w:ascii="Arial" w:hAnsi="Arial" w:cs="Arial"/>
          <w:shd w:val="clear" w:color="auto" w:fill="FFFFFF"/>
        </w:rPr>
        <w:t>, </w:t>
      </w:r>
      <w:r w:rsidRPr="00673A13">
        <w:rPr>
          <w:rFonts w:ascii="Arial" w:hAnsi="Arial" w:cs="Arial"/>
          <w:i/>
          <w:iCs/>
          <w:shd w:val="clear" w:color="auto" w:fill="FFFFFF"/>
        </w:rPr>
        <w:t>75</w:t>
      </w:r>
      <w:r w:rsidRPr="00673A13">
        <w:rPr>
          <w:rFonts w:ascii="Arial" w:hAnsi="Arial" w:cs="Arial"/>
          <w:shd w:val="clear" w:color="auto" w:fill="FFFFFF"/>
        </w:rPr>
        <w:t>(6), p.1389.</w:t>
      </w:r>
    </w:p>
    <w:p w:rsidR="00275DB4" w:rsidRPr="007F0E8F" w:rsidRDefault="00275DB4" w:rsidP="00673A13">
      <w:pPr>
        <w:pStyle w:val="ListParagraph"/>
        <w:numPr>
          <w:ilvl w:val="0"/>
          <w:numId w:val="8"/>
        </w:numPr>
        <w:spacing w:line="360" w:lineRule="auto"/>
        <w:jc w:val="both"/>
        <w:rPr>
          <w:rFonts w:ascii="Arial" w:hAnsi="Arial" w:cs="Arial"/>
        </w:rPr>
      </w:pPr>
      <w:r w:rsidRPr="00673A13">
        <w:rPr>
          <w:rFonts w:ascii="Arial" w:hAnsi="Arial" w:cs="Arial"/>
          <w:shd w:val="clear" w:color="auto" w:fill="FFFFFF"/>
        </w:rPr>
        <w:t>Zimmerman, M.A., 2000. Empowerment theory. In </w:t>
      </w:r>
      <w:r w:rsidRPr="00673A13">
        <w:rPr>
          <w:rFonts w:ascii="Arial" w:hAnsi="Arial" w:cs="Arial"/>
          <w:i/>
          <w:iCs/>
          <w:shd w:val="clear" w:color="auto" w:fill="FFFFFF"/>
        </w:rPr>
        <w:t>Handbook of community psychology</w:t>
      </w:r>
      <w:r w:rsidRPr="00673A13">
        <w:rPr>
          <w:rFonts w:ascii="Arial" w:hAnsi="Arial" w:cs="Arial"/>
          <w:shd w:val="clear" w:color="auto" w:fill="FFFFFF"/>
        </w:rPr>
        <w:t> (pp. 43-63). Springer, Boston, MA.</w:t>
      </w:r>
    </w:p>
    <w:sectPr w:rsidR="00275DB4" w:rsidRPr="007F0E8F" w:rsidSect="009F53D6">
      <w:headerReference w:type="default" r:id="rId10"/>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3FE0" w:rsidRDefault="00A03FE0" w:rsidP="00B02FC8">
      <w:pPr>
        <w:spacing w:after="0" w:line="240" w:lineRule="auto"/>
      </w:pPr>
      <w:r>
        <w:separator/>
      </w:r>
    </w:p>
  </w:endnote>
  <w:endnote w:type="continuationSeparator" w:id="0">
    <w:p w:rsidR="00A03FE0" w:rsidRDefault="00A03FE0" w:rsidP="00B02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Open Sans">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70"/>
      <w:gridCol w:w="8390"/>
    </w:tblGrid>
    <w:tr w:rsidR="00E7514C">
      <w:tc>
        <w:tcPr>
          <w:tcW w:w="918" w:type="dxa"/>
        </w:tcPr>
        <w:p w:rsidR="00E7514C" w:rsidRDefault="00A76B59">
          <w:pPr>
            <w:pStyle w:val="Footer"/>
            <w:jc w:val="right"/>
            <w:rPr>
              <w:b/>
              <w:bCs/>
              <w:color w:val="4F81BD" w:themeColor="accent1"/>
              <w:sz w:val="32"/>
              <w:szCs w:val="32"/>
            </w:rPr>
          </w:pPr>
          <w:r>
            <w:fldChar w:fldCharType="begin"/>
          </w:r>
          <w:r w:rsidR="00E7514C">
            <w:instrText xml:space="preserve"> PAGE   \* MERGEFORMAT </w:instrText>
          </w:r>
          <w:r>
            <w:fldChar w:fldCharType="separate"/>
          </w:r>
          <w:r w:rsidR="00FF5FF8" w:rsidRPr="00FF5FF8">
            <w:rPr>
              <w:b/>
              <w:bCs/>
              <w:noProof/>
              <w:color w:val="4F81BD" w:themeColor="accent1"/>
              <w:sz w:val="32"/>
              <w:szCs w:val="32"/>
            </w:rPr>
            <w:t>10</w:t>
          </w:r>
          <w:r>
            <w:rPr>
              <w:b/>
              <w:bCs/>
              <w:noProof/>
              <w:color w:val="4F81BD" w:themeColor="accent1"/>
              <w:sz w:val="32"/>
              <w:szCs w:val="32"/>
            </w:rPr>
            <w:fldChar w:fldCharType="end"/>
          </w:r>
        </w:p>
      </w:tc>
      <w:tc>
        <w:tcPr>
          <w:tcW w:w="7938" w:type="dxa"/>
        </w:tcPr>
        <w:p w:rsidR="00E7514C" w:rsidRDefault="00E7514C">
          <w:pPr>
            <w:pStyle w:val="Footer"/>
          </w:pPr>
        </w:p>
      </w:tc>
    </w:tr>
  </w:tbl>
  <w:p w:rsidR="00B02FC8" w:rsidRDefault="00B02F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3FE0" w:rsidRDefault="00A03FE0" w:rsidP="00B02FC8">
      <w:pPr>
        <w:spacing w:after="0" w:line="240" w:lineRule="auto"/>
      </w:pPr>
      <w:r>
        <w:separator/>
      </w:r>
    </w:p>
  </w:footnote>
  <w:footnote w:type="continuationSeparator" w:id="0">
    <w:p w:rsidR="00A03FE0" w:rsidRDefault="00A03FE0" w:rsidP="00B02F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firstRow="1" w:lastRow="0" w:firstColumn="1" w:lastColumn="0" w:noHBand="0" w:noVBand="1"/>
    </w:tblPr>
    <w:tblGrid>
      <w:gridCol w:w="8194"/>
      <w:gridCol w:w="1166"/>
    </w:tblGrid>
    <w:tr w:rsidR="00B02FC8">
      <w:trPr>
        <w:trHeight w:val="288"/>
      </w:trPr>
      <w:sdt>
        <w:sdtPr>
          <w:rPr>
            <w:rFonts w:asciiTheme="majorHAnsi" w:eastAsiaTheme="majorEastAsia" w:hAnsiTheme="majorHAnsi" w:cstheme="majorBidi"/>
            <w:szCs w:val="36"/>
          </w:rPr>
          <w:alias w:val="Title"/>
          <w:id w:val="77761602"/>
          <w:dataBinding w:prefixMappings="xmlns:ns0='http://schemas.openxmlformats.org/package/2006/metadata/core-properties' xmlns:ns1='http://purl.org/dc/elements/1.1/'" w:xpath="/ns0:coreProperties[1]/ns1:title[1]" w:storeItemID="{6C3C8BC8-F283-45AE-878A-BAB7291924A1}"/>
          <w:text/>
        </w:sdtPr>
        <w:sdtEndPr/>
        <w:sdtContent>
          <w:tc>
            <w:tcPr>
              <w:tcW w:w="7765" w:type="dxa"/>
            </w:tcPr>
            <w:p w:rsidR="00B02FC8" w:rsidRDefault="00B02FC8">
              <w:pPr>
                <w:pStyle w:val="Header"/>
                <w:jc w:val="right"/>
                <w:rPr>
                  <w:rFonts w:asciiTheme="majorHAnsi" w:eastAsiaTheme="majorEastAsia" w:hAnsiTheme="majorHAnsi" w:cstheme="majorBidi"/>
                  <w:sz w:val="36"/>
                  <w:szCs w:val="36"/>
                </w:rPr>
              </w:pPr>
              <w:r w:rsidRPr="00B02FC8">
                <w:rPr>
                  <w:rFonts w:asciiTheme="majorHAnsi" w:eastAsiaTheme="majorEastAsia" w:hAnsiTheme="majorHAnsi" w:cstheme="majorBidi"/>
                  <w:szCs w:val="36"/>
                </w:rPr>
                <w:t>Module: Developing Relationships and Workplace Achievements</w:t>
              </w:r>
            </w:p>
          </w:tc>
        </w:sdtContent>
      </w:sdt>
      <w:sdt>
        <w:sdtPr>
          <w:rPr>
            <w:rFonts w:asciiTheme="majorHAnsi" w:eastAsiaTheme="majorEastAsia" w:hAnsiTheme="majorHAnsi" w:cstheme="majorBidi"/>
            <w:b/>
            <w:bCs/>
            <w:color w:val="4F81BD" w:themeColor="accent1"/>
            <w:sz w:val="36"/>
            <w:szCs w:val="36"/>
          </w:rPr>
          <w:alias w:val="Year"/>
          <w:id w:val="77761609"/>
          <w:dataBinding w:prefixMappings="xmlns:ns0='http://schemas.microsoft.com/office/2006/coverPageProps'" w:xpath="/ns0:CoverPageProperties[1]/ns0:PublishDate[1]" w:storeItemID="{55AF091B-3C7A-41E3-B477-F2FDAA23CFDA}"/>
          <w:date w:fullDate="2019-07-28T00:00:00Z">
            <w:dateFormat w:val="yyyy"/>
            <w:lid w:val="en-US"/>
            <w:storeMappedDataAs w:val="dateTime"/>
            <w:calendar w:val="gregorian"/>
          </w:date>
        </w:sdtPr>
        <w:sdtEndPr/>
        <w:sdtContent>
          <w:tc>
            <w:tcPr>
              <w:tcW w:w="1105" w:type="dxa"/>
            </w:tcPr>
            <w:p w:rsidR="00B02FC8" w:rsidRDefault="00B02FC8">
              <w:pPr>
                <w:pStyle w:val="Header"/>
                <w:rPr>
                  <w:rFonts w:asciiTheme="majorHAnsi" w:eastAsiaTheme="majorEastAsia" w:hAnsiTheme="majorHAnsi" w:cstheme="majorBidi"/>
                  <w:b/>
                  <w:bCs/>
                  <w:color w:val="4F81BD" w:themeColor="accent1"/>
                  <w:sz w:val="36"/>
                  <w:szCs w:val="36"/>
                </w:rPr>
              </w:pPr>
              <w:r>
                <w:rPr>
                  <w:rFonts w:asciiTheme="majorHAnsi" w:eastAsiaTheme="majorEastAsia" w:hAnsiTheme="majorHAnsi" w:cstheme="majorBidi"/>
                  <w:b/>
                  <w:bCs/>
                  <w:color w:val="4F81BD" w:themeColor="accent1"/>
                  <w:sz w:val="36"/>
                  <w:szCs w:val="36"/>
                </w:rPr>
                <w:t>2019</w:t>
              </w:r>
            </w:p>
          </w:tc>
        </w:sdtContent>
      </w:sdt>
    </w:tr>
  </w:tbl>
  <w:p w:rsidR="00B02FC8" w:rsidRDefault="00B02F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01A08"/>
    <w:multiLevelType w:val="hybridMultilevel"/>
    <w:tmpl w:val="B930F7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146A9"/>
    <w:multiLevelType w:val="hybridMultilevel"/>
    <w:tmpl w:val="271CC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612BAC"/>
    <w:multiLevelType w:val="multilevel"/>
    <w:tmpl w:val="2D440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28104A"/>
    <w:multiLevelType w:val="multilevel"/>
    <w:tmpl w:val="0E4E2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334E95"/>
    <w:multiLevelType w:val="hybridMultilevel"/>
    <w:tmpl w:val="054C7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67039A"/>
    <w:multiLevelType w:val="hybridMultilevel"/>
    <w:tmpl w:val="99E466A0"/>
    <w:lvl w:ilvl="0" w:tplc="A04C29B6">
      <w:start w:val="1"/>
      <w:numFmt w:val="decimal"/>
      <w:lvlText w:val="%1."/>
      <w:lvlJc w:val="left"/>
      <w:pPr>
        <w:ind w:left="720" w:hanging="360"/>
      </w:pPr>
      <w:rPr>
        <w:rFonts w:asciiTheme="minorHAnsi"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D10E0D"/>
    <w:multiLevelType w:val="hybridMultilevel"/>
    <w:tmpl w:val="77403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930068E"/>
    <w:multiLevelType w:val="hybridMultilevel"/>
    <w:tmpl w:val="4D1A5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A52E08"/>
    <w:multiLevelType w:val="hybridMultilevel"/>
    <w:tmpl w:val="4D565742"/>
    <w:lvl w:ilvl="0" w:tplc="08090009">
      <w:start w:val="1"/>
      <w:numFmt w:val="bullet"/>
      <w:lvlText w:val=""/>
      <w:lvlJc w:val="left"/>
      <w:pPr>
        <w:tabs>
          <w:tab w:val="num" w:pos="720"/>
        </w:tabs>
        <w:ind w:left="720" w:hanging="360"/>
      </w:pPr>
      <w:rPr>
        <w:rFonts w:ascii="Wingdings" w:hAnsi="Wingdings" w:hint="default"/>
      </w:rPr>
    </w:lvl>
    <w:lvl w:ilvl="1" w:tplc="6882D9C2" w:tentative="1">
      <w:start w:val="1"/>
      <w:numFmt w:val="bullet"/>
      <w:lvlText w:val=""/>
      <w:lvlJc w:val="left"/>
      <w:pPr>
        <w:tabs>
          <w:tab w:val="num" w:pos="1440"/>
        </w:tabs>
        <w:ind w:left="1440" w:hanging="360"/>
      </w:pPr>
      <w:rPr>
        <w:rFonts w:ascii="Wingdings" w:hAnsi="Wingdings" w:hint="default"/>
      </w:rPr>
    </w:lvl>
    <w:lvl w:ilvl="2" w:tplc="82D22B86" w:tentative="1">
      <w:start w:val="1"/>
      <w:numFmt w:val="bullet"/>
      <w:lvlText w:val=""/>
      <w:lvlJc w:val="left"/>
      <w:pPr>
        <w:tabs>
          <w:tab w:val="num" w:pos="2160"/>
        </w:tabs>
        <w:ind w:left="2160" w:hanging="360"/>
      </w:pPr>
      <w:rPr>
        <w:rFonts w:ascii="Wingdings" w:hAnsi="Wingdings" w:hint="default"/>
      </w:rPr>
    </w:lvl>
    <w:lvl w:ilvl="3" w:tplc="3AB6A658" w:tentative="1">
      <w:start w:val="1"/>
      <w:numFmt w:val="bullet"/>
      <w:lvlText w:val=""/>
      <w:lvlJc w:val="left"/>
      <w:pPr>
        <w:tabs>
          <w:tab w:val="num" w:pos="2880"/>
        </w:tabs>
        <w:ind w:left="2880" w:hanging="360"/>
      </w:pPr>
      <w:rPr>
        <w:rFonts w:ascii="Wingdings" w:hAnsi="Wingdings" w:hint="default"/>
      </w:rPr>
    </w:lvl>
    <w:lvl w:ilvl="4" w:tplc="09322554" w:tentative="1">
      <w:start w:val="1"/>
      <w:numFmt w:val="bullet"/>
      <w:lvlText w:val=""/>
      <w:lvlJc w:val="left"/>
      <w:pPr>
        <w:tabs>
          <w:tab w:val="num" w:pos="3600"/>
        </w:tabs>
        <w:ind w:left="3600" w:hanging="360"/>
      </w:pPr>
      <w:rPr>
        <w:rFonts w:ascii="Wingdings" w:hAnsi="Wingdings" w:hint="default"/>
      </w:rPr>
    </w:lvl>
    <w:lvl w:ilvl="5" w:tplc="67F0C244" w:tentative="1">
      <w:start w:val="1"/>
      <w:numFmt w:val="bullet"/>
      <w:lvlText w:val=""/>
      <w:lvlJc w:val="left"/>
      <w:pPr>
        <w:tabs>
          <w:tab w:val="num" w:pos="4320"/>
        </w:tabs>
        <w:ind w:left="4320" w:hanging="360"/>
      </w:pPr>
      <w:rPr>
        <w:rFonts w:ascii="Wingdings" w:hAnsi="Wingdings" w:hint="default"/>
      </w:rPr>
    </w:lvl>
    <w:lvl w:ilvl="6" w:tplc="336CFE16" w:tentative="1">
      <w:start w:val="1"/>
      <w:numFmt w:val="bullet"/>
      <w:lvlText w:val=""/>
      <w:lvlJc w:val="left"/>
      <w:pPr>
        <w:tabs>
          <w:tab w:val="num" w:pos="5040"/>
        </w:tabs>
        <w:ind w:left="5040" w:hanging="360"/>
      </w:pPr>
      <w:rPr>
        <w:rFonts w:ascii="Wingdings" w:hAnsi="Wingdings" w:hint="default"/>
      </w:rPr>
    </w:lvl>
    <w:lvl w:ilvl="7" w:tplc="4996949A" w:tentative="1">
      <w:start w:val="1"/>
      <w:numFmt w:val="bullet"/>
      <w:lvlText w:val=""/>
      <w:lvlJc w:val="left"/>
      <w:pPr>
        <w:tabs>
          <w:tab w:val="num" w:pos="5760"/>
        </w:tabs>
        <w:ind w:left="5760" w:hanging="360"/>
      </w:pPr>
      <w:rPr>
        <w:rFonts w:ascii="Wingdings" w:hAnsi="Wingdings" w:hint="default"/>
      </w:rPr>
    </w:lvl>
    <w:lvl w:ilvl="8" w:tplc="45F42676"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D8E4007"/>
    <w:multiLevelType w:val="multilevel"/>
    <w:tmpl w:val="24A08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3"/>
  </w:num>
  <w:num w:numId="5">
    <w:abstractNumId w:val="6"/>
  </w:num>
  <w:num w:numId="6">
    <w:abstractNumId w:val="9"/>
  </w:num>
  <w:num w:numId="7">
    <w:abstractNumId w:val="7"/>
  </w:num>
  <w:num w:numId="8">
    <w:abstractNumId w:val="5"/>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0B9"/>
    <w:rsid w:val="00004935"/>
    <w:rsid w:val="00006BED"/>
    <w:rsid w:val="00011FEF"/>
    <w:rsid w:val="000147A5"/>
    <w:rsid w:val="00015772"/>
    <w:rsid w:val="00024929"/>
    <w:rsid w:val="00026333"/>
    <w:rsid w:val="00027284"/>
    <w:rsid w:val="000405D5"/>
    <w:rsid w:val="00044014"/>
    <w:rsid w:val="0005330A"/>
    <w:rsid w:val="000579B6"/>
    <w:rsid w:val="00066FBE"/>
    <w:rsid w:val="00071754"/>
    <w:rsid w:val="00071FF5"/>
    <w:rsid w:val="00072B6F"/>
    <w:rsid w:val="00073F89"/>
    <w:rsid w:val="000740BE"/>
    <w:rsid w:val="00083439"/>
    <w:rsid w:val="00095DA8"/>
    <w:rsid w:val="00096778"/>
    <w:rsid w:val="000A590C"/>
    <w:rsid w:val="000B3DAC"/>
    <w:rsid w:val="000B788F"/>
    <w:rsid w:val="000C3A75"/>
    <w:rsid w:val="000D23CA"/>
    <w:rsid w:val="000F6906"/>
    <w:rsid w:val="00105A4E"/>
    <w:rsid w:val="0011002B"/>
    <w:rsid w:val="00112198"/>
    <w:rsid w:val="00113069"/>
    <w:rsid w:val="00115EAC"/>
    <w:rsid w:val="00120F1B"/>
    <w:rsid w:val="00133E3E"/>
    <w:rsid w:val="001373BA"/>
    <w:rsid w:val="00143410"/>
    <w:rsid w:val="00144053"/>
    <w:rsid w:val="0014779A"/>
    <w:rsid w:val="001501C1"/>
    <w:rsid w:val="001511DE"/>
    <w:rsid w:val="00161C97"/>
    <w:rsid w:val="00164B51"/>
    <w:rsid w:val="0016639B"/>
    <w:rsid w:val="001759D2"/>
    <w:rsid w:val="00175ABC"/>
    <w:rsid w:val="00184A58"/>
    <w:rsid w:val="001908C3"/>
    <w:rsid w:val="00195D7B"/>
    <w:rsid w:val="001A1DC6"/>
    <w:rsid w:val="001A2394"/>
    <w:rsid w:val="001A3489"/>
    <w:rsid w:val="001A62D8"/>
    <w:rsid w:val="001B246D"/>
    <w:rsid w:val="001B5DD7"/>
    <w:rsid w:val="001B764D"/>
    <w:rsid w:val="001C3944"/>
    <w:rsid w:val="001C5F83"/>
    <w:rsid w:val="001D2652"/>
    <w:rsid w:val="001D5A87"/>
    <w:rsid w:val="001E13A8"/>
    <w:rsid w:val="001E374E"/>
    <w:rsid w:val="001F0652"/>
    <w:rsid w:val="001F2D7F"/>
    <w:rsid w:val="00206500"/>
    <w:rsid w:val="002069D0"/>
    <w:rsid w:val="00207D28"/>
    <w:rsid w:val="002108A8"/>
    <w:rsid w:val="00222FEA"/>
    <w:rsid w:val="00226381"/>
    <w:rsid w:val="00227C0A"/>
    <w:rsid w:val="002338BB"/>
    <w:rsid w:val="00235974"/>
    <w:rsid w:val="00237328"/>
    <w:rsid w:val="00241A0E"/>
    <w:rsid w:val="0024217F"/>
    <w:rsid w:val="00246BF9"/>
    <w:rsid w:val="002567AA"/>
    <w:rsid w:val="0026359B"/>
    <w:rsid w:val="00264EB2"/>
    <w:rsid w:val="00265DC5"/>
    <w:rsid w:val="00275DB4"/>
    <w:rsid w:val="00280553"/>
    <w:rsid w:val="002812F0"/>
    <w:rsid w:val="00282AC5"/>
    <w:rsid w:val="0028505A"/>
    <w:rsid w:val="0029106A"/>
    <w:rsid w:val="00291915"/>
    <w:rsid w:val="00294275"/>
    <w:rsid w:val="002955B2"/>
    <w:rsid w:val="002A4701"/>
    <w:rsid w:val="002A6391"/>
    <w:rsid w:val="002B5840"/>
    <w:rsid w:val="002C2512"/>
    <w:rsid w:val="002C2CA3"/>
    <w:rsid w:val="002C6354"/>
    <w:rsid w:val="002D0929"/>
    <w:rsid w:val="002D62AC"/>
    <w:rsid w:val="002D6837"/>
    <w:rsid w:val="002D6AEB"/>
    <w:rsid w:val="002E58AC"/>
    <w:rsid w:val="002E6637"/>
    <w:rsid w:val="002E7508"/>
    <w:rsid w:val="002F07FF"/>
    <w:rsid w:val="002F4D78"/>
    <w:rsid w:val="002F5709"/>
    <w:rsid w:val="002F601D"/>
    <w:rsid w:val="003112EF"/>
    <w:rsid w:val="003118EA"/>
    <w:rsid w:val="003152B9"/>
    <w:rsid w:val="00317F9E"/>
    <w:rsid w:val="00322795"/>
    <w:rsid w:val="00324B2F"/>
    <w:rsid w:val="00327CA2"/>
    <w:rsid w:val="003475E7"/>
    <w:rsid w:val="0037170F"/>
    <w:rsid w:val="0038223D"/>
    <w:rsid w:val="00383F9B"/>
    <w:rsid w:val="003840A8"/>
    <w:rsid w:val="003846D8"/>
    <w:rsid w:val="00384C98"/>
    <w:rsid w:val="003921E8"/>
    <w:rsid w:val="00393DCA"/>
    <w:rsid w:val="003A0D09"/>
    <w:rsid w:val="003A3F4A"/>
    <w:rsid w:val="003A7BCF"/>
    <w:rsid w:val="003A7CD5"/>
    <w:rsid w:val="003B3C8B"/>
    <w:rsid w:val="003B4091"/>
    <w:rsid w:val="003B4708"/>
    <w:rsid w:val="003B5952"/>
    <w:rsid w:val="003B5D8F"/>
    <w:rsid w:val="003C143B"/>
    <w:rsid w:val="003C72A6"/>
    <w:rsid w:val="003C7353"/>
    <w:rsid w:val="003C79CC"/>
    <w:rsid w:val="003E067E"/>
    <w:rsid w:val="003E1221"/>
    <w:rsid w:val="003F0B16"/>
    <w:rsid w:val="003F1717"/>
    <w:rsid w:val="003F26C3"/>
    <w:rsid w:val="004038B4"/>
    <w:rsid w:val="00404DE7"/>
    <w:rsid w:val="00405807"/>
    <w:rsid w:val="00416BC6"/>
    <w:rsid w:val="00420763"/>
    <w:rsid w:val="0043202A"/>
    <w:rsid w:val="00435C4A"/>
    <w:rsid w:val="00440346"/>
    <w:rsid w:val="00452786"/>
    <w:rsid w:val="00452CB3"/>
    <w:rsid w:val="0046027E"/>
    <w:rsid w:val="0046190E"/>
    <w:rsid w:val="00462972"/>
    <w:rsid w:val="004701BF"/>
    <w:rsid w:val="00482073"/>
    <w:rsid w:val="00487859"/>
    <w:rsid w:val="00495382"/>
    <w:rsid w:val="0049770E"/>
    <w:rsid w:val="00497D2A"/>
    <w:rsid w:val="004A0D81"/>
    <w:rsid w:val="004A1622"/>
    <w:rsid w:val="004A5E79"/>
    <w:rsid w:val="004B6965"/>
    <w:rsid w:val="004B6CF4"/>
    <w:rsid w:val="004C4408"/>
    <w:rsid w:val="004C5FCD"/>
    <w:rsid w:val="004E32D7"/>
    <w:rsid w:val="004F0E0D"/>
    <w:rsid w:val="004F47A4"/>
    <w:rsid w:val="004F65E1"/>
    <w:rsid w:val="004F6725"/>
    <w:rsid w:val="00504816"/>
    <w:rsid w:val="0050497E"/>
    <w:rsid w:val="005053DD"/>
    <w:rsid w:val="005067BB"/>
    <w:rsid w:val="005108E4"/>
    <w:rsid w:val="00511D87"/>
    <w:rsid w:val="005128AF"/>
    <w:rsid w:val="00513A92"/>
    <w:rsid w:val="005164D4"/>
    <w:rsid w:val="00530080"/>
    <w:rsid w:val="00531BD4"/>
    <w:rsid w:val="00533B7A"/>
    <w:rsid w:val="00534353"/>
    <w:rsid w:val="0053739B"/>
    <w:rsid w:val="00540A0D"/>
    <w:rsid w:val="0055358B"/>
    <w:rsid w:val="00555C73"/>
    <w:rsid w:val="00556DEA"/>
    <w:rsid w:val="00560855"/>
    <w:rsid w:val="00560D38"/>
    <w:rsid w:val="0057055F"/>
    <w:rsid w:val="00570781"/>
    <w:rsid w:val="00575AE0"/>
    <w:rsid w:val="0057640B"/>
    <w:rsid w:val="00576A40"/>
    <w:rsid w:val="005803B0"/>
    <w:rsid w:val="005854CA"/>
    <w:rsid w:val="00587D3F"/>
    <w:rsid w:val="00591271"/>
    <w:rsid w:val="005A1DB8"/>
    <w:rsid w:val="005B3482"/>
    <w:rsid w:val="005B4A9C"/>
    <w:rsid w:val="005C7357"/>
    <w:rsid w:val="005D0D0A"/>
    <w:rsid w:val="005D1CBD"/>
    <w:rsid w:val="005D3E79"/>
    <w:rsid w:val="005D5BB0"/>
    <w:rsid w:val="005D60E0"/>
    <w:rsid w:val="005D60E1"/>
    <w:rsid w:val="005E3A70"/>
    <w:rsid w:val="005F5EA7"/>
    <w:rsid w:val="005F67AD"/>
    <w:rsid w:val="005F6F12"/>
    <w:rsid w:val="00604673"/>
    <w:rsid w:val="0061177E"/>
    <w:rsid w:val="00614567"/>
    <w:rsid w:val="006163BF"/>
    <w:rsid w:val="0061795A"/>
    <w:rsid w:val="0062264B"/>
    <w:rsid w:val="0062696F"/>
    <w:rsid w:val="00626DBE"/>
    <w:rsid w:val="00630EB8"/>
    <w:rsid w:val="00630F52"/>
    <w:rsid w:val="006332B7"/>
    <w:rsid w:val="00633A4A"/>
    <w:rsid w:val="00636EE5"/>
    <w:rsid w:val="006417C8"/>
    <w:rsid w:val="006444D0"/>
    <w:rsid w:val="0064556E"/>
    <w:rsid w:val="00646D10"/>
    <w:rsid w:val="00650486"/>
    <w:rsid w:val="006508E0"/>
    <w:rsid w:val="00654EDC"/>
    <w:rsid w:val="00660E44"/>
    <w:rsid w:val="006610B6"/>
    <w:rsid w:val="006638FE"/>
    <w:rsid w:val="00667B20"/>
    <w:rsid w:val="006709DD"/>
    <w:rsid w:val="006719C0"/>
    <w:rsid w:val="00673A13"/>
    <w:rsid w:val="00676C95"/>
    <w:rsid w:val="00681FB6"/>
    <w:rsid w:val="00683F28"/>
    <w:rsid w:val="00684FA0"/>
    <w:rsid w:val="00685344"/>
    <w:rsid w:val="0069144F"/>
    <w:rsid w:val="00692553"/>
    <w:rsid w:val="0069714C"/>
    <w:rsid w:val="00697783"/>
    <w:rsid w:val="006A2319"/>
    <w:rsid w:val="006A6B0B"/>
    <w:rsid w:val="006B2E6C"/>
    <w:rsid w:val="006C36B2"/>
    <w:rsid w:val="006C7157"/>
    <w:rsid w:val="006D2258"/>
    <w:rsid w:val="006D3568"/>
    <w:rsid w:val="006D782E"/>
    <w:rsid w:val="006E209E"/>
    <w:rsid w:val="006E218A"/>
    <w:rsid w:val="006F3331"/>
    <w:rsid w:val="006F4C06"/>
    <w:rsid w:val="006F6AB8"/>
    <w:rsid w:val="006F6CFA"/>
    <w:rsid w:val="006F7FE0"/>
    <w:rsid w:val="00713772"/>
    <w:rsid w:val="00714043"/>
    <w:rsid w:val="00714413"/>
    <w:rsid w:val="007161F7"/>
    <w:rsid w:val="00716F48"/>
    <w:rsid w:val="007201C9"/>
    <w:rsid w:val="007207B7"/>
    <w:rsid w:val="007207DB"/>
    <w:rsid w:val="00722612"/>
    <w:rsid w:val="007327AA"/>
    <w:rsid w:val="00734003"/>
    <w:rsid w:val="00740A12"/>
    <w:rsid w:val="00755B18"/>
    <w:rsid w:val="00755C5A"/>
    <w:rsid w:val="007577AA"/>
    <w:rsid w:val="00767C75"/>
    <w:rsid w:val="00771EB2"/>
    <w:rsid w:val="007815AF"/>
    <w:rsid w:val="00783AD5"/>
    <w:rsid w:val="00783CC1"/>
    <w:rsid w:val="00786524"/>
    <w:rsid w:val="00786E6B"/>
    <w:rsid w:val="0079450E"/>
    <w:rsid w:val="007A2CAB"/>
    <w:rsid w:val="007A4599"/>
    <w:rsid w:val="007A4779"/>
    <w:rsid w:val="007A4D63"/>
    <w:rsid w:val="007B1B97"/>
    <w:rsid w:val="007B3C53"/>
    <w:rsid w:val="007B6346"/>
    <w:rsid w:val="007C02D7"/>
    <w:rsid w:val="007C2BA0"/>
    <w:rsid w:val="007C2CEF"/>
    <w:rsid w:val="007C2D64"/>
    <w:rsid w:val="007D1643"/>
    <w:rsid w:val="007D4382"/>
    <w:rsid w:val="007D63F2"/>
    <w:rsid w:val="007D7898"/>
    <w:rsid w:val="007F0E8F"/>
    <w:rsid w:val="007F530D"/>
    <w:rsid w:val="008014A3"/>
    <w:rsid w:val="0080417E"/>
    <w:rsid w:val="00812317"/>
    <w:rsid w:val="008160AE"/>
    <w:rsid w:val="008165AA"/>
    <w:rsid w:val="00821B33"/>
    <w:rsid w:val="008236A8"/>
    <w:rsid w:val="00826229"/>
    <w:rsid w:val="00826C57"/>
    <w:rsid w:val="008275D1"/>
    <w:rsid w:val="008406C4"/>
    <w:rsid w:val="00840A9A"/>
    <w:rsid w:val="00847956"/>
    <w:rsid w:val="008555AF"/>
    <w:rsid w:val="00855F3A"/>
    <w:rsid w:val="00856E9D"/>
    <w:rsid w:val="00856F3C"/>
    <w:rsid w:val="00857DC4"/>
    <w:rsid w:val="00864DD9"/>
    <w:rsid w:val="00876A47"/>
    <w:rsid w:val="008772FF"/>
    <w:rsid w:val="00885156"/>
    <w:rsid w:val="00890115"/>
    <w:rsid w:val="00892ED1"/>
    <w:rsid w:val="008A1F8E"/>
    <w:rsid w:val="008A3764"/>
    <w:rsid w:val="008A5CD3"/>
    <w:rsid w:val="008B200F"/>
    <w:rsid w:val="008B3376"/>
    <w:rsid w:val="008C5F21"/>
    <w:rsid w:val="008C750F"/>
    <w:rsid w:val="008D012B"/>
    <w:rsid w:val="008D4ECD"/>
    <w:rsid w:val="008D58BA"/>
    <w:rsid w:val="008D7283"/>
    <w:rsid w:val="008E7EC5"/>
    <w:rsid w:val="008F10C0"/>
    <w:rsid w:val="008F4893"/>
    <w:rsid w:val="00901733"/>
    <w:rsid w:val="00902C86"/>
    <w:rsid w:val="009050A6"/>
    <w:rsid w:val="00913189"/>
    <w:rsid w:val="009218A0"/>
    <w:rsid w:val="009227D8"/>
    <w:rsid w:val="00926262"/>
    <w:rsid w:val="0093469C"/>
    <w:rsid w:val="00937997"/>
    <w:rsid w:val="00940373"/>
    <w:rsid w:val="0094344D"/>
    <w:rsid w:val="00953AF3"/>
    <w:rsid w:val="009606B5"/>
    <w:rsid w:val="00960AF6"/>
    <w:rsid w:val="0096263E"/>
    <w:rsid w:val="009723B2"/>
    <w:rsid w:val="009731E7"/>
    <w:rsid w:val="00986217"/>
    <w:rsid w:val="009920FF"/>
    <w:rsid w:val="009A351A"/>
    <w:rsid w:val="009A52C8"/>
    <w:rsid w:val="009A5772"/>
    <w:rsid w:val="009C674C"/>
    <w:rsid w:val="009D506D"/>
    <w:rsid w:val="009D6B9B"/>
    <w:rsid w:val="009D712A"/>
    <w:rsid w:val="009E281B"/>
    <w:rsid w:val="009F40B9"/>
    <w:rsid w:val="009F53D6"/>
    <w:rsid w:val="009F6A90"/>
    <w:rsid w:val="00A03FE0"/>
    <w:rsid w:val="00A04A5B"/>
    <w:rsid w:val="00A04E5D"/>
    <w:rsid w:val="00A05346"/>
    <w:rsid w:val="00A1099E"/>
    <w:rsid w:val="00A11AD1"/>
    <w:rsid w:val="00A156CE"/>
    <w:rsid w:val="00A17F00"/>
    <w:rsid w:val="00A22763"/>
    <w:rsid w:val="00A33AA7"/>
    <w:rsid w:val="00A521A3"/>
    <w:rsid w:val="00A62D73"/>
    <w:rsid w:val="00A705D6"/>
    <w:rsid w:val="00A74DF0"/>
    <w:rsid w:val="00A76B59"/>
    <w:rsid w:val="00A809D8"/>
    <w:rsid w:val="00A813D7"/>
    <w:rsid w:val="00A825AB"/>
    <w:rsid w:val="00A94D77"/>
    <w:rsid w:val="00A96272"/>
    <w:rsid w:val="00A97D22"/>
    <w:rsid w:val="00AA3792"/>
    <w:rsid w:val="00AA53F2"/>
    <w:rsid w:val="00AA7299"/>
    <w:rsid w:val="00AB0B79"/>
    <w:rsid w:val="00AB615F"/>
    <w:rsid w:val="00AC1E05"/>
    <w:rsid w:val="00AC23EB"/>
    <w:rsid w:val="00AC2AF4"/>
    <w:rsid w:val="00AC3E3B"/>
    <w:rsid w:val="00AD273E"/>
    <w:rsid w:val="00AD7D32"/>
    <w:rsid w:val="00AE3DDD"/>
    <w:rsid w:val="00AE462C"/>
    <w:rsid w:val="00AF047E"/>
    <w:rsid w:val="00AF0DF1"/>
    <w:rsid w:val="00AF170B"/>
    <w:rsid w:val="00AF5392"/>
    <w:rsid w:val="00AF6437"/>
    <w:rsid w:val="00B02FC8"/>
    <w:rsid w:val="00B07A2A"/>
    <w:rsid w:val="00B122F5"/>
    <w:rsid w:val="00B21557"/>
    <w:rsid w:val="00B335D7"/>
    <w:rsid w:val="00B35ACC"/>
    <w:rsid w:val="00B50BD2"/>
    <w:rsid w:val="00B52483"/>
    <w:rsid w:val="00B567B6"/>
    <w:rsid w:val="00B62202"/>
    <w:rsid w:val="00B76E00"/>
    <w:rsid w:val="00B81FA0"/>
    <w:rsid w:val="00B82272"/>
    <w:rsid w:val="00B8783B"/>
    <w:rsid w:val="00B87FF5"/>
    <w:rsid w:val="00B912DB"/>
    <w:rsid w:val="00B92D48"/>
    <w:rsid w:val="00B97201"/>
    <w:rsid w:val="00BA3294"/>
    <w:rsid w:val="00BB0323"/>
    <w:rsid w:val="00BB6C28"/>
    <w:rsid w:val="00BC03DD"/>
    <w:rsid w:val="00BC2CF6"/>
    <w:rsid w:val="00BC7A1D"/>
    <w:rsid w:val="00BD0C12"/>
    <w:rsid w:val="00BD444D"/>
    <w:rsid w:val="00BD7533"/>
    <w:rsid w:val="00BE148E"/>
    <w:rsid w:val="00BE23E5"/>
    <w:rsid w:val="00BF50B0"/>
    <w:rsid w:val="00BF6624"/>
    <w:rsid w:val="00C0215C"/>
    <w:rsid w:val="00C1437D"/>
    <w:rsid w:val="00C16A02"/>
    <w:rsid w:val="00C22077"/>
    <w:rsid w:val="00C2719D"/>
    <w:rsid w:val="00C301BC"/>
    <w:rsid w:val="00C30940"/>
    <w:rsid w:val="00C30B10"/>
    <w:rsid w:val="00C30BD5"/>
    <w:rsid w:val="00C340EB"/>
    <w:rsid w:val="00C35E6F"/>
    <w:rsid w:val="00C37B06"/>
    <w:rsid w:val="00C41649"/>
    <w:rsid w:val="00C42CBE"/>
    <w:rsid w:val="00C52600"/>
    <w:rsid w:val="00C624B6"/>
    <w:rsid w:val="00C632B1"/>
    <w:rsid w:val="00C67F01"/>
    <w:rsid w:val="00C74036"/>
    <w:rsid w:val="00C75130"/>
    <w:rsid w:val="00C7593B"/>
    <w:rsid w:val="00C82EEB"/>
    <w:rsid w:val="00C8546F"/>
    <w:rsid w:val="00C91185"/>
    <w:rsid w:val="00CB2A9A"/>
    <w:rsid w:val="00CB7532"/>
    <w:rsid w:val="00CB7B6C"/>
    <w:rsid w:val="00CD066B"/>
    <w:rsid w:val="00CD712C"/>
    <w:rsid w:val="00CE1EA3"/>
    <w:rsid w:val="00CE78D0"/>
    <w:rsid w:val="00CF08D7"/>
    <w:rsid w:val="00CF20E8"/>
    <w:rsid w:val="00CF74AD"/>
    <w:rsid w:val="00CF7ED0"/>
    <w:rsid w:val="00D07B23"/>
    <w:rsid w:val="00D14456"/>
    <w:rsid w:val="00D16609"/>
    <w:rsid w:val="00D21706"/>
    <w:rsid w:val="00D2266C"/>
    <w:rsid w:val="00D31F45"/>
    <w:rsid w:val="00D34E54"/>
    <w:rsid w:val="00D365CC"/>
    <w:rsid w:val="00D40136"/>
    <w:rsid w:val="00D43020"/>
    <w:rsid w:val="00D44623"/>
    <w:rsid w:val="00D44B83"/>
    <w:rsid w:val="00D506A4"/>
    <w:rsid w:val="00D52FA4"/>
    <w:rsid w:val="00D65D01"/>
    <w:rsid w:val="00D66C87"/>
    <w:rsid w:val="00D71B85"/>
    <w:rsid w:val="00D71C48"/>
    <w:rsid w:val="00D75ECE"/>
    <w:rsid w:val="00D8509A"/>
    <w:rsid w:val="00D870DF"/>
    <w:rsid w:val="00D87316"/>
    <w:rsid w:val="00D90043"/>
    <w:rsid w:val="00D96D22"/>
    <w:rsid w:val="00DA1FCD"/>
    <w:rsid w:val="00DB1138"/>
    <w:rsid w:val="00DB11F3"/>
    <w:rsid w:val="00DB3399"/>
    <w:rsid w:val="00DB6968"/>
    <w:rsid w:val="00DB70D3"/>
    <w:rsid w:val="00DC02FA"/>
    <w:rsid w:val="00DC27CF"/>
    <w:rsid w:val="00DC4EDF"/>
    <w:rsid w:val="00DC5DA1"/>
    <w:rsid w:val="00DD0071"/>
    <w:rsid w:val="00DD4731"/>
    <w:rsid w:val="00DE338E"/>
    <w:rsid w:val="00DE4EEB"/>
    <w:rsid w:val="00DF21AF"/>
    <w:rsid w:val="00DF5E23"/>
    <w:rsid w:val="00E10C52"/>
    <w:rsid w:val="00E1562C"/>
    <w:rsid w:val="00E24E9E"/>
    <w:rsid w:val="00E261D4"/>
    <w:rsid w:val="00E272E0"/>
    <w:rsid w:val="00E31624"/>
    <w:rsid w:val="00E344F4"/>
    <w:rsid w:val="00E3769E"/>
    <w:rsid w:val="00E377F8"/>
    <w:rsid w:val="00E42D07"/>
    <w:rsid w:val="00E437AC"/>
    <w:rsid w:val="00E471C4"/>
    <w:rsid w:val="00E54E00"/>
    <w:rsid w:val="00E57E4A"/>
    <w:rsid w:val="00E6417A"/>
    <w:rsid w:val="00E702A6"/>
    <w:rsid w:val="00E70AB3"/>
    <w:rsid w:val="00E7514C"/>
    <w:rsid w:val="00E7523D"/>
    <w:rsid w:val="00E93C97"/>
    <w:rsid w:val="00E972A4"/>
    <w:rsid w:val="00EA3625"/>
    <w:rsid w:val="00EA37CD"/>
    <w:rsid w:val="00EA7997"/>
    <w:rsid w:val="00EB4594"/>
    <w:rsid w:val="00EB6EE7"/>
    <w:rsid w:val="00EC0E1F"/>
    <w:rsid w:val="00EC3104"/>
    <w:rsid w:val="00EC46DA"/>
    <w:rsid w:val="00EC727E"/>
    <w:rsid w:val="00ED0C60"/>
    <w:rsid w:val="00ED234F"/>
    <w:rsid w:val="00ED2CB8"/>
    <w:rsid w:val="00ED682F"/>
    <w:rsid w:val="00ED787D"/>
    <w:rsid w:val="00EE1586"/>
    <w:rsid w:val="00EE1D09"/>
    <w:rsid w:val="00EE2C6B"/>
    <w:rsid w:val="00EE4179"/>
    <w:rsid w:val="00F0259B"/>
    <w:rsid w:val="00F0344E"/>
    <w:rsid w:val="00F13C2A"/>
    <w:rsid w:val="00F2022F"/>
    <w:rsid w:val="00F20CE9"/>
    <w:rsid w:val="00F3053E"/>
    <w:rsid w:val="00F33F44"/>
    <w:rsid w:val="00F6462D"/>
    <w:rsid w:val="00F656FD"/>
    <w:rsid w:val="00F65FEC"/>
    <w:rsid w:val="00F735B7"/>
    <w:rsid w:val="00F748FE"/>
    <w:rsid w:val="00F76D0F"/>
    <w:rsid w:val="00F91CB9"/>
    <w:rsid w:val="00F945C6"/>
    <w:rsid w:val="00FA3A62"/>
    <w:rsid w:val="00FA5FCB"/>
    <w:rsid w:val="00FB5198"/>
    <w:rsid w:val="00FB5E61"/>
    <w:rsid w:val="00FC002A"/>
    <w:rsid w:val="00FC035B"/>
    <w:rsid w:val="00FC04DC"/>
    <w:rsid w:val="00FF16F6"/>
    <w:rsid w:val="00FF2EE2"/>
    <w:rsid w:val="00FF411B"/>
    <w:rsid w:val="00FF5FF8"/>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6B0E5"/>
  <w15:docId w15:val="{4596814C-EE17-4764-8BFE-B4737BA3B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2C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C5DA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D3E7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53D6"/>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9F53D6"/>
    <w:rPr>
      <w:rFonts w:eastAsiaTheme="minorEastAsia"/>
      <w:lang w:eastAsia="ja-JP"/>
    </w:rPr>
  </w:style>
  <w:style w:type="paragraph" w:styleId="BalloonText">
    <w:name w:val="Balloon Text"/>
    <w:basedOn w:val="Normal"/>
    <w:link w:val="BalloonTextChar"/>
    <w:uiPriority w:val="99"/>
    <w:semiHidden/>
    <w:unhideWhenUsed/>
    <w:rsid w:val="009F53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3D6"/>
    <w:rPr>
      <w:rFonts w:ascii="Tahoma" w:hAnsi="Tahoma" w:cs="Tahoma"/>
      <w:sz w:val="16"/>
      <w:szCs w:val="16"/>
    </w:rPr>
  </w:style>
  <w:style w:type="character" w:customStyle="1" w:styleId="Heading1Char">
    <w:name w:val="Heading 1 Char"/>
    <w:basedOn w:val="DefaultParagraphFont"/>
    <w:link w:val="Heading1"/>
    <w:uiPriority w:val="9"/>
    <w:rsid w:val="00902C8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02C86"/>
    <w:pPr>
      <w:outlineLvl w:val="9"/>
    </w:pPr>
    <w:rPr>
      <w:lang w:eastAsia="ja-JP"/>
    </w:rPr>
  </w:style>
  <w:style w:type="character" w:customStyle="1" w:styleId="Heading2Char">
    <w:name w:val="Heading 2 Char"/>
    <w:basedOn w:val="DefaultParagraphFont"/>
    <w:link w:val="Heading2"/>
    <w:uiPriority w:val="9"/>
    <w:rsid w:val="00DC5DA1"/>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B5952"/>
    <w:pPr>
      <w:ind w:left="720"/>
      <w:contextualSpacing/>
    </w:pPr>
  </w:style>
  <w:style w:type="character" w:customStyle="1" w:styleId="Heading3Char">
    <w:name w:val="Heading 3 Char"/>
    <w:basedOn w:val="DefaultParagraphFont"/>
    <w:link w:val="Heading3"/>
    <w:uiPriority w:val="9"/>
    <w:rsid w:val="005D3E79"/>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B02F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2FC8"/>
  </w:style>
  <w:style w:type="paragraph" w:styleId="Footer">
    <w:name w:val="footer"/>
    <w:basedOn w:val="Normal"/>
    <w:link w:val="FooterChar"/>
    <w:uiPriority w:val="99"/>
    <w:unhideWhenUsed/>
    <w:rsid w:val="00B02F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2FC8"/>
  </w:style>
  <w:style w:type="character" w:styleId="Hyperlink">
    <w:name w:val="Hyperlink"/>
    <w:basedOn w:val="DefaultParagraphFont"/>
    <w:uiPriority w:val="99"/>
    <w:unhideWhenUsed/>
    <w:rsid w:val="00B50BD2"/>
    <w:rPr>
      <w:color w:val="0000FF"/>
      <w:u w:val="single"/>
    </w:rPr>
  </w:style>
  <w:style w:type="paragraph" w:styleId="TOC1">
    <w:name w:val="toc 1"/>
    <w:basedOn w:val="Normal"/>
    <w:next w:val="Normal"/>
    <w:autoRedefine/>
    <w:uiPriority w:val="39"/>
    <w:unhideWhenUsed/>
    <w:rsid w:val="00C7593B"/>
    <w:pPr>
      <w:spacing w:after="100"/>
    </w:pPr>
  </w:style>
  <w:style w:type="paragraph" w:styleId="TOC2">
    <w:name w:val="toc 2"/>
    <w:basedOn w:val="Normal"/>
    <w:next w:val="Normal"/>
    <w:autoRedefine/>
    <w:uiPriority w:val="39"/>
    <w:unhideWhenUsed/>
    <w:rsid w:val="00C7593B"/>
    <w:pPr>
      <w:spacing w:after="100"/>
      <w:ind w:left="220"/>
    </w:pPr>
  </w:style>
  <w:style w:type="paragraph" w:styleId="TOC3">
    <w:name w:val="toc 3"/>
    <w:basedOn w:val="Normal"/>
    <w:next w:val="Normal"/>
    <w:autoRedefine/>
    <w:uiPriority w:val="39"/>
    <w:unhideWhenUsed/>
    <w:rsid w:val="00C7593B"/>
    <w:pPr>
      <w:spacing w:after="100"/>
      <w:ind w:left="440"/>
    </w:pPr>
  </w:style>
  <w:style w:type="table" w:styleId="TableGrid">
    <w:name w:val="Table Grid"/>
    <w:basedOn w:val="TableNormal"/>
    <w:uiPriority w:val="59"/>
    <w:rsid w:val="00F305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ColorfulGrid-Accent4">
    <w:name w:val="Colorful Grid Accent 4"/>
    <w:basedOn w:val="TableNormal"/>
    <w:uiPriority w:val="73"/>
    <w:rsid w:val="00F3053E"/>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LightShading-Accent1">
    <w:name w:val="Light Shading Accent 1"/>
    <w:basedOn w:val="TableNormal"/>
    <w:uiPriority w:val="60"/>
    <w:rsid w:val="00006BED"/>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Shading2-Accent5">
    <w:name w:val="Medium Shading 2 Accent 5"/>
    <w:basedOn w:val="TableNormal"/>
    <w:uiPriority w:val="64"/>
    <w:rsid w:val="00006B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customStyle="1" w:styleId="ls3">
    <w:name w:val="ls3"/>
    <w:basedOn w:val="DefaultParagraphFont"/>
    <w:rsid w:val="00B35ACC"/>
  </w:style>
  <w:style w:type="paragraph" w:styleId="NormalWeb">
    <w:name w:val="Normal (Web)"/>
    <w:basedOn w:val="Normal"/>
    <w:uiPriority w:val="99"/>
    <w:unhideWhenUsed/>
    <w:rsid w:val="0024217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electable">
    <w:name w:val="selectable"/>
    <w:basedOn w:val="DefaultParagraphFont"/>
    <w:rsid w:val="004F47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3060596">
      <w:bodyDiv w:val="1"/>
      <w:marLeft w:val="0"/>
      <w:marRight w:val="0"/>
      <w:marTop w:val="0"/>
      <w:marBottom w:val="0"/>
      <w:divBdr>
        <w:top w:val="none" w:sz="0" w:space="0" w:color="auto"/>
        <w:left w:val="none" w:sz="0" w:space="0" w:color="auto"/>
        <w:bottom w:val="none" w:sz="0" w:space="0" w:color="auto"/>
        <w:right w:val="none" w:sz="0" w:space="0" w:color="auto"/>
      </w:divBdr>
    </w:div>
    <w:div w:id="646057384">
      <w:bodyDiv w:val="1"/>
      <w:marLeft w:val="0"/>
      <w:marRight w:val="0"/>
      <w:marTop w:val="0"/>
      <w:marBottom w:val="0"/>
      <w:divBdr>
        <w:top w:val="none" w:sz="0" w:space="0" w:color="auto"/>
        <w:left w:val="none" w:sz="0" w:space="0" w:color="auto"/>
        <w:bottom w:val="none" w:sz="0" w:space="0" w:color="auto"/>
        <w:right w:val="none" w:sz="0" w:space="0" w:color="auto"/>
      </w:divBdr>
    </w:div>
    <w:div w:id="695692554">
      <w:bodyDiv w:val="1"/>
      <w:marLeft w:val="0"/>
      <w:marRight w:val="0"/>
      <w:marTop w:val="0"/>
      <w:marBottom w:val="0"/>
      <w:divBdr>
        <w:top w:val="none" w:sz="0" w:space="0" w:color="auto"/>
        <w:left w:val="none" w:sz="0" w:space="0" w:color="auto"/>
        <w:bottom w:val="none" w:sz="0" w:space="0" w:color="auto"/>
        <w:right w:val="none" w:sz="0" w:space="0" w:color="auto"/>
      </w:divBdr>
      <w:divsChild>
        <w:div w:id="994260803">
          <w:marLeft w:val="0"/>
          <w:marRight w:val="0"/>
          <w:marTop w:val="0"/>
          <w:marBottom w:val="0"/>
          <w:divBdr>
            <w:top w:val="none" w:sz="0" w:space="0" w:color="auto"/>
            <w:left w:val="none" w:sz="0" w:space="0" w:color="auto"/>
            <w:bottom w:val="none" w:sz="0" w:space="0" w:color="auto"/>
            <w:right w:val="none" w:sz="0" w:space="0" w:color="auto"/>
          </w:divBdr>
          <w:divsChild>
            <w:div w:id="1663315079">
              <w:marLeft w:val="0"/>
              <w:marRight w:val="0"/>
              <w:marTop w:val="0"/>
              <w:marBottom w:val="0"/>
              <w:divBdr>
                <w:top w:val="none" w:sz="0" w:space="0" w:color="auto"/>
                <w:left w:val="none" w:sz="0" w:space="0" w:color="auto"/>
                <w:bottom w:val="none" w:sz="0" w:space="0" w:color="auto"/>
                <w:right w:val="none" w:sz="0" w:space="0" w:color="auto"/>
              </w:divBdr>
              <w:divsChild>
                <w:div w:id="3022245">
                  <w:marLeft w:val="0"/>
                  <w:marRight w:val="0"/>
                  <w:marTop w:val="0"/>
                  <w:marBottom w:val="0"/>
                  <w:divBdr>
                    <w:top w:val="none" w:sz="0" w:space="0" w:color="auto"/>
                    <w:left w:val="none" w:sz="0" w:space="0" w:color="auto"/>
                    <w:bottom w:val="none" w:sz="0" w:space="0" w:color="auto"/>
                    <w:right w:val="none" w:sz="0" w:space="0" w:color="auto"/>
                  </w:divBdr>
                  <w:divsChild>
                    <w:div w:id="323557828">
                      <w:marLeft w:val="0"/>
                      <w:marRight w:val="0"/>
                      <w:marTop w:val="0"/>
                      <w:marBottom w:val="0"/>
                      <w:divBdr>
                        <w:top w:val="none" w:sz="0" w:space="0" w:color="auto"/>
                        <w:left w:val="none" w:sz="0" w:space="0" w:color="auto"/>
                        <w:bottom w:val="none" w:sz="0" w:space="0" w:color="auto"/>
                        <w:right w:val="none" w:sz="0" w:space="0" w:color="auto"/>
                      </w:divBdr>
                      <w:divsChild>
                        <w:div w:id="71049669">
                          <w:marLeft w:val="0"/>
                          <w:marRight w:val="0"/>
                          <w:marTop w:val="0"/>
                          <w:marBottom w:val="0"/>
                          <w:divBdr>
                            <w:top w:val="none" w:sz="0" w:space="0" w:color="auto"/>
                            <w:left w:val="none" w:sz="0" w:space="0" w:color="auto"/>
                            <w:bottom w:val="none" w:sz="0" w:space="0" w:color="auto"/>
                            <w:right w:val="none" w:sz="0" w:space="0" w:color="auto"/>
                          </w:divBdr>
                          <w:divsChild>
                            <w:div w:id="1918586765">
                              <w:marLeft w:val="0"/>
                              <w:marRight w:val="0"/>
                              <w:marTop w:val="0"/>
                              <w:marBottom w:val="0"/>
                              <w:divBdr>
                                <w:top w:val="none" w:sz="0" w:space="0" w:color="auto"/>
                                <w:left w:val="none" w:sz="0" w:space="0" w:color="auto"/>
                                <w:bottom w:val="none" w:sz="0" w:space="0" w:color="auto"/>
                                <w:right w:val="none" w:sz="0" w:space="0" w:color="auto"/>
                              </w:divBdr>
                              <w:divsChild>
                                <w:div w:id="200170252">
                                  <w:marLeft w:val="0"/>
                                  <w:marRight w:val="0"/>
                                  <w:marTop w:val="0"/>
                                  <w:marBottom w:val="0"/>
                                  <w:divBdr>
                                    <w:top w:val="none" w:sz="0" w:space="0" w:color="auto"/>
                                    <w:left w:val="none" w:sz="0" w:space="0" w:color="auto"/>
                                    <w:bottom w:val="none" w:sz="0" w:space="0" w:color="auto"/>
                                    <w:right w:val="none" w:sz="0" w:space="0" w:color="auto"/>
                                  </w:divBdr>
                                  <w:divsChild>
                                    <w:div w:id="162166903">
                                      <w:marLeft w:val="0"/>
                                      <w:marRight w:val="0"/>
                                      <w:marTop w:val="0"/>
                                      <w:marBottom w:val="0"/>
                                      <w:divBdr>
                                        <w:top w:val="none" w:sz="0" w:space="0" w:color="auto"/>
                                        <w:left w:val="none" w:sz="0" w:space="0" w:color="auto"/>
                                        <w:bottom w:val="none" w:sz="0" w:space="0" w:color="auto"/>
                                        <w:right w:val="none" w:sz="0" w:space="0" w:color="auto"/>
                                      </w:divBdr>
                                      <w:divsChild>
                                        <w:div w:id="1631008028">
                                          <w:marLeft w:val="0"/>
                                          <w:marRight w:val="0"/>
                                          <w:marTop w:val="0"/>
                                          <w:marBottom w:val="0"/>
                                          <w:divBdr>
                                            <w:top w:val="none" w:sz="0" w:space="0" w:color="auto"/>
                                            <w:left w:val="none" w:sz="0" w:space="0" w:color="auto"/>
                                            <w:bottom w:val="none" w:sz="0" w:space="0" w:color="auto"/>
                                            <w:right w:val="none" w:sz="0" w:space="0" w:color="auto"/>
                                          </w:divBdr>
                                          <w:divsChild>
                                            <w:div w:id="932591455">
                                              <w:marLeft w:val="0"/>
                                              <w:marRight w:val="0"/>
                                              <w:marTop w:val="0"/>
                                              <w:marBottom w:val="0"/>
                                              <w:divBdr>
                                                <w:top w:val="none" w:sz="0" w:space="0" w:color="auto"/>
                                                <w:left w:val="none" w:sz="0" w:space="0" w:color="auto"/>
                                                <w:bottom w:val="none" w:sz="0" w:space="0" w:color="auto"/>
                                                <w:right w:val="none" w:sz="0" w:space="0" w:color="auto"/>
                                              </w:divBdr>
                                              <w:divsChild>
                                                <w:div w:id="975720101">
                                                  <w:marLeft w:val="0"/>
                                                  <w:marRight w:val="0"/>
                                                  <w:marTop w:val="0"/>
                                                  <w:marBottom w:val="0"/>
                                                  <w:divBdr>
                                                    <w:top w:val="none" w:sz="0" w:space="0" w:color="auto"/>
                                                    <w:left w:val="none" w:sz="0" w:space="0" w:color="auto"/>
                                                    <w:bottom w:val="none" w:sz="0" w:space="0" w:color="auto"/>
                                                    <w:right w:val="none" w:sz="0" w:space="0" w:color="auto"/>
                                                  </w:divBdr>
                                                  <w:divsChild>
                                                    <w:div w:id="1863085996">
                                                      <w:marLeft w:val="0"/>
                                                      <w:marRight w:val="0"/>
                                                      <w:marTop w:val="0"/>
                                                      <w:marBottom w:val="0"/>
                                                      <w:divBdr>
                                                        <w:top w:val="none" w:sz="0" w:space="0" w:color="auto"/>
                                                        <w:left w:val="none" w:sz="0" w:space="0" w:color="auto"/>
                                                        <w:bottom w:val="none" w:sz="0" w:space="0" w:color="auto"/>
                                                        <w:right w:val="none" w:sz="0" w:space="0" w:color="auto"/>
                                                      </w:divBdr>
                                                      <w:divsChild>
                                                        <w:div w:id="634287792">
                                                          <w:marLeft w:val="0"/>
                                                          <w:marRight w:val="0"/>
                                                          <w:marTop w:val="0"/>
                                                          <w:marBottom w:val="0"/>
                                                          <w:divBdr>
                                                            <w:top w:val="none" w:sz="0" w:space="0" w:color="auto"/>
                                                            <w:left w:val="none" w:sz="0" w:space="0" w:color="auto"/>
                                                            <w:bottom w:val="none" w:sz="0" w:space="0" w:color="auto"/>
                                                            <w:right w:val="none" w:sz="0" w:space="0" w:color="auto"/>
                                                          </w:divBdr>
                                                          <w:divsChild>
                                                            <w:div w:id="318771819">
                                                              <w:marLeft w:val="0"/>
                                                              <w:marRight w:val="0"/>
                                                              <w:marTop w:val="0"/>
                                                              <w:marBottom w:val="0"/>
                                                              <w:divBdr>
                                                                <w:top w:val="none" w:sz="0" w:space="0" w:color="auto"/>
                                                                <w:left w:val="none" w:sz="0" w:space="0" w:color="auto"/>
                                                                <w:bottom w:val="none" w:sz="0" w:space="0" w:color="auto"/>
                                                                <w:right w:val="none" w:sz="0" w:space="0" w:color="auto"/>
                                                              </w:divBdr>
                                                              <w:divsChild>
                                                                <w:div w:id="1143500832">
                                                                  <w:marLeft w:val="0"/>
                                                                  <w:marRight w:val="0"/>
                                                                  <w:marTop w:val="0"/>
                                                                  <w:marBottom w:val="0"/>
                                                                  <w:divBdr>
                                                                    <w:top w:val="none" w:sz="0" w:space="0" w:color="auto"/>
                                                                    <w:left w:val="none" w:sz="0" w:space="0" w:color="auto"/>
                                                                    <w:bottom w:val="none" w:sz="0" w:space="0" w:color="auto"/>
                                                                    <w:right w:val="none" w:sz="0" w:space="0" w:color="auto"/>
                                                                  </w:divBdr>
                                                                  <w:divsChild>
                                                                    <w:div w:id="1412117913">
                                                                      <w:marLeft w:val="0"/>
                                                                      <w:marRight w:val="0"/>
                                                                      <w:marTop w:val="0"/>
                                                                      <w:marBottom w:val="0"/>
                                                                      <w:divBdr>
                                                                        <w:top w:val="none" w:sz="0" w:space="0" w:color="auto"/>
                                                                        <w:left w:val="none" w:sz="0" w:space="0" w:color="auto"/>
                                                                        <w:bottom w:val="none" w:sz="0" w:space="0" w:color="auto"/>
                                                                        <w:right w:val="none" w:sz="0" w:space="0" w:color="auto"/>
                                                                      </w:divBdr>
                                                                      <w:divsChild>
                                                                        <w:div w:id="2104952588">
                                                                          <w:marLeft w:val="0"/>
                                                                          <w:marRight w:val="0"/>
                                                                          <w:marTop w:val="0"/>
                                                                          <w:marBottom w:val="0"/>
                                                                          <w:divBdr>
                                                                            <w:top w:val="none" w:sz="0" w:space="0" w:color="auto"/>
                                                                            <w:left w:val="none" w:sz="0" w:space="0" w:color="auto"/>
                                                                            <w:bottom w:val="none" w:sz="0" w:space="0" w:color="auto"/>
                                                                            <w:right w:val="none" w:sz="0" w:space="0" w:color="auto"/>
                                                                          </w:divBdr>
                                                                          <w:divsChild>
                                                                            <w:div w:id="675497442">
                                                                              <w:marLeft w:val="0"/>
                                                                              <w:marRight w:val="0"/>
                                                                              <w:marTop w:val="0"/>
                                                                              <w:marBottom w:val="0"/>
                                                                              <w:divBdr>
                                                                                <w:top w:val="none" w:sz="0" w:space="0" w:color="auto"/>
                                                                                <w:left w:val="none" w:sz="0" w:space="0" w:color="auto"/>
                                                                                <w:bottom w:val="none" w:sz="0" w:space="0" w:color="auto"/>
                                                                                <w:right w:val="none" w:sz="0" w:space="0" w:color="auto"/>
                                                                              </w:divBdr>
                                                                              <w:divsChild>
                                                                                <w:div w:id="782768097">
                                                                                  <w:marLeft w:val="0"/>
                                                                                  <w:marRight w:val="0"/>
                                                                                  <w:marTop w:val="0"/>
                                                                                  <w:marBottom w:val="0"/>
                                                                                  <w:divBdr>
                                                                                    <w:top w:val="none" w:sz="0" w:space="0" w:color="auto"/>
                                                                                    <w:left w:val="none" w:sz="0" w:space="0" w:color="auto"/>
                                                                                    <w:bottom w:val="none" w:sz="0" w:space="0" w:color="auto"/>
                                                                                    <w:right w:val="none" w:sz="0" w:space="0" w:color="auto"/>
                                                                                  </w:divBdr>
                                                                                  <w:divsChild>
                                                                                    <w:div w:id="890731390">
                                                                                      <w:marLeft w:val="0"/>
                                                                                      <w:marRight w:val="0"/>
                                                                                      <w:marTop w:val="0"/>
                                                                                      <w:marBottom w:val="0"/>
                                                                                      <w:divBdr>
                                                                                        <w:top w:val="none" w:sz="0" w:space="0" w:color="auto"/>
                                                                                        <w:left w:val="none" w:sz="0" w:space="0" w:color="auto"/>
                                                                                        <w:bottom w:val="none" w:sz="0" w:space="0" w:color="auto"/>
                                                                                        <w:right w:val="none" w:sz="0" w:space="0" w:color="auto"/>
                                                                                      </w:divBdr>
                                                                                      <w:divsChild>
                                                                                        <w:div w:id="1860897530">
                                                                                          <w:marLeft w:val="0"/>
                                                                                          <w:marRight w:val="0"/>
                                                                                          <w:marTop w:val="0"/>
                                                                                          <w:marBottom w:val="0"/>
                                                                                          <w:divBdr>
                                                                                            <w:top w:val="none" w:sz="0" w:space="0" w:color="auto"/>
                                                                                            <w:left w:val="none" w:sz="0" w:space="0" w:color="auto"/>
                                                                                            <w:bottom w:val="none" w:sz="0" w:space="0" w:color="auto"/>
                                                                                            <w:right w:val="none" w:sz="0" w:space="0" w:color="auto"/>
                                                                                          </w:divBdr>
                                                                                          <w:divsChild>
                                                                                            <w:div w:id="1452748869">
                                                                                              <w:marLeft w:val="0"/>
                                                                                              <w:marRight w:val="0"/>
                                                                                              <w:marTop w:val="0"/>
                                                                                              <w:marBottom w:val="0"/>
                                                                                              <w:divBdr>
                                                                                                <w:top w:val="none" w:sz="0" w:space="0" w:color="auto"/>
                                                                                                <w:left w:val="none" w:sz="0" w:space="0" w:color="auto"/>
                                                                                                <w:bottom w:val="none" w:sz="0" w:space="0" w:color="auto"/>
                                                                                                <w:right w:val="none" w:sz="0" w:space="0" w:color="auto"/>
                                                                                              </w:divBdr>
                                                                                              <w:divsChild>
                                                                                                <w:div w:id="1342783872">
                                                                                                  <w:marLeft w:val="0"/>
                                                                                                  <w:marRight w:val="0"/>
                                                                                                  <w:marTop w:val="0"/>
                                                                                                  <w:marBottom w:val="0"/>
                                                                                                  <w:divBdr>
                                                                                                    <w:top w:val="none" w:sz="0" w:space="0" w:color="auto"/>
                                                                                                    <w:left w:val="none" w:sz="0" w:space="0" w:color="auto"/>
                                                                                                    <w:bottom w:val="none" w:sz="0" w:space="0" w:color="auto"/>
                                                                                                    <w:right w:val="none" w:sz="0" w:space="0" w:color="auto"/>
                                                                                                  </w:divBdr>
                                                                                                  <w:divsChild>
                                                                                                    <w:div w:id="2117748890">
                                                                                                      <w:marLeft w:val="0"/>
                                                                                                      <w:marRight w:val="0"/>
                                                                                                      <w:marTop w:val="0"/>
                                                                                                      <w:marBottom w:val="0"/>
                                                                                                      <w:divBdr>
                                                                                                        <w:top w:val="none" w:sz="0" w:space="0" w:color="auto"/>
                                                                                                        <w:left w:val="none" w:sz="0" w:space="0" w:color="auto"/>
                                                                                                        <w:bottom w:val="none" w:sz="0" w:space="0" w:color="auto"/>
                                                                                                        <w:right w:val="none" w:sz="0" w:space="0" w:color="auto"/>
                                                                                                      </w:divBdr>
                                                                                                      <w:divsChild>
                                                                                                        <w:div w:id="11410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44378781">
      <w:bodyDiv w:val="1"/>
      <w:marLeft w:val="0"/>
      <w:marRight w:val="0"/>
      <w:marTop w:val="0"/>
      <w:marBottom w:val="0"/>
      <w:divBdr>
        <w:top w:val="none" w:sz="0" w:space="0" w:color="auto"/>
        <w:left w:val="none" w:sz="0" w:space="0" w:color="auto"/>
        <w:bottom w:val="none" w:sz="0" w:space="0" w:color="auto"/>
        <w:right w:val="none" w:sz="0" w:space="0" w:color="auto"/>
      </w:divBdr>
    </w:div>
    <w:div w:id="780993945">
      <w:bodyDiv w:val="1"/>
      <w:marLeft w:val="0"/>
      <w:marRight w:val="0"/>
      <w:marTop w:val="0"/>
      <w:marBottom w:val="0"/>
      <w:divBdr>
        <w:top w:val="none" w:sz="0" w:space="0" w:color="auto"/>
        <w:left w:val="none" w:sz="0" w:space="0" w:color="auto"/>
        <w:bottom w:val="none" w:sz="0" w:space="0" w:color="auto"/>
        <w:right w:val="none" w:sz="0" w:space="0" w:color="auto"/>
      </w:divBdr>
    </w:div>
    <w:div w:id="959190393">
      <w:bodyDiv w:val="1"/>
      <w:marLeft w:val="0"/>
      <w:marRight w:val="0"/>
      <w:marTop w:val="0"/>
      <w:marBottom w:val="0"/>
      <w:divBdr>
        <w:top w:val="none" w:sz="0" w:space="0" w:color="auto"/>
        <w:left w:val="none" w:sz="0" w:space="0" w:color="auto"/>
        <w:bottom w:val="none" w:sz="0" w:space="0" w:color="auto"/>
        <w:right w:val="none" w:sz="0" w:space="0" w:color="auto"/>
      </w:divBdr>
    </w:div>
    <w:div w:id="1167669166">
      <w:bodyDiv w:val="1"/>
      <w:marLeft w:val="0"/>
      <w:marRight w:val="0"/>
      <w:marTop w:val="0"/>
      <w:marBottom w:val="0"/>
      <w:divBdr>
        <w:top w:val="none" w:sz="0" w:space="0" w:color="auto"/>
        <w:left w:val="none" w:sz="0" w:space="0" w:color="auto"/>
        <w:bottom w:val="none" w:sz="0" w:space="0" w:color="auto"/>
        <w:right w:val="none" w:sz="0" w:space="0" w:color="auto"/>
      </w:divBdr>
    </w:div>
    <w:div w:id="1287931740">
      <w:bodyDiv w:val="1"/>
      <w:marLeft w:val="0"/>
      <w:marRight w:val="0"/>
      <w:marTop w:val="0"/>
      <w:marBottom w:val="0"/>
      <w:divBdr>
        <w:top w:val="none" w:sz="0" w:space="0" w:color="auto"/>
        <w:left w:val="none" w:sz="0" w:space="0" w:color="auto"/>
        <w:bottom w:val="none" w:sz="0" w:space="0" w:color="auto"/>
        <w:right w:val="none" w:sz="0" w:space="0" w:color="auto"/>
      </w:divBdr>
    </w:div>
    <w:div w:id="1693192303">
      <w:bodyDiv w:val="1"/>
      <w:marLeft w:val="0"/>
      <w:marRight w:val="0"/>
      <w:marTop w:val="0"/>
      <w:marBottom w:val="0"/>
      <w:divBdr>
        <w:top w:val="none" w:sz="0" w:space="0" w:color="auto"/>
        <w:left w:val="none" w:sz="0" w:space="0" w:color="auto"/>
        <w:bottom w:val="none" w:sz="0" w:space="0" w:color="auto"/>
        <w:right w:val="none" w:sz="0" w:space="0" w:color="auto"/>
      </w:divBdr>
    </w:div>
    <w:div w:id="1925533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93EF92-3EE0-467B-8BE8-5B9BB0663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4225</Words>
  <Characters>24088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Module: Developing Relationships and Workplace Achievements</vt:lpstr>
    </vt:vector>
  </TitlesOfParts>
  <Company>name of university</Company>
  <LinksUpToDate>false</LinksUpToDate>
  <CharactersWithSpaces>28257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Developing Relationships and Workplace Achievements</dc:title>
  <dc:subject>Assignment Title: Developing Relationships and Workplace Achievements</dc:subject>
  <dc:creator>hp</dc:creator>
  <cp:lastModifiedBy>sadikur chowdhury</cp:lastModifiedBy>
  <cp:revision>4</cp:revision>
  <dcterms:created xsi:type="dcterms:W3CDTF">2019-08-05T00:57:00Z</dcterms:created>
  <dcterms:modified xsi:type="dcterms:W3CDTF">2019-08-05T01:04:00Z</dcterms:modified>
</cp:coreProperties>
</file>