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DA5C2" w14:textId="48EDEE97" w:rsidR="00290A70" w:rsidRPr="00290A70" w:rsidRDefault="00290A70" w:rsidP="00290A70">
      <w:pPr>
        <w:rPr>
          <w:b/>
          <w:bCs/>
        </w:rPr>
      </w:pPr>
      <w:r w:rsidRPr="00290A70">
        <w:rPr>
          <w:b/>
          <w:bCs/>
        </w:rPr>
        <w:t xml:space="preserve">Topic Proposal </w:t>
      </w:r>
    </w:p>
    <w:p w14:paraId="739CDAB1" w14:textId="77777777" w:rsidR="00290A70" w:rsidRPr="00290A70" w:rsidRDefault="00290A70" w:rsidP="00290A70">
      <w:r w:rsidRPr="00290A70">
        <w:t>The UK construction industry is still one of the most male-dominated sectors, with women making up a relatively small proportion of the workforce, particularly in technical, trade, and senior roles. Although there has been increasing focus on equality, diversity, and inclusion in recent years, progress in improving female participation has been limited. This lack of diversity has wider consequences for the industry, including ongoing skills shortages, workforce sustainability, and overall organisational performance.</w:t>
      </w:r>
    </w:p>
    <w:p w14:paraId="637EA29F" w14:textId="77777777" w:rsidR="00290A70" w:rsidRPr="00290A70" w:rsidRDefault="00290A70" w:rsidP="00290A70">
      <w:r w:rsidRPr="00290A70">
        <w:t xml:space="preserve">This research will explore the main barriers that prevent women from entering and progressing within the UK construction industry. </w:t>
      </w:r>
      <w:proofErr w:type="gramStart"/>
      <w:r w:rsidRPr="00290A70">
        <w:t>Particular attention</w:t>
      </w:r>
      <w:proofErr w:type="gramEnd"/>
      <w:r w:rsidRPr="00290A70">
        <w:t xml:space="preserve"> will be given to cultural, structural, and organisational factors that may discourage participation or limit career development. The study will also consider current strategies and initiatives that aim to increase women’s involvement in construction and assess how effective these approaches are perceived to be. By examining both challenges and potential solutions, the research aims to provide insight into how the industry could better attract, retain, and support women.</w:t>
      </w:r>
    </w:p>
    <w:p w14:paraId="677BBEF4" w14:textId="77777777" w:rsidR="00290A70" w:rsidRPr="00290A70" w:rsidRDefault="00290A70" w:rsidP="00290A70">
      <w:pPr>
        <w:rPr>
          <w:b/>
          <w:bCs/>
        </w:rPr>
      </w:pPr>
      <w:r w:rsidRPr="00290A70">
        <w:rPr>
          <w:b/>
          <w:bCs/>
        </w:rPr>
        <w:t>Preliminary Research Question</w:t>
      </w:r>
    </w:p>
    <w:p w14:paraId="11598CCE" w14:textId="77777777" w:rsidR="00290A70" w:rsidRPr="00290A70" w:rsidRDefault="00290A70" w:rsidP="00290A70">
      <w:r w:rsidRPr="00290A70">
        <w:t>What barriers prevent women from entering and progressing in the UK construction industry, and how effective are current strategies in addressing these barriers?</w:t>
      </w:r>
    </w:p>
    <w:p w14:paraId="337B7F79" w14:textId="5BA1DA48" w:rsidR="00290A70" w:rsidRPr="00290A70" w:rsidRDefault="00290A70" w:rsidP="00290A70">
      <w:pPr>
        <w:rPr>
          <w:b/>
          <w:bCs/>
        </w:rPr>
      </w:pPr>
    </w:p>
    <w:p w14:paraId="64DBF2A5" w14:textId="4FD47DD8" w:rsidR="00290A70" w:rsidRPr="00290A70" w:rsidRDefault="00290A70" w:rsidP="00290A70">
      <w:pPr>
        <w:rPr>
          <w:b/>
          <w:bCs/>
        </w:rPr>
      </w:pPr>
      <w:r w:rsidRPr="00290A70">
        <w:rPr>
          <w:b/>
          <w:bCs/>
        </w:rPr>
        <w:t xml:space="preserve">Annotated Bibliography </w:t>
      </w:r>
    </w:p>
    <w:p w14:paraId="315C3583" w14:textId="77777777" w:rsidR="00290A70" w:rsidRPr="00290A70" w:rsidRDefault="00290A70" w:rsidP="00290A70">
      <w:pPr>
        <w:rPr>
          <w:b/>
          <w:bCs/>
        </w:rPr>
      </w:pPr>
      <w:r w:rsidRPr="00290A70">
        <w:rPr>
          <w:b/>
          <w:bCs/>
        </w:rPr>
        <w:t>1. Chartered Institute of Building (CIOB) (2023)</w:t>
      </w:r>
    </w:p>
    <w:p w14:paraId="397DAEA5" w14:textId="77777777" w:rsidR="00290A70" w:rsidRPr="00290A70" w:rsidRDefault="00290A70" w:rsidP="00290A70">
      <w:r w:rsidRPr="00290A70">
        <w:rPr>
          <w:i/>
          <w:iCs/>
        </w:rPr>
        <w:t>Understanding Mental Health and Diversity in the Construction Industry.</w:t>
      </w:r>
    </w:p>
    <w:p w14:paraId="25A1B16E" w14:textId="77777777" w:rsidR="00290A70" w:rsidRPr="00290A70" w:rsidRDefault="00290A70" w:rsidP="00290A70">
      <w:r w:rsidRPr="00290A70">
        <w:t>This report explores how workplace culture, wellbeing, and diversity are linked within the construction industry. It highlights issues such as long working hours, limited flexibility, and masculine working environments, which can have a greater impact on women. The report provides useful industry-based evidence showing how a lack of inclusivity can affect staff retention. This source will be helpful when discussing cultural and organisational barriers faced by women in construction.</w:t>
      </w:r>
    </w:p>
    <w:p w14:paraId="4720995C" w14:textId="641F9D09" w:rsidR="00290A70" w:rsidRPr="00290A70" w:rsidRDefault="00290A70" w:rsidP="00290A70">
      <w:pPr>
        <w:rPr>
          <w:b/>
          <w:bCs/>
        </w:rPr>
      </w:pPr>
    </w:p>
    <w:p w14:paraId="48A83470" w14:textId="77777777" w:rsidR="00290A70" w:rsidRPr="00290A70" w:rsidRDefault="00290A70" w:rsidP="00290A70">
      <w:pPr>
        <w:rPr>
          <w:b/>
          <w:bCs/>
        </w:rPr>
      </w:pPr>
      <w:r w:rsidRPr="00290A70">
        <w:rPr>
          <w:b/>
          <w:bCs/>
        </w:rPr>
        <w:t>2. Office for National Statistics (ONS) (2023)</w:t>
      </w:r>
    </w:p>
    <w:p w14:paraId="77F09A9B" w14:textId="77777777" w:rsidR="00290A70" w:rsidRPr="00290A70" w:rsidRDefault="00290A70" w:rsidP="00290A70">
      <w:r w:rsidRPr="00290A70">
        <w:rPr>
          <w:i/>
          <w:iCs/>
        </w:rPr>
        <w:t>Construction statistics, Great Britain.</w:t>
      </w:r>
    </w:p>
    <w:p w14:paraId="6468180E" w14:textId="77777777" w:rsidR="00290A70" w:rsidRPr="00290A70" w:rsidRDefault="00290A70" w:rsidP="00290A70">
      <w:r w:rsidRPr="00290A70">
        <w:t xml:space="preserve">ONS statistics provide reliable data on the makeup of the UK construction workforce. The figures clearly show that women remain underrepresented in the industry, especially in skilled and senior roles. This source will be used to demonstrate the scale </w:t>
      </w:r>
      <w:r w:rsidRPr="00290A70">
        <w:lastRenderedPageBreak/>
        <w:t>of gender imbalance in construction. It is particularly useful for supporting the background and justification of the research topic.</w:t>
      </w:r>
    </w:p>
    <w:p w14:paraId="086FB2B9" w14:textId="2BD853A4" w:rsidR="00290A70" w:rsidRPr="00290A70" w:rsidRDefault="00290A70" w:rsidP="00290A70">
      <w:pPr>
        <w:rPr>
          <w:b/>
          <w:bCs/>
        </w:rPr>
      </w:pPr>
    </w:p>
    <w:p w14:paraId="40280A52" w14:textId="77777777" w:rsidR="00290A70" w:rsidRPr="00290A70" w:rsidRDefault="00290A70" w:rsidP="00290A70">
      <w:pPr>
        <w:rPr>
          <w:b/>
          <w:bCs/>
        </w:rPr>
      </w:pPr>
      <w:r w:rsidRPr="00290A70">
        <w:rPr>
          <w:b/>
          <w:bCs/>
        </w:rPr>
        <w:t>3. Galea, N., Powell, A., Loosemore, M., &amp; Chappell, L. (2015)</w:t>
      </w:r>
    </w:p>
    <w:p w14:paraId="5B20BE95" w14:textId="77777777" w:rsidR="00290A70" w:rsidRPr="00290A70" w:rsidRDefault="00290A70" w:rsidP="00290A70">
      <w:r w:rsidRPr="00290A70">
        <w:rPr>
          <w:i/>
          <w:iCs/>
        </w:rPr>
        <w:t>Designing robust and revisable policies for gender equality: Lessons from the Australian construction industry.</w:t>
      </w:r>
    </w:p>
    <w:p w14:paraId="123C4F52" w14:textId="77777777" w:rsidR="00290A70" w:rsidRPr="00290A70" w:rsidRDefault="00290A70" w:rsidP="00290A70">
      <w:r w:rsidRPr="00290A70">
        <w:t>This academic paper examines gender equality policies within the construction industry and identifies ongoing structural and cultural barriers. Although the study focuses on Australia, many of the issues discussed are relevant to the UK context. The authors highlight that policies are often ineffective when workplace culture is not properly addressed. This source will help inform the evaluation of strategies aimed at improving women’s participation.</w:t>
      </w:r>
    </w:p>
    <w:p w14:paraId="2EBBB390" w14:textId="250D72B4" w:rsidR="00290A70" w:rsidRPr="00290A70" w:rsidRDefault="00290A70" w:rsidP="00290A70">
      <w:pPr>
        <w:rPr>
          <w:b/>
          <w:bCs/>
        </w:rPr>
      </w:pPr>
    </w:p>
    <w:p w14:paraId="71E46CAF" w14:textId="77777777" w:rsidR="00290A70" w:rsidRPr="00290A70" w:rsidRDefault="00290A70" w:rsidP="00290A70">
      <w:pPr>
        <w:rPr>
          <w:b/>
          <w:bCs/>
        </w:rPr>
      </w:pPr>
      <w:r w:rsidRPr="00290A70">
        <w:rPr>
          <w:b/>
          <w:bCs/>
        </w:rPr>
        <w:t xml:space="preserve">4. Clarke, L., &amp; </w:t>
      </w:r>
      <w:proofErr w:type="spellStart"/>
      <w:r w:rsidRPr="00290A70">
        <w:rPr>
          <w:b/>
          <w:bCs/>
        </w:rPr>
        <w:t>Gribling</w:t>
      </w:r>
      <w:proofErr w:type="spellEnd"/>
      <w:r w:rsidRPr="00290A70">
        <w:rPr>
          <w:b/>
          <w:bCs/>
        </w:rPr>
        <w:t>, M. (2008)</w:t>
      </w:r>
    </w:p>
    <w:p w14:paraId="632A5974" w14:textId="77777777" w:rsidR="00290A70" w:rsidRPr="00290A70" w:rsidRDefault="00290A70" w:rsidP="00290A70">
      <w:pPr>
        <w:rPr>
          <w:b/>
          <w:bCs/>
        </w:rPr>
      </w:pPr>
      <w:r w:rsidRPr="00290A70">
        <w:rPr>
          <w:b/>
          <w:bCs/>
          <w:i/>
          <w:iCs/>
        </w:rPr>
        <w:t>Obstacles to diversity in construction: The example of Britain.</w:t>
      </w:r>
    </w:p>
    <w:p w14:paraId="6AB695EC" w14:textId="77777777" w:rsidR="00290A70" w:rsidRPr="00290A70" w:rsidRDefault="00290A70" w:rsidP="00290A70">
      <w:r w:rsidRPr="00290A70">
        <w:t>This study investigates barriers to diversity in the UK construction industry, including recruitment practices, site culture, and career progression. It suggests that traditional employment structures can make it difficult for underrepresented groups to succeed. While the study is older, it is widely referenced and provides important background on long-standing industry issues. It will be used to compare earlier findings with more recent research.</w:t>
      </w:r>
    </w:p>
    <w:p w14:paraId="79A27651" w14:textId="4FA7A36B" w:rsidR="00290A70" w:rsidRPr="00290A70" w:rsidRDefault="00290A70" w:rsidP="00290A70">
      <w:pPr>
        <w:rPr>
          <w:b/>
          <w:bCs/>
        </w:rPr>
      </w:pPr>
    </w:p>
    <w:p w14:paraId="68A1FDBB" w14:textId="77777777" w:rsidR="00290A70" w:rsidRPr="00290A70" w:rsidRDefault="00290A70" w:rsidP="00290A70">
      <w:pPr>
        <w:rPr>
          <w:b/>
          <w:bCs/>
        </w:rPr>
      </w:pPr>
      <w:r w:rsidRPr="00290A70">
        <w:rPr>
          <w:b/>
          <w:bCs/>
        </w:rPr>
        <w:t>5. Construction Industry Training Board (CITB) (2022)</w:t>
      </w:r>
    </w:p>
    <w:p w14:paraId="298FD5F6" w14:textId="77777777" w:rsidR="00290A70" w:rsidRPr="00290A70" w:rsidRDefault="00290A70" w:rsidP="00290A70">
      <w:pPr>
        <w:rPr>
          <w:b/>
          <w:bCs/>
        </w:rPr>
      </w:pPr>
      <w:r w:rsidRPr="00290A70">
        <w:rPr>
          <w:b/>
          <w:bCs/>
          <w:i/>
          <w:iCs/>
        </w:rPr>
        <w:t>Attracting and Retaining Women in Construction.</w:t>
      </w:r>
    </w:p>
    <w:p w14:paraId="0E100ED8" w14:textId="77777777" w:rsidR="00290A70" w:rsidRPr="00290A70" w:rsidRDefault="00290A70" w:rsidP="00290A70">
      <w:r w:rsidRPr="00290A70">
        <w:t>This report focuses on initiatives designed to increase the number of women entering and remaining in the construction industry. It discusses education routes, training opportunities, and employer-led approaches to improving inclusion. The report offers practical recommendations supported by industry data. This source will be useful for assessing the effectiveness of current strategies and identifying areas where further improvement is needed.</w:t>
      </w:r>
    </w:p>
    <w:p w14:paraId="19162B18" w14:textId="026AC803" w:rsidR="00290A70" w:rsidRPr="00290A70" w:rsidRDefault="00290A70" w:rsidP="00290A70">
      <w:pPr>
        <w:rPr>
          <w:b/>
          <w:bCs/>
        </w:rPr>
      </w:pPr>
    </w:p>
    <w:p w14:paraId="5E4E17D5" w14:textId="77777777" w:rsidR="00290A70" w:rsidRDefault="00290A70" w:rsidP="00290A70">
      <w:pPr>
        <w:rPr>
          <w:rFonts w:ascii="Segoe UI Emoji" w:hAnsi="Segoe UI Emoji" w:cs="Segoe UI Emoji"/>
          <w:b/>
          <w:bCs/>
        </w:rPr>
      </w:pPr>
    </w:p>
    <w:p w14:paraId="7FC15DE2" w14:textId="77777777" w:rsidR="00290A70" w:rsidRDefault="00290A70" w:rsidP="00290A70">
      <w:pPr>
        <w:rPr>
          <w:rFonts w:ascii="Segoe UI Emoji" w:hAnsi="Segoe UI Emoji" w:cs="Segoe UI Emoji"/>
          <w:b/>
          <w:bCs/>
        </w:rPr>
      </w:pPr>
    </w:p>
    <w:p w14:paraId="4320B5C4" w14:textId="74F540BC" w:rsidR="00290A70" w:rsidRPr="00290A70" w:rsidRDefault="00290A70" w:rsidP="00290A70">
      <w:pPr>
        <w:rPr>
          <w:b/>
          <w:bCs/>
        </w:rPr>
      </w:pPr>
      <w:r w:rsidRPr="00290A70">
        <w:rPr>
          <w:b/>
          <w:bCs/>
        </w:rPr>
        <w:lastRenderedPageBreak/>
        <w:t>Detailed Research Question</w:t>
      </w:r>
    </w:p>
    <w:p w14:paraId="58E9EC8E" w14:textId="77777777" w:rsidR="00290A70" w:rsidRPr="00290A70" w:rsidRDefault="00290A70" w:rsidP="00290A70">
      <w:r w:rsidRPr="00290A70">
        <w:t>How do cultural, structural, and organisational factors affect women’s entry, retention, and progression in the UK construction industry, and how effective are current strategies in addressing these issues?</w:t>
      </w:r>
    </w:p>
    <w:p w14:paraId="2124E0F3" w14:textId="383BB564" w:rsidR="00290A70" w:rsidRPr="00290A70" w:rsidRDefault="00290A70" w:rsidP="00290A70">
      <w:pPr>
        <w:rPr>
          <w:b/>
          <w:bCs/>
        </w:rPr>
      </w:pPr>
    </w:p>
    <w:p w14:paraId="1ED68A32" w14:textId="77777777" w:rsidR="00290A70" w:rsidRPr="00290A70" w:rsidRDefault="00290A70" w:rsidP="00290A70">
      <w:pPr>
        <w:rPr>
          <w:b/>
          <w:bCs/>
        </w:rPr>
      </w:pPr>
      <w:r w:rsidRPr="00290A70">
        <w:rPr>
          <w:b/>
          <w:bCs/>
        </w:rPr>
        <w:t>Aim</w:t>
      </w:r>
    </w:p>
    <w:p w14:paraId="27805152" w14:textId="77777777" w:rsidR="00290A70" w:rsidRPr="00290A70" w:rsidRDefault="00290A70" w:rsidP="00290A70">
      <w:r w:rsidRPr="00290A70">
        <w:t>To explore the barriers limiting women’s participation in the UK construction industry and to evaluate strategies aimed at improving recruitment, retention, and career progression.</w:t>
      </w:r>
    </w:p>
    <w:p w14:paraId="00BC7043" w14:textId="65AA94C4" w:rsidR="00290A70" w:rsidRPr="00290A70" w:rsidRDefault="00290A70" w:rsidP="00290A70">
      <w:pPr>
        <w:rPr>
          <w:b/>
          <w:bCs/>
        </w:rPr>
      </w:pPr>
    </w:p>
    <w:p w14:paraId="582B7A07" w14:textId="77777777" w:rsidR="00290A70" w:rsidRPr="00290A70" w:rsidRDefault="00290A70" w:rsidP="00290A70">
      <w:pPr>
        <w:rPr>
          <w:b/>
          <w:bCs/>
        </w:rPr>
      </w:pPr>
      <w:r w:rsidRPr="00290A70">
        <w:rPr>
          <w:b/>
          <w:bCs/>
        </w:rPr>
        <w:t>Objectives</w:t>
      </w:r>
    </w:p>
    <w:p w14:paraId="16F54786" w14:textId="77777777" w:rsidR="00290A70" w:rsidRPr="00290A70" w:rsidRDefault="00290A70" w:rsidP="00290A70">
      <w:pPr>
        <w:numPr>
          <w:ilvl w:val="0"/>
          <w:numId w:val="2"/>
        </w:numPr>
      </w:pPr>
      <w:r w:rsidRPr="00290A70">
        <w:t>To identify cultural, structural, and organisational barriers experienced by women working in the UK construction industry.</w:t>
      </w:r>
    </w:p>
    <w:p w14:paraId="5AC58A9D" w14:textId="77777777" w:rsidR="00290A70" w:rsidRPr="00290A70" w:rsidRDefault="00290A70" w:rsidP="00290A70">
      <w:pPr>
        <w:numPr>
          <w:ilvl w:val="0"/>
          <w:numId w:val="2"/>
        </w:numPr>
      </w:pPr>
      <w:r w:rsidRPr="00290A70">
        <w:t>To review academic literature and industry data related to gender inequality in construction.</w:t>
      </w:r>
    </w:p>
    <w:p w14:paraId="676385F2" w14:textId="77777777" w:rsidR="00290A70" w:rsidRPr="00290A70" w:rsidRDefault="00290A70" w:rsidP="00290A70">
      <w:pPr>
        <w:numPr>
          <w:ilvl w:val="0"/>
          <w:numId w:val="2"/>
        </w:numPr>
      </w:pPr>
      <w:r w:rsidRPr="00290A70">
        <w:t>To examine current initiatives and strategies designed to increase women’s participation in the sector.</w:t>
      </w:r>
    </w:p>
    <w:p w14:paraId="701677BE" w14:textId="77777777" w:rsidR="00290A70" w:rsidRPr="00290A70" w:rsidRDefault="00290A70" w:rsidP="00290A70">
      <w:pPr>
        <w:numPr>
          <w:ilvl w:val="0"/>
          <w:numId w:val="2"/>
        </w:numPr>
      </w:pPr>
      <w:r w:rsidRPr="00290A70">
        <w:t>To evaluate how effective these strategies are in addressing the identified barriers.</w:t>
      </w:r>
    </w:p>
    <w:p w14:paraId="28FCA445" w14:textId="77777777" w:rsidR="00290A70" w:rsidRPr="00290A70" w:rsidRDefault="00290A70" w:rsidP="00290A70">
      <w:pPr>
        <w:numPr>
          <w:ilvl w:val="0"/>
          <w:numId w:val="2"/>
        </w:numPr>
      </w:pPr>
      <w:r w:rsidRPr="00290A70">
        <w:t>To develop evidence-based recommendations to support improved gender diversity within the UK construction workforce.</w:t>
      </w:r>
    </w:p>
    <w:p w14:paraId="33DBBFC5" w14:textId="77777777" w:rsidR="00D402C8" w:rsidRDefault="00D402C8"/>
    <w:sectPr w:rsidR="00D402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A419C"/>
    <w:multiLevelType w:val="multilevel"/>
    <w:tmpl w:val="6CD2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5842A5"/>
    <w:multiLevelType w:val="multilevel"/>
    <w:tmpl w:val="D208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3722837">
    <w:abstractNumId w:val="0"/>
  </w:num>
  <w:num w:numId="2" w16cid:durableId="16894803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F32"/>
    <w:rsid w:val="00290A70"/>
    <w:rsid w:val="0050248A"/>
    <w:rsid w:val="00CB1933"/>
    <w:rsid w:val="00D402C8"/>
    <w:rsid w:val="00DB6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99898"/>
  <w15:chartTrackingRefBased/>
  <w15:docId w15:val="{EB77B953-50D2-4D81-86C1-DF67C480D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6F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6F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6F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6F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6F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6F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6F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6F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6F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F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6F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6F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6F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6F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6F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6F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6F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6F32"/>
    <w:rPr>
      <w:rFonts w:eastAsiaTheme="majorEastAsia" w:cstheme="majorBidi"/>
      <w:color w:val="272727" w:themeColor="text1" w:themeTint="D8"/>
    </w:rPr>
  </w:style>
  <w:style w:type="paragraph" w:styleId="Title">
    <w:name w:val="Title"/>
    <w:basedOn w:val="Normal"/>
    <w:next w:val="Normal"/>
    <w:link w:val="TitleChar"/>
    <w:uiPriority w:val="10"/>
    <w:qFormat/>
    <w:rsid w:val="00DB6F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F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F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F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6F32"/>
    <w:pPr>
      <w:spacing w:before="160"/>
      <w:jc w:val="center"/>
    </w:pPr>
    <w:rPr>
      <w:i/>
      <w:iCs/>
      <w:color w:val="404040" w:themeColor="text1" w:themeTint="BF"/>
    </w:rPr>
  </w:style>
  <w:style w:type="character" w:customStyle="1" w:styleId="QuoteChar">
    <w:name w:val="Quote Char"/>
    <w:basedOn w:val="DefaultParagraphFont"/>
    <w:link w:val="Quote"/>
    <w:uiPriority w:val="29"/>
    <w:rsid w:val="00DB6F32"/>
    <w:rPr>
      <w:i/>
      <w:iCs/>
      <w:color w:val="404040" w:themeColor="text1" w:themeTint="BF"/>
    </w:rPr>
  </w:style>
  <w:style w:type="paragraph" w:styleId="ListParagraph">
    <w:name w:val="List Paragraph"/>
    <w:basedOn w:val="Normal"/>
    <w:uiPriority w:val="34"/>
    <w:qFormat/>
    <w:rsid w:val="00DB6F32"/>
    <w:pPr>
      <w:ind w:left="720"/>
      <w:contextualSpacing/>
    </w:pPr>
  </w:style>
  <w:style w:type="character" w:styleId="IntenseEmphasis">
    <w:name w:val="Intense Emphasis"/>
    <w:basedOn w:val="DefaultParagraphFont"/>
    <w:uiPriority w:val="21"/>
    <w:qFormat/>
    <w:rsid w:val="00DB6F32"/>
    <w:rPr>
      <w:i/>
      <w:iCs/>
      <w:color w:val="0F4761" w:themeColor="accent1" w:themeShade="BF"/>
    </w:rPr>
  </w:style>
  <w:style w:type="paragraph" w:styleId="IntenseQuote">
    <w:name w:val="Intense Quote"/>
    <w:basedOn w:val="Normal"/>
    <w:next w:val="Normal"/>
    <w:link w:val="IntenseQuoteChar"/>
    <w:uiPriority w:val="30"/>
    <w:qFormat/>
    <w:rsid w:val="00DB6F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F32"/>
    <w:rPr>
      <w:i/>
      <w:iCs/>
      <w:color w:val="0F4761" w:themeColor="accent1" w:themeShade="BF"/>
    </w:rPr>
  </w:style>
  <w:style w:type="character" w:styleId="IntenseReference">
    <w:name w:val="Intense Reference"/>
    <w:basedOn w:val="DefaultParagraphFont"/>
    <w:uiPriority w:val="32"/>
    <w:qFormat/>
    <w:rsid w:val="00DB6F3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770</Words>
  <Characters>4391</Characters>
  <Application>Microsoft Office Word</Application>
  <DocSecurity>0</DocSecurity>
  <Lines>36</Lines>
  <Paragraphs>10</Paragraphs>
  <ScaleCrop>false</ScaleCrop>
  <Company/>
  <LinksUpToDate>false</LinksUpToDate>
  <CharactersWithSpaces>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Weedon, Joanna</dc:creator>
  <cp:keywords/>
  <dc:description/>
  <cp:lastModifiedBy>Weedon, Joanna</cp:lastModifiedBy>
  <cp:revision>2</cp:revision>
  <dcterms:created xsi:type="dcterms:W3CDTF">2026-02-02T16:30:00Z</dcterms:created>
  <dcterms:modified xsi:type="dcterms:W3CDTF">2026-02-02T16:30:00Z</dcterms:modified>
</cp:coreProperties>
</file>