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78BB" w:rsidRDefault="001F78BB" w:rsidP="001F78BB"/>
    <w:p w:rsidR="001F78BB" w:rsidRDefault="001F78BB" w:rsidP="001F78BB"/>
    <w:p w:rsidR="001F78BB" w:rsidRDefault="001F78BB" w:rsidP="001F78BB">
      <w:r>
        <w:rPr>
          <w:noProof/>
          <w:lang w:eastAsia="en-GB"/>
        </w:rPr>
        <w:drawing>
          <wp:anchor distT="0" distB="0" distL="114300" distR="114300" simplePos="0" relativeHeight="251659264" behindDoc="0" locked="0" layoutInCell="1" allowOverlap="1">
            <wp:simplePos x="0" y="0"/>
            <wp:positionH relativeFrom="column">
              <wp:posOffset>733425</wp:posOffset>
            </wp:positionH>
            <wp:positionV relativeFrom="paragraph">
              <wp:posOffset>-1171575</wp:posOffset>
            </wp:positionV>
            <wp:extent cx="4162425" cy="2066925"/>
            <wp:effectExtent l="0" t="0" r="9525" b="9525"/>
            <wp:wrapNone/>
            <wp:docPr id="1" name="Picture 1" descr="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162425" cy="2066925"/>
                    </a:xfrm>
                    <a:prstGeom prst="rect">
                      <a:avLst/>
                    </a:prstGeom>
                    <a:noFill/>
                  </pic:spPr>
                </pic:pic>
              </a:graphicData>
            </a:graphic>
          </wp:anchor>
        </w:drawing>
      </w:r>
    </w:p>
    <w:p w:rsidR="001F78BB" w:rsidRDefault="001F78BB" w:rsidP="001F78BB">
      <w:pPr>
        <w:rPr>
          <w:lang w:val="en-US"/>
        </w:rPr>
      </w:pPr>
    </w:p>
    <w:p w:rsidR="001F78BB" w:rsidRDefault="001F78BB" w:rsidP="001F78BB">
      <w:pPr>
        <w:rPr>
          <w:lang w:val="en-US"/>
        </w:rPr>
      </w:pPr>
    </w:p>
    <w:p w:rsidR="001F78BB" w:rsidRDefault="001F78BB" w:rsidP="001F78BB">
      <w:pPr>
        <w:rPr>
          <w:lang w:val="en-US"/>
        </w:rPr>
      </w:pPr>
      <w:r>
        <w:rPr>
          <w:b/>
          <w:lang w:val="en-US"/>
        </w:rPr>
        <w:t>Qualification:</w:t>
      </w:r>
      <w:r>
        <w:rPr>
          <w:lang w:val="en-US"/>
        </w:rPr>
        <w:t xml:space="preserve"> CIPD Diploma in Applied Human Resources </w:t>
      </w:r>
    </w:p>
    <w:p w:rsidR="001F78BB" w:rsidRDefault="001F78BB" w:rsidP="001F78BB">
      <w:pPr>
        <w:rPr>
          <w:lang w:val="en-US"/>
        </w:rPr>
      </w:pPr>
      <w:r>
        <w:rPr>
          <w:b/>
          <w:lang w:val="en-US"/>
        </w:rPr>
        <w:t>Module Name:</w:t>
      </w:r>
      <w:r>
        <w:rPr>
          <w:lang w:val="en-US"/>
        </w:rPr>
        <w:t xml:space="preserve"> Understanding Coach</w:t>
      </w:r>
      <w:r w:rsidR="009025AD">
        <w:rPr>
          <w:lang w:val="en-US"/>
        </w:rPr>
        <w:t xml:space="preserve">ing and Mentoring in the </w:t>
      </w:r>
      <w:proofErr w:type="spellStart"/>
      <w:r w:rsidR="009025AD">
        <w:rPr>
          <w:lang w:val="en-US"/>
        </w:rPr>
        <w:t>organis</w:t>
      </w:r>
      <w:r>
        <w:rPr>
          <w:lang w:val="en-US"/>
        </w:rPr>
        <w:t>ation</w:t>
      </w:r>
      <w:proofErr w:type="spellEnd"/>
      <w:r>
        <w:rPr>
          <w:lang w:val="en-US"/>
        </w:rPr>
        <w:t xml:space="preserve"> </w:t>
      </w:r>
    </w:p>
    <w:p w:rsidR="001F78BB" w:rsidRDefault="001F78BB" w:rsidP="001F78BB">
      <w:pPr>
        <w:rPr>
          <w:b/>
          <w:lang w:val="en-US"/>
        </w:rPr>
      </w:pPr>
      <w:r>
        <w:rPr>
          <w:b/>
          <w:lang w:val="en-US"/>
        </w:rPr>
        <w:t xml:space="preserve">Word Count: </w:t>
      </w:r>
    </w:p>
    <w:p w:rsidR="001F78BB" w:rsidRDefault="001F78BB" w:rsidP="001F78BB">
      <w:pPr>
        <w:rPr>
          <w:lang w:val="en-US"/>
        </w:rPr>
      </w:pPr>
      <w:r>
        <w:rPr>
          <w:b/>
          <w:lang w:val="en-US"/>
        </w:rPr>
        <w:t>Student Name:</w:t>
      </w:r>
      <w:r>
        <w:rPr>
          <w:lang w:val="en-US"/>
        </w:rPr>
        <w:t xml:space="preserve"> Nia Williams</w:t>
      </w:r>
    </w:p>
    <w:p w:rsidR="001F78BB" w:rsidRDefault="001F78BB" w:rsidP="001F78BB">
      <w:pPr>
        <w:rPr>
          <w:lang w:val="en-US"/>
        </w:rPr>
      </w:pPr>
      <w:r>
        <w:rPr>
          <w:b/>
          <w:lang w:val="en-US"/>
        </w:rPr>
        <w:t>Student Number:</w:t>
      </w:r>
      <w:r>
        <w:rPr>
          <w:lang w:val="en-US"/>
        </w:rPr>
        <w:t xml:space="preserve"> 1806523</w:t>
      </w:r>
    </w:p>
    <w:p w:rsidR="001F78BB" w:rsidRDefault="001F78BB" w:rsidP="001F78BB">
      <w:pPr>
        <w:rPr>
          <w:lang w:val="en-US"/>
        </w:rPr>
      </w:pPr>
      <w:r>
        <w:rPr>
          <w:b/>
          <w:lang w:val="en-US"/>
        </w:rPr>
        <w:t>CIPD Membership Number:</w:t>
      </w:r>
      <w:r>
        <w:rPr>
          <w:lang w:val="en-US"/>
        </w:rPr>
        <w:t xml:space="preserve"> 53274221</w:t>
      </w:r>
    </w:p>
    <w:p w:rsidR="001F78BB" w:rsidRDefault="001F78BB" w:rsidP="001F78BB">
      <w:pPr>
        <w:rPr>
          <w:lang w:val="en-US"/>
        </w:rPr>
      </w:pPr>
    </w:p>
    <w:p w:rsidR="001F78BB" w:rsidRDefault="001F78BB" w:rsidP="001F78BB">
      <w:pPr>
        <w:rPr>
          <w:lang w:val="en-US"/>
        </w:rPr>
      </w:pPr>
      <w:r>
        <w:rPr>
          <w:lang w:val="en-US"/>
        </w:rPr>
        <w:t>By signing below, I confirm that the work/evidence presented is my own, unaided work. I understand the regulations pertaining to candidate malpractice and the action that may be taken as a result.</w:t>
      </w:r>
    </w:p>
    <w:p w:rsidR="001F78BB" w:rsidRDefault="001F78BB" w:rsidP="001F78BB">
      <w:pPr>
        <w:rPr>
          <w:lang w:val="en-US"/>
        </w:rPr>
      </w:pPr>
    </w:p>
    <w:p w:rsidR="001F78BB" w:rsidRDefault="001F78BB" w:rsidP="001F78BB">
      <w:pPr>
        <w:rPr>
          <w:lang w:val="en-US"/>
        </w:rPr>
      </w:pPr>
      <w:r>
        <w:rPr>
          <w:b/>
          <w:lang w:val="en-US"/>
        </w:rPr>
        <w:t>Signed:</w:t>
      </w:r>
      <w:r>
        <w:rPr>
          <w:lang w:val="en-US"/>
        </w:rPr>
        <w:t xml:space="preserve"> </w:t>
      </w:r>
      <w:proofErr w:type="spellStart"/>
      <w:r>
        <w:rPr>
          <w:lang w:val="en-US"/>
        </w:rPr>
        <w:t>N.Williams</w:t>
      </w:r>
      <w:proofErr w:type="spellEnd"/>
    </w:p>
    <w:p w:rsidR="001F78BB" w:rsidRDefault="001F78BB" w:rsidP="001F78BB">
      <w:pPr>
        <w:rPr>
          <w:lang w:val="en-US"/>
        </w:rPr>
      </w:pPr>
      <w:r>
        <w:rPr>
          <w:b/>
          <w:lang w:val="en-US"/>
        </w:rPr>
        <w:t>Date:</w:t>
      </w:r>
      <w:r>
        <w:rPr>
          <w:lang w:val="en-US"/>
        </w:rPr>
        <w:t xml:space="preserve"> </w:t>
      </w:r>
      <w:r w:rsidR="00913E1A">
        <w:rPr>
          <w:lang w:val="en-US"/>
        </w:rPr>
        <w:t xml:space="preserve">20 January 2020 </w:t>
      </w:r>
    </w:p>
    <w:p w:rsidR="001F78BB" w:rsidRDefault="001F78BB" w:rsidP="001F78BB">
      <w:r>
        <w:br w:type="page"/>
      </w:r>
    </w:p>
    <w:p w:rsidR="00CB1B52" w:rsidRPr="00AD6636" w:rsidRDefault="001F78BB" w:rsidP="00913E1A">
      <w:pPr>
        <w:pStyle w:val="IntenseQuote"/>
        <w:rPr>
          <w:b/>
          <w:sz w:val="36"/>
        </w:rPr>
      </w:pPr>
      <w:r w:rsidRPr="00AD6636">
        <w:rPr>
          <w:b/>
          <w:sz w:val="36"/>
        </w:rPr>
        <w:lastRenderedPageBreak/>
        <w:t xml:space="preserve">Understanding Coaching and Mentoring in the organisation </w:t>
      </w:r>
    </w:p>
    <w:p w:rsidR="00603EC7" w:rsidRPr="006B698A" w:rsidRDefault="006B698A" w:rsidP="006B698A">
      <w:pPr>
        <w:pStyle w:val="ListParagraph"/>
        <w:numPr>
          <w:ilvl w:val="0"/>
          <w:numId w:val="20"/>
        </w:numPr>
        <w:rPr>
          <w:b/>
        </w:rPr>
      </w:pPr>
      <w:r w:rsidRPr="006B698A">
        <w:rPr>
          <w:b/>
        </w:rPr>
        <w:t>Define and compare and contrast the concepts of coaching and mentoring with an analysis of the key similarities and differences.</w:t>
      </w:r>
    </w:p>
    <w:p w:rsidR="00AD6636" w:rsidRDefault="00982AA5" w:rsidP="008062E4">
      <w:r>
        <w:t xml:space="preserve">According to </w:t>
      </w:r>
      <w:proofErr w:type="spellStart"/>
      <w:r>
        <w:t>Clutterberk</w:t>
      </w:r>
      <w:proofErr w:type="spellEnd"/>
      <w:r>
        <w:t xml:space="preserve"> (2016) mentoring can be defined as “</w:t>
      </w:r>
      <w:r w:rsidRPr="000C33C7">
        <w:rPr>
          <w:i/>
        </w:rPr>
        <w:t>off</w:t>
      </w:r>
      <w:r w:rsidR="000C33C7">
        <w:rPr>
          <w:i/>
        </w:rPr>
        <w:t>-</w:t>
      </w:r>
      <w:r w:rsidRPr="000C33C7">
        <w:rPr>
          <w:i/>
        </w:rPr>
        <w:t>line help by one person to another in making significant transitions in knowledge, work or thinking”.</w:t>
      </w:r>
      <w:r w:rsidR="000C33C7">
        <w:rPr>
          <w:i/>
        </w:rPr>
        <w:t xml:space="preserve"> </w:t>
      </w:r>
      <w:r w:rsidR="008062E4">
        <w:t>In other words,</w:t>
      </w:r>
      <w:r w:rsidR="008062E4" w:rsidRPr="008062E4">
        <w:rPr>
          <w:rFonts w:ascii="Calibri" w:eastAsia="+mn-ea" w:hAnsi="Calibri" w:cs="+mn-cs"/>
          <w:color w:val="000000"/>
          <w:kern w:val="24"/>
          <w:lang w:eastAsia="en-GB"/>
        </w:rPr>
        <w:t xml:space="preserve"> </w:t>
      </w:r>
      <w:r w:rsidR="008062E4">
        <w:t>m</w:t>
      </w:r>
      <w:r w:rsidR="00151D66" w:rsidRPr="008062E4">
        <w:t xml:space="preserve">entoring is </w:t>
      </w:r>
      <w:r w:rsidR="008062E4">
        <w:t>when an experienced person (mentor) assists another (m</w:t>
      </w:r>
      <w:r w:rsidR="00151D66" w:rsidRPr="008062E4">
        <w:t>entee)</w:t>
      </w:r>
      <w:r w:rsidR="00603EC7">
        <w:t xml:space="preserve"> in developing specific skills and</w:t>
      </w:r>
      <w:r w:rsidR="00151D66" w:rsidRPr="008062E4">
        <w:t xml:space="preserve"> knowledge that will enhance the less </w:t>
      </w:r>
      <w:proofErr w:type="gramStart"/>
      <w:r w:rsidR="00151D66" w:rsidRPr="008062E4">
        <w:t>expe</w:t>
      </w:r>
      <w:r w:rsidR="00603EC7">
        <w:t>rienced  person’s</w:t>
      </w:r>
      <w:proofErr w:type="gramEnd"/>
      <w:r w:rsidR="00603EC7">
        <w:t xml:space="preserve"> professional and</w:t>
      </w:r>
      <w:r w:rsidR="00151D66" w:rsidRPr="008062E4">
        <w:t xml:space="preserve"> personal growth.</w:t>
      </w:r>
      <w:r w:rsidR="0081745D">
        <w:t xml:space="preserve"> </w:t>
      </w:r>
      <w:r w:rsidR="00AC2459" w:rsidRPr="00AC2459">
        <w:t xml:space="preserve">Similarly </w:t>
      </w:r>
      <w:r w:rsidR="00AC2459">
        <w:t>m</w:t>
      </w:r>
      <w:r w:rsidR="00AD6636">
        <w:t>entoring according to CIPD</w:t>
      </w:r>
      <w:r w:rsidR="00374D17">
        <w:t xml:space="preserve"> (2019)</w:t>
      </w:r>
      <w:r w:rsidR="00AD6636">
        <w:t xml:space="preserve"> is </w:t>
      </w:r>
      <w:r w:rsidR="00603EC7" w:rsidRPr="00603EC7">
        <w:rPr>
          <w:i/>
        </w:rPr>
        <w:t>“</w:t>
      </w:r>
      <w:r w:rsidR="00AD6636" w:rsidRPr="00603EC7">
        <w:rPr>
          <w:i/>
        </w:rPr>
        <w:t xml:space="preserve">when a more experienced colleague shares their knowledge to support the development of other staff. </w:t>
      </w:r>
      <w:r w:rsidR="00AC2459" w:rsidRPr="00603EC7">
        <w:rPr>
          <w:i/>
        </w:rPr>
        <w:t xml:space="preserve"> </w:t>
      </w:r>
      <w:r w:rsidR="00AD6636" w:rsidRPr="00603EC7">
        <w:rPr>
          <w:i/>
        </w:rPr>
        <w:t>Mentoring uses questioning, listening, clarifying and reframing which ar</w:t>
      </w:r>
      <w:r w:rsidR="00603EC7" w:rsidRPr="00603EC7">
        <w:rPr>
          <w:i/>
        </w:rPr>
        <w:t>e also associated with coaching”.</w:t>
      </w:r>
      <w:r w:rsidR="00AD6636" w:rsidRPr="00603EC7">
        <w:rPr>
          <w:i/>
        </w:rPr>
        <w:t xml:space="preserve"> </w:t>
      </w:r>
      <w:r w:rsidR="00AD6636">
        <w:t>Mentori</w:t>
      </w:r>
      <w:r w:rsidR="00603EC7">
        <w:t>ng tends to be longer term. E</w:t>
      </w:r>
      <w:r w:rsidR="00AD6636">
        <w:t xml:space="preserve">ffective mentoring is when both parties encourage sharing and learning. </w:t>
      </w:r>
    </w:p>
    <w:p w:rsidR="0022473A" w:rsidRDefault="004154D3" w:rsidP="00AD6636">
      <w:pPr>
        <w:spacing w:after="0"/>
      </w:pPr>
      <w:proofErr w:type="spellStart"/>
      <w:r>
        <w:t>Clutterbuck</w:t>
      </w:r>
      <w:r w:rsidR="00982AA5">
        <w:t>k</w:t>
      </w:r>
      <w:proofErr w:type="spellEnd"/>
      <w:r w:rsidR="00982AA5">
        <w:t xml:space="preserve"> (2016)</w:t>
      </w:r>
      <w:r w:rsidR="00AD6636">
        <w:t xml:space="preserve"> defines</w:t>
      </w:r>
      <w:r w:rsidR="00982AA5">
        <w:t xml:space="preserve"> coaching as “</w:t>
      </w:r>
      <w:r w:rsidR="00982AA5" w:rsidRPr="005938B7">
        <w:rPr>
          <w:i/>
        </w:rPr>
        <w:t>a process by which the coach, through direct discussion and guided activity helps an individual to solve a problem, or do a task better than would otherwise have been the case”</w:t>
      </w:r>
      <w:r w:rsidR="00982AA5">
        <w:t xml:space="preserve">. </w:t>
      </w:r>
      <w:r w:rsidR="00937241">
        <w:t>According to this definition, coaching helps an individual only. This is in contrast to</w:t>
      </w:r>
      <w:r w:rsidR="00036B2D">
        <w:t xml:space="preserve"> The Institute</w:t>
      </w:r>
      <w:r w:rsidR="0022473A">
        <w:t xml:space="preserve"> of Organization D</w:t>
      </w:r>
      <w:r w:rsidR="00036B2D">
        <w:t>evelopment (2016) w</w:t>
      </w:r>
      <w:r w:rsidR="00937241">
        <w:t>here</w:t>
      </w:r>
      <w:r w:rsidR="00036B2D">
        <w:t xml:space="preserve"> one of the different types of coaching identified is “</w:t>
      </w:r>
      <w:r w:rsidR="00513725">
        <w:t>t</w:t>
      </w:r>
      <w:r w:rsidR="00036B2D">
        <w:t xml:space="preserve">eam </w:t>
      </w:r>
      <w:r w:rsidR="00513725">
        <w:t>c</w:t>
      </w:r>
      <w:r w:rsidR="00036B2D">
        <w:t xml:space="preserve">oaching” implying that coaching is not only for the individual. </w:t>
      </w:r>
      <w:r w:rsidR="00AC2459">
        <w:t>To analyse it furt</w:t>
      </w:r>
      <w:r w:rsidR="009D146C">
        <w:t xml:space="preserve">her, coaching is through direct discussion but </w:t>
      </w:r>
      <w:r w:rsidR="00D076B3">
        <w:t>it’s</w:t>
      </w:r>
      <w:r w:rsidR="009D146C">
        <w:t xml:space="preserve"> not about following</w:t>
      </w:r>
      <w:r>
        <w:t xml:space="preserve"> a rigid framework such as GROW</w:t>
      </w:r>
      <w:r w:rsidR="009D146C">
        <w:t xml:space="preserve">. </w:t>
      </w:r>
      <w:r w:rsidR="00D076B3">
        <w:t>The</w:t>
      </w:r>
      <w:r w:rsidR="0022473A">
        <w:t>se frameworks are there for help to structure the discussions but do not have to be</w:t>
      </w:r>
      <w:r>
        <w:t xml:space="preserve"> followed/used (Mind Tools, </w:t>
      </w:r>
      <w:proofErr w:type="spellStart"/>
      <w:r>
        <w:t>n.d</w:t>
      </w:r>
      <w:proofErr w:type="spellEnd"/>
      <w:r>
        <w:t xml:space="preserve">). </w:t>
      </w:r>
      <w:r w:rsidR="0022473A">
        <w:t xml:space="preserve">Guided activity </w:t>
      </w:r>
      <w:r w:rsidR="00036F0E">
        <w:t xml:space="preserve">as </w:t>
      </w:r>
      <w:r w:rsidR="0022473A">
        <w:t xml:space="preserve">mentioned </w:t>
      </w:r>
      <w:r w:rsidR="00036F0E">
        <w:t xml:space="preserve">above </w:t>
      </w:r>
      <w:r w:rsidR="00603EC7">
        <w:t xml:space="preserve">could consist of giving the </w:t>
      </w:r>
      <w:proofErr w:type="spellStart"/>
      <w:r w:rsidR="00603EC7">
        <w:t>coachee</w:t>
      </w:r>
      <w:proofErr w:type="spellEnd"/>
      <w:r w:rsidR="00603EC7">
        <w:t xml:space="preserve"> </w:t>
      </w:r>
      <w:r w:rsidR="00036F0E">
        <w:t>work to do before hand or</w:t>
      </w:r>
      <w:r w:rsidR="0022473A">
        <w:t xml:space="preserve"> giving them work between t</w:t>
      </w:r>
      <w:r w:rsidR="00603EC7">
        <w:t>he next time a co</w:t>
      </w:r>
      <w:r w:rsidR="00036F0E">
        <w:t>ach sees them.</w:t>
      </w:r>
    </w:p>
    <w:p w:rsidR="00603EC7" w:rsidRDefault="00982AA5" w:rsidP="006B698A">
      <w:pPr>
        <w:spacing w:after="0"/>
      </w:pPr>
      <w:r>
        <w:t>Whitmore (2017)</w:t>
      </w:r>
      <w:r w:rsidR="00603EC7">
        <w:t xml:space="preserve"> </w:t>
      </w:r>
      <w:r w:rsidR="00036B2D">
        <w:t xml:space="preserve">examines the definition further by defining coaching as </w:t>
      </w:r>
      <w:r>
        <w:t>“</w:t>
      </w:r>
      <w:r w:rsidRPr="00036B2D">
        <w:rPr>
          <w:i/>
        </w:rPr>
        <w:t xml:space="preserve">unlocking a persons potential to maximise </w:t>
      </w:r>
      <w:proofErr w:type="gramStart"/>
      <w:r w:rsidRPr="00036B2D">
        <w:rPr>
          <w:i/>
        </w:rPr>
        <w:t>their own</w:t>
      </w:r>
      <w:proofErr w:type="gramEnd"/>
      <w:r w:rsidRPr="00036B2D">
        <w:rPr>
          <w:i/>
        </w:rPr>
        <w:t xml:space="preserve"> performance. It is helping them to learn rather than teaching them</w:t>
      </w:r>
      <w:r w:rsidR="00036B2D">
        <w:rPr>
          <w:i/>
        </w:rPr>
        <w:t>”</w:t>
      </w:r>
      <w:r>
        <w:t xml:space="preserve">. </w:t>
      </w:r>
      <w:r w:rsidR="004154D3">
        <w:t>This supports Clutterbuck</w:t>
      </w:r>
      <w:r w:rsidR="00036F0E">
        <w:t>’s (2016) definition</w:t>
      </w:r>
      <w:r w:rsidR="00AC2459">
        <w:t xml:space="preserve">. </w:t>
      </w:r>
    </w:p>
    <w:p w:rsidR="0069480C" w:rsidRDefault="0069480C" w:rsidP="006B698A">
      <w:pPr>
        <w:spacing w:after="0"/>
      </w:pPr>
    </w:p>
    <w:p w:rsidR="00036F0E" w:rsidRPr="00036F0E" w:rsidRDefault="00036F0E" w:rsidP="00036F0E">
      <w:pPr>
        <w:spacing w:after="0"/>
      </w:pPr>
      <w:r w:rsidRPr="00036F0E">
        <w:t>An example of when coaching is used is when seeking to develop employees in specific competencies using performance management tools and involving the immediate manager. It can also be used when there are talented employees who are not meeting expectations (Landsberg, 2015). An example of when mentoring is used is when seeking to develop its leaders or talent pool as part of succession planning. It can also be used when development of diverse employees to remove barriers that hinder their success (Landsberg, 2015).</w:t>
      </w:r>
    </w:p>
    <w:p w:rsidR="00036F0E" w:rsidRDefault="00036F0E" w:rsidP="0069480C">
      <w:pPr>
        <w:spacing w:after="0"/>
        <w:rPr>
          <w:color w:val="FF0000"/>
        </w:rPr>
      </w:pPr>
    </w:p>
    <w:p w:rsidR="0069480C" w:rsidRPr="00036F0E" w:rsidRDefault="0069480C" w:rsidP="0069480C">
      <w:pPr>
        <w:spacing w:after="0"/>
      </w:pPr>
      <w:r w:rsidRPr="00036F0E">
        <w:t>According to Ives (2008)</w:t>
      </w:r>
      <w:r w:rsidR="00700F7D" w:rsidRPr="00036F0E">
        <w:t xml:space="preserve"> </w:t>
      </w:r>
      <w:r w:rsidRPr="00036F0E">
        <w:t xml:space="preserve">there are two coaching styles that can be used. Directive coaching involves more input from the coach, rather than the client. The coach is providing advice and direction to the client based on personal experience. </w:t>
      </w:r>
      <w:r w:rsidR="00036F0E">
        <w:t xml:space="preserve">This is seen a lot in mentoring. </w:t>
      </w:r>
      <w:r w:rsidRPr="00036F0E">
        <w:t xml:space="preserve">Non directive coaching is when the </w:t>
      </w:r>
      <w:proofErr w:type="spellStart"/>
      <w:r w:rsidRPr="00036F0E">
        <w:t>coachee</w:t>
      </w:r>
      <w:proofErr w:type="spellEnd"/>
      <w:r w:rsidRPr="00036F0E">
        <w:t xml:space="preserve"> leads the way, forming </w:t>
      </w:r>
      <w:proofErr w:type="gramStart"/>
      <w:r w:rsidRPr="00036F0E">
        <w:t>their own</w:t>
      </w:r>
      <w:proofErr w:type="gramEnd"/>
      <w:r w:rsidRPr="00036F0E">
        <w:t xml:space="preserve"> conclusions</w:t>
      </w:r>
      <w:r w:rsidR="006C517D" w:rsidRPr="00036F0E">
        <w:t xml:space="preserve">. </w:t>
      </w:r>
      <w:r w:rsidRPr="00036F0E">
        <w:t xml:space="preserve">With this method, the </w:t>
      </w:r>
      <w:proofErr w:type="spellStart"/>
      <w:r w:rsidRPr="00036F0E">
        <w:t>coachee</w:t>
      </w:r>
      <w:proofErr w:type="spellEnd"/>
      <w:r w:rsidRPr="00036F0E">
        <w:t xml:space="preserve"> comes to the solution that best fits </w:t>
      </w:r>
      <w:r w:rsidR="00036F0E">
        <w:t>their individual needs</w:t>
      </w:r>
      <w:r w:rsidRPr="00036F0E">
        <w:t xml:space="preserve">. </w:t>
      </w:r>
    </w:p>
    <w:p w:rsidR="00984226" w:rsidRDefault="00984226" w:rsidP="0069480C">
      <w:pPr>
        <w:spacing w:after="0"/>
      </w:pPr>
    </w:p>
    <w:p w:rsidR="002E49E0" w:rsidRPr="003729BA" w:rsidRDefault="004D327C" w:rsidP="00982AA5">
      <w:r w:rsidRPr="003729BA">
        <w:t>According to</w:t>
      </w:r>
      <w:r w:rsidR="00C13D19">
        <w:t xml:space="preserve"> Connor (2012</w:t>
      </w:r>
      <w:r w:rsidR="00335115" w:rsidRPr="003729BA">
        <w:t xml:space="preserve">) </w:t>
      </w:r>
      <w:r w:rsidR="00AC2459" w:rsidRPr="003729BA">
        <w:t>there are simila</w:t>
      </w:r>
      <w:r w:rsidRPr="003729BA">
        <w:t>rities between coaching and mentoring</w:t>
      </w:r>
      <w:r w:rsidR="00103F76">
        <w:t>. B</w:t>
      </w:r>
      <w:r w:rsidRPr="003729BA">
        <w:t>oth facilitate the exploration of needs, motivations, desires, skills and thought processes to assist the individual in making real</w:t>
      </w:r>
      <w:r w:rsidR="008C568B" w:rsidRPr="003729BA">
        <w:t>,</w:t>
      </w:r>
      <w:r w:rsidRPr="003729BA">
        <w:t xml:space="preserve"> lasting change. They both use questioning techniques to facilitate individuals own thought processes in order to identify solutions and actions. They both support the individual in setting appropriate goals and methods of assessing progress in relation to</w:t>
      </w:r>
      <w:r w:rsidR="00CB28CA" w:rsidRPr="003729BA">
        <w:t xml:space="preserve"> these goals. They both observe and</w:t>
      </w:r>
      <w:r w:rsidRPr="003729BA">
        <w:t xml:space="preserve"> listen to understand the individual’s situation. Coaching and Mentoring both creatively apply tools and techniques which may include one to one training, facilitating, counselling and networking. They both encourage a commitment to action and the development </w:t>
      </w:r>
      <w:r w:rsidR="002E49E0" w:rsidRPr="003729BA">
        <w:t xml:space="preserve">of lasting personal growth and change. Both maintain positive regard for the individual, and are supportive, non judgemental of views, lifestyles and aspirations. </w:t>
      </w:r>
    </w:p>
    <w:p w:rsidR="005D4A09" w:rsidRDefault="00CB28CA" w:rsidP="008C568B">
      <w:pPr>
        <w:spacing w:after="0"/>
      </w:pPr>
      <w:r w:rsidRPr="003729BA">
        <w:t>T</w:t>
      </w:r>
      <w:r w:rsidR="002E49E0" w:rsidRPr="003729BA">
        <w:t xml:space="preserve">here are also some differences between the two </w:t>
      </w:r>
      <w:r w:rsidR="00C13D19">
        <w:t>(Connor</w:t>
      </w:r>
      <w:r w:rsidR="00335115" w:rsidRPr="003729BA">
        <w:t>, 2012</w:t>
      </w:r>
      <w:r w:rsidR="00462BF5" w:rsidRPr="003729BA">
        <w:t>)</w:t>
      </w:r>
      <w:r w:rsidR="002E49E0" w:rsidRPr="003729BA">
        <w:t>.</w:t>
      </w:r>
      <w:r w:rsidRPr="003729BA">
        <w:t xml:space="preserve"> Coaching is short term. </w:t>
      </w:r>
      <w:r w:rsidR="002E49E0" w:rsidRPr="003729BA">
        <w:t>The coaching lasts for</w:t>
      </w:r>
      <w:r w:rsidR="008C568B" w:rsidRPr="003729BA">
        <w:t xml:space="preserve"> as long as is needed</w:t>
      </w:r>
      <w:r w:rsidR="002E49E0" w:rsidRPr="003729BA">
        <w:t>. In comparison, mentoring</w:t>
      </w:r>
      <w:r w:rsidR="002E49E0">
        <w:t xml:space="preserve"> is long term. Mentoring requires time in which both parties can learn about one another and build trust </w:t>
      </w:r>
      <w:r w:rsidR="00984226">
        <w:t>where</w:t>
      </w:r>
      <w:r w:rsidR="002E49E0">
        <w:t xml:space="preserve"> the mentee can feel secure in sharing issues that impact success. </w:t>
      </w:r>
    </w:p>
    <w:p w:rsidR="005D4A09" w:rsidRDefault="005D4A09" w:rsidP="008C568B">
      <w:pPr>
        <w:spacing w:after="0"/>
      </w:pPr>
      <w:r>
        <w:t>Coaching is also task based. The focus is on issues su</w:t>
      </w:r>
      <w:r w:rsidR="008C568B">
        <w:t>ch as managing more effectively</w:t>
      </w:r>
      <w:r>
        <w:t>. This requires a</w:t>
      </w:r>
      <w:r w:rsidR="00CB28CA">
        <w:t>n</w:t>
      </w:r>
      <w:r>
        <w:t xml:space="preserve"> expert (coach) who is capable of teaching the </w:t>
      </w:r>
      <w:proofErr w:type="spellStart"/>
      <w:r>
        <w:t>coachee</w:t>
      </w:r>
      <w:proofErr w:type="spellEnd"/>
      <w:r>
        <w:t xml:space="preserve"> how to develop these skills. </w:t>
      </w:r>
      <w:r w:rsidR="00A55608">
        <w:t xml:space="preserve">In contrast, mentoring is more relationship based. The mentee shares issues affecting professional and personal success. Learning goals or competencies may be used as a basis for creating the relationship but goes beyond this to include work/life balance, self confidence, self perception, and how the personal influences the professional. </w:t>
      </w:r>
    </w:p>
    <w:p w:rsidR="00462BF5" w:rsidRDefault="00A55608" w:rsidP="008C568B">
      <w:pPr>
        <w:spacing w:after="0"/>
      </w:pPr>
      <w:r>
        <w:t xml:space="preserve">Coaching is also seen as more performance driven where it is non directive. The purpose of coaching it to improve the </w:t>
      </w:r>
      <w:r w:rsidR="008C568B">
        <w:t>individual’s</w:t>
      </w:r>
      <w:r>
        <w:t xml:space="preserve"> performance on the job. In contrast, mentoring is more development driven and is more directive. Its purpose is to develop the </w:t>
      </w:r>
      <w:r w:rsidR="00A35059">
        <w:t>individual</w:t>
      </w:r>
      <w:r>
        <w:t xml:space="preserve"> not only for the current job but also for the future. </w:t>
      </w:r>
    </w:p>
    <w:p w:rsidR="00864277" w:rsidRDefault="00864277" w:rsidP="008C568B">
      <w:pPr>
        <w:spacing w:after="0"/>
      </w:pPr>
    </w:p>
    <w:p w:rsidR="004C3486" w:rsidRPr="009A153A" w:rsidRDefault="006B698A" w:rsidP="001E5DA6">
      <w:pPr>
        <w:pStyle w:val="ListParagraph"/>
        <w:numPr>
          <w:ilvl w:val="0"/>
          <w:numId w:val="20"/>
        </w:numPr>
        <w:rPr>
          <w:b/>
        </w:rPr>
      </w:pPr>
      <w:r w:rsidRPr="006B698A">
        <w:rPr>
          <w:b/>
        </w:rPr>
        <w:t xml:space="preserve">Evaluate how coaching and mentoring differ from counselling and from one-to-one training. </w:t>
      </w:r>
    </w:p>
    <w:p w:rsidR="0081745D" w:rsidRDefault="001E5DA6" w:rsidP="00BF1142">
      <w:pPr>
        <w:spacing w:after="0"/>
      </w:pPr>
      <w:r>
        <w:t xml:space="preserve">According to Starr (2011), </w:t>
      </w:r>
      <w:r w:rsidR="0081745D">
        <w:t>there are obvious si</w:t>
      </w:r>
      <w:r w:rsidR="007A1238">
        <w:t>milarities between coaches and</w:t>
      </w:r>
      <w:r w:rsidR="005558B4">
        <w:t xml:space="preserve"> counsellors</w:t>
      </w:r>
      <w:r w:rsidR="007A1238">
        <w:t xml:space="preserve">. Both do a lot of talking and listening, bot deal with peoples problems. </w:t>
      </w:r>
      <w:r w:rsidR="005558B4">
        <w:t>M</w:t>
      </w:r>
      <w:r w:rsidR="0081745D">
        <w:t>entoring and coaching both use questioning techniques t</w:t>
      </w:r>
      <w:r w:rsidR="00BF1142">
        <w:t>o facilitate individual own th</w:t>
      </w:r>
      <w:r w:rsidR="0081745D">
        <w:t xml:space="preserve">ought process in order to identify solutions which </w:t>
      </w:r>
      <w:r w:rsidR="00BF1142">
        <w:t>similarly</w:t>
      </w:r>
      <w:r w:rsidR="005558B4">
        <w:t xml:space="preserve"> is used by counsellors</w:t>
      </w:r>
      <w:r w:rsidR="0081745D">
        <w:t xml:space="preserve">. </w:t>
      </w:r>
      <w:r w:rsidR="00BF1142">
        <w:t>Again, coaching and mentori</w:t>
      </w:r>
      <w:r w:rsidR="007F5555">
        <w:t>ng is also similar to counselling</w:t>
      </w:r>
      <w:r w:rsidR="00BF1142">
        <w:t xml:space="preserve"> as they support the individual in setting appropriate goals and methods of assessing progress in relation to those goals. All three also observe, listen and ask questions</w:t>
      </w:r>
      <w:r w:rsidR="005558B4">
        <w:t xml:space="preserve">. </w:t>
      </w:r>
      <w:r w:rsidR="00BF1142">
        <w:t xml:space="preserve"> </w:t>
      </w:r>
    </w:p>
    <w:p w:rsidR="007D7264" w:rsidRDefault="00BF1142" w:rsidP="00BF1142">
      <w:pPr>
        <w:spacing w:after="0"/>
      </w:pPr>
      <w:r>
        <w:t>W</w:t>
      </w:r>
      <w:r w:rsidR="007A1238">
        <w:t>hile coaching</w:t>
      </w:r>
      <w:r>
        <w:t>, mentoring</w:t>
      </w:r>
      <w:r w:rsidR="007F5555">
        <w:t xml:space="preserve"> and counselling</w:t>
      </w:r>
      <w:r w:rsidR="007A1238">
        <w:t xml:space="preserve"> work in similar areas, they are not the same thing. Coaching supports general life situations, improving our performance and creating desirable results. </w:t>
      </w:r>
      <w:r w:rsidR="009F0EC7">
        <w:t>C</w:t>
      </w:r>
      <w:r w:rsidR="009F0EC7" w:rsidRPr="009F0EC7">
        <w:t>oaching is appropriate for situations such as, putting together a life plan, understanding aims and goals, improving our awareness of others and building a life/work balance that fulfils us</w:t>
      </w:r>
      <w:r w:rsidR="003729BA">
        <w:t xml:space="preserve"> (Starr 2011)</w:t>
      </w:r>
      <w:r w:rsidR="009F0EC7" w:rsidRPr="009F0EC7">
        <w:t xml:space="preserve">. </w:t>
      </w:r>
      <w:r w:rsidR="009F0EC7">
        <w:t>Mentoring is appropriate when</w:t>
      </w:r>
      <w:r>
        <w:t xml:space="preserve"> an experienced person </w:t>
      </w:r>
      <w:r w:rsidRPr="00BF1142">
        <w:t>(mentor) assists another (mentee) in developing specific skills &amp; knowledge that wil</w:t>
      </w:r>
      <w:r w:rsidR="005558B4">
        <w:t xml:space="preserve">l enhance </w:t>
      </w:r>
      <w:r w:rsidR="005558B4">
        <w:lastRenderedPageBreak/>
        <w:t xml:space="preserve">the less experienced </w:t>
      </w:r>
      <w:r w:rsidRPr="00BF1142">
        <w:t>person’s professional &amp; personal growth</w:t>
      </w:r>
      <w:r w:rsidR="009975EF">
        <w:t xml:space="preserve"> (Clutterbuck</w:t>
      </w:r>
      <w:r w:rsidR="003729BA">
        <w:t>, 2016)</w:t>
      </w:r>
      <w:r w:rsidR="007F5555">
        <w:t xml:space="preserve">. Counselling </w:t>
      </w:r>
      <w:r w:rsidR="007A1238">
        <w:t>normally focuses on specific, significant problems for instance, trauma and metal illness.</w:t>
      </w:r>
      <w:r w:rsidR="0081745D">
        <w:t xml:space="preserve"> </w:t>
      </w:r>
      <w:r w:rsidR="009F0EC7">
        <w:t xml:space="preserve">Coaching and mentoring would therefore not be appropriate for </w:t>
      </w:r>
      <w:r w:rsidR="007A1238">
        <w:t>situations such as, mental illness, where someone is abusing others, where s</w:t>
      </w:r>
      <w:r w:rsidR="007F5555">
        <w:t>omeone has experienced violence and alcohol issues</w:t>
      </w:r>
      <w:r w:rsidR="009975EF">
        <w:t xml:space="preserve"> </w:t>
      </w:r>
      <w:sdt>
        <w:sdtPr>
          <w:id w:val="4036437"/>
          <w:citation/>
        </w:sdtPr>
        <w:sdtContent>
          <w:r w:rsidR="004F4914">
            <w:fldChar w:fldCharType="begin"/>
          </w:r>
          <w:r w:rsidR="00D03EEE">
            <w:instrText xml:space="preserve"> CITATION Mic09 \l 2057 </w:instrText>
          </w:r>
          <w:r w:rsidR="004F4914">
            <w:fldChar w:fldCharType="separate"/>
          </w:r>
          <w:r w:rsidR="00D00C52" w:rsidRPr="00D00C52">
            <w:rPr>
              <w:noProof/>
            </w:rPr>
            <w:t>(Bader, 2009)</w:t>
          </w:r>
          <w:r w:rsidR="004F4914">
            <w:rPr>
              <w:noProof/>
            </w:rPr>
            <w:fldChar w:fldCharType="end"/>
          </w:r>
        </w:sdtContent>
      </w:sdt>
      <w:r w:rsidR="007A1238">
        <w:t xml:space="preserve">. </w:t>
      </w:r>
      <w:r w:rsidR="007D7264">
        <w:t xml:space="preserve">If coaching was veering into counselling, then it would be recommended to terminate the coaching contract and sign post them to further support. </w:t>
      </w:r>
    </w:p>
    <w:p w:rsidR="009F0EC7" w:rsidRDefault="009F0EC7" w:rsidP="00BF1142">
      <w:pPr>
        <w:spacing w:after="0"/>
      </w:pPr>
    </w:p>
    <w:p w:rsidR="00A55608" w:rsidRPr="00767EB1" w:rsidRDefault="007A1238" w:rsidP="00CB1B52">
      <w:r w:rsidRPr="00725B27">
        <w:t>Coaching and mentoring also differ from one to one training</w:t>
      </w:r>
      <w:sdt>
        <w:sdtPr>
          <w:id w:val="4036443"/>
          <w:citation/>
        </w:sdtPr>
        <w:sdtContent>
          <w:r w:rsidR="004F4914">
            <w:fldChar w:fldCharType="begin"/>
          </w:r>
          <w:r w:rsidR="00D03EEE">
            <w:instrText xml:space="preserve"> CITATION Nat17 \l 2057 </w:instrText>
          </w:r>
          <w:r w:rsidR="004F4914">
            <w:fldChar w:fldCharType="separate"/>
          </w:r>
          <w:r w:rsidR="00D00C52">
            <w:rPr>
              <w:noProof/>
            </w:rPr>
            <w:t xml:space="preserve"> </w:t>
          </w:r>
          <w:r w:rsidR="00D00C52" w:rsidRPr="00D00C52">
            <w:rPr>
              <w:noProof/>
            </w:rPr>
            <w:t>(Wood, 2017)</w:t>
          </w:r>
          <w:r w:rsidR="004F4914">
            <w:rPr>
              <w:noProof/>
            </w:rPr>
            <w:fldChar w:fldCharType="end"/>
          </w:r>
        </w:sdtContent>
      </w:sdt>
      <w:r w:rsidRPr="00725B27">
        <w:t>.</w:t>
      </w:r>
      <w:r w:rsidR="009F0EC7" w:rsidRPr="00725B27">
        <w:t xml:space="preserve"> One to one training is when a trainer is to directly impart knowledge or information to the learner, drawing on their specific expertise, through instruction and explanation. For training to occur, it requires the trainer to have more specific knowledge than the learner. </w:t>
      </w:r>
      <w:r w:rsidRPr="00725B27">
        <w:t xml:space="preserve"> </w:t>
      </w:r>
      <w:r w:rsidR="009F0EC7" w:rsidRPr="00725B27">
        <w:t>Coaching differ</w:t>
      </w:r>
      <w:r w:rsidR="007B7100" w:rsidRPr="00725B27">
        <w:t>s</w:t>
      </w:r>
      <w:r w:rsidR="009F0EC7" w:rsidRPr="00725B27">
        <w:t xml:space="preserve"> to one to one training as a coach does not need </w:t>
      </w:r>
      <w:r w:rsidR="008D29A4" w:rsidRPr="00725B27">
        <w:t>to have speci</w:t>
      </w:r>
      <w:r w:rsidR="009F0EC7" w:rsidRPr="00725B27">
        <w:t>alist knowledge</w:t>
      </w:r>
      <w:r w:rsidR="009F0EC7" w:rsidRPr="00767EB1">
        <w:t>. The</w:t>
      </w:r>
      <w:r w:rsidR="007B7100" w:rsidRPr="00767EB1">
        <w:t xml:space="preserve">y utilises questioning as opposed to telling by trainers. To compare this to mentoring this is about guiding and helping people to master a particular field that the mentor has already mastered. </w:t>
      </w:r>
    </w:p>
    <w:p w:rsidR="00E477DF" w:rsidRPr="00767EB1" w:rsidRDefault="00E477DF" w:rsidP="00CB1B52">
      <w:r w:rsidRPr="00767EB1">
        <w:t>Coaching and mentoring can also relate to wellbeing. According t</w:t>
      </w:r>
      <w:r w:rsidR="00CD38AF">
        <w:t>o CIPD (2018)</w:t>
      </w:r>
      <w:r w:rsidR="00CD38AF" w:rsidRPr="00767EB1">
        <w:t xml:space="preserve"> </w:t>
      </w:r>
      <w:r w:rsidR="00767EB1" w:rsidRPr="00767EB1">
        <w:t>report,</w:t>
      </w:r>
      <w:r w:rsidRPr="00767EB1">
        <w:t xml:space="preserve"> </w:t>
      </w:r>
      <w:r w:rsidR="00DC5A7E" w:rsidRPr="00767EB1">
        <w:t>coaching and mentoring have been reported to increase workplace wellbeing</w:t>
      </w:r>
      <w:r w:rsidR="005558B4">
        <w:t xml:space="preserve">, reduce depression and stress and </w:t>
      </w:r>
      <w:r w:rsidR="00DC5A7E" w:rsidRPr="00767EB1">
        <w:t xml:space="preserve">help staff </w:t>
      </w:r>
      <w:r w:rsidR="005558B4">
        <w:t>deal with organisational change</w:t>
      </w:r>
      <w:r w:rsidR="00D50786">
        <w:t xml:space="preserve">. As well as this it can also increase </w:t>
      </w:r>
      <w:r w:rsidR="006562D4">
        <w:t>employee engagement as identified by Royal (2019) through a Gallup report</w:t>
      </w:r>
      <w:r w:rsidR="00DC5A7E" w:rsidRPr="00767EB1">
        <w:t xml:space="preserve">. </w:t>
      </w:r>
      <w:r w:rsidR="00D50786">
        <w:t xml:space="preserve">According to Sime (2019), 70% of individuals who receive coaching benefited from improved work performance, relationships and more effective communication. 86% of companies also felts that they recouped the investment they made into coaching plus more on top. </w:t>
      </w:r>
    </w:p>
    <w:p w:rsidR="00641959" w:rsidRPr="006B698A" w:rsidRDefault="006B698A" w:rsidP="006B698A">
      <w:pPr>
        <w:pStyle w:val="ListParagraph"/>
        <w:numPr>
          <w:ilvl w:val="0"/>
          <w:numId w:val="20"/>
        </w:numPr>
        <w:rPr>
          <w:b/>
        </w:rPr>
      </w:pPr>
      <w:r w:rsidRPr="006B698A">
        <w:rPr>
          <w:b/>
        </w:rPr>
        <w:t>Explain different types of coaching and mentoring which can be implemented in organisations.</w:t>
      </w:r>
    </w:p>
    <w:p w:rsidR="00122DC7" w:rsidRDefault="008D29A4" w:rsidP="001F78BB">
      <w:r w:rsidRPr="00B303AC">
        <w:t>There are 15 types of coaching according to Institute of Organisation</w:t>
      </w:r>
      <w:r w:rsidR="00544AB4">
        <w:t xml:space="preserve"> Development (2016). The following are some examples of the different types of coaching that can be implemented in an organisation. </w:t>
      </w:r>
    </w:p>
    <w:tbl>
      <w:tblPr>
        <w:tblStyle w:val="LightGrid-Accent3"/>
        <w:tblW w:w="0" w:type="auto"/>
        <w:tblLayout w:type="fixed"/>
        <w:tblLook w:val="04A0"/>
      </w:tblPr>
      <w:tblGrid>
        <w:gridCol w:w="1668"/>
        <w:gridCol w:w="7574"/>
      </w:tblGrid>
      <w:tr w:rsidR="00122DC7" w:rsidRPr="00122DC7" w:rsidTr="00427045">
        <w:trPr>
          <w:cnfStyle w:val="100000000000"/>
          <w:trHeight w:val="1209"/>
        </w:trPr>
        <w:tc>
          <w:tcPr>
            <w:cnfStyle w:val="001000000000"/>
            <w:tcW w:w="1668" w:type="dxa"/>
          </w:tcPr>
          <w:p w:rsidR="00122DC7" w:rsidRPr="004E44F0" w:rsidRDefault="00122DC7" w:rsidP="001F78BB">
            <w:r w:rsidRPr="004E44F0">
              <w:t>Personal/life coaching</w:t>
            </w:r>
          </w:p>
        </w:tc>
        <w:tc>
          <w:tcPr>
            <w:tcW w:w="7574" w:type="dxa"/>
          </w:tcPr>
          <w:p w:rsidR="00122DC7" w:rsidRPr="00791BE7" w:rsidRDefault="00122DC7" w:rsidP="001F78BB">
            <w:pPr>
              <w:cnfStyle w:val="100000000000"/>
              <w:rPr>
                <w:b w:val="0"/>
              </w:rPr>
            </w:pPr>
            <w:r w:rsidRPr="00791BE7">
              <w:rPr>
                <w:b w:val="0"/>
              </w:rPr>
              <w:t>The coach helps individual</w:t>
            </w:r>
            <w:r w:rsidR="00165F97" w:rsidRPr="00791BE7">
              <w:rPr>
                <w:b w:val="0"/>
              </w:rPr>
              <w:t>s gain awareness of and clarify their personal goals and priorities, better understand their thoughts, feelings and options</w:t>
            </w:r>
            <w:r w:rsidR="00427045">
              <w:rPr>
                <w:b w:val="0"/>
              </w:rPr>
              <w:t>,</w:t>
            </w:r>
            <w:r w:rsidR="00165F97" w:rsidRPr="00791BE7">
              <w:rPr>
                <w:b w:val="0"/>
              </w:rPr>
              <w:t xml:space="preserve"> and take appropriate actions to change their lives, accomplish their goals, and feel more fulfilled. </w:t>
            </w:r>
          </w:p>
        </w:tc>
      </w:tr>
      <w:tr w:rsidR="00122DC7" w:rsidRPr="00122DC7" w:rsidTr="00DC40F5">
        <w:trPr>
          <w:cnfStyle w:val="000000100000"/>
        </w:trPr>
        <w:tc>
          <w:tcPr>
            <w:cnfStyle w:val="001000000000"/>
            <w:tcW w:w="1668" w:type="dxa"/>
          </w:tcPr>
          <w:p w:rsidR="00122DC7" w:rsidRPr="004E44F0" w:rsidRDefault="00122DC7" w:rsidP="001F78BB">
            <w:r w:rsidRPr="004E44F0">
              <w:t>Career coaching</w:t>
            </w:r>
          </w:p>
        </w:tc>
        <w:tc>
          <w:tcPr>
            <w:tcW w:w="7574" w:type="dxa"/>
          </w:tcPr>
          <w:p w:rsidR="00122DC7" w:rsidRPr="00122DC7" w:rsidRDefault="006F6103" w:rsidP="006F6103">
            <w:pPr>
              <w:cnfStyle w:val="000000100000"/>
            </w:pPr>
            <w:r>
              <w:t>In comparison, career coaching is when t</w:t>
            </w:r>
            <w:r w:rsidR="00B17838">
              <w:t>he coach helps individuals identify what they want and need from their career, then make decisions and take the needed actions to accomplish their career objectives in balance with the other parts of their lives.</w:t>
            </w:r>
            <w:r>
              <w:t xml:space="preserve"> The </w:t>
            </w:r>
            <w:r w:rsidR="00427045">
              <w:t>benefits of this are</w:t>
            </w:r>
            <w:r>
              <w:t xml:space="preserve">, the </w:t>
            </w:r>
            <w:proofErr w:type="spellStart"/>
            <w:r>
              <w:t>coachee</w:t>
            </w:r>
            <w:proofErr w:type="spellEnd"/>
            <w:r>
              <w:t xml:space="preserve"> learns critical skills required in the organ</w:t>
            </w:r>
            <w:r w:rsidR="00427045">
              <w:t xml:space="preserve">isation, </w:t>
            </w:r>
            <w:r>
              <w:t>build confidence and gain lifelong career skills.</w:t>
            </w:r>
          </w:p>
        </w:tc>
      </w:tr>
      <w:tr w:rsidR="00122DC7" w:rsidRPr="00122DC7" w:rsidTr="00DC40F5">
        <w:trPr>
          <w:cnfStyle w:val="000000010000"/>
          <w:trHeight w:val="910"/>
        </w:trPr>
        <w:tc>
          <w:tcPr>
            <w:cnfStyle w:val="001000000000"/>
            <w:tcW w:w="1668" w:type="dxa"/>
          </w:tcPr>
          <w:p w:rsidR="00122DC7" w:rsidRPr="004E44F0" w:rsidRDefault="00122DC7" w:rsidP="001F78BB">
            <w:r w:rsidRPr="004E44F0">
              <w:t>Group Coaching</w:t>
            </w:r>
          </w:p>
        </w:tc>
        <w:tc>
          <w:tcPr>
            <w:tcW w:w="7574" w:type="dxa"/>
          </w:tcPr>
          <w:p w:rsidR="00122DC7" w:rsidRPr="00122DC7" w:rsidRDefault="006F6103" w:rsidP="006F6103">
            <w:pPr>
              <w:cnfStyle w:val="000000010000"/>
            </w:pPr>
            <w:r>
              <w:t>Group coaching is when t</w:t>
            </w:r>
            <w:r w:rsidR="00DC40F5">
              <w:t>he coach</w:t>
            </w:r>
            <w:r w:rsidR="00B17838">
              <w:t xml:space="preserve"> work</w:t>
            </w:r>
            <w:r w:rsidR="00DC40F5">
              <w:t>s</w:t>
            </w:r>
            <w:r w:rsidR="00B17838">
              <w:t xml:space="preserve"> with individuals in groups. </w:t>
            </w:r>
            <w:r w:rsidR="00791BE7">
              <w:t xml:space="preserve">The focus can range from leadership development to career development, stress management to team building. </w:t>
            </w:r>
            <w:r w:rsidR="00B17838">
              <w:t xml:space="preserve">Group coaching combines the benefits of </w:t>
            </w:r>
            <w:r w:rsidR="00DC40F5">
              <w:t>individual</w:t>
            </w:r>
            <w:r w:rsidR="00B17838">
              <w:t xml:space="preserve"> coaching with </w:t>
            </w:r>
            <w:r w:rsidR="00B17838">
              <w:lastRenderedPageBreak/>
              <w:t>the resources of groups. Individuals learn from each</w:t>
            </w:r>
            <w:r w:rsidR="00DC40F5">
              <w:t xml:space="preserve"> </w:t>
            </w:r>
            <w:r w:rsidR="00B17838">
              <w:t xml:space="preserve">other. </w:t>
            </w:r>
            <w:r>
              <w:t xml:space="preserve">Other </w:t>
            </w:r>
            <w:r w:rsidR="00427045">
              <w:t>benefits of group coaching are</w:t>
            </w:r>
            <w:r>
              <w:t xml:space="preserve"> that it promotes strategic thinking, creative thinking and it improves trust and collaboration among peers and across departments. </w:t>
            </w:r>
          </w:p>
        </w:tc>
      </w:tr>
      <w:tr w:rsidR="00122DC7" w:rsidRPr="00122DC7" w:rsidTr="00DC40F5">
        <w:trPr>
          <w:cnfStyle w:val="000000100000"/>
          <w:trHeight w:val="953"/>
        </w:trPr>
        <w:tc>
          <w:tcPr>
            <w:cnfStyle w:val="001000000000"/>
            <w:tcW w:w="1668" w:type="dxa"/>
          </w:tcPr>
          <w:p w:rsidR="00122DC7" w:rsidRPr="004E44F0" w:rsidRDefault="00122DC7" w:rsidP="001F78BB">
            <w:r w:rsidRPr="004E44F0">
              <w:lastRenderedPageBreak/>
              <w:t>Performance coaching</w:t>
            </w:r>
          </w:p>
        </w:tc>
        <w:tc>
          <w:tcPr>
            <w:tcW w:w="7574" w:type="dxa"/>
          </w:tcPr>
          <w:p w:rsidR="00122DC7" w:rsidRPr="00122DC7" w:rsidRDefault="006F6103" w:rsidP="001F78BB">
            <w:pPr>
              <w:cnfStyle w:val="000000100000"/>
            </w:pPr>
            <w:r>
              <w:t xml:space="preserve">Performance coaching is </w:t>
            </w:r>
            <w:proofErr w:type="gramStart"/>
            <w:r>
              <w:t>when  t</w:t>
            </w:r>
            <w:r w:rsidR="00DC40F5">
              <w:t>he</w:t>
            </w:r>
            <w:proofErr w:type="gramEnd"/>
            <w:r w:rsidR="00DC40F5">
              <w:t xml:space="preserve"> coach</w:t>
            </w:r>
            <w:r w:rsidR="00B17838">
              <w:t xml:space="preserve"> help</w:t>
            </w:r>
            <w:r w:rsidR="00DC40F5">
              <w:t>s</w:t>
            </w:r>
            <w:r w:rsidR="00B17838">
              <w:t xml:space="preserve"> employees at all levels understand the requirements of their jobs, the competencies needed to fulfil those requirements any gaps in their current performance, and opportunities to improve performance. </w:t>
            </w:r>
            <w:r w:rsidR="00791BE7">
              <w:t>Coaches then work with the employees, their bosses and others in the workplace to help the employees fill performance gaps and develop plans for further professional development.</w:t>
            </w:r>
            <w:r w:rsidR="00EA30EF">
              <w:t xml:space="preserve"> The benefits are that it improves the </w:t>
            </w:r>
            <w:proofErr w:type="gramStart"/>
            <w:r w:rsidR="00EA30EF">
              <w:t>individuals</w:t>
            </w:r>
            <w:proofErr w:type="gramEnd"/>
            <w:r w:rsidR="00EA30EF">
              <w:t xml:space="preserve"> performance, targets and goals, increased openness to personal learning and development and development of self awareness. </w:t>
            </w:r>
          </w:p>
        </w:tc>
      </w:tr>
    </w:tbl>
    <w:p w:rsidR="00122DC7" w:rsidRDefault="00122DC7" w:rsidP="001F78BB"/>
    <w:p w:rsidR="00622B51" w:rsidRDefault="00622B51" w:rsidP="001F78BB">
      <w:r>
        <w:t>According to</w:t>
      </w:r>
      <w:r w:rsidR="004E31DD">
        <w:t xml:space="preserve"> SHRM (2012) </w:t>
      </w:r>
      <w:r>
        <w:t>the below ar</w:t>
      </w:r>
      <w:r w:rsidR="004E31DD">
        <w:t>e different types of mentoring:</w:t>
      </w:r>
    </w:p>
    <w:tbl>
      <w:tblPr>
        <w:tblStyle w:val="LightGrid-Accent3"/>
        <w:tblW w:w="0" w:type="auto"/>
        <w:tblLook w:val="04A0"/>
      </w:tblPr>
      <w:tblGrid>
        <w:gridCol w:w="2235"/>
        <w:gridCol w:w="7007"/>
      </w:tblGrid>
      <w:tr w:rsidR="004E31DD" w:rsidTr="007A3E01">
        <w:trPr>
          <w:cnfStyle w:val="100000000000"/>
        </w:trPr>
        <w:tc>
          <w:tcPr>
            <w:cnfStyle w:val="001000000000"/>
            <w:tcW w:w="2235" w:type="dxa"/>
          </w:tcPr>
          <w:p w:rsidR="004E31DD" w:rsidRDefault="004E31DD" w:rsidP="007A3E01">
            <w:pPr>
              <w:jc w:val="left"/>
            </w:pPr>
            <w:r>
              <w:t xml:space="preserve">Traditional one to one mentoring </w:t>
            </w:r>
          </w:p>
        </w:tc>
        <w:tc>
          <w:tcPr>
            <w:tcW w:w="7007" w:type="dxa"/>
          </w:tcPr>
          <w:p w:rsidR="004E31DD" w:rsidRPr="004E31DD" w:rsidRDefault="004E31DD" w:rsidP="004E31DD">
            <w:pPr>
              <w:cnfStyle w:val="100000000000"/>
              <w:rPr>
                <w:b w:val="0"/>
              </w:rPr>
            </w:pPr>
            <w:r w:rsidRPr="004E31DD">
              <w:rPr>
                <w:b w:val="0"/>
              </w:rPr>
              <w:t>A mentor, typically more experienced, works with a mentee, usually less experienced, to grow and advance the mentee’s career and networks.</w:t>
            </w:r>
          </w:p>
        </w:tc>
      </w:tr>
      <w:tr w:rsidR="004E31DD" w:rsidTr="007A3E01">
        <w:trPr>
          <w:cnfStyle w:val="000000100000"/>
        </w:trPr>
        <w:tc>
          <w:tcPr>
            <w:cnfStyle w:val="001000000000"/>
            <w:tcW w:w="2235" w:type="dxa"/>
          </w:tcPr>
          <w:p w:rsidR="004E31DD" w:rsidRDefault="004E31DD" w:rsidP="001F78BB">
            <w:r>
              <w:t>Peer mentoring</w:t>
            </w:r>
          </w:p>
        </w:tc>
        <w:tc>
          <w:tcPr>
            <w:tcW w:w="7007" w:type="dxa"/>
          </w:tcPr>
          <w:p w:rsidR="004E31DD" w:rsidRDefault="004E31DD" w:rsidP="007A3E01">
            <w:pPr>
              <w:cnfStyle w:val="000000100000"/>
            </w:pPr>
            <w:r w:rsidRPr="004E31DD">
              <w:t xml:space="preserve">A peer mentor is a mentor at a similar professional experience level, but with expertise in a subject area that </w:t>
            </w:r>
            <w:r w:rsidR="007A3E01">
              <w:t xml:space="preserve">the mentee </w:t>
            </w:r>
            <w:r w:rsidRPr="004E31DD">
              <w:t>does not possess</w:t>
            </w:r>
            <w:r w:rsidR="007A3E01">
              <w:t>.</w:t>
            </w:r>
          </w:p>
        </w:tc>
      </w:tr>
      <w:tr w:rsidR="004E31DD" w:rsidTr="007A3E01">
        <w:trPr>
          <w:cnfStyle w:val="000000010000"/>
        </w:trPr>
        <w:tc>
          <w:tcPr>
            <w:cnfStyle w:val="001000000000"/>
            <w:tcW w:w="2235" w:type="dxa"/>
          </w:tcPr>
          <w:p w:rsidR="004E31DD" w:rsidRDefault="004E31DD" w:rsidP="001F78BB">
            <w:r>
              <w:t>Group mentoring</w:t>
            </w:r>
          </w:p>
        </w:tc>
        <w:tc>
          <w:tcPr>
            <w:tcW w:w="7007" w:type="dxa"/>
          </w:tcPr>
          <w:p w:rsidR="004E31DD" w:rsidRDefault="007A3E01" w:rsidP="007A3E01">
            <w:pPr>
              <w:cnfStyle w:val="000000010000"/>
            </w:pPr>
            <w:r>
              <w:t>This is when multiple individuals are put together with a more</w:t>
            </w:r>
            <w:r w:rsidR="004E31DD" w:rsidRPr="004E31DD">
              <w:t xml:space="preserve"> experienced colleague</w:t>
            </w:r>
            <w:r>
              <w:t>, also termed “Mentoring Circle</w:t>
            </w:r>
            <w:r w:rsidR="004E31DD" w:rsidRPr="004E31DD">
              <w:t>”</w:t>
            </w:r>
            <w:r>
              <w:t>.</w:t>
            </w:r>
          </w:p>
        </w:tc>
      </w:tr>
      <w:tr w:rsidR="004E31DD" w:rsidTr="002C7420">
        <w:trPr>
          <w:cnfStyle w:val="000000100000"/>
          <w:trHeight w:val="649"/>
        </w:trPr>
        <w:tc>
          <w:tcPr>
            <w:cnfStyle w:val="001000000000"/>
            <w:tcW w:w="2235" w:type="dxa"/>
          </w:tcPr>
          <w:p w:rsidR="004E31DD" w:rsidRDefault="004E31DD" w:rsidP="001F78BB">
            <w:r>
              <w:t xml:space="preserve">Virtual Mentoring </w:t>
            </w:r>
          </w:p>
        </w:tc>
        <w:tc>
          <w:tcPr>
            <w:tcW w:w="7007" w:type="dxa"/>
          </w:tcPr>
          <w:p w:rsidR="004E31DD" w:rsidRDefault="007A3E01" w:rsidP="004E31DD">
            <w:pPr>
              <w:cnfStyle w:val="000000100000"/>
            </w:pPr>
            <w:r>
              <w:t>Virtual mentoring provides</w:t>
            </w:r>
            <w:r w:rsidR="004E31DD" w:rsidRPr="004E31DD">
              <w:t xml:space="preserve"> opinions, recommendations and counsel</w:t>
            </w:r>
            <w:r w:rsidR="00DC544D">
              <w:t xml:space="preserve">ling online. </w:t>
            </w:r>
          </w:p>
        </w:tc>
      </w:tr>
      <w:tr w:rsidR="004E31DD" w:rsidTr="007A3E01">
        <w:trPr>
          <w:cnfStyle w:val="000000010000"/>
        </w:trPr>
        <w:tc>
          <w:tcPr>
            <w:cnfStyle w:val="001000000000"/>
            <w:tcW w:w="2235" w:type="dxa"/>
          </w:tcPr>
          <w:p w:rsidR="004E31DD" w:rsidRDefault="004E31DD" w:rsidP="001F78BB">
            <w:r>
              <w:t>Flash Mentoring</w:t>
            </w:r>
          </w:p>
        </w:tc>
        <w:tc>
          <w:tcPr>
            <w:tcW w:w="7007" w:type="dxa"/>
          </w:tcPr>
          <w:p w:rsidR="004E31DD" w:rsidRDefault="00DC544D" w:rsidP="001F78BB">
            <w:pPr>
              <w:cnfStyle w:val="000000010000"/>
            </w:pPr>
            <w:r>
              <w:t>Flash mentoring p</w:t>
            </w:r>
            <w:r w:rsidR="004E31DD" w:rsidRPr="004E31DD">
              <w:t>rovides mentoring via a onetime meeting or discussion</w:t>
            </w:r>
            <w:r>
              <w:t>.</w:t>
            </w:r>
          </w:p>
        </w:tc>
      </w:tr>
      <w:tr w:rsidR="004E31DD" w:rsidTr="007A3E01">
        <w:trPr>
          <w:cnfStyle w:val="000000100000"/>
        </w:trPr>
        <w:tc>
          <w:tcPr>
            <w:cnfStyle w:val="001000000000"/>
            <w:tcW w:w="2235" w:type="dxa"/>
          </w:tcPr>
          <w:p w:rsidR="004E31DD" w:rsidRDefault="004E31DD" w:rsidP="001F78BB">
            <w:r>
              <w:t>Speed Mentoring</w:t>
            </w:r>
          </w:p>
        </w:tc>
        <w:tc>
          <w:tcPr>
            <w:tcW w:w="7007" w:type="dxa"/>
          </w:tcPr>
          <w:p w:rsidR="004E31DD" w:rsidRDefault="00DC544D" w:rsidP="001F78BB">
            <w:pPr>
              <w:cnfStyle w:val="000000100000"/>
            </w:pPr>
            <w:r>
              <w:t>Speed mentoring p</w:t>
            </w:r>
            <w:r w:rsidR="004E31DD" w:rsidRPr="004E31DD">
              <w:t>rovides a venue and structured method for participants to explore potential peer mentoring relationships during a fast-paced event</w:t>
            </w:r>
            <w:r>
              <w:t>.</w:t>
            </w:r>
          </w:p>
        </w:tc>
      </w:tr>
      <w:tr w:rsidR="004E31DD" w:rsidTr="007A3E01">
        <w:trPr>
          <w:cnfStyle w:val="000000010000"/>
        </w:trPr>
        <w:tc>
          <w:tcPr>
            <w:cnfStyle w:val="001000000000"/>
            <w:tcW w:w="2235" w:type="dxa"/>
          </w:tcPr>
          <w:p w:rsidR="004E31DD" w:rsidRDefault="004E31DD" w:rsidP="00BA27EE">
            <w:r>
              <w:t>Reverse Mentoring</w:t>
            </w:r>
          </w:p>
        </w:tc>
        <w:tc>
          <w:tcPr>
            <w:tcW w:w="7007" w:type="dxa"/>
          </w:tcPr>
          <w:p w:rsidR="004E31DD" w:rsidRDefault="00DC544D" w:rsidP="00BA27EE">
            <w:pPr>
              <w:cnfStyle w:val="000000010000"/>
            </w:pPr>
            <w:r>
              <w:t>This is w</w:t>
            </w:r>
            <w:r w:rsidR="004E31DD">
              <w:t xml:space="preserve">hen the junior person mentors the senior. It has evolved in response to two organisational needs: </w:t>
            </w:r>
          </w:p>
          <w:p w:rsidR="004E31DD" w:rsidRPr="004E31DD" w:rsidRDefault="004E31DD" w:rsidP="004E31DD">
            <w:pPr>
              <w:pStyle w:val="ListParagraph"/>
              <w:numPr>
                <w:ilvl w:val="0"/>
                <w:numId w:val="17"/>
              </w:numPr>
              <w:cnfStyle w:val="000000010000"/>
            </w:pPr>
            <w:r w:rsidRPr="004E31DD">
              <w:t>Changing cultures to make them more diversity friendly by educating leaders about diversity issues.</w:t>
            </w:r>
          </w:p>
          <w:p w:rsidR="004E31DD" w:rsidRPr="004E31DD" w:rsidRDefault="004E31DD" w:rsidP="004E31DD">
            <w:pPr>
              <w:pStyle w:val="ListParagraph"/>
              <w:numPr>
                <w:ilvl w:val="0"/>
                <w:numId w:val="17"/>
              </w:numPr>
              <w:cnfStyle w:val="000000010000"/>
            </w:pPr>
            <w:r w:rsidRPr="004E31DD">
              <w:t xml:space="preserve">Helping leaders to catch up with technology or areas of specialist knowledge. </w:t>
            </w:r>
          </w:p>
        </w:tc>
      </w:tr>
    </w:tbl>
    <w:p w:rsidR="004E31DD" w:rsidRDefault="004E31DD" w:rsidP="001F78BB"/>
    <w:p w:rsidR="00B303AC" w:rsidRPr="00B303AC" w:rsidRDefault="002A1EDF" w:rsidP="001F78BB">
      <w:r w:rsidRPr="00B303AC">
        <w:t>Coaching models such as the GROW and OSCAR model help to provide a framework for the coaching discussion.  The GROW model is</w:t>
      </w:r>
      <w:r w:rsidR="003C16C5">
        <w:t xml:space="preserve"> (Landsberg, 2015)</w:t>
      </w:r>
      <w:r w:rsidRPr="00B303AC">
        <w:t xml:space="preserve">: </w:t>
      </w:r>
    </w:p>
    <w:tbl>
      <w:tblPr>
        <w:tblStyle w:val="LightGrid-Accent3"/>
        <w:tblW w:w="0" w:type="auto"/>
        <w:tblLook w:val="04A0"/>
      </w:tblPr>
      <w:tblGrid>
        <w:gridCol w:w="846"/>
        <w:gridCol w:w="8170"/>
      </w:tblGrid>
      <w:tr w:rsidR="002A1EDF" w:rsidRPr="00B303AC" w:rsidTr="004E44F0">
        <w:trPr>
          <w:cnfStyle w:val="100000000000"/>
          <w:trHeight w:val="1268"/>
        </w:trPr>
        <w:tc>
          <w:tcPr>
            <w:cnfStyle w:val="001000000000"/>
            <w:tcW w:w="846" w:type="dxa"/>
          </w:tcPr>
          <w:p w:rsidR="002A1EDF" w:rsidRPr="00B303AC" w:rsidRDefault="002A1EDF" w:rsidP="001F78BB">
            <w:r w:rsidRPr="00B303AC">
              <w:lastRenderedPageBreak/>
              <w:t>G</w:t>
            </w:r>
          </w:p>
        </w:tc>
        <w:tc>
          <w:tcPr>
            <w:tcW w:w="8170" w:type="dxa"/>
          </w:tcPr>
          <w:p w:rsidR="002A1EDF" w:rsidRPr="00B303AC" w:rsidRDefault="002A1EDF" w:rsidP="001F78BB">
            <w:pPr>
              <w:cnfStyle w:val="100000000000"/>
              <w:rPr>
                <w:b w:val="0"/>
              </w:rPr>
            </w:pPr>
            <w:r w:rsidRPr="00B303AC">
              <w:rPr>
                <w:b w:val="0"/>
              </w:rPr>
              <w:t xml:space="preserve">Goal: Define and agree the goal or outcome to be achieved. The coach should assist the </w:t>
            </w:r>
            <w:proofErr w:type="spellStart"/>
            <w:r w:rsidRPr="00B303AC">
              <w:rPr>
                <w:b w:val="0"/>
              </w:rPr>
              <w:t>coachee</w:t>
            </w:r>
            <w:proofErr w:type="spellEnd"/>
            <w:r w:rsidRPr="00B303AC">
              <w:rPr>
                <w:b w:val="0"/>
              </w:rPr>
              <w:t xml:space="preserve"> in defining a goal that is SMART. Questions such as “how will you know the goal is achieved?” and “Describe what your ideal outcome is in this situation” should be asked. </w:t>
            </w:r>
          </w:p>
        </w:tc>
      </w:tr>
      <w:tr w:rsidR="002A1EDF" w:rsidRPr="00B303AC" w:rsidTr="0006255A">
        <w:trPr>
          <w:cnfStyle w:val="000000100000"/>
        </w:trPr>
        <w:tc>
          <w:tcPr>
            <w:cnfStyle w:val="001000000000"/>
            <w:tcW w:w="846" w:type="dxa"/>
          </w:tcPr>
          <w:p w:rsidR="002A1EDF" w:rsidRPr="00B303AC" w:rsidRDefault="002A1EDF" w:rsidP="001F78BB">
            <w:r w:rsidRPr="00B303AC">
              <w:t>R</w:t>
            </w:r>
          </w:p>
        </w:tc>
        <w:tc>
          <w:tcPr>
            <w:tcW w:w="8170" w:type="dxa"/>
          </w:tcPr>
          <w:p w:rsidR="002A1EDF" w:rsidRPr="00B303AC" w:rsidRDefault="002A1EDF" w:rsidP="001F78BB">
            <w:pPr>
              <w:cnfStyle w:val="000000100000"/>
            </w:pPr>
            <w:r w:rsidRPr="00B303AC">
              <w:t xml:space="preserve">Reality: Examine the current reality. In order for the </w:t>
            </w:r>
            <w:proofErr w:type="spellStart"/>
            <w:r w:rsidRPr="00B303AC">
              <w:t>coachee</w:t>
            </w:r>
            <w:proofErr w:type="spellEnd"/>
            <w:r w:rsidRPr="00B303AC">
              <w:t xml:space="preserve"> to reach their goal they must consider their starting point. The coach needs to ask questions like “where are you in relation to your goal?” and “what is going well right now?”</w:t>
            </w:r>
          </w:p>
        </w:tc>
      </w:tr>
      <w:tr w:rsidR="002A1EDF" w:rsidRPr="00B303AC" w:rsidTr="004E44F0">
        <w:trPr>
          <w:cnfStyle w:val="000000010000"/>
          <w:trHeight w:val="906"/>
        </w:trPr>
        <w:tc>
          <w:tcPr>
            <w:cnfStyle w:val="001000000000"/>
            <w:tcW w:w="846" w:type="dxa"/>
          </w:tcPr>
          <w:p w:rsidR="002A1EDF" w:rsidRPr="00B303AC" w:rsidRDefault="002A1EDF" w:rsidP="001F78BB">
            <w:r w:rsidRPr="00B303AC">
              <w:t>O</w:t>
            </w:r>
          </w:p>
        </w:tc>
        <w:tc>
          <w:tcPr>
            <w:tcW w:w="8170" w:type="dxa"/>
          </w:tcPr>
          <w:p w:rsidR="002A1EDF" w:rsidRPr="00B303AC" w:rsidRDefault="002A1EDF" w:rsidP="001F78BB">
            <w:pPr>
              <w:cnfStyle w:val="000000010000"/>
            </w:pPr>
            <w:r w:rsidRPr="00B303AC">
              <w:t>Options: Explore the options. Determine what the possible options are for reachin</w:t>
            </w:r>
            <w:r w:rsidR="00F46857" w:rsidRPr="00B303AC">
              <w:t>g</w:t>
            </w:r>
            <w:r w:rsidRPr="00B303AC">
              <w:t xml:space="preserve"> the goal. The coach needs to ask questions like: “what else could you do?” and “give me 5 options?” </w:t>
            </w:r>
          </w:p>
        </w:tc>
      </w:tr>
      <w:tr w:rsidR="002A1EDF" w:rsidRPr="00B303AC" w:rsidTr="0006255A">
        <w:trPr>
          <w:cnfStyle w:val="000000100000"/>
        </w:trPr>
        <w:tc>
          <w:tcPr>
            <w:cnfStyle w:val="001000000000"/>
            <w:tcW w:w="846" w:type="dxa"/>
          </w:tcPr>
          <w:p w:rsidR="002A1EDF" w:rsidRPr="00B303AC" w:rsidRDefault="002A1EDF" w:rsidP="001F78BB">
            <w:r w:rsidRPr="00B303AC">
              <w:t>W</w:t>
            </w:r>
          </w:p>
        </w:tc>
        <w:tc>
          <w:tcPr>
            <w:tcW w:w="8170" w:type="dxa"/>
          </w:tcPr>
          <w:p w:rsidR="002A1EDF" w:rsidRPr="00B303AC" w:rsidRDefault="002A1EDF" w:rsidP="001F78BB">
            <w:pPr>
              <w:cnfStyle w:val="000000100000"/>
            </w:pPr>
            <w:r w:rsidRPr="00B303AC">
              <w:t xml:space="preserve">Will: Gain commitment to specific actions. Ask questions like: “what will you do now, and when?” and “how will you keep yourself motivated”. </w:t>
            </w:r>
          </w:p>
        </w:tc>
      </w:tr>
    </w:tbl>
    <w:p w:rsidR="002A1EDF" w:rsidRPr="00B303AC" w:rsidRDefault="002A1EDF" w:rsidP="001F78BB"/>
    <w:p w:rsidR="00F46857" w:rsidRPr="00B303AC" w:rsidRDefault="00F46857" w:rsidP="001F78BB">
      <w:r w:rsidRPr="00B303AC">
        <w:t>The OSCAR model is a similar framework which is good for performance coaching. The OSCAR model is</w:t>
      </w:r>
      <w:r w:rsidR="004E44F0">
        <w:t xml:space="preserve"> </w:t>
      </w:r>
      <w:sdt>
        <w:sdtPr>
          <w:id w:val="4036480"/>
          <w:citation/>
        </w:sdtPr>
        <w:sdtContent>
          <w:r w:rsidR="004F4914">
            <w:fldChar w:fldCharType="begin"/>
          </w:r>
          <w:r w:rsidR="00D03EEE">
            <w:instrText xml:space="preserve"> CITATION ILM18 \l 2057 </w:instrText>
          </w:r>
          <w:r w:rsidR="004F4914">
            <w:fldChar w:fldCharType="separate"/>
          </w:r>
          <w:r w:rsidR="00D00C52" w:rsidRPr="00D00C52">
            <w:rPr>
              <w:noProof/>
            </w:rPr>
            <w:t>(ILM, 2018)</w:t>
          </w:r>
          <w:r w:rsidR="004F4914">
            <w:rPr>
              <w:noProof/>
            </w:rPr>
            <w:fldChar w:fldCharType="end"/>
          </w:r>
        </w:sdtContent>
      </w:sdt>
      <w:r w:rsidRPr="00B303AC">
        <w:t xml:space="preserve">: </w:t>
      </w:r>
    </w:p>
    <w:tbl>
      <w:tblPr>
        <w:tblStyle w:val="LightGrid-Accent3"/>
        <w:tblW w:w="0" w:type="auto"/>
        <w:tblLook w:val="04A0"/>
      </w:tblPr>
      <w:tblGrid>
        <w:gridCol w:w="846"/>
        <w:gridCol w:w="8170"/>
      </w:tblGrid>
      <w:tr w:rsidR="00F46857" w:rsidRPr="00B303AC" w:rsidTr="0006255A">
        <w:trPr>
          <w:cnfStyle w:val="100000000000"/>
        </w:trPr>
        <w:tc>
          <w:tcPr>
            <w:cnfStyle w:val="001000000000"/>
            <w:tcW w:w="846" w:type="dxa"/>
          </w:tcPr>
          <w:p w:rsidR="00F46857" w:rsidRPr="00B303AC" w:rsidRDefault="00F46857" w:rsidP="001F78BB">
            <w:r w:rsidRPr="00B303AC">
              <w:t>O</w:t>
            </w:r>
          </w:p>
        </w:tc>
        <w:tc>
          <w:tcPr>
            <w:tcW w:w="8170" w:type="dxa"/>
          </w:tcPr>
          <w:p w:rsidR="00F46857" w:rsidRPr="00B303AC" w:rsidRDefault="00F46857" w:rsidP="001F78BB">
            <w:pPr>
              <w:cnfStyle w:val="100000000000"/>
              <w:rPr>
                <w:b w:val="0"/>
              </w:rPr>
            </w:pPr>
            <w:r w:rsidRPr="00B303AC">
              <w:rPr>
                <w:b w:val="0"/>
              </w:rPr>
              <w:t xml:space="preserve">Outcome (the desire outcome for the future – the goal) </w:t>
            </w:r>
          </w:p>
        </w:tc>
      </w:tr>
      <w:tr w:rsidR="00F46857" w:rsidRPr="00B303AC" w:rsidTr="0006255A">
        <w:trPr>
          <w:cnfStyle w:val="000000100000"/>
        </w:trPr>
        <w:tc>
          <w:tcPr>
            <w:cnfStyle w:val="001000000000"/>
            <w:tcW w:w="846" w:type="dxa"/>
          </w:tcPr>
          <w:p w:rsidR="00F46857" w:rsidRPr="00B303AC" w:rsidRDefault="00F46857" w:rsidP="001F78BB">
            <w:r w:rsidRPr="00B303AC">
              <w:t>S</w:t>
            </w:r>
          </w:p>
        </w:tc>
        <w:tc>
          <w:tcPr>
            <w:tcW w:w="8170" w:type="dxa"/>
          </w:tcPr>
          <w:p w:rsidR="00F46857" w:rsidRPr="00B303AC" w:rsidRDefault="00F46857" w:rsidP="001F78BB">
            <w:pPr>
              <w:cnfStyle w:val="000000100000"/>
            </w:pPr>
            <w:r w:rsidRPr="00B303AC">
              <w:t>Situation (What is the current situation)</w:t>
            </w:r>
          </w:p>
        </w:tc>
      </w:tr>
      <w:tr w:rsidR="00F46857" w:rsidRPr="00B303AC" w:rsidTr="0006255A">
        <w:trPr>
          <w:cnfStyle w:val="000000010000"/>
        </w:trPr>
        <w:tc>
          <w:tcPr>
            <w:cnfStyle w:val="001000000000"/>
            <w:tcW w:w="846" w:type="dxa"/>
          </w:tcPr>
          <w:p w:rsidR="00F46857" w:rsidRPr="00B303AC" w:rsidRDefault="00F46857" w:rsidP="001F78BB">
            <w:r w:rsidRPr="00B303AC">
              <w:t>C</w:t>
            </w:r>
          </w:p>
        </w:tc>
        <w:tc>
          <w:tcPr>
            <w:tcW w:w="8170" w:type="dxa"/>
          </w:tcPr>
          <w:p w:rsidR="00F46857" w:rsidRPr="00B303AC" w:rsidRDefault="00F46857" w:rsidP="001F78BB">
            <w:pPr>
              <w:cnfStyle w:val="000000010000"/>
            </w:pPr>
            <w:r w:rsidRPr="00B303AC">
              <w:t>Choices (what available options can move you towards this goal)</w:t>
            </w:r>
          </w:p>
        </w:tc>
      </w:tr>
      <w:tr w:rsidR="00F46857" w:rsidRPr="00B303AC" w:rsidTr="0006255A">
        <w:trPr>
          <w:cnfStyle w:val="000000100000"/>
        </w:trPr>
        <w:tc>
          <w:tcPr>
            <w:cnfStyle w:val="001000000000"/>
            <w:tcW w:w="846" w:type="dxa"/>
          </w:tcPr>
          <w:p w:rsidR="00F46857" w:rsidRPr="00B303AC" w:rsidRDefault="00F46857" w:rsidP="001F78BB">
            <w:r w:rsidRPr="00B303AC">
              <w:t>A</w:t>
            </w:r>
          </w:p>
        </w:tc>
        <w:tc>
          <w:tcPr>
            <w:tcW w:w="8170" w:type="dxa"/>
          </w:tcPr>
          <w:p w:rsidR="00F46857" w:rsidRPr="00B303AC" w:rsidRDefault="00F46857" w:rsidP="001F78BB">
            <w:pPr>
              <w:cnfStyle w:val="000000100000"/>
            </w:pPr>
            <w:r w:rsidRPr="00B303AC">
              <w:t>Action (What steps are going to get you to the desired goal)</w:t>
            </w:r>
          </w:p>
        </w:tc>
      </w:tr>
      <w:tr w:rsidR="00F46857" w:rsidRPr="005A28FA" w:rsidTr="0006255A">
        <w:trPr>
          <w:cnfStyle w:val="000000010000"/>
        </w:trPr>
        <w:tc>
          <w:tcPr>
            <w:cnfStyle w:val="001000000000"/>
            <w:tcW w:w="846" w:type="dxa"/>
          </w:tcPr>
          <w:p w:rsidR="00F46857" w:rsidRPr="00B303AC" w:rsidRDefault="00F46857" w:rsidP="001F78BB">
            <w:r w:rsidRPr="00B303AC">
              <w:t>R</w:t>
            </w:r>
          </w:p>
        </w:tc>
        <w:tc>
          <w:tcPr>
            <w:tcW w:w="8170" w:type="dxa"/>
          </w:tcPr>
          <w:p w:rsidR="00F46857" w:rsidRPr="00B303AC" w:rsidRDefault="00F46857" w:rsidP="001F78BB">
            <w:pPr>
              <w:cnfStyle w:val="000000010000"/>
            </w:pPr>
            <w:r w:rsidRPr="00B303AC">
              <w:t xml:space="preserve">Review (Review milestones to keep you on track) </w:t>
            </w:r>
          </w:p>
        </w:tc>
      </w:tr>
    </w:tbl>
    <w:p w:rsidR="00F46857" w:rsidRPr="005A28FA" w:rsidRDefault="00F46857" w:rsidP="001F78BB">
      <w:pPr>
        <w:rPr>
          <w:highlight w:val="yellow"/>
        </w:rPr>
      </w:pPr>
    </w:p>
    <w:p w:rsidR="005267DD" w:rsidRPr="00B303AC" w:rsidRDefault="0043175B" w:rsidP="00B303AC">
      <w:pPr>
        <w:spacing w:after="0"/>
      </w:pPr>
      <w:r>
        <w:t>According to Landsberg (2015) i</w:t>
      </w:r>
      <w:r w:rsidR="00BA6072" w:rsidRPr="00B303AC">
        <w:t xml:space="preserve">nstant payoff coaching should be encouraged where the coach should </w:t>
      </w:r>
      <w:r w:rsidR="005267DD" w:rsidRPr="00B303AC">
        <w:t xml:space="preserve">ask the </w:t>
      </w:r>
      <w:proofErr w:type="spellStart"/>
      <w:r w:rsidR="005267DD" w:rsidRPr="00B303AC">
        <w:t>coachee</w:t>
      </w:r>
      <w:proofErr w:type="spellEnd"/>
      <w:r w:rsidR="005267DD" w:rsidRPr="00B303AC">
        <w:t xml:space="preserve"> to describe the current issue or problem. They should ask them to describe the outcome but the coach should not try to solve th</w:t>
      </w:r>
      <w:r w:rsidR="009D1B8D">
        <w:t xml:space="preserve">e problem but note the </w:t>
      </w:r>
      <w:r w:rsidR="005267DD" w:rsidRPr="00B303AC">
        <w:t xml:space="preserve">ideas. The coach and the </w:t>
      </w:r>
      <w:proofErr w:type="spellStart"/>
      <w:r w:rsidR="005267DD" w:rsidRPr="00B303AC">
        <w:t>coachee</w:t>
      </w:r>
      <w:proofErr w:type="spellEnd"/>
      <w:r w:rsidR="005267DD" w:rsidRPr="00B303AC">
        <w:t xml:space="preserve"> should list all the obstacles/blocks that lie between 1 and 2 and sort them into three groups: </w:t>
      </w:r>
    </w:p>
    <w:p w:rsidR="005267DD" w:rsidRPr="00B303AC" w:rsidRDefault="005267DD" w:rsidP="00B303AC">
      <w:pPr>
        <w:pStyle w:val="ListParagraph"/>
        <w:numPr>
          <w:ilvl w:val="0"/>
          <w:numId w:val="2"/>
        </w:numPr>
        <w:spacing w:after="0"/>
      </w:pPr>
      <w:r w:rsidRPr="00B303AC">
        <w:t xml:space="preserve">Blocks that exist in the </w:t>
      </w:r>
      <w:proofErr w:type="spellStart"/>
      <w:r w:rsidRPr="00B303AC">
        <w:t>coachee</w:t>
      </w:r>
      <w:proofErr w:type="spellEnd"/>
      <w:r w:rsidRPr="00B303AC">
        <w:t xml:space="preserve"> (lack of skill/knowledge, low motivation, attitude etc)</w:t>
      </w:r>
    </w:p>
    <w:p w:rsidR="005267DD" w:rsidRPr="00B303AC" w:rsidRDefault="005267DD" w:rsidP="00B303AC">
      <w:pPr>
        <w:pStyle w:val="ListParagraph"/>
        <w:numPr>
          <w:ilvl w:val="0"/>
          <w:numId w:val="2"/>
        </w:numPr>
        <w:spacing w:after="0"/>
      </w:pPr>
      <w:r w:rsidRPr="00B303AC">
        <w:t>Blocks that exist in others (anxious customer</w:t>
      </w:r>
      <w:r w:rsidR="006A7178" w:rsidRPr="00B303AC">
        <w:t>, manager stressed and panicking etc)</w:t>
      </w:r>
    </w:p>
    <w:p w:rsidR="006A7178" w:rsidRPr="00B303AC" w:rsidRDefault="006A7178" w:rsidP="00B303AC">
      <w:pPr>
        <w:pStyle w:val="ListParagraph"/>
        <w:numPr>
          <w:ilvl w:val="0"/>
          <w:numId w:val="2"/>
        </w:numPr>
        <w:spacing w:after="0"/>
      </w:pPr>
      <w:r w:rsidRPr="00B303AC">
        <w:t xml:space="preserve">Blocks in the situation (inadequate resources, shift in deadline etc) </w:t>
      </w:r>
    </w:p>
    <w:p w:rsidR="006A7178" w:rsidRDefault="006A7178" w:rsidP="00B303AC">
      <w:pPr>
        <w:spacing w:after="0"/>
      </w:pPr>
      <w:r w:rsidRPr="00B303AC">
        <w:t xml:space="preserve">Both the coach and the </w:t>
      </w:r>
      <w:proofErr w:type="spellStart"/>
      <w:r w:rsidRPr="00B303AC">
        <w:t>coachee</w:t>
      </w:r>
      <w:proofErr w:type="spellEnd"/>
      <w:r w:rsidRPr="00B303AC">
        <w:t xml:space="preserve"> will jointly brainstorm ways around these blocks and the next steps. Both will also agree an approach, actions and timings. </w:t>
      </w:r>
    </w:p>
    <w:p w:rsidR="003F2190" w:rsidRPr="009D1B8D" w:rsidRDefault="003F2190" w:rsidP="00B303AC">
      <w:pPr>
        <w:spacing w:after="0"/>
        <w:rPr>
          <w:highlight w:val="yellow"/>
        </w:rPr>
      </w:pPr>
      <w:bookmarkStart w:id="0" w:name="_GoBack"/>
      <w:bookmarkEnd w:id="0"/>
    </w:p>
    <w:p w:rsidR="00B303AC" w:rsidRPr="003F2190" w:rsidRDefault="006B698A" w:rsidP="003F2190">
      <w:pPr>
        <w:pStyle w:val="ListParagraph"/>
        <w:numPr>
          <w:ilvl w:val="0"/>
          <w:numId w:val="20"/>
        </w:numPr>
        <w:spacing w:after="0"/>
        <w:rPr>
          <w:b/>
        </w:rPr>
      </w:pPr>
      <w:r w:rsidRPr="003F2190">
        <w:rPr>
          <w:b/>
        </w:rPr>
        <w:t>Provide an assessment of the factors which need to be considered when implementing coaching and mentoring, including the potential role of line managers.</w:t>
      </w:r>
    </w:p>
    <w:p w:rsidR="006B698A" w:rsidRDefault="006B698A" w:rsidP="00B303AC">
      <w:pPr>
        <w:spacing w:after="0"/>
      </w:pPr>
    </w:p>
    <w:p w:rsidR="00600E2B" w:rsidRPr="00600E2B" w:rsidRDefault="00600E2B" w:rsidP="00600E2B">
      <w:r w:rsidRPr="00600E2B">
        <w:lastRenderedPageBreak/>
        <w:t>There</w:t>
      </w:r>
      <w:r>
        <w:t xml:space="preserve"> are many factors that need to be considered when implementing coaching and mentoring programmes in the organisation. </w:t>
      </w:r>
      <w:r w:rsidR="00E46EBE">
        <w:t>Firstly</w:t>
      </w:r>
      <w:r w:rsidR="002C7420">
        <w:t>,</w:t>
      </w:r>
      <w:r w:rsidR="00FD29C3">
        <w:t xml:space="preserve"> the organisation needs to determine whether they have </w:t>
      </w:r>
      <w:r w:rsidR="00A65673">
        <w:t xml:space="preserve">a culture that welcomes </w:t>
      </w:r>
      <w:r w:rsidR="00FD29C3">
        <w:t xml:space="preserve">coaching and mentoring. </w:t>
      </w:r>
      <w:r w:rsidR="004C5795">
        <w:t xml:space="preserve">Some examples of how to determine this is </w:t>
      </w:r>
      <w:r w:rsidR="002C7420">
        <w:t xml:space="preserve">through sickness absence and </w:t>
      </w:r>
      <w:r w:rsidR="004C5795">
        <w:t xml:space="preserve">turnover rates and employee engagement feedback (Landsberg, 2015). </w:t>
      </w:r>
    </w:p>
    <w:p w:rsidR="006B7326" w:rsidRDefault="00600E2B" w:rsidP="001F78BB">
      <w:r>
        <w:t xml:space="preserve">Organisations also need to </w:t>
      </w:r>
      <w:r w:rsidRPr="00AC1C27">
        <w:t>determine whether they will use internal or external coaching/mentoring programmes. As identified by</w:t>
      </w:r>
      <w:r w:rsidR="00AC1C27" w:rsidRPr="00AC1C27">
        <w:t xml:space="preserve"> Educational Consultant and Coach (2015) </w:t>
      </w:r>
      <w:r w:rsidRPr="00AC1C27">
        <w:t xml:space="preserve"> the advantages of an external coach is that they have specialist skills and experience, they offer open environment to question established methods and process, they have</w:t>
      </w:r>
      <w:r>
        <w:t xml:space="preserve"> no day to day distractions and they are unaffected by culture and internal politics</w:t>
      </w:r>
      <w:r w:rsidR="0019686D">
        <w:t>. There are also disadvantages with an external coach. Costs may be high and unbudgeted, availability may not ma</w:t>
      </w:r>
      <w:r w:rsidR="00AC1C27">
        <w:t>tch short term needs and they do not</w:t>
      </w:r>
      <w:r w:rsidR="0019686D">
        <w:t xml:space="preserve"> know the culture or processes of the o</w:t>
      </w:r>
      <w:r w:rsidR="00AC1C27">
        <w:t>rganisation.</w:t>
      </w:r>
    </w:p>
    <w:p w:rsidR="00681D4E" w:rsidRDefault="0019686D" w:rsidP="001F78BB">
      <w:r>
        <w:t>The advantages of an internal coach is that it</w:t>
      </w:r>
      <w:r w:rsidR="00AC1C27">
        <w:t xml:space="preserve"> i</w:t>
      </w:r>
      <w:r>
        <w:t>s  more cost affective, it retains the expertise in house, logistics of organising the sessions and training is less problematic and costly and information can be easily fed back to other departments such as HR and L&amp;D. The coach/mentor will have a grasp of opportunities and challenges facing the business</w:t>
      </w:r>
      <w:r w:rsidR="00681D4E">
        <w:t xml:space="preserve"> and they already know the culture and processes of the organisation. The disadvantages of an internal coach is that they may not be able to alter communication style, it diverts the coach’s time </w:t>
      </w:r>
      <w:r w:rsidR="00AC1C27">
        <w:t>from own responsibilities and</w:t>
      </w:r>
      <w:r w:rsidR="00681D4E">
        <w:t xml:space="preserve"> the </w:t>
      </w:r>
      <w:proofErr w:type="spellStart"/>
      <w:r w:rsidR="00681D4E">
        <w:t>coachee</w:t>
      </w:r>
      <w:proofErr w:type="spellEnd"/>
      <w:r w:rsidR="00681D4E">
        <w:t xml:space="preserve"> may feel new “ideas” wont be well received ideas</w:t>
      </w:r>
      <w:r w:rsidR="00AC1C27">
        <w:t xml:space="preserve"> </w:t>
      </w:r>
      <w:sdt>
        <w:sdtPr>
          <w:id w:val="4036512"/>
          <w:citation/>
        </w:sdtPr>
        <w:sdtContent>
          <w:r w:rsidR="004F4914">
            <w:fldChar w:fldCharType="begin"/>
          </w:r>
          <w:r w:rsidR="00D03EEE">
            <w:instrText xml:space="preserve"> CITATION Edu15 \l 2057 </w:instrText>
          </w:r>
          <w:r w:rsidR="004F4914">
            <w:fldChar w:fldCharType="separate"/>
          </w:r>
          <w:r w:rsidR="00D00C52" w:rsidRPr="00D00C52">
            <w:rPr>
              <w:noProof/>
            </w:rPr>
            <w:t>(Educational Consultant and Coach, 2015)</w:t>
          </w:r>
          <w:r w:rsidR="004F4914">
            <w:rPr>
              <w:noProof/>
            </w:rPr>
            <w:fldChar w:fldCharType="end"/>
          </w:r>
        </w:sdtContent>
      </w:sdt>
      <w:r w:rsidR="00681D4E">
        <w:t xml:space="preserve">. </w:t>
      </w:r>
    </w:p>
    <w:p w:rsidR="008E0107" w:rsidRDefault="008A2093" w:rsidP="00492274">
      <w:r>
        <w:t>Other factors that need to be consi</w:t>
      </w:r>
      <w:r w:rsidR="004E7D64">
        <w:t>dered is GDPR regulations which came into force in May 2018</w:t>
      </w:r>
      <w:r w:rsidR="00AC1C27">
        <w:t xml:space="preserve"> </w:t>
      </w:r>
      <w:sdt>
        <w:sdtPr>
          <w:id w:val="4036513"/>
          <w:citation/>
        </w:sdtPr>
        <w:sdtContent>
          <w:r w:rsidR="004F4914">
            <w:fldChar w:fldCharType="begin"/>
          </w:r>
          <w:r w:rsidR="00D03EEE">
            <w:instrText xml:space="preserve"> CITATION GOV20 \l 2057 </w:instrText>
          </w:r>
          <w:r w:rsidR="004F4914">
            <w:fldChar w:fldCharType="separate"/>
          </w:r>
          <w:r w:rsidR="00D00C52" w:rsidRPr="00D00C52">
            <w:rPr>
              <w:noProof/>
            </w:rPr>
            <w:t>(GOV.UK, 2020)</w:t>
          </w:r>
          <w:r w:rsidR="004F4914">
            <w:rPr>
              <w:noProof/>
            </w:rPr>
            <w:fldChar w:fldCharType="end"/>
          </w:r>
        </w:sdtContent>
      </w:sdt>
      <w:r w:rsidR="004E7D64">
        <w:t xml:space="preserve">. This law is to protect the personal information of individuals. </w:t>
      </w:r>
      <w:r w:rsidR="00AC1C27">
        <w:t>This needs to be fully complied to when delivering coaching and mentoring in the organisation</w:t>
      </w:r>
      <w:r w:rsidR="004508C6">
        <w:t xml:space="preserve">. Organisations that don’t can face a maximum fine of £18 million. </w:t>
      </w:r>
    </w:p>
    <w:p w:rsidR="006B7326" w:rsidRDefault="006B7326" w:rsidP="006B7326">
      <w:r>
        <w:t>Confidentiality</w:t>
      </w:r>
      <w:r w:rsidR="008E0107">
        <w:t xml:space="preserve"> is paramount in the coaching relationship. The coach needs to ensure that the venue is appropriate for instance, quiet, not easily overheard, free from interruptions and ensure that the notes are taken and stored in line with GDPR 2018</w:t>
      </w:r>
      <w:r w:rsidR="001F59C0">
        <w:t xml:space="preserve"> (Cox et al, 2018)</w:t>
      </w:r>
      <w:r w:rsidR="008E0107">
        <w:t>. The coach also needs to be careful not to leave sensitive information on a printer, desk or on a portable memory stick.</w:t>
      </w:r>
      <w:r w:rsidR="001F59C0">
        <w:t xml:space="preserve"> </w:t>
      </w:r>
      <w:r>
        <w:t>Ethical practice</w:t>
      </w:r>
      <w:r w:rsidR="008E0107">
        <w:t xml:space="preserve"> also needs to be taken into conside</w:t>
      </w:r>
      <w:r w:rsidR="002A3905">
        <w:t xml:space="preserve">ration. </w:t>
      </w:r>
    </w:p>
    <w:p w:rsidR="008E0107" w:rsidRDefault="008E0107" w:rsidP="006B7326">
      <w:r w:rsidRPr="003C0887">
        <w:t>Coaching supervision</w:t>
      </w:r>
      <w:r w:rsidR="003C0887">
        <w:t xml:space="preserve"> also needs to be conside</w:t>
      </w:r>
      <w:r w:rsidR="002A3905">
        <w:t>red. According to Hawkins in The Complete Handbook of Coaching by Cox et al (2018)</w:t>
      </w:r>
      <w:r w:rsidR="003C0887">
        <w:t xml:space="preserve">, </w:t>
      </w:r>
      <w:r w:rsidR="003C0887" w:rsidRPr="003C0887">
        <w:t xml:space="preserve">supervision </w:t>
      </w:r>
      <w:r w:rsidR="003C0887">
        <w:t xml:space="preserve">is defined </w:t>
      </w:r>
      <w:r w:rsidR="003C0887" w:rsidRPr="003C0887">
        <w:t xml:space="preserve">as </w:t>
      </w:r>
      <w:r w:rsidR="003C0887" w:rsidRPr="00492274">
        <w:rPr>
          <w:i/>
        </w:rPr>
        <w:t>‘the process by which a coach/mentor with the help of a supervisor, who is not working directly with the client, can attend to understanding better both the client and the client system themselves as part of the client-coach-system, and by so doing transform their</w:t>
      </w:r>
      <w:r w:rsidR="00625348">
        <w:rPr>
          <w:i/>
        </w:rPr>
        <w:t xml:space="preserve"> work and develop their craft</w:t>
      </w:r>
      <w:r w:rsidR="00492274" w:rsidRPr="00492274">
        <w:rPr>
          <w:i/>
        </w:rPr>
        <w:t>”.</w:t>
      </w:r>
      <w:r w:rsidR="00492274">
        <w:t xml:space="preserve"> </w:t>
      </w:r>
    </w:p>
    <w:p w:rsidR="0097562A" w:rsidRDefault="0097562A" w:rsidP="006B7326">
      <w:r w:rsidRPr="0097562A">
        <w:t xml:space="preserve">Another factor that needs to be considered before undertaking coaching in the organisation is a coaching contract. A coaching contract sets the ground rules for the coaching relationship so that both parties know their obligations. It sets out standard of expected behaviour from sessions. This legal agreement gives both parties peace of mind and, in the event that the client is unhappy, offers the coach protection. Both parties sign the contract </w:t>
      </w:r>
      <w:sdt>
        <w:sdtPr>
          <w:id w:val="-903294257"/>
          <w:citation/>
        </w:sdtPr>
        <w:sdtContent>
          <w:r w:rsidRPr="0097562A">
            <w:fldChar w:fldCharType="begin"/>
          </w:r>
          <w:r w:rsidRPr="0097562A">
            <w:instrText xml:space="preserve"> CITATION Sagnd \l 2057 </w:instrText>
          </w:r>
          <w:r w:rsidRPr="0097562A">
            <w:fldChar w:fldCharType="separate"/>
          </w:r>
          <w:r w:rsidRPr="0097562A">
            <w:t xml:space="preserve">(Sage </w:t>
          </w:r>
          <w:proofErr w:type="gramStart"/>
          <w:r w:rsidRPr="0097562A">
            <w:t>Pulications ,</w:t>
          </w:r>
          <w:proofErr w:type="gramEnd"/>
          <w:r w:rsidRPr="0097562A">
            <w:t xml:space="preserve"> n.d.)</w:t>
          </w:r>
          <w:r w:rsidRPr="0097562A">
            <w:fldChar w:fldCharType="end"/>
          </w:r>
        </w:sdtContent>
      </w:sdt>
      <w:r w:rsidRPr="0097562A">
        <w:t xml:space="preserve">. </w:t>
      </w:r>
    </w:p>
    <w:p w:rsidR="00143187" w:rsidRDefault="00143187" w:rsidP="006B7326">
      <w:r>
        <w:lastRenderedPageBreak/>
        <w:t xml:space="preserve">Starr (2011) believes that in order to be an effective coach/mentor </w:t>
      </w:r>
      <w:r w:rsidR="0097562A">
        <w:t xml:space="preserve">some of </w:t>
      </w:r>
      <w:r>
        <w:t>following beliefs/principles</w:t>
      </w:r>
      <w:r w:rsidR="0097562A">
        <w:t xml:space="preserve"> need to be</w:t>
      </w:r>
      <w:r>
        <w:t xml:space="preserve"> in place: </w:t>
      </w:r>
    </w:p>
    <w:p w:rsidR="00760166" w:rsidRPr="00143187" w:rsidRDefault="00284E81" w:rsidP="00143187">
      <w:pPr>
        <w:numPr>
          <w:ilvl w:val="0"/>
          <w:numId w:val="15"/>
        </w:numPr>
        <w:spacing w:after="0"/>
      </w:pPr>
      <w:r w:rsidRPr="00143187">
        <w:t>I will maintain my commitment to support the individual</w:t>
      </w:r>
    </w:p>
    <w:p w:rsidR="00760166" w:rsidRPr="00143187" w:rsidRDefault="00284E81" w:rsidP="00143187">
      <w:pPr>
        <w:numPr>
          <w:ilvl w:val="0"/>
          <w:numId w:val="15"/>
        </w:numPr>
        <w:spacing w:after="0"/>
      </w:pPr>
      <w:r w:rsidRPr="00143187">
        <w:t>My coaching relationships are built upon truth, openness and trust</w:t>
      </w:r>
    </w:p>
    <w:p w:rsidR="00760166" w:rsidRPr="00143187" w:rsidRDefault="00284E81" w:rsidP="00143187">
      <w:pPr>
        <w:numPr>
          <w:ilvl w:val="0"/>
          <w:numId w:val="15"/>
        </w:numPr>
        <w:spacing w:after="0"/>
      </w:pPr>
      <w:r w:rsidRPr="00143187">
        <w:t xml:space="preserve">The </w:t>
      </w:r>
      <w:proofErr w:type="spellStart"/>
      <w:r w:rsidRPr="00143187">
        <w:t>coachee</w:t>
      </w:r>
      <w:proofErr w:type="spellEnd"/>
      <w:r w:rsidRPr="00143187">
        <w:t xml:space="preserve"> is responsible for the results they are creating</w:t>
      </w:r>
    </w:p>
    <w:p w:rsidR="0097562A" w:rsidRPr="0097562A" w:rsidRDefault="0097562A" w:rsidP="0097562A">
      <w:pPr>
        <w:spacing w:after="0"/>
        <w:ind w:left="360"/>
      </w:pPr>
    </w:p>
    <w:p w:rsidR="00A33927" w:rsidRPr="0097562A" w:rsidRDefault="00A33927" w:rsidP="00A33927">
      <w:pPr>
        <w:spacing w:after="0"/>
      </w:pPr>
      <w:r w:rsidRPr="0097562A">
        <w:t xml:space="preserve">According to </w:t>
      </w:r>
      <w:r w:rsidR="0097562A" w:rsidRPr="0097562A">
        <w:t>Covey (2013</w:t>
      </w:r>
      <w:r w:rsidRPr="0097562A">
        <w:t xml:space="preserve">), the 7 habits of highly effective leaders are: </w:t>
      </w:r>
    </w:p>
    <w:p w:rsidR="00996328" w:rsidRDefault="00996328" w:rsidP="00A33927">
      <w:pPr>
        <w:pStyle w:val="ListParagraph"/>
        <w:numPr>
          <w:ilvl w:val="0"/>
          <w:numId w:val="22"/>
        </w:numPr>
        <w:spacing w:after="0"/>
      </w:pPr>
      <w:r w:rsidRPr="0097562A">
        <w:t>B</w:t>
      </w:r>
      <w:r w:rsidR="00A33927" w:rsidRPr="0097562A">
        <w:t>e proactive (</w:t>
      </w:r>
      <w:r w:rsidRPr="0097562A">
        <w:t>Focus on things</w:t>
      </w:r>
      <w:r w:rsidR="00A13187" w:rsidRPr="0097562A">
        <w:t xml:space="preserve"> that you</w:t>
      </w:r>
      <w:r w:rsidR="004E47DE">
        <w:t xml:space="preserve"> have influence over for instance,</w:t>
      </w:r>
      <w:r w:rsidR="00A13187">
        <w:t xml:space="preserve"> circle of influence)</w:t>
      </w:r>
    </w:p>
    <w:p w:rsidR="00996328" w:rsidRDefault="00996328" w:rsidP="00A33927">
      <w:pPr>
        <w:pStyle w:val="ListParagraph"/>
        <w:numPr>
          <w:ilvl w:val="0"/>
          <w:numId w:val="22"/>
        </w:numPr>
        <w:spacing w:after="0"/>
      </w:pPr>
      <w:r>
        <w:t>B</w:t>
      </w:r>
      <w:r w:rsidR="00A33927">
        <w:t>egin with the end in mind</w:t>
      </w:r>
      <w:r>
        <w:t xml:space="preserve"> </w:t>
      </w:r>
      <w:r w:rsidR="004E47DE">
        <w:t>(</w:t>
      </w:r>
      <w:r w:rsidR="00A13187">
        <w:t xml:space="preserve">Envision your end goal before you work towards it. </w:t>
      </w:r>
      <w:r w:rsidR="004E47DE">
        <w:t>Effective leaders</w:t>
      </w:r>
      <w:r w:rsidR="00A13187">
        <w:t xml:space="preserve"> take actions towards those goals, and </w:t>
      </w:r>
      <w:r w:rsidR="004E47DE">
        <w:t xml:space="preserve">understand </w:t>
      </w:r>
      <w:r w:rsidR="00A13187">
        <w:t xml:space="preserve">how </w:t>
      </w:r>
      <w:r w:rsidR="004E47DE">
        <w:t>they are going to get there. They are principle led).</w:t>
      </w:r>
    </w:p>
    <w:p w:rsidR="00A13187" w:rsidRDefault="00996328" w:rsidP="00A33927">
      <w:pPr>
        <w:pStyle w:val="ListParagraph"/>
        <w:numPr>
          <w:ilvl w:val="0"/>
          <w:numId w:val="22"/>
        </w:numPr>
        <w:spacing w:after="0"/>
      </w:pPr>
      <w:r>
        <w:t>F</w:t>
      </w:r>
      <w:r w:rsidR="00A33927">
        <w:t>irst things first</w:t>
      </w:r>
      <w:r>
        <w:t xml:space="preserve"> (</w:t>
      </w:r>
      <w:r w:rsidR="004E47DE">
        <w:t xml:space="preserve">they focus on prioritising their work and what’s important e.g. the things that bring them closer to their vision/ future). </w:t>
      </w:r>
    </w:p>
    <w:p w:rsidR="00996328" w:rsidRDefault="00996328" w:rsidP="00A33927">
      <w:pPr>
        <w:pStyle w:val="ListParagraph"/>
        <w:numPr>
          <w:ilvl w:val="0"/>
          <w:numId w:val="22"/>
        </w:numPr>
        <w:spacing w:after="0"/>
      </w:pPr>
      <w:r>
        <w:t>T</w:t>
      </w:r>
      <w:r w:rsidR="00A33927">
        <w:t>hink win/win</w:t>
      </w:r>
      <w:r>
        <w:t xml:space="preserve"> at all times</w:t>
      </w:r>
      <w:r w:rsidR="004E47DE">
        <w:t xml:space="preserve"> – (When negotiating with others, they find a division that is acceptable to all parties. They build positive relationships in the process).</w:t>
      </w:r>
    </w:p>
    <w:p w:rsidR="00996328" w:rsidRDefault="00996328" w:rsidP="00A33927">
      <w:pPr>
        <w:pStyle w:val="ListParagraph"/>
        <w:numPr>
          <w:ilvl w:val="0"/>
          <w:numId w:val="22"/>
        </w:numPr>
        <w:spacing w:after="0"/>
      </w:pPr>
      <w:r>
        <w:t>S</w:t>
      </w:r>
      <w:r w:rsidR="00A33927">
        <w:t>eeks first to un</w:t>
      </w:r>
      <w:r>
        <w:t>derstand then to be understood (</w:t>
      </w:r>
      <w:r w:rsidR="004E47DE">
        <w:t xml:space="preserve">When someone presents us with a problem, they should take time to really listen to the other person and only then make recommendations). </w:t>
      </w:r>
    </w:p>
    <w:p w:rsidR="00A33927" w:rsidRPr="00143187" w:rsidRDefault="004E47DE" w:rsidP="00A33927">
      <w:pPr>
        <w:pStyle w:val="ListParagraph"/>
        <w:numPr>
          <w:ilvl w:val="0"/>
          <w:numId w:val="22"/>
        </w:numPr>
        <w:spacing w:after="0"/>
      </w:pPr>
      <w:proofErr w:type="gramStart"/>
      <w:r>
        <w:t>synergize</w:t>
      </w:r>
      <w:proofErr w:type="gramEnd"/>
      <w:r>
        <w:t xml:space="preserve"> – They adopt the guiding principle that in a group, the contributions of many will exceed those of any individual. This will help achieve goals. </w:t>
      </w:r>
      <w:r w:rsidR="00A33927">
        <w:t xml:space="preserve"> </w:t>
      </w:r>
    </w:p>
    <w:p w:rsidR="00143187" w:rsidRDefault="00143187" w:rsidP="00143187">
      <w:pPr>
        <w:spacing w:after="0"/>
      </w:pPr>
    </w:p>
    <w:p w:rsidR="00F91A2E" w:rsidRDefault="00A65673" w:rsidP="00F91A2E">
      <w:pPr>
        <w:spacing w:after="0"/>
      </w:pPr>
      <w:r w:rsidRPr="00A65673">
        <w:t xml:space="preserve">According to </w:t>
      </w:r>
      <w:proofErr w:type="spellStart"/>
      <w:r w:rsidR="00F50386">
        <w:t>Clutterb</w:t>
      </w:r>
      <w:r w:rsidR="00595242">
        <w:t>uc</w:t>
      </w:r>
      <w:r w:rsidR="00F50386">
        <w:t>k</w:t>
      </w:r>
      <w:proofErr w:type="spellEnd"/>
      <w:r w:rsidR="00F50386">
        <w:t xml:space="preserve"> (2012) </w:t>
      </w:r>
      <w:r w:rsidRPr="00A65673">
        <w:t>the benefits of the line manager as a coach is that it results in a more committed team, better team performance, better working relationships, opens communication and it leads to idea generation.</w:t>
      </w:r>
    </w:p>
    <w:p w:rsidR="00A65673" w:rsidRDefault="00A65673" w:rsidP="00F91A2E">
      <w:pPr>
        <w:spacing w:after="0"/>
      </w:pPr>
      <w:r w:rsidRPr="00A65673">
        <w:t>According to Clutterbuck (2012) the barriers to a line manager being a coach is that it can lead to group think. People, who work together, tend to adopt the same filters on the world around them and have the same blind spots. The better the relationship between line manager and learner, the more likely this is to be the case. Time constraints are the most significant barrier to achieving a coaching style of management. Organisational culture and a lack of confidence to deal with difficult people are also inhibitors. Clarity in coaching roles and expectations, senior management ownership of coaching as a business issue and top management role-modelling of coaching characteristics are all important ingredients of a coaching culture. This could be either because he or she sees they have bigger performance problems, or greater potential. If the former, people often resent being “picked on”; if the latter, other people resent being left out. For example, on the manager’s part about their plans to reorganise the team and on the employee’s part about how long they intend to stay with the company.</w:t>
      </w:r>
    </w:p>
    <w:p w:rsidR="00F91A2E" w:rsidRPr="00A65673" w:rsidRDefault="00F91A2E" w:rsidP="00F91A2E">
      <w:pPr>
        <w:spacing w:after="0"/>
      </w:pPr>
    </w:p>
    <w:p w:rsidR="00F91A2E" w:rsidRDefault="00A65673" w:rsidP="00F91A2E">
      <w:pPr>
        <w:spacing w:after="0"/>
      </w:pPr>
      <w:r w:rsidRPr="00A65673">
        <w:t>Similarly the benefits of the line manager being a mentor is that they understand the politics and culture within the business, they are available for support, if there is a good relationship between the mentor and the mentee then there is already a trusted relationship. It also results in a better team performance and opens communication</w:t>
      </w:r>
      <w:r w:rsidR="00F91A2E">
        <w:t xml:space="preserve"> (Clutterbuck, 2012)</w:t>
      </w:r>
      <w:r w:rsidRPr="00A65673">
        <w:t>.</w:t>
      </w:r>
    </w:p>
    <w:p w:rsidR="00A65673" w:rsidRDefault="00A65673" w:rsidP="00F91A2E">
      <w:pPr>
        <w:spacing w:after="0"/>
      </w:pPr>
      <w:r w:rsidRPr="00A65673">
        <w:lastRenderedPageBreak/>
        <w:t xml:space="preserve">The disadvantages of the line manager being the mentor would be that they are not neutral and they might not have the experience to mentor. </w:t>
      </w:r>
    </w:p>
    <w:p w:rsidR="00A65673" w:rsidRDefault="00A65673" w:rsidP="006B7326"/>
    <w:p w:rsidR="006B698A" w:rsidRPr="00937218" w:rsidRDefault="006B698A" w:rsidP="006B698A">
      <w:pPr>
        <w:pStyle w:val="ListParagraph"/>
        <w:numPr>
          <w:ilvl w:val="0"/>
          <w:numId w:val="21"/>
        </w:numPr>
        <w:rPr>
          <w:b/>
        </w:rPr>
      </w:pPr>
      <w:r w:rsidRPr="00937218">
        <w:rPr>
          <w:b/>
        </w:rPr>
        <w:t>Provide a summary of the benefits of coaching and mentoring and an assessment, with reference to research, of how coaching and mentoring can support the business.</w:t>
      </w:r>
    </w:p>
    <w:p w:rsidR="0068252B" w:rsidRDefault="006B698A" w:rsidP="006550DE">
      <w:r w:rsidRPr="00937218">
        <w:rPr>
          <w:b/>
        </w:rPr>
        <w:t xml:space="preserve"> </w:t>
      </w:r>
      <w:r w:rsidR="002A5EC2" w:rsidRPr="00937218">
        <w:t>According to</w:t>
      </w:r>
      <w:r w:rsidR="00937218" w:rsidRPr="00937218">
        <w:t xml:space="preserve"> </w:t>
      </w:r>
      <w:r w:rsidR="00E61C98">
        <w:t>the Institute of Coaching (n.d.)</w:t>
      </w:r>
      <w:r w:rsidR="002A5EC2" w:rsidRPr="00937218">
        <w:t xml:space="preserve"> </w:t>
      </w:r>
      <w:r w:rsidR="00937218" w:rsidRPr="00937218">
        <w:t>t</w:t>
      </w:r>
      <w:r w:rsidR="00CC5FFB" w:rsidRPr="00937218">
        <w:t xml:space="preserve">he benefits of coaching for the </w:t>
      </w:r>
      <w:proofErr w:type="spellStart"/>
      <w:r w:rsidR="00CC5FFB" w:rsidRPr="00937218">
        <w:t>coachee</w:t>
      </w:r>
      <w:proofErr w:type="spellEnd"/>
      <w:r w:rsidR="00CC5FFB" w:rsidRPr="00937218">
        <w:t xml:space="preserve"> is that it improves an individual performance, targets and goals. It increases openness to personal learning and development, improves specific skills/behaviour and it gives them the opportunity to correct their behaviour/performance difficulties</w:t>
      </w:r>
      <w:r w:rsidR="00CC5FFB">
        <w:t xml:space="preserve">. It allows for development of self awareness and gives them greater ownership and responsibility. It also allows them to contribute more effectively to the tram and the organisation and take greater responsibility and accountability for actions and commitments as well as gain more job and life satisfaction. </w:t>
      </w:r>
      <w:r w:rsidR="0068252B">
        <w:t xml:space="preserve">There are also benefits for the coach </w:t>
      </w:r>
      <w:r w:rsidR="0068252B" w:rsidRPr="00E61C98">
        <w:t>themselves</w:t>
      </w:r>
      <w:r w:rsidR="006550DE" w:rsidRPr="00E61C98">
        <w:t xml:space="preserve"> </w:t>
      </w:r>
      <w:sdt>
        <w:sdtPr>
          <w:id w:val="1538236544"/>
          <w:citation/>
        </w:sdtPr>
        <w:sdtContent>
          <w:r w:rsidR="004F4914">
            <w:fldChar w:fldCharType="begin"/>
          </w:r>
          <w:r w:rsidR="00E61C98">
            <w:instrText xml:space="preserve"> CITATION Insnd \l 2057 </w:instrText>
          </w:r>
          <w:r w:rsidR="004F4914">
            <w:fldChar w:fldCharType="separate"/>
          </w:r>
          <w:r w:rsidR="00D00C52" w:rsidRPr="00D00C52">
            <w:rPr>
              <w:noProof/>
            </w:rPr>
            <w:t>(Institute of Coaching , n.d.)</w:t>
          </w:r>
          <w:r w:rsidR="004F4914">
            <w:fldChar w:fldCharType="end"/>
          </w:r>
        </w:sdtContent>
      </w:sdt>
      <w:r w:rsidR="0068252B" w:rsidRPr="00E61C98">
        <w:t>. Coaching</w:t>
      </w:r>
      <w:r w:rsidR="0068252B">
        <w:t xml:space="preserve"> is rewarding and satisfying as coaches help</w:t>
      </w:r>
      <w:r w:rsidR="00286691">
        <w:t>s</w:t>
      </w:r>
      <w:r w:rsidR="0068252B">
        <w:t xml:space="preserve"> others to develop and achieve their goals. Coaching</w:t>
      </w:r>
      <w:r w:rsidR="00286691">
        <w:t xml:space="preserve"> also have to motivate others and offer advice, direction and inspiration as their role. Coaching helps the coach themselves learn as every situation they come across is differently. It also allows them to build relationships and trust with</w:t>
      </w:r>
      <w:r w:rsidR="006550DE">
        <w:t xml:space="preserve"> others. </w:t>
      </w:r>
    </w:p>
    <w:p w:rsidR="00203DE9" w:rsidRDefault="002A5EC2" w:rsidP="0068252B">
      <w:pPr>
        <w:spacing w:after="0"/>
      </w:pPr>
      <w:r>
        <w:t>According to Mind Tools (201</w:t>
      </w:r>
      <w:r w:rsidR="00E61C98">
        <w:t>8</w:t>
      </w:r>
      <w:r>
        <w:t>), t</w:t>
      </w:r>
      <w:r w:rsidR="00203DE9">
        <w:t xml:space="preserve">he benefits of mentoring for the mentee is </w:t>
      </w:r>
      <w:r w:rsidR="00F4598D">
        <w:t xml:space="preserve">that </w:t>
      </w:r>
      <w:r w:rsidR="00A334B5">
        <w:t xml:space="preserve">they gain </w:t>
      </w:r>
      <w:r w:rsidR="00554451">
        <w:t xml:space="preserve">valuable advice as mentors can offer valuable insights into what it takes to get ahead. Another benefit to the mentee is that they develop their knowledge and skills to succeed, they improve their communication skills, learn new perspectives and advance their career as a mentor helps them to stay focused and on track in their career through advice, skills development and networking. </w:t>
      </w:r>
    </w:p>
    <w:p w:rsidR="00203DE9" w:rsidRDefault="00203DE9" w:rsidP="0068252B">
      <w:pPr>
        <w:spacing w:after="0"/>
      </w:pPr>
      <w:r>
        <w:t>The benefits of mentoring for the mentor is that it can build their leadership skills as it helps to develop their ability to motivate and encourage others. This can help them to become a better manager, employee and team member. Another benefit is that it can improve their communication skills. Mentors can learn new perspectives by working with someone less experienced and from a different background. It can also advance their career. Mentoring can also help them gain personal satisfaction. It can be fulfilling to an individual knowing that they have helped someone grow and develop and seeing them succeed as a result of their input</w:t>
      </w:r>
      <w:r w:rsidR="0068252B">
        <w:t xml:space="preserve"> (Mind Tools, 201</w:t>
      </w:r>
      <w:r w:rsidR="00E61C98">
        <w:t>8</w:t>
      </w:r>
      <w:r w:rsidR="0068252B">
        <w:t>)</w:t>
      </w:r>
      <w:r>
        <w:t xml:space="preserve">. </w:t>
      </w:r>
    </w:p>
    <w:p w:rsidR="006550DE" w:rsidRDefault="006550DE" w:rsidP="0068252B">
      <w:pPr>
        <w:spacing w:after="0"/>
        <w:rPr>
          <w:b/>
        </w:rPr>
      </w:pPr>
    </w:p>
    <w:p w:rsidR="006550DE" w:rsidRDefault="00D807B3" w:rsidP="0068252B">
      <w:pPr>
        <w:spacing w:after="0"/>
      </w:pPr>
      <w:r>
        <w:t xml:space="preserve">There are also benefits of coaching and mentoring to the organisation. These are, that they allow fuller use of the individual’s talents/potential, motivates people, increases creativity, learning and knowledge, encourages a higher organisational performance/productivity and demonstrates commitment to individuals and their development. </w:t>
      </w:r>
      <w:r w:rsidR="005A4B0A">
        <w:t xml:space="preserve">All of these </w:t>
      </w:r>
      <w:r w:rsidR="00296050">
        <w:t>support the achievement of objectives</w:t>
      </w:r>
      <w:r w:rsidR="00E61C98">
        <w:t xml:space="preserve"> (Mind Tools, 2018)</w:t>
      </w:r>
      <w:r w:rsidR="00296050">
        <w:t xml:space="preserve">. </w:t>
      </w:r>
    </w:p>
    <w:p w:rsidR="00835F46" w:rsidRDefault="00835F46" w:rsidP="0068252B">
      <w:pPr>
        <w:spacing w:after="0"/>
      </w:pPr>
    </w:p>
    <w:p w:rsidR="00D807B3" w:rsidRDefault="00D807B3" w:rsidP="0068252B">
      <w:pPr>
        <w:spacing w:after="0"/>
      </w:pPr>
      <w:r>
        <w:t xml:space="preserve">One company that </w:t>
      </w:r>
      <w:r w:rsidR="007F1199">
        <w:t xml:space="preserve">has implemented coaching in their organisation is Google. They do so, in order to boost employee engagement </w:t>
      </w:r>
      <w:r w:rsidR="00D00C52">
        <w:t xml:space="preserve"> </w:t>
      </w:r>
      <w:sdt>
        <w:sdtPr>
          <w:id w:val="-1484693417"/>
          <w:citation/>
        </w:sdtPr>
        <w:sdtContent>
          <w:r w:rsidR="004F4914">
            <w:fldChar w:fldCharType="begin"/>
          </w:r>
          <w:r w:rsidR="00D00C52">
            <w:instrText xml:space="preserve"> CITATION Sam19 \l 2057 </w:instrText>
          </w:r>
          <w:r w:rsidR="004F4914">
            <w:fldChar w:fldCharType="separate"/>
          </w:r>
          <w:r w:rsidR="00D00C52" w:rsidRPr="00D00C52">
            <w:rPr>
              <w:noProof/>
            </w:rPr>
            <w:t>(McLaren, 2019)</w:t>
          </w:r>
          <w:r w:rsidR="004F4914">
            <w:fldChar w:fldCharType="end"/>
          </w:r>
        </w:sdtContent>
      </w:sdt>
      <w:r w:rsidR="00D00C52">
        <w:t>.</w:t>
      </w:r>
      <w:r w:rsidR="00C7289A">
        <w:t xml:space="preserve"> Coaching within Google receives an </w:t>
      </w:r>
      <w:r w:rsidR="00C7289A">
        <w:lastRenderedPageBreak/>
        <w:t>employee satisfaction rating of 4.8 out of 5. In order t</w:t>
      </w:r>
      <w:r w:rsidR="00DF3239">
        <w:t xml:space="preserve">o keep their best talent engagement and </w:t>
      </w:r>
      <w:proofErr w:type="spellStart"/>
      <w:r w:rsidR="00DF3239">
        <w:t>motivatation</w:t>
      </w:r>
      <w:proofErr w:type="spellEnd"/>
      <w:r w:rsidR="00C7289A">
        <w:t xml:space="preserve"> is essential to Google. </w:t>
      </w:r>
    </w:p>
    <w:p w:rsidR="00C7289A" w:rsidRPr="00C7289A" w:rsidRDefault="00DF3239" w:rsidP="00C7289A">
      <w:pPr>
        <w:spacing w:after="0"/>
      </w:pPr>
      <w:r>
        <w:t>Google</w:t>
      </w:r>
      <w:r w:rsidR="00C7289A">
        <w:t xml:space="preserve"> uses the GROW coaching model to get the most of out every coaching session. </w:t>
      </w:r>
      <w:r w:rsidR="00C7289A" w:rsidRPr="00C7289A">
        <w:t>According to Google’s research, there are six crucial components of good coaching. These </w:t>
      </w:r>
      <w:r w:rsidR="00C7289A">
        <w:t>are</w:t>
      </w:r>
      <w:r w:rsidR="00C7289A" w:rsidRPr="00C7289A">
        <w:t>:</w:t>
      </w:r>
    </w:p>
    <w:p w:rsidR="00C7289A" w:rsidRPr="00C7289A" w:rsidRDefault="00C7289A" w:rsidP="00C7289A">
      <w:pPr>
        <w:numPr>
          <w:ilvl w:val="0"/>
          <w:numId w:val="7"/>
        </w:numPr>
        <w:spacing w:after="0"/>
      </w:pPr>
      <w:r w:rsidRPr="00C7289A">
        <w:t>Providing timely and specific feedback</w:t>
      </w:r>
    </w:p>
    <w:p w:rsidR="00C7289A" w:rsidRPr="00C7289A" w:rsidRDefault="00C7289A" w:rsidP="00C7289A">
      <w:pPr>
        <w:numPr>
          <w:ilvl w:val="0"/>
          <w:numId w:val="7"/>
        </w:numPr>
        <w:spacing w:after="0"/>
      </w:pPr>
      <w:r w:rsidRPr="00C7289A">
        <w:t>Delivering hard feedback in a motivational and thoughtful way</w:t>
      </w:r>
    </w:p>
    <w:p w:rsidR="00C7289A" w:rsidRPr="00C7289A" w:rsidRDefault="00C7289A" w:rsidP="00C7289A">
      <w:pPr>
        <w:numPr>
          <w:ilvl w:val="0"/>
          <w:numId w:val="7"/>
        </w:numPr>
        <w:spacing w:after="0"/>
      </w:pPr>
      <w:r w:rsidRPr="00C7289A">
        <w:t>Tailoring approaches to meet individual communication styles in regular one-on-one meetings</w:t>
      </w:r>
    </w:p>
    <w:p w:rsidR="00C7289A" w:rsidRPr="00C7289A" w:rsidRDefault="00C7289A" w:rsidP="00C7289A">
      <w:pPr>
        <w:numPr>
          <w:ilvl w:val="0"/>
          <w:numId w:val="7"/>
        </w:numPr>
        <w:spacing w:after="0"/>
      </w:pPr>
      <w:r w:rsidRPr="00C7289A">
        <w:t>Practicing empathetic "active" listening and being fully present</w:t>
      </w:r>
    </w:p>
    <w:p w:rsidR="00C7289A" w:rsidRPr="00C7289A" w:rsidRDefault="00C7289A" w:rsidP="00C7289A">
      <w:pPr>
        <w:numPr>
          <w:ilvl w:val="0"/>
          <w:numId w:val="7"/>
        </w:numPr>
        <w:spacing w:after="0"/>
      </w:pPr>
      <w:r w:rsidRPr="00C7289A">
        <w:t>Being cognizant of your own mindset and that of the employee</w:t>
      </w:r>
    </w:p>
    <w:p w:rsidR="00C7289A" w:rsidRPr="00C7289A" w:rsidRDefault="00C7289A" w:rsidP="00C7289A">
      <w:pPr>
        <w:numPr>
          <w:ilvl w:val="0"/>
          <w:numId w:val="7"/>
        </w:numPr>
        <w:spacing w:after="0"/>
      </w:pPr>
      <w:r w:rsidRPr="00C7289A">
        <w:t>Asking open-ended questions to discover an employee's acumen</w:t>
      </w:r>
    </w:p>
    <w:p w:rsidR="00C7289A" w:rsidRDefault="00C7289A" w:rsidP="0068252B">
      <w:pPr>
        <w:spacing w:after="0"/>
      </w:pPr>
      <w:r>
        <w:t xml:space="preserve">Implementing coaching for Google has contributed towards them being the best company to work for and achieving their organisations objectives. </w:t>
      </w:r>
    </w:p>
    <w:p w:rsidR="00907A88" w:rsidRDefault="00907A88" w:rsidP="0068252B">
      <w:pPr>
        <w:spacing w:after="0"/>
      </w:pPr>
    </w:p>
    <w:p w:rsidR="00907A88" w:rsidRDefault="00907A88" w:rsidP="0068252B">
      <w:pPr>
        <w:spacing w:after="0"/>
      </w:pPr>
    </w:p>
    <w:p w:rsidR="00907A88" w:rsidRDefault="00907A88" w:rsidP="0068252B">
      <w:pPr>
        <w:spacing w:after="0"/>
        <w:rPr>
          <w:b/>
        </w:rPr>
      </w:pPr>
    </w:p>
    <w:p w:rsidR="00077636" w:rsidRDefault="00077636" w:rsidP="003C16C5"/>
    <w:p w:rsidR="00D00C52" w:rsidRDefault="00D00C52" w:rsidP="003C16C5"/>
    <w:p w:rsidR="00D00C52" w:rsidRDefault="00D00C52" w:rsidP="003C16C5"/>
    <w:p w:rsidR="00077636" w:rsidRDefault="00077636" w:rsidP="003C16C5"/>
    <w:p w:rsidR="00DF3239" w:rsidRDefault="00DF3239" w:rsidP="003C16C5"/>
    <w:p w:rsidR="00DF3239" w:rsidRDefault="00DF3239" w:rsidP="003C16C5"/>
    <w:p w:rsidR="00DF3239" w:rsidRDefault="00DF3239" w:rsidP="003C16C5"/>
    <w:p w:rsidR="00DF3239" w:rsidRDefault="00DF3239" w:rsidP="003C16C5"/>
    <w:p w:rsidR="00760C75" w:rsidRDefault="00760C75" w:rsidP="003C16C5"/>
    <w:p w:rsidR="00760C75" w:rsidRDefault="00760C75" w:rsidP="003C16C5"/>
    <w:p w:rsidR="00760C75" w:rsidRDefault="00760C75" w:rsidP="003C16C5"/>
    <w:p w:rsidR="00760C75" w:rsidRDefault="00760C75" w:rsidP="003C16C5"/>
    <w:p w:rsidR="00760C75" w:rsidRDefault="00760C75" w:rsidP="003C16C5"/>
    <w:p w:rsidR="00760C75" w:rsidRDefault="00760C75" w:rsidP="003C16C5"/>
    <w:p w:rsidR="00760C75" w:rsidRDefault="00760C75" w:rsidP="003C16C5"/>
    <w:p w:rsidR="00760C75" w:rsidRDefault="00760C75" w:rsidP="003C16C5"/>
    <w:p w:rsidR="00DF3239" w:rsidRDefault="00DF3239" w:rsidP="003C16C5"/>
    <w:sdt>
      <w:sdtPr>
        <w:rPr>
          <w:rFonts w:ascii="Times New Roman" w:eastAsiaTheme="minorHAnsi" w:hAnsi="Times New Roman" w:cs="Times New Roman"/>
          <w:color w:val="auto"/>
          <w:sz w:val="24"/>
          <w:szCs w:val="24"/>
        </w:rPr>
        <w:id w:val="4036406"/>
        <w:docPartObj>
          <w:docPartGallery w:val="Bibliographies"/>
          <w:docPartUnique/>
        </w:docPartObj>
      </w:sdtPr>
      <w:sdtContent>
        <w:p w:rsidR="00077636" w:rsidRDefault="00077636">
          <w:pPr>
            <w:pStyle w:val="Heading1"/>
          </w:pPr>
          <w:r>
            <w:t>Bibliography</w:t>
          </w:r>
        </w:p>
        <w:sdt>
          <w:sdtPr>
            <w:id w:val="111145805"/>
            <w:bibliography/>
          </w:sdtPr>
          <w:sdtContent>
            <w:p w:rsidR="00D00C52" w:rsidRDefault="004F4914" w:rsidP="003F2190">
              <w:pPr>
                <w:pStyle w:val="Bibliography"/>
                <w:jc w:val="left"/>
                <w:rPr>
                  <w:noProof/>
                </w:rPr>
              </w:pPr>
              <w:r>
                <w:fldChar w:fldCharType="begin"/>
              </w:r>
              <w:r w:rsidR="00077636">
                <w:instrText xml:space="preserve"> BIBLIOGRAPHY </w:instrText>
              </w:r>
              <w:r>
                <w:fldChar w:fldCharType="separate"/>
              </w:r>
              <w:r w:rsidR="00D00C52">
                <w:rPr>
                  <w:noProof/>
                </w:rPr>
                <w:t xml:space="preserve">Bader, M., </w:t>
              </w:r>
              <w:r w:rsidR="00760C75">
                <w:rPr>
                  <w:noProof/>
                </w:rPr>
                <w:t>(</w:t>
              </w:r>
              <w:r w:rsidR="00D00C52">
                <w:rPr>
                  <w:noProof/>
                </w:rPr>
                <w:t>2009</w:t>
              </w:r>
              <w:r w:rsidR="00760C75">
                <w:rPr>
                  <w:noProof/>
                </w:rPr>
                <w:t>)</w:t>
              </w:r>
              <w:r w:rsidR="00D00C52">
                <w:rPr>
                  <w:noProof/>
                </w:rPr>
                <w:t xml:space="preserve">. </w:t>
              </w:r>
              <w:r w:rsidR="00D00C52">
                <w:rPr>
                  <w:i/>
                  <w:iCs/>
                  <w:noProof/>
                </w:rPr>
                <w:t xml:space="preserve">The difference between coaching and therapy is greatly overstated. </w:t>
              </w:r>
              <w:r w:rsidR="00D00C52">
                <w:rPr>
                  <w:noProof/>
                </w:rPr>
                <w:t xml:space="preserve">[Online] </w:t>
              </w:r>
              <w:r w:rsidR="00D00C52">
                <w:rPr>
                  <w:noProof/>
                </w:rPr>
                <w:br/>
                <w:t xml:space="preserve">Available at: </w:t>
              </w:r>
              <w:r w:rsidR="00D00C52">
                <w:rPr>
                  <w:noProof/>
                  <w:u w:val="single"/>
                </w:rPr>
                <w:t>https://www.psychologytoday.com/gb/blog/what-is-he-thinking/200904/the-difference-between-coaching-and-therapy-is-greatly-overstated</w:t>
              </w:r>
              <w:r w:rsidR="00D00C52">
                <w:rPr>
                  <w:noProof/>
                </w:rPr>
                <w:br/>
                <w:t>[Accessed 15 January 2020].</w:t>
              </w:r>
            </w:p>
            <w:p w:rsidR="00D00C52" w:rsidRDefault="00D00C52" w:rsidP="003F2190">
              <w:pPr>
                <w:pStyle w:val="Bibliography"/>
                <w:jc w:val="left"/>
                <w:rPr>
                  <w:noProof/>
                </w:rPr>
              </w:pPr>
              <w:r>
                <w:rPr>
                  <w:noProof/>
                </w:rPr>
                <w:t xml:space="preserve">CIPD , </w:t>
              </w:r>
              <w:r w:rsidR="00760C75">
                <w:rPr>
                  <w:noProof/>
                </w:rPr>
                <w:t>(</w:t>
              </w:r>
              <w:r>
                <w:rPr>
                  <w:noProof/>
                </w:rPr>
                <w:t>2018</w:t>
              </w:r>
              <w:r w:rsidR="00760C75">
                <w:rPr>
                  <w:noProof/>
                </w:rPr>
                <w:t>)</w:t>
              </w:r>
              <w:r>
                <w:rPr>
                  <w:noProof/>
                </w:rPr>
                <w:t xml:space="preserve">. </w:t>
              </w:r>
              <w:r>
                <w:rPr>
                  <w:i/>
                  <w:iCs/>
                  <w:noProof/>
                </w:rPr>
                <w:t xml:space="preserve">Health and Wellbeing at Work. </w:t>
              </w:r>
              <w:r>
                <w:rPr>
                  <w:noProof/>
                </w:rPr>
                <w:t xml:space="preserve">[Online] </w:t>
              </w:r>
              <w:r>
                <w:rPr>
                  <w:noProof/>
                </w:rPr>
                <w:br/>
                <w:t xml:space="preserve">Available at: </w:t>
              </w:r>
              <w:r>
                <w:rPr>
                  <w:noProof/>
                  <w:u w:val="single"/>
                </w:rPr>
                <w:t>https://www.cipd.co.uk/knowledge/culture/well-being/health-well-being-work</w:t>
              </w:r>
              <w:r>
                <w:rPr>
                  <w:noProof/>
                </w:rPr>
                <w:br/>
                <w:t>[Accessed 15 January 2020].</w:t>
              </w:r>
            </w:p>
            <w:p w:rsidR="00D00C52" w:rsidRDefault="00D00C52" w:rsidP="003F2190">
              <w:pPr>
                <w:pStyle w:val="Bibliography"/>
                <w:jc w:val="left"/>
                <w:rPr>
                  <w:noProof/>
                </w:rPr>
              </w:pPr>
              <w:r>
                <w:rPr>
                  <w:noProof/>
                </w:rPr>
                <w:t xml:space="preserve">CIPD, </w:t>
              </w:r>
              <w:r w:rsidR="00760C75">
                <w:rPr>
                  <w:noProof/>
                </w:rPr>
                <w:t>(</w:t>
              </w:r>
              <w:r>
                <w:rPr>
                  <w:noProof/>
                </w:rPr>
                <w:t>2019</w:t>
              </w:r>
              <w:r w:rsidR="00760C75">
                <w:rPr>
                  <w:noProof/>
                </w:rPr>
                <w:t>)</w:t>
              </w:r>
              <w:r>
                <w:rPr>
                  <w:noProof/>
                </w:rPr>
                <w:t xml:space="preserve">. </w:t>
              </w:r>
              <w:r>
                <w:rPr>
                  <w:i/>
                  <w:iCs/>
                  <w:noProof/>
                </w:rPr>
                <w:t xml:space="preserve">Coaching and Mentoring. </w:t>
              </w:r>
              <w:r>
                <w:rPr>
                  <w:noProof/>
                </w:rPr>
                <w:t xml:space="preserve">[Online] </w:t>
              </w:r>
              <w:r>
                <w:rPr>
                  <w:noProof/>
                </w:rPr>
                <w:br/>
                <w:t xml:space="preserve">Available at: </w:t>
              </w:r>
              <w:r>
                <w:rPr>
                  <w:noProof/>
                  <w:u w:val="single"/>
                </w:rPr>
                <w:t>https://www.cipd.co.uk/knowledge/fundamentals/people/development/coaching-mentoring-factsheet</w:t>
              </w:r>
              <w:r>
                <w:rPr>
                  <w:noProof/>
                </w:rPr>
                <w:br/>
                <w:t>[Accessed 15 January 2020].</w:t>
              </w:r>
            </w:p>
            <w:p w:rsidR="00760C75" w:rsidRDefault="00760C75" w:rsidP="00760C75">
              <w:proofErr w:type="spellStart"/>
              <w:r w:rsidRPr="00760C75">
                <w:t>Clutterbuck</w:t>
              </w:r>
              <w:proofErr w:type="spellEnd"/>
              <w:r w:rsidRPr="00760C75">
                <w:t xml:space="preserve">, D. and </w:t>
              </w:r>
              <w:proofErr w:type="spellStart"/>
              <w:r w:rsidRPr="00760C75">
                <w:t>Megginson</w:t>
              </w:r>
              <w:proofErr w:type="spellEnd"/>
              <w:r w:rsidRPr="00760C75">
                <w:t xml:space="preserve">, D. (2012) </w:t>
              </w:r>
              <w:r w:rsidRPr="00760C75">
                <w:rPr>
                  <w:i/>
                </w:rPr>
                <w:t>Making Coaching Work</w:t>
              </w:r>
              <w:r w:rsidRPr="00760C75">
                <w:t>. London: Chartered Institute of Personnel and Development.</w:t>
              </w:r>
            </w:p>
            <w:p w:rsidR="00760C75" w:rsidRPr="00760C75" w:rsidRDefault="00760C75" w:rsidP="00760C75">
              <w:proofErr w:type="spellStart"/>
              <w:proofErr w:type="gramStart"/>
              <w:r w:rsidRPr="00760C75">
                <w:t>Clutterbuck</w:t>
              </w:r>
              <w:proofErr w:type="spellEnd"/>
              <w:r w:rsidRPr="00760C75">
                <w:t xml:space="preserve">, D. and </w:t>
              </w:r>
              <w:proofErr w:type="spellStart"/>
              <w:r w:rsidRPr="00760C75">
                <w:t>Megginson</w:t>
              </w:r>
              <w:proofErr w:type="spellEnd"/>
              <w:r w:rsidRPr="00760C75">
                <w:t xml:space="preserve">, D. and Bajer, A. (2016) </w:t>
              </w:r>
              <w:r w:rsidRPr="00760C75">
                <w:rPr>
                  <w:i/>
                </w:rPr>
                <w:t>Building and Sustaining a Coaching Culture</w:t>
              </w:r>
              <w:r w:rsidRPr="00760C75">
                <w:t>.</w:t>
              </w:r>
              <w:proofErr w:type="gramEnd"/>
              <w:r w:rsidRPr="00760C75">
                <w:t xml:space="preserve"> London: Chartered Institute of Personnel and Development.</w:t>
              </w:r>
            </w:p>
            <w:p w:rsidR="00D00C52" w:rsidRDefault="00D00C52" w:rsidP="003F2190">
              <w:pPr>
                <w:pStyle w:val="Bibliography"/>
                <w:jc w:val="left"/>
                <w:rPr>
                  <w:noProof/>
                </w:rPr>
              </w:pPr>
              <w:r>
                <w:rPr>
                  <w:noProof/>
                </w:rPr>
                <w:t xml:space="preserve">Connor, M., </w:t>
              </w:r>
              <w:r w:rsidR="00760C75">
                <w:rPr>
                  <w:noProof/>
                </w:rPr>
                <w:t>(</w:t>
              </w:r>
              <w:r>
                <w:rPr>
                  <w:noProof/>
                </w:rPr>
                <w:t>2012</w:t>
              </w:r>
              <w:r w:rsidR="00760C75">
                <w:rPr>
                  <w:noProof/>
                </w:rPr>
                <w:t>)</w:t>
              </w:r>
              <w:r>
                <w:rPr>
                  <w:noProof/>
                </w:rPr>
                <w:t xml:space="preserve">. What is effective coaching and mentoring at work?. In: </w:t>
              </w:r>
              <w:r>
                <w:rPr>
                  <w:i/>
                  <w:iCs/>
                  <w:noProof/>
                </w:rPr>
                <w:t xml:space="preserve">Coaching and Mentoring at work. </w:t>
              </w:r>
              <w:r>
                <w:rPr>
                  <w:noProof/>
                </w:rPr>
                <w:t>London: Open University Press, pp. 15-16.</w:t>
              </w:r>
            </w:p>
            <w:p w:rsidR="00760C75" w:rsidRPr="00760C75" w:rsidRDefault="00760C75" w:rsidP="00760C75">
              <w:r w:rsidRPr="00760C75">
                <w:t xml:space="preserve">Covey, S. (2013) The 7 </w:t>
              </w:r>
              <w:proofErr w:type="spellStart"/>
              <w:r w:rsidRPr="00760C75">
                <w:t>Habbits</w:t>
              </w:r>
              <w:proofErr w:type="spellEnd"/>
              <w:r w:rsidRPr="00760C75">
                <w:t xml:space="preserve"> of Highly Effective People Powerful Lessons in Personal Change. New York: Free Press</w:t>
              </w:r>
            </w:p>
            <w:p w:rsidR="00760C75" w:rsidRPr="00760C75" w:rsidRDefault="00760C75" w:rsidP="00760C75">
              <w:proofErr w:type="gramStart"/>
              <w:r w:rsidRPr="00760C75">
                <w:t xml:space="preserve">Cox, E. </w:t>
              </w:r>
              <w:proofErr w:type="spellStart"/>
              <w:r w:rsidRPr="00760C75">
                <w:t>Bachkriova</w:t>
              </w:r>
              <w:proofErr w:type="spellEnd"/>
              <w:r w:rsidRPr="00760C75">
                <w:t xml:space="preserve">, T. </w:t>
              </w:r>
              <w:proofErr w:type="spellStart"/>
              <w:r w:rsidRPr="00760C75">
                <w:t>Clutterbuck</w:t>
              </w:r>
              <w:proofErr w:type="spellEnd"/>
              <w:r w:rsidRPr="00760C75">
                <w:t>, D.</w:t>
              </w:r>
              <w:proofErr w:type="gramEnd"/>
              <w:r w:rsidRPr="00760C75">
                <w:t xml:space="preserve">  (2018) </w:t>
              </w:r>
              <w:proofErr w:type="gramStart"/>
              <w:r w:rsidRPr="00760C75">
                <w:rPr>
                  <w:i/>
                  <w:iCs/>
                </w:rPr>
                <w:t>The</w:t>
              </w:r>
              <w:proofErr w:type="gramEnd"/>
              <w:r w:rsidRPr="00760C75">
                <w:rPr>
                  <w:i/>
                  <w:iCs/>
                </w:rPr>
                <w:t xml:space="preserve"> Complete Handbook of Coaching</w:t>
              </w:r>
              <w:r w:rsidRPr="00760C75">
                <w:t>. London: SAGE.</w:t>
              </w:r>
            </w:p>
            <w:p w:rsidR="00D00C52" w:rsidRDefault="00D00C52" w:rsidP="003F2190">
              <w:pPr>
                <w:pStyle w:val="Bibliography"/>
                <w:jc w:val="left"/>
                <w:rPr>
                  <w:noProof/>
                </w:rPr>
              </w:pPr>
              <w:r>
                <w:rPr>
                  <w:noProof/>
                </w:rPr>
                <w:t xml:space="preserve">Downey, M., </w:t>
              </w:r>
              <w:r w:rsidR="00760C75">
                <w:rPr>
                  <w:noProof/>
                </w:rPr>
                <w:t>(</w:t>
              </w:r>
              <w:r>
                <w:rPr>
                  <w:noProof/>
                </w:rPr>
                <w:t>2003</w:t>
              </w:r>
              <w:r w:rsidR="00760C75">
                <w:rPr>
                  <w:noProof/>
                </w:rPr>
                <w:t>)</w:t>
              </w:r>
              <w:r>
                <w:rPr>
                  <w:noProof/>
                </w:rPr>
                <w:t xml:space="preserve">. </w:t>
              </w:r>
              <w:r>
                <w:rPr>
                  <w:i/>
                  <w:iCs/>
                  <w:noProof/>
                </w:rPr>
                <w:t xml:space="preserve">Effective Coaching: Lessons from the coach's coach. </w:t>
              </w:r>
              <w:r>
                <w:rPr>
                  <w:noProof/>
                </w:rPr>
                <w:t>s.l.:Cengage Learning .</w:t>
              </w:r>
            </w:p>
            <w:p w:rsidR="00D00C52" w:rsidRDefault="00D00C52" w:rsidP="003F2190">
              <w:pPr>
                <w:pStyle w:val="Bibliography"/>
                <w:jc w:val="left"/>
                <w:rPr>
                  <w:noProof/>
                </w:rPr>
              </w:pPr>
              <w:r>
                <w:rPr>
                  <w:noProof/>
                </w:rPr>
                <w:t xml:space="preserve">Educational Consultant and Coach, </w:t>
              </w:r>
              <w:r w:rsidR="00760C75">
                <w:rPr>
                  <w:noProof/>
                </w:rPr>
                <w:t>(</w:t>
              </w:r>
              <w:r>
                <w:rPr>
                  <w:noProof/>
                </w:rPr>
                <w:t>2015</w:t>
              </w:r>
              <w:r w:rsidR="00760C75">
                <w:rPr>
                  <w:noProof/>
                </w:rPr>
                <w:t>)</w:t>
              </w:r>
              <w:r>
                <w:rPr>
                  <w:noProof/>
                </w:rPr>
                <w:t xml:space="preserve">. </w:t>
              </w:r>
              <w:r>
                <w:rPr>
                  <w:i/>
                  <w:iCs/>
                  <w:noProof/>
                </w:rPr>
                <w:t xml:space="preserve">Pros &amp; cons of internal Vs external coaching. </w:t>
              </w:r>
              <w:r>
                <w:rPr>
                  <w:noProof/>
                </w:rPr>
                <w:t xml:space="preserve">[Online] </w:t>
              </w:r>
              <w:r>
                <w:rPr>
                  <w:noProof/>
                </w:rPr>
                <w:br/>
                <w:t xml:space="preserve">Available at: </w:t>
              </w:r>
              <w:r>
                <w:rPr>
                  <w:noProof/>
                  <w:u w:val="single"/>
                </w:rPr>
                <w:t>https://www.linkedin.com/pulse/pros-cons-internal-coaching-vs-external-raja-hatoum</w:t>
              </w:r>
              <w:r>
                <w:rPr>
                  <w:noProof/>
                </w:rPr>
                <w:br/>
                <w:t>[Accessed 15 January 2020].</w:t>
              </w:r>
            </w:p>
            <w:p w:rsidR="00D00C52" w:rsidRDefault="00D00C52" w:rsidP="003F2190">
              <w:pPr>
                <w:pStyle w:val="Bibliography"/>
                <w:jc w:val="left"/>
                <w:rPr>
                  <w:noProof/>
                </w:rPr>
              </w:pPr>
              <w:r>
                <w:rPr>
                  <w:noProof/>
                </w:rPr>
                <w:t xml:space="preserve">GOV.UK, </w:t>
              </w:r>
              <w:r w:rsidR="00760C75">
                <w:rPr>
                  <w:noProof/>
                </w:rPr>
                <w:t>(</w:t>
              </w:r>
              <w:r>
                <w:rPr>
                  <w:noProof/>
                </w:rPr>
                <w:t>2020</w:t>
              </w:r>
              <w:r w:rsidR="00760C75">
                <w:rPr>
                  <w:noProof/>
                </w:rPr>
                <w:t>)</w:t>
              </w:r>
              <w:r>
                <w:rPr>
                  <w:noProof/>
                </w:rPr>
                <w:t xml:space="preserve">. </w:t>
              </w:r>
              <w:r>
                <w:rPr>
                  <w:i/>
                  <w:iCs/>
                  <w:noProof/>
                </w:rPr>
                <w:t xml:space="preserve">Guide to the General Data Protection Regulation. </w:t>
              </w:r>
              <w:r>
                <w:rPr>
                  <w:noProof/>
                </w:rPr>
                <w:t xml:space="preserve">[Online] </w:t>
              </w:r>
              <w:r>
                <w:rPr>
                  <w:noProof/>
                </w:rPr>
                <w:br/>
                <w:t xml:space="preserve">Available at: </w:t>
              </w:r>
              <w:r>
                <w:rPr>
                  <w:noProof/>
                  <w:u w:val="single"/>
                </w:rPr>
                <w:t>https://www.gov.uk/government/publications/guide-to-the-general-data-protection-regulation</w:t>
              </w:r>
              <w:r>
                <w:rPr>
                  <w:noProof/>
                </w:rPr>
                <w:br/>
                <w:t>[Accessed 15 January 2020].</w:t>
              </w:r>
            </w:p>
            <w:p w:rsidR="00D00C52" w:rsidRDefault="00D00C52" w:rsidP="003F2190">
              <w:pPr>
                <w:pStyle w:val="Bibliography"/>
                <w:jc w:val="left"/>
                <w:rPr>
                  <w:noProof/>
                </w:rPr>
              </w:pPr>
              <w:r>
                <w:rPr>
                  <w:noProof/>
                </w:rPr>
                <w:lastRenderedPageBreak/>
                <w:t xml:space="preserve">ILM, </w:t>
              </w:r>
              <w:r w:rsidR="00760C75">
                <w:rPr>
                  <w:noProof/>
                </w:rPr>
                <w:t>(</w:t>
              </w:r>
              <w:r>
                <w:rPr>
                  <w:noProof/>
                </w:rPr>
                <w:t>2018</w:t>
              </w:r>
              <w:r w:rsidR="00760C75">
                <w:rPr>
                  <w:noProof/>
                </w:rPr>
                <w:t>)</w:t>
              </w:r>
              <w:r>
                <w:rPr>
                  <w:noProof/>
                </w:rPr>
                <w:t xml:space="preserve">. </w:t>
              </w:r>
              <w:r>
                <w:rPr>
                  <w:i/>
                  <w:iCs/>
                  <w:noProof/>
                </w:rPr>
                <w:t xml:space="preserve">The OSCAR Performance Coaching Model. </w:t>
              </w:r>
              <w:r>
                <w:rPr>
                  <w:noProof/>
                </w:rPr>
                <w:t xml:space="preserve">[Online] </w:t>
              </w:r>
              <w:r>
                <w:rPr>
                  <w:noProof/>
                </w:rPr>
                <w:br/>
                <w:t xml:space="preserve">Available at: </w:t>
              </w:r>
              <w:r>
                <w:rPr>
                  <w:noProof/>
                  <w:u w:val="single"/>
                </w:rPr>
                <w:t>https://vimeopro.com/ilm1/ilmcoachingsamplepack/video/302802179</w:t>
              </w:r>
              <w:r>
                <w:rPr>
                  <w:noProof/>
                </w:rPr>
                <w:br/>
                <w:t>[Accessed 15 January 2020].</w:t>
              </w:r>
            </w:p>
            <w:p w:rsidR="00D00C52" w:rsidRDefault="00D00C52" w:rsidP="003F2190">
              <w:pPr>
                <w:pStyle w:val="Bibliography"/>
                <w:jc w:val="left"/>
                <w:rPr>
                  <w:noProof/>
                </w:rPr>
              </w:pPr>
              <w:r>
                <w:rPr>
                  <w:noProof/>
                </w:rPr>
                <w:t xml:space="preserve">Institute of Coaching , </w:t>
              </w:r>
              <w:r w:rsidR="00760C75">
                <w:rPr>
                  <w:noProof/>
                </w:rPr>
                <w:t>(</w:t>
              </w:r>
              <w:r>
                <w:rPr>
                  <w:noProof/>
                </w:rPr>
                <w:t>n.d.</w:t>
              </w:r>
              <w:r w:rsidR="00760C75">
                <w:rPr>
                  <w:noProof/>
                </w:rPr>
                <w:t>)</w:t>
              </w:r>
              <w:r>
                <w:rPr>
                  <w:noProof/>
                </w:rPr>
                <w:t xml:space="preserve">. </w:t>
              </w:r>
              <w:r>
                <w:rPr>
                  <w:i/>
                  <w:iCs/>
                  <w:noProof/>
                </w:rPr>
                <w:t xml:space="preserve">Benefits of Coaching. </w:t>
              </w:r>
              <w:r>
                <w:rPr>
                  <w:noProof/>
                </w:rPr>
                <w:t xml:space="preserve">[Online] </w:t>
              </w:r>
              <w:r>
                <w:rPr>
                  <w:noProof/>
                </w:rPr>
                <w:br/>
                <w:t xml:space="preserve">Available at: </w:t>
              </w:r>
              <w:r>
                <w:rPr>
                  <w:noProof/>
                  <w:u w:val="single"/>
                </w:rPr>
                <w:t>https://instituteofcoaching.org/coaching-overview/coaching-benefits</w:t>
              </w:r>
              <w:r>
                <w:rPr>
                  <w:noProof/>
                </w:rPr>
                <w:br/>
                <w:t>[Accessed 16 January 2020].</w:t>
              </w:r>
            </w:p>
            <w:p w:rsidR="00D00C52" w:rsidRDefault="00D00C52" w:rsidP="003F2190">
              <w:pPr>
                <w:pStyle w:val="Bibliography"/>
                <w:jc w:val="left"/>
                <w:rPr>
                  <w:noProof/>
                </w:rPr>
              </w:pPr>
              <w:r>
                <w:rPr>
                  <w:noProof/>
                </w:rPr>
                <w:t xml:space="preserve">Ives, Y., </w:t>
              </w:r>
              <w:r w:rsidR="00760C75">
                <w:rPr>
                  <w:noProof/>
                </w:rPr>
                <w:t>(</w:t>
              </w:r>
              <w:r>
                <w:rPr>
                  <w:noProof/>
                </w:rPr>
                <w:t>2008</w:t>
              </w:r>
              <w:r w:rsidR="00760C75">
                <w:rPr>
                  <w:noProof/>
                </w:rPr>
                <w:t>)</w:t>
              </w:r>
              <w:r>
                <w:rPr>
                  <w:noProof/>
                </w:rPr>
                <w:t xml:space="preserve">. What is Coaching? An Exploration of conflicting paradigms. </w:t>
              </w:r>
              <w:r>
                <w:rPr>
                  <w:i/>
                  <w:iCs/>
                  <w:noProof/>
                </w:rPr>
                <w:t xml:space="preserve">International Journal of Evidence Based Coaching and Mentoring, </w:t>
              </w:r>
              <w:r>
                <w:rPr>
                  <w:noProof/>
                </w:rPr>
                <w:t>6(2), p. 100.</w:t>
              </w:r>
            </w:p>
            <w:p w:rsidR="00760C75" w:rsidRPr="00760C75" w:rsidRDefault="00760C75" w:rsidP="00760C75">
              <w:proofErr w:type="spellStart"/>
              <w:r w:rsidRPr="00760C75">
                <w:t>Landsberg</w:t>
              </w:r>
              <w:proofErr w:type="spellEnd"/>
              <w:r w:rsidRPr="00760C75">
                <w:t xml:space="preserve">, M. (2015) </w:t>
              </w:r>
              <w:r w:rsidRPr="00760C75">
                <w:rPr>
                  <w:i/>
                  <w:iCs/>
                </w:rPr>
                <w:t>The Tao of Coaching Boost Your Effectiveness at Work by Developing Those Around You</w:t>
              </w:r>
              <w:r w:rsidRPr="00760C75">
                <w:t>. London: Profile Books</w:t>
              </w:r>
            </w:p>
            <w:p w:rsidR="00D00C52" w:rsidRDefault="00D00C52" w:rsidP="003F2190">
              <w:pPr>
                <w:pStyle w:val="Bibliography"/>
                <w:jc w:val="left"/>
                <w:rPr>
                  <w:noProof/>
                </w:rPr>
              </w:pPr>
              <w:r>
                <w:rPr>
                  <w:noProof/>
                </w:rPr>
                <w:t xml:space="preserve">McLaren, S., </w:t>
              </w:r>
              <w:r w:rsidR="00760C75">
                <w:rPr>
                  <w:noProof/>
                </w:rPr>
                <w:t>(</w:t>
              </w:r>
              <w:r>
                <w:rPr>
                  <w:noProof/>
                </w:rPr>
                <w:t>2019</w:t>
              </w:r>
              <w:r w:rsidR="00760C75">
                <w:rPr>
                  <w:noProof/>
                </w:rPr>
                <w:t>)</w:t>
              </w:r>
              <w:r>
                <w:rPr>
                  <w:noProof/>
                </w:rPr>
                <w:t xml:space="preserve">. </w:t>
              </w:r>
              <w:r>
                <w:rPr>
                  <w:i/>
                  <w:iCs/>
                  <w:noProof/>
                </w:rPr>
                <w:t xml:space="preserve">Google's Former Career Coach Recommends This Trick to Boost Employee Engagement. </w:t>
              </w:r>
              <w:r>
                <w:rPr>
                  <w:noProof/>
                </w:rPr>
                <w:t xml:space="preserve">[Online] </w:t>
              </w:r>
              <w:r>
                <w:rPr>
                  <w:noProof/>
                </w:rPr>
                <w:br/>
                <w:t xml:space="preserve">Available at: </w:t>
              </w:r>
              <w:r>
                <w:rPr>
                  <w:noProof/>
                  <w:u w:val="single"/>
                </w:rPr>
                <w:t>https://business.linkedin.com/talent-solutions/blog/employee-retention/2019/google-career-coaching-boost-employee-engagement</w:t>
              </w:r>
              <w:r>
                <w:rPr>
                  <w:noProof/>
                </w:rPr>
                <w:br/>
                <w:t>[Accessed 16 January 2020].</w:t>
              </w:r>
            </w:p>
            <w:p w:rsidR="00D00C52" w:rsidRDefault="00D00C52" w:rsidP="003F2190">
              <w:pPr>
                <w:pStyle w:val="Bibliography"/>
                <w:jc w:val="left"/>
                <w:rPr>
                  <w:noProof/>
                </w:rPr>
              </w:pPr>
              <w:r>
                <w:rPr>
                  <w:noProof/>
                </w:rPr>
                <w:t xml:space="preserve">Mind Tools, </w:t>
              </w:r>
              <w:r w:rsidR="00760C75">
                <w:rPr>
                  <w:noProof/>
                </w:rPr>
                <w:t>(</w:t>
              </w:r>
              <w:r>
                <w:rPr>
                  <w:noProof/>
                </w:rPr>
                <w:t>n.d.</w:t>
              </w:r>
              <w:r w:rsidR="00760C75">
                <w:rPr>
                  <w:noProof/>
                </w:rPr>
                <w:t>)</w:t>
              </w:r>
              <w:r>
                <w:rPr>
                  <w:noProof/>
                </w:rPr>
                <w:t xml:space="preserve">. </w:t>
              </w:r>
              <w:r>
                <w:rPr>
                  <w:i/>
                  <w:iCs/>
                  <w:noProof/>
                </w:rPr>
                <w:t xml:space="preserve">The GROW model of coaching and mentoring. </w:t>
              </w:r>
              <w:r>
                <w:rPr>
                  <w:noProof/>
                </w:rPr>
                <w:t xml:space="preserve">[Online] </w:t>
              </w:r>
              <w:r>
                <w:rPr>
                  <w:noProof/>
                </w:rPr>
                <w:br/>
                <w:t xml:space="preserve">Available at: </w:t>
              </w:r>
              <w:r>
                <w:rPr>
                  <w:noProof/>
                  <w:u w:val="single"/>
                </w:rPr>
                <w:t>https://www.mindtools.com/pages/article/newLDR_89.htm</w:t>
              </w:r>
              <w:r>
                <w:rPr>
                  <w:noProof/>
                </w:rPr>
                <w:br/>
                <w:t>[Accessed 15 January 2020].</w:t>
              </w:r>
            </w:p>
            <w:p w:rsidR="00D00C52" w:rsidRDefault="00D00C52" w:rsidP="003F2190">
              <w:pPr>
                <w:pStyle w:val="Bibliography"/>
                <w:jc w:val="left"/>
                <w:rPr>
                  <w:noProof/>
                </w:rPr>
              </w:pPr>
              <w:r>
                <w:rPr>
                  <w:noProof/>
                </w:rPr>
                <w:t xml:space="preserve">Mindtools , </w:t>
              </w:r>
              <w:r w:rsidR="00760C75">
                <w:rPr>
                  <w:noProof/>
                </w:rPr>
                <w:t>(</w:t>
              </w:r>
              <w:r>
                <w:rPr>
                  <w:noProof/>
                </w:rPr>
                <w:t>2018</w:t>
              </w:r>
              <w:r w:rsidR="00760C75">
                <w:rPr>
                  <w:noProof/>
                </w:rPr>
                <w:t>)</w:t>
              </w:r>
              <w:r>
                <w:rPr>
                  <w:noProof/>
                </w:rPr>
                <w:t xml:space="preserve">. </w:t>
              </w:r>
              <w:r>
                <w:rPr>
                  <w:i/>
                  <w:iCs/>
                  <w:noProof/>
                </w:rPr>
                <w:t xml:space="preserve">Mentoring. </w:t>
              </w:r>
              <w:r>
                <w:rPr>
                  <w:noProof/>
                </w:rPr>
                <w:t xml:space="preserve">[Online] </w:t>
              </w:r>
              <w:r>
                <w:rPr>
                  <w:noProof/>
                </w:rPr>
                <w:br/>
                <w:t xml:space="preserve">Available at: </w:t>
              </w:r>
              <w:r>
                <w:rPr>
                  <w:noProof/>
                  <w:u w:val="single"/>
                </w:rPr>
                <w:t>https://www.mindtools.com/pages/article/newCDV_72.htm</w:t>
              </w:r>
              <w:r>
                <w:rPr>
                  <w:noProof/>
                </w:rPr>
                <w:br/>
                <w:t>[Accessed 16 January 2020].</w:t>
              </w:r>
            </w:p>
            <w:p w:rsidR="00D00C52" w:rsidRDefault="00D00C52" w:rsidP="003F2190">
              <w:pPr>
                <w:pStyle w:val="Bibliography"/>
                <w:jc w:val="left"/>
                <w:rPr>
                  <w:noProof/>
                </w:rPr>
              </w:pPr>
              <w:r>
                <w:rPr>
                  <w:noProof/>
                </w:rPr>
                <w:t xml:space="preserve">Royal, K., </w:t>
              </w:r>
              <w:r w:rsidR="00760C75">
                <w:rPr>
                  <w:noProof/>
                </w:rPr>
                <w:t>(</w:t>
              </w:r>
              <w:r>
                <w:rPr>
                  <w:noProof/>
                </w:rPr>
                <w:t>2019</w:t>
              </w:r>
              <w:r w:rsidR="00760C75">
                <w:rPr>
                  <w:noProof/>
                </w:rPr>
                <w:t>)</w:t>
              </w:r>
              <w:r>
                <w:rPr>
                  <w:noProof/>
                </w:rPr>
                <w:t xml:space="preserve">. </w:t>
              </w:r>
              <w:r>
                <w:rPr>
                  <w:i/>
                  <w:iCs/>
                  <w:noProof/>
                </w:rPr>
                <w:t xml:space="preserve">What Engaged Employees do differently. </w:t>
              </w:r>
              <w:r>
                <w:rPr>
                  <w:noProof/>
                </w:rPr>
                <w:t xml:space="preserve">[Online] </w:t>
              </w:r>
              <w:r>
                <w:rPr>
                  <w:noProof/>
                </w:rPr>
                <w:br/>
                <w:t xml:space="preserve">Available at: </w:t>
              </w:r>
              <w:r>
                <w:rPr>
                  <w:noProof/>
                  <w:u w:val="single"/>
                </w:rPr>
                <w:t>https://www.gallup.com/workplace/266822/engaged-employees-differently.aspx</w:t>
              </w:r>
              <w:r>
                <w:rPr>
                  <w:noProof/>
                </w:rPr>
                <w:br/>
                <w:t>[Accessed 15 January 2020].</w:t>
              </w:r>
            </w:p>
            <w:p w:rsidR="00D00C52" w:rsidRDefault="00D00C52" w:rsidP="003F2190">
              <w:pPr>
                <w:pStyle w:val="Bibliography"/>
                <w:jc w:val="left"/>
                <w:rPr>
                  <w:noProof/>
                </w:rPr>
              </w:pPr>
              <w:r>
                <w:rPr>
                  <w:noProof/>
                </w:rPr>
                <w:t xml:space="preserve">Sage Pulications , </w:t>
              </w:r>
              <w:r w:rsidR="00760C75">
                <w:rPr>
                  <w:noProof/>
                </w:rPr>
                <w:t>(</w:t>
              </w:r>
              <w:r>
                <w:rPr>
                  <w:noProof/>
                </w:rPr>
                <w:t>n.d.</w:t>
              </w:r>
              <w:r w:rsidR="00760C75">
                <w:rPr>
                  <w:noProof/>
                </w:rPr>
                <w:t>)</w:t>
              </w:r>
              <w:r>
                <w:rPr>
                  <w:noProof/>
                </w:rPr>
                <w:t xml:space="preserve">. </w:t>
              </w:r>
              <w:r>
                <w:rPr>
                  <w:i/>
                  <w:iCs/>
                  <w:noProof/>
                </w:rPr>
                <w:t xml:space="preserve">Template for coaching contract. </w:t>
              </w:r>
              <w:r>
                <w:rPr>
                  <w:noProof/>
                </w:rPr>
                <w:t xml:space="preserve">[Online] </w:t>
              </w:r>
              <w:r>
                <w:rPr>
                  <w:noProof/>
                </w:rPr>
                <w:br/>
                <w:t xml:space="preserve">Available at: </w:t>
              </w:r>
              <w:r>
                <w:rPr>
                  <w:noProof/>
                  <w:u w:val="single"/>
                </w:rPr>
                <w:t>https://uk.sagepub.com/sites/default/files/template_for_coaching_contract.pdf</w:t>
              </w:r>
              <w:r>
                <w:rPr>
                  <w:noProof/>
                </w:rPr>
                <w:br/>
                <w:t>[Accessed 16 January 2020].</w:t>
              </w:r>
            </w:p>
            <w:p w:rsidR="00D00C52" w:rsidRDefault="00D00C52" w:rsidP="003F2190">
              <w:pPr>
                <w:pStyle w:val="Bibliography"/>
                <w:jc w:val="left"/>
                <w:rPr>
                  <w:noProof/>
                </w:rPr>
              </w:pPr>
              <w:r>
                <w:rPr>
                  <w:noProof/>
                </w:rPr>
                <w:t xml:space="preserve">SHRM, </w:t>
              </w:r>
              <w:r w:rsidR="00760C75">
                <w:rPr>
                  <w:noProof/>
                </w:rPr>
                <w:t>(</w:t>
              </w:r>
              <w:r>
                <w:rPr>
                  <w:noProof/>
                </w:rPr>
                <w:t>2012</w:t>
              </w:r>
              <w:r w:rsidR="00760C75">
                <w:rPr>
                  <w:noProof/>
                </w:rPr>
                <w:t>)</w:t>
              </w:r>
              <w:r>
                <w:rPr>
                  <w:noProof/>
                </w:rPr>
                <w:t xml:space="preserve">. </w:t>
              </w:r>
              <w:r>
                <w:rPr>
                  <w:i/>
                  <w:iCs/>
                  <w:noProof/>
                </w:rPr>
                <w:t xml:space="preserve">Establishing a Mentoring Program in your Local SHRM Chapter. </w:t>
              </w:r>
              <w:r>
                <w:rPr>
                  <w:noProof/>
                </w:rPr>
                <w:t xml:space="preserve">[Online] </w:t>
              </w:r>
              <w:r>
                <w:rPr>
                  <w:noProof/>
                </w:rPr>
                <w:br/>
                <w:t xml:space="preserve">Available at: </w:t>
              </w:r>
              <w:r>
                <w:rPr>
                  <w:noProof/>
                  <w:u w:val="single"/>
                </w:rPr>
                <w:t>https://www.shrm.org/hr-today/news/hr-news/documents/324va_nova_dulles_mentoring_program_toolkit_april2012.pdf</w:t>
              </w:r>
              <w:r>
                <w:rPr>
                  <w:noProof/>
                </w:rPr>
                <w:br/>
                <w:t>[Accessed 15 January 2020].</w:t>
              </w:r>
            </w:p>
            <w:p w:rsidR="00D00C52" w:rsidRDefault="00D00C52" w:rsidP="003F2190">
              <w:pPr>
                <w:pStyle w:val="Bibliography"/>
                <w:jc w:val="left"/>
                <w:rPr>
                  <w:noProof/>
                </w:rPr>
              </w:pPr>
              <w:r>
                <w:rPr>
                  <w:noProof/>
                </w:rPr>
                <w:t xml:space="preserve">Sime, C., </w:t>
              </w:r>
              <w:r w:rsidR="00760C75">
                <w:rPr>
                  <w:noProof/>
                </w:rPr>
                <w:t>(</w:t>
              </w:r>
              <w:r>
                <w:rPr>
                  <w:noProof/>
                </w:rPr>
                <w:t>2019</w:t>
              </w:r>
              <w:r w:rsidR="00760C75">
                <w:rPr>
                  <w:noProof/>
                </w:rPr>
                <w:t>)</w:t>
              </w:r>
              <w:r>
                <w:rPr>
                  <w:noProof/>
                </w:rPr>
                <w:t xml:space="preserve">. </w:t>
              </w:r>
              <w:r>
                <w:rPr>
                  <w:i/>
                  <w:iCs/>
                  <w:noProof/>
                </w:rPr>
                <w:t xml:space="preserve">How does coaching actually help leaders?. </w:t>
              </w:r>
              <w:r>
                <w:rPr>
                  <w:noProof/>
                </w:rPr>
                <w:t xml:space="preserve">[Online] </w:t>
              </w:r>
              <w:r>
                <w:rPr>
                  <w:noProof/>
                </w:rPr>
                <w:br/>
                <w:t xml:space="preserve">Available at: </w:t>
              </w:r>
              <w:r>
                <w:rPr>
                  <w:noProof/>
                  <w:u w:val="single"/>
                </w:rPr>
                <w:t>https://www.forbes.com/sites/carleysime/2019/03/28/how-does-coaching-actually-help-leaders/#2499916b1645</w:t>
              </w:r>
              <w:r>
                <w:rPr>
                  <w:noProof/>
                </w:rPr>
                <w:br/>
                <w:t>[Accessed 15 January 2020].</w:t>
              </w:r>
            </w:p>
            <w:p w:rsidR="00760C75" w:rsidRDefault="00760C75" w:rsidP="00760C75"/>
            <w:p w:rsidR="00760C75" w:rsidRPr="00760C75" w:rsidRDefault="00760C75" w:rsidP="00760C75">
              <w:r w:rsidRPr="00760C75">
                <w:lastRenderedPageBreak/>
                <w:t xml:space="preserve">Starr, J. (2011) </w:t>
              </w:r>
              <w:r w:rsidRPr="00760C75">
                <w:rPr>
                  <w:i/>
                  <w:iCs/>
                </w:rPr>
                <w:t xml:space="preserve">The Coaching Manual The Definitive Guide to the Process, Principals and Skills of Personal Coaching </w:t>
              </w:r>
              <w:r w:rsidRPr="00760C75">
                <w:t>3</w:t>
              </w:r>
              <w:r w:rsidRPr="00760C75">
                <w:rPr>
                  <w:vertAlign w:val="superscript"/>
                </w:rPr>
                <w:t>rd</w:t>
              </w:r>
              <w:r w:rsidRPr="00760C75">
                <w:t xml:space="preserve"> </w:t>
              </w:r>
              <w:proofErr w:type="gramStart"/>
              <w:r w:rsidRPr="00760C75">
                <w:t>ed</w:t>
              </w:r>
              <w:proofErr w:type="gramEnd"/>
              <w:r w:rsidRPr="00760C75">
                <w:t>. Great Britain: Pearson</w:t>
              </w:r>
            </w:p>
            <w:p w:rsidR="00760C75" w:rsidRDefault="00D00C52" w:rsidP="003F2190">
              <w:pPr>
                <w:pStyle w:val="Bibliography"/>
                <w:jc w:val="left"/>
                <w:rPr>
                  <w:noProof/>
                </w:rPr>
              </w:pPr>
              <w:r>
                <w:rPr>
                  <w:noProof/>
                </w:rPr>
                <w:t xml:space="preserve">The Institute of Organization Development , </w:t>
              </w:r>
              <w:r w:rsidR="00760C75">
                <w:rPr>
                  <w:noProof/>
                </w:rPr>
                <w:t>(</w:t>
              </w:r>
              <w:r>
                <w:rPr>
                  <w:noProof/>
                </w:rPr>
                <w:t>2016</w:t>
              </w:r>
              <w:r w:rsidR="00760C75">
                <w:rPr>
                  <w:noProof/>
                </w:rPr>
                <w:t>)</w:t>
              </w:r>
              <w:r>
                <w:rPr>
                  <w:noProof/>
                </w:rPr>
                <w:t xml:space="preserve">. </w:t>
              </w:r>
              <w:r>
                <w:rPr>
                  <w:i/>
                  <w:iCs/>
                  <w:noProof/>
                </w:rPr>
                <w:t xml:space="preserve">The 15 Types of Coaching. </w:t>
              </w:r>
              <w:r>
                <w:rPr>
                  <w:noProof/>
                </w:rPr>
                <w:t xml:space="preserve">[Online] </w:t>
              </w:r>
              <w:r>
                <w:rPr>
                  <w:noProof/>
                </w:rPr>
                <w:br/>
                <w:t xml:space="preserve">Available at: </w:t>
              </w:r>
              <w:r>
                <w:rPr>
                  <w:noProof/>
                  <w:u w:val="single"/>
                </w:rPr>
                <w:t>https://instituteod.com/15-types-coaching/</w:t>
              </w:r>
              <w:r>
                <w:rPr>
                  <w:noProof/>
                </w:rPr>
                <w:br/>
                <w:t>[Accessed 15 January 2020].</w:t>
              </w:r>
            </w:p>
            <w:p w:rsidR="00760C75" w:rsidRDefault="00760C75" w:rsidP="003F2190">
              <w:pPr>
                <w:pStyle w:val="Bibliography"/>
                <w:jc w:val="left"/>
                <w:rPr>
                  <w:noProof/>
                </w:rPr>
              </w:pPr>
              <w:r w:rsidRPr="00760C75">
                <w:rPr>
                  <w:noProof/>
                </w:rPr>
                <w:t xml:space="preserve">Whitmore, J. (2017) </w:t>
              </w:r>
              <w:r w:rsidRPr="00760C75">
                <w:rPr>
                  <w:i/>
                  <w:iCs/>
                  <w:noProof/>
                </w:rPr>
                <w:t>Coaching for Performance The Principals and Practice of Coaching and Leadership</w:t>
              </w:r>
              <w:r w:rsidRPr="00760C75">
                <w:rPr>
                  <w:noProof/>
                </w:rPr>
                <w:t xml:space="preserve"> 5</w:t>
              </w:r>
              <w:r w:rsidRPr="00760C75">
                <w:rPr>
                  <w:noProof/>
                  <w:vertAlign w:val="superscript"/>
                </w:rPr>
                <w:t>th</w:t>
              </w:r>
              <w:r w:rsidRPr="00760C75">
                <w:rPr>
                  <w:noProof/>
                </w:rPr>
                <w:t xml:space="preserve"> Ed. London: Nicholas Brealey Publishing.</w:t>
              </w:r>
            </w:p>
            <w:p w:rsidR="00D00C52" w:rsidRDefault="00D00C52" w:rsidP="003F2190">
              <w:pPr>
                <w:pStyle w:val="Bibliography"/>
                <w:jc w:val="left"/>
                <w:rPr>
                  <w:noProof/>
                </w:rPr>
              </w:pPr>
              <w:r>
                <w:rPr>
                  <w:noProof/>
                </w:rPr>
                <w:t xml:space="preserve">Wood, N., </w:t>
              </w:r>
              <w:r w:rsidR="00760C75">
                <w:rPr>
                  <w:noProof/>
                </w:rPr>
                <w:t>(</w:t>
              </w:r>
              <w:r>
                <w:rPr>
                  <w:noProof/>
                </w:rPr>
                <w:t>2017</w:t>
              </w:r>
              <w:r w:rsidR="00760C75">
                <w:rPr>
                  <w:noProof/>
                </w:rPr>
                <w:t>)</w:t>
              </w:r>
              <w:r>
                <w:rPr>
                  <w:noProof/>
                </w:rPr>
                <w:t xml:space="preserve">. </w:t>
              </w:r>
              <w:r>
                <w:rPr>
                  <w:i/>
                  <w:iCs/>
                  <w:noProof/>
                </w:rPr>
                <w:t xml:space="preserve">The Difference Between Training, Coaching and Mentoring. </w:t>
              </w:r>
              <w:r>
                <w:rPr>
                  <w:noProof/>
                </w:rPr>
                <w:t xml:space="preserve">[Online] </w:t>
              </w:r>
              <w:r>
                <w:rPr>
                  <w:noProof/>
                </w:rPr>
                <w:br/>
                <w:t xml:space="preserve">Available at: </w:t>
              </w:r>
              <w:r>
                <w:rPr>
                  <w:noProof/>
                  <w:u w:val="single"/>
                </w:rPr>
                <w:t>https://nathanwood.consulting/2017/12/04/the-differences-between-training-coaching-and-mentoring/</w:t>
              </w:r>
              <w:r>
                <w:rPr>
                  <w:noProof/>
                </w:rPr>
                <w:br/>
                <w:t>[Accessed 15 January 2020].</w:t>
              </w:r>
            </w:p>
            <w:p w:rsidR="00077636" w:rsidRDefault="004F4914" w:rsidP="00D00C52">
              <w:r>
                <w:fldChar w:fldCharType="end"/>
              </w:r>
            </w:p>
          </w:sdtContent>
        </w:sdt>
      </w:sdtContent>
    </w:sdt>
    <w:p w:rsidR="00077636" w:rsidRDefault="00077636" w:rsidP="00077636"/>
    <w:p w:rsidR="00077636" w:rsidRPr="003C16C5" w:rsidRDefault="00077636" w:rsidP="003C16C5"/>
    <w:sectPr w:rsidR="00077636" w:rsidRPr="003C16C5" w:rsidSect="008D2A8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AFF" w:usb1="C000605B" w:usb2="00000029" w:usb3="00000000" w:csb0="000101FF" w:csb1="00000000"/>
  </w:font>
  <w:font w:name="+mn-ea">
    <w:panose1 w:val="00000000000000000000"/>
    <w:charset w:val="00"/>
    <w:family w:val="roman"/>
    <w:notTrueType/>
    <w:pitch w:val="default"/>
    <w:sig w:usb0="00000000" w:usb1="00000000" w:usb2="00000000" w:usb3="00000000" w:csb0="00000000" w:csb1="00000000"/>
  </w:font>
  <w:font w:name="+mn-cs">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8B0874"/>
    <w:multiLevelType w:val="hybridMultilevel"/>
    <w:tmpl w:val="E808F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E34541"/>
    <w:multiLevelType w:val="hybridMultilevel"/>
    <w:tmpl w:val="FE8259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E43460A"/>
    <w:multiLevelType w:val="hybridMultilevel"/>
    <w:tmpl w:val="65165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D213B86"/>
    <w:multiLevelType w:val="hybridMultilevel"/>
    <w:tmpl w:val="68CA8F34"/>
    <w:lvl w:ilvl="0" w:tplc="4D52C61E">
      <w:start w:val="1"/>
      <w:numFmt w:val="bullet"/>
      <w:lvlText w:val="•"/>
      <w:lvlJc w:val="left"/>
      <w:pPr>
        <w:tabs>
          <w:tab w:val="num" w:pos="720"/>
        </w:tabs>
        <w:ind w:left="720" w:hanging="360"/>
      </w:pPr>
      <w:rPr>
        <w:rFonts w:ascii="Arial" w:hAnsi="Arial" w:hint="default"/>
      </w:rPr>
    </w:lvl>
    <w:lvl w:ilvl="1" w:tplc="009A73BE" w:tentative="1">
      <w:start w:val="1"/>
      <w:numFmt w:val="bullet"/>
      <w:lvlText w:val="•"/>
      <w:lvlJc w:val="left"/>
      <w:pPr>
        <w:tabs>
          <w:tab w:val="num" w:pos="1440"/>
        </w:tabs>
        <w:ind w:left="1440" w:hanging="360"/>
      </w:pPr>
      <w:rPr>
        <w:rFonts w:ascii="Arial" w:hAnsi="Arial" w:hint="default"/>
      </w:rPr>
    </w:lvl>
    <w:lvl w:ilvl="2" w:tplc="A7FCF95A" w:tentative="1">
      <w:start w:val="1"/>
      <w:numFmt w:val="bullet"/>
      <w:lvlText w:val="•"/>
      <w:lvlJc w:val="left"/>
      <w:pPr>
        <w:tabs>
          <w:tab w:val="num" w:pos="2160"/>
        </w:tabs>
        <w:ind w:left="2160" w:hanging="360"/>
      </w:pPr>
      <w:rPr>
        <w:rFonts w:ascii="Arial" w:hAnsi="Arial" w:hint="default"/>
      </w:rPr>
    </w:lvl>
    <w:lvl w:ilvl="3" w:tplc="8E52679C" w:tentative="1">
      <w:start w:val="1"/>
      <w:numFmt w:val="bullet"/>
      <w:lvlText w:val="•"/>
      <w:lvlJc w:val="left"/>
      <w:pPr>
        <w:tabs>
          <w:tab w:val="num" w:pos="2880"/>
        </w:tabs>
        <w:ind w:left="2880" w:hanging="360"/>
      </w:pPr>
      <w:rPr>
        <w:rFonts w:ascii="Arial" w:hAnsi="Arial" w:hint="default"/>
      </w:rPr>
    </w:lvl>
    <w:lvl w:ilvl="4" w:tplc="5B08D398" w:tentative="1">
      <w:start w:val="1"/>
      <w:numFmt w:val="bullet"/>
      <w:lvlText w:val="•"/>
      <w:lvlJc w:val="left"/>
      <w:pPr>
        <w:tabs>
          <w:tab w:val="num" w:pos="3600"/>
        </w:tabs>
        <w:ind w:left="3600" w:hanging="360"/>
      </w:pPr>
      <w:rPr>
        <w:rFonts w:ascii="Arial" w:hAnsi="Arial" w:hint="default"/>
      </w:rPr>
    </w:lvl>
    <w:lvl w:ilvl="5" w:tplc="FEEA2524" w:tentative="1">
      <w:start w:val="1"/>
      <w:numFmt w:val="bullet"/>
      <w:lvlText w:val="•"/>
      <w:lvlJc w:val="left"/>
      <w:pPr>
        <w:tabs>
          <w:tab w:val="num" w:pos="4320"/>
        </w:tabs>
        <w:ind w:left="4320" w:hanging="360"/>
      </w:pPr>
      <w:rPr>
        <w:rFonts w:ascii="Arial" w:hAnsi="Arial" w:hint="default"/>
      </w:rPr>
    </w:lvl>
    <w:lvl w:ilvl="6" w:tplc="2CDEC426" w:tentative="1">
      <w:start w:val="1"/>
      <w:numFmt w:val="bullet"/>
      <w:lvlText w:val="•"/>
      <w:lvlJc w:val="left"/>
      <w:pPr>
        <w:tabs>
          <w:tab w:val="num" w:pos="5040"/>
        </w:tabs>
        <w:ind w:left="5040" w:hanging="360"/>
      </w:pPr>
      <w:rPr>
        <w:rFonts w:ascii="Arial" w:hAnsi="Arial" w:hint="default"/>
      </w:rPr>
    </w:lvl>
    <w:lvl w:ilvl="7" w:tplc="59D6E294" w:tentative="1">
      <w:start w:val="1"/>
      <w:numFmt w:val="bullet"/>
      <w:lvlText w:val="•"/>
      <w:lvlJc w:val="left"/>
      <w:pPr>
        <w:tabs>
          <w:tab w:val="num" w:pos="5760"/>
        </w:tabs>
        <w:ind w:left="5760" w:hanging="360"/>
      </w:pPr>
      <w:rPr>
        <w:rFonts w:ascii="Arial" w:hAnsi="Arial" w:hint="default"/>
      </w:rPr>
    </w:lvl>
    <w:lvl w:ilvl="8" w:tplc="E3D6087A" w:tentative="1">
      <w:start w:val="1"/>
      <w:numFmt w:val="bullet"/>
      <w:lvlText w:val="•"/>
      <w:lvlJc w:val="left"/>
      <w:pPr>
        <w:tabs>
          <w:tab w:val="num" w:pos="6480"/>
        </w:tabs>
        <w:ind w:left="6480" w:hanging="360"/>
      </w:pPr>
      <w:rPr>
        <w:rFonts w:ascii="Arial" w:hAnsi="Arial" w:hint="default"/>
      </w:rPr>
    </w:lvl>
  </w:abstractNum>
  <w:abstractNum w:abstractNumId="4">
    <w:nsid w:val="31456261"/>
    <w:multiLevelType w:val="hybridMultilevel"/>
    <w:tmpl w:val="F91400DC"/>
    <w:lvl w:ilvl="0" w:tplc="3DD0A882">
      <w:start w:val="1"/>
      <w:numFmt w:val="bullet"/>
      <w:lvlText w:val="•"/>
      <w:lvlJc w:val="left"/>
      <w:pPr>
        <w:tabs>
          <w:tab w:val="num" w:pos="720"/>
        </w:tabs>
        <w:ind w:left="720" w:hanging="360"/>
      </w:pPr>
      <w:rPr>
        <w:rFonts w:ascii="Arial" w:hAnsi="Arial" w:hint="default"/>
      </w:rPr>
    </w:lvl>
    <w:lvl w:ilvl="1" w:tplc="15C45516" w:tentative="1">
      <w:start w:val="1"/>
      <w:numFmt w:val="bullet"/>
      <w:lvlText w:val="•"/>
      <w:lvlJc w:val="left"/>
      <w:pPr>
        <w:tabs>
          <w:tab w:val="num" w:pos="1440"/>
        </w:tabs>
        <w:ind w:left="1440" w:hanging="360"/>
      </w:pPr>
      <w:rPr>
        <w:rFonts w:ascii="Arial" w:hAnsi="Arial" w:hint="default"/>
      </w:rPr>
    </w:lvl>
    <w:lvl w:ilvl="2" w:tplc="89F27420" w:tentative="1">
      <w:start w:val="1"/>
      <w:numFmt w:val="bullet"/>
      <w:lvlText w:val="•"/>
      <w:lvlJc w:val="left"/>
      <w:pPr>
        <w:tabs>
          <w:tab w:val="num" w:pos="2160"/>
        </w:tabs>
        <w:ind w:left="2160" w:hanging="360"/>
      </w:pPr>
      <w:rPr>
        <w:rFonts w:ascii="Arial" w:hAnsi="Arial" w:hint="default"/>
      </w:rPr>
    </w:lvl>
    <w:lvl w:ilvl="3" w:tplc="4F6AF0BA" w:tentative="1">
      <w:start w:val="1"/>
      <w:numFmt w:val="bullet"/>
      <w:lvlText w:val="•"/>
      <w:lvlJc w:val="left"/>
      <w:pPr>
        <w:tabs>
          <w:tab w:val="num" w:pos="2880"/>
        </w:tabs>
        <w:ind w:left="2880" w:hanging="360"/>
      </w:pPr>
      <w:rPr>
        <w:rFonts w:ascii="Arial" w:hAnsi="Arial" w:hint="default"/>
      </w:rPr>
    </w:lvl>
    <w:lvl w:ilvl="4" w:tplc="9B581D28" w:tentative="1">
      <w:start w:val="1"/>
      <w:numFmt w:val="bullet"/>
      <w:lvlText w:val="•"/>
      <w:lvlJc w:val="left"/>
      <w:pPr>
        <w:tabs>
          <w:tab w:val="num" w:pos="3600"/>
        </w:tabs>
        <w:ind w:left="3600" w:hanging="360"/>
      </w:pPr>
      <w:rPr>
        <w:rFonts w:ascii="Arial" w:hAnsi="Arial" w:hint="default"/>
      </w:rPr>
    </w:lvl>
    <w:lvl w:ilvl="5" w:tplc="0AE2FE44" w:tentative="1">
      <w:start w:val="1"/>
      <w:numFmt w:val="bullet"/>
      <w:lvlText w:val="•"/>
      <w:lvlJc w:val="left"/>
      <w:pPr>
        <w:tabs>
          <w:tab w:val="num" w:pos="4320"/>
        </w:tabs>
        <w:ind w:left="4320" w:hanging="360"/>
      </w:pPr>
      <w:rPr>
        <w:rFonts w:ascii="Arial" w:hAnsi="Arial" w:hint="default"/>
      </w:rPr>
    </w:lvl>
    <w:lvl w:ilvl="6" w:tplc="1DF6D4F8" w:tentative="1">
      <w:start w:val="1"/>
      <w:numFmt w:val="bullet"/>
      <w:lvlText w:val="•"/>
      <w:lvlJc w:val="left"/>
      <w:pPr>
        <w:tabs>
          <w:tab w:val="num" w:pos="5040"/>
        </w:tabs>
        <w:ind w:left="5040" w:hanging="360"/>
      </w:pPr>
      <w:rPr>
        <w:rFonts w:ascii="Arial" w:hAnsi="Arial" w:hint="default"/>
      </w:rPr>
    </w:lvl>
    <w:lvl w:ilvl="7" w:tplc="A948E4A4" w:tentative="1">
      <w:start w:val="1"/>
      <w:numFmt w:val="bullet"/>
      <w:lvlText w:val="•"/>
      <w:lvlJc w:val="left"/>
      <w:pPr>
        <w:tabs>
          <w:tab w:val="num" w:pos="5760"/>
        </w:tabs>
        <w:ind w:left="5760" w:hanging="360"/>
      </w:pPr>
      <w:rPr>
        <w:rFonts w:ascii="Arial" w:hAnsi="Arial" w:hint="default"/>
      </w:rPr>
    </w:lvl>
    <w:lvl w:ilvl="8" w:tplc="08C011EE" w:tentative="1">
      <w:start w:val="1"/>
      <w:numFmt w:val="bullet"/>
      <w:lvlText w:val="•"/>
      <w:lvlJc w:val="left"/>
      <w:pPr>
        <w:tabs>
          <w:tab w:val="num" w:pos="6480"/>
        </w:tabs>
        <w:ind w:left="6480" w:hanging="360"/>
      </w:pPr>
      <w:rPr>
        <w:rFonts w:ascii="Arial" w:hAnsi="Arial" w:hint="default"/>
      </w:rPr>
    </w:lvl>
  </w:abstractNum>
  <w:abstractNum w:abstractNumId="5">
    <w:nsid w:val="332431C9"/>
    <w:multiLevelType w:val="multilevel"/>
    <w:tmpl w:val="45264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C820F10"/>
    <w:multiLevelType w:val="hybridMultilevel"/>
    <w:tmpl w:val="38A0CBDC"/>
    <w:lvl w:ilvl="0" w:tplc="4600F43E">
      <w:start w:val="1"/>
      <w:numFmt w:val="bullet"/>
      <w:lvlText w:val="•"/>
      <w:lvlJc w:val="left"/>
      <w:pPr>
        <w:tabs>
          <w:tab w:val="num" w:pos="720"/>
        </w:tabs>
        <w:ind w:left="720" w:hanging="360"/>
      </w:pPr>
      <w:rPr>
        <w:rFonts w:ascii="Arial" w:hAnsi="Arial" w:hint="default"/>
      </w:rPr>
    </w:lvl>
    <w:lvl w:ilvl="1" w:tplc="BA2A68D0" w:tentative="1">
      <w:start w:val="1"/>
      <w:numFmt w:val="bullet"/>
      <w:lvlText w:val="•"/>
      <w:lvlJc w:val="left"/>
      <w:pPr>
        <w:tabs>
          <w:tab w:val="num" w:pos="1440"/>
        </w:tabs>
        <w:ind w:left="1440" w:hanging="360"/>
      </w:pPr>
      <w:rPr>
        <w:rFonts w:ascii="Arial" w:hAnsi="Arial" w:hint="default"/>
      </w:rPr>
    </w:lvl>
    <w:lvl w:ilvl="2" w:tplc="5CA24B1C" w:tentative="1">
      <w:start w:val="1"/>
      <w:numFmt w:val="bullet"/>
      <w:lvlText w:val="•"/>
      <w:lvlJc w:val="left"/>
      <w:pPr>
        <w:tabs>
          <w:tab w:val="num" w:pos="2160"/>
        </w:tabs>
        <w:ind w:left="2160" w:hanging="360"/>
      </w:pPr>
      <w:rPr>
        <w:rFonts w:ascii="Arial" w:hAnsi="Arial" w:hint="default"/>
      </w:rPr>
    </w:lvl>
    <w:lvl w:ilvl="3" w:tplc="C4E87E3E" w:tentative="1">
      <w:start w:val="1"/>
      <w:numFmt w:val="bullet"/>
      <w:lvlText w:val="•"/>
      <w:lvlJc w:val="left"/>
      <w:pPr>
        <w:tabs>
          <w:tab w:val="num" w:pos="2880"/>
        </w:tabs>
        <w:ind w:left="2880" w:hanging="360"/>
      </w:pPr>
      <w:rPr>
        <w:rFonts w:ascii="Arial" w:hAnsi="Arial" w:hint="default"/>
      </w:rPr>
    </w:lvl>
    <w:lvl w:ilvl="4" w:tplc="A5D466A2" w:tentative="1">
      <w:start w:val="1"/>
      <w:numFmt w:val="bullet"/>
      <w:lvlText w:val="•"/>
      <w:lvlJc w:val="left"/>
      <w:pPr>
        <w:tabs>
          <w:tab w:val="num" w:pos="3600"/>
        </w:tabs>
        <w:ind w:left="3600" w:hanging="360"/>
      </w:pPr>
      <w:rPr>
        <w:rFonts w:ascii="Arial" w:hAnsi="Arial" w:hint="default"/>
      </w:rPr>
    </w:lvl>
    <w:lvl w:ilvl="5" w:tplc="C4B4C3C6" w:tentative="1">
      <w:start w:val="1"/>
      <w:numFmt w:val="bullet"/>
      <w:lvlText w:val="•"/>
      <w:lvlJc w:val="left"/>
      <w:pPr>
        <w:tabs>
          <w:tab w:val="num" w:pos="4320"/>
        </w:tabs>
        <w:ind w:left="4320" w:hanging="360"/>
      </w:pPr>
      <w:rPr>
        <w:rFonts w:ascii="Arial" w:hAnsi="Arial" w:hint="default"/>
      </w:rPr>
    </w:lvl>
    <w:lvl w:ilvl="6" w:tplc="2D382028" w:tentative="1">
      <w:start w:val="1"/>
      <w:numFmt w:val="bullet"/>
      <w:lvlText w:val="•"/>
      <w:lvlJc w:val="left"/>
      <w:pPr>
        <w:tabs>
          <w:tab w:val="num" w:pos="5040"/>
        </w:tabs>
        <w:ind w:left="5040" w:hanging="360"/>
      </w:pPr>
      <w:rPr>
        <w:rFonts w:ascii="Arial" w:hAnsi="Arial" w:hint="default"/>
      </w:rPr>
    </w:lvl>
    <w:lvl w:ilvl="7" w:tplc="1FCAE8BE" w:tentative="1">
      <w:start w:val="1"/>
      <w:numFmt w:val="bullet"/>
      <w:lvlText w:val="•"/>
      <w:lvlJc w:val="left"/>
      <w:pPr>
        <w:tabs>
          <w:tab w:val="num" w:pos="5760"/>
        </w:tabs>
        <w:ind w:left="5760" w:hanging="360"/>
      </w:pPr>
      <w:rPr>
        <w:rFonts w:ascii="Arial" w:hAnsi="Arial" w:hint="default"/>
      </w:rPr>
    </w:lvl>
    <w:lvl w:ilvl="8" w:tplc="7A7A1D16" w:tentative="1">
      <w:start w:val="1"/>
      <w:numFmt w:val="bullet"/>
      <w:lvlText w:val="•"/>
      <w:lvlJc w:val="left"/>
      <w:pPr>
        <w:tabs>
          <w:tab w:val="num" w:pos="6480"/>
        </w:tabs>
        <w:ind w:left="6480" w:hanging="360"/>
      </w:pPr>
      <w:rPr>
        <w:rFonts w:ascii="Arial" w:hAnsi="Arial" w:hint="default"/>
      </w:rPr>
    </w:lvl>
  </w:abstractNum>
  <w:abstractNum w:abstractNumId="7">
    <w:nsid w:val="3D0A77B3"/>
    <w:multiLevelType w:val="hybridMultilevel"/>
    <w:tmpl w:val="9C60B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07459ED"/>
    <w:multiLevelType w:val="hybridMultilevel"/>
    <w:tmpl w:val="38C64D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4E0109A"/>
    <w:multiLevelType w:val="hybridMultilevel"/>
    <w:tmpl w:val="35EAE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720627E"/>
    <w:multiLevelType w:val="hybridMultilevel"/>
    <w:tmpl w:val="7E502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8367C4B"/>
    <w:multiLevelType w:val="hybridMultilevel"/>
    <w:tmpl w:val="4BCC6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AAA29A3"/>
    <w:multiLevelType w:val="hybridMultilevel"/>
    <w:tmpl w:val="D3EC88C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4CC14817"/>
    <w:multiLevelType w:val="multilevel"/>
    <w:tmpl w:val="B4A8134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nsid w:val="4FF22E2E"/>
    <w:multiLevelType w:val="multilevel"/>
    <w:tmpl w:val="A19A030C"/>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nsid w:val="514917BE"/>
    <w:multiLevelType w:val="multilevel"/>
    <w:tmpl w:val="B63ED7E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nsid w:val="58D35D7C"/>
    <w:multiLevelType w:val="hybridMultilevel"/>
    <w:tmpl w:val="4DBA2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C154FDC"/>
    <w:multiLevelType w:val="hybridMultilevel"/>
    <w:tmpl w:val="00DA0174"/>
    <w:lvl w:ilvl="0" w:tplc="1958830C">
      <w:start w:val="1"/>
      <w:numFmt w:val="bullet"/>
      <w:lvlText w:val="•"/>
      <w:lvlJc w:val="left"/>
      <w:pPr>
        <w:tabs>
          <w:tab w:val="num" w:pos="720"/>
        </w:tabs>
        <w:ind w:left="720" w:hanging="360"/>
      </w:pPr>
      <w:rPr>
        <w:rFonts w:ascii="Arial" w:hAnsi="Arial" w:hint="default"/>
      </w:rPr>
    </w:lvl>
    <w:lvl w:ilvl="1" w:tplc="D53621CE" w:tentative="1">
      <w:start w:val="1"/>
      <w:numFmt w:val="bullet"/>
      <w:lvlText w:val="•"/>
      <w:lvlJc w:val="left"/>
      <w:pPr>
        <w:tabs>
          <w:tab w:val="num" w:pos="1440"/>
        </w:tabs>
        <w:ind w:left="1440" w:hanging="360"/>
      </w:pPr>
      <w:rPr>
        <w:rFonts w:ascii="Arial" w:hAnsi="Arial" w:hint="default"/>
      </w:rPr>
    </w:lvl>
    <w:lvl w:ilvl="2" w:tplc="27B21FE6" w:tentative="1">
      <w:start w:val="1"/>
      <w:numFmt w:val="bullet"/>
      <w:lvlText w:val="•"/>
      <w:lvlJc w:val="left"/>
      <w:pPr>
        <w:tabs>
          <w:tab w:val="num" w:pos="2160"/>
        </w:tabs>
        <w:ind w:left="2160" w:hanging="360"/>
      </w:pPr>
      <w:rPr>
        <w:rFonts w:ascii="Arial" w:hAnsi="Arial" w:hint="default"/>
      </w:rPr>
    </w:lvl>
    <w:lvl w:ilvl="3" w:tplc="250CB86E" w:tentative="1">
      <w:start w:val="1"/>
      <w:numFmt w:val="bullet"/>
      <w:lvlText w:val="•"/>
      <w:lvlJc w:val="left"/>
      <w:pPr>
        <w:tabs>
          <w:tab w:val="num" w:pos="2880"/>
        </w:tabs>
        <w:ind w:left="2880" w:hanging="360"/>
      </w:pPr>
      <w:rPr>
        <w:rFonts w:ascii="Arial" w:hAnsi="Arial" w:hint="default"/>
      </w:rPr>
    </w:lvl>
    <w:lvl w:ilvl="4" w:tplc="098A6EEE" w:tentative="1">
      <w:start w:val="1"/>
      <w:numFmt w:val="bullet"/>
      <w:lvlText w:val="•"/>
      <w:lvlJc w:val="left"/>
      <w:pPr>
        <w:tabs>
          <w:tab w:val="num" w:pos="3600"/>
        </w:tabs>
        <w:ind w:left="3600" w:hanging="360"/>
      </w:pPr>
      <w:rPr>
        <w:rFonts w:ascii="Arial" w:hAnsi="Arial" w:hint="default"/>
      </w:rPr>
    </w:lvl>
    <w:lvl w:ilvl="5" w:tplc="181C493E" w:tentative="1">
      <w:start w:val="1"/>
      <w:numFmt w:val="bullet"/>
      <w:lvlText w:val="•"/>
      <w:lvlJc w:val="left"/>
      <w:pPr>
        <w:tabs>
          <w:tab w:val="num" w:pos="4320"/>
        </w:tabs>
        <w:ind w:left="4320" w:hanging="360"/>
      </w:pPr>
      <w:rPr>
        <w:rFonts w:ascii="Arial" w:hAnsi="Arial" w:hint="default"/>
      </w:rPr>
    </w:lvl>
    <w:lvl w:ilvl="6" w:tplc="62DE6CA6" w:tentative="1">
      <w:start w:val="1"/>
      <w:numFmt w:val="bullet"/>
      <w:lvlText w:val="•"/>
      <w:lvlJc w:val="left"/>
      <w:pPr>
        <w:tabs>
          <w:tab w:val="num" w:pos="5040"/>
        </w:tabs>
        <w:ind w:left="5040" w:hanging="360"/>
      </w:pPr>
      <w:rPr>
        <w:rFonts w:ascii="Arial" w:hAnsi="Arial" w:hint="default"/>
      </w:rPr>
    </w:lvl>
    <w:lvl w:ilvl="7" w:tplc="B2CA60A8" w:tentative="1">
      <w:start w:val="1"/>
      <w:numFmt w:val="bullet"/>
      <w:lvlText w:val="•"/>
      <w:lvlJc w:val="left"/>
      <w:pPr>
        <w:tabs>
          <w:tab w:val="num" w:pos="5760"/>
        </w:tabs>
        <w:ind w:left="5760" w:hanging="360"/>
      </w:pPr>
      <w:rPr>
        <w:rFonts w:ascii="Arial" w:hAnsi="Arial" w:hint="default"/>
      </w:rPr>
    </w:lvl>
    <w:lvl w:ilvl="8" w:tplc="80B29F52" w:tentative="1">
      <w:start w:val="1"/>
      <w:numFmt w:val="bullet"/>
      <w:lvlText w:val="•"/>
      <w:lvlJc w:val="left"/>
      <w:pPr>
        <w:tabs>
          <w:tab w:val="num" w:pos="6480"/>
        </w:tabs>
        <w:ind w:left="6480" w:hanging="360"/>
      </w:pPr>
      <w:rPr>
        <w:rFonts w:ascii="Arial" w:hAnsi="Arial" w:hint="default"/>
      </w:rPr>
    </w:lvl>
  </w:abstractNum>
  <w:abstractNum w:abstractNumId="18">
    <w:nsid w:val="65401907"/>
    <w:multiLevelType w:val="hybridMultilevel"/>
    <w:tmpl w:val="AE486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CC22434"/>
    <w:multiLevelType w:val="hybridMultilevel"/>
    <w:tmpl w:val="1722D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E5C113C"/>
    <w:multiLevelType w:val="hybridMultilevel"/>
    <w:tmpl w:val="2EA4A28C"/>
    <w:lvl w:ilvl="0" w:tplc="A3C40C4C">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EE2249E"/>
    <w:multiLevelType w:val="hybridMultilevel"/>
    <w:tmpl w:val="EE8E5060"/>
    <w:lvl w:ilvl="0" w:tplc="C70A6894">
      <w:start w:val="1"/>
      <w:numFmt w:val="bullet"/>
      <w:lvlText w:val="•"/>
      <w:lvlJc w:val="left"/>
      <w:pPr>
        <w:tabs>
          <w:tab w:val="num" w:pos="720"/>
        </w:tabs>
        <w:ind w:left="720" w:hanging="360"/>
      </w:pPr>
      <w:rPr>
        <w:rFonts w:ascii="Arial" w:hAnsi="Arial" w:hint="default"/>
      </w:rPr>
    </w:lvl>
    <w:lvl w:ilvl="1" w:tplc="83D86B2A" w:tentative="1">
      <w:start w:val="1"/>
      <w:numFmt w:val="bullet"/>
      <w:lvlText w:val="•"/>
      <w:lvlJc w:val="left"/>
      <w:pPr>
        <w:tabs>
          <w:tab w:val="num" w:pos="1440"/>
        </w:tabs>
        <w:ind w:left="1440" w:hanging="360"/>
      </w:pPr>
      <w:rPr>
        <w:rFonts w:ascii="Arial" w:hAnsi="Arial" w:hint="default"/>
      </w:rPr>
    </w:lvl>
    <w:lvl w:ilvl="2" w:tplc="ACFE1B86" w:tentative="1">
      <w:start w:val="1"/>
      <w:numFmt w:val="bullet"/>
      <w:lvlText w:val="•"/>
      <w:lvlJc w:val="left"/>
      <w:pPr>
        <w:tabs>
          <w:tab w:val="num" w:pos="2160"/>
        </w:tabs>
        <w:ind w:left="2160" w:hanging="360"/>
      </w:pPr>
      <w:rPr>
        <w:rFonts w:ascii="Arial" w:hAnsi="Arial" w:hint="default"/>
      </w:rPr>
    </w:lvl>
    <w:lvl w:ilvl="3" w:tplc="3248456C" w:tentative="1">
      <w:start w:val="1"/>
      <w:numFmt w:val="bullet"/>
      <w:lvlText w:val="•"/>
      <w:lvlJc w:val="left"/>
      <w:pPr>
        <w:tabs>
          <w:tab w:val="num" w:pos="2880"/>
        </w:tabs>
        <w:ind w:left="2880" w:hanging="360"/>
      </w:pPr>
      <w:rPr>
        <w:rFonts w:ascii="Arial" w:hAnsi="Arial" w:hint="default"/>
      </w:rPr>
    </w:lvl>
    <w:lvl w:ilvl="4" w:tplc="C562BD94" w:tentative="1">
      <w:start w:val="1"/>
      <w:numFmt w:val="bullet"/>
      <w:lvlText w:val="•"/>
      <w:lvlJc w:val="left"/>
      <w:pPr>
        <w:tabs>
          <w:tab w:val="num" w:pos="3600"/>
        </w:tabs>
        <w:ind w:left="3600" w:hanging="360"/>
      </w:pPr>
      <w:rPr>
        <w:rFonts w:ascii="Arial" w:hAnsi="Arial" w:hint="default"/>
      </w:rPr>
    </w:lvl>
    <w:lvl w:ilvl="5" w:tplc="51BE65B0" w:tentative="1">
      <w:start w:val="1"/>
      <w:numFmt w:val="bullet"/>
      <w:lvlText w:val="•"/>
      <w:lvlJc w:val="left"/>
      <w:pPr>
        <w:tabs>
          <w:tab w:val="num" w:pos="4320"/>
        </w:tabs>
        <w:ind w:left="4320" w:hanging="360"/>
      </w:pPr>
      <w:rPr>
        <w:rFonts w:ascii="Arial" w:hAnsi="Arial" w:hint="default"/>
      </w:rPr>
    </w:lvl>
    <w:lvl w:ilvl="6" w:tplc="86F6142A" w:tentative="1">
      <w:start w:val="1"/>
      <w:numFmt w:val="bullet"/>
      <w:lvlText w:val="•"/>
      <w:lvlJc w:val="left"/>
      <w:pPr>
        <w:tabs>
          <w:tab w:val="num" w:pos="5040"/>
        </w:tabs>
        <w:ind w:left="5040" w:hanging="360"/>
      </w:pPr>
      <w:rPr>
        <w:rFonts w:ascii="Arial" w:hAnsi="Arial" w:hint="default"/>
      </w:rPr>
    </w:lvl>
    <w:lvl w:ilvl="7" w:tplc="F7E6D728" w:tentative="1">
      <w:start w:val="1"/>
      <w:numFmt w:val="bullet"/>
      <w:lvlText w:val="•"/>
      <w:lvlJc w:val="left"/>
      <w:pPr>
        <w:tabs>
          <w:tab w:val="num" w:pos="5760"/>
        </w:tabs>
        <w:ind w:left="5760" w:hanging="360"/>
      </w:pPr>
      <w:rPr>
        <w:rFonts w:ascii="Arial" w:hAnsi="Arial" w:hint="default"/>
      </w:rPr>
    </w:lvl>
    <w:lvl w:ilvl="8" w:tplc="BC0EED58" w:tentative="1">
      <w:start w:val="1"/>
      <w:numFmt w:val="bullet"/>
      <w:lvlText w:val="•"/>
      <w:lvlJc w:val="left"/>
      <w:pPr>
        <w:tabs>
          <w:tab w:val="num" w:pos="6480"/>
        </w:tabs>
        <w:ind w:left="6480" w:hanging="360"/>
      </w:pPr>
      <w:rPr>
        <w:rFonts w:ascii="Arial" w:hAnsi="Arial" w:hint="default"/>
      </w:rPr>
    </w:lvl>
  </w:abstractNum>
  <w:num w:numId="1">
    <w:abstractNumId w:val="15"/>
  </w:num>
  <w:num w:numId="2">
    <w:abstractNumId w:val="16"/>
  </w:num>
  <w:num w:numId="3">
    <w:abstractNumId w:val="21"/>
  </w:num>
  <w:num w:numId="4">
    <w:abstractNumId w:val="14"/>
  </w:num>
  <w:num w:numId="5">
    <w:abstractNumId w:val="3"/>
  </w:num>
  <w:num w:numId="6">
    <w:abstractNumId w:val="4"/>
  </w:num>
  <w:num w:numId="7">
    <w:abstractNumId w:val="5"/>
  </w:num>
  <w:num w:numId="8">
    <w:abstractNumId w:val="11"/>
  </w:num>
  <w:num w:numId="9">
    <w:abstractNumId w:val="9"/>
  </w:num>
  <w:num w:numId="10">
    <w:abstractNumId w:val="18"/>
  </w:num>
  <w:num w:numId="11">
    <w:abstractNumId w:val="19"/>
  </w:num>
  <w:num w:numId="12">
    <w:abstractNumId w:val="2"/>
  </w:num>
  <w:num w:numId="13">
    <w:abstractNumId w:val="0"/>
  </w:num>
  <w:num w:numId="14">
    <w:abstractNumId w:val="1"/>
  </w:num>
  <w:num w:numId="15">
    <w:abstractNumId w:val="6"/>
  </w:num>
  <w:num w:numId="16">
    <w:abstractNumId w:val="17"/>
  </w:num>
  <w:num w:numId="17">
    <w:abstractNumId w:val="10"/>
  </w:num>
  <w:num w:numId="18">
    <w:abstractNumId w:val="13"/>
  </w:num>
  <w:num w:numId="19">
    <w:abstractNumId w:val="12"/>
  </w:num>
  <w:num w:numId="20">
    <w:abstractNumId w:val="8"/>
  </w:num>
  <w:num w:numId="21">
    <w:abstractNumId w:val="20"/>
  </w:num>
  <w:num w:numId="22">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F78BB"/>
    <w:rsid w:val="00016195"/>
    <w:rsid w:val="00036B2D"/>
    <w:rsid w:val="00036F0E"/>
    <w:rsid w:val="0005270C"/>
    <w:rsid w:val="0006255A"/>
    <w:rsid w:val="00077636"/>
    <w:rsid w:val="000C33C7"/>
    <w:rsid w:val="00103F76"/>
    <w:rsid w:val="00113D5E"/>
    <w:rsid w:val="00122DC7"/>
    <w:rsid w:val="00127BFD"/>
    <w:rsid w:val="00143187"/>
    <w:rsid w:val="00151D66"/>
    <w:rsid w:val="00165F97"/>
    <w:rsid w:val="0016757D"/>
    <w:rsid w:val="0019686D"/>
    <w:rsid w:val="001D102D"/>
    <w:rsid w:val="001D1284"/>
    <w:rsid w:val="001E3FE8"/>
    <w:rsid w:val="001E5DA6"/>
    <w:rsid w:val="001E7561"/>
    <w:rsid w:val="001F59C0"/>
    <w:rsid w:val="001F78BB"/>
    <w:rsid w:val="002017C8"/>
    <w:rsid w:val="002026C0"/>
    <w:rsid w:val="00203DE9"/>
    <w:rsid w:val="00206F86"/>
    <w:rsid w:val="0022473A"/>
    <w:rsid w:val="00233872"/>
    <w:rsid w:val="00266CCF"/>
    <w:rsid w:val="00284E81"/>
    <w:rsid w:val="00286691"/>
    <w:rsid w:val="00296050"/>
    <w:rsid w:val="002A1EDF"/>
    <w:rsid w:val="002A3905"/>
    <w:rsid w:val="002A3F4F"/>
    <w:rsid w:val="002A5EC2"/>
    <w:rsid w:val="002C7420"/>
    <w:rsid w:val="002E49E0"/>
    <w:rsid w:val="002F628C"/>
    <w:rsid w:val="00314DB0"/>
    <w:rsid w:val="00335115"/>
    <w:rsid w:val="00345E1F"/>
    <w:rsid w:val="003718A7"/>
    <w:rsid w:val="003729BA"/>
    <w:rsid w:val="00374D17"/>
    <w:rsid w:val="003C0887"/>
    <w:rsid w:val="003C16C5"/>
    <w:rsid w:val="003F2190"/>
    <w:rsid w:val="00412BD2"/>
    <w:rsid w:val="004154D3"/>
    <w:rsid w:val="00427045"/>
    <w:rsid w:val="0043175B"/>
    <w:rsid w:val="004508C6"/>
    <w:rsid w:val="00462BF5"/>
    <w:rsid w:val="00492274"/>
    <w:rsid w:val="004C3486"/>
    <w:rsid w:val="004C5795"/>
    <w:rsid w:val="004D327C"/>
    <w:rsid w:val="004E31DD"/>
    <w:rsid w:val="004E44F0"/>
    <w:rsid w:val="004E47DE"/>
    <w:rsid w:val="004E7D64"/>
    <w:rsid w:val="004F0A99"/>
    <w:rsid w:val="004F12AC"/>
    <w:rsid w:val="004F4914"/>
    <w:rsid w:val="00513725"/>
    <w:rsid w:val="005267DD"/>
    <w:rsid w:val="00530E27"/>
    <w:rsid w:val="00544AB4"/>
    <w:rsid w:val="00554451"/>
    <w:rsid w:val="005558B4"/>
    <w:rsid w:val="00566CC9"/>
    <w:rsid w:val="005938B7"/>
    <w:rsid w:val="00595242"/>
    <w:rsid w:val="005A28FA"/>
    <w:rsid w:val="005A4B0A"/>
    <w:rsid w:val="005B455D"/>
    <w:rsid w:val="005D4A09"/>
    <w:rsid w:val="005F184E"/>
    <w:rsid w:val="00600E2B"/>
    <w:rsid w:val="00603EC7"/>
    <w:rsid w:val="006100FE"/>
    <w:rsid w:val="00622B51"/>
    <w:rsid w:val="00625348"/>
    <w:rsid w:val="006550DE"/>
    <w:rsid w:val="006562D4"/>
    <w:rsid w:val="00681D4E"/>
    <w:rsid w:val="0068252B"/>
    <w:rsid w:val="00693EA8"/>
    <w:rsid w:val="0069480C"/>
    <w:rsid w:val="006A7178"/>
    <w:rsid w:val="006B1D2B"/>
    <w:rsid w:val="006B698A"/>
    <w:rsid w:val="006B7326"/>
    <w:rsid w:val="006C517D"/>
    <w:rsid w:val="006D5C87"/>
    <w:rsid w:val="006F6103"/>
    <w:rsid w:val="00700F7D"/>
    <w:rsid w:val="00706B58"/>
    <w:rsid w:val="00715D3A"/>
    <w:rsid w:val="00725A9C"/>
    <w:rsid w:val="00725B27"/>
    <w:rsid w:val="00742065"/>
    <w:rsid w:val="00760166"/>
    <w:rsid w:val="00760C75"/>
    <w:rsid w:val="00767EB1"/>
    <w:rsid w:val="00791BE7"/>
    <w:rsid w:val="007936B1"/>
    <w:rsid w:val="007A1238"/>
    <w:rsid w:val="007A3E01"/>
    <w:rsid w:val="007B7100"/>
    <w:rsid w:val="007D032D"/>
    <w:rsid w:val="007D7264"/>
    <w:rsid w:val="007F1199"/>
    <w:rsid w:val="007F5555"/>
    <w:rsid w:val="008062E4"/>
    <w:rsid w:val="00816793"/>
    <w:rsid w:val="0081745D"/>
    <w:rsid w:val="00835F46"/>
    <w:rsid w:val="00864277"/>
    <w:rsid w:val="0086467A"/>
    <w:rsid w:val="00873CC2"/>
    <w:rsid w:val="00874D88"/>
    <w:rsid w:val="0087592E"/>
    <w:rsid w:val="008A2093"/>
    <w:rsid w:val="008C568B"/>
    <w:rsid w:val="008D29A4"/>
    <w:rsid w:val="008D2A8E"/>
    <w:rsid w:val="008E0107"/>
    <w:rsid w:val="0090253F"/>
    <w:rsid w:val="009025AD"/>
    <w:rsid w:val="00907A88"/>
    <w:rsid w:val="00913E1A"/>
    <w:rsid w:val="009143D1"/>
    <w:rsid w:val="00937218"/>
    <w:rsid w:val="00937241"/>
    <w:rsid w:val="009751EE"/>
    <w:rsid w:val="0097562A"/>
    <w:rsid w:val="00982AA5"/>
    <w:rsid w:val="00984226"/>
    <w:rsid w:val="00996328"/>
    <w:rsid w:val="00996B3A"/>
    <w:rsid w:val="009975EF"/>
    <w:rsid w:val="009A153A"/>
    <w:rsid w:val="009C0D81"/>
    <w:rsid w:val="009D08B4"/>
    <w:rsid w:val="009D146C"/>
    <w:rsid w:val="009D1B8D"/>
    <w:rsid w:val="009F0EC7"/>
    <w:rsid w:val="009F7CE2"/>
    <w:rsid w:val="00A13187"/>
    <w:rsid w:val="00A334B5"/>
    <w:rsid w:val="00A33927"/>
    <w:rsid w:val="00A35059"/>
    <w:rsid w:val="00A42535"/>
    <w:rsid w:val="00A46AD2"/>
    <w:rsid w:val="00A55608"/>
    <w:rsid w:val="00A65673"/>
    <w:rsid w:val="00AC0204"/>
    <w:rsid w:val="00AC1C27"/>
    <w:rsid w:val="00AC2459"/>
    <w:rsid w:val="00AD6636"/>
    <w:rsid w:val="00AE6050"/>
    <w:rsid w:val="00B12A09"/>
    <w:rsid w:val="00B17838"/>
    <w:rsid w:val="00B303AC"/>
    <w:rsid w:val="00B945A7"/>
    <w:rsid w:val="00BA6072"/>
    <w:rsid w:val="00BC7D63"/>
    <w:rsid w:val="00BE5881"/>
    <w:rsid w:val="00BF1142"/>
    <w:rsid w:val="00C13D19"/>
    <w:rsid w:val="00C7289A"/>
    <w:rsid w:val="00C73EB3"/>
    <w:rsid w:val="00CA6E0A"/>
    <w:rsid w:val="00CB1B52"/>
    <w:rsid w:val="00CB28CA"/>
    <w:rsid w:val="00CC5FFB"/>
    <w:rsid w:val="00CD38AF"/>
    <w:rsid w:val="00CD4143"/>
    <w:rsid w:val="00D00C52"/>
    <w:rsid w:val="00D03EEE"/>
    <w:rsid w:val="00D076B3"/>
    <w:rsid w:val="00D50786"/>
    <w:rsid w:val="00D807B3"/>
    <w:rsid w:val="00DC40F5"/>
    <w:rsid w:val="00DC544D"/>
    <w:rsid w:val="00DC5A7E"/>
    <w:rsid w:val="00DF3239"/>
    <w:rsid w:val="00E00ACD"/>
    <w:rsid w:val="00E40C10"/>
    <w:rsid w:val="00E46EBE"/>
    <w:rsid w:val="00E477DF"/>
    <w:rsid w:val="00E56B39"/>
    <w:rsid w:val="00E61C98"/>
    <w:rsid w:val="00E826B0"/>
    <w:rsid w:val="00E87554"/>
    <w:rsid w:val="00E93A82"/>
    <w:rsid w:val="00EA30EF"/>
    <w:rsid w:val="00EC292F"/>
    <w:rsid w:val="00F31FB3"/>
    <w:rsid w:val="00F4598D"/>
    <w:rsid w:val="00F46857"/>
    <w:rsid w:val="00F50386"/>
    <w:rsid w:val="00F607F5"/>
    <w:rsid w:val="00F67021"/>
    <w:rsid w:val="00F819E4"/>
    <w:rsid w:val="00F91A2E"/>
    <w:rsid w:val="00F957A9"/>
    <w:rsid w:val="00FA0AC9"/>
    <w:rsid w:val="00FB174D"/>
    <w:rsid w:val="00FD29C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78BB"/>
    <w:pPr>
      <w:spacing w:after="200" w:line="276"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1F78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F78B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78B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F78B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B1B52"/>
    <w:pPr>
      <w:ind w:left="720"/>
      <w:contextualSpacing/>
    </w:pPr>
  </w:style>
  <w:style w:type="table" w:styleId="TableGrid">
    <w:name w:val="Table Grid"/>
    <w:basedOn w:val="TableNormal"/>
    <w:uiPriority w:val="39"/>
    <w:rsid w:val="002A1ED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IntenseQuote">
    <w:name w:val="Intense Quote"/>
    <w:basedOn w:val="Normal"/>
    <w:next w:val="Normal"/>
    <w:link w:val="IntenseQuoteChar"/>
    <w:uiPriority w:val="30"/>
    <w:qFormat/>
    <w:rsid w:val="00913E1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13E1A"/>
    <w:rPr>
      <w:rFonts w:ascii="Times New Roman" w:hAnsi="Times New Roman" w:cs="Times New Roman"/>
      <w:i/>
      <w:iCs/>
      <w:color w:val="4472C4" w:themeColor="accent1"/>
      <w:sz w:val="24"/>
      <w:szCs w:val="24"/>
    </w:rPr>
  </w:style>
  <w:style w:type="character" w:styleId="Hyperlink">
    <w:name w:val="Hyperlink"/>
    <w:basedOn w:val="DefaultParagraphFont"/>
    <w:uiPriority w:val="99"/>
    <w:unhideWhenUsed/>
    <w:rsid w:val="0022473A"/>
    <w:rPr>
      <w:color w:val="0563C1" w:themeColor="hyperlink"/>
      <w:u w:val="single"/>
    </w:rPr>
  </w:style>
  <w:style w:type="table" w:styleId="LightGrid-Accent3">
    <w:name w:val="Light Grid Accent 3"/>
    <w:basedOn w:val="TableNormal"/>
    <w:uiPriority w:val="62"/>
    <w:rsid w:val="0006255A"/>
    <w:pPr>
      <w:spacing w:after="0" w:line="240" w:lineRule="auto"/>
    </w:pPr>
    <w:tblPr>
      <w:tblStyleRowBandSize w:val="1"/>
      <w:tblStyleColBandSize w:val="1"/>
      <w:tblInd w:w="0" w:type="dxa"/>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paragraph" w:styleId="NormalWeb">
    <w:name w:val="Normal (Web)"/>
    <w:basedOn w:val="Normal"/>
    <w:uiPriority w:val="99"/>
    <w:semiHidden/>
    <w:unhideWhenUsed/>
    <w:rsid w:val="00C7289A"/>
  </w:style>
  <w:style w:type="paragraph" w:styleId="Caption">
    <w:name w:val="caption"/>
    <w:basedOn w:val="Normal"/>
    <w:next w:val="Normal"/>
    <w:uiPriority w:val="35"/>
    <w:unhideWhenUsed/>
    <w:qFormat/>
    <w:rsid w:val="009025AD"/>
    <w:pPr>
      <w:spacing w:line="240" w:lineRule="auto"/>
    </w:pPr>
    <w:rPr>
      <w:b/>
      <w:bCs/>
      <w:color w:val="4472C4" w:themeColor="accent1"/>
      <w:sz w:val="18"/>
      <w:szCs w:val="18"/>
    </w:rPr>
  </w:style>
  <w:style w:type="paragraph" w:styleId="BalloonText">
    <w:name w:val="Balloon Text"/>
    <w:basedOn w:val="Normal"/>
    <w:link w:val="BalloonTextChar"/>
    <w:uiPriority w:val="99"/>
    <w:semiHidden/>
    <w:unhideWhenUsed/>
    <w:rsid w:val="006562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62D4"/>
    <w:rPr>
      <w:rFonts w:ascii="Tahoma" w:hAnsi="Tahoma" w:cs="Tahoma"/>
      <w:sz w:val="16"/>
      <w:szCs w:val="16"/>
    </w:rPr>
  </w:style>
  <w:style w:type="paragraph" w:styleId="Bibliography">
    <w:name w:val="Bibliography"/>
    <w:basedOn w:val="Normal"/>
    <w:next w:val="Normal"/>
    <w:uiPriority w:val="37"/>
    <w:unhideWhenUsed/>
    <w:rsid w:val="00077636"/>
  </w:style>
  <w:style w:type="character" w:styleId="FollowedHyperlink">
    <w:name w:val="FollowedHyperlink"/>
    <w:basedOn w:val="DefaultParagraphFont"/>
    <w:uiPriority w:val="99"/>
    <w:semiHidden/>
    <w:unhideWhenUsed/>
    <w:rsid w:val="004154D3"/>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66460606">
      <w:bodyDiv w:val="1"/>
      <w:marLeft w:val="0"/>
      <w:marRight w:val="0"/>
      <w:marTop w:val="0"/>
      <w:marBottom w:val="0"/>
      <w:divBdr>
        <w:top w:val="none" w:sz="0" w:space="0" w:color="auto"/>
        <w:left w:val="none" w:sz="0" w:space="0" w:color="auto"/>
        <w:bottom w:val="none" w:sz="0" w:space="0" w:color="auto"/>
        <w:right w:val="none" w:sz="0" w:space="0" w:color="auto"/>
      </w:divBdr>
    </w:div>
    <w:div w:id="120390489">
      <w:bodyDiv w:val="1"/>
      <w:marLeft w:val="0"/>
      <w:marRight w:val="0"/>
      <w:marTop w:val="0"/>
      <w:marBottom w:val="0"/>
      <w:divBdr>
        <w:top w:val="none" w:sz="0" w:space="0" w:color="auto"/>
        <w:left w:val="none" w:sz="0" w:space="0" w:color="auto"/>
        <w:bottom w:val="none" w:sz="0" w:space="0" w:color="auto"/>
        <w:right w:val="none" w:sz="0" w:space="0" w:color="auto"/>
      </w:divBdr>
    </w:div>
    <w:div w:id="183324119">
      <w:bodyDiv w:val="1"/>
      <w:marLeft w:val="0"/>
      <w:marRight w:val="0"/>
      <w:marTop w:val="0"/>
      <w:marBottom w:val="0"/>
      <w:divBdr>
        <w:top w:val="none" w:sz="0" w:space="0" w:color="auto"/>
        <w:left w:val="none" w:sz="0" w:space="0" w:color="auto"/>
        <w:bottom w:val="none" w:sz="0" w:space="0" w:color="auto"/>
        <w:right w:val="none" w:sz="0" w:space="0" w:color="auto"/>
      </w:divBdr>
    </w:div>
    <w:div w:id="194776190">
      <w:bodyDiv w:val="1"/>
      <w:marLeft w:val="0"/>
      <w:marRight w:val="0"/>
      <w:marTop w:val="0"/>
      <w:marBottom w:val="0"/>
      <w:divBdr>
        <w:top w:val="none" w:sz="0" w:space="0" w:color="auto"/>
        <w:left w:val="none" w:sz="0" w:space="0" w:color="auto"/>
        <w:bottom w:val="none" w:sz="0" w:space="0" w:color="auto"/>
        <w:right w:val="none" w:sz="0" w:space="0" w:color="auto"/>
      </w:divBdr>
    </w:div>
    <w:div w:id="216938676">
      <w:bodyDiv w:val="1"/>
      <w:marLeft w:val="0"/>
      <w:marRight w:val="0"/>
      <w:marTop w:val="0"/>
      <w:marBottom w:val="0"/>
      <w:divBdr>
        <w:top w:val="none" w:sz="0" w:space="0" w:color="auto"/>
        <w:left w:val="none" w:sz="0" w:space="0" w:color="auto"/>
        <w:bottom w:val="none" w:sz="0" w:space="0" w:color="auto"/>
        <w:right w:val="none" w:sz="0" w:space="0" w:color="auto"/>
      </w:divBdr>
    </w:div>
    <w:div w:id="233129653">
      <w:bodyDiv w:val="1"/>
      <w:marLeft w:val="0"/>
      <w:marRight w:val="0"/>
      <w:marTop w:val="0"/>
      <w:marBottom w:val="0"/>
      <w:divBdr>
        <w:top w:val="none" w:sz="0" w:space="0" w:color="auto"/>
        <w:left w:val="none" w:sz="0" w:space="0" w:color="auto"/>
        <w:bottom w:val="none" w:sz="0" w:space="0" w:color="auto"/>
        <w:right w:val="none" w:sz="0" w:space="0" w:color="auto"/>
      </w:divBdr>
    </w:div>
    <w:div w:id="294070056">
      <w:bodyDiv w:val="1"/>
      <w:marLeft w:val="0"/>
      <w:marRight w:val="0"/>
      <w:marTop w:val="0"/>
      <w:marBottom w:val="0"/>
      <w:divBdr>
        <w:top w:val="none" w:sz="0" w:space="0" w:color="auto"/>
        <w:left w:val="none" w:sz="0" w:space="0" w:color="auto"/>
        <w:bottom w:val="none" w:sz="0" w:space="0" w:color="auto"/>
        <w:right w:val="none" w:sz="0" w:space="0" w:color="auto"/>
      </w:divBdr>
    </w:div>
    <w:div w:id="322122084">
      <w:bodyDiv w:val="1"/>
      <w:marLeft w:val="0"/>
      <w:marRight w:val="0"/>
      <w:marTop w:val="0"/>
      <w:marBottom w:val="0"/>
      <w:divBdr>
        <w:top w:val="none" w:sz="0" w:space="0" w:color="auto"/>
        <w:left w:val="none" w:sz="0" w:space="0" w:color="auto"/>
        <w:bottom w:val="none" w:sz="0" w:space="0" w:color="auto"/>
        <w:right w:val="none" w:sz="0" w:space="0" w:color="auto"/>
      </w:divBdr>
    </w:div>
    <w:div w:id="329330458">
      <w:bodyDiv w:val="1"/>
      <w:marLeft w:val="0"/>
      <w:marRight w:val="0"/>
      <w:marTop w:val="0"/>
      <w:marBottom w:val="0"/>
      <w:divBdr>
        <w:top w:val="none" w:sz="0" w:space="0" w:color="auto"/>
        <w:left w:val="none" w:sz="0" w:space="0" w:color="auto"/>
        <w:bottom w:val="none" w:sz="0" w:space="0" w:color="auto"/>
        <w:right w:val="none" w:sz="0" w:space="0" w:color="auto"/>
      </w:divBdr>
    </w:div>
    <w:div w:id="330526138">
      <w:bodyDiv w:val="1"/>
      <w:marLeft w:val="0"/>
      <w:marRight w:val="0"/>
      <w:marTop w:val="0"/>
      <w:marBottom w:val="0"/>
      <w:divBdr>
        <w:top w:val="none" w:sz="0" w:space="0" w:color="auto"/>
        <w:left w:val="none" w:sz="0" w:space="0" w:color="auto"/>
        <w:bottom w:val="none" w:sz="0" w:space="0" w:color="auto"/>
        <w:right w:val="none" w:sz="0" w:space="0" w:color="auto"/>
      </w:divBdr>
    </w:div>
    <w:div w:id="364722080">
      <w:bodyDiv w:val="1"/>
      <w:marLeft w:val="0"/>
      <w:marRight w:val="0"/>
      <w:marTop w:val="0"/>
      <w:marBottom w:val="0"/>
      <w:divBdr>
        <w:top w:val="none" w:sz="0" w:space="0" w:color="auto"/>
        <w:left w:val="none" w:sz="0" w:space="0" w:color="auto"/>
        <w:bottom w:val="none" w:sz="0" w:space="0" w:color="auto"/>
        <w:right w:val="none" w:sz="0" w:space="0" w:color="auto"/>
      </w:divBdr>
      <w:divsChild>
        <w:div w:id="481772045">
          <w:marLeft w:val="547"/>
          <w:marRight w:val="0"/>
          <w:marTop w:val="115"/>
          <w:marBottom w:val="0"/>
          <w:divBdr>
            <w:top w:val="none" w:sz="0" w:space="0" w:color="auto"/>
            <w:left w:val="none" w:sz="0" w:space="0" w:color="auto"/>
            <w:bottom w:val="none" w:sz="0" w:space="0" w:color="auto"/>
            <w:right w:val="none" w:sz="0" w:space="0" w:color="auto"/>
          </w:divBdr>
        </w:div>
        <w:div w:id="2088916447">
          <w:marLeft w:val="547"/>
          <w:marRight w:val="0"/>
          <w:marTop w:val="115"/>
          <w:marBottom w:val="0"/>
          <w:divBdr>
            <w:top w:val="none" w:sz="0" w:space="0" w:color="auto"/>
            <w:left w:val="none" w:sz="0" w:space="0" w:color="auto"/>
            <w:bottom w:val="none" w:sz="0" w:space="0" w:color="auto"/>
            <w:right w:val="none" w:sz="0" w:space="0" w:color="auto"/>
          </w:divBdr>
        </w:div>
        <w:div w:id="2010327782">
          <w:marLeft w:val="547"/>
          <w:marRight w:val="0"/>
          <w:marTop w:val="115"/>
          <w:marBottom w:val="0"/>
          <w:divBdr>
            <w:top w:val="none" w:sz="0" w:space="0" w:color="auto"/>
            <w:left w:val="none" w:sz="0" w:space="0" w:color="auto"/>
            <w:bottom w:val="none" w:sz="0" w:space="0" w:color="auto"/>
            <w:right w:val="none" w:sz="0" w:space="0" w:color="auto"/>
          </w:divBdr>
        </w:div>
        <w:div w:id="1373531986">
          <w:marLeft w:val="547"/>
          <w:marRight w:val="0"/>
          <w:marTop w:val="115"/>
          <w:marBottom w:val="0"/>
          <w:divBdr>
            <w:top w:val="none" w:sz="0" w:space="0" w:color="auto"/>
            <w:left w:val="none" w:sz="0" w:space="0" w:color="auto"/>
            <w:bottom w:val="none" w:sz="0" w:space="0" w:color="auto"/>
            <w:right w:val="none" w:sz="0" w:space="0" w:color="auto"/>
          </w:divBdr>
        </w:div>
        <w:div w:id="1244341508">
          <w:marLeft w:val="547"/>
          <w:marRight w:val="0"/>
          <w:marTop w:val="115"/>
          <w:marBottom w:val="0"/>
          <w:divBdr>
            <w:top w:val="none" w:sz="0" w:space="0" w:color="auto"/>
            <w:left w:val="none" w:sz="0" w:space="0" w:color="auto"/>
            <w:bottom w:val="none" w:sz="0" w:space="0" w:color="auto"/>
            <w:right w:val="none" w:sz="0" w:space="0" w:color="auto"/>
          </w:divBdr>
        </w:div>
        <w:div w:id="660163502">
          <w:marLeft w:val="547"/>
          <w:marRight w:val="0"/>
          <w:marTop w:val="115"/>
          <w:marBottom w:val="0"/>
          <w:divBdr>
            <w:top w:val="none" w:sz="0" w:space="0" w:color="auto"/>
            <w:left w:val="none" w:sz="0" w:space="0" w:color="auto"/>
            <w:bottom w:val="none" w:sz="0" w:space="0" w:color="auto"/>
            <w:right w:val="none" w:sz="0" w:space="0" w:color="auto"/>
          </w:divBdr>
        </w:div>
        <w:div w:id="1955403588">
          <w:marLeft w:val="547"/>
          <w:marRight w:val="0"/>
          <w:marTop w:val="115"/>
          <w:marBottom w:val="0"/>
          <w:divBdr>
            <w:top w:val="none" w:sz="0" w:space="0" w:color="auto"/>
            <w:left w:val="none" w:sz="0" w:space="0" w:color="auto"/>
            <w:bottom w:val="none" w:sz="0" w:space="0" w:color="auto"/>
            <w:right w:val="none" w:sz="0" w:space="0" w:color="auto"/>
          </w:divBdr>
        </w:div>
      </w:divsChild>
    </w:div>
    <w:div w:id="372928917">
      <w:bodyDiv w:val="1"/>
      <w:marLeft w:val="0"/>
      <w:marRight w:val="0"/>
      <w:marTop w:val="0"/>
      <w:marBottom w:val="0"/>
      <w:divBdr>
        <w:top w:val="none" w:sz="0" w:space="0" w:color="auto"/>
        <w:left w:val="none" w:sz="0" w:space="0" w:color="auto"/>
        <w:bottom w:val="none" w:sz="0" w:space="0" w:color="auto"/>
        <w:right w:val="none" w:sz="0" w:space="0" w:color="auto"/>
      </w:divBdr>
    </w:div>
    <w:div w:id="509411487">
      <w:bodyDiv w:val="1"/>
      <w:marLeft w:val="0"/>
      <w:marRight w:val="0"/>
      <w:marTop w:val="0"/>
      <w:marBottom w:val="0"/>
      <w:divBdr>
        <w:top w:val="none" w:sz="0" w:space="0" w:color="auto"/>
        <w:left w:val="none" w:sz="0" w:space="0" w:color="auto"/>
        <w:bottom w:val="none" w:sz="0" w:space="0" w:color="auto"/>
        <w:right w:val="none" w:sz="0" w:space="0" w:color="auto"/>
      </w:divBdr>
    </w:div>
    <w:div w:id="535389439">
      <w:bodyDiv w:val="1"/>
      <w:marLeft w:val="0"/>
      <w:marRight w:val="0"/>
      <w:marTop w:val="0"/>
      <w:marBottom w:val="0"/>
      <w:divBdr>
        <w:top w:val="none" w:sz="0" w:space="0" w:color="auto"/>
        <w:left w:val="none" w:sz="0" w:space="0" w:color="auto"/>
        <w:bottom w:val="none" w:sz="0" w:space="0" w:color="auto"/>
        <w:right w:val="none" w:sz="0" w:space="0" w:color="auto"/>
      </w:divBdr>
    </w:div>
    <w:div w:id="605117041">
      <w:bodyDiv w:val="1"/>
      <w:marLeft w:val="0"/>
      <w:marRight w:val="0"/>
      <w:marTop w:val="0"/>
      <w:marBottom w:val="0"/>
      <w:divBdr>
        <w:top w:val="none" w:sz="0" w:space="0" w:color="auto"/>
        <w:left w:val="none" w:sz="0" w:space="0" w:color="auto"/>
        <w:bottom w:val="none" w:sz="0" w:space="0" w:color="auto"/>
        <w:right w:val="none" w:sz="0" w:space="0" w:color="auto"/>
      </w:divBdr>
      <w:divsChild>
        <w:div w:id="1295062151">
          <w:marLeft w:val="274"/>
          <w:marRight w:val="0"/>
          <w:marTop w:val="0"/>
          <w:marBottom w:val="0"/>
          <w:divBdr>
            <w:top w:val="none" w:sz="0" w:space="0" w:color="auto"/>
            <w:left w:val="none" w:sz="0" w:space="0" w:color="auto"/>
            <w:bottom w:val="none" w:sz="0" w:space="0" w:color="auto"/>
            <w:right w:val="none" w:sz="0" w:space="0" w:color="auto"/>
          </w:divBdr>
        </w:div>
        <w:div w:id="2118132552">
          <w:marLeft w:val="274"/>
          <w:marRight w:val="0"/>
          <w:marTop w:val="0"/>
          <w:marBottom w:val="0"/>
          <w:divBdr>
            <w:top w:val="none" w:sz="0" w:space="0" w:color="auto"/>
            <w:left w:val="none" w:sz="0" w:space="0" w:color="auto"/>
            <w:bottom w:val="none" w:sz="0" w:space="0" w:color="auto"/>
            <w:right w:val="none" w:sz="0" w:space="0" w:color="auto"/>
          </w:divBdr>
        </w:div>
        <w:div w:id="1339501329">
          <w:marLeft w:val="274"/>
          <w:marRight w:val="0"/>
          <w:marTop w:val="0"/>
          <w:marBottom w:val="0"/>
          <w:divBdr>
            <w:top w:val="none" w:sz="0" w:space="0" w:color="auto"/>
            <w:left w:val="none" w:sz="0" w:space="0" w:color="auto"/>
            <w:bottom w:val="none" w:sz="0" w:space="0" w:color="auto"/>
            <w:right w:val="none" w:sz="0" w:space="0" w:color="auto"/>
          </w:divBdr>
        </w:div>
        <w:div w:id="1645813723">
          <w:marLeft w:val="274"/>
          <w:marRight w:val="0"/>
          <w:marTop w:val="0"/>
          <w:marBottom w:val="0"/>
          <w:divBdr>
            <w:top w:val="none" w:sz="0" w:space="0" w:color="auto"/>
            <w:left w:val="none" w:sz="0" w:space="0" w:color="auto"/>
            <w:bottom w:val="none" w:sz="0" w:space="0" w:color="auto"/>
            <w:right w:val="none" w:sz="0" w:space="0" w:color="auto"/>
          </w:divBdr>
        </w:div>
        <w:div w:id="1724333201">
          <w:marLeft w:val="274"/>
          <w:marRight w:val="0"/>
          <w:marTop w:val="0"/>
          <w:marBottom w:val="0"/>
          <w:divBdr>
            <w:top w:val="none" w:sz="0" w:space="0" w:color="auto"/>
            <w:left w:val="none" w:sz="0" w:space="0" w:color="auto"/>
            <w:bottom w:val="none" w:sz="0" w:space="0" w:color="auto"/>
            <w:right w:val="none" w:sz="0" w:space="0" w:color="auto"/>
          </w:divBdr>
        </w:div>
      </w:divsChild>
    </w:div>
    <w:div w:id="615327968">
      <w:bodyDiv w:val="1"/>
      <w:marLeft w:val="0"/>
      <w:marRight w:val="0"/>
      <w:marTop w:val="0"/>
      <w:marBottom w:val="0"/>
      <w:divBdr>
        <w:top w:val="none" w:sz="0" w:space="0" w:color="auto"/>
        <w:left w:val="none" w:sz="0" w:space="0" w:color="auto"/>
        <w:bottom w:val="none" w:sz="0" w:space="0" w:color="auto"/>
        <w:right w:val="none" w:sz="0" w:space="0" w:color="auto"/>
      </w:divBdr>
    </w:div>
    <w:div w:id="650520990">
      <w:bodyDiv w:val="1"/>
      <w:marLeft w:val="0"/>
      <w:marRight w:val="0"/>
      <w:marTop w:val="0"/>
      <w:marBottom w:val="0"/>
      <w:divBdr>
        <w:top w:val="none" w:sz="0" w:space="0" w:color="auto"/>
        <w:left w:val="none" w:sz="0" w:space="0" w:color="auto"/>
        <w:bottom w:val="none" w:sz="0" w:space="0" w:color="auto"/>
        <w:right w:val="none" w:sz="0" w:space="0" w:color="auto"/>
      </w:divBdr>
      <w:divsChild>
        <w:div w:id="1386414254">
          <w:marLeft w:val="547"/>
          <w:marRight w:val="0"/>
          <w:marTop w:val="130"/>
          <w:marBottom w:val="0"/>
          <w:divBdr>
            <w:top w:val="none" w:sz="0" w:space="0" w:color="auto"/>
            <w:left w:val="none" w:sz="0" w:space="0" w:color="auto"/>
            <w:bottom w:val="none" w:sz="0" w:space="0" w:color="auto"/>
            <w:right w:val="none" w:sz="0" w:space="0" w:color="auto"/>
          </w:divBdr>
        </w:div>
        <w:div w:id="577056651">
          <w:marLeft w:val="547"/>
          <w:marRight w:val="0"/>
          <w:marTop w:val="130"/>
          <w:marBottom w:val="0"/>
          <w:divBdr>
            <w:top w:val="none" w:sz="0" w:space="0" w:color="auto"/>
            <w:left w:val="none" w:sz="0" w:space="0" w:color="auto"/>
            <w:bottom w:val="none" w:sz="0" w:space="0" w:color="auto"/>
            <w:right w:val="none" w:sz="0" w:space="0" w:color="auto"/>
          </w:divBdr>
        </w:div>
        <w:div w:id="1862474877">
          <w:marLeft w:val="547"/>
          <w:marRight w:val="0"/>
          <w:marTop w:val="130"/>
          <w:marBottom w:val="0"/>
          <w:divBdr>
            <w:top w:val="none" w:sz="0" w:space="0" w:color="auto"/>
            <w:left w:val="none" w:sz="0" w:space="0" w:color="auto"/>
            <w:bottom w:val="none" w:sz="0" w:space="0" w:color="auto"/>
            <w:right w:val="none" w:sz="0" w:space="0" w:color="auto"/>
          </w:divBdr>
        </w:div>
        <w:div w:id="94598528">
          <w:marLeft w:val="547"/>
          <w:marRight w:val="0"/>
          <w:marTop w:val="130"/>
          <w:marBottom w:val="0"/>
          <w:divBdr>
            <w:top w:val="none" w:sz="0" w:space="0" w:color="auto"/>
            <w:left w:val="none" w:sz="0" w:space="0" w:color="auto"/>
            <w:bottom w:val="none" w:sz="0" w:space="0" w:color="auto"/>
            <w:right w:val="none" w:sz="0" w:space="0" w:color="auto"/>
          </w:divBdr>
        </w:div>
        <w:div w:id="1320429097">
          <w:marLeft w:val="547"/>
          <w:marRight w:val="0"/>
          <w:marTop w:val="130"/>
          <w:marBottom w:val="0"/>
          <w:divBdr>
            <w:top w:val="none" w:sz="0" w:space="0" w:color="auto"/>
            <w:left w:val="none" w:sz="0" w:space="0" w:color="auto"/>
            <w:bottom w:val="none" w:sz="0" w:space="0" w:color="auto"/>
            <w:right w:val="none" w:sz="0" w:space="0" w:color="auto"/>
          </w:divBdr>
        </w:div>
        <w:div w:id="197477335">
          <w:marLeft w:val="547"/>
          <w:marRight w:val="0"/>
          <w:marTop w:val="130"/>
          <w:marBottom w:val="0"/>
          <w:divBdr>
            <w:top w:val="none" w:sz="0" w:space="0" w:color="auto"/>
            <w:left w:val="none" w:sz="0" w:space="0" w:color="auto"/>
            <w:bottom w:val="none" w:sz="0" w:space="0" w:color="auto"/>
            <w:right w:val="none" w:sz="0" w:space="0" w:color="auto"/>
          </w:divBdr>
        </w:div>
        <w:div w:id="860125944">
          <w:marLeft w:val="547"/>
          <w:marRight w:val="0"/>
          <w:marTop w:val="130"/>
          <w:marBottom w:val="0"/>
          <w:divBdr>
            <w:top w:val="none" w:sz="0" w:space="0" w:color="auto"/>
            <w:left w:val="none" w:sz="0" w:space="0" w:color="auto"/>
            <w:bottom w:val="none" w:sz="0" w:space="0" w:color="auto"/>
            <w:right w:val="none" w:sz="0" w:space="0" w:color="auto"/>
          </w:divBdr>
        </w:div>
      </w:divsChild>
    </w:div>
    <w:div w:id="654990679">
      <w:bodyDiv w:val="1"/>
      <w:marLeft w:val="0"/>
      <w:marRight w:val="0"/>
      <w:marTop w:val="0"/>
      <w:marBottom w:val="0"/>
      <w:divBdr>
        <w:top w:val="none" w:sz="0" w:space="0" w:color="auto"/>
        <w:left w:val="none" w:sz="0" w:space="0" w:color="auto"/>
        <w:bottom w:val="none" w:sz="0" w:space="0" w:color="auto"/>
        <w:right w:val="none" w:sz="0" w:space="0" w:color="auto"/>
      </w:divBdr>
    </w:div>
    <w:div w:id="698089612">
      <w:bodyDiv w:val="1"/>
      <w:marLeft w:val="0"/>
      <w:marRight w:val="0"/>
      <w:marTop w:val="0"/>
      <w:marBottom w:val="0"/>
      <w:divBdr>
        <w:top w:val="none" w:sz="0" w:space="0" w:color="auto"/>
        <w:left w:val="none" w:sz="0" w:space="0" w:color="auto"/>
        <w:bottom w:val="none" w:sz="0" w:space="0" w:color="auto"/>
        <w:right w:val="none" w:sz="0" w:space="0" w:color="auto"/>
      </w:divBdr>
    </w:div>
    <w:div w:id="699629291">
      <w:bodyDiv w:val="1"/>
      <w:marLeft w:val="0"/>
      <w:marRight w:val="0"/>
      <w:marTop w:val="0"/>
      <w:marBottom w:val="0"/>
      <w:divBdr>
        <w:top w:val="none" w:sz="0" w:space="0" w:color="auto"/>
        <w:left w:val="none" w:sz="0" w:space="0" w:color="auto"/>
        <w:bottom w:val="none" w:sz="0" w:space="0" w:color="auto"/>
        <w:right w:val="none" w:sz="0" w:space="0" w:color="auto"/>
      </w:divBdr>
    </w:div>
    <w:div w:id="707949716">
      <w:bodyDiv w:val="1"/>
      <w:marLeft w:val="0"/>
      <w:marRight w:val="0"/>
      <w:marTop w:val="0"/>
      <w:marBottom w:val="0"/>
      <w:divBdr>
        <w:top w:val="none" w:sz="0" w:space="0" w:color="auto"/>
        <w:left w:val="none" w:sz="0" w:space="0" w:color="auto"/>
        <w:bottom w:val="none" w:sz="0" w:space="0" w:color="auto"/>
        <w:right w:val="none" w:sz="0" w:space="0" w:color="auto"/>
      </w:divBdr>
    </w:div>
    <w:div w:id="746536915">
      <w:bodyDiv w:val="1"/>
      <w:marLeft w:val="0"/>
      <w:marRight w:val="0"/>
      <w:marTop w:val="0"/>
      <w:marBottom w:val="0"/>
      <w:divBdr>
        <w:top w:val="none" w:sz="0" w:space="0" w:color="auto"/>
        <w:left w:val="none" w:sz="0" w:space="0" w:color="auto"/>
        <w:bottom w:val="none" w:sz="0" w:space="0" w:color="auto"/>
        <w:right w:val="none" w:sz="0" w:space="0" w:color="auto"/>
      </w:divBdr>
    </w:div>
    <w:div w:id="748578277">
      <w:bodyDiv w:val="1"/>
      <w:marLeft w:val="0"/>
      <w:marRight w:val="0"/>
      <w:marTop w:val="0"/>
      <w:marBottom w:val="0"/>
      <w:divBdr>
        <w:top w:val="none" w:sz="0" w:space="0" w:color="auto"/>
        <w:left w:val="none" w:sz="0" w:space="0" w:color="auto"/>
        <w:bottom w:val="none" w:sz="0" w:space="0" w:color="auto"/>
        <w:right w:val="none" w:sz="0" w:space="0" w:color="auto"/>
      </w:divBdr>
    </w:div>
    <w:div w:id="830415504">
      <w:bodyDiv w:val="1"/>
      <w:marLeft w:val="0"/>
      <w:marRight w:val="0"/>
      <w:marTop w:val="0"/>
      <w:marBottom w:val="0"/>
      <w:divBdr>
        <w:top w:val="none" w:sz="0" w:space="0" w:color="auto"/>
        <w:left w:val="none" w:sz="0" w:space="0" w:color="auto"/>
        <w:bottom w:val="none" w:sz="0" w:space="0" w:color="auto"/>
        <w:right w:val="none" w:sz="0" w:space="0" w:color="auto"/>
      </w:divBdr>
    </w:div>
    <w:div w:id="831801120">
      <w:bodyDiv w:val="1"/>
      <w:marLeft w:val="0"/>
      <w:marRight w:val="0"/>
      <w:marTop w:val="0"/>
      <w:marBottom w:val="0"/>
      <w:divBdr>
        <w:top w:val="none" w:sz="0" w:space="0" w:color="auto"/>
        <w:left w:val="none" w:sz="0" w:space="0" w:color="auto"/>
        <w:bottom w:val="none" w:sz="0" w:space="0" w:color="auto"/>
        <w:right w:val="none" w:sz="0" w:space="0" w:color="auto"/>
      </w:divBdr>
    </w:div>
    <w:div w:id="838425709">
      <w:bodyDiv w:val="1"/>
      <w:marLeft w:val="0"/>
      <w:marRight w:val="0"/>
      <w:marTop w:val="0"/>
      <w:marBottom w:val="0"/>
      <w:divBdr>
        <w:top w:val="none" w:sz="0" w:space="0" w:color="auto"/>
        <w:left w:val="none" w:sz="0" w:space="0" w:color="auto"/>
        <w:bottom w:val="none" w:sz="0" w:space="0" w:color="auto"/>
        <w:right w:val="none" w:sz="0" w:space="0" w:color="auto"/>
      </w:divBdr>
    </w:div>
    <w:div w:id="865214073">
      <w:bodyDiv w:val="1"/>
      <w:marLeft w:val="0"/>
      <w:marRight w:val="0"/>
      <w:marTop w:val="0"/>
      <w:marBottom w:val="0"/>
      <w:divBdr>
        <w:top w:val="none" w:sz="0" w:space="0" w:color="auto"/>
        <w:left w:val="none" w:sz="0" w:space="0" w:color="auto"/>
        <w:bottom w:val="none" w:sz="0" w:space="0" w:color="auto"/>
        <w:right w:val="none" w:sz="0" w:space="0" w:color="auto"/>
      </w:divBdr>
    </w:div>
    <w:div w:id="885605525">
      <w:bodyDiv w:val="1"/>
      <w:marLeft w:val="0"/>
      <w:marRight w:val="0"/>
      <w:marTop w:val="0"/>
      <w:marBottom w:val="0"/>
      <w:divBdr>
        <w:top w:val="none" w:sz="0" w:space="0" w:color="auto"/>
        <w:left w:val="none" w:sz="0" w:space="0" w:color="auto"/>
        <w:bottom w:val="none" w:sz="0" w:space="0" w:color="auto"/>
        <w:right w:val="none" w:sz="0" w:space="0" w:color="auto"/>
      </w:divBdr>
    </w:div>
    <w:div w:id="948201161">
      <w:bodyDiv w:val="1"/>
      <w:marLeft w:val="0"/>
      <w:marRight w:val="0"/>
      <w:marTop w:val="0"/>
      <w:marBottom w:val="0"/>
      <w:divBdr>
        <w:top w:val="none" w:sz="0" w:space="0" w:color="auto"/>
        <w:left w:val="none" w:sz="0" w:space="0" w:color="auto"/>
        <w:bottom w:val="none" w:sz="0" w:space="0" w:color="auto"/>
        <w:right w:val="none" w:sz="0" w:space="0" w:color="auto"/>
      </w:divBdr>
    </w:div>
    <w:div w:id="952398229">
      <w:bodyDiv w:val="1"/>
      <w:marLeft w:val="0"/>
      <w:marRight w:val="0"/>
      <w:marTop w:val="0"/>
      <w:marBottom w:val="0"/>
      <w:divBdr>
        <w:top w:val="none" w:sz="0" w:space="0" w:color="auto"/>
        <w:left w:val="none" w:sz="0" w:space="0" w:color="auto"/>
        <w:bottom w:val="none" w:sz="0" w:space="0" w:color="auto"/>
        <w:right w:val="none" w:sz="0" w:space="0" w:color="auto"/>
      </w:divBdr>
    </w:div>
    <w:div w:id="952784805">
      <w:bodyDiv w:val="1"/>
      <w:marLeft w:val="0"/>
      <w:marRight w:val="0"/>
      <w:marTop w:val="0"/>
      <w:marBottom w:val="0"/>
      <w:divBdr>
        <w:top w:val="none" w:sz="0" w:space="0" w:color="auto"/>
        <w:left w:val="none" w:sz="0" w:space="0" w:color="auto"/>
        <w:bottom w:val="none" w:sz="0" w:space="0" w:color="auto"/>
        <w:right w:val="none" w:sz="0" w:space="0" w:color="auto"/>
      </w:divBdr>
    </w:div>
    <w:div w:id="963929944">
      <w:bodyDiv w:val="1"/>
      <w:marLeft w:val="0"/>
      <w:marRight w:val="0"/>
      <w:marTop w:val="0"/>
      <w:marBottom w:val="0"/>
      <w:divBdr>
        <w:top w:val="none" w:sz="0" w:space="0" w:color="auto"/>
        <w:left w:val="none" w:sz="0" w:space="0" w:color="auto"/>
        <w:bottom w:val="none" w:sz="0" w:space="0" w:color="auto"/>
        <w:right w:val="none" w:sz="0" w:space="0" w:color="auto"/>
      </w:divBdr>
    </w:div>
    <w:div w:id="1022559407">
      <w:bodyDiv w:val="1"/>
      <w:marLeft w:val="0"/>
      <w:marRight w:val="0"/>
      <w:marTop w:val="0"/>
      <w:marBottom w:val="0"/>
      <w:divBdr>
        <w:top w:val="none" w:sz="0" w:space="0" w:color="auto"/>
        <w:left w:val="none" w:sz="0" w:space="0" w:color="auto"/>
        <w:bottom w:val="none" w:sz="0" w:space="0" w:color="auto"/>
        <w:right w:val="none" w:sz="0" w:space="0" w:color="auto"/>
      </w:divBdr>
    </w:div>
    <w:div w:id="1030227428">
      <w:bodyDiv w:val="1"/>
      <w:marLeft w:val="0"/>
      <w:marRight w:val="0"/>
      <w:marTop w:val="0"/>
      <w:marBottom w:val="0"/>
      <w:divBdr>
        <w:top w:val="none" w:sz="0" w:space="0" w:color="auto"/>
        <w:left w:val="none" w:sz="0" w:space="0" w:color="auto"/>
        <w:bottom w:val="none" w:sz="0" w:space="0" w:color="auto"/>
        <w:right w:val="none" w:sz="0" w:space="0" w:color="auto"/>
      </w:divBdr>
    </w:div>
    <w:div w:id="1065952901">
      <w:bodyDiv w:val="1"/>
      <w:marLeft w:val="0"/>
      <w:marRight w:val="0"/>
      <w:marTop w:val="0"/>
      <w:marBottom w:val="0"/>
      <w:divBdr>
        <w:top w:val="none" w:sz="0" w:space="0" w:color="auto"/>
        <w:left w:val="none" w:sz="0" w:space="0" w:color="auto"/>
        <w:bottom w:val="none" w:sz="0" w:space="0" w:color="auto"/>
        <w:right w:val="none" w:sz="0" w:space="0" w:color="auto"/>
      </w:divBdr>
    </w:div>
    <w:div w:id="1078404240">
      <w:bodyDiv w:val="1"/>
      <w:marLeft w:val="0"/>
      <w:marRight w:val="0"/>
      <w:marTop w:val="0"/>
      <w:marBottom w:val="0"/>
      <w:divBdr>
        <w:top w:val="none" w:sz="0" w:space="0" w:color="auto"/>
        <w:left w:val="none" w:sz="0" w:space="0" w:color="auto"/>
        <w:bottom w:val="none" w:sz="0" w:space="0" w:color="auto"/>
        <w:right w:val="none" w:sz="0" w:space="0" w:color="auto"/>
      </w:divBdr>
    </w:div>
    <w:div w:id="1078475806">
      <w:bodyDiv w:val="1"/>
      <w:marLeft w:val="0"/>
      <w:marRight w:val="0"/>
      <w:marTop w:val="0"/>
      <w:marBottom w:val="0"/>
      <w:divBdr>
        <w:top w:val="none" w:sz="0" w:space="0" w:color="auto"/>
        <w:left w:val="none" w:sz="0" w:space="0" w:color="auto"/>
        <w:bottom w:val="none" w:sz="0" w:space="0" w:color="auto"/>
        <w:right w:val="none" w:sz="0" w:space="0" w:color="auto"/>
      </w:divBdr>
    </w:div>
    <w:div w:id="1135487562">
      <w:bodyDiv w:val="1"/>
      <w:marLeft w:val="0"/>
      <w:marRight w:val="0"/>
      <w:marTop w:val="0"/>
      <w:marBottom w:val="0"/>
      <w:divBdr>
        <w:top w:val="none" w:sz="0" w:space="0" w:color="auto"/>
        <w:left w:val="none" w:sz="0" w:space="0" w:color="auto"/>
        <w:bottom w:val="none" w:sz="0" w:space="0" w:color="auto"/>
        <w:right w:val="none" w:sz="0" w:space="0" w:color="auto"/>
      </w:divBdr>
    </w:div>
    <w:div w:id="1140727611">
      <w:bodyDiv w:val="1"/>
      <w:marLeft w:val="0"/>
      <w:marRight w:val="0"/>
      <w:marTop w:val="0"/>
      <w:marBottom w:val="0"/>
      <w:divBdr>
        <w:top w:val="none" w:sz="0" w:space="0" w:color="auto"/>
        <w:left w:val="none" w:sz="0" w:space="0" w:color="auto"/>
        <w:bottom w:val="none" w:sz="0" w:space="0" w:color="auto"/>
        <w:right w:val="none" w:sz="0" w:space="0" w:color="auto"/>
      </w:divBdr>
    </w:div>
    <w:div w:id="1167018379">
      <w:bodyDiv w:val="1"/>
      <w:marLeft w:val="0"/>
      <w:marRight w:val="0"/>
      <w:marTop w:val="0"/>
      <w:marBottom w:val="0"/>
      <w:divBdr>
        <w:top w:val="none" w:sz="0" w:space="0" w:color="auto"/>
        <w:left w:val="none" w:sz="0" w:space="0" w:color="auto"/>
        <w:bottom w:val="none" w:sz="0" w:space="0" w:color="auto"/>
        <w:right w:val="none" w:sz="0" w:space="0" w:color="auto"/>
      </w:divBdr>
    </w:div>
    <w:div w:id="1201474539">
      <w:bodyDiv w:val="1"/>
      <w:marLeft w:val="0"/>
      <w:marRight w:val="0"/>
      <w:marTop w:val="0"/>
      <w:marBottom w:val="0"/>
      <w:divBdr>
        <w:top w:val="none" w:sz="0" w:space="0" w:color="auto"/>
        <w:left w:val="none" w:sz="0" w:space="0" w:color="auto"/>
        <w:bottom w:val="none" w:sz="0" w:space="0" w:color="auto"/>
        <w:right w:val="none" w:sz="0" w:space="0" w:color="auto"/>
      </w:divBdr>
    </w:div>
    <w:div w:id="1238662958">
      <w:bodyDiv w:val="1"/>
      <w:marLeft w:val="0"/>
      <w:marRight w:val="0"/>
      <w:marTop w:val="0"/>
      <w:marBottom w:val="0"/>
      <w:divBdr>
        <w:top w:val="none" w:sz="0" w:space="0" w:color="auto"/>
        <w:left w:val="none" w:sz="0" w:space="0" w:color="auto"/>
        <w:bottom w:val="none" w:sz="0" w:space="0" w:color="auto"/>
        <w:right w:val="none" w:sz="0" w:space="0" w:color="auto"/>
      </w:divBdr>
    </w:div>
    <w:div w:id="1240096405">
      <w:bodyDiv w:val="1"/>
      <w:marLeft w:val="0"/>
      <w:marRight w:val="0"/>
      <w:marTop w:val="0"/>
      <w:marBottom w:val="0"/>
      <w:divBdr>
        <w:top w:val="none" w:sz="0" w:space="0" w:color="auto"/>
        <w:left w:val="none" w:sz="0" w:space="0" w:color="auto"/>
        <w:bottom w:val="none" w:sz="0" w:space="0" w:color="auto"/>
        <w:right w:val="none" w:sz="0" w:space="0" w:color="auto"/>
      </w:divBdr>
    </w:div>
    <w:div w:id="1336030109">
      <w:bodyDiv w:val="1"/>
      <w:marLeft w:val="0"/>
      <w:marRight w:val="0"/>
      <w:marTop w:val="0"/>
      <w:marBottom w:val="0"/>
      <w:divBdr>
        <w:top w:val="none" w:sz="0" w:space="0" w:color="auto"/>
        <w:left w:val="none" w:sz="0" w:space="0" w:color="auto"/>
        <w:bottom w:val="none" w:sz="0" w:space="0" w:color="auto"/>
        <w:right w:val="none" w:sz="0" w:space="0" w:color="auto"/>
      </w:divBdr>
    </w:div>
    <w:div w:id="1342732676">
      <w:bodyDiv w:val="1"/>
      <w:marLeft w:val="0"/>
      <w:marRight w:val="0"/>
      <w:marTop w:val="0"/>
      <w:marBottom w:val="0"/>
      <w:divBdr>
        <w:top w:val="none" w:sz="0" w:space="0" w:color="auto"/>
        <w:left w:val="none" w:sz="0" w:space="0" w:color="auto"/>
        <w:bottom w:val="none" w:sz="0" w:space="0" w:color="auto"/>
        <w:right w:val="none" w:sz="0" w:space="0" w:color="auto"/>
      </w:divBdr>
    </w:div>
    <w:div w:id="1369455270">
      <w:bodyDiv w:val="1"/>
      <w:marLeft w:val="0"/>
      <w:marRight w:val="0"/>
      <w:marTop w:val="0"/>
      <w:marBottom w:val="0"/>
      <w:divBdr>
        <w:top w:val="none" w:sz="0" w:space="0" w:color="auto"/>
        <w:left w:val="none" w:sz="0" w:space="0" w:color="auto"/>
        <w:bottom w:val="none" w:sz="0" w:space="0" w:color="auto"/>
        <w:right w:val="none" w:sz="0" w:space="0" w:color="auto"/>
      </w:divBdr>
    </w:div>
    <w:div w:id="1384989575">
      <w:bodyDiv w:val="1"/>
      <w:marLeft w:val="0"/>
      <w:marRight w:val="0"/>
      <w:marTop w:val="0"/>
      <w:marBottom w:val="0"/>
      <w:divBdr>
        <w:top w:val="none" w:sz="0" w:space="0" w:color="auto"/>
        <w:left w:val="none" w:sz="0" w:space="0" w:color="auto"/>
        <w:bottom w:val="none" w:sz="0" w:space="0" w:color="auto"/>
        <w:right w:val="none" w:sz="0" w:space="0" w:color="auto"/>
      </w:divBdr>
    </w:div>
    <w:div w:id="1411349973">
      <w:bodyDiv w:val="1"/>
      <w:marLeft w:val="0"/>
      <w:marRight w:val="0"/>
      <w:marTop w:val="0"/>
      <w:marBottom w:val="0"/>
      <w:divBdr>
        <w:top w:val="none" w:sz="0" w:space="0" w:color="auto"/>
        <w:left w:val="none" w:sz="0" w:space="0" w:color="auto"/>
        <w:bottom w:val="none" w:sz="0" w:space="0" w:color="auto"/>
        <w:right w:val="none" w:sz="0" w:space="0" w:color="auto"/>
      </w:divBdr>
    </w:div>
    <w:div w:id="1430736227">
      <w:bodyDiv w:val="1"/>
      <w:marLeft w:val="0"/>
      <w:marRight w:val="0"/>
      <w:marTop w:val="0"/>
      <w:marBottom w:val="0"/>
      <w:divBdr>
        <w:top w:val="none" w:sz="0" w:space="0" w:color="auto"/>
        <w:left w:val="none" w:sz="0" w:space="0" w:color="auto"/>
        <w:bottom w:val="none" w:sz="0" w:space="0" w:color="auto"/>
        <w:right w:val="none" w:sz="0" w:space="0" w:color="auto"/>
      </w:divBdr>
    </w:div>
    <w:div w:id="1470322098">
      <w:bodyDiv w:val="1"/>
      <w:marLeft w:val="0"/>
      <w:marRight w:val="0"/>
      <w:marTop w:val="0"/>
      <w:marBottom w:val="0"/>
      <w:divBdr>
        <w:top w:val="none" w:sz="0" w:space="0" w:color="auto"/>
        <w:left w:val="none" w:sz="0" w:space="0" w:color="auto"/>
        <w:bottom w:val="none" w:sz="0" w:space="0" w:color="auto"/>
        <w:right w:val="none" w:sz="0" w:space="0" w:color="auto"/>
      </w:divBdr>
    </w:div>
    <w:div w:id="1501699600">
      <w:bodyDiv w:val="1"/>
      <w:marLeft w:val="0"/>
      <w:marRight w:val="0"/>
      <w:marTop w:val="0"/>
      <w:marBottom w:val="0"/>
      <w:divBdr>
        <w:top w:val="none" w:sz="0" w:space="0" w:color="auto"/>
        <w:left w:val="none" w:sz="0" w:space="0" w:color="auto"/>
        <w:bottom w:val="none" w:sz="0" w:space="0" w:color="auto"/>
        <w:right w:val="none" w:sz="0" w:space="0" w:color="auto"/>
      </w:divBdr>
    </w:div>
    <w:div w:id="1541475801">
      <w:bodyDiv w:val="1"/>
      <w:marLeft w:val="0"/>
      <w:marRight w:val="0"/>
      <w:marTop w:val="0"/>
      <w:marBottom w:val="0"/>
      <w:divBdr>
        <w:top w:val="none" w:sz="0" w:space="0" w:color="auto"/>
        <w:left w:val="none" w:sz="0" w:space="0" w:color="auto"/>
        <w:bottom w:val="none" w:sz="0" w:space="0" w:color="auto"/>
        <w:right w:val="none" w:sz="0" w:space="0" w:color="auto"/>
      </w:divBdr>
    </w:div>
    <w:div w:id="1551502807">
      <w:bodyDiv w:val="1"/>
      <w:marLeft w:val="0"/>
      <w:marRight w:val="0"/>
      <w:marTop w:val="0"/>
      <w:marBottom w:val="0"/>
      <w:divBdr>
        <w:top w:val="none" w:sz="0" w:space="0" w:color="auto"/>
        <w:left w:val="none" w:sz="0" w:space="0" w:color="auto"/>
        <w:bottom w:val="none" w:sz="0" w:space="0" w:color="auto"/>
        <w:right w:val="none" w:sz="0" w:space="0" w:color="auto"/>
      </w:divBdr>
    </w:div>
    <w:div w:id="1581135412">
      <w:bodyDiv w:val="1"/>
      <w:marLeft w:val="0"/>
      <w:marRight w:val="0"/>
      <w:marTop w:val="0"/>
      <w:marBottom w:val="0"/>
      <w:divBdr>
        <w:top w:val="none" w:sz="0" w:space="0" w:color="auto"/>
        <w:left w:val="none" w:sz="0" w:space="0" w:color="auto"/>
        <w:bottom w:val="none" w:sz="0" w:space="0" w:color="auto"/>
        <w:right w:val="none" w:sz="0" w:space="0" w:color="auto"/>
      </w:divBdr>
    </w:div>
    <w:div w:id="1684936593">
      <w:bodyDiv w:val="1"/>
      <w:marLeft w:val="0"/>
      <w:marRight w:val="0"/>
      <w:marTop w:val="0"/>
      <w:marBottom w:val="0"/>
      <w:divBdr>
        <w:top w:val="none" w:sz="0" w:space="0" w:color="auto"/>
        <w:left w:val="none" w:sz="0" w:space="0" w:color="auto"/>
        <w:bottom w:val="none" w:sz="0" w:space="0" w:color="auto"/>
        <w:right w:val="none" w:sz="0" w:space="0" w:color="auto"/>
      </w:divBdr>
    </w:div>
    <w:div w:id="1694106879">
      <w:bodyDiv w:val="1"/>
      <w:marLeft w:val="0"/>
      <w:marRight w:val="0"/>
      <w:marTop w:val="0"/>
      <w:marBottom w:val="0"/>
      <w:divBdr>
        <w:top w:val="none" w:sz="0" w:space="0" w:color="auto"/>
        <w:left w:val="none" w:sz="0" w:space="0" w:color="auto"/>
        <w:bottom w:val="none" w:sz="0" w:space="0" w:color="auto"/>
        <w:right w:val="none" w:sz="0" w:space="0" w:color="auto"/>
      </w:divBdr>
    </w:div>
    <w:div w:id="1726685834">
      <w:bodyDiv w:val="1"/>
      <w:marLeft w:val="0"/>
      <w:marRight w:val="0"/>
      <w:marTop w:val="0"/>
      <w:marBottom w:val="0"/>
      <w:divBdr>
        <w:top w:val="none" w:sz="0" w:space="0" w:color="auto"/>
        <w:left w:val="none" w:sz="0" w:space="0" w:color="auto"/>
        <w:bottom w:val="none" w:sz="0" w:space="0" w:color="auto"/>
        <w:right w:val="none" w:sz="0" w:space="0" w:color="auto"/>
      </w:divBdr>
    </w:div>
    <w:div w:id="1735736324">
      <w:bodyDiv w:val="1"/>
      <w:marLeft w:val="0"/>
      <w:marRight w:val="0"/>
      <w:marTop w:val="0"/>
      <w:marBottom w:val="0"/>
      <w:divBdr>
        <w:top w:val="none" w:sz="0" w:space="0" w:color="auto"/>
        <w:left w:val="none" w:sz="0" w:space="0" w:color="auto"/>
        <w:bottom w:val="none" w:sz="0" w:space="0" w:color="auto"/>
        <w:right w:val="none" w:sz="0" w:space="0" w:color="auto"/>
      </w:divBdr>
    </w:div>
    <w:div w:id="1765101970">
      <w:bodyDiv w:val="1"/>
      <w:marLeft w:val="0"/>
      <w:marRight w:val="0"/>
      <w:marTop w:val="0"/>
      <w:marBottom w:val="0"/>
      <w:divBdr>
        <w:top w:val="none" w:sz="0" w:space="0" w:color="auto"/>
        <w:left w:val="none" w:sz="0" w:space="0" w:color="auto"/>
        <w:bottom w:val="none" w:sz="0" w:space="0" w:color="auto"/>
        <w:right w:val="none" w:sz="0" w:space="0" w:color="auto"/>
      </w:divBdr>
    </w:div>
    <w:div w:id="1765757465">
      <w:bodyDiv w:val="1"/>
      <w:marLeft w:val="0"/>
      <w:marRight w:val="0"/>
      <w:marTop w:val="0"/>
      <w:marBottom w:val="0"/>
      <w:divBdr>
        <w:top w:val="none" w:sz="0" w:space="0" w:color="auto"/>
        <w:left w:val="none" w:sz="0" w:space="0" w:color="auto"/>
        <w:bottom w:val="none" w:sz="0" w:space="0" w:color="auto"/>
        <w:right w:val="none" w:sz="0" w:space="0" w:color="auto"/>
      </w:divBdr>
    </w:div>
    <w:div w:id="1806194122">
      <w:bodyDiv w:val="1"/>
      <w:marLeft w:val="0"/>
      <w:marRight w:val="0"/>
      <w:marTop w:val="0"/>
      <w:marBottom w:val="0"/>
      <w:divBdr>
        <w:top w:val="none" w:sz="0" w:space="0" w:color="auto"/>
        <w:left w:val="none" w:sz="0" w:space="0" w:color="auto"/>
        <w:bottom w:val="none" w:sz="0" w:space="0" w:color="auto"/>
        <w:right w:val="none" w:sz="0" w:space="0" w:color="auto"/>
      </w:divBdr>
    </w:div>
    <w:div w:id="1816019554">
      <w:bodyDiv w:val="1"/>
      <w:marLeft w:val="0"/>
      <w:marRight w:val="0"/>
      <w:marTop w:val="0"/>
      <w:marBottom w:val="0"/>
      <w:divBdr>
        <w:top w:val="none" w:sz="0" w:space="0" w:color="auto"/>
        <w:left w:val="none" w:sz="0" w:space="0" w:color="auto"/>
        <w:bottom w:val="none" w:sz="0" w:space="0" w:color="auto"/>
        <w:right w:val="none" w:sz="0" w:space="0" w:color="auto"/>
      </w:divBdr>
    </w:div>
    <w:div w:id="1823740058">
      <w:bodyDiv w:val="1"/>
      <w:marLeft w:val="0"/>
      <w:marRight w:val="0"/>
      <w:marTop w:val="0"/>
      <w:marBottom w:val="0"/>
      <w:divBdr>
        <w:top w:val="none" w:sz="0" w:space="0" w:color="auto"/>
        <w:left w:val="none" w:sz="0" w:space="0" w:color="auto"/>
        <w:bottom w:val="none" w:sz="0" w:space="0" w:color="auto"/>
        <w:right w:val="none" w:sz="0" w:space="0" w:color="auto"/>
      </w:divBdr>
    </w:div>
    <w:div w:id="1834682440">
      <w:bodyDiv w:val="1"/>
      <w:marLeft w:val="0"/>
      <w:marRight w:val="0"/>
      <w:marTop w:val="0"/>
      <w:marBottom w:val="0"/>
      <w:divBdr>
        <w:top w:val="none" w:sz="0" w:space="0" w:color="auto"/>
        <w:left w:val="none" w:sz="0" w:space="0" w:color="auto"/>
        <w:bottom w:val="none" w:sz="0" w:space="0" w:color="auto"/>
        <w:right w:val="none" w:sz="0" w:space="0" w:color="auto"/>
      </w:divBdr>
    </w:div>
    <w:div w:id="1840849351">
      <w:bodyDiv w:val="1"/>
      <w:marLeft w:val="0"/>
      <w:marRight w:val="0"/>
      <w:marTop w:val="0"/>
      <w:marBottom w:val="0"/>
      <w:divBdr>
        <w:top w:val="none" w:sz="0" w:space="0" w:color="auto"/>
        <w:left w:val="none" w:sz="0" w:space="0" w:color="auto"/>
        <w:bottom w:val="none" w:sz="0" w:space="0" w:color="auto"/>
        <w:right w:val="none" w:sz="0" w:space="0" w:color="auto"/>
      </w:divBdr>
    </w:div>
    <w:div w:id="1909879224">
      <w:bodyDiv w:val="1"/>
      <w:marLeft w:val="0"/>
      <w:marRight w:val="0"/>
      <w:marTop w:val="0"/>
      <w:marBottom w:val="0"/>
      <w:divBdr>
        <w:top w:val="none" w:sz="0" w:space="0" w:color="auto"/>
        <w:left w:val="none" w:sz="0" w:space="0" w:color="auto"/>
        <w:bottom w:val="none" w:sz="0" w:space="0" w:color="auto"/>
        <w:right w:val="none" w:sz="0" w:space="0" w:color="auto"/>
      </w:divBdr>
    </w:div>
    <w:div w:id="1922251662">
      <w:bodyDiv w:val="1"/>
      <w:marLeft w:val="0"/>
      <w:marRight w:val="0"/>
      <w:marTop w:val="0"/>
      <w:marBottom w:val="0"/>
      <w:divBdr>
        <w:top w:val="none" w:sz="0" w:space="0" w:color="auto"/>
        <w:left w:val="none" w:sz="0" w:space="0" w:color="auto"/>
        <w:bottom w:val="none" w:sz="0" w:space="0" w:color="auto"/>
        <w:right w:val="none" w:sz="0" w:space="0" w:color="auto"/>
      </w:divBdr>
    </w:div>
    <w:div w:id="1957322872">
      <w:bodyDiv w:val="1"/>
      <w:marLeft w:val="0"/>
      <w:marRight w:val="0"/>
      <w:marTop w:val="0"/>
      <w:marBottom w:val="0"/>
      <w:divBdr>
        <w:top w:val="none" w:sz="0" w:space="0" w:color="auto"/>
        <w:left w:val="none" w:sz="0" w:space="0" w:color="auto"/>
        <w:bottom w:val="none" w:sz="0" w:space="0" w:color="auto"/>
        <w:right w:val="none" w:sz="0" w:space="0" w:color="auto"/>
      </w:divBdr>
    </w:div>
    <w:div w:id="2030788371">
      <w:bodyDiv w:val="1"/>
      <w:marLeft w:val="0"/>
      <w:marRight w:val="0"/>
      <w:marTop w:val="0"/>
      <w:marBottom w:val="0"/>
      <w:divBdr>
        <w:top w:val="none" w:sz="0" w:space="0" w:color="auto"/>
        <w:left w:val="none" w:sz="0" w:space="0" w:color="auto"/>
        <w:bottom w:val="none" w:sz="0" w:space="0" w:color="auto"/>
        <w:right w:val="none" w:sz="0" w:space="0" w:color="auto"/>
      </w:divBdr>
    </w:div>
    <w:div w:id="2054385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Ken19</b:Tag>
    <b:SourceType>InternetSite</b:SourceType>
    <b:Guid>{AE292735-3598-4FAB-90F8-9F09230036A7}</b:Guid>
    <b:Author>
      <b:Author>
        <b:NameList>
          <b:Person>
            <b:Last>Royal</b:Last>
            <b:First>Ken</b:First>
          </b:Person>
        </b:NameList>
      </b:Author>
    </b:Author>
    <b:Title>What Engaged Employees do differently</b:Title>
    <b:Year>2019</b:Year>
    <b:YearAccessed>2020</b:YearAccessed>
    <b:MonthAccessed>January</b:MonthAccessed>
    <b:DayAccessed>15</b:DayAccessed>
    <b:URL>https://www.gallup.com/workplace/266822/engaged-employees-differently.aspx</b:URL>
    <b:RefOrder>9</b:RefOrder>
  </b:Source>
  <b:Source>
    <b:Tag>Car191</b:Tag>
    <b:SourceType>InternetSite</b:SourceType>
    <b:Guid>{985C207B-8B43-4BF9-A609-0574AFA17FA8}</b:Guid>
    <b:Author>
      <b:Author>
        <b:NameList>
          <b:Person>
            <b:Last>Sime</b:Last>
            <b:First>Carley</b:First>
          </b:Person>
        </b:NameList>
      </b:Author>
    </b:Author>
    <b:Title>How does coaching actually help leaders?</b:Title>
    <b:Year>2019</b:Year>
    <b:YearAccessed>2020</b:YearAccessed>
    <b:MonthAccessed>January</b:MonthAccessed>
    <b:DayAccessed>15</b:DayAccessed>
    <b:URL>https://www.forbes.com/sites/carleysime/2019/03/28/how-does-coaching-actually-help-leaders/#2499916b1645</b:URL>
    <b:RefOrder>10</b:RefOrder>
  </b:Source>
  <b:Source>
    <b:Tag>CIP198</b:Tag>
    <b:SourceType>InternetSite</b:SourceType>
    <b:Guid>{E532A013-2055-4A58-A6E2-EF85924D3027}</b:Guid>
    <b:Author>
      <b:Author>
        <b:Corporate>CIPD</b:Corporate>
      </b:Author>
    </b:Author>
    <b:Title>Coaching and Mentoring</b:Title>
    <b:Year>2019</b:Year>
    <b:YearAccessed>2020</b:YearAccessed>
    <b:MonthAccessed>January</b:MonthAccessed>
    <b:DayAccessed>15</b:DayAccessed>
    <b:URL>https://www.cipd.co.uk/knowledge/fundamentals/people/development/coaching-mentoring-factsheet</b:URL>
    <b:RefOrder>11</b:RefOrder>
  </b:Source>
  <b:Source>
    <b:Tag>The163</b:Tag>
    <b:SourceType>InternetSite</b:SourceType>
    <b:Guid>{29A746B7-DF1A-4823-B772-5DDD05BC7978}</b:Guid>
    <b:Author>
      <b:Author>
        <b:Corporate>The Institute of Organization Development </b:Corporate>
      </b:Author>
    </b:Author>
    <b:Title>The 15 Types of Coaching</b:Title>
    <b:Year>2016</b:Year>
    <b:YearAccessed>2020</b:YearAccessed>
    <b:MonthAccessed>January</b:MonthAccessed>
    <b:DayAccessed>15</b:DayAccessed>
    <b:URL>https://instituteod.com/15-types-coaching/</b:URL>
    <b:RefOrder>12</b:RefOrder>
  </b:Source>
  <b:Source>
    <b:Tag>Minnd</b:Tag>
    <b:SourceType>InternetSite</b:SourceType>
    <b:Guid>{A55DA51F-4A1B-48A7-AF68-67499B522825}</b:Guid>
    <b:Author>
      <b:Author>
        <b:Corporate>Mind Tools</b:Corporate>
      </b:Author>
    </b:Author>
    <b:Title>The GROW model of coaching and mentoring</b:Title>
    <b:Year>n.d.</b:Year>
    <b:YearAccessed>2020</b:YearAccessed>
    <b:MonthAccessed>January</b:MonthAccessed>
    <b:DayAccessed>15</b:DayAccessed>
    <b:URL>https://www.mindtools.com/pages/article/newLDR_89.htm</b:URL>
    <b:RefOrder>13</b:RefOrder>
  </b:Source>
  <b:Source>
    <b:Tag>Yos08</b:Tag>
    <b:SourceType>JournalArticle</b:SourceType>
    <b:Guid>{34511118-28AA-4A9F-A429-F6308630E1D3}</b:Guid>
    <b:Author>
      <b:Author>
        <b:NameList>
          <b:Person>
            <b:Last>Ives</b:Last>
            <b:First>Yossi</b:First>
          </b:Person>
        </b:NameList>
      </b:Author>
    </b:Author>
    <b:Title>What is Coaching? An Exploration of conflicting paradigms</b:Title>
    <b:Year>2008</b:Year>
    <b:URL>http://ijebcm.brookes.ac.uk/documents/vol06issue2-paper-08.pdf</b:URL>
    <b:JournalName>International Journal of Evidence Based Coaching and Mentoring</b:JournalName>
    <b:Pages>100</b:Pages>
    <b:Volume>6</b:Volume>
    <b:Issue>2</b:Issue>
    <b:RefOrder>14</b:RefOrder>
  </b:Source>
  <b:Source>
    <b:Tag>Con12</b:Tag>
    <b:SourceType>BookSection</b:SourceType>
    <b:Guid>{75A3548D-A289-4FF4-A1B7-418A43C5A12D}</b:Guid>
    <b:Author>
      <b:Author>
        <b:NameList>
          <b:Person>
            <b:Last>Connor</b:Last>
            <b:First>Mary</b:First>
          </b:Person>
        </b:NameList>
      </b:Author>
    </b:Author>
    <b:Title>What is effective coaching and mentoring at work?</b:Title>
    <b:Year>2012</b:Year>
    <b:Pages>15-16</b:Pages>
    <b:City>London</b:City>
    <b:Publisher>Open University Press</b:Publisher>
    <b:BookTitle>Coaching and Mentoring at work</b:BookTitle>
    <b:RefOrder>15</b:RefOrder>
  </b:Source>
  <b:Source>
    <b:Tag>Mic09</b:Tag>
    <b:SourceType>InternetSite</b:SourceType>
    <b:Guid>{EF19A644-141D-424C-94BF-7B0BB8E5600D}</b:Guid>
    <b:Author>
      <b:Author>
        <b:NameList>
          <b:Person>
            <b:Last>Bader</b:Last>
            <b:First>Michael</b:First>
          </b:Person>
        </b:NameList>
      </b:Author>
    </b:Author>
    <b:Title>The difference between coaching and therapy is greatly overstated</b:Title>
    <b:Year>2009</b:Year>
    <b:YearAccessed>2020</b:YearAccessed>
    <b:MonthAccessed>January</b:MonthAccessed>
    <b:DayAccessed>15</b:DayAccessed>
    <b:URL>https://www.psychologytoday.com/gb/blog/what-is-he-thinking/200904/the-difference-between-coaching-and-therapy-is-greatly-overstated</b:URL>
    <b:RefOrder>1</b:RefOrder>
  </b:Source>
  <b:Source>
    <b:Tag>Nat17</b:Tag>
    <b:SourceType>InternetSite</b:SourceType>
    <b:Guid>{B8397174-4872-40C9-BF24-5F7331871DEF}</b:Guid>
    <b:Author>
      <b:Author>
        <b:NameList>
          <b:Person>
            <b:Last>Wood</b:Last>
            <b:First>Nathan</b:First>
          </b:Person>
        </b:NameList>
      </b:Author>
    </b:Author>
    <b:Title>The Difference Between Training, Coaching and Mentoring</b:Title>
    <b:Year>2017</b:Year>
    <b:YearAccessed>2020</b:YearAccessed>
    <b:MonthAccessed>January</b:MonthAccessed>
    <b:DayAccessed>15</b:DayAccessed>
    <b:URL>https://nathanwood.consulting/2017/12/04/the-differences-between-training-coaching-and-mentoring/</b:URL>
    <b:RefOrder>2</b:RefOrder>
  </b:Source>
  <b:Source>
    <b:Tag>CIP1820</b:Tag>
    <b:SourceType>InternetSite</b:SourceType>
    <b:Guid>{85845927-C723-446B-9D6E-381502179069}</b:Guid>
    <b:Author>
      <b:Author>
        <b:Corporate>CIPD </b:Corporate>
      </b:Author>
    </b:Author>
    <b:Title>Health and Wellbeing at Work</b:Title>
    <b:Year>2018</b:Year>
    <b:YearAccessed>2020</b:YearAccessed>
    <b:MonthAccessed>January</b:MonthAccessed>
    <b:DayAccessed>15</b:DayAccessed>
    <b:URL>https://www.cipd.co.uk/knowledge/culture/well-being/health-well-being-work</b:URL>
    <b:RefOrder>16</b:RefOrder>
  </b:Source>
  <b:Source>
    <b:Tag>SHR12</b:Tag>
    <b:SourceType>InternetSite</b:SourceType>
    <b:Guid>{E79FCE01-CA2D-4FB7-80B8-4AF765FD6325}</b:Guid>
    <b:Author>
      <b:Author>
        <b:Corporate>SHRM</b:Corporate>
      </b:Author>
    </b:Author>
    <b:Title>Establishing a Mentoring Program in your Local SHRM Chapter</b:Title>
    <b:Year>2012</b:Year>
    <b:YearAccessed>2020</b:YearAccessed>
    <b:MonthAccessed>January</b:MonthAccessed>
    <b:DayAccessed>15</b:DayAccessed>
    <b:URL>https://www.shrm.org/hr-today/news/hr-news/documents/324va_nova_dulles_mentoring_program_toolkit_april2012.pdf</b:URL>
    <b:RefOrder>17</b:RefOrder>
  </b:Source>
  <b:Source>
    <b:Tag>ILM18</b:Tag>
    <b:SourceType>InternetSite</b:SourceType>
    <b:Guid>{65AD4BE7-BC75-4E9B-84B7-C531E4AF39F1}</b:Guid>
    <b:Author>
      <b:Author>
        <b:Corporate>ILM</b:Corporate>
      </b:Author>
    </b:Author>
    <b:Title>The OSCAR Performance Coaching Model</b:Title>
    <b:Year>2018</b:Year>
    <b:YearAccessed>2020</b:YearAccessed>
    <b:MonthAccessed>January</b:MonthAccessed>
    <b:DayAccessed>15</b:DayAccessed>
    <b:URL>https://vimeopro.com/ilm1/ilmcoachingsamplepack/video/302802179</b:URL>
    <b:RefOrder>3</b:RefOrder>
  </b:Source>
  <b:Source>
    <b:Tag>Edu15</b:Tag>
    <b:SourceType>InternetSite</b:SourceType>
    <b:Guid>{32478A15-AFD2-4072-AFF0-53646B1A3863}</b:Guid>
    <b:Author>
      <b:Author>
        <b:Corporate>Educational Consultant and Coach</b:Corporate>
      </b:Author>
    </b:Author>
    <b:Title>Pros &amp; cons of internal Vs external coaching</b:Title>
    <b:Year>2015</b:Year>
    <b:YearAccessed>2020</b:YearAccessed>
    <b:MonthAccessed>January</b:MonthAccessed>
    <b:DayAccessed>15</b:DayAccessed>
    <b:URL>https://www.linkedin.com/pulse/pros-cons-internal-coaching-vs-external-raja-hatoum</b:URL>
    <b:RefOrder>4</b:RefOrder>
  </b:Source>
  <b:Source>
    <b:Tag>GOV20</b:Tag>
    <b:SourceType>InternetSite</b:SourceType>
    <b:Guid>{A19659AA-5C0E-489C-837E-00621C261F5E}</b:Guid>
    <b:Author>
      <b:Author>
        <b:Corporate>GOV.UK</b:Corporate>
      </b:Author>
    </b:Author>
    <b:Title>Guide to the General Data Protection Regulation</b:Title>
    <b:Year>2020</b:Year>
    <b:YearAccessed>2020</b:YearAccessed>
    <b:MonthAccessed>January</b:MonthAccessed>
    <b:DayAccessed>15</b:DayAccessed>
    <b:URL>https://www.gov.uk/government/publications/guide-to-the-general-data-protection-regulation</b:URL>
    <b:RefOrder>5</b:RefOrder>
  </b:Source>
  <b:Source>
    <b:Tag>Sagnd</b:Tag>
    <b:SourceType>InternetSite</b:SourceType>
    <b:Guid>{2BDC34F5-6EB5-4804-A1C6-8206BACECA37}</b:Guid>
    <b:Title>Template for coaching contract</b:Title>
    <b:Year>n.d.</b:Year>
    <b:Author>
      <b:Author>
        <b:Corporate>Sage Pulications </b:Corporate>
      </b:Author>
    </b:Author>
    <b:YearAccessed>2020</b:YearAccessed>
    <b:MonthAccessed>January </b:MonthAccessed>
    <b:DayAccessed>16</b:DayAccessed>
    <b:URL>https://uk.sagepub.com/sites/default/files/template_for_coaching_contract.pdf</b:URL>
    <b:RefOrder>6</b:RefOrder>
  </b:Source>
  <b:Source>
    <b:Tag>Min18</b:Tag>
    <b:SourceType>InternetSite</b:SourceType>
    <b:Guid>{0A24A4DA-04AF-4E00-8F8E-220FD5FEAC57}</b:Guid>
    <b:Title>Mentoring</b:Title>
    <b:Year>2018</b:Year>
    <b:Author>
      <b:Author>
        <b:Corporate>Mindtools </b:Corporate>
      </b:Author>
    </b:Author>
    <b:YearAccessed>2020</b:YearAccessed>
    <b:MonthAccessed>January</b:MonthAccessed>
    <b:DayAccessed>16</b:DayAccessed>
    <b:URL>https://www.mindtools.com/pages/article/newCDV_72.htm</b:URL>
    <b:RefOrder>18</b:RefOrder>
  </b:Source>
  <b:Source>
    <b:Tag>Insnd</b:Tag>
    <b:SourceType>InternetSite</b:SourceType>
    <b:Guid>{4674B499-E79B-4B17-B530-71B7BCFA6AAE}</b:Guid>
    <b:Author>
      <b:Author>
        <b:Corporate>Institute of Coaching </b:Corporate>
      </b:Author>
    </b:Author>
    <b:Title>Benefits of Coaching</b:Title>
    <b:Year>n.d.</b:Year>
    <b:YearAccessed>2020</b:YearAccessed>
    <b:MonthAccessed>January</b:MonthAccessed>
    <b:DayAccessed>16</b:DayAccessed>
    <b:URL>https://instituteofcoaching.org/coaching-overview/coaching-benefits</b:URL>
    <b:RefOrder>7</b:RefOrder>
  </b:Source>
  <b:Source>
    <b:Tag>Sam19</b:Tag>
    <b:SourceType>InternetSite</b:SourceType>
    <b:Guid>{2BAD54C8-050C-4F95-BBEC-6CB850645684}</b:Guid>
    <b:Author>
      <b:Author>
        <b:NameList>
          <b:Person>
            <b:Last>McLaren</b:Last>
            <b:First>Samantha</b:First>
          </b:Person>
        </b:NameList>
      </b:Author>
    </b:Author>
    <b:Title>Google's Former Career Coach Recommends This Trick to Boost Employee Engagement</b:Title>
    <b:Year>2019</b:Year>
    <b:YearAccessed>2020</b:YearAccessed>
    <b:MonthAccessed>January</b:MonthAccessed>
    <b:DayAccessed>16</b:DayAccessed>
    <b:URL>https://business.linkedin.com/talent-solutions/blog/employee-retention/2019/google-career-coaching-boost-employee-engagement</b:URL>
    <b:RefOrder>8</b:RefOrder>
  </b:Source>
</b:Sources>
</file>

<file path=customXml/itemProps1.xml><?xml version="1.0" encoding="utf-8"?>
<ds:datastoreItem xmlns:ds="http://schemas.openxmlformats.org/officeDocument/2006/customXml" ds:itemID="{13B01F15-4237-4574-89DA-A7A6AD7DA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1486</TotalTime>
  <Pages>13</Pages>
  <Words>4356</Words>
  <Characters>25092</Characters>
  <Application>Microsoft Office Word</Application>
  <DocSecurity>0</DocSecurity>
  <Lines>482</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NiaW</dc:creator>
  <cp:keywords/>
  <dc:description/>
  <cp:lastModifiedBy>nia</cp:lastModifiedBy>
  <cp:revision>105</cp:revision>
  <dcterms:created xsi:type="dcterms:W3CDTF">2019-12-19T09:06:00Z</dcterms:created>
  <dcterms:modified xsi:type="dcterms:W3CDTF">2020-01-18T16:16:00Z</dcterms:modified>
</cp:coreProperties>
</file>