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9516FE" w14:textId="5EE47AFD" w:rsidR="00D84726" w:rsidRPr="002E1461" w:rsidRDefault="00D84726">
      <w:pPr>
        <w:rPr>
          <w:rFonts w:ascii="Arial" w:hAnsi="Arial" w:cs="Arial"/>
          <w:b/>
          <w:bCs/>
        </w:rPr>
      </w:pPr>
      <w:r w:rsidRPr="002E1461">
        <w:rPr>
          <w:rFonts w:ascii="Arial" w:hAnsi="Arial" w:cs="Arial"/>
          <w:b/>
          <w:bCs/>
        </w:rPr>
        <w:t xml:space="preserve">Name: </w:t>
      </w:r>
      <w:proofErr w:type="spellStart"/>
      <w:r w:rsidRPr="002E1461">
        <w:rPr>
          <w:rFonts w:ascii="Arial" w:hAnsi="Arial" w:cs="Arial"/>
          <w:b/>
          <w:bCs/>
        </w:rPr>
        <w:t>Rafaqat</w:t>
      </w:r>
      <w:proofErr w:type="spellEnd"/>
      <w:r w:rsidRPr="002E1461">
        <w:rPr>
          <w:rFonts w:ascii="Arial" w:hAnsi="Arial" w:cs="Arial"/>
          <w:b/>
          <w:bCs/>
        </w:rPr>
        <w:t xml:space="preserve"> Khan</w:t>
      </w:r>
      <w:r w:rsidR="00A5715A">
        <w:rPr>
          <w:rFonts w:ascii="Arial" w:hAnsi="Arial" w:cs="Arial"/>
          <w:b/>
          <w:bCs/>
        </w:rPr>
        <w:t xml:space="preserve">: </w:t>
      </w:r>
      <w:r w:rsidR="00A40739" w:rsidRPr="002E1461">
        <w:rPr>
          <w:rFonts w:ascii="Arial" w:hAnsi="Arial" w:cs="Arial"/>
          <w:b/>
          <w:bCs/>
        </w:rPr>
        <w:t>2407</w:t>
      </w:r>
      <w:r w:rsidR="00AE33B8" w:rsidRPr="002E1461">
        <w:rPr>
          <w:rFonts w:ascii="Arial" w:hAnsi="Arial" w:cs="Arial"/>
          <w:b/>
          <w:bCs/>
        </w:rPr>
        <w:t>945</w:t>
      </w:r>
    </w:p>
    <w:p w14:paraId="02B30B6B" w14:textId="052FD522" w:rsidR="00E32A78" w:rsidRPr="002E1461" w:rsidRDefault="00E32A78">
      <w:pPr>
        <w:rPr>
          <w:rFonts w:ascii="Arial" w:hAnsi="Arial" w:cs="Arial"/>
          <w:b/>
          <w:bCs/>
        </w:rPr>
      </w:pPr>
      <w:r w:rsidRPr="002E1461">
        <w:rPr>
          <w:rFonts w:ascii="Arial" w:hAnsi="Arial" w:cs="Arial"/>
          <w:b/>
          <w:bCs/>
        </w:rPr>
        <w:t>Module</w:t>
      </w:r>
      <w:r w:rsidR="00360B70" w:rsidRPr="002E1461">
        <w:rPr>
          <w:rFonts w:ascii="Arial" w:hAnsi="Arial" w:cs="Arial"/>
          <w:b/>
          <w:bCs/>
        </w:rPr>
        <w:t>:</w:t>
      </w:r>
      <w:r w:rsidR="00D47D66" w:rsidRPr="002E1461">
        <w:rPr>
          <w:rFonts w:ascii="Arial" w:hAnsi="Arial" w:cs="Arial"/>
          <w:b/>
          <w:bCs/>
        </w:rPr>
        <w:t xml:space="preserve"> Protecting and supporting families in Health and Care.</w:t>
      </w:r>
    </w:p>
    <w:p w14:paraId="4D93DC3C" w14:textId="0F509EDA" w:rsidR="00E32A78" w:rsidRPr="002E1461" w:rsidRDefault="00E32A78">
      <w:pPr>
        <w:rPr>
          <w:rFonts w:ascii="Arial" w:hAnsi="Arial" w:cs="Arial"/>
          <w:b/>
          <w:bCs/>
        </w:rPr>
      </w:pPr>
      <w:r w:rsidRPr="002E1461">
        <w:rPr>
          <w:rFonts w:ascii="Arial" w:hAnsi="Arial" w:cs="Arial"/>
          <w:b/>
          <w:bCs/>
        </w:rPr>
        <w:t>Module</w:t>
      </w:r>
      <w:r w:rsidR="00360B70" w:rsidRPr="002E1461">
        <w:rPr>
          <w:rFonts w:ascii="Arial" w:hAnsi="Arial" w:cs="Arial"/>
          <w:b/>
          <w:bCs/>
        </w:rPr>
        <w:t xml:space="preserve"> Code: </w:t>
      </w:r>
      <w:r w:rsidR="00537A6B" w:rsidRPr="002E1461">
        <w:rPr>
          <w:rFonts w:ascii="Arial" w:hAnsi="Arial" w:cs="Arial"/>
          <w:b/>
          <w:bCs/>
        </w:rPr>
        <w:t>B</w:t>
      </w:r>
      <w:r w:rsidR="00CA6323" w:rsidRPr="002E1461">
        <w:rPr>
          <w:rFonts w:ascii="Arial" w:hAnsi="Arial" w:cs="Arial"/>
          <w:b/>
          <w:bCs/>
        </w:rPr>
        <w:t>MHP5021</w:t>
      </w:r>
    </w:p>
    <w:p w14:paraId="12CA3282" w14:textId="6A55ABD0" w:rsidR="00360B70" w:rsidRPr="002E1461" w:rsidRDefault="00AE33B8">
      <w:pPr>
        <w:rPr>
          <w:rFonts w:ascii="Arial" w:hAnsi="Arial" w:cs="Arial"/>
          <w:b/>
          <w:bCs/>
        </w:rPr>
      </w:pPr>
      <w:r w:rsidRPr="002E1461">
        <w:rPr>
          <w:rFonts w:ascii="Arial" w:hAnsi="Arial" w:cs="Arial"/>
          <w:b/>
          <w:bCs/>
        </w:rPr>
        <w:t>Assignment Title:</w:t>
      </w:r>
      <w:r w:rsidR="00CA6323" w:rsidRPr="002E1461">
        <w:rPr>
          <w:rFonts w:ascii="Arial" w:hAnsi="Arial" w:cs="Arial"/>
          <w:b/>
          <w:bCs/>
        </w:rPr>
        <w:t xml:space="preserve"> component 1/ Discussion </w:t>
      </w:r>
    </w:p>
    <w:p w14:paraId="10F6F100" w14:textId="62252DBC" w:rsidR="00AE33B8" w:rsidRPr="002E1461" w:rsidRDefault="00AE33B8">
      <w:pPr>
        <w:rPr>
          <w:rFonts w:ascii="Arial" w:hAnsi="Arial" w:cs="Arial"/>
          <w:b/>
          <w:bCs/>
        </w:rPr>
      </w:pPr>
      <w:r w:rsidRPr="002E1461">
        <w:rPr>
          <w:rFonts w:ascii="Arial" w:hAnsi="Arial" w:cs="Arial"/>
          <w:b/>
          <w:bCs/>
        </w:rPr>
        <w:t>Lecturer Na</w:t>
      </w:r>
      <w:r w:rsidR="00537A6B" w:rsidRPr="002E1461">
        <w:rPr>
          <w:rFonts w:ascii="Arial" w:hAnsi="Arial" w:cs="Arial"/>
          <w:b/>
          <w:bCs/>
        </w:rPr>
        <w:t>me:</w:t>
      </w:r>
      <w:r w:rsidR="00D47D66" w:rsidRPr="002E1461">
        <w:rPr>
          <w:rFonts w:ascii="Arial" w:hAnsi="Arial" w:cs="Arial"/>
          <w:b/>
          <w:bCs/>
        </w:rPr>
        <w:t xml:space="preserve"> </w:t>
      </w:r>
      <w:r w:rsidR="00DC0037" w:rsidRPr="002E1461">
        <w:rPr>
          <w:rFonts w:ascii="Arial" w:hAnsi="Arial" w:cs="Arial"/>
          <w:b/>
          <w:bCs/>
        </w:rPr>
        <w:t>Philip Jones</w:t>
      </w:r>
    </w:p>
    <w:p w14:paraId="31B07E5D" w14:textId="77777777" w:rsidR="008F3E66" w:rsidRPr="002E1461" w:rsidRDefault="008F3E66">
      <w:pPr>
        <w:rPr>
          <w:rFonts w:ascii="Arial" w:hAnsi="Arial" w:cs="Arial"/>
          <w:b/>
          <w:bCs/>
        </w:rPr>
      </w:pPr>
    </w:p>
    <w:p w14:paraId="415732E6" w14:textId="77777777" w:rsidR="008F3E66" w:rsidRPr="002E1461" w:rsidRDefault="008F3E66">
      <w:pPr>
        <w:rPr>
          <w:rFonts w:ascii="Arial" w:hAnsi="Arial" w:cs="Arial"/>
          <w:b/>
          <w:bCs/>
        </w:rPr>
      </w:pPr>
    </w:p>
    <w:p w14:paraId="7D4DDC60" w14:textId="77777777" w:rsidR="008F3E66" w:rsidRDefault="008F3E66"/>
    <w:p w14:paraId="0756779A" w14:textId="77777777" w:rsidR="008F3E66" w:rsidRDefault="008F3E66"/>
    <w:p w14:paraId="2792E459" w14:textId="77777777" w:rsidR="008F3E66" w:rsidRDefault="008F3E66"/>
    <w:p w14:paraId="7665C8E8" w14:textId="77777777" w:rsidR="008F3E66" w:rsidRDefault="008F3E66"/>
    <w:p w14:paraId="614F6ED1" w14:textId="77777777" w:rsidR="008F3E66" w:rsidRDefault="008F3E66"/>
    <w:p w14:paraId="29BA64E1" w14:textId="77777777" w:rsidR="008F3E66" w:rsidRDefault="008F3E66"/>
    <w:p w14:paraId="5F6154B4" w14:textId="77777777" w:rsidR="008F3E66" w:rsidRDefault="008F3E66"/>
    <w:p w14:paraId="4F61E0AB" w14:textId="77777777" w:rsidR="008F3E66" w:rsidRDefault="008F3E66"/>
    <w:p w14:paraId="678ADF4F" w14:textId="77777777" w:rsidR="008F3E66" w:rsidRDefault="008F3E66"/>
    <w:p w14:paraId="53A8A6FD" w14:textId="77777777" w:rsidR="008F3E66" w:rsidRDefault="008F3E66"/>
    <w:p w14:paraId="14C09F2E" w14:textId="77777777" w:rsidR="008F3E66" w:rsidRDefault="008F3E66"/>
    <w:p w14:paraId="7BACCEBE" w14:textId="77777777" w:rsidR="008F3E66" w:rsidRDefault="008F3E66"/>
    <w:p w14:paraId="02FFA8E3" w14:textId="77777777" w:rsidR="008F3E66" w:rsidRDefault="008F3E66"/>
    <w:p w14:paraId="5E8BD5E7" w14:textId="77777777" w:rsidR="008F3E66" w:rsidRDefault="008F3E66"/>
    <w:p w14:paraId="6A795802" w14:textId="77777777" w:rsidR="008F3E66" w:rsidRDefault="008F3E66"/>
    <w:p w14:paraId="3CF60DE1" w14:textId="77777777" w:rsidR="008F3E66" w:rsidRDefault="008F3E66"/>
    <w:p w14:paraId="1A9C759D" w14:textId="77777777" w:rsidR="008F3E66" w:rsidRDefault="008F3E66"/>
    <w:p w14:paraId="0E6870DD" w14:textId="77777777" w:rsidR="008F3E66" w:rsidRDefault="008F3E66"/>
    <w:p w14:paraId="423FEA9E" w14:textId="77777777" w:rsidR="008F3E66" w:rsidRDefault="008F3E66"/>
    <w:p w14:paraId="2AD7978B" w14:textId="77777777" w:rsidR="008F3E66" w:rsidRDefault="008F3E66"/>
    <w:p w14:paraId="6BF904C6" w14:textId="77777777" w:rsidR="008F3E66" w:rsidRDefault="008F3E66"/>
    <w:p w14:paraId="69A3C952" w14:textId="7D49A666" w:rsidR="008F3E66" w:rsidRPr="004B1643" w:rsidRDefault="008F3E66">
      <w:pPr>
        <w:rPr>
          <w:rFonts w:ascii="Arial" w:hAnsi="Arial" w:cs="Arial"/>
          <w:b/>
          <w:bCs/>
          <w:sz w:val="36"/>
          <w:szCs w:val="36"/>
        </w:rPr>
      </w:pPr>
      <w:r w:rsidRPr="004B1643">
        <w:rPr>
          <w:rFonts w:ascii="Arial" w:hAnsi="Arial" w:cs="Arial"/>
          <w:b/>
          <w:bCs/>
          <w:sz w:val="36"/>
          <w:szCs w:val="36"/>
        </w:rPr>
        <w:lastRenderedPageBreak/>
        <w:t>References</w:t>
      </w:r>
      <w:r w:rsidR="004B1643">
        <w:rPr>
          <w:rFonts w:ascii="Arial" w:hAnsi="Arial" w:cs="Arial"/>
          <w:b/>
          <w:bCs/>
          <w:sz w:val="36"/>
          <w:szCs w:val="36"/>
        </w:rPr>
        <w:t xml:space="preserve"> List:</w:t>
      </w:r>
    </w:p>
    <w:p w14:paraId="1FF56913" w14:textId="0E409BAC" w:rsidR="001A743B" w:rsidRDefault="001A743B">
      <w:pPr>
        <w:pStyle w:val="p2"/>
      </w:pPr>
    </w:p>
    <w:p w14:paraId="24CCB3ED" w14:textId="77777777" w:rsidR="001A743B" w:rsidRPr="00BE1629" w:rsidRDefault="001A743B">
      <w:pPr>
        <w:pStyle w:val="p2"/>
        <w:rPr>
          <w:rFonts w:ascii="Arial" w:hAnsi="Arial" w:cs="Arial"/>
          <w:sz w:val="24"/>
          <w:szCs w:val="24"/>
        </w:rPr>
      </w:pPr>
      <w:r w:rsidRPr="00BE1629">
        <w:rPr>
          <w:rStyle w:val="s1"/>
          <w:rFonts w:ascii="Arial" w:hAnsi="Arial" w:cs="Arial"/>
          <w:sz w:val="24"/>
          <w:szCs w:val="24"/>
        </w:rPr>
        <w:t xml:space="preserve">Children Act 1989. (1989 c.41). </w:t>
      </w:r>
      <w:r w:rsidRPr="00BE1629">
        <w:rPr>
          <w:rStyle w:val="s1"/>
          <w:rFonts w:ascii="Arial" w:hAnsi="Arial" w:cs="Arial"/>
          <w:i/>
          <w:iCs/>
          <w:sz w:val="24"/>
          <w:szCs w:val="24"/>
        </w:rPr>
        <w:t>legislation.gov.uk.</w:t>
      </w:r>
      <w:r w:rsidRPr="00BE1629">
        <w:rPr>
          <w:rStyle w:val="s1"/>
          <w:rFonts w:ascii="Arial" w:hAnsi="Arial" w:cs="Arial"/>
          <w:sz w:val="24"/>
          <w:szCs w:val="24"/>
        </w:rPr>
        <w:t xml:space="preserve"> Available at: https:// www.legislation.gov.uk/</w:t>
      </w:r>
      <w:proofErr w:type="spellStart"/>
      <w:r w:rsidRPr="00BE1629">
        <w:rPr>
          <w:rStyle w:val="s1"/>
          <w:rFonts w:ascii="Arial" w:hAnsi="Arial" w:cs="Arial"/>
          <w:sz w:val="24"/>
          <w:szCs w:val="24"/>
        </w:rPr>
        <w:t>ukpga</w:t>
      </w:r>
      <w:proofErr w:type="spellEnd"/>
      <w:r w:rsidRPr="00BE1629">
        <w:rPr>
          <w:rStyle w:val="s1"/>
          <w:rFonts w:ascii="Arial" w:hAnsi="Arial" w:cs="Arial"/>
          <w:sz w:val="24"/>
          <w:szCs w:val="24"/>
        </w:rPr>
        <w:t>/1989/41/</w:t>
      </w:r>
    </w:p>
    <w:p w14:paraId="5C1F6383" w14:textId="770A627A" w:rsidR="001A743B" w:rsidRPr="00BE1629" w:rsidRDefault="001A743B">
      <w:pPr>
        <w:pStyle w:val="p2"/>
        <w:rPr>
          <w:rStyle w:val="s1"/>
          <w:rFonts w:ascii="Arial" w:hAnsi="Arial" w:cs="Arial"/>
          <w:sz w:val="24"/>
          <w:szCs w:val="24"/>
        </w:rPr>
      </w:pPr>
      <w:r w:rsidRPr="00BE1629">
        <w:rPr>
          <w:rStyle w:val="s1"/>
          <w:rFonts w:ascii="Arial" w:hAnsi="Arial" w:cs="Arial"/>
          <w:sz w:val="24"/>
          <w:szCs w:val="24"/>
        </w:rPr>
        <w:t xml:space="preserve">contents </w:t>
      </w:r>
      <w:r w:rsidR="0065114F" w:rsidRPr="00BE1629">
        <w:rPr>
          <w:rStyle w:val="s1"/>
          <w:rFonts w:ascii="Arial" w:hAnsi="Arial" w:cs="Arial"/>
          <w:sz w:val="24"/>
          <w:szCs w:val="24"/>
        </w:rPr>
        <w:t>(</w:t>
      </w:r>
      <w:r w:rsidRPr="00BE1629">
        <w:rPr>
          <w:rStyle w:val="s1"/>
          <w:rFonts w:ascii="Arial" w:hAnsi="Arial" w:cs="Arial"/>
          <w:sz w:val="24"/>
          <w:szCs w:val="24"/>
        </w:rPr>
        <w:t>Accessed:</w:t>
      </w:r>
      <w:r w:rsidR="00E01896" w:rsidRPr="00BE1629">
        <w:rPr>
          <w:rStyle w:val="s1"/>
          <w:rFonts w:ascii="Arial" w:hAnsi="Arial" w:cs="Arial"/>
          <w:sz w:val="24"/>
          <w:szCs w:val="24"/>
        </w:rPr>
        <w:t xml:space="preserve"> 18</w:t>
      </w:r>
      <w:r w:rsidR="00E12A3E" w:rsidRPr="00BE1629">
        <w:rPr>
          <w:rStyle w:val="s1"/>
          <w:rFonts w:ascii="Arial" w:hAnsi="Arial" w:cs="Arial"/>
          <w:sz w:val="24"/>
          <w:szCs w:val="24"/>
        </w:rPr>
        <w:t xml:space="preserve"> February 2026).</w:t>
      </w:r>
    </w:p>
    <w:p w14:paraId="3B4D9D07" w14:textId="77777777" w:rsidR="00E12A3E" w:rsidRPr="00BE1629" w:rsidRDefault="00E12A3E">
      <w:pPr>
        <w:pStyle w:val="p2"/>
        <w:rPr>
          <w:rStyle w:val="s1"/>
          <w:rFonts w:ascii="Arial" w:hAnsi="Arial" w:cs="Arial"/>
          <w:sz w:val="24"/>
          <w:szCs w:val="24"/>
        </w:rPr>
      </w:pPr>
    </w:p>
    <w:p w14:paraId="62E20E6D" w14:textId="5EB7AE27" w:rsidR="005B59CE" w:rsidRPr="005B59CE" w:rsidRDefault="005B59CE" w:rsidP="005B59CE">
      <w:pPr>
        <w:spacing w:before="100" w:beforeAutospacing="1" w:after="100" w:afterAutospacing="1" w:line="240" w:lineRule="auto"/>
        <w:rPr>
          <w:rFonts w:ascii="Arial" w:hAnsi="Arial" w:cs="Arial"/>
          <w:i/>
          <w:iCs/>
          <w:kern w:val="0"/>
          <w14:ligatures w14:val="none"/>
        </w:rPr>
      </w:pPr>
      <w:r w:rsidRPr="005B59CE">
        <w:rPr>
          <w:rFonts w:ascii="Arial" w:hAnsi="Arial" w:cs="Arial"/>
          <w:kern w:val="0"/>
          <w14:ligatures w14:val="none"/>
        </w:rPr>
        <w:t xml:space="preserve">Department for Education (2018) </w:t>
      </w:r>
      <w:r w:rsidRPr="005B59CE">
        <w:rPr>
          <w:rFonts w:ascii="Arial" w:hAnsi="Arial" w:cs="Arial"/>
          <w:i/>
          <w:iCs/>
          <w:kern w:val="0"/>
          <w14:ligatures w14:val="none"/>
        </w:rPr>
        <w:t xml:space="preserve">Working together to safeguard children. London: </w:t>
      </w:r>
      <w:r w:rsidRPr="005B59CE">
        <w:rPr>
          <w:rFonts w:ascii="Arial" w:hAnsi="Arial" w:cs="Arial"/>
          <w:kern w:val="0"/>
          <w14:ligatures w14:val="none"/>
        </w:rPr>
        <w:t>Department for Education.Available at:</w:t>
      </w:r>
      <w:r w:rsidRPr="005B59CE">
        <w:rPr>
          <w:rFonts w:ascii="Arial" w:hAnsi="Arial" w:cs="Arial"/>
          <w:i/>
          <w:iCs/>
          <w:kern w:val="0"/>
          <w14:ligatures w14:val="none"/>
        </w:rPr>
        <w:t xml:space="preserve"> </w:t>
      </w:r>
      <w:r w:rsidRPr="005B59CE">
        <w:rPr>
          <w:rFonts w:ascii="Arial" w:hAnsi="Arial" w:cs="Arial"/>
          <w:kern w:val="0"/>
          <w14:ligatures w14:val="none"/>
        </w:rPr>
        <w:t>https://www.gov.uk/government/publications/working-together-to-safeguard-children–</w:t>
      </w:r>
      <w:r w:rsidR="00FA060A" w:rsidRPr="00BE1629">
        <w:rPr>
          <w:rFonts w:ascii="Arial" w:hAnsi="Arial" w:cs="Arial"/>
          <w:kern w:val="0"/>
          <w14:ligatures w14:val="none"/>
        </w:rPr>
        <w:t>(</w:t>
      </w:r>
      <w:r w:rsidRPr="005B59CE">
        <w:rPr>
          <w:rFonts w:ascii="Arial" w:hAnsi="Arial" w:cs="Arial"/>
          <w:kern w:val="0"/>
          <w14:ligatures w14:val="none"/>
        </w:rPr>
        <w:t>Accessed: 22 February 2026).</w:t>
      </w:r>
    </w:p>
    <w:p w14:paraId="6B0C499C" w14:textId="77777777" w:rsidR="00EE7848" w:rsidRPr="00BE1629" w:rsidRDefault="00EE7848">
      <w:pPr>
        <w:pStyle w:val="p2"/>
        <w:rPr>
          <w:rStyle w:val="s1"/>
          <w:rFonts w:ascii="Arial" w:hAnsi="Arial" w:cs="Arial"/>
          <w:sz w:val="24"/>
          <w:szCs w:val="24"/>
        </w:rPr>
      </w:pPr>
    </w:p>
    <w:p w14:paraId="0BF12CFE" w14:textId="77777777" w:rsidR="00EE7848" w:rsidRPr="00BE1629" w:rsidRDefault="00EE7848">
      <w:pPr>
        <w:pStyle w:val="p1"/>
        <w:rPr>
          <w:rFonts w:ascii="Arial" w:hAnsi="Arial" w:cs="Arial"/>
          <w:sz w:val="24"/>
          <w:szCs w:val="24"/>
        </w:rPr>
      </w:pPr>
    </w:p>
    <w:p w14:paraId="28F46E05" w14:textId="4C1EBB81" w:rsidR="00EE7848" w:rsidRPr="00BE1629" w:rsidRDefault="00EE7848">
      <w:pPr>
        <w:pStyle w:val="p1"/>
        <w:rPr>
          <w:rStyle w:val="s1"/>
          <w:rFonts w:ascii="Arial" w:hAnsi="Arial" w:cs="Arial"/>
          <w:sz w:val="24"/>
          <w:szCs w:val="24"/>
        </w:rPr>
      </w:pPr>
      <w:r w:rsidRPr="00BE1629">
        <w:rPr>
          <w:rStyle w:val="s1"/>
          <w:rFonts w:ascii="Arial" w:hAnsi="Arial" w:cs="Arial"/>
          <w:sz w:val="24"/>
          <w:szCs w:val="24"/>
        </w:rPr>
        <w:t xml:space="preserve">Domestic Abuse Act 2021. (2021 c.17). </w:t>
      </w:r>
      <w:r w:rsidRPr="00BE1629">
        <w:rPr>
          <w:rStyle w:val="s1"/>
          <w:rFonts w:ascii="Arial" w:hAnsi="Arial" w:cs="Arial"/>
          <w:i/>
          <w:iCs/>
          <w:sz w:val="24"/>
          <w:szCs w:val="24"/>
        </w:rPr>
        <w:t xml:space="preserve">legislation.gov.uk. </w:t>
      </w:r>
      <w:r w:rsidRPr="00BE1629">
        <w:rPr>
          <w:rStyle w:val="s1"/>
          <w:rFonts w:ascii="Arial" w:hAnsi="Arial" w:cs="Arial"/>
          <w:sz w:val="24"/>
          <w:szCs w:val="24"/>
        </w:rPr>
        <w:t>Available at: https:// www.legislation.gov.uk/</w:t>
      </w:r>
      <w:proofErr w:type="spellStart"/>
      <w:r w:rsidRPr="00BE1629">
        <w:rPr>
          <w:rStyle w:val="s1"/>
          <w:rFonts w:ascii="Arial" w:hAnsi="Arial" w:cs="Arial"/>
          <w:sz w:val="24"/>
          <w:szCs w:val="24"/>
        </w:rPr>
        <w:t>ukpga</w:t>
      </w:r>
      <w:proofErr w:type="spellEnd"/>
      <w:r w:rsidRPr="00BE1629">
        <w:rPr>
          <w:rStyle w:val="s1"/>
          <w:rFonts w:ascii="Arial" w:hAnsi="Arial" w:cs="Arial"/>
          <w:sz w:val="24"/>
          <w:szCs w:val="24"/>
        </w:rPr>
        <w:t>/2021/17/contents (Accessed:</w:t>
      </w:r>
      <w:r w:rsidR="00DA228C" w:rsidRPr="00BE1629">
        <w:rPr>
          <w:rStyle w:val="s1"/>
          <w:rFonts w:ascii="Arial" w:hAnsi="Arial" w:cs="Arial"/>
          <w:sz w:val="24"/>
          <w:szCs w:val="24"/>
        </w:rPr>
        <w:t xml:space="preserve"> 15</w:t>
      </w:r>
      <w:r w:rsidR="00C746E3" w:rsidRPr="00BE1629">
        <w:rPr>
          <w:rStyle w:val="s1"/>
          <w:rFonts w:ascii="Arial" w:hAnsi="Arial" w:cs="Arial"/>
          <w:sz w:val="24"/>
          <w:szCs w:val="24"/>
        </w:rPr>
        <w:t xml:space="preserve"> February 2926).</w:t>
      </w:r>
    </w:p>
    <w:p w14:paraId="1C09BEF0" w14:textId="77777777" w:rsidR="002A308F" w:rsidRPr="00BE1629" w:rsidRDefault="002A308F">
      <w:pPr>
        <w:pStyle w:val="p1"/>
        <w:rPr>
          <w:rStyle w:val="s1"/>
          <w:rFonts w:ascii="Arial" w:hAnsi="Arial" w:cs="Arial"/>
          <w:sz w:val="24"/>
          <w:szCs w:val="24"/>
        </w:rPr>
      </w:pPr>
    </w:p>
    <w:p w14:paraId="46B4A250" w14:textId="77777777" w:rsidR="00EE7848" w:rsidRPr="00BE1629" w:rsidRDefault="00EE7848">
      <w:pPr>
        <w:pStyle w:val="p1"/>
        <w:rPr>
          <w:rFonts w:ascii="Arial" w:hAnsi="Arial" w:cs="Arial"/>
          <w:i/>
          <w:iCs/>
          <w:sz w:val="24"/>
          <w:szCs w:val="24"/>
        </w:rPr>
      </w:pPr>
    </w:p>
    <w:p w14:paraId="0EEC1683" w14:textId="4D690DA0" w:rsidR="00EE7848" w:rsidRPr="00BE1629" w:rsidRDefault="00EE7848">
      <w:pPr>
        <w:pStyle w:val="p1"/>
        <w:rPr>
          <w:rStyle w:val="s1"/>
          <w:rFonts w:ascii="Arial" w:hAnsi="Arial" w:cs="Arial"/>
          <w:sz w:val="24"/>
          <w:szCs w:val="24"/>
        </w:rPr>
      </w:pPr>
      <w:proofErr w:type="spellStart"/>
      <w:r w:rsidRPr="00BE1629">
        <w:rPr>
          <w:rStyle w:val="s1"/>
          <w:rFonts w:ascii="Arial" w:hAnsi="Arial" w:cs="Arial"/>
          <w:sz w:val="24"/>
          <w:szCs w:val="24"/>
        </w:rPr>
        <w:t>Felitti</w:t>
      </w:r>
      <w:proofErr w:type="spellEnd"/>
      <w:r w:rsidRPr="00BE1629">
        <w:rPr>
          <w:rStyle w:val="s1"/>
          <w:rFonts w:ascii="Arial" w:hAnsi="Arial" w:cs="Arial"/>
          <w:sz w:val="24"/>
          <w:szCs w:val="24"/>
        </w:rPr>
        <w:t xml:space="preserve">, V.J., </w:t>
      </w:r>
      <w:proofErr w:type="spellStart"/>
      <w:r w:rsidRPr="00BE1629">
        <w:rPr>
          <w:rStyle w:val="s1"/>
          <w:rFonts w:ascii="Arial" w:hAnsi="Arial" w:cs="Arial"/>
          <w:sz w:val="24"/>
          <w:szCs w:val="24"/>
        </w:rPr>
        <w:t>Anda</w:t>
      </w:r>
      <w:proofErr w:type="spellEnd"/>
      <w:r w:rsidRPr="00BE1629">
        <w:rPr>
          <w:rStyle w:val="s1"/>
          <w:rFonts w:ascii="Arial" w:hAnsi="Arial" w:cs="Arial"/>
          <w:sz w:val="24"/>
          <w:szCs w:val="24"/>
        </w:rPr>
        <w:t xml:space="preserve">, R.F., </w:t>
      </w:r>
      <w:proofErr w:type="spellStart"/>
      <w:r w:rsidRPr="00BE1629">
        <w:rPr>
          <w:rStyle w:val="s1"/>
          <w:rFonts w:ascii="Arial" w:hAnsi="Arial" w:cs="Arial"/>
          <w:sz w:val="24"/>
          <w:szCs w:val="24"/>
        </w:rPr>
        <w:t>Nordenberg</w:t>
      </w:r>
      <w:proofErr w:type="spellEnd"/>
      <w:r w:rsidRPr="00BE1629">
        <w:rPr>
          <w:rStyle w:val="s1"/>
          <w:rFonts w:ascii="Arial" w:hAnsi="Arial" w:cs="Arial"/>
          <w:sz w:val="24"/>
          <w:szCs w:val="24"/>
        </w:rPr>
        <w:t>, D., Williamson, D.F., Spitz, A.M., Edwards, V., Koss, M.P. and Marks, J.S. (1998)'Relationship of childhood abuse and household dysfunction to many of the leading causes of death in adults: The Adverse 49 PM</w:t>
      </w:r>
      <w:r w:rsidR="00DA228C" w:rsidRPr="00BE1629">
        <w:rPr>
          <w:rFonts w:ascii="Arial" w:hAnsi="Arial" w:cs="Arial"/>
          <w:sz w:val="24"/>
          <w:szCs w:val="24"/>
        </w:rPr>
        <w:t xml:space="preserve"> </w:t>
      </w:r>
      <w:r w:rsidRPr="00BE1629">
        <w:rPr>
          <w:rStyle w:val="s1"/>
          <w:rFonts w:ascii="Arial" w:hAnsi="Arial" w:cs="Arial"/>
          <w:sz w:val="24"/>
          <w:szCs w:val="24"/>
        </w:rPr>
        <w:t>Childhood Experiences</w:t>
      </w:r>
      <w:r w:rsidR="004408CA" w:rsidRPr="00BE1629">
        <w:rPr>
          <w:rStyle w:val="s1"/>
          <w:rFonts w:ascii="Arial" w:hAnsi="Arial" w:cs="Arial"/>
          <w:sz w:val="24"/>
          <w:szCs w:val="24"/>
        </w:rPr>
        <w:t>.</w:t>
      </w:r>
    </w:p>
    <w:p w14:paraId="72831BE1" w14:textId="77777777" w:rsidR="00EE7848" w:rsidRPr="00BE1629" w:rsidRDefault="00EE7848">
      <w:pPr>
        <w:pStyle w:val="p2"/>
        <w:rPr>
          <w:rFonts w:ascii="Arial" w:hAnsi="Arial" w:cs="Arial"/>
          <w:sz w:val="24"/>
          <w:szCs w:val="24"/>
        </w:rPr>
      </w:pPr>
    </w:p>
    <w:p w14:paraId="563D0F95" w14:textId="07C0DC8E" w:rsidR="00BA4513" w:rsidRPr="00BE1629" w:rsidRDefault="00BA4513" w:rsidP="002A308F">
      <w:pPr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kern w:val="0"/>
          <w14:ligatures w14:val="none"/>
        </w:rPr>
      </w:pPr>
      <w:r w:rsidRPr="00BA4513">
        <w:rPr>
          <w:rFonts w:ascii="Arial" w:hAnsi="Arial" w:cs="Arial"/>
          <w:kern w:val="0"/>
          <w14:ligatures w14:val="none"/>
        </w:rPr>
        <w:t xml:space="preserve">HM </w:t>
      </w:r>
      <w:r w:rsidRPr="00BA4513">
        <w:rPr>
          <w:rFonts w:ascii="Arial" w:hAnsi="Arial" w:cs="Arial"/>
          <w:color w:val="000000" w:themeColor="text1"/>
          <w:kern w:val="0"/>
          <w14:ligatures w14:val="none"/>
        </w:rPr>
        <w:t xml:space="preserve">Government (2020) </w:t>
      </w:r>
      <w:r w:rsidRPr="00BA4513">
        <w:rPr>
          <w:rFonts w:ascii="Arial" w:hAnsi="Arial" w:cs="Arial"/>
          <w:i/>
          <w:iCs/>
          <w:color w:val="000000" w:themeColor="text1"/>
          <w:kern w:val="0"/>
          <w14:ligatures w14:val="none"/>
        </w:rPr>
        <w:t>Think family: Improving the life chances of families at risk. London: HM Government</w:t>
      </w:r>
      <w:r w:rsidRPr="00BA4513">
        <w:rPr>
          <w:rFonts w:ascii="Arial" w:hAnsi="Arial" w:cs="Arial"/>
          <w:color w:val="000000" w:themeColor="text1"/>
          <w:kern w:val="0"/>
          <w14:ligatures w14:val="none"/>
        </w:rPr>
        <w:t>.</w:t>
      </w:r>
      <w:r w:rsidR="00646F01" w:rsidRPr="00BE1629">
        <w:rPr>
          <w:rFonts w:ascii="Arial" w:hAnsi="Arial" w:cs="Arial"/>
          <w:color w:val="000000" w:themeColor="text1"/>
          <w:kern w:val="0"/>
          <w14:ligatures w14:val="none"/>
        </w:rPr>
        <w:t xml:space="preserve"> </w:t>
      </w:r>
      <w:r w:rsidRPr="00BA4513">
        <w:rPr>
          <w:rFonts w:ascii="Arial" w:hAnsi="Arial" w:cs="Arial"/>
          <w:color w:val="000000" w:themeColor="text1"/>
          <w:kern w:val="0"/>
          <w14:ligatures w14:val="none"/>
        </w:rPr>
        <w:t xml:space="preserve">Available at: </w:t>
      </w:r>
      <w:hyperlink r:id="rId6" w:history="1">
        <w:r w:rsidR="00646F01" w:rsidRPr="00BA4513">
          <w:rPr>
            <w:rStyle w:val="Hyperlink"/>
            <w:rFonts w:ascii="Arial" w:hAnsi="Arial" w:cs="Arial"/>
            <w:color w:val="000000" w:themeColor="text1"/>
            <w:kern w:val="0"/>
            <w:u w:val="none"/>
            <w14:ligatures w14:val="none"/>
          </w:rPr>
          <w:t>https://www.gov.uk/government/publications/think-family-improving-the-life-chances-of-families-at-risk</w:t>
        </w:r>
      </w:hyperlink>
      <w:r w:rsidR="00646F01" w:rsidRPr="00BE1629">
        <w:rPr>
          <w:rFonts w:ascii="Arial" w:hAnsi="Arial" w:cs="Arial"/>
          <w:color w:val="000000" w:themeColor="text1"/>
          <w:kern w:val="0"/>
          <w14:ligatures w14:val="none"/>
        </w:rPr>
        <w:t xml:space="preserve"> </w:t>
      </w:r>
      <w:r w:rsidRPr="00BA4513">
        <w:rPr>
          <w:rFonts w:ascii="Arial" w:hAnsi="Arial" w:cs="Arial"/>
          <w:color w:val="000000" w:themeColor="text1"/>
          <w:kern w:val="0"/>
          <w14:ligatures w14:val="none"/>
        </w:rPr>
        <w:t>(Accessed: 22 February 2026).</w:t>
      </w:r>
    </w:p>
    <w:p w14:paraId="073A5486" w14:textId="77777777" w:rsidR="00083AD5" w:rsidRPr="00BA4513" w:rsidRDefault="00083AD5" w:rsidP="002A308F">
      <w:pPr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kern w:val="0"/>
          <w14:ligatures w14:val="none"/>
        </w:rPr>
      </w:pPr>
    </w:p>
    <w:p w14:paraId="5961E970" w14:textId="3B04EA6F" w:rsidR="00BA4513" w:rsidRPr="00BE1629" w:rsidRDefault="00BA4513" w:rsidP="000D73E3">
      <w:pPr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kern w:val="0"/>
          <w14:ligatures w14:val="none"/>
        </w:rPr>
      </w:pPr>
      <w:hyperlink r:id="rId7" w:history="1">
        <w:r w:rsidRPr="00BA4513">
          <w:rPr>
            <w:rFonts w:ascii="Arial" w:hAnsi="Arial" w:cs="Arial"/>
            <w:color w:val="000000" w:themeColor="text1"/>
            <w:kern w:val="0"/>
            <w14:ligatures w14:val="none"/>
          </w:rPr>
          <w:t>National Institute for Health and Care Excellence</w:t>
        </w:r>
      </w:hyperlink>
      <w:r w:rsidRPr="00BA4513">
        <w:rPr>
          <w:rFonts w:ascii="Arial" w:hAnsi="Arial" w:cs="Arial"/>
          <w:color w:val="000000" w:themeColor="text1"/>
          <w:kern w:val="0"/>
          <w14:ligatures w14:val="none"/>
        </w:rPr>
        <w:t xml:space="preserve"> (2017) </w:t>
      </w:r>
      <w:r w:rsidRPr="00BA4513">
        <w:rPr>
          <w:rFonts w:ascii="Arial" w:hAnsi="Arial" w:cs="Arial"/>
          <w:i/>
          <w:iCs/>
          <w:color w:val="000000" w:themeColor="text1"/>
          <w:kern w:val="0"/>
          <w14:ligatures w14:val="none"/>
        </w:rPr>
        <w:t>Child abuse and neglect (NICE guideline NG76). London: NICE</w:t>
      </w:r>
      <w:r w:rsidRPr="00BA4513">
        <w:rPr>
          <w:rFonts w:ascii="Arial" w:hAnsi="Arial" w:cs="Arial"/>
          <w:color w:val="000000" w:themeColor="text1"/>
          <w:kern w:val="0"/>
          <w14:ligatures w14:val="none"/>
        </w:rPr>
        <w:t xml:space="preserve">.Available at: </w:t>
      </w:r>
      <w:hyperlink r:id="rId8" w:history="1">
        <w:r w:rsidR="00AA3FD7" w:rsidRPr="00BA4513">
          <w:rPr>
            <w:rStyle w:val="Hyperlink"/>
            <w:rFonts w:ascii="Arial" w:hAnsi="Arial" w:cs="Arial"/>
            <w:color w:val="000000" w:themeColor="text1"/>
            <w:kern w:val="0"/>
            <w:u w:val="none"/>
            <w14:ligatures w14:val="none"/>
          </w:rPr>
          <w:t>https://www.nice.org.uk/guidance/ng76</w:t>
        </w:r>
      </w:hyperlink>
      <w:r w:rsidR="00AA3FD7" w:rsidRPr="00BE1629">
        <w:rPr>
          <w:rFonts w:ascii="Arial" w:hAnsi="Arial" w:cs="Arial"/>
          <w:color w:val="000000" w:themeColor="text1"/>
          <w:kern w:val="0"/>
          <w14:ligatures w14:val="none"/>
        </w:rPr>
        <w:t xml:space="preserve"> (</w:t>
      </w:r>
      <w:r w:rsidRPr="00BA4513">
        <w:rPr>
          <w:rFonts w:ascii="Arial" w:hAnsi="Arial" w:cs="Arial"/>
          <w:color w:val="000000" w:themeColor="text1"/>
          <w:kern w:val="0"/>
          <w14:ligatures w14:val="none"/>
        </w:rPr>
        <w:t>Accessed: 22 February 2026).</w:t>
      </w:r>
    </w:p>
    <w:p w14:paraId="2F8E524E" w14:textId="77777777" w:rsidR="002A308F" w:rsidRPr="00BA4513" w:rsidRDefault="002A308F" w:rsidP="000D73E3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69457811" w14:textId="5F0F0D67" w:rsidR="00BA4513" w:rsidRPr="00BA4513" w:rsidRDefault="00BA4513" w:rsidP="00BA4513">
      <w:pPr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kern w:val="0"/>
          <w14:ligatures w14:val="none"/>
        </w:rPr>
      </w:pPr>
      <w:hyperlink r:id="rId9" w:history="1">
        <w:r w:rsidRPr="00BA4513">
          <w:rPr>
            <w:rFonts w:ascii="Arial" w:hAnsi="Arial" w:cs="Arial"/>
            <w:color w:val="000000" w:themeColor="text1"/>
            <w:kern w:val="0"/>
            <w:u w:val="single"/>
            <w14:ligatures w14:val="none"/>
          </w:rPr>
          <w:t>NSPCC</w:t>
        </w:r>
      </w:hyperlink>
      <w:r w:rsidRPr="00BA4513">
        <w:rPr>
          <w:rFonts w:ascii="Arial" w:hAnsi="Arial" w:cs="Arial"/>
          <w:color w:val="000000" w:themeColor="text1"/>
          <w:kern w:val="0"/>
          <w14:ligatures w14:val="none"/>
        </w:rPr>
        <w:t xml:space="preserve"> (2021) </w:t>
      </w:r>
      <w:r w:rsidRPr="00BA4513">
        <w:rPr>
          <w:rFonts w:ascii="Arial" w:hAnsi="Arial" w:cs="Arial"/>
          <w:i/>
          <w:iCs/>
          <w:color w:val="000000" w:themeColor="text1"/>
          <w:kern w:val="0"/>
          <w14:ligatures w14:val="none"/>
        </w:rPr>
        <w:t>Learning from case reviews. London: NSPCC</w:t>
      </w:r>
      <w:r w:rsidRPr="00BA4513">
        <w:rPr>
          <w:rFonts w:ascii="Arial" w:hAnsi="Arial" w:cs="Arial"/>
          <w:color w:val="000000" w:themeColor="text1"/>
          <w:kern w:val="0"/>
          <w14:ligatures w14:val="none"/>
        </w:rPr>
        <w:t xml:space="preserve">.Available at: </w:t>
      </w:r>
      <w:hyperlink r:id="rId10" w:history="1">
        <w:r w:rsidR="000D73E3" w:rsidRPr="00BA4513">
          <w:rPr>
            <w:rStyle w:val="Hyperlink"/>
            <w:rFonts w:ascii="Arial" w:hAnsi="Arial" w:cs="Arial"/>
            <w:color w:val="000000" w:themeColor="text1"/>
            <w:kern w:val="0"/>
            <w:u w:val="none"/>
            <w14:ligatures w14:val="none"/>
          </w:rPr>
          <w:t>https://learning.nspcc.org.uk/research-resources/case-reviews</w:t>
        </w:r>
      </w:hyperlink>
      <w:r w:rsidR="000D73E3" w:rsidRPr="00BE1629">
        <w:rPr>
          <w:rFonts w:ascii="Arial" w:hAnsi="Arial" w:cs="Arial"/>
          <w:color w:val="000000" w:themeColor="text1"/>
          <w:kern w:val="0"/>
          <w14:ligatures w14:val="none"/>
        </w:rPr>
        <w:t xml:space="preserve"> </w:t>
      </w:r>
      <w:r w:rsidRPr="00BA4513">
        <w:rPr>
          <w:rFonts w:ascii="Arial" w:hAnsi="Arial" w:cs="Arial"/>
          <w:color w:val="000000" w:themeColor="text1"/>
          <w:kern w:val="0"/>
          <w14:ligatures w14:val="none"/>
        </w:rPr>
        <w:t>(Accessed: 22 February 2026).</w:t>
      </w:r>
    </w:p>
    <w:p w14:paraId="291C1612" w14:textId="61A56707" w:rsidR="00BA4513" w:rsidRPr="00BA4513" w:rsidRDefault="00BA4513" w:rsidP="00BA4513">
      <w:pPr>
        <w:spacing w:after="0" w:line="240" w:lineRule="auto"/>
        <w:rPr>
          <w:rFonts w:ascii="Arial" w:eastAsia="Times New Roman" w:hAnsi="Arial" w:cs="Arial"/>
          <w:color w:val="000000" w:themeColor="text1"/>
          <w:kern w:val="0"/>
          <w14:ligatures w14:val="none"/>
        </w:rPr>
      </w:pPr>
    </w:p>
    <w:p w14:paraId="3228E2C4" w14:textId="2B4CCFB4" w:rsidR="00BA4513" w:rsidRPr="00BA4513" w:rsidRDefault="00BA4513" w:rsidP="00BA4513">
      <w:pPr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kern w:val="0"/>
          <w14:ligatures w14:val="none"/>
        </w:rPr>
      </w:pPr>
      <w:hyperlink r:id="rId11" w:history="1">
        <w:r w:rsidRPr="00BA4513">
          <w:rPr>
            <w:rFonts w:ascii="Arial" w:hAnsi="Arial" w:cs="Arial"/>
            <w:color w:val="000000" w:themeColor="text1"/>
            <w:kern w:val="0"/>
            <w14:ligatures w14:val="none"/>
          </w:rPr>
          <w:t>Public Health England</w:t>
        </w:r>
      </w:hyperlink>
      <w:r w:rsidRPr="00BA4513">
        <w:rPr>
          <w:rFonts w:ascii="Arial" w:hAnsi="Arial" w:cs="Arial"/>
          <w:color w:val="000000" w:themeColor="text1"/>
          <w:kern w:val="0"/>
          <w14:ligatures w14:val="none"/>
        </w:rPr>
        <w:t xml:space="preserve"> (2018) </w:t>
      </w:r>
      <w:r w:rsidRPr="00BA4513">
        <w:rPr>
          <w:rFonts w:ascii="Arial" w:hAnsi="Arial" w:cs="Arial"/>
          <w:i/>
          <w:iCs/>
          <w:color w:val="000000" w:themeColor="text1"/>
          <w:kern w:val="0"/>
          <w14:ligatures w14:val="none"/>
        </w:rPr>
        <w:t>The impact of adverse childhood experiences on health and wellbeing. London: Public Health England.</w:t>
      </w:r>
      <w:r w:rsidRPr="00BA4513">
        <w:rPr>
          <w:rFonts w:ascii="Arial" w:hAnsi="Arial" w:cs="Arial"/>
          <w:color w:val="000000" w:themeColor="text1"/>
          <w:kern w:val="0"/>
          <w14:ligatures w14:val="none"/>
        </w:rPr>
        <w:t xml:space="preserve">Available at: </w:t>
      </w:r>
      <w:hyperlink r:id="rId12" w:history="1">
        <w:r w:rsidR="002A308F" w:rsidRPr="00BA4513">
          <w:rPr>
            <w:rStyle w:val="Hyperlink"/>
            <w:rFonts w:ascii="Arial" w:hAnsi="Arial" w:cs="Arial"/>
            <w:color w:val="000000" w:themeColor="text1"/>
            <w:kern w:val="0"/>
            <w:u w:val="none"/>
            <w14:ligatures w14:val="none"/>
          </w:rPr>
          <w:t>https://assets.publishing.service.gov.uk/media/5b7ea4c840f0b67d2a2c2f5f/ACE-report.pdf</w:t>
        </w:r>
      </w:hyperlink>
      <w:r w:rsidR="002A308F" w:rsidRPr="00BE1629">
        <w:rPr>
          <w:rFonts w:ascii="Arial" w:hAnsi="Arial" w:cs="Arial"/>
          <w:color w:val="000000" w:themeColor="text1"/>
          <w:kern w:val="0"/>
          <w14:ligatures w14:val="none"/>
        </w:rPr>
        <w:t xml:space="preserve"> (</w:t>
      </w:r>
      <w:r w:rsidRPr="00BA4513">
        <w:rPr>
          <w:rFonts w:ascii="Arial" w:hAnsi="Arial" w:cs="Arial"/>
          <w:color w:val="000000" w:themeColor="text1"/>
          <w:kern w:val="0"/>
          <w14:ligatures w14:val="none"/>
        </w:rPr>
        <w:t>Accessed: 2</w:t>
      </w:r>
      <w:r w:rsidR="00083AD5" w:rsidRPr="00BE1629">
        <w:rPr>
          <w:rFonts w:ascii="Arial" w:hAnsi="Arial" w:cs="Arial"/>
          <w:color w:val="000000" w:themeColor="text1"/>
          <w:kern w:val="0"/>
          <w14:ligatures w14:val="none"/>
        </w:rPr>
        <w:t>0</w:t>
      </w:r>
      <w:r w:rsidRPr="00BA4513">
        <w:rPr>
          <w:rFonts w:ascii="Arial" w:hAnsi="Arial" w:cs="Arial"/>
          <w:color w:val="000000" w:themeColor="text1"/>
          <w:kern w:val="0"/>
          <w14:ligatures w14:val="none"/>
        </w:rPr>
        <w:t xml:space="preserve"> February 2026).</w:t>
      </w:r>
    </w:p>
    <w:p w14:paraId="2D351BEA" w14:textId="77777777" w:rsidR="00DC0037" w:rsidRPr="00A37D3D" w:rsidRDefault="00DC0037">
      <w:pPr>
        <w:rPr>
          <w:color w:val="000000" w:themeColor="text1"/>
        </w:rPr>
      </w:pPr>
    </w:p>
    <w:p w14:paraId="6C43E16E" w14:textId="77777777" w:rsidR="00DC0037" w:rsidRDefault="00DC0037"/>
    <w:p w14:paraId="515AC049" w14:textId="77777777" w:rsidR="00DC0037" w:rsidRDefault="00DC0037"/>
    <w:p w14:paraId="1A3A79EB" w14:textId="77777777" w:rsidR="00DC0037" w:rsidRDefault="00DC0037"/>
    <w:p w14:paraId="25EDB2B5" w14:textId="77777777" w:rsidR="00DC0037" w:rsidRDefault="00DC0037"/>
    <w:p w14:paraId="784B1FAA" w14:textId="77777777" w:rsidR="00DC0037" w:rsidRDefault="00DC0037"/>
    <w:p w14:paraId="3889F4E8" w14:textId="77777777" w:rsidR="00DC0037" w:rsidRDefault="00DC0037"/>
    <w:p w14:paraId="565D6FE6" w14:textId="77777777" w:rsidR="00DC0037" w:rsidRDefault="00DC0037"/>
    <w:p w14:paraId="1D5F3FD5" w14:textId="77777777" w:rsidR="00DC0037" w:rsidRDefault="00DC0037"/>
    <w:p w14:paraId="7B8D06F4" w14:textId="77777777" w:rsidR="00DC0037" w:rsidRDefault="00DC0037"/>
    <w:p w14:paraId="6E439268" w14:textId="77777777" w:rsidR="00DC0037" w:rsidRDefault="00DC0037"/>
    <w:p w14:paraId="2FBDC066" w14:textId="1260277E" w:rsidR="00D84726" w:rsidRDefault="00D84726"/>
    <w:sectPr w:rsidR="00D847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C7D9B8" w14:textId="77777777" w:rsidR="00357C01" w:rsidRDefault="00357C01" w:rsidP="002E1461">
      <w:pPr>
        <w:spacing w:after="0" w:line="240" w:lineRule="auto"/>
      </w:pPr>
      <w:r>
        <w:separator/>
      </w:r>
    </w:p>
  </w:endnote>
  <w:endnote w:type="continuationSeparator" w:id="0">
    <w:p w14:paraId="34E526C0" w14:textId="77777777" w:rsidR="00357C01" w:rsidRDefault="00357C01" w:rsidP="002E14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8A85B4" w14:textId="77777777" w:rsidR="00357C01" w:rsidRDefault="00357C01" w:rsidP="002E1461">
      <w:pPr>
        <w:spacing w:after="0" w:line="240" w:lineRule="auto"/>
      </w:pPr>
      <w:r>
        <w:separator/>
      </w:r>
    </w:p>
  </w:footnote>
  <w:footnote w:type="continuationSeparator" w:id="0">
    <w:p w14:paraId="48C5374E" w14:textId="77777777" w:rsidR="00357C01" w:rsidRDefault="00357C01" w:rsidP="002E146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4726"/>
    <w:rsid w:val="00083AD5"/>
    <w:rsid w:val="000D73E3"/>
    <w:rsid w:val="0011435E"/>
    <w:rsid w:val="001A743B"/>
    <w:rsid w:val="001C55A0"/>
    <w:rsid w:val="00232FAF"/>
    <w:rsid w:val="002A308F"/>
    <w:rsid w:val="002E1461"/>
    <w:rsid w:val="00357C01"/>
    <w:rsid w:val="00360B70"/>
    <w:rsid w:val="004408CA"/>
    <w:rsid w:val="00483044"/>
    <w:rsid w:val="004B1643"/>
    <w:rsid w:val="00537A6B"/>
    <w:rsid w:val="005B59CE"/>
    <w:rsid w:val="005E10E3"/>
    <w:rsid w:val="00646F01"/>
    <w:rsid w:val="0065114F"/>
    <w:rsid w:val="006A1B15"/>
    <w:rsid w:val="006F3E56"/>
    <w:rsid w:val="00712BB6"/>
    <w:rsid w:val="00824DCA"/>
    <w:rsid w:val="00827B13"/>
    <w:rsid w:val="0083778B"/>
    <w:rsid w:val="008661A8"/>
    <w:rsid w:val="008F3E66"/>
    <w:rsid w:val="00A37D3D"/>
    <w:rsid w:val="00A40739"/>
    <w:rsid w:val="00A5715A"/>
    <w:rsid w:val="00AA3FD7"/>
    <w:rsid w:val="00AE33B8"/>
    <w:rsid w:val="00B317F8"/>
    <w:rsid w:val="00B421C6"/>
    <w:rsid w:val="00BA2A3A"/>
    <w:rsid w:val="00BA4513"/>
    <w:rsid w:val="00BE1629"/>
    <w:rsid w:val="00C746E3"/>
    <w:rsid w:val="00CA6323"/>
    <w:rsid w:val="00D47D66"/>
    <w:rsid w:val="00D84726"/>
    <w:rsid w:val="00DA228C"/>
    <w:rsid w:val="00DC0037"/>
    <w:rsid w:val="00E01896"/>
    <w:rsid w:val="00E12A3E"/>
    <w:rsid w:val="00E32A78"/>
    <w:rsid w:val="00EA7E8B"/>
    <w:rsid w:val="00EB05E4"/>
    <w:rsid w:val="00EE7848"/>
    <w:rsid w:val="00F16F96"/>
    <w:rsid w:val="00F8749A"/>
    <w:rsid w:val="00FA060A"/>
    <w:rsid w:val="00FE6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1B121"/>
  <w15:chartTrackingRefBased/>
  <w15:docId w15:val="{58434231-E537-EA47-A92A-B673AA8B4F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47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47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47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47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47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47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47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47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47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47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47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47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47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47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47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47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47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47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47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47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47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47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47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47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47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47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47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47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472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E14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1461"/>
  </w:style>
  <w:style w:type="paragraph" w:styleId="Footer">
    <w:name w:val="footer"/>
    <w:basedOn w:val="Normal"/>
    <w:link w:val="FooterChar"/>
    <w:uiPriority w:val="99"/>
    <w:unhideWhenUsed/>
    <w:rsid w:val="002E14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1461"/>
  </w:style>
  <w:style w:type="paragraph" w:customStyle="1" w:styleId="p1">
    <w:name w:val="p1"/>
    <w:basedOn w:val="Normal"/>
    <w:rsid w:val="001A743B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paragraph" w:customStyle="1" w:styleId="p2">
    <w:name w:val="p2"/>
    <w:basedOn w:val="Normal"/>
    <w:rsid w:val="001A743B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1A743B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s2">
    <w:name w:val="s2"/>
    <w:basedOn w:val="DefaultParagraphFont"/>
    <w:rsid w:val="005B59CE"/>
  </w:style>
  <w:style w:type="character" w:customStyle="1" w:styleId="s3">
    <w:name w:val="s3"/>
    <w:basedOn w:val="DefaultParagraphFont"/>
    <w:rsid w:val="005B59CE"/>
  </w:style>
  <w:style w:type="character" w:customStyle="1" w:styleId="s4">
    <w:name w:val="s4"/>
    <w:basedOn w:val="DefaultParagraphFont"/>
    <w:rsid w:val="00BA4513"/>
  </w:style>
  <w:style w:type="character" w:customStyle="1" w:styleId="s5">
    <w:name w:val="s5"/>
    <w:basedOn w:val="DefaultParagraphFont"/>
    <w:rsid w:val="00BA4513"/>
  </w:style>
  <w:style w:type="character" w:styleId="Hyperlink">
    <w:name w:val="Hyperlink"/>
    <w:basedOn w:val="DefaultParagraphFont"/>
    <w:uiPriority w:val="99"/>
    <w:unhideWhenUsed/>
    <w:rsid w:val="00BA451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3F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ng76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chatgpt://generic-entity?number=0" TargetMode="External"/><Relationship Id="rId12" Type="http://schemas.openxmlformats.org/officeDocument/2006/relationships/hyperlink" Target="https://assets.publishing.service.gov.uk/media/5b7ea4c840f0b67d2a2c2f5f/ACE-report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think-family-improving-the-life-chances-of-families-at-risk" TargetMode="External"/><Relationship Id="rId11" Type="http://schemas.openxmlformats.org/officeDocument/2006/relationships/hyperlink" Target="chatgpt://generic-entity?number=2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learning.nspcc.org.uk/research-resources/case-reviews" TargetMode="External"/><Relationship Id="rId4" Type="http://schemas.openxmlformats.org/officeDocument/2006/relationships/footnotes" Target="footnotes.xml"/><Relationship Id="rId9" Type="http://schemas.openxmlformats.org/officeDocument/2006/relationships/hyperlink" Target="chatgpt://generic-entity?number=1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3</Pages>
  <Words>361</Words>
  <Characters>2060</Characters>
  <Application>Microsoft Office Word</Application>
  <DocSecurity>0</DocSecurity>
  <Lines>17</Lines>
  <Paragraphs>4</Paragraphs>
  <ScaleCrop>false</ScaleCrop>
  <Company/>
  <LinksUpToDate>false</LinksUpToDate>
  <CharactersWithSpaces>2417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Rafaqat Khan (2407945)</dc:creator>
  <cp:keywords/>
  <dc:description/>
  <cp:lastModifiedBy>Rafaqat Khan (2407945)</cp:lastModifiedBy>
  <cp:revision>40</cp:revision>
  <dcterms:created xsi:type="dcterms:W3CDTF">2026-02-22T19:02:00Z</dcterms:created>
  <dcterms:modified xsi:type="dcterms:W3CDTF">2026-02-22T20:47:00Z</dcterms:modified>
</cp:coreProperties>
</file>