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6FE3D" w14:textId="52ED5EBF" w:rsidR="00115775" w:rsidRDefault="001055E1" w:rsidP="002F213C">
      <w:pPr>
        <w:spacing w:line="360" w:lineRule="auto"/>
      </w:pPr>
      <w:r w:rsidRPr="00AD52E6">
        <w:rPr>
          <w:b/>
          <w:bCs/>
          <w:noProof/>
          <w:sz w:val="28"/>
          <w:szCs w:val="28"/>
        </w:rPr>
        <w:drawing>
          <wp:inline distT="0" distB="0" distL="0" distR="0" wp14:anchorId="711925AE" wp14:editId="6CC76BE9">
            <wp:extent cx="3327800" cy="1444752"/>
            <wp:effectExtent l="0" t="0" r="0" b="317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7"/>
                    <a:stretch>
                      <a:fillRect/>
                    </a:stretch>
                  </pic:blipFill>
                  <pic:spPr>
                    <a:xfrm>
                      <a:off x="0" y="0"/>
                      <a:ext cx="3388777" cy="1471225"/>
                    </a:xfrm>
                    <a:prstGeom prst="rect">
                      <a:avLst/>
                    </a:prstGeom>
                  </pic:spPr>
                </pic:pic>
              </a:graphicData>
            </a:graphic>
          </wp:inline>
        </w:drawing>
      </w:r>
    </w:p>
    <w:p w14:paraId="61373604" w14:textId="77777777" w:rsidR="00087915" w:rsidRDefault="00087915" w:rsidP="002F213C">
      <w:pPr>
        <w:spacing w:line="360" w:lineRule="auto"/>
      </w:pPr>
    </w:p>
    <w:p w14:paraId="3453C8FB" w14:textId="77777777" w:rsidR="00087915" w:rsidRPr="009317AB" w:rsidRDefault="00087915" w:rsidP="002F213C">
      <w:pPr>
        <w:spacing w:before="100" w:beforeAutospacing="1" w:after="100" w:afterAutospacing="1" w:line="360" w:lineRule="auto"/>
        <w:rPr>
          <w:rFonts w:ascii="Arial" w:eastAsia="Times New Roman" w:hAnsi="Arial" w:cs="Arial"/>
          <w:b/>
          <w:bCs/>
          <w:sz w:val="32"/>
          <w:szCs w:val="32"/>
          <w:lang w:eastAsia="en-GB"/>
        </w:rPr>
      </w:pPr>
      <w:r w:rsidRPr="00F15703">
        <w:rPr>
          <w:rFonts w:ascii="Arial" w:eastAsia="Times New Roman" w:hAnsi="Arial" w:cs="Arial"/>
          <w:b/>
          <w:bCs/>
          <w:sz w:val="32"/>
          <w:szCs w:val="32"/>
          <w:lang w:eastAsia="en-GB"/>
        </w:rPr>
        <w:t xml:space="preserve">High-Rise Buildings: Facing A Time of Climate Crisis, Are They Relevant? </w:t>
      </w:r>
    </w:p>
    <w:p w14:paraId="0D5205B3" w14:textId="77777777" w:rsidR="00087915" w:rsidRPr="003154A1" w:rsidRDefault="00087915" w:rsidP="002F213C">
      <w:pPr>
        <w:spacing w:line="360" w:lineRule="auto"/>
        <w:rPr>
          <w:rFonts w:ascii="Arial" w:hAnsi="Arial" w:cs="Arial"/>
        </w:rPr>
      </w:pPr>
    </w:p>
    <w:p w14:paraId="1EB16691" w14:textId="77777777" w:rsidR="00087915" w:rsidRPr="003154A1" w:rsidRDefault="00087915" w:rsidP="002F213C">
      <w:pPr>
        <w:spacing w:line="360" w:lineRule="auto"/>
        <w:rPr>
          <w:rFonts w:ascii="Arial" w:hAnsi="Arial" w:cs="Arial"/>
        </w:rPr>
      </w:pPr>
      <w:r w:rsidRPr="003154A1">
        <w:rPr>
          <w:rFonts w:ascii="Arial" w:hAnsi="Arial" w:cs="Arial"/>
        </w:rPr>
        <w:t>School of Architecture, Built and Natural Environment</w:t>
      </w:r>
    </w:p>
    <w:p w14:paraId="16B8878B" w14:textId="77777777" w:rsidR="00087915" w:rsidRDefault="00087915" w:rsidP="002F213C">
      <w:pPr>
        <w:spacing w:line="360" w:lineRule="auto"/>
        <w:rPr>
          <w:rFonts w:ascii="Arial" w:hAnsi="Arial" w:cs="Arial"/>
        </w:rPr>
      </w:pPr>
    </w:p>
    <w:p w14:paraId="3C5883FB" w14:textId="549CFC3B" w:rsidR="00087915" w:rsidRPr="002F213C" w:rsidRDefault="00087915" w:rsidP="002F213C">
      <w:pPr>
        <w:spacing w:line="360" w:lineRule="auto"/>
        <w:rPr>
          <w:rFonts w:ascii="Arial" w:hAnsi="Arial" w:cs="Arial"/>
        </w:rPr>
      </w:pPr>
      <w:r w:rsidRPr="003154A1">
        <w:rPr>
          <w:rFonts w:ascii="Arial" w:hAnsi="Arial" w:cs="Arial"/>
        </w:rPr>
        <w:t xml:space="preserve">Course: BSc Architecture </w:t>
      </w:r>
    </w:p>
    <w:p w14:paraId="7E0A4BD8" w14:textId="77777777" w:rsidR="008D1C4F" w:rsidRDefault="008D1C4F" w:rsidP="002F213C">
      <w:pPr>
        <w:spacing w:line="360" w:lineRule="auto"/>
      </w:pPr>
    </w:p>
    <w:p w14:paraId="39043883" w14:textId="77777777" w:rsidR="008D1C4F" w:rsidRDefault="008D1C4F" w:rsidP="002F213C">
      <w:pPr>
        <w:spacing w:line="360" w:lineRule="auto"/>
      </w:pPr>
    </w:p>
    <w:p w14:paraId="6EFF9538" w14:textId="77777777" w:rsidR="008D1C4F" w:rsidRDefault="008D1C4F" w:rsidP="002F213C">
      <w:pPr>
        <w:spacing w:line="360" w:lineRule="auto"/>
      </w:pPr>
    </w:p>
    <w:p w14:paraId="7385ED40" w14:textId="77777777" w:rsidR="008D1C4F" w:rsidRDefault="008D1C4F" w:rsidP="002F213C">
      <w:pPr>
        <w:spacing w:line="360" w:lineRule="auto"/>
      </w:pPr>
    </w:p>
    <w:p w14:paraId="2ACC14C5" w14:textId="77777777" w:rsidR="00087915" w:rsidRDefault="00087915" w:rsidP="002F213C">
      <w:pPr>
        <w:spacing w:line="360" w:lineRule="auto"/>
      </w:pPr>
    </w:p>
    <w:p w14:paraId="72458236" w14:textId="77777777" w:rsidR="00087915" w:rsidRDefault="00087915" w:rsidP="002F213C">
      <w:pPr>
        <w:spacing w:line="360" w:lineRule="auto"/>
      </w:pPr>
    </w:p>
    <w:p w14:paraId="6FA137BE" w14:textId="77777777" w:rsidR="00087915" w:rsidRPr="00005924" w:rsidRDefault="00087915" w:rsidP="002F213C">
      <w:pPr>
        <w:spacing w:line="360" w:lineRule="auto"/>
        <w:rPr>
          <w:rFonts w:ascii="Arial" w:hAnsi="Arial" w:cs="Arial"/>
          <w:sz w:val="22"/>
          <w:szCs w:val="22"/>
        </w:rPr>
      </w:pPr>
      <w:r w:rsidRPr="00005924">
        <w:rPr>
          <w:rFonts w:ascii="Arial" w:hAnsi="Arial" w:cs="Arial"/>
          <w:sz w:val="22"/>
          <w:szCs w:val="22"/>
        </w:rPr>
        <w:t xml:space="preserve">Name: </w:t>
      </w:r>
      <w:r>
        <w:rPr>
          <w:rFonts w:ascii="Arial" w:hAnsi="Arial" w:cs="Arial"/>
          <w:sz w:val="22"/>
          <w:szCs w:val="22"/>
        </w:rPr>
        <w:t xml:space="preserve">Taraneh Adibmehr </w:t>
      </w:r>
    </w:p>
    <w:p w14:paraId="16E4640B" w14:textId="77777777" w:rsidR="00087915" w:rsidRPr="00005924" w:rsidRDefault="00087915" w:rsidP="002F213C">
      <w:pPr>
        <w:spacing w:line="360" w:lineRule="auto"/>
        <w:rPr>
          <w:rFonts w:ascii="Arial" w:hAnsi="Arial" w:cs="Arial"/>
          <w:sz w:val="22"/>
          <w:szCs w:val="22"/>
        </w:rPr>
      </w:pPr>
      <w:r w:rsidRPr="00005924">
        <w:rPr>
          <w:rFonts w:ascii="Arial" w:hAnsi="Arial" w:cs="Arial"/>
          <w:sz w:val="22"/>
          <w:szCs w:val="22"/>
        </w:rPr>
        <w:t xml:space="preserve">Student Number: </w:t>
      </w:r>
      <w:r>
        <w:rPr>
          <w:rFonts w:ascii="Arial" w:hAnsi="Arial" w:cs="Arial"/>
          <w:sz w:val="22"/>
          <w:szCs w:val="22"/>
        </w:rPr>
        <w:t>2005918</w:t>
      </w:r>
    </w:p>
    <w:p w14:paraId="52DEC2C0" w14:textId="77777777" w:rsidR="00087915" w:rsidRPr="00005924" w:rsidRDefault="00087915" w:rsidP="002F213C">
      <w:pPr>
        <w:spacing w:line="360" w:lineRule="auto"/>
        <w:rPr>
          <w:rFonts w:ascii="Arial" w:hAnsi="Arial" w:cs="Arial"/>
          <w:sz w:val="22"/>
          <w:szCs w:val="22"/>
        </w:rPr>
      </w:pPr>
      <w:r w:rsidRPr="00005924">
        <w:rPr>
          <w:rFonts w:ascii="Arial" w:hAnsi="Arial" w:cs="Arial"/>
          <w:sz w:val="22"/>
          <w:szCs w:val="22"/>
        </w:rPr>
        <w:t xml:space="preserve">Module code: M6X01986 </w:t>
      </w:r>
    </w:p>
    <w:p w14:paraId="46E227E6" w14:textId="77777777" w:rsidR="00087915" w:rsidRPr="00005924" w:rsidRDefault="00087915" w:rsidP="002F213C">
      <w:pPr>
        <w:spacing w:line="360" w:lineRule="auto"/>
        <w:rPr>
          <w:rFonts w:ascii="Arial" w:hAnsi="Arial" w:cs="Arial"/>
          <w:sz w:val="22"/>
          <w:szCs w:val="22"/>
        </w:rPr>
      </w:pPr>
      <w:r w:rsidRPr="00005924">
        <w:rPr>
          <w:rFonts w:ascii="Arial" w:hAnsi="Arial" w:cs="Arial"/>
          <w:sz w:val="22"/>
          <w:szCs w:val="22"/>
        </w:rPr>
        <w:t>Word count</w:t>
      </w:r>
      <w:r>
        <w:rPr>
          <w:rFonts w:ascii="Arial" w:hAnsi="Arial" w:cs="Arial"/>
          <w:sz w:val="22"/>
          <w:szCs w:val="22"/>
        </w:rPr>
        <w:t xml:space="preserve">: </w:t>
      </w:r>
    </w:p>
    <w:p w14:paraId="53746BAE" w14:textId="186A258C" w:rsidR="008D1C4F" w:rsidRDefault="00087915" w:rsidP="002F213C">
      <w:pPr>
        <w:spacing w:line="360" w:lineRule="auto"/>
        <w:rPr>
          <w:rFonts w:ascii="Arial" w:hAnsi="Arial" w:cs="Arial"/>
          <w:sz w:val="22"/>
          <w:szCs w:val="22"/>
        </w:rPr>
      </w:pPr>
      <w:r w:rsidRPr="00005924">
        <w:rPr>
          <w:rFonts w:ascii="Arial" w:hAnsi="Arial" w:cs="Arial"/>
          <w:sz w:val="22"/>
          <w:szCs w:val="22"/>
        </w:rPr>
        <w:t xml:space="preserve">Date: </w:t>
      </w:r>
      <w:r>
        <w:rPr>
          <w:rFonts w:ascii="Arial" w:hAnsi="Arial" w:cs="Arial"/>
          <w:sz w:val="22"/>
          <w:szCs w:val="22"/>
        </w:rPr>
        <w:t>05/05/2023</w:t>
      </w:r>
    </w:p>
    <w:p w14:paraId="3B2F3DC2" w14:textId="77777777" w:rsidR="008D1C4F" w:rsidRDefault="008D1C4F" w:rsidP="002F213C">
      <w:pPr>
        <w:spacing w:line="360" w:lineRule="auto"/>
        <w:rPr>
          <w:rFonts w:ascii="Arial" w:hAnsi="Arial" w:cs="Arial"/>
          <w:sz w:val="22"/>
          <w:szCs w:val="22"/>
        </w:rPr>
      </w:pPr>
      <w:r>
        <w:rPr>
          <w:rFonts w:ascii="Arial" w:hAnsi="Arial" w:cs="Arial"/>
          <w:sz w:val="22"/>
          <w:szCs w:val="22"/>
        </w:rPr>
        <w:br w:type="page"/>
      </w:r>
    </w:p>
    <w:p w14:paraId="71F642D4" w14:textId="1FA51899" w:rsidR="009052DD" w:rsidRPr="00A76642" w:rsidRDefault="009052DD" w:rsidP="002F213C">
      <w:pPr>
        <w:spacing w:line="360" w:lineRule="auto"/>
      </w:pPr>
      <w:r w:rsidRPr="00AD52E6">
        <w:rPr>
          <w:b/>
          <w:bCs/>
          <w:noProof/>
          <w:sz w:val="28"/>
          <w:szCs w:val="28"/>
        </w:rPr>
        <w:lastRenderedPageBreak/>
        <w:drawing>
          <wp:inline distT="0" distB="0" distL="0" distR="0" wp14:anchorId="2F889414" wp14:editId="5B002BC6">
            <wp:extent cx="2103120" cy="913062"/>
            <wp:effectExtent l="0" t="0" r="0" b="1905"/>
            <wp:docPr id="257957335" name="Picture 2579573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7"/>
                    <a:stretch>
                      <a:fillRect/>
                    </a:stretch>
                  </pic:blipFill>
                  <pic:spPr>
                    <a:xfrm>
                      <a:off x="0" y="0"/>
                      <a:ext cx="2151906" cy="934242"/>
                    </a:xfrm>
                    <a:prstGeom prst="rect">
                      <a:avLst/>
                    </a:prstGeom>
                  </pic:spPr>
                </pic:pic>
              </a:graphicData>
            </a:graphic>
          </wp:inline>
        </w:drawing>
      </w:r>
    </w:p>
    <w:p w14:paraId="432E8628" w14:textId="77777777" w:rsidR="00D51E51" w:rsidRPr="008573FE" w:rsidRDefault="00D51E51" w:rsidP="002F213C">
      <w:pPr>
        <w:spacing w:line="360" w:lineRule="auto"/>
        <w:rPr>
          <w:rFonts w:ascii="Arial" w:hAnsi="Arial" w:cs="Arial"/>
          <w:b/>
          <w:sz w:val="22"/>
          <w:szCs w:val="22"/>
        </w:rPr>
      </w:pPr>
      <w:r w:rsidRPr="008573FE">
        <w:rPr>
          <w:rFonts w:ascii="Arial" w:hAnsi="Arial" w:cs="Arial"/>
          <w:b/>
          <w:sz w:val="22"/>
          <w:szCs w:val="22"/>
        </w:rPr>
        <w:t>Author’s Declaration</w:t>
      </w:r>
    </w:p>
    <w:p w14:paraId="1387E0D0" w14:textId="77777777" w:rsidR="00D51E51" w:rsidRPr="008573FE" w:rsidRDefault="00D51E51" w:rsidP="002F213C">
      <w:pPr>
        <w:spacing w:line="360" w:lineRule="auto"/>
        <w:rPr>
          <w:rFonts w:ascii="Arial" w:hAnsi="Arial" w:cs="Arial"/>
          <w:b/>
          <w:sz w:val="22"/>
          <w:szCs w:val="22"/>
        </w:rPr>
      </w:pPr>
    </w:p>
    <w:p w14:paraId="43FECA9B" w14:textId="5E4E892C" w:rsidR="00D51E51" w:rsidRPr="008573FE" w:rsidRDefault="00D51E51" w:rsidP="002F213C">
      <w:pPr>
        <w:spacing w:line="360" w:lineRule="auto"/>
        <w:rPr>
          <w:rFonts w:ascii="Arial" w:hAnsi="Arial" w:cs="Arial"/>
          <w:sz w:val="22"/>
          <w:szCs w:val="22"/>
        </w:rPr>
      </w:pPr>
      <w:r w:rsidRPr="008573FE">
        <w:rPr>
          <w:rFonts w:ascii="Arial" w:hAnsi="Arial" w:cs="Arial"/>
          <w:sz w:val="22"/>
          <w:szCs w:val="22"/>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14:paraId="05EFC602" w14:textId="024DC4C1" w:rsidR="00D51E51" w:rsidRPr="008573FE" w:rsidRDefault="00D51E51" w:rsidP="002F213C">
      <w:pPr>
        <w:spacing w:line="360" w:lineRule="auto"/>
        <w:rPr>
          <w:rFonts w:ascii="Arial" w:hAnsi="Arial" w:cs="Arial"/>
          <w:sz w:val="22"/>
          <w:szCs w:val="22"/>
        </w:rPr>
      </w:pPr>
      <w:r w:rsidRPr="008573FE">
        <w:rPr>
          <w:rFonts w:ascii="Arial" w:hAnsi="Arial" w:cs="Arial"/>
          <w:sz w:val="22"/>
          <w:szCs w:val="22"/>
        </w:rPr>
        <w:t>Any views expressed in the dissertation are those of the author and in no way represent those of the University of Wales, Trinity Saint David.</w:t>
      </w:r>
    </w:p>
    <w:p w14:paraId="43CB433F" w14:textId="6F155579" w:rsidR="00D51E51" w:rsidRPr="008573FE" w:rsidRDefault="00D51E51" w:rsidP="002F213C">
      <w:pPr>
        <w:spacing w:line="360" w:lineRule="auto"/>
        <w:rPr>
          <w:rFonts w:ascii="Arial" w:hAnsi="Arial" w:cs="Arial"/>
          <w:sz w:val="22"/>
          <w:szCs w:val="22"/>
        </w:rPr>
      </w:pPr>
      <w:r w:rsidRPr="008573FE">
        <w:rPr>
          <w:rFonts w:ascii="Arial" w:hAnsi="Arial" w:cs="Arial"/>
          <w:sz w:val="22"/>
          <w:szCs w:val="22"/>
        </w:rPr>
        <w:t>The dissertation has not been presented to any other University for examination either in the United Kingdom or overseas.</w:t>
      </w:r>
    </w:p>
    <w:p w14:paraId="3A4D2A27" w14:textId="34D613A6" w:rsidR="001A2898" w:rsidRPr="00A76642" w:rsidRDefault="00D51E51" w:rsidP="002F213C">
      <w:pPr>
        <w:spacing w:line="360" w:lineRule="auto"/>
        <w:rPr>
          <w:rFonts w:ascii="Arial" w:hAnsi="Arial" w:cs="Arial"/>
          <w:sz w:val="22"/>
          <w:szCs w:val="22"/>
        </w:rPr>
      </w:pPr>
      <w:r w:rsidRPr="008573FE">
        <w:rPr>
          <w:rFonts w:ascii="Arial" w:hAnsi="Arial" w:cs="Arial"/>
          <w:sz w:val="22"/>
          <w:szCs w:val="22"/>
        </w:rPr>
        <w:t>I hereby give permission for my work, if accepted, to be available for photocopying and inter-library loan, and for the title and summary to be made available to outside organisations.</w:t>
      </w:r>
    </w:p>
    <w:p w14:paraId="3213D282" w14:textId="77777777" w:rsidR="00D51E51" w:rsidRDefault="00D51E51" w:rsidP="002F213C">
      <w:pPr>
        <w:spacing w:line="360" w:lineRule="auto"/>
      </w:pPr>
    </w:p>
    <w:tbl>
      <w:tblPr>
        <w:tblW w:w="0" w:type="auto"/>
        <w:tblLook w:val="04A0" w:firstRow="1" w:lastRow="0" w:firstColumn="1" w:lastColumn="0" w:noHBand="0" w:noVBand="1"/>
      </w:tblPr>
      <w:tblGrid>
        <w:gridCol w:w="4508"/>
        <w:gridCol w:w="4508"/>
      </w:tblGrid>
      <w:tr w:rsidR="001A2898" w:rsidRPr="0035352B" w14:paraId="750795A1" w14:textId="77777777">
        <w:tc>
          <w:tcPr>
            <w:tcW w:w="4508" w:type="dxa"/>
          </w:tcPr>
          <w:p w14:paraId="6F1F3C82" w14:textId="77777777" w:rsidR="001A2898" w:rsidRPr="0035352B" w:rsidRDefault="001A2898" w:rsidP="002F213C">
            <w:pPr>
              <w:spacing w:line="360" w:lineRule="auto"/>
              <w:rPr>
                <w:rFonts w:ascii="Arial" w:hAnsi="Arial" w:cs="Arial"/>
              </w:rPr>
            </w:pPr>
            <w:r w:rsidRPr="0035352B">
              <w:rPr>
                <w:rFonts w:ascii="Arial" w:hAnsi="Arial" w:cs="Arial"/>
              </w:rPr>
              <w:t xml:space="preserve">Signed: </w:t>
            </w:r>
          </w:p>
          <w:p w14:paraId="58DBF147" w14:textId="77777777" w:rsidR="001A2898" w:rsidRPr="0035352B" w:rsidRDefault="001A2898" w:rsidP="002F213C">
            <w:pPr>
              <w:spacing w:line="360" w:lineRule="auto"/>
              <w:rPr>
                <w:rFonts w:ascii="Arial" w:hAnsi="Arial" w:cs="Arial"/>
              </w:rPr>
            </w:pPr>
          </w:p>
          <w:p w14:paraId="7C295998" w14:textId="6EE0504C" w:rsidR="001A2898" w:rsidRPr="0035352B" w:rsidRDefault="001A2898" w:rsidP="002F213C">
            <w:pPr>
              <w:spacing w:line="360" w:lineRule="auto"/>
              <w:rPr>
                <w:rFonts w:ascii="Arial" w:hAnsi="Arial" w:cs="Arial"/>
              </w:rPr>
            </w:pPr>
            <w:r>
              <w:rPr>
                <w:rFonts w:ascii="Arial" w:hAnsi="Arial" w:cs="Arial"/>
              </w:rPr>
              <w:t xml:space="preserve">T.Adibmehr </w:t>
            </w:r>
          </w:p>
          <w:p w14:paraId="595F0CFC" w14:textId="77777777" w:rsidR="001A2898" w:rsidRPr="0035352B" w:rsidRDefault="001A2898" w:rsidP="002F213C">
            <w:pPr>
              <w:spacing w:line="360" w:lineRule="auto"/>
              <w:rPr>
                <w:rFonts w:ascii="Arial" w:hAnsi="Arial" w:cs="Arial"/>
              </w:rPr>
            </w:pPr>
          </w:p>
        </w:tc>
        <w:tc>
          <w:tcPr>
            <w:tcW w:w="4508" w:type="dxa"/>
          </w:tcPr>
          <w:p w14:paraId="4D6B4410" w14:textId="6F8BBCEF" w:rsidR="001A2898" w:rsidRDefault="001A2898" w:rsidP="002F213C">
            <w:pPr>
              <w:spacing w:line="360" w:lineRule="auto"/>
              <w:rPr>
                <w:rFonts w:ascii="Arial" w:hAnsi="Arial" w:cs="Arial"/>
              </w:rPr>
            </w:pPr>
            <w:r w:rsidRPr="0035352B">
              <w:rPr>
                <w:rFonts w:ascii="Arial" w:hAnsi="Arial" w:cs="Arial"/>
              </w:rPr>
              <w:t xml:space="preserve">Student name </w:t>
            </w:r>
          </w:p>
          <w:p w14:paraId="271F09D5" w14:textId="77777777" w:rsidR="001A2898" w:rsidRDefault="001A2898" w:rsidP="002F213C">
            <w:pPr>
              <w:spacing w:line="360" w:lineRule="auto"/>
              <w:rPr>
                <w:rFonts w:ascii="Arial" w:hAnsi="Arial" w:cs="Arial"/>
              </w:rPr>
            </w:pPr>
          </w:p>
          <w:p w14:paraId="6CC8F90F" w14:textId="77777777" w:rsidR="001A2898" w:rsidRPr="0035352B" w:rsidRDefault="001A2898" w:rsidP="002F213C">
            <w:pPr>
              <w:spacing w:line="360" w:lineRule="auto"/>
              <w:rPr>
                <w:rFonts w:ascii="Arial" w:hAnsi="Arial" w:cs="Arial"/>
              </w:rPr>
            </w:pPr>
            <w:r>
              <w:rPr>
                <w:rFonts w:ascii="Arial" w:hAnsi="Arial" w:cs="Arial"/>
              </w:rPr>
              <w:t xml:space="preserve">Taraneh Adibmehr </w:t>
            </w:r>
          </w:p>
        </w:tc>
      </w:tr>
      <w:tr w:rsidR="001A2898" w:rsidRPr="0035352B" w14:paraId="76FAD0AD" w14:textId="77777777">
        <w:tc>
          <w:tcPr>
            <w:tcW w:w="4508" w:type="dxa"/>
          </w:tcPr>
          <w:p w14:paraId="3F0431F5" w14:textId="77777777" w:rsidR="001A2898" w:rsidRPr="0035352B" w:rsidRDefault="001A2898" w:rsidP="002F213C">
            <w:pPr>
              <w:spacing w:line="360" w:lineRule="auto"/>
              <w:rPr>
                <w:rFonts w:ascii="Arial" w:hAnsi="Arial" w:cs="Arial"/>
              </w:rPr>
            </w:pPr>
            <w:r w:rsidRPr="0035352B">
              <w:rPr>
                <w:rFonts w:ascii="Arial" w:hAnsi="Arial" w:cs="Arial"/>
              </w:rPr>
              <w:t>Date:</w:t>
            </w:r>
            <w:r>
              <w:rPr>
                <w:rFonts w:ascii="Arial" w:hAnsi="Arial" w:cs="Arial"/>
              </w:rPr>
              <w:t xml:space="preserve"> </w:t>
            </w:r>
          </w:p>
        </w:tc>
        <w:tc>
          <w:tcPr>
            <w:tcW w:w="4508" w:type="dxa"/>
          </w:tcPr>
          <w:p w14:paraId="1EFD5035" w14:textId="1B78CEB1" w:rsidR="001A2898" w:rsidRPr="0035352B" w:rsidRDefault="00795BFF" w:rsidP="002F213C">
            <w:pPr>
              <w:spacing w:line="360" w:lineRule="auto"/>
              <w:rPr>
                <w:rFonts w:ascii="Arial" w:hAnsi="Arial" w:cs="Arial"/>
              </w:rPr>
            </w:pPr>
            <w:r>
              <w:rPr>
                <w:rFonts w:ascii="Arial" w:hAnsi="Arial" w:cs="Arial"/>
              </w:rPr>
              <w:t>05</w:t>
            </w:r>
            <w:r w:rsidR="001A2898">
              <w:rPr>
                <w:rFonts w:ascii="Arial" w:hAnsi="Arial" w:cs="Arial"/>
              </w:rPr>
              <w:t>/0</w:t>
            </w:r>
            <w:r>
              <w:rPr>
                <w:rFonts w:ascii="Arial" w:hAnsi="Arial" w:cs="Arial"/>
              </w:rPr>
              <w:t>5</w:t>
            </w:r>
            <w:r w:rsidR="001A2898">
              <w:rPr>
                <w:rFonts w:ascii="Arial" w:hAnsi="Arial" w:cs="Arial"/>
              </w:rPr>
              <w:t>/2023</w:t>
            </w:r>
          </w:p>
        </w:tc>
      </w:tr>
    </w:tbl>
    <w:p w14:paraId="5FB87A09" w14:textId="3093FE63" w:rsidR="008573FE" w:rsidRDefault="008573FE" w:rsidP="002F213C">
      <w:pPr>
        <w:spacing w:line="360" w:lineRule="auto"/>
      </w:pPr>
    </w:p>
    <w:p w14:paraId="3892E745" w14:textId="77777777" w:rsidR="008573FE" w:rsidRDefault="008573FE" w:rsidP="002F213C">
      <w:pPr>
        <w:spacing w:line="360" w:lineRule="auto"/>
      </w:pPr>
      <w:r>
        <w:br w:type="page"/>
      </w:r>
    </w:p>
    <w:p w14:paraId="133134D8" w14:textId="32039D6E" w:rsidR="005E1D5C" w:rsidRDefault="008573FE" w:rsidP="002F213C">
      <w:pPr>
        <w:spacing w:line="360" w:lineRule="auto"/>
      </w:pPr>
      <w:r w:rsidRPr="00AD52E6">
        <w:rPr>
          <w:b/>
          <w:bCs/>
          <w:noProof/>
          <w:sz w:val="28"/>
          <w:szCs w:val="28"/>
        </w:rPr>
        <w:lastRenderedPageBreak/>
        <w:drawing>
          <wp:inline distT="0" distB="0" distL="0" distR="0" wp14:anchorId="1AB882C3" wp14:editId="337D329B">
            <wp:extent cx="2103120" cy="913062"/>
            <wp:effectExtent l="0" t="0" r="0" b="1905"/>
            <wp:docPr id="899805059" name="Picture 89980505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7"/>
                    <a:stretch>
                      <a:fillRect/>
                    </a:stretch>
                  </pic:blipFill>
                  <pic:spPr>
                    <a:xfrm>
                      <a:off x="0" y="0"/>
                      <a:ext cx="2151906" cy="934242"/>
                    </a:xfrm>
                    <a:prstGeom prst="rect">
                      <a:avLst/>
                    </a:prstGeom>
                  </pic:spPr>
                </pic:pic>
              </a:graphicData>
            </a:graphic>
          </wp:inline>
        </w:drawing>
      </w:r>
    </w:p>
    <w:p w14:paraId="61C4FF62" w14:textId="77777777" w:rsidR="005E1D5C" w:rsidRPr="00780BBE" w:rsidRDefault="005E1D5C" w:rsidP="002F213C">
      <w:pPr>
        <w:spacing w:after="0" w:line="360" w:lineRule="auto"/>
        <w:rPr>
          <w:rFonts w:ascii="Arial" w:hAnsi="Arial" w:cs="Arial"/>
          <w:b/>
          <w:bCs/>
        </w:rPr>
      </w:pPr>
      <w:r w:rsidRPr="00780BBE">
        <w:rPr>
          <w:rFonts w:ascii="Arial" w:hAnsi="Arial" w:cs="Arial"/>
          <w:b/>
          <w:bCs/>
        </w:rPr>
        <w:t>Copyright statement</w:t>
      </w:r>
    </w:p>
    <w:p w14:paraId="5D86464A" w14:textId="77777777" w:rsidR="005E1D5C" w:rsidRPr="003A747D" w:rsidRDefault="005E1D5C" w:rsidP="002F213C">
      <w:pPr>
        <w:spacing w:after="0" w:line="360" w:lineRule="auto"/>
        <w:rPr>
          <w:rFonts w:ascii="Arial" w:hAnsi="Arial" w:cs="Arial"/>
        </w:rPr>
      </w:pPr>
    </w:p>
    <w:p w14:paraId="0343701C" w14:textId="77777777" w:rsidR="005E1D5C" w:rsidRPr="003A747D" w:rsidRDefault="005E1D5C" w:rsidP="002F213C">
      <w:pPr>
        <w:spacing w:after="0" w:line="360" w:lineRule="auto"/>
        <w:rPr>
          <w:rFonts w:ascii="Arial" w:hAnsi="Arial" w:cs="Arial"/>
        </w:rPr>
      </w:pPr>
      <w:r w:rsidRPr="003A747D">
        <w:rPr>
          <w:rFonts w:ascii="Arial" w:hAnsi="Arial" w:cs="Arial"/>
        </w:rPr>
        <w:t>The copyright of this dissertation rests with the University of Wales, Trinity Saint David.  No information derived from this dissertation shall be published without the prior written consent of the University.</w:t>
      </w:r>
    </w:p>
    <w:p w14:paraId="2F8DAF7D" w14:textId="77777777" w:rsidR="008573FE" w:rsidRDefault="008573FE" w:rsidP="002F213C">
      <w:pPr>
        <w:spacing w:line="360" w:lineRule="auto"/>
      </w:pPr>
    </w:p>
    <w:tbl>
      <w:tblPr>
        <w:tblW w:w="0" w:type="auto"/>
        <w:tblLook w:val="04A0" w:firstRow="1" w:lastRow="0" w:firstColumn="1" w:lastColumn="0" w:noHBand="0" w:noVBand="1"/>
      </w:tblPr>
      <w:tblGrid>
        <w:gridCol w:w="4508"/>
        <w:gridCol w:w="4508"/>
      </w:tblGrid>
      <w:tr w:rsidR="003D2619" w:rsidRPr="0035352B" w14:paraId="449BE70F" w14:textId="77777777">
        <w:tc>
          <w:tcPr>
            <w:tcW w:w="4508" w:type="dxa"/>
          </w:tcPr>
          <w:p w14:paraId="79AD7E0D" w14:textId="77777777" w:rsidR="003D2619" w:rsidRPr="0035352B" w:rsidRDefault="003D2619" w:rsidP="002F213C">
            <w:pPr>
              <w:spacing w:line="360" w:lineRule="auto"/>
              <w:rPr>
                <w:rFonts w:ascii="Arial" w:hAnsi="Arial" w:cs="Arial"/>
              </w:rPr>
            </w:pPr>
            <w:r w:rsidRPr="0035352B">
              <w:rPr>
                <w:rFonts w:ascii="Arial" w:hAnsi="Arial" w:cs="Arial"/>
              </w:rPr>
              <w:t xml:space="preserve">Signed: </w:t>
            </w:r>
          </w:p>
          <w:p w14:paraId="0FC9C37E" w14:textId="77777777" w:rsidR="003D2619" w:rsidRPr="0035352B" w:rsidRDefault="003D2619" w:rsidP="002F213C">
            <w:pPr>
              <w:spacing w:line="360" w:lineRule="auto"/>
              <w:rPr>
                <w:rFonts w:ascii="Arial" w:hAnsi="Arial" w:cs="Arial"/>
              </w:rPr>
            </w:pPr>
          </w:p>
          <w:p w14:paraId="4A5D7B89" w14:textId="77777777" w:rsidR="003D2619" w:rsidRPr="0035352B" w:rsidRDefault="003D2619" w:rsidP="002F213C">
            <w:pPr>
              <w:spacing w:line="360" w:lineRule="auto"/>
              <w:rPr>
                <w:rFonts w:ascii="Arial" w:hAnsi="Arial" w:cs="Arial"/>
              </w:rPr>
            </w:pPr>
            <w:r>
              <w:rPr>
                <w:rFonts w:ascii="Arial" w:hAnsi="Arial" w:cs="Arial"/>
              </w:rPr>
              <w:t xml:space="preserve">T.Adibmehr </w:t>
            </w:r>
          </w:p>
          <w:p w14:paraId="7F590A89" w14:textId="77777777" w:rsidR="003D2619" w:rsidRPr="0035352B" w:rsidRDefault="003D2619" w:rsidP="002F213C">
            <w:pPr>
              <w:spacing w:line="360" w:lineRule="auto"/>
              <w:rPr>
                <w:rFonts w:ascii="Arial" w:hAnsi="Arial" w:cs="Arial"/>
              </w:rPr>
            </w:pPr>
          </w:p>
        </w:tc>
        <w:tc>
          <w:tcPr>
            <w:tcW w:w="4508" w:type="dxa"/>
          </w:tcPr>
          <w:p w14:paraId="15F62CD2" w14:textId="77777777" w:rsidR="003D2619" w:rsidRDefault="003D2619" w:rsidP="002F213C">
            <w:pPr>
              <w:spacing w:line="360" w:lineRule="auto"/>
              <w:rPr>
                <w:rFonts w:ascii="Arial" w:hAnsi="Arial" w:cs="Arial"/>
              </w:rPr>
            </w:pPr>
            <w:r w:rsidRPr="0035352B">
              <w:rPr>
                <w:rFonts w:ascii="Arial" w:hAnsi="Arial" w:cs="Arial"/>
              </w:rPr>
              <w:t xml:space="preserve">Student name </w:t>
            </w:r>
          </w:p>
          <w:p w14:paraId="2022424B" w14:textId="77777777" w:rsidR="003D2619" w:rsidRDefault="003D2619" w:rsidP="002F213C">
            <w:pPr>
              <w:spacing w:line="360" w:lineRule="auto"/>
              <w:rPr>
                <w:rFonts w:ascii="Arial" w:hAnsi="Arial" w:cs="Arial"/>
              </w:rPr>
            </w:pPr>
          </w:p>
          <w:p w14:paraId="5D55EE18" w14:textId="77777777" w:rsidR="003D2619" w:rsidRPr="0035352B" w:rsidRDefault="003D2619" w:rsidP="002F213C">
            <w:pPr>
              <w:spacing w:line="360" w:lineRule="auto"/>
              <w:rPr>
                <w:rFonts w:ascii="Arial" w:hAnsi="Arial" w:cs="Arial"/>
              </w:rPr>
            </w:pPr>
            <w:r>
              <w:rPr>
                <w:rFonts w:ascii="Arial" w:hAnsi="Arial" w:cs="Arial"/>
              </w:rPr>
              <w:t xml:space="preserve">Taraneh Adibmehr </w:t>
            </w:r>
          </w:p>
        </w:tc>
      </w:tr>
      <w:tr w:rsidR="003D2619" w:rsidRPr="0035352B" w14:paraId="1ACF3A57" w14:textId="77777777">
        <w:tc>
          <w:tcPr>
            <w:tcW w:w="4508" w:type="dxa"/>
          </w:tcPr>
          <w:p w14:paraId="2BFC0A36" w14:textId="77777777" w:rsidR="003D2619" w:rsidRPr="0035352B" w:rsidRDefault="003D2619" w:rsidP="002F213C">
            <w:pPr>
              <w:spacing w:line="360" w:lineRule="auto"/>
              <w:rPr>
                <w:rFonts w:ascii="Arial" w:hAnsi="Arial" w:cs="Arial"/>
              </w:rPr>
            </w:pPr>
            <w:r w:rsidRPr="0035352B">
              <w:rPr>
                <w:rFonts w:ascii="Arial" w:hAnsi="Arial" w:cs="Arial"/>
              </w:rPr>
              <w:t>Date:</w:t>
            </w:r>
            <w:r>
              <w:rPr>
                <w:rFonts w:ascii="Arial" w:hAnsi="Arial" w:cs="Arial"/>
              </w:rPr>
              <w:t xml:space="preserve"> </w:t>
            </w:r>
          </w:p>
        </w:tc>
        <w:tc>
          <w:tcPr>
            <w:tcW w:w="4508" w:type="dxa"/>
          </w:tcPr>
          <w:p w14:paraId="7F207256" w14:textId="44957134" w:rsidR="003D2619" w:rsidRPr="0035352B" w:rsidRDefault="00795BFF" w:rsidP="002F213C">
            <w:pPr>
              <w:spacing w:line="360" w:lineRule="auto"/>
              <w:rPr>
                <w:rFonts w:ascii="Arial" w:hAnsi="Arial" w:cs="Arial"/>
              </w:rPr>
            </w:pPr>
            <w:r>
              <w:rPr>
                <w:rFonts w:ascii="Arial" w:hAnsi="Arial" w:cs="Arial"/>
              </w:rPr>
              <w:t>05</w:t>
            </w:r>
            <w:r w:rsidR="003D2619">
              <w:rPr>
                <w:rFonts w:ascii="Arial" w:hAnsi="Arial" w:cs="Arial"/>
              </w:rPr>
              <w:t>/0</w:t>
            </w:r>
            <w:r>
              <w:rPr>
                <w:rFonts w:ascii="Arial" w:hAnsi="Arial" w:cs="Arial"/>
              </w:rPr>
              <w:t>5</w:t>
            </w:r>
            <w:r w:rsidR="003D2619">
              <w:rPr>
                <w:rFonts w:ascii="Arial" w:hAnsi="Arial" w:cs="Arial"/>
              </w:rPr>
              <w:t>/2023</w:t>
            </w:r>
          </w:p>
        </w:tc>
      </w:tr>
    </w:tbl>
    <w:p w14:paraId="33FCA00E" w14:textId="34ACEB1F" w:rsidR="003D2619" w:rsidRDefault="003D2619" w:rsidP="002F213C">
      <w:pPr>
        <w:spacing w:line="360" w:lineRule="auto"/>
      </w:pPr>
    </w:p>
    <w:p w14:paraId="4D444E9A" w14:textId="7AD49FE6" w:rsidR="005F119C" w:rsidRPr="006E7567" w:rsidRDefault="003D2619" w:rsidP="006E7567">
      <w:pPr>
        <w:spacing w:line="360" w:lineRule="auto"/>
      </w:pPr>
      <w:r>
        <w:br w:type="page"/>
      </w:r>
    </w:p>
    <w:p w14:paraId="11CF08F7" w14:textId="1F318CCF" w:rsidR="006E7567" w:rsidRPr="006E7567" w:rsidRDefault="006E7567" w:rsidP="006E7567">
      <w:pPr>
        <w:rPr>
          <w:rFonts w:ascii="Arial" w:hAnsi="Arial" w:cs="Arial"/>
          <w:b/>
          <w:bCs/>
          <w:sz w:val="32"/>
          <w:szCs w:val="32"/>
        </w:rPr>
      </w:pPr>
      <w:r w:rsidRPr="00D473E0">
        <w:rPr>
          <w:rFonts w:ascii="Arial" w:hAnsi="Arial" w:cs="Arial"/>
          <w:b/>
          <w:bCs/>
          <w:sz w:val="32"/>
          <w:szCs w:val="32"/>
          <w:highlight w:val="yellow"/>
        </w:rPr>
        <w:lastRenderedPageBreak/>
        <w:t>Abstract</w:t>
      </w:r>
      <w:r w:rsidRPr="006E7567">
        <w:rPr>
          <w:rFonts w:ascii="Arial" w:hAnsi="Arial" w:cs="Arial"/>
          <w:b/>
          <w:bCs/>
          <w:sz w:val="32"/>
          <w:szCs w:val="32"/>
        </w:rPr>
        <w:t xml:space="preserve"> </w:t>
      </w:r>
    </w:p>
    <w:p w14:paraId="18B00B44" w14:textId="7893A47A" w:rsidR="005F119C" w:rsidRDefault="005F119C" w:rsidP="002F213C">
      <w:pPr>
        <w:spacing w:line="360" w:lineRule="auto"/>
      </w:pPr>
      <w:r>
        <w:br w:type="page"/>
      </w:r>
    </w:p>
    <w:p w14:paraId="6C7BBEB1" w14:textId="3F92497C" w:rsidR="002F213C" w:rsidRPr="006E7567" w:rsidRDefault="006E7567" w:rsidP="002F213C">
      <w:pPr>
        <w:spacing w:line="360" w:lineRule="auto"/>
        <w:rPr>
          <w:rFonts w:ascii="Arial" w:hAnsi="Arial" w:cs="Arial"/>
          <w:b/>
          <w:bCs/>
          <w:sz w:val="32"/>
          <w:szCs w:val="32"/>
        </w:rPr>
      </w:pPr>
      <w:r w:rsidRPr="00D473E0">
        <w:rPr>
          <w:rFonts w:ascii="Arial" w:hAnsi="Arial" w:cs="Arial"/>
          <w:b/>
          <w:bCs/>
          <w:sz w:val="32"/>
          <w:szCs w:val="32"/>
          <w:highlight w:val="yellow"/>
        </w:rPr>
        <w:lastRenderedPageBreak/>
        <w:t>Acknowledgments</w:t>
      </w:r>
      <w:r w:rsidRPr="006E7567">
        <w:rPr>
          <w:rFonts w:ascii="Arial" w:hAnsi="Arial" w:cs="Arial"/>
          <w:b/>
          <w:bCs/>
          <w:sz w:val="32"/>
          <w:szCs w:val="32"/>
        </w:rPr>
        <w:t xml:space="preserve"> </w:t>
      </w:r>
    </w:p>
    <w:p w14:paraId="207F8BF8" w14:textId="77777777" w:rsidR="00F544DF" w:rsidRPr="00C44637" w:rsidRDefault="00F544DF">
      <w:pPr>
        <w:rPr>
          <w:rFonts w:ascii="Arial" w:hAnsi="Arial" w:cs="Arial"/>
          <w:sz w:val="22"/>
          <w:szCs w:val="22"/>
        </w:rPr>
      </w:pPr>
      <w:r w:rsidRPr="00C44637">
        <w:rPr>
          <w:rFonts w:ascii="Arial" w:hAnsi="Arial" w:cs="Arial"/>
          <w:sz w:val="22"/>
          <w:szCs w:val="22"/>
        </w:rPr>
        <w:t xml:space="preserve">Ian Standen </w:t>
      </w:r>
    </w:p>
    <w:p w14:paraId="25B0B007" w14:textId="77777777" w:rsidR="00F544DF" w:rsidRPr="00C44637" w:rsidRDefault="00F544DF">
      <w:pPr>
        <w:rPr>
          <w:rFonts w:ascii="Arial" w:hAnsi="Arial" w:cs="Arial"/>
          <w:sz w:val="22"/>
          <w:szCs w:val="22"/>
        </w:rPr>
      </w:pPr>
      <w:r w:rsidRPr="00C44637">
        <w:rPr>
          <w:rFonts w:ascii="Arial" w:hAnsi="Arial" w:cs="Arial"/>
          <w:sz w:val="22"/>
          <w:szCs w:val="22"/>
        </w:rPr>
        <w:t>Liz Walder</w:t>
      </w:r>
    </w:p>
    <w:p w14:paraId="76B3CB1B" w14:textId="77777777" w:rsidR="00C44637" w:rsidRDefault="00F544DF">
      <w:pPr>
        <w:rPr>
          <w:rFonts w:ascii="Arial" w:hAnsi="Arial" w:cs="Arial"/>
          <w:color w:val="000000" w:themeColor="text1"/>
          <w:sz w:val="22"/>
          <w:szCs w:val="22"/>
        </w:rPr>
      </w:pPr>
      <w:r w:rsidRPr="00C44637">
        <w:rPr>
          <w:rFonts w:ascii="Arial" w:hAnsi="Arial" w:cs="Arial"/>
          <w:color w:val="000000" w:themeColor="text1"/>
          <w:sz w:val="22"/>
          <w:szCs w:val="22"/>
        </w:rPr>
        <w:t xml:space="preserve">Joost </w:t>
      </w:r>
      <w:r w:rsidR="00C44637" w:rsidRPr="00C44637">
        <w:rPr>
          <w:rFonts w:ascii="Arial" w:hAnsi="Arial" w:cs="Arial"/>
          <w:color w:val="000000" w:themeColor="text1"/>
          <w:sz w:val="22"/>
          <w:szCs w:val="22"/>
        </w:rPr>
        <w:t>Moolhuijzen</w:t>
      </w:r>
      <w:r w:rsidR="00C44637" w:rsidRPr="00C44637">
        <w:rPr>
          <w:rFonts w:ascii="Arial" w:hAnsi="Arial" w:cs="Arial"/>
          <w:color w:val="000000" w:themeColor="text1"/>
          <w:sz w:val="22"/>
          <w:szCs w:val="22"/>
        </w:rPr>
        <w:t xml:space="preserve"> </w:t>
      </w:r>
    </w:p>
    <w:p w14:paraId="1A45AA06" w14:textId="77777777" w:rsidR="00C44637" w:rsidRDefault="00C44637">
      <w:pPr>
        <w:rPr>
          <w:rFonts w:ascii="Arial" w:hAnsi="Arial" w:cs="Arial"/>
          <w:color w:val="000000" w:themeColor="text1"/>
          <w:sz w:val="22"/>
          <w:szCs w:val="22"/>
        </w:rPr>
      </w:pPr>
      <w:r>
        <w:rPr>
          <w:rFonts w:ascii="Arial" w:hAnsi="Arial" w:cs="Arial"/>
          <w:color w:val="000000" w:themeColor="text1"/>
          <w:sz w:val="22"/>
          <w:szCs w:val="22"/>
        </w:rPr>
        <w:t xml:space="preserve">Ken Shuttleworth </w:t>
      </w:r>
    </w:p>
    <w:p w14:paraId="5319E464" w14:textId="2F870231" w:rsidR="00AE44E6" w:rsidRPr="00C44637" w:rsidRDefault="00C44637">
      <w:pPr>
        <w:rPr>
          <w:rFonts w:ascii="Arial" w:hAnsi="Arial" w:cs="Arial"/>
          <w:color w:val="000000" w:themeColor="text1"/>
          <w:sz w:val="22"/>
          <w:szCs w:val="22"/>
        </w:rPr>
      </w:pPr>
      <w:r>
        <w:rPr>
          <w:rFonts w:ascii="Arial" w:hAnsi="Arial" w:cs="Arial"/>
          <w:color w:val="000000" w:themeColor="text1"/>
          <w:sz w:val="22"/>
          <w:szCs w:val="22"/>
        </w:rPr>
        <w:t xml:space="preserve">Spencer de Grey </w:t>
      </w:r>
      <w:r w:rsidR="00AE44E6" w:rsidRPr="00C44637">
        <w:rPr>
          <w:rFonts w:ascii="Arial" w:hAnsi="Arial" w:cs="Arial"/>
          <w:color w:val="000000" w:themeColor="text1"/>
          <w:sz w:val="22"/>
          <w:szCs w:val="22"/>
        </w:rPr>
        <w:br w:type="page"/>
      </w:r>
    </w:p>
    <w:tbl>
      <w:tblPr>
        <w:tblW w:w="9214" w:type="dxa"/>
        <w:tblLook w:val="04A0" w:firstRow="1" w:lastRow="0" w:firstColumn="1" w:lastColumn="0" w:noHBand="0" w:noVBand="1"/>
      </w:tblPr>
      <w:tblGrid>
        <w:gridCol w:w="7938"/>
        <w:gridCol w:w="1276"/>
      </w:tblGrid>
      <w:tr w:rsidR="00AE44E6" w:rsidRPr="009438D0" w14:paraId="06E4DA46" w14:textId="77777777">
        <w:tc>
          <w:tcPr>
            <w:tcW w:w="7938" w:type="dxa"/>
          </w:tcPr>
          <w:p w14:paraId="7D68F24B" w14:textId="421318E6" w:rsidR="00AE44E6" w:rsidRPr="009438D0" w:rsidRDefault="00AE44E6" w:rsidP="00A9003C">
            <w:pPr>
              <w:pStyle w:val="NoSpacing"/>
              <w:spacing w:line="360" w:lineRule="auto"/>
              <w:rPr>
                <w:rFonts w:ascii="Arial" w:hAnsi="Arial" w:cs="Arial"/>
                <w:b/>
                <w:bCs/>
                <w:sz w:val="32"/>
                <w:szCs w:val="32"/>
              </w:rPr>
            </w:pPr>
            <w:r w:rsidRPr="00D473E0">
              <w:rPr>
                <w:rFonts w:ascii="Arial" w:hAnsi="Arial" w:cs="Arial"/>
                <w:b/>
                <w:bCs/>
                <w:sz w:val="32"/>
                <w:szCs w:val="32"/>
                <w:highlight w:val="yellow"/>
              </w:rPr>
              <w:lastRenderedPageBreak/>
              <w:t>Table of Contents</w:t>
            </w:r>
            <w:r w:rsidRPr="009438D0">
              <w:rPr>
                <w:rFonts w:ascii="Arial" w:hAnsi="Arial" w:cs="Arial"/>
                <w:b/>
                <w:bCs/>
                <w:sz w:val="32"/>
                <w:szCs w:val="32"/>
              </w:rPr>
              <w:t xml:space="preserve"> </w:t>
            </w:r>
          </w:p>
          <w:p w14:paraId="3E242D5E" w14:textId="77777777" w:rsidR="00AE44E6" w:rsidRPr="009438D0" w:rsidRDefault="00AE44E6" w:rsidP="00A9003C">
            <w:pPr>
              <w:pStyle w:val="NoSpacing"/>
              <w:spacing w:line="360" w:lineRule="auto"/>
              <w:rPr>
                <w:rFonts w:ascii="Arial" w:hAnsi="Arial" w:cs="Arial"/>
                <w:b/>
                <w:bCs/>
                <w:sz w:val="32"/>
                <w:szCs w:val="32"/>
              </w:rPr>
            </w:pPr>
          </w:p>
        </w:tc>
        <w:tc>
          <w:tcPr>
            <w:tcW w:w="1276" w:type="dxa"/>
          </w:tcPr>
          <w:p w14:paraId="0CED4E63" w14:textId="77777777" w:rsidR="00AE44E6" w:rsidRPr="009438D0" w:rsidRDefault="00AE44E6" w:rsidP="00A9003C">
            <w:pPr>
              <w:pStyle w:val="NoSpacing"/>
              <w:spacing w:line="360" w:lineRule="auto"/>
              <w:rPr>
                <w:rFonts w:ascii="Arial" w:hAnsi="Arial" w:cs="Arial"/>
                <w:b/>
                <w:bCs/>
                <w:sz w:val="32"/>
                <w:szCs w:val="32"/>
              </w:rPr>
            </w:pPr>
          </w:p>
        </w:tc>
      </w:tr>
      <w:tr w:rsidR="00AE44E6" w:rsidRPr="00E366B0" w14:paraId="59C742D1" w14:textId="77777777">
        <w:tc>
          <w:tcPr>
            <w:tcW w:w="7938" w:type="dxa"/>
          </w:tcPr>
          <w:p w14:paraId="14966CA6" w14:textId="77777777" w:rsidR="00AE44E6" w:rsidRPr="00E366B0" w:rsidRDefault="00AE44E6" w:rsidP="00A9003C">
            <w:pPr>
              <w:spacing w:line="360" w:lineRule="auto"/>
              <w:rPr>
                <w:rFonts w:ascii="Arial" w:hAnsi="Arial" w:cs="Arial"/>
                <w:b/>
                <w:bCs/>
              </w:rPr>
            </w:pPr>
            <w:r w:rsidRPr="00E366B0">
              <w:rPr>
                <w:rFonts w:ascii="Arial" w:hAnsi="Arial" w:cs="Arial"/>
                <w:b/>
                <w:bCs/>
              </w:rPr>
              <w:t>PAGE TITLE Arial 11 Bold CAPITALISATION</w:t>
            </w:r>
          </w:p>
        </w:tc>
        <w:tc>
          <w:tcPr>
            <w:tcW w:w="1276" w:type="dxa"/>
          </w:tcPr>
          <w:p w14:paraId="69D2DF23" w14:textId="77777777" w:rsidR="00AE44E6" w:rsidRPr="00E366B0" w:rsidRDefault="00AE44E6" w:rsidP="00A9003C">
            <w:pPr>
              <w:pStyle w:val="NoSpacing"/>
              <w:spacing w:line="360" w:lineRule="auto"/>
              <w:rPr>
                <w:rFonts w:ascii="Arial" w:hAnsi="Arial" w:cs="Arial"/>
                <w:b/>
                <w:bCs/>
              </w:rPr>
            </w:pPr>
            <w:r w:rsidRPr="00E366B0">
              <w:rPr>
                <w:rFonts w:ascii="Arial" w:hAnsi="Arial" w:cs="Arial"/>
                <w:b/>
                <w:bCs/>
              </w:rPr>
              <w:t>PAGE NO</w:t>
            </w:r>
          </w:p>
        </w:tc>
      </w:tr>
      <w:tr w:rsidR="00AE44E6" w:rsidRPr="00BF73AB" w14:paraId="42D5DFA0" w14:textId="77777777">
        <w:tc>
          <w:tcPr>
            <w:tcW w:w="7938" w:type="dxa"/>
          </w:tcPr>
          <w:p w14:paraId="4C5B247E" w14:textId="77777777" w:rsidR="00AE44E6" w:rsidRPr="00BF73AB" w:rsidRDefault="00AE44E6" w:rsidP="00A9003C">
            <w:pPr>
              <w:spacing w:line="360" w:lineRule="auto"/>
              <w:rPr>
                <w:rFonts w:ascii="Arial" w:hAnsi="Arial" w:cs="Arial"/>
              </w:rPr>
            </w:pPr>
            <w:r w:rsidRPr="00BF73AB">
              <w:rPr>
                <w:rFonts w:ascii="Arial" w:hAnsi="Arial" w:cs="Arial"/>
              </w:rPr>
              <w:t>Author’s Declaration</w:t>
            </w:r>
            <w:r>
              <w:rPr>
                <w:rFonts w:ascii="Arial" w:hAnsi="Arial" w:cs="Arial"/>
              </w:rPr>
              <w:t xml:space="preserve"> </w:t>
            </w:r>
            <w:r w:rsidRPr="00E80B43">
              <w:rPr>
                <w:rFonts w:ascii="Arial" w:hAnsi="Arial" w:cs="Arial"/>
              </w:rPr>
              <w:t>Arial 11</w:t>
            </w:r>
          </w:p>
        </w:tc>
        <w:tc>
          <w:tcPr>
            <w:tcW w:w="1276" w:type="dxa"/>
          </w:tcPr>
          <w:p w14:paraId="5F93C412" w14:textId="77777777" w:rsidR="00AE44E6" w:rsidRPr="00BF73AB" w:rsidRDefault="00AE44E6" w:rsidP="00A9003C">
            <w:pPr>
              <w:pStyle w:val="NoSpacing"/>
              <w:spacing w:line="360" w:lineRule="auto"/>
              <w:rPr>
                <w:rFonts w:ascii="Arial" w:hAnsi="Arial" w:cs="Arial"/>
              </w:rPr>
            </w:pPr>
          </w:p>
        </w:tc>
      </w:tr>
      <w:tr w:rsidR="00AE44E6" w:rsidRPr="00BF73AB" w14:paraId="1DE76A0D" w14:textId="77777777">
        <w:tc>
          <w:tcPr>
            <w:tcW w:w="7938" w:type="dxa"/>
          </w:tcPr>
          <w:p w14:paraId="21F0C4FC" w14:textId="77777777" w:rsidR="00AE44E6" w:rsidRPr="00BF73AB" w:rsidRDefault="00AE44E6" w:rsidP="00A9003C">
            <w:pPr>
              <w:spacing w:line="360" w:lineRule="auto"/>
              <w:rPr>
                <w:rFonts w:ascii="Arial" w:hAnsi="Arial" w:cs="Arial"/>
              </w:rPr>
            </w:pPr>
            <w:r w:rsidRPr="00BF73AB">
              <w:rPr>
                <w:rFonts w:ascii="Arial" w:hAnsi="Arial" w:cs="Arial"/>
              </w:rPr>
              <w:t>Copyright statement</w:t>
            </w:r>
            <w:r>
              <w:rPr>
                <w:rFonts w:ascii="Arial" w:hAnsi="Arial" w:cs="Arial"/>
              </w:rPr>
              <w:t xml:space="preserve"> </w:t>
            </w:r>
            <w:r w:rsidRPr="00E80B43">
              <w:rPr>
                <w:rFonts w:ascii="Arial" w:hAnsi="Arial" w:cs="Arial"/>
              </w:rPr>
              <w:t>Arial 11</w:t>
            </w:r>
          </w:p>
        </w:tc>
        <w:tc>
          <w:tcPr>
            <w:tcW w:w="1276" w:type="dxa"/>
          </w:tcPr>
          <w:p w14:paraId="2CC1B271" w14:textId="77777777" w:rsidR="00AE44E6" w:rsidRPr="00BF73AB" w:rsidRDefault="00AE44E6" w:rsidP="00A9003C">
            <w:pPr>
              <w:pStyle w:val="NoSpacing"/>
              <w:spacing w:line="360" w:lineRule="auto"/>
              <w:rPr>
                <w:rFonts w:ascii="Arial" w:hAnsi="Arial" w:cs="Arial"/>
              </w:rPr>
            </w:pPr>
          </w:p>
        </w:tc>
      </w:tr>
      <w:tr w:rsidR="00AE44E6" w:rsidRPr="00BF73AB" w14:paraId="1A33A221" w14:textId="77777777">
        <w:tc>
          <w:tcPr>
            <w:tcW w:w="7938" w:type="dxa"/>
          </w:tcPr>
          <w:p w14:paraId="51DC35C2" w14:textId="77777777" w:rsidR="00AE44E6" w:rsidRPr="00BF73AB" w:rsidRDefault="00AE44E6" w:rsidP="00A9003C">
            <w:pPr>
              <w:spacing w:line="360" w:lineRule="auto"/>
              <w:rPr>
                <w:rFonts w:ascii="Arial" w:hAnsi="Arial" w:cs="Arial"/>
              </w:rPr>
            </w:pPr>
            <w:r w:rsidRPr="00BF73AB">
              <w:rPr>
                <w:rFonts w:ascii="Arial" w:hAnsi="Arial" w:cs="Arial"/>
              </w:rPr>
              <w:t>Abstract</w:t>
            </w:r>
            <w:r>
              <w:rPr>
                <w:rFonts w:ascii="Arial" w:hAnsi="Arial" w:cs="Arial"/>
              </w:rPr>
              <w:t xml:space="preserve"> </w:t>
            </w:r>
            <w:r w:rsidRPr="00E80B43">
              <w:rPr>
                <w:rFonts w:ascii="Arial" w:hAnsi="Arial" w:cs="Arial"/>
              </w:rPr>
              <w:t>Arial 11</w:t>
            </w:r>
          </w:p>
        </w:tc>
        <w:tc>
          <w:tcPr>
            <w:tcW w:w="1276" w:type="dxa"/>
          </w:tcPr>
          <w:p w14:paraId="080746CC" w14:textId="77777777" w:rsidR="00AE44E6" w:rsidRPr="00BF73AB" w:rsidRDefault="00AE44E6" w:rsidP="00A9003C">
            <w:pPr>
              <w:pStyle w:val="NoSpacing"/>
              <w:spacing w:line="360" w:lineRule="auto"/>
              <w:rPr>
                <w:rFonts w:ascii="Arial" w:hAnsi="Arial" w:cs="Arial"/>
              </w:rPr>
            </w:pPr>
          </w:p>
        </w:tc>
      </w:tr>
      <w:tr w:rsidR="00AE44E6" w:rsidRPr="00BF73AB" w14:paraId="49A9EE49" w14:textId="77777777">
        <w:tc>
          <w:tcPr>
            <w:tcW w:w="7938" w:type="dxa"/>
          </w:tcPr>
          <w:p w14:paraId="49DF914C" w14:textId="77777777" w:rsidR="00AE44E6" w:rsidRPr="00BF73AB" w:rsidRDefault="00AE44E6" w:rsidP="00A9003C">
            <w:pPr>
              <w:spacing w:line="360" w:lineRule="auto"/>
              <w:rPr>
                <w:rFonts w:ascii="Arial" w:hAnsi="Arial" w:cs="Arial"/>
              </w:rPr>
            </w:pPr>
            <w:r w:rsidRPr="00BF73AB">
              <w:rPr>
                <w:rFonts w:ascii="Arial" w:hAnsi="Arial" w:cs="Arial"/>
              </w:rPr>
              <w:t>Acknowledgments</w:t>
            </w:r>
            <w:r>
              <w:rPr>
                <w:rFonts w:ascii="Arial" w:hAnsi="Arial" w:cs="Arial"/>
              </w:rPr>
              <w:t xml:space="preserve"> </w:t>
            </w:r>
            <w:r w:rsidRPr="00E80B43">
              <w:rPr>
                <w:rFonts w:ascii="Arial" w:hAnsi="Arial" w:cs="Arial"/>
              </w:rPr>
              <w:t>Arial 11</w:t>
            </w:r>
          </w:p>
        </w:tc>
        <w:tc>
          <w:tcPr>
            <w:tcW w:w="1276" w:type="dxa"/>
          </w:tcPr>
          <w:p w14:paraId="20D5EB20" w14:textId="77777777" w:rsidR="00AE44E6" w:rsidRPr="00BF73AB" w:rsidRDefault="00AE44E6" w:rsidP="00A9003C">
            <w:pPr>
              <w:pStyle w:val="NoSpacing"/>
              <w:spacing w:line="360" w:lineRule="auto"/>
              <w:rPr>
                <w:rFonts w:ascii="Arial" w:hAnsi="Arial" w:cs="Arial"/>
              </w:rPr>
            </w:pPr>
          </w:p>
        </w:tc>
      </w:tr>
      <w:tr w:rsidR="00AE44E6" w:rsidRPr="00BF73AB" w14:paraId="0BD48DE9" w14:textId="77777777">
        <w:tc>
          <w:tcPr>
            <w:tcW w:w="7938" w:type="dxa"/>
          </w:tcPr>
          <w:p w14:paraId="17274130" w14:textId="77777777" w:rsidR="00AE44E6" w:rsidRPr="00BF73AB" w:rsidRDefault="00AE44E6" w:rsidP="00A9003C">
            <w:pPr>
              <w:pStyle w:val="NoSpacing"/>
              <w:spacing w:line="360" w:lineRule="auto"/>
              <w:rPr>
                <w:rFonts w:ascii="Arial" w:hAnsi="Arial" w:cs="Arial"/>
              </w:rPr>
            </w:pPr>
            <w:r w:rsidRPr="00BF73AB">
              <w:rPr>
                <w:rFonts w:ascii="Arial" w:hAnsi="Arial" w:cs="Arial"/>
              </w:rPr>
              <w:t>List of Illustrations</w:t>
            </w:r>
            <w:r>
              <w:rPr>
                <w:rFonts w:ascii="Arial" w:hAnsi="Arial" w:cs="Arial"/>
              </w:rPr>
              <w:t xml:space="preserve"> </w:t>
            </w:r>
            <w:r w:rsidRPr="00E80B43">
              <w:rPr>
                <w:rFonts w:ascii="Arial" w:hAnsi="Arial" w:cs="Arial"/>
              </w:rPr>
              <w:t>Arial 11</w:t>
            </w:r>
          </w:p>
        </w:tc>
        <w:tc>
          <w:tcPr>
            <w:tcW w:w="1276" w:type="dxa"/>
          </w:tcPr>
          <w:p w14:paraId="57FC79AC" w14:textId="77777777" w:rsidR="00AE44E6" w:rsidRPr="00BF73AB" w:rsidRDefault="00AE44E6" w:rsidP="00A9003C">
            <w:pPr>
              <w:pStyle w:val="NoSpacing"/>
              <w:spacing w:line="360" w:lineRule="auto"/>
              <w:rPr>
                <w:rFonts w:ascii="Arial" w:hAnsi="Arial" w:cs="Arial"/>
              </w:rPr>
            </w:pPr>
          </w:p>
        </w:tc>
      </w:tr>
      <w:tr w:rsidR="00AE44E6" w:rsidRPr="00E91B75" w14:paraId="20E0C85C" w14:textId="77777777">
        <w:tc>
          <w:tcPr>
            <w:tcW w:w="7938" w:type="dxa"/>
          </w:tcPr>
          <w:p w14:paraId="5CA912BE" w14:textId="77777777" w:rsidR="00AE44E6" w:rsidRPr="00E91B75" w:rsidRDefault="00AE44E6" w:rsidP="00A9003C">
            <w:pPr>
              <w:pStyle w:val="NoSpacing"/>
              <w:spacing w:line="360" w:lineRule="auto"/>
              <w:rPr>
                <w:rFonts w:ascii="Arial" w:hAnsi="Arial" w:cs="Arial"/>
                <w:b/>
                <w:bCs/>
              </w:rPr>
            </w:pPr>
            <w:bookmarkStart w:id="0" w:name="_Hlk68791881"/>
            <w:r w:rsidRPr="00E91B75">
              <w:rPr>
                <w:rFonts w:ascii="Arial" w:hAnsi="Arial" w:cs="Arial"/>
                <w:b/>
                <w:bCs/>
              </w:rPr>
              <w:t>Introduction</w:t>
            </w:r>
            <w:bookmarkEnd w:id="0"/>
            <w:r w:rsidRPr="00E91B75">
              <w:rPr>
                <w:rFonts w:ascii="Arial" w:hAnsi="Arial" w:cs="Arial"/>
                <w:b/>
                <w:bCs/>
              </w:rPr>
              <w:t xml:space="preserve"> Arial 11 Bold</w:t>
            </w:r>
          </w:p>
        </w:tc>
        <w:tc>
          <w:tcPr>
            <w:tcW w:w="1276" w:type="dxa"/>
          </w:tcPr>
          <w:p w14:paraId="5D40FAC2" w14:textId="77777777" w:rsidR="00AE44E6" w:rsidRPr="00E91B75" w:rsidRDefault="00AE44E6" w:rsidP="00A9003C">
            <w:pPr>
              <w:pStyle w:val="NoSpacing"/>
              <w:spacing w:line="360" w:lineRule="auto"/>
              <w:rPr>
                <w:rFonts w:ascii="Arial" w:hAnsi="Arial" w:cs="Arial"/>
                <w:b/>
                <w:bCs/>
              </w:rPr>
            </w:pPr>
          </w:p>
        </w:tc>
      </w:tr>
      <w:tr w:rsidR="00AE44E6" w:rsidRPr="00E91B75" w14:paraId="71F5365A" w14:textId="77777777">
        <w:tc>
          <w:tcPr>
            <w:tcW w:w="7938" w:type="dxa"/>
          </w:tcPr>
          <w:p w14:paraId="6A7329C4" w14:textId="77777777" w:rsidR="00AE44E6" w:rsidRPr="00EA4F76" w:rsidRDefault="00AE44E6" w:rsidP="00A9003C">
            <w:pPr>
              <w:pStyle w:val="NoSpacing"/>
              <w:spacing w:line="360" w:lineRule="auto"/>
              <w:rPr>
                <w:rFonts w:ascii="Arial" w:hAnsi="Arial" w:cs="Arial"/>
              </w:rPr>
            </w:pPr>
            <w:r w:rsidRPr="00EA4F76">
              <w:rPr>
                <w:rFonts w:ascii="Arial" w:hAnsi="Arial" w:cs="Arial"/>
              </w:rPr>
              <w:t xml:space="preserve">Methodology Arial 11 </w:t>
            </w:r>
          </w:p>
        </w:tc>
        <w:tc>
          <w:tcPr>
            <w:tcW w:w="1276" w:type="dxa"/>
          </w:tcPr>
          <w:p w14:paraId="5F1634D2" w14:textId="77777777" w:rsidR="00AE44E6" w:rsidRPr="00E91B75" w:rsidRDefault="00AE44E6" w:rsidP="00A9003C">
            <w:pPr>
              <w:pStyle w:val="NoSpacing"/>
              <w:spacing w:line="360" w:lineRule="auto"/>
              <w:rPr>
                <w:rFonts w:ascii="Arial" w:hAnsi="Arial" w:cs="Arial"/>
                <w:b/>
                <w:bCs/>
              </w:rPr>
            </w:pPr>
          </w:p>
        </w:tc>
      </w:tr>
      <w:tr w:rsidR="00AE44E6" w:rsidRPr="00BF73AB" w14:paraId="555BE2B9" w14:textId="77777777">
        <w:tc>
          <w:tcPr>
            <w:tcW w:w="7938" w:type="dxa"/>
          </w:tcPr>
          <w:p w14:paraId="67330145" w14:textId="77777777" w:rsidR="00AE44E6" w:rsidRPr="00BF73AB" w:rsidRDefault="00AE44E6" w:rsidP="00A9003C">
            <w:pPr>
              <w:pStyle w:val="NoSpacing"/>
              <w:spacing w:line="360" w:lineRule="auto"/>
              <w:rPr>
                <w:rFonts w:ascii="Arial" w:hAnsi="Arial" w:cs="Arial"/>
              </w:rPr>
            </w:pPr>
            <w:r w:rsidRPr="00BF73AB">
              <w:rPr>
                <w:rFonts w:ascii="Arial" w:hAnsi="Arial" w:cs="Arial"/>
              </w:rPr>
              <w:t>Selection of case studies</w:t>
            </w:r>
          </w:p>
        </w:tc>
        <w:tc>
          <w:tcPr>
            <w:tcW w:w="1276" w:type="dxa"/>
          </w:tcPr>
          <w:p w14:paraId="2AC4A788" w14:textId="77777777" w:rsidR="00AE44E6" w:rsidRPr="00BF73AB" w:rsidRDefault="00AE44E6" w:rsidP="00A9003C">
            <w:pPr>
              <w:pStyle w:val="NoSpacing"/>
              <w:spacing w:line="360" w:lineRule="auto"/>
              <w:rPr>
                <w:rFonts w:ascii="Arial" w:hAnsi="Arial" w:cs="Arial"/>
              </w:rPr>
            </w:pPr>
          </w:p>
        </w:tc>
      </w:tr>
      <w:tr w:rsidR="00AE44E6" w:rsidRPr="00E91B75" w14:paraId="6BC4394C" w14:textId="77777777">
        <w:tc>
          <w:tcPr>
            <w:tcW w:w="7938" w:type="dxa"/>
          </w:tcPr>
          <w:p w14:paraId="4115B6A3" w14:textId="77777777" w:rsidR="00AE44E6" w:rsidRPr="00E91B75" w:rsidRDefault="00AE44E6" w:rsidP="00A9003C">
            <w:pPr>
              <w:pStyle w:val="NoSpacing"/>
              <w:spacing w:line="360" w:lineRule="auto"/>
              <w:rPr>
                <w:rFonts w:ascii="Arial" w:hAnsi="Arial" w:cs="Arial"/>
                <w:b/>
                <w:bCs/>
              </w:rPr>
            </w:pPr>
            <w:r w:rsidRPr="00E91B75">
              <w:rPr>
                <w:rFonts w:ascii="Arial" w:hAnsi="Arial" w:cs="Arial"/>
                <w:b/>
                <w:bCs/>
              </w:rPr>
              <w:t xml:space="preserve">Chapter </w:t>
            </w:r>
            <w:r>
              <w:rPr>
                <w:rFonts w:ascii="Arial" w:hAnsi="Arial" w:cs="Arial"/>
                <w:b/>
                <w:bCs/>
              </w:rPr>
              <w:t>1</w:t>
            </w:r>
            <w:r w:rsidRPr="00E91B75">
              <w:rPr>
                <w:rFonts w:ascii="Arial" w:hAnsi="Arial" w:cs="Arial"/>
                <w:b/>
                <w:bCs/>
              </w:rPr>
              <w:t xml:space="preserve">: </w:t>
            </w:r>
            <w:r>
              <w:rPr>
                <w:rFonts w:ascii="Arial" w:hAnsi="Arial" w:cs="Arial"/>
                <w:b/>
                <w:bCs/>
              </w:rPr>
              <w:t xml:space="preserve">Title of chapter </w:t>
            </w:r>
            <w:r w:rsidRPr="00E91B75">
              <w:rPr>
                <w:rFonts w:ascii="Arial" w:hAnsi="Arial" w:cs="Arial"/>
                <w:b/>
                <w:bCs/>
              </w:rPr>
              <w:t>Arial 11 Bold</w:t>
            </w:r>
          </w:p>
        </w:tc>
        <w:tc>
          <w:tcPr>
            <w:tcW w:w="1276" w:type="dxa"/>
          </w:tcPr>
          <w:p w14:paraId="790C6679" w14:textId="77777777" w:rsidR="00AE44E6" w:rsidRPr="00E91B75" w:rsidRDefault="00AE44E6" w:rsidP="00A9003C">
            <w:pPr>
              <w:pStyle w:val="NoSpacing"/>
              <w:spacing w:line="360" w:lineRule="auto"/>
              <w:rPr>
                <w:rFonts w:ascii="Arial" w:hAnsi="Arial" w:cs="Arial"/>
                <w:b/>
                <w:bCs/>
              </w:rPr>
            </w:pPr>
          </w:p>
        </w:tc>
      </w:tr>
      <w:tr w:rsidR="00AE44E6" w:rsidRPr="00E91B75" w14:paraId="5514B6E6" w14:textId="77777777">
        <w:tc>
          <w:tcPr>
            <w:tcW w:w="7938" w:type="dxa"/>
          </w:tcPr>
          <w:p w14:paraId="61D716DD" w14:textId="77777777" w:rsidR="00AE44E6" w:rsidRPr="00E91B75" w:rsidRDefault="00AE44E6" w:rsidP="00A9003C">
            <w:pPr>
              <w:pStyle w:val="NoSpacing"/>
              <w:spacing w:line="360" w:lineRule="auto"/>
              <w:rPr>
                <w:rFonts w:ascii="Arial" w:hAnsi="Arial" w:cs="Arial"/>
                <w:b/>
                <w:bCs/>
              </w:rPr>
            </w:pPr>
            <w:r w:rsidRPr="00E91B75">
              <w:rPr>
                <w:rFonts w:ascii="Arial" w:hAnsi="Arial" w:cs="Arial"/>
                <w:b/>
                <w:bCs/>
              </w:rPr>
              <w:t xml:space="preserve">Chapter 3: </w:t>
            </w:r>
            <w:r>
              <w:rPr>
                <w:rFonts w:ascii="Arial" w:hAnsi="Arial" w:cs="Arial"/>
                <w:b/>
                <w:bCs/>
              </w:rPr>
              <w:t xml:space="preserve">Title of chapter </w:t>
            </w:r>
            <w:r w:rsidRPr="00E91B75">
              <w:rPr>
                <w:rFonts w:ascii="Arial" w:hAnsi="Arial" w:cs="Arial"/>
                <w:b/>
                <w:bCs/>
              </w:rPr>
              <w:t>Arial 11 Bold</w:t>
            </w:r>
          </w:p>
        </w:tc>
        <w:tc>
          <w:tcPr>
            <w:tcW w:w="1276" w:type="dxa"/>
          </w:tcPr>
          <w:p w14:paraId="1394F8AD" w14:textId="77777777" w:rsidR="00AE44E6" w:rsidRPr="00E91B75" w:rsidRDefault="00AE44E6" w:rsidP="00A9003C">
            <w:pPr>
              <w:pStyle w:val="NoSpacing"/>
              <w:spacing w:line="360" w:lineRule="auto"/>
              <w:rPr>
                <w:rFonts w:ascii="Arial" w:hAnsi="Arial" w:cs="Arial"/>
                <w:b/>
                <w:bCs/>
              </w:rPr>
            </w:pPr>
          </w:p>
        </w:tc>
      </w:tr>
      <w:tr w:rsidR="00AE44E6" w:rsidRPr="00E91B75" w14:paraId="4154B95E" w14:textId="77777777">
        <w:tc>
          <w:tcPr>
            <w:tcW w:w="7938" w:type="dxa"/>
          </w:tcPr>
          <w:p w14:paraId="16B97C49" w14:textId="77777777" w:rsidR="00AE44E6" w:rsidRPr="00E91B75" w:rsidRDefault="00AE44E6" w:rsidP="00A9003C">
            <w:pPr>
              <w:pStyle w:val="NoSpacing"/>
              <w:spacing w:line="360" w:lineRule="auto"/>
              <w:rPr>
                <w:rFonts w:ascii="Arial" w:hAnsi="Arial" w:cs="Arial"/>
                <w:b/>
                <w:bCs/>
              </w:rPr>
            </w:pPr>
            <w:r w:rsidRPr="00E91B75">
              <w:rPr>
                <w:rFonts w:ascii="Arial" w:hAnsi="Arial" w:cs="Arial"/>
                <w:b/>
                <w:bCs/>
              </w:rPr>
              <w:t xml:space="preserve">Chapter </w:t>
            </w:r>
            <w:r>
              <w:rPr>
                <w:rFonts w:ascii="Arial" w:hAnsi="Arial" w:cs="Arial"/>
                <w:b/>
                <w:bCs/>
              </w:rPr>
              <w:t>3</w:t>
            </w:r>
            <w:r w:rsidRPr="00E91B75">
              <w:rPr>
                <w:rFonts w:ascii="Arial" w:hAnsi="Arial" w:cs="Arial"/>
                <w:b/>
                <w:bCs/>
              </w:rPr>
              <w:t xml:space="preserve"> </w:t>
            </w:r>
            <w:r>
              <w:rPr>
                <w:rFonts w:ascii="Arial" w:hAnsi="Arial" w:cs="Arial"/>
                <w:b/>
                <w:bCs/>
              </w:rPr>
              <w:t xml:space="preserve">Title of chapter </w:t>
            </w:r>
            <w:r w:rsidRPr="00E91B75">
              <w:rPr>
                <w:rFonts w:ascii="Arial" w:hAnsi="Arial" w:cs="Arial"/>
                <w:b/>
                <w:bCs/>
              </w:rPr>
              <w:t>Arial 11 Bold</w:t>
            </w:r>
          </w:p>
        </w:tc>
        <w:tc>
          <w:tcPr>
            <w:tcW w:w="1276" w:type="dxa"/>
          </w:tcPr>
          <w:p w14:paraId="64E1B11E" w14:textId="77777777" w:rsidR="00AE44E6" w:rsidRPr="00E91B75" w:rsidRDefault="00AE44E6" w:rsidP="00A9003C">
            <w:pPr>
              <w:pStyle w:val="NoSpacing"/>
              <w:spacing w:line="360" w:lineRule="auto"/>
              <w:rPr>
                <w:rFonts w:ascii="Arial" w:hAnsi="Arial" w:cs="Arial"/>
                <w:b/>
                <w:bCs/>
              </w:rPr>
            </w:pPr>
          </w:p>
        </w:tc>
      </w:tr>
      <w:tr w:rsidR="00AE44E6" w:rsidRPr="00E91B75" w14:paraId="1531356B" w14:textId="77777777">
        <w:tc>
          <w:tcPr>
            <w:tcW w:w="7938" w:type="dxa"/>
          </w:tcPr>
          <w:p w14:paraId="6A583372" w14:textId="77777777" w:rsidR="00AE44E6" w:rsidRPr="00E91B75" w:rsidRDefault="00AE44E6" w:rsidP="00A9003C">
            <w:pPr>
              <w:pStyle w:val="NoSpacing"/>
              <w:spacing w:line="360" w:lineRule="auto"/>
              <w:rPr>
                <w:rFonts w:ascii="Arial" w:hAnsi="Arial" w:cs="Arial"/>
                <w:b/>
                <w:bCs/>
              </w:rPr>
            </w:pPr>
            <w:r w:rsidRPr="00E91B75">
              <w:rPr>
                <w:rFonts w:ascii="Arial" w:hAnsi="Arial" w:cs="Arial"/>
                <w:b/>
                <w:bCs/>
              </w:rPr>
              <w:t>Last chapter: Analysis and comparison of case studies Arial 11 Bold</w:t>
            </w:r>
          </w:p>
        </w:tc>
        <w:tc>
          <w:tcPr>
            <w:tcW w:w="1276" w:type="dxa"/>
          </w:tcPr>
          <w:p w14:paraId="54BA969F" w14:textId="77777777" w:rsidR="00AE44E6" w:rsidRPr="00E91B75" w:rsidRDefault="00AE44E6" w:rsidP="00A9003C">
            <w:pPr>
              <w:pStyle w:val="NoSpacing"/>
              <w:spacing w:line="360" w:lineRule="auto"/>
              <w:rPr>
                <w:rFonts w:ascii="Arial" w:hAnsi="Arial" w:cs="Arial"/>
                <w:b/>
                <w:bCs/>
              </w:rPr>
            </w:pPr>
          </w:p>
        </w:tc>
      </w:tr>
      <w:tr w:rsidR="00AE44E6" w:rsidRPr="00E91B75" w14:paraId="022E702D" w14:textId="77777777">
        <w:tc>
          <w:tcPr>
            <w:tcW w:w="7938" w:type="dxa"/>
          </w:tcPr>
          <w:p w14:paraId="1BDB13AE" w14:textId="77777777" w:rsidR="00AE44E6" w:rsidRPr="00E91B75" w:rsidRDefault="00AE44E6" w:rsidP="00A9003C">
            <w:pPr>
              <w:pStyle w:val="NoSpacing"/>
              <w:spacing w:line="360" w:lineRule="auto"/>
              <w:rPr>
                <w:rFonts w:ascii="Arial" w:hAnsi="Arial" w:cs="Arial"/>
                <w:b/>
                <w:bCs/>
              </w:rPr>
            </w:pPr>
            <w:r w:rsidRPr="00E91B75">
              <w:rPr>
                <w:rFonts w:ascii="Arial" w:hAnsi="Arial" w:cs="Arial"/>
                <w:b/>
                <w:bCs/>
              </w:rPr>
              <w:t>Conclusion Arial 11 Bold</w:t>
            </w:r>
          </w:p>
        </w:tc>
        <w:tc>
          <w:tcPr>
            <w:tcW w:w="1276" w:type="dxa"/>
          </w:tcPr>
          <w:p w14:paraId="3E8EAA77" w14:textId="77777777" w:rsidR="00AE44E6" w:rsidRPr="00E91B75" w:rsidRDefault="00AE44E6" w:rsidP="00A9003C">
            <w:pPr>
              <w:pStyle w:val="NoSpacing"/>
              <w:spacing w:line="360" w:lineRule="auto"/>
              <w:rPr>
                <w:rFonts w:ascii="Arial" w:hAnsi="Arial" w:cs="Arial"/>
                <w:b/>
                <w:bCs/>
              </w:rPr>
            </w:pPr>
          </w:p>
        </w:tc>
      </w:tr>
      <w:tr w:rsidR="00AE44E6" w:rsidRPr="005E50CE" w14:paraId="0BADD586" w14:textId="77777777">
        <w:tc>
          <w:tcPr>
            <w:tcW w:w="7938" w:type="dxa"/>
          </w:tcPr>
          <w:p w14:paraId="4A9212C3" w14:textId="77777777" w:rsidR="00AE44E6" w:rsidRPr="005E50CE" w:rsidRDefault="00AE44E6" w:rsidP="00A9003C">
            <w:pPr>
              <w:pStyle w:val="NoSpacing"/>
              <w:spacing w:line="360" w:lineRule="auto"/>
              <w:rPr>
                <w:rFonts w:ascii="Arial" w:hAnsi="Arial" w:cs="Arial"/>
              </w:rPr>
            </w:pPr>
            <w:r w:rsidRPr="005E50CE">
              <w:rPr>
                <w:rFonts w:ascii="Arial" w:hAnsi="Arial" w:cs="Arial"/>
              </w:rPr>
              <w:t>Bibliography: Published Works Arial 11 Bold</w:t>
            </w:r>
          </w:p>
        </w:tc>
        <w:tc>
          <w:tcPr>
            <w:tcW w:w="1276" w:type="dxa"/>
          </w:tcPr>
          <w:p w14:paraId="60E6A752" w14:textId="77777777" w:rsidR="00AE44E6" w:rsidRPr="005E50CE" w:rsidRDefault="00AE44E6" w:rsidP="00A9003C">
            <w:pPr>
              <w:pStyle w:val="NoSpacing"/>
              <w:spacing w:line="360" w:lineRule="auto"/>
              <w:rPr>
                <w:rFonts w:ascii="Arial" w:hAnsi="Arial" w:cs="Arial"/>
              </w:rPr>
            </w:pPr>
          </w:p>
        </w:tc>
      </w:tr>
      <w:tr w:rsidR="00AE44E6" w:rsidRPr="005E50CE" w14:paraId="641FDF66" w14:textId="77777777">
        <w:tc>
          <w:tcPr>
            <w:tcW w:w="7938" w:type="dxa"/>
          </w:tcPr>
          <w:p w14:paraId="26E53C44" w14:textId="77777777" w:rsidR="00AE44E6" w:rsidRPr="005E50CE" w:rsidRDefault="00AE44E6" w:rsidP="00A9003C">
            <w:pPr>
              <w:pStyle w:val="NoSpacing"/>
              <w:spacing w:line="360" w:lineRule="auto"/>
              <w:rPr>
                <w:rFonts w:ascii="Arial" w:hAnsi="Arial" w:cs="Arial"/>
              </w:rPr>
            </w:pPr>
            <w:r w:rsidRPr="005E50CE">
              <w:rPr>
                <w:rFonts w:ascii="Arial" w:hAnsi="Arial" w:cs="Arial"/>
              </w:rPr>
              <w:t>Bibliography: Unpublished Works Arial 11 Bold</w:t>
            </w:r>
          </w:p>
        </w:tc>
        <w:tc>
          <w:tcPr>
            <w:tcW w:w="1276" w:type="dxa"/>
          </w:tcPr>
          <w:p w14:paraId="4345B43A" w14:textId="77777777" w:rsidR="00AE44E6" w:rsidRPr="005E50CE" w:rsidRDefault="00AE44E6" w:rsidP="00A9003C">
            <w:pPr>
              <w:pStyle w:val="NoSpacing"/>
              <w:spacing w:line="360" w:lineRule="auto"/>
              <w:rPr>
                <w:rFonts w:ascii="Arial" w:hAnsi="Arial" w:cs="Arial"/>
              </w:rPr>
            </w:pPr>
          </w:p>
        </w:tc>
      </w:tr>
      <w:tr w:rsidR="00AE44E6" w:rsidRPr="00D42472" w14:paraId="68C9142D" w14:textId="77777777">
        <w:tc>
          <w:tcPr>
            <w:tcW w:w="7938" w:type="dxa"/>
          </w:tcPr>
          <w:p w14:paraId="35CA2D16" w14:textId="77777777" w:rsidR="00AE44E6" w:rsidRPr="00D42472" w:rsidRDefault="00AE44E6" w:rsidP="00A9003C">
            <w:pPr>
              <w:pStyle w:val="NoSpacing"/>
              <w:spacing w:line="360" w:lineRule="auto"/>
              <w:rPr>
                <w:rFonts w:ascii="Arial" w:hAnsi="Arial" w:cs="Arial"/>
              </w:rPr>
            </w:pPr>
            <w:r w:rsidRPr="00D42472">
              <w:rPr>
                <w:rFonts w:ascii="Arial" w:hAnsi="Arial" w:cs="Arial"/>
              </w:rPr>
              <w:t>Appendix A: Title Arial 11 Bold</w:t>
            </w:r>
          </w:p>
        </w:tc>
        <w:tc>
          <w:tcPr>
            <w:tcW w:w="1276" w:type="dxa"/>
          </w:tcPr>
          <w:p w14:paraId="28308773" w14:textId="77777777" w:rsidR="00AE44E6" w:rsidRPr="00D42472" w:rsidRDefault="00AE44E6" w:rsidP="00A9003C">
            <w:pPr>
              <w:pStyle w:val="NoSpacing"/>
              <w:spacing w:line="360" w:lineRule="auto"/>
              <w:rPr>
                <w:rFonts w:ascii="Arial" w:hAnsi="Arial" w:cs="Arial"/>
              </w:rPr>
            </w:pPr>
          </w:p>
        </w:tc>
      </w:tr>
      <w:tr w:rsidR="00AE44E6" w:rsidRPr="00D42472" w14:paraId="2A544D07" w14:textId="77777777">
        <w:tc>
          <w:tcPr>
            <w:tcW w:w="7938" w:type="dxa"/>
          </w:tcPr>
          <w:p w14:paraId="0517F48B" w14:textId="77777777" w:rsidR="00AE44E6" w:rsidRPr="00D42472" w:rsidRDefault="00AE44E6" w:rsidP="00A9003C">
            <w:pPr>
              <w:pStyle w:val="NoSpacing"/>
              <w:spacing w:line="360" w:lineRule="auto"/>
              <w:rPr>
                <w:rFonts w:ascii="Arial" w:hAnsi="Arial" w:cs="Arial"/>
              </w:rPr>
            </w:pPr>
            <w:r w:rsidRPr="00D42472">
              <w:rPr>
                <w:rFonts w:ascii="Arial" w:hAnsi="Arial" w:cs="Arial"/>
              </w:rPr>
              <w:t>Appendix B: Title Arial 11 Bold</w:t>
            </w:r>
          </w:p>
        </w:tc>
        <w:tc>
          <w:tcPr>
            <w:tcW w:w="1276" w:type="dxa"/>
          </w:tcPr>
          <w:p w14:paraId="030D2515" w14:textId="77777777" w:rsidR="00AE44E6" w:rsidRPr="00D42472" w:rsidRDefault="00AE44E6" w:rsidP="00A9003C">
            <w:pPr>
              <w:pStyle w:val="NoSpacing"/>
              <w:spacing w:line="360" w:lineRule="auto"/>
              <w:rPr>
                <w:rFonts w:ascii="Arial" w:hAnsi="Arial" w:cs="Arial"/>
              </w:rPr>
            </w:pPr>
          </w:p>
        </w:tc>
      </w:tr>
      <w:tr w:rsidR="00AE44E6" w:rsidRPr="00D42472" w14:paraId="600B7668" w14:textId="77777777">
        <w:tc>
          <w:tcPr>
            <w:tcW w:w="7938" w:type="dxa"/>
          </w:tcPr>
          <w:p w14:paraId="7F1BDA6F" w14:textId="77777777" w:rsidR="00AE44E6" w:rsidRPr="00D42472" w:rsidRDefault="00AE44E6" w:rsidP="00A9003C">
            <w:pPr>
              <w:pStyle w:val="NoSpacing"/>
              <w:spacing w:line="360" w:lineRule="auto"/>
              <w:rPr>
                <w:rFonts w:ascii="Arial" w:hAnsi="Arial" w:cs="Arial"/>
              </w:rPr>
            </w:pPr>
            <w:r w:rsidRPr="00D42472">
              <w:rPr>
                <w:rFonts w:ascii="Arial" w:hAnsi="Arial" w:cs="Arial"/>
              </w:rPr>
              <w:t>Appendix C: Title Arial 11 Bold</w:t>
            </w:r>
          </w:p>
        </w:tc>
        <w:tc>
          <w:tcPr>
            <w:tcW w:w="1276" w:type="dxa"/>
          </w:tcPr>
          <w:p w14:paraId="6A97E3CF" w14:textId="77777777" w:rsidR="00AE44E6" w:rsidRPr="00D42472" w:rsidRDefault="00AE44E6" w:rsidP="00A9003C">
            <w:pPr>
              <w:pStyle w:val="NoSpacing"/>
              <w:spacing w:line="360" w:lineRule="auto"/>
              <w:rPr>
                <w:rFonts w:ascii="Arial" w:hAnsi="Arial" w:cs="Arial"/>
              </w:rPr>
            </w:pPr>
          </w:p>
        </w:tc>
      </w:tr>
    </w:tbl>
    <w:p w14:paraId="63E25878" w14:textId="0D246CAC" w:rsidR="005F315D" w:rsidRDefault="005F315D" w:rsidP="008D1C4F"/>
    <w:p w14:paraId="4969B73C" w14:textId="77777777" w:rsidR="005F315D" w:rsidRDefault="005F315D">
      <w:r>
        <w:br w:type="page"/>
      </w:r>
    </w:p>
    <w:tbl>
      <w:tblPr>
        <w:tblW w:w="9214" w:type="dxa"/>
        <w:tblLook w:val="04A0" w:firstRow="1" w:lastRow="0" w:firstColumn="1" w:lastColumn="0" w:noHBand="0" w:noVBand="1"/>
      </w:tblPr>
      <w:tblGrid>
        <w:gridCol w:w="7938"/>
        <w:gridCol w:w="1276"/>
      </w:tblGrid>
      <w:tr w:rsidR="005F315D" w:rsidRPr="00DB3080" w14:paraId="524BE38C" w14:textId="77777777">
        <w:tc>
          <w:tcPr>
            <w:tcW w:w="7938" w:type="dxa"/>
          </w:tcPr>
          <w:p w14:paraId="77A74DD6" w14:textId="71AF0652" w:rsidR="005F315D" w:rsidRPr="00DB3080" w:rsidRDefault="005F315D" w:rsidP="00C84524">
            <w:pPr>
              <w:pStyle w:val="NoSpacing"/>
              <w:rPr>
                <w:rFonts w:ascii="Arial" w:hAnsi="Arial" w:cs="Arial"/>
                <w:b/>
                <w:bCs/>
                <w:sz w:val="32"/>
                <w:szCs w:val="32"/>
              </w:rPr>
            </w:pPr>
            <w:r w:rsidRPr="00D473E0">
              <w:rPr>
                <w:rFonts w:ascii="Arial" w:hAnsi="Arial" w:cs="Arial"/>
                <w:b/>
                <w:bCs/>
                <w:sz w:val="32"/>
                <w:szCs w:val="32"/>
                <w:highlight w:val="yellow"/>
              </w:rPr>
              <w:lastRenderedPageBreak/>
              <w:t>List of Illustrations</w:t>
            </w:r>
            <w:r w:rsidRPr="00DB3080">
              <w:rPr>
                <w:rFonts w:ascii="Arial" w:hAnsi="Arial" w:cs="Arial"/>
                <w:b/>
                <w:bCs/>
                <w:sz w:val="32"/>
                <w:szCs w:val="32"/>
              </w:rPr>
              <w:t xml:space="preserve"> </w:t>
            </w:r>
          </w:p>
          <w:p w14:paraId="68621129" w14:textId="77777777" w:rsidR="005F315D" w:rsidRPr="00DB3080" w:rsidRDefault="005F315D" w:rsidP="00C84524">
            <w:pPr>
              <w:pStyle w:val="NoSpacing"/>
              <w:rPr>
                <w:rFonts w:ascii="Arial" w:hAnsi="Arial" w:cs="Arial"/>
                <w:b/>
                <w:bCs/>
                <w:sz w:val="32"/>
                <w:szCs w:val="32"/>
              </w:rPr>
            </w:pPr>
          </w:p>
        </w:tc>
        <w:tc>
          <w:tcPr>
            <w:tcW w:w="1276" w:type="dxa"/>
          </w:tcPr>
          <w:p w14:paraId="15394D01" w14:textId="77777777" w:rsidR="005F315D" w:rsidRPr="00DB3080" w:rsidRDefault="005F315D" w:rsidP="00C84524">
            <w:pPr>
              <w:pStyle w:val="NoSpacing"/>
              <w:rPr>
                <w:rFonts w:ascii="Arial" w:hAnsi="Arial" w:cs="Arial"/>
                <w:b/>
                <w:bCs/>
                <w:sz w:val="32"/>
                <w:szCs w:val="32"/>
              </w:rPr>
            </w:pPr>
          </w:p>
        </w:tc>
      </w:tr>
      <w:tr w:rsidR="005F315D" w:rsidRPr="00E366B0" w14:paraId="690F2F04" w14:textId="77777777">
        <w:tc>
          <w:tcPr>
            <w:tcW w:w="7938" w:type="dxa"/>
          </w:tcPr>
          <w:p w14:paraId="446556F0" w14:textId="77777777" w:rsidR="005F315D" w:rsidRPr="00E366B0" w:rsidRDefault="005F315D" w:rsidP="00C84524">
            <w:pPr>
              <w:spacing w:line="360" w:lineRule="auto"/>
              <w:rPr>
                <w:rFonts w:ascii="Arial" w:hAnsi="Arial" w:cs="Arial"/>
                <w:b/>
                <w:bCs/>
              </w:rPr>
            </w:pPr>
            <w:r w:rsidRPr="00E366B0">
              <w:rPr>
                <w:rFonts w:ascii="Arial" w:hAnsi="Arial" w:cs="Arial"/>
                <w:b/>
                <w:bCs/>
              </w:rPr>
              <w:t>PAGE TITLE Arial 11 Bold CAPITALISATION</w:t>
            </w:r>
          </w:p>
        </w:tc>
        <w:tc>
          <w:tcPr>
            <w:tcW w:w="1276" w:type="dxa"/>
          </w:tcPr>
          <w:p w14:paraId="7EC5104C" w14:textId="77777777" w:rsidR="005F315D" w:rsidRPr="00E366B0" w:rsidRDefault="005F315D" w:rsidP="00C84524">
            <w:pPr>
              <w:pStyle w:val="NoSpacing"/>
              <w:rPr>
                <w:rFonts w:ascii="Arial" w:hAnsi="Arial" w:cs="Arial"/>
                <w:b/>
                <w:bCs/>
              </w:rPr>
            </w:pPr>
            <w:r w:rsidRPr="00E366B0">
              <w:rPr>
                <w:rFonts w:ascii="Arial" w:hAnsi="Arial" w:cs="Arial"/>
                <w:b/>
                <w:bCs/>
              </w:rPr>
              <w:t>PAGE NO</w:t>
            </w:r>
          </w:p>
        </w:tc>
      </w:tr>
      <w:tr w:rsidR="005F315D" w:rsidRPr="00BF73AB" w14:paraId="53961B93" w14:textId="77777777">
        <w:tc>
          <w:tcPr>
            <w:tcW w:w="7938" w:type="dxa"/>
          </w:tcPr>
          <w:p w14:paraId="068B8C97" w14:textId="77777777" w:rsidR="005F315D" w:rsidRPr="00BF73AB" w:rsidRDefault="005F315D" w:rsidP="00C84524">
            <w:pPr>
              <w:rPr>
                <w:rFonts w:ascii="Arial" w:hAnsi="Arial" w:cs="Arial"/>
              </w:rPr>
            </w:pPr>
            <w:r>
              <w:rPr>
                <w:rFonts w:ascii="Arial" w:hAnsi="Arial" w:cs="Arial"/>
              </w:rPr>
              <w:t xml:space="preserve">Figure 1: title of illustration </w:t>
            </w:r>
            <w:r w:rsidRPr="00E80B43">
              <w:rPr>
                <w:rFonts w:ascii="Arial" w:hAnsi="Arial" w:cs="Arial"/>
              </w:rPr>
              <w:t>Arial 11</w:t>
            </w:r>
          </w:p>
        </w:tc>
        <w:tc>
          <w:tcPr>
            <w:tcW w:w="1276" w:type="dxa"/>
          </w:tcPr>
          <w:p w14:paraId="329D320E" w14:textId="77777777" w:rsidR="005F315D" w:rsidRPr="00BF73AB" w:rsidRDefault="005F315D" w:rsidP="00C84524">
            <w:pPr>
              <w:pStyle w:val="NoSpacing"/>
              <w:rPr>
                <w:rFonts w:ascii="Arial" w:hAnsi="Arial" w:cs="Arial"/>
              </w:rPr>
            </w:pPr>
          </w:p>
        </w:tc>
      </w:tr>
      <w:tr w:rsidR="005F315D" w:rsidRPr="00BF73AB" w14:paraId="76AE5094" w14:textId="77777777">
        <w:tc>
          <w:tcPr>
            <w:tcW w:w="7938" w:type="dxa"/>
          </w:tcPr>
          <w:p w14:paraId="40ACC419" w14:textId="77777777" w:rsidR="005F315D" w:rsidRPr="00BF73AB" w:rsidRDefault="005F315D" w:rsidP="00C84524">
            <w:pPr>
              <w:rPr>
                <w:rFonts w:ascii="Arial" w:hAnsi="Arial" w:cs="Arial"/>
              </w:rPr>
            </w:pPr>
            <w:r>
              <w:rPr>
                <w:rFonts w:ascii="Arial" w:hAnsi="Arial" w:cs="Arial"/>
              </w:rPr>
              <w:t xml:space="preserve">Figure 2: title of illustration </w:t>
            </w:r>
            <w:r w:rsidRPr="00E80B43">
              <w:rPr>
                <w:rFonts w:ascii="Arial" w:hAnsi="Arial" w:cs="Arial"/>
              </w:rPr>
              <w:t>Arial 11</w:t>
            </w:r>
          </w:p>
        </w:tc>
        <w:tc>
          <w:tcPr>
            <w:tcW w:w="1276" w:type="dxa"/>
          </w:tcPr>
          <w:p w14:paraId="3EEBC9ED" w14:textId="77777777" w:rsidR="005F315D" w:rsidRPr="00BF73AB" w:rsidRDefault="005F315D" w:rsidP="00C84524">
            <w:pPr>
              <w:pStyle w:val="NoSpacing"/>
              <w:rPr>
                <w:rFonts w:ascii="Arial" w:hAnsi="Arial" w:cs="Arial"/>
              </w:rPr>
            </w:pPr>
          </w:p>
        </w:tc>
      </w:tr>
      <w:tr w:rsidR="005F315D" w:rsidRPr="00BF73AB" w14:paraId="08AAC87C" w14:textId="77777777">
        <w:tc>
          <w:tcPr>
            <w:tcW w:w="7938" w:type="dxa"/>
          </w:tcPr>
          <w:p w14:paraId="1856228C" w14:textId="77777777" w:rsidR="005F315D" w:rsidRPr="00BF73AB" w:rsidRDefault="005F315D" w:rsidP="00C84524">
            <w:pPr>
              <w:rPr>
                <w:rFonts w:ascii="Arial" w:hAnsi="Arial" w:cs="Arial"/>
              </w:rPr>
            </w:pPr>
            <w:r>
              <w:rPr>
                <w:rFonts w:ascii="Arial" w:hAnsi="Arial" w:cs="Arial"/>
              </w:rPr>
              <w:t xml:space="preserve">Figure 3: title of illustration </w:t>
            </w:r>
            <w:r w:rsidRPr="00E80B43">
              <w:rPr>
                <w:rFonts w:ascii="Arial" w:hAnsi="Arial" w:cs="Arial"/>
              </w:rPr>
              <w:t>Arial 11</w:t>
            </w:r>
          </w:p>
        </w:tc>
        <w:tc>
          <w:tcPr>
            <w:tcW w:w="1276" w:type="dxa"/>
          </w:tcPr>
          <w:p w14:paraId="3B78142D" w14:textId="77777777" w:rsidR="005F315D" w:rsidRPr="00BF73AB" w:rsidRDefault="005F315D" w:rsidP="00C84524">
            <w:pPr>
              <w:pStyle w:val="NoSpacing"/>
              <w:rPr>
                <w:rFonts w:ascii="Arial" w:hAnsi="Arial" w:cs="Arial"/>
              </w:rPr>
            </w:pPr>
          </w:p>
        </w:tc>
      </w:tr>
    </w:tbl>
    <w:p w14:paraId="21491E84" w14:textId="74CC6690" w:rsidR="005F315D" w:rsidRDefault="005F315D" w:rsidP="008D1C4F"/>
    <w:p w14:paraId="0A082051" w14:textId="5404250D" w:rsidR="00C67C49" w:rsidRDefault="00C67C49" w:rsidP="00561830">
      <w:pPr>
        <w:spacing w:line="240" w:lineRule="auto"/>
      </w:pPr>
    </w:p>
    <w:p w14:paraId="574A7EDF" w14:textId="77777777" w:rsidR="00C67C49" w:rsidRDefault="00C67C49">
      <w:r>
        <w:br w:type="page"/>
      </w:r>
    </w:p>
    <w:p w14:paraId="7964E272" w14:textId="76D5A9DD" w:rsidR="00A9003C" w:rsidRPr="009037EE" w:rsidRDefault="009037EE" w:rsidP="00C86312">
      <w:pPr>
        <w:spacing w:line="360" w:lineRule="auto"/>
        <w:rPr>
          <w:rFonts w:ascii="Arial" w:hAnsi="Arial" w:cs="Arial"/>
          <w:b/>
          <w:bCs/>
          <w:sz w:val="32"/>
          <w:szCs w:val="32"/>
        </w:rPr>
      </w:pPr>
      <w:r w:rsidRPr="006119AC">
        <w:rPr>
          <w:rFonts w:ascii="Arial" w:hAnsi="Arial" w:cs="Arial"/>
          <w:b/>
          <w:bCs/>
          <w:sz w:val="32"/>
          <w:szCs w:val="32"/>
          <w:highlight w:val="yellow"/>
        </w:rPr>
        <w:lastRenderedPageBreak/>
        <w:t>Introduction</w:t>
      </w:r>
      <w:r w:rsidRPr="009037EE">
        <w:rPr>
          <w:rFonts w:ascii="Arial" w:hAnsi="Arial" w:cs="Arial"/>
          <w:b/>
          <w:bCs/>
          <w:sz w:val="32"/>
          <w:szCs w:val="32"/>
        </w:rPr>
        <w:t xml:space="preserve"> </w:t>
      </w:r>
    </w:p>
    <w:p w14:paraId="2ED234CC" w14:textId="77777777" w:rsidR="00C86312" w:rsidRPr="00932D57" w:rsidRDefault="00C86312" w:rsidP="00C86312">
      <w:pPr>
        <w:spacing w:line="360" w:lineRule="auto"/>
        <w:rPr>
          <w:rFonts w:ascii="Arial" w:hAnsi="Arial" w:cs="Arial"/>
          <w:sz w:val="22"/>
          <w:szCs w:val="22"/>
        </w:rPr>
      </w:pPr>
      <w:r w:rsidRPr="00932D57">
        <w:rPr>
          <w:rFonts w:ascii="Arial" w:hAnsi="Arial" w:cs="Arial"/>
          <w:sz w:val="22"/>
          <w:szCs w:val="22"/>
        </w:rPr>
        <w:t>[Insert text in here] Arial 11</w:t>
      </w:r>
    </w:p>
    <w:p w14:paraId="5140435C" w14:textId="77777777" w:rsidR="00C86312" w:rsidRPr="00932D57" w:rsidRDefault="00C86312" w:rsidP="00C86312">
      <w:pPr>
        <w:spacing w:line="360" w:lineRule="auto"/>
        <w:rPr>
          <w:rFonts w:ascii="Arial" w:hAnsi="Arial" w:cs="Arial"/>
          <w:sz w:val="22"/>
          <w:szCs w:val="22"/>
        </w:rPr>
      </w:pPr>
      <w:r w:rsidRPr="00932D57">
        <w:rPr>
          <w:rFonts w:ascii="Arial" w:hAnsi="Arial" w:cs="Arial"/>
          <w:sz w:val="22"/>
          <w:szCs w:val="22"/>
        </w:rPr>
        <w:t>Paragraph spacing: 1.5</w:t>
      </w:r>
    </w:p>
    <w:p w14:paraId="296504AD" w14:textId="77777777" w:rsidR="00C86312" w:rsidRPr="00932D57" w:rsidRDefault="00C86312" w:rsidP="00C86312">
      <w:pPr>
        <w:spacing w:line="360" w:lineRule="auto"/>
        <w:rPr>
          <w:rFonts w:ascii="Arial" w:hAnsi="Arial" w:cs="Arial"/>
          <w:sz w:val="22"/>
          <w:szCs w:val="22"/>
        </w:rPr>
      </w:pPr>
      <w:r w:rsidRPr="00932D57">
        <w:rPr>
          <w:rFonts w:ascii="Arial" w:hAnsi="Arial" w:cs="Arial"/>
          <w:sz w:val="22"/>
          <w:szCs w:val="22"/>
        </w:rPr>
        <w:t xml:space="preserve">Justified text </w:t>
      </w:r>
    </w:p>
    <w:p w14:paraId="23713C0A" w14:textId="77777777" w:rsidR="00C86312" w:rsidRDefault="00C86312" w:rsidP="00C86312">
      <w:pPr>
        <w:spacing w:line="360" w:lineRule="auto"/>
        <w:rPr>
          <w:rFonts w:ascii="Arial" w:hAnsi="Arial" w:cs="Arial"/>
          <w:b/>
          <w:bCs/>
          <w:sz w:val="28"/>
          <w:szCs w:val="28"/>
        </w:rPr>
      </w:pPr>
    </w:p>
    <w:p w14:paraId="7359D50B" w14:textId="14C8D7C1" w:rsidR="009037EE" w:rsidRPr="009037EE" w:rsidRDefault="009037EE" w:rsidP="00C86312">
      <w:pPr>
        <w:spacing w:line="360" w:lineRule="auto"/>
        <w:rPr>
          <w:rFonts w:ascii="Arial" w:hAnsi="Arial" w:cs="Arial"/>
          <w:sz w:val="28"/>
          <w:szCs w:val="28"/>
        </w:rPr>
      </w:pPr>
      <w:r w:rsidRPr="006119AC">
        <w:rPr>
          <w:rFonts w:ascii="Arial" w:hAnsi="Arial" w:cs="Arial"/>
          <w:sz w:val="28"/>
          <w:szCs w:val="28"/>
          <w:highlight w:val="yellow"/>
        </w:rPr>
        <w:t>Methodology</w:t>
      </w:r>
      <w:r w:rsidRPr="009037EE">
        <w:rPr>
          <w:rFonts w:ascii="Arial" w:hAnsi="Arial" w:cs="Arial"/>
          <w:sz w:val="28"/>
          <w:szCs w:val="28"/>
        </w:rPr>
        <w:t xml:space="preserve"> </w:t>
      </w:r>
    </w:p>
    <w:p w14:paraId="3C530318" w14:textId="77777777" w:rsidR="00C86312" w:rsidRPr="00932D57" w:rsidRDefault="00C86312" w:rsidP="00C86312">
      <w:pPr>
        <w:spacing w:line="360" w:lineRule="auto"/>
        <w:rPr>
          <w:rFonts w:ascii="Arial" w:hAnsi="Arial" w:cs="Arial"/>
          <w:sz w:val="22"/>
          <w:szCs w:val="22"/>
        </w:rPr>
      </w:pPr>
      <w:r w:rsidRPr="00932D57">
        <w:rPr>
          <w:rFonts w:ascii="Arial" w:hAnsi="Arial" w:cs="Arial"/>
          <w:sz w:val="22"/>
          <w:szCs w:val="22"/>
        </w:rPr>
        <w:t>[Insert text in here] Arial 11</w:t>
      </w:r>
    </w:p>
    <w:p w14:paraId="57AA84B0" w14:textId="77777777" w:rsidR="00C86312" w:rsidRPr="00932D57" w:rsidRDefault="00C86312" w:rsidP="00C86312">
      <w:pPr>
        <w:spacing w:line="360" w:lineRule="auto"/>
        <w:rPr>
          <w:rFonts w:ascii="Arial" w:hAnsi="Arial" w:cs="Arial"/>
          <w:sz w:val="22"/>
          <w:szCs w:val="22"/>
        </w:rPr>
      </w:pPr>
      <w:r w:rsidRPr="00932D57">
        <w:rPr>
          <w:rFonts w:ascii="Arial" w:hAnsi="Arial" w:cs="Arial"/>
          <w:sz w:val="22"/>
          <w:szCs w:val="22"/>
        </w:rPr>
        <w:t>Paragraph spacing: 1.5</w:t>
      </w:r>
    </w:p>
    <w:p w14:paraId="43B12D07" w14:textId="77777777" w:rsidR="00C86312" w:rsidRPr="00932D57" w:rsidRDefault="00C86312" w:rsidP="00C86312">
      <w:pPr>
        <w:spacing w:line="360" w:lineRule="auto"/>
        <w:rPr>
          <w:rFonts w:ascii="Arial" w:hAnsi="Arial" w:cs="Arial"/>
          <w:sz w:val="22"/>
          <w:szCs w:val="22"/>
        </w:rPr>
      </w:pPr>
      <w:r w:rsidRPr="00932D57">
        <w:rPr>
          <w:rFonts w:ascii="Arial" w:hAnsi="Arial" w:cs="Arial"/>
          <w:sz w:val="22"/>
          <w:szCs w:val="22"/>
        </w:rPr>
        <w:t xml:space="preserve">Justified text </w:t>
      </w:r>
    </w:p>
    <w:p w14:paraId="7F193E41" w14:textId="77777777" w:rsidR="00C86312" w:rsidRDefault="00C86312" w:rsidP="00C86312">
      <w:pPr>
        <w:spacing w:line="360" w:lineRule="auto"/>
        <w:rPr>
          <w:rFonts w:cstheme="minorHAnsi"/>
          <w:b/>
          <w:bCs/>
        </w:rPr>
      </w:pPr>
    </w:p>
    <w:p w14:paraId="6819C38A" w14:textId="11DD3EDF" w:rsidR="009037EE" w:rsidRPr="009037EE" w:rsidRDefault="009037EE" w:rsidP="00C86312">
      <w:pPr>
        <w:spacing w:line="360" w:lineRule="auto"/>
        <w:rPr>
          <w:rFonts w:ascii="Arial" w:hAnsi="Arial" w:cs="Arial"/>
          <w:sz w:val="28"/>
          <w:szCs w:val="28"/>
        </w:rPr>
      </w:pPr>
      <w:r w:rsidRPr="006119AC">
        <w:rPr>
          <w:rFonts w:ascii="Arial" w:hAnsi="Arial" w:cs="Arial"/>
          <w:sz w:val="28"/>
          <w:szCs w:val="28"/>
          <w:highlight w:val="yellow"/>
        </w:rPr>
        <w:t>Aims and Objectives</w:t>
      </w:r>
      <w:r w:rsidRPr="009037EE">
        <w:rPr>
          <w:rFonts w:ascii="Arial" w:hAnsi="Arial" w:cs="Arial"/>
          <w:sz w:val="28"/>
          <w:szCs w:val="28"/>
        </w:rPr>
        <w:t xml:space="preserve"> </w:t>
      </w:r>
    </w:p>
    <w:p w14:paraId="0270768A" w14:textId="77777777" w:rsidR="00C86312" w:rsidRPr="00932D57" w:rsidRDefault="00C86312" w:rsidP="00C86312">
      <w:pPr>
        <w:spacing w:line="360" w:lineRule="auto"/>
        <w:rPr>
          <w:rFonts w:ascii="Arial" w:hAnsi="Arial" w:cs="Arial"/>
          <w:sz w:val="22"/>
          <w:szCs w:val="22"/>
        </w:rPr>
      </w:pPr>
      <w:r w:rsidRPr="00932D57">
        <w:rPr>
          <w:rFonts w:ascii="Arial" w:hAnsi="Arial" w:cs="Arial"/>
          <w:sz w:val="22"/>
          <w:szCs w:val="22"/>
        </w:rPr>
        <w:t>[Insert text in here] Arial 11</w:t>
      </w:r>
    </w:p>
    <w:p w14:paraId="2F803558" w14:textId="77777777" w:rsidR="00C86312" w:rsidRPr="00932D57" w:rsidRDefault="00C86312" w:rsidP="00C86312">
      <w:pPr>
        <w:spacing w:line="360" w:lineRule="auto"/>
        <w:rPr>
          <w:rFonts w:ascii="Arial" w:hAnsi="Arial" w:cs="Arial"/>
          <w:sz w:val="22"/>
          <w:szCs w:val="22"/>
        </w:rPr>
      </w:pPr>
      <w:r w:rsidRPr="00932D57">
        <w:rPr>
          <w:rFonts w:ascii="Arial" w:hAnsi="Arial" w:cs="Arial"/>
          <w:sz w:val="22"/>
          <w:szCs w:val="22"/>
        </w:rPr>
        <w:t>Paragraph spacing: 1.5</w:t>
      </w:r>
    </w:p>
    <w:p w14:paraId="648B4710" w14:textId="77777777" w:rsidR="00C86312" w:rsidRPr="00932D57" w:rsidRDefault="00C86312" w:rsidP="00C86312">
      <w:pPr>
        <w:spacing w:line="360" w:lineRule="auto"/>
        <w:rPr>
          <w:rFonts w:ascii="Arial" w:hAnsi="Arial" w:cs="Arial"/>
          <w:sz w:val="22"/>
          <w:szCs w:val="22"/>
        </w:rPr>
      </w:pPr>
      <w:r w:rsidRPr="00932D57">
        <w:rPr>
          <w:rFonts w:ascii="Arial" w:hAnsi="Arial" w:cs="Arial"/>
          <w:sz w:val="22"/>
          <w:szCs w:val="22"/>
        </w:rPr>
        <w:t xml:space="preserve">Justified text </w:t>
      </w:r>
    </w:p>
    <w:p w14:paraId="09CA004C" w14:textId="77777777" w:rsidR="005E1D5C" w:rsidRDefault="005E1D5C" w:rsidP="008D1C4F"/>
    <w:p w14:paraId="71901FDD" w14:textId="3E2E58F3" w:rsidR="00E22F28" w:rsidRDefault="00E22F28">
      <w:r>
        <w:br w:type="page"/>
      </w:r>
    </w:p>
    <w:p w14:paraId="105ECE60" w14:textId="2C33C64D" w:rsidR="00932D57" w:rsidRDefault="00BD5805" w:rsidP="005F6FAD">
      <w:pPr>
        <w:jc w:val="left"/>
        <w:rPr>
          <w:rFonts w:ascii="Arial" w:hAnsi="Arial" w:cs="Arial"/>
          <w:b/>
          <w:bCs/>
          <w:color w:val="000000" w:themeColor="text1"/>
          <w:sz w:val="32"/>
          <w:szCs w:val="32"/>
        </w:rPr>
      </w:pPr>
      <w:r w:rsidRPr="00297429">
        <w:rPr>
          <w:rFonts w:ascii="Arial" w:hAnsi="Arial" w:cs="Arial"/>
          <w:b/>
          <w:bCs/>
          <w:color w:val="000000" w:themeColor="text1"/>
          <w:sz w:val="32"/>
          <w:szCs w:val="32"/>
        </w:rPr>
        <w:lastRenderedPageBreak/>
        <w:t xml:space="preserve">Chapter 1: High-Rises Then and Now </w:t>
      </w:r>
    </w:p>
    <w:p w14:paraId="352D682D" w14:textId="77777777" w:rsidR="00BD5805" w:rsidRPr="00BD5805" w:rsidRDefault="00BD5805" w:rsidP="005F6FAD">
      <w:pPr>
        <w:jc w:val="left"/>
        <w:rPr>
          <w:rFonts w:ascii="Arial" w:hAnsi="Arial" w:cs="Arial"/>
          <w:b/>
          <w:bCs/>
          <w:color w:val="000000" w:themeColor="text1"/>
          <w:sz w:val="32"/>
          <w:szCs w:val="32"/>
        </w:rPr>
      </w:pPr>
    </w:p>
    <w:p w14:paraId="5FE85E82" w14:textId="2ED562BF" w:rsidR="00075A28" w:rsidRPr="006F61E2" w:rsidRDefault="00075A28" w:rsidP="005F6FAD">
      <w:pPr>
        <w:spacing w:line="360" w:lineRule="auto"/>
        <w:jc w:val="left"/>
        <w:rPr>
          <w:rFonts w:ascii="Arial" w:hAnsi="Arial" w:cs="Arial"/>
          <w:color w:val="000000" w:themeColor="text1"/>
          <w:sz w:val="22"/>
          <w:szCs w:val="22"/>
        </w:rPr>
      </w:pPr>
      <w:r w:rsidRPr="006F61E2">
        <w:rPr>
          <w:rFonts w:ascii="Arial" w:hAnsi="Arial" w:cs="Arial"/>
          <w:color w:val="000000" w:themeColor="text1"/>
          <w:sz w:val="22"/>
          <w:szCs w:val="22"/>
        </w:rPr>
        <w:t xml:space="preserve">This chapter of the dissertation will discuss the history and definition of high-rise buildings, highlighting their development, their origins and journey to their standing in the modern world. This chapter will also discuss population expansion and its effect on architecture. A more in-depth understanding of the roles that high-rise buildings play in the modern world, particularly the environmental and social effects on cities, will also be examined. </w:t>
      </w:r>
    </w:p>
    <w:p w14:paraId="3FA5C873" w14:textId="6F053A40" w:rsidR="00075A28" w:rsidRPr="006F61E2" w:rsidRDefault="00075A28" w:rsidP="005F6FAD">
      <w:pPr>
        <w:spacing w:line="360" w:lineRule="auto"/>
        <w:jc w:val="left"/>
        <w:rPr>
          <w:rFonts w:ascii="Arial" w:hAnsi="Arial" w:cs="Arial"/>
          <w:color w:val="000000" w:themeColor="text1"/>
          <w:sz w:val="22"/>
          <w:szCs w:val="22"/>
        </w:rPr>
      </w:pPr>
      <w:r w:rsidRPr="006F61E2">
        <w:rPr>
          <w:rFonts w:ascii="Arial" w:hAnsi="Arial" w:cs="Arial"/>
          <w:color w:val="000000" w:themeColor="text1"/>
          <w:sz w:val="22"/>
          <w:szCs w:val="22"/>
        </w:rPr>
        <w:t>Due to advances made during the industrial revolution and a population movement from rural to urban areas, a widespread adoption for high-rise construction was embraced across the globe. As cities grew in population with a lack of land for housing, perhaps due to mountains, oceans or other natural phenomenon, the simplest solution for accommodating residents was to build higher. In today’s world, modern technologies and good design has allowed this to happen.</w:t>
      </w:r>
    </w:p>
    <w:p w14:paraId="03F091D5" w14:textId="5DB4729A" w:rsidR="00075A28" w:rsidRPr="006F61E2" w:rsidRDefault="00075A28" w:rsidP="005F6FAD">
      <w:pPr>
        <w:spacing w:line="360" w:lineRule="auto"/>
        <w:jc w:val="left"/>
        <w:rPr>
          <w:rFonts w:ascii="Arial" w:hAnsi="Arial" w:cs="Arial"/>
          <w:color w:val="000000" w:themeColor="text1"/>
          <w:sz w:val="22"/>
          <w:szCs w:val="22"/>
        </w:rPr>
      </w:pPr>
      <w:r w:rsidRPr="006F61E2">
        <w:rPr>
          <w:rFonts w:ascii="Arial" w:hAnsi="Arial" w:cs="Arial"/>
          <w:color w:val="000000" w:themeColor="text1"/>
          <w:sz w:val="22"/>
          <w:szCs w:val="22"/>
        </w:rPr>
        <w:t xml:space="preserve">The US was the first country which began developing high-rises for general accommodation. Buildings that rose vertically rather than horizontally were in demand in places with growing land prices and high population densities </w:t>
      </w:r>
      <w:r w:rsidR="00F21F1D" w:rsidRPr="006F61E2">
        <w:rPr>
          <w:rFonts w:ascii="Arial" w:hAnsi="Arial" w:cs="Arial"/>
          <w:color w:val="000000" w:themeColor="text1"/>
          <w:sz w:val="22"/>
          <w:szCs w:val="22"/>
        </w:rPr>
        <w:t>(Ali, M., Al-Kodmany, K., 2012)</w:t>
      </w:r>
      <w:r w:rsidRPr="006F61E2">
        <w:rPr>
          <w:rFonts w:ascii="Arial" w:hAnsi="Arial" w:cs="Arial"/>
          <w:color w:val="000000" w:themeColor="text1"/>
          <w:sz w:val="22"/>
          <w:szCs w:val="22"/>
        </w:rPr>
        <w:t xml:space="preserve">. </w:t>
      </w:r>
    </w:p>
    <w:p w14:paraId="78F7428F" w14:textId="22D38D89" w:rsidR="00075A28" w:rsidRPr="006F61E2" w:rsidRDefault="00075A28" w:rsidP="005F6FAD">
      <w:pPr>
        <w:spacing w:line="360" w:lineRule="auto"/>
        <w:jc w:val="left"/>
        <w:rPr>
          <w:rFonts w:ascii="Arial" w:hAnsi="Arial" w:cs="Arial"/>
          <w:color w:val="000000" w:themeColor="text1"/>
          <w:sz w:val="22"/>
          <w:szCs w:val="22"/>
        </w:rPr>
      </w:pPr>
      <w:r w:rsidRPr="006F61E2">
        <w:rPr>
          <w:rFonts w:ascii="Arial" w:hAnsi="Arial" w:cs="Arial"/>
          <w:color w:val="000000" w:themeColor="text1"/>
          <w:sz w:val="22"/>
          <w:szCs w:val="22"/>
        </w:rPr>
        <w:t>The world's first high-rise structure, the Home Insurance building in Chicago, Illinois, was constructed in 1885 against a backdrop of conventional masonry structures of the era which were overly heavy and restricted in height. Designer and engineer, William LeBaron Jenney</w:t>
      </w:r>
      <w:r w:rsidRPr="006F61E2">
        <w:rPr>
          <w:rStyle w:val="FootnoteReference"/>
          <w:rFonts w:ascii="Arial" w:hAnsi="Arial" w:cs="Arial"/>
          <w:color w:val="000000" w:themeColor="text1"/>
          <w:sz w:val="22"/>
          <w:szCs w:val="22"/>
        </w:rPr>
        <w:footnoteReference w:id="2"/>
      </w:r>
      <w:r w:rsidRPr="006F61E2">
        <w:rPr>
          <w:rFonts w:ascii="Arial" w:hAnsi="Arial" w:cs="Arial"/>
          <w:color w:val="000000" w:themeColor="text1"/>
          <w:sz w:val="22"/>
          <w:szCs w:val="22"/>
        </w:rPr>
        <w:t xml:space="preserve">, created a ground-breaking steel frame approach that allowed for the building's intended and unheard-of height. In 1931, the Home Insurance building was, ironically, demolished to make way for a new high rise, now known as the LaSalle Bank Building, which is 45 storeys </w:t>
      </w:r>
      <w:r w:rsidR="002C5ABA" w:rsidRPr="006F61E2">
        <w:rPr>
          <w:rFonts w:ascii="Arial" w:hAnsi="Arial" w:cs="Arial"/>
          <w:color w:val="000000" w:themeColor="text1"/>
          <w:sz w:val="22"/>
          <w:szCs w:val="22"/>
        </w:rPr>
        <w:t>(History.com Editors, 2018)</w:t>
      </w:r>
      <w:r w:rsidRPr="006F61E2">
        <w:rPr>
          <w:rFonts w:ascii="Arial" w:hAnsi="Arial" w:cs="Arial"/>
          <w:color w:val="000000" w:themeColor="text1"/>
          <w:sz w:val="22"/>
          <w:szCs w:val="22"/>
        </w:rPr>
        <w:t>.</w:t>
      </w:r>
    </w:p>
    <w:p w14:paraId="2B1EA29F" w14:textId="0D2F46BD" w:rsidR="00075A28" w:rsidRPr="006F61E2" w:rsidRDefault="00075A28" w:rsidP="005F6FAD">
      <w:pPr>
        <w:spacing w:line="360" w:lineRule="auto"/>
        <w:jc w:val="left"/>
        <w:rPr>
          <w:rFonts w:ascii="Arial" w:hAnsi="Arial" w:cs="Arial"/>
          <w:color w:val="000000" w:themeColor="text1"/>
          <w:sz w:val="22"/>
          <w:szCs w:val="22"/>
        </w:rPr>
      </w:pPr>
      <w:r w:rsidRPr="006F61E2">
        <w:rPr>
          <w:rFonts w:ascii="Arial" w:hAnsi="Arial" w:cs="Arial"/>
          <w:color w:val="000000" w:themeColor="text1"/>
          <w:sz w:val="22"/>
          <w:szCs w:val="22"/>
        </w:rPr>
        <w:t xml:space="preserve">The original structure of the Home Insurance building had ten storeys and was 42 metres in height. Local officials were hesitant and concerned about the new construction at the time, and work on it was delayed until safety was guaranteed. The building was raised two further storeys after five years, giving it a new height of 55 metres </w:t>
      </w:r>
      <w:r w:rsidR="00971C05" w:rsidRPr="006F61E2">
        <w:rPr>
          <w:rFonts w:ascii="Arial" w:hAnsi="Arial" w:cs="Arial"/>
          <w:color w:val="000000" w:themeColor="text1"/>
          <w:sz w:val="22"/>
          <w:szCs w:val="22"/>
        </w:rPr>
        <w:t>(History.com Editors, 2018).</w:t>
      </w:r>
    </w:p>
    <w:p w14:paraId="629498C1" w14:textId="77777777" w:rsidR="003429E5" w:rsidRPr="006F61E2" w:rsidRDefault="003429E5" w:rsidP="005F6FAD">
      <w:pPr>
        <w:spacing w:line="360" w:lineRule="auto"/>
        <w:jc w:val="left"/>
        <w:rPr>
          <w:color w:val="000000" w:themeColor="text1"/>
        </w:rPr>
      </w:pPr>
    </w:p>
    <w:tbl>
      <w:tblPr>
        <w:tblW w:w="9214" w:type="dxa"/>
        <w:tblLook w:val="04A0" w:firstRow="1" w:lastRow="0" w:firstColumn="1" w:lastColumn="0" w:noHBand="0" w:noVBand="1"/>
      </w:tblPr>
      <w:tblGrid>
        <w:gridCol w:w="9214"/>
      </w:tblGrid>
      <w:tr w:rsidR="003429E5" w14:paraId="0DE613D7" w14:textId="77777777">
        <w:tc>
          <w:tcPr>
            <w:tcW w:w="7938" w:type="dxa"/>
          </w:tcPr>
          <w:p w14:paraId="7C3B66DD" w14:textId="77777777" w:rsidR="003429E5" w:rsidRPr="00297429" w:rsidRDefault="003429E5" w:rsidP="005F6FAD">
            <w:pPr>
              <w:pStyle w:val="NormalWeb"/>
              <w:spacing w:line="360" w:lineRule="auto"/>
              <w:jc w:val="left"/>
              <w:rPr>
                <w:rFonts w:ascii="Arial" w:hAnsi="Arial" w:cs="Arial"/>
              </w:rPr>
            </w:pPr>
            <w:r w:rsidRPr="0008190C">
              <w:rPr>
                <w:rFonts w:ascii="Arial" w:hAnsi="Arial" w:cs="Arial"/>
                <w:noProof/>
              </w:rPr>
              <w:lastRenderedPageBreak/>
              <w:drawing>
                <wp:anchor distT="0" distB="0" distL="114300" distR="114300" simplePos="0" relativeHeight="251658240" behindDoc="0" locked="0" layoutInCell="1" allowOverlap="1" wp14:anchorId="14EE831E" wp14:editId="1D28C3C2">
                  <wp:simplePos x="0" y="0"/>
                  <wp:positionH relativeFrom="column">
                    <wp:posOffset>1105964</wp:posOffset>
                  </wp:positionH>
                  <wp:positionV relativeFrom="paragraph">
                    <wp:posOffset>10795</wp:posOffset>
                  </wp:positionV>
                  <wp:extent cx="3562985" cy="4846320"/>
                  <wp:effectExtent l="0" t="0" r="5715" b="5080"/>
                  <wp:wrapSquare wrapText="bothSides"/>
                  <wp:docPr id="704554452" name="Picture 70455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554452"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62985" cy="4846320"/>
                          </a:xfrm>
                          <a:prstGeom prst="rect">
                            <a:avLst/>
                          </a:prstGeom>
                        </pic:spPr>
                      </pic:pic>
                    </a:graphicData>
                  </a:graphic>
                  <wp14:sizeRelH relativeFrom="page">
                    <wp14:pctWidth>0</wp14:pctWidth>
                  </wp14:sizeRelH>
                  <wp14:sizeRelV relativeFrom="page">
                    <wp14:pctHeight>0</wp14:pctHeight>
                  </wp14:sizeRelV>
                </wp:anchor>
              </w:drawing>
            </w:r>
          </w:p>
        </w:tc>
      </w:tr>
      <w:tr w:rsidR="003429E5" w14:paraId="18306DBC" w14:textId="77777777">
        <w:tc>
          <w:tcPr>
            <w:tcW w:w="7938" w:type="dxa"/>
          </w:tcPr>
          <w:p w14:paraId="4E93D3C8" w14:textId="77777777" w:rsidR="003429E5" w:rsidRPr="005F6FAD" w:rsidRDefault="003429E5" w:rsidP="005F6FAD">
            <w:pPr>
              <w:pStyle w:val="NormalWeb"/>
              <w:spacing w:line="360" w:lineRule="auto"/>
              <w:jc w:val="center"/>
              <w:rPr>
                <w:rFonts w:ascii="Arial" w:hAnsi="Arial" w:cs="Arial"/>
                <w:sz w:val="22"/>
                <w:szCs w:val="22"/>
              </w:rPr>
            </w:pPr>
            <w:r w:rsidRPr="005F6FAD">
              <w:rPr>
                <w:rFonts w:ascii="Arial" w:hAnsi="Arial" w:cs="Arial"/>
                <w:sz w:val="22"/>
                <w:szCs w:val="22"/>
              </w:rPr>
              <w:t xml:space="preserve">Figure 1: The Home Insurance building after two storeys were added. </w:t>
            </w:r>
            <w:r w:rsidRPr="005F6FAD">
              <w:rPr>
                <w:rFonts w:ascii="Arial" w:hAnsi="Arial" w:cs="Arial"/>
                <w:sz w:val="22"/>
                <w:szCs w:val="22"/>
                <w:highlight w:val="yellow"/>
              </w:rPr>
              <w:t>(62)</w:t>
            </w:r>
          </w:p>
        </w:tc>
      </w:tr>
    </w:tbl>
    <w:p w14:paraId="3167F554" w14:textId="77777777" w:rsidR="003429E5" w:rsidRDefault="003429E5" w:rsidP="005F6FAD">
      <w:pPr>
        <w:jc w:val="left"/>
      </w:pPr>
    </w:p>
    <w:p w14:paraId="1F63BAB3" w14:textId="506D5541" w:rsidR="00635DEB" w:rsidRPr="006F61E2" w:rsidRDefault="00635DEB" w:rsidP="005F6FAD">
      <w:pPr>
        <w:spacing w:line="360" w:lineRule="auto"/>
        <w:jc w:val="left"/>
        <w:rPr>
          <w:rFonts w:ascii="Arial" w:hAnsi="Arial" w:cs="Arial"/>
          <w:color w:val="000000" w:themeColor="text1"/>
          <w:sz w:val="22"/>
          <w:szCs w:val="22"/>
        </w:rPr>
      </w:pPr>
      <w:r w:rsidRPr="006F61E2">
        <w:rPr>
          <w:rFonts w:ascii="Arial" w:hAnsi="Arial" w:cs="Arial"/>
          <w:color w:val="000000" w:themeColor="text1"/>
          <w:sz w:val="22"/>
          <w:szCs w:val="22"/>
        </w:rPr>
        <w:t xml:space="preserve">As well as designers in the US creating a new generation of steel-framed skyscrapers, many other building improvements were established including quick and secure elevators, conventional plumbing and wind bracing </w:t>
      </w:r>
      <w:r w:rsidR="001015E8" w:rsidRPr="006F61E2">
        <w:rPr>
          <w:rFonts w:ascii="Arial" w:hAnsi="Arial" w:cs="Arial"/>
          <w:color w:val="000000" w:themeColor="text1"/>
          <w:sz w:val="22"/>
          <w:szCs w:val="22"/>
        </w:rPr>
        <w:t>(History.com Editors, 2018)</w:t>
      </w:r>
      <w:r w:rsidRPr="006F61E2">
        <w:rPr>
          <w:rFonts w:ascii="Arial" w:hAnsi="Arial" w:cs="Arial"/>
          <w:color w:val="000000" w:themeColor="text1"/>
          <w:sz w:val="22"/>
          <w:szCs w:val="22"/>
        </w:rPr>
        <w:t xml:space="preserve">.  </w:t>
      </w:r>
    </w:p>
    <w:p w14:paraId="6560179B" w14:textId="5CF3B553" w:rsidR="00635DEB" w:rsidRPr="006F61E2" w:rsidRDefault="00635DEB" w:rsidP="005F6FAD">
      <w:pPr>
        <w:spacing w:line="360" w:lineRule="auto"/>
        <w:jc w:val="left"/>
        <w:rPr>
          <w:rFonts w:ascii="Arial" w:hAnsi="Arial" w:cs="Arial"/>
          <w:color w:val="000000" w:themeColor="text1"/>
          <w:sz w:val="22"/>
          <w:szCs w:val="22"/>
        </w:rPr>
      </w:pPr>
      <w:r w:rsidRPr="006F61E2">
        <w:rPr>
          <w:rFonts w:ascii="Arial" w:hAnsi="Arial" w:cs="Arial"/>
          <w:color w:val="000000" w:themeColor="text1"/>
          <w:sz w:val="22"/>
          <w:szCs w:val="22"/>
        </w:rPr>
        <w:t xml:space="preserve">The great Chicago fire of 1871, offered a huge opportunity for reconstruction of the city's skyline, which led to a rejuvenation of the city's economy. Using the Home Insurance building as a precedent, new materials including steel, stone, and iron were employed to construct the new structures </w:t>
      </w:r>
      <w:r w:rsidR="00734E74" w:rsidRPr="006F61E2">
        <w:rPr>
          <w:rFonts w:ascii="Arial" w:hAnsi="Arial" w:cs="Arial"/>
          <w:color w:val="000000" w:themeColor="text1"/>
          <w:sz w:val="22"/>
          <w:szCs w:val="22"/>
        </w:rPr>
        <w:t>(History.com Editors, 2018)</w:t>
      </w:r>
      <w:r w:rsidRPr="006F61E2">
        <w:rPr>
          <w:rFonts w:ascii="Arial" w:hAnsi="Arial" w:cs="Arial"/>
          <w:color w:val="000000" w:themeColor="text1"/>
          <w:sz w:val="22"/>
          <w:szCs w:val="22"/>
        </w:rPr>
        <w:t>.</w:t>
      </w:r>
    </w:p>
    <w:p w14:paraId="59FC730F" w14:textId="1376F089" w:rsidR="00DB40D0" w:rsidRPr="006F61E2" w:rsidRDefault="00635DEB" w:rsidP="005F6FAD">
      <w:pPr>
        <w:spacing w:line="360" w:lineRule="auto"/>
        <w:jc w:val="left"/>
        <w:rPr>
          <w:rFonts w:ascii="Arial" w:hAnsi="Arial" w:cs="Arial"/>
          <w:color w:val="000000" w:themeColor="text1"/>
          <w:sz w:val="22"/>
          <w:szCs w:val="22"/>
        </w:rPr>
      </w:pPr>
      <w:r w:rsidRPr="006F61E2">
        <w:rPr>
          <w:rFonts w:ascii="Arial" w:hAnsi="Arial" w:cs="Arial"/>
          <w:color w:val="000000" w:themeColor="text1"/>
          <w:sz w:val="22"/>
          <w:szCs w:val="22"/>
        </w:rPr>
        <w:t>This modern style of architecture adopted by Jenney allowed for the pioneering of a new architectural style known as the ‘Chicago School’, introduced by a group of architects and engineers who developed the idea of a skyscrape</w:t>
      </w:r>
      <w:r w:rsidR="00015CA2" w:rsidRPr="006F61E2">
        <w:rPr>
          <w:rFonts w:ascii="Arial" w:hAnsi="Arial" w:cs="Arial"/>
          <w:color w:val="000000" w:themeColor="text1"/>
          <w:sz w:val="22"/>
          <w:szCs w:val="22"/>
        </w:rPr>
        <w:t>r (History.com Editors, 2018)</w:t>
      </w:r>
      <w:r w:rsidR="00E9442F" w:rsidRPr="006F61E2">
        <w:rPr>
          <w:rFonts w:ascii="Arial" w:hAnsi="Arial" w:cs="Arial"/>
          <w:color w:val="000000" w:themeColor="text1"/>
          <w:sz w:val="22"/>
          <w:szCs w:val="22"/>
        </w:rPr>
        <w:t>.</w:t>
      </w:r>
      <w:r w:rsidRPr="006F61E2">
        <w:rPr>
          <w:rFonts w:ascii="Arial" w:hAnsi="Arial" w:cs="Arial"/>
          <w:color w:val="000000" w:themeColor="text1"/>
          <w:sz w:val="22"/>
          <w:szCs w:val="22"/>
        </w:rPr>
        <w:t xml:space="preserve"> </w:t>
      </w:r>
    </w:p>
    <w:p w14:paraId="2FEEE2E4" w14:textId="183F7DAC" w:rsidR="0007442A" w:rsidRDefault="00DB40D0" w:rsidP="005F6FAD">
      <w:pPr>
        <w:spacing w:line="360" w:lineRule="auto"/>
        <w:jc w:val="left"/>
        <w:rPr>
          <w:rFonts w:ascii="Arial" w:hAnsi="Arial" w:cs="Arial"/>
          <w:color w:val="000000" w:themeColor="text1"/>
          <w:sz w:val="28"/>
          <w:szCs w:val="28"/>
        </w:rPr>
      </w:pPr>
      <w:r w:rsidRPr="00DB40D0">
        <w:rPr>
          <w:rFonts w:ascii="Arial" w:hAnsi="Arial" w:cs="Arial"/>
          <w:color w:val="000000" w:themeColor="text1"/>
          <w:sz w:val="28"/>
          <w:szCs w:val="28"/>
        </w:rPr>
        <w:t>Modern High-Rises</w:t>
      </w:r>
    </w:p>
    <w:p w14:paraId="528109C1" w14:textId="5547F06E" w:rsidR="00F8048A" w:rsidRPr="006F61E2" w:rsidRDefault="00DC4F88" w:rsidP="005F6FAD">
      <w:pPr>
        <w:spacing w:line="360" w:lineRule="auto"/>
        <w:jc w:val="left"/>
        <w:rPr>
          <w:rFonts w:ascii="Arial" w:hAnsi="Arial" w:cs="Arial"/>
          <w:color w:val="000000" w:themeColor="text1"/>
          <w:sz w:val="28"/>
          <w:szCs w:val="28"/>
        </w:rPr>
      </w:pPr>
      <w:r w:rsidRPr="006F61E2">
        <w:rPr>
          <w:rFonts w:ascii="Arial" w:hAnsi="Arial" w:cs="Arial"/>
          <w:color w:val="000000" w:themeColor="text1"/>
          <w:sz w:val="22"/>
          <w:szCs w:val="22"/>
        </w:rPr>
        <w:lastRenderedPageBreak/>
        <w:t>E</w:t>
      </w:r>
      <w:r w:rsidR="00F8048A" w:rsidRPr="006F61E2">
        <w:rPr>
          <w:rFonts w:ascii="Arial" w:hAnsi="Arial" w:cs="Arial"/>
          <w:color w:val="000000" w:themeColor="text1"/>
          <w:sz w:val="22"/>
          <w:szCs w:val="22"/>
        </w:rPr>
        <w:t>ssentially the height of buildings has altered the most in the last century. However, this does not imply that tall buildings always looked as artistically stunning as they do today. Engineers and architects are always striving to create cutting-edge ideas that push the envelope. Every city has a unique illustration of aspiration and creativity. Where there was an Art Deco movement at the beginning of the 20th century, there is now a more contemporary, neo-futuristic style. Buildings serve as a visual chronicle of the development of urban design</w:t>
      </w:r>
      <w:r w:rsidR="002430A4" w:rsidRPr="006F61E2">
        <w:rPr>
          <w:rFonts w:ascii="Arial" w:hAnsi="Arial" w:cs="Arial"/>
          <w:color w:val="000000" w:themeColor="text1"/>
          <w:sz w:val="22"/>
          <w:szCs w:val="22"/>
        </w:rPr>
        <w:t xml:space="preserve"> (Huber, H., 2019).</w:t>
      </w:r>
    </w:p>
    <w:p w14:paraId="797B3BCF" w14:textId="3C4F3792" w:rsidR="00F8048A" w:rsidRPr="006F61E2" w:rsidRDefault="00F8048A" w:rsidP="005F6FAD">
      <w:pPr>
        <w:spacing w:line="360" w:lineRule="auto"/>
        <w:jc w:val="left"/>
        <w:rPr>
          <w:rFonts w:ascii="Arial" w:hAnsi="Arial" w:cs="Arial"/>
          <w:color w:val="000000" w:themeColor="text1"/>
          <w:sz w:val="28"/>
          <w:szCs w:val="28"/>
        </w:rPr>
      </w:pPr>
      <w:r w:rsidRPr="006F61E2">
        <w:rPr>
          <w:rFonts w:ascii="Arial" w:hAnsi="Arial" w:cs="Arial"/>
          <w:color w:val="000000" w:themeColor="text1"/>
          <w:sz w:val="28"/>
          <w:szCs w:val="28"/>
        </w:rPr>
        <w:t>High-Rise Buildings in The UK</w:t>
      </w:r>
    </w:p>
    <w:p w14:paraId="1DA2665F" w14:textId="55BF3CD0" w:rsidR="00F8048A" w:rsidRPr="006F61E2" w:rsidRDefault="00F8048A" w:rsidP="005F6FAD">
      <w:pPr>
        <w:spacing w:line="360" w:lineRule="auto"/>
        <w:jc w:val="left"/>
        <w:rPr>
          <w:rFonts w:ascii="Arial" w:hAnsi="Arial" w:cs="Arial"/>
          <w:b/>
          <w:bCs/>
          <w:color w:val="000000" w:themeColor="text1"/>
          <w:sz w:val="28"/>
          <w:szCs w:val="28"/>
        </w:rPr>
      </w:pPr>
      <w:r w:rsidRPr="006F61E2">
        <w:rPr>
          <w:rFonts w:ascii="Arial" w:hAnsi="Arial" w:cs="Arial"/>
          <w:color w:val="000000" w:themeColor="text1"/>
          <w:sz w:val="22"/>
          <w:szCs w:val="22"/>
        </w:rPr>
        <w:t>High-rise development in London changed significantly in the 21</w:t>
      </w:r>
      <w:r w:rsidRPr="006F61E2">
        <w:rPr>
          <w:rFonts w:ascii="Arial" w:hAnsi="Arial" w:cs="Arial"/>
          <w:color w:val="000000" w:themeColor="text1"/>
          <w:position w:val="8"/>
          <w:sz w:val="22"/>
          <w:szCs w:val="22"/>
        </w:rPr>
        <w:t xml:space="preserve">st </w:t>
      </w:r>
      <w:r w:rsidRPr="006F61E2">
        <w:rPr>
          <w:rFonts w:ascii="Arial" w:hAnsi="Arial" w:cs="Arial"/>
          <w:color w:val="000000" w:themeColor="text1"/>
          <w:sz w:val="22"/>
          <w:szCs w:val="22"/>
        </w:rPr>
        <w:t>century, creating a distinctive and modern skyline. Planning authorities across the capital have approved the construction of 400 new high-rise buildings in locations like Paddington, Stratford, Lambeth, and Canary Wharf, ensuring that there will be many more ahead</w:t>
      </w:r>
      <w:r w:rsidR="00B47953" w:rsidRPr="006F61E2">
        <w:rPr>
          <w:rFonts w:ascii="Arial" w:hAnsi="Arial" w:cs="Arial"/>
          <w:color w:val="000000" w:themeColor="text1"/>
          <w:sz w:val="22"/>
          <w:szCs w:val="22"/>
        </w:rPr>
        <w:t xml:space="preserve"> </w:t>
      </w:r>
      <w:r w:rsidR="00B47953" w:rsidRPr="006F61E2">
        <w:rPr>
          <w:rFonts w:ascii="Arial" w:hAnsi="Arial" w:cs="Arial"/>
          <w:color w:val="000000" w:themeColor="text1"/>
          <w:sz w:val="22"/>
          <w:szCs w:val="22"/>
        </w:rPr>
        <w:t>(Extension Architecture, 2022)</w:t>
      </w:r>
      <w:r w:rsidRPr="006F61E2">
        <w:rPr>
          <w:rFonts w:ascii="Arial" w:hAnsi="Arial" w:cs="Arial"/>
          <w:color w:val="000000" w:themeColor="text1"/>
          <w:sz w:val="22"/>
          <w:szCs w:val="22"/>
        </w:rPr>
        <w:t xml:space="preserve">. </w:t>
      </w:r>
    </w:p>
    <w:p w14:paraId="7A3E0D7F" w14:textId="41559D4F" w:rsidR="00F8048A" w:rsidRPr="006F61E2" w:rsidRDefault="00F8048A" w:rsidP="005F6FAD">
      <w:pPr>
        <w:pStyle w:val="NormalWeb"/>
        <w:spacing w:line="360" w:lineRule="auto"/>
        <w:jc w:val="left"/>
        <w:rPr>
          <w:rFonts w:ascii="Arial" w:hAnsi="Arial" w:cs="Arial"/>
          <w:color w:val="000000" w:themeColor="text1"/>
          <w:sz w:val="22"/>
          <w:szCs w:val="22"/>
        </w:rPr>
      </w:pPr>
      <w:r w:rsidRPr="006F61E2">
        <w:rPr>
          <w:rFonts w:ascii="Arial" w:hAnsi="Arial" w:cs="Arial"/>
          <w:color w:val="000000" w:themeColor="text1"/>
          <w:sz w:val="22"/>
          <w:szCs w:val="22"/>
        </w:rPr>
        <w:t xml:space="preserve">The UK’s first high-rise structure was Adelaide House, erected on the north side of the ‘new London Bridge’ in 1924. At a height of 43 metres at the time, Adelaide House, designed by </w:t>
      </w:r>
      <w:r w:rsidRPr="006F61E2">
        <w:rPr>
          <w:rFonts w:ascii="Arial" w:hAnsi="Arial" w:cs="Arial"/>
          <w:color w:val="000000" w:themeColor="text1"/>
          <w:sz w:val="22"/>
          <w:szCs w:val="22"/>
          <w:shd w:val="clear" w:color="auto" w:fill="FFFFFF"/>
        </w:rPr>
        <w:t xml:space="preserve">Sir John Burnet and Thomas Tait, </w:t>
      </w:r>
      <w:r w:rsidRPr="006F61E2">
        <w:rPr>
          <w:rFonts w:ascii="Arial" w:hAnsi="Arial" w:cs="Arial"/>
          <w:color w:val="000000" w:themeColor="text1"/>
          <w:sz w:val="22"/>
          <w:szCs w:val="22"/>
        </w:rPr>
        <w:t>was London’s tallest steel-frame structure. The structure was named Adelaide in honour of King William IV's wife, who performed the opening ceremony for London Bridge in 1831. Adelaide House was also the first office building in the UK to have central ventilation and telephones on each storey</w:t>
      </w:r>
      <w:r w:rsidR="00813963" w:rsidRPr="006F61E2">
        <w:rPr>
          <w:rFonts w:ascii="Arial" w:hAnsi="Arial" w:cs="Arial"/>
          <w:color w:val="000000" w:themeColor="text1"/>
          <w:sz w:val="22"/>
          <w:szCs w:val="22"/>
        </w:rPr>
        <w:t xml:space="preserve"> </w:t>
      </w:r>
      <w:r w:rsidR="00813963" w:rsidRPr="006F61E2">
        <w:rPr>
          <w:rFonts w:ascii="Arial" w:hAnsi="Arial" w:cs="Arial"/>
          <w:color w:val="000000" w:themeColor="text1"/>
          <w:sz w:val="22"/>
          <w:szCs w:val="22"/>
        </w:rPr>
        <w:t>(e-architect, 2012)</w:t>
      </w:r>
      <w:r w:rsidRPr="006F61E2">
        <w:rPr>
          <w:rFonts w:ascii="Arial" w:hAnsi="Arial" w:cs="Arial"/>
          <w:color w:val="000000" w:themeColor="text1"/>
          <w:sz w:val="22"/>
          <w:szCs w:val="22"/>
        </w:rPr>
        <w:t xml:space="preserve">. </w:t>
      </w:r>
    </w:p>
    <w:tbl>
      <w:tblPr>
        <w:tblW w:w="9214" w:type="dxa"/>
        <w:tblLook w:val="04A0" w:firstRow="1" w:lastRow="0" w:firstColumn="1" w:lastColumn="0" w:noHBand="0" w:noVBand="1"/>
      </w:tblPr>
      <w:tblGrid>
        <w:gridCol w:w="9214"/>
      </w:tblGrid>
      <w:tr w:rsidR="00384AEF" w14:paraId="05D62381" w14:textId="77777777" w:rsidTr="004432AB">
        <w:tc>
          <w:tcPr>
            <w:tcW w:w="9214" w:type="dxa"/>
          </w:tcPr>
          <w:p w14:paraId="54861C6B" w14:textId="77777777" w:rsidR="00384AEF" w:rsidRDefault="00384AEF" w:rsidP="005F6FAD">
            <w:pPr>
              <w:jc w:val="left"/>
            </w:pPr>
            <w:r w:rsidRPr="00B62F06">
              <w:rPr>
                <w:noProof/>
              </w:rPr>
              <w:drawing>
                <wp:anchor distT="0" distB="0" distL="114300" distR="114300" simplePos="0" relativeHeight="251658241" behindDoc="0" locked="0" layoutInCell="1" allowOverlap="1" wp14:anchorId="600BA4F2" wp14:editId="5B0AADA6">
                  <wp:simplePos x="0" y="0"/>
                  <wp:positionH relativeFrom="column">
                    <wp:posOffset>541020</wp:posOffset>
                  </wp:positionH>
                  <wp:positionV relativeFrom="paragraph">
                    <wp:posOffset>25400</wp:posOffset>
                  </wp:positionV>
                  <wp:extent cx="4593590" cy="3053080"/>
                  <wp:effectExtent l="0" t="0" r="3810" b="0"/>
                  <wp:wrapSquare wrapText="bothSides"/>
                  <wp:docPr id="1862223883" name="Picture 186222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223883"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93590" cy="3053080"/>
                          </a:xfrm>
                          <a:prstGeom prst="rect">
                            <a:avLst/>
                          </a:prstGeom>
                        </pic:spPr>
                      </pic:pic>
                    </a:graphicData>
                  </a:graphic>
                  <wp14:sizeRelH relativeFrom="page">
                    <wp14:pctWidth>0</wp14:pctWidth>
                  </wp14:sizeRelH>
                  <wp14:sizeRelV relativeFrom="page">
                    <wp14:pctHeight>0</wp14:pctHeight>
                  </wp14:sizeRelV>
                </wp:anchor>
              </w:drawing>
            </w:r>
          </w:p>
          <w:p w14:paraId="37FD2736" w14:textId="77777777" w:rsidR="00384AEF" w:rsidRPr="00B62F06" w:rsidRDefault="00384AEF" w:rsidP="005F6FAD">
            <w:pPr>
              <w:jc w:val="left"/>
            </w:pPr>
            <w:r>
              <w:fldChar w:fldCharType="begin"/>
            </w:r>
            <w:r>
              <w:instrText xml:space="preserve"> INCLUDEPICTURE "https://memoirsofametrogirl.files.wordpress.com/2020/07/adelaide-house-wide.jpg?w=604" \* MERGEFORMATINET </w:instrText>
            </w:r>
            <w:r>
              <w:fldChar w:fldCharType="separate"/>
            </w:r>
            <w:r>
              <w:fldChar w:fldCharType="end"/>
            </w:r>
          </w:p>
        </w:tc>
      </w:tr>
      <w:tr w:rsidR="00384AEF" w14:paraId="00192777" w14:textId="77777777" w:rsidTr="004432AB">
        <w:tc>
          <w:tcPr>
            <w:tcW w:w="9214" w:type="dxa"/>
          </w:tcPr>
          <w:p w14:paraId="031CBA06" w14:textId="77777777" w:rsidR="00384AEF" w:rsidRPr="00297429" w:rsidRDefault="00384AEF" w:rsidP="005F6FAD">
            <w:pPr>
              <w:jc w:val="center"/>
              <w:rPr>
                <w:rFonts w:ascii="Arial" w:hAnsi="Arial" w:cs="Arial"/>
              </w:rPr>
            </w:pPr>
            <w:r>
              <w:rPr>
                <w:rFonts w:ascii="Arial" w:hAnsi="Arial" w:cs="Arial"/>
              </w:rPr>
              <w:t xml:space="preserve">Figure 2: View of </w:t>
            </w:r>
            <w:r w:rsidRPr="000B5DD8">
              <w:rPr>
                <w:rFonts w:ascii="Arial" w:hAnsi="Arial" w:cs="Arial"/>
              </w:rPr>
              <w:t>Adelaide House</w:t>
            </w:r>
            <w:r>
              <w:rPr>
                <w:rFonts w:ascii="Arial" w:hAnsi="Arial" w:cs="Arial"/>
              </w:rPr>
              <w:t xml:space="preserve"> from London Bridge. </w:t>
            </w:r>
            <w:r w:rsidRPr="00AB5737">
              <w:rPr>
                <w:rFonts w:ascii="Arial" w:hAnsi="Arial" w:cs="Arial"/>
                <w:highlight w:val="yellow"/>
              </w:rPr>
              <w:t>(63)</w:t>
            </w:r>
          </w:p>
        </w:tc>
      </w:tr>
    </w:tbl>
    <w:p w14:paraId="71C9479B" w14:textId="77777777" w:rsidR="004432AB" w:rsidRPr="004432AB" w:rsidRDefault="004432AB" w:rsidP="005F6FAD">
      <w:pPr>
        <w:pStyle w:val="NormalWeb"/>
        <w:spacing w:line="360" w:lineRule="auto"/>
        <w:jc w:val="left"/>
        <w:rPr>
          <w:rFonts w:ascii="Arial" w:hAnsi="Arial" w:cs="Arial"/>
        </w:rPr>
      </w:pPr>
      <w:r w:rsidRPr="004432AB">
        <w:rPr>
          <w:rFonts w:ascii="Arial" w:hAnsi="Arial" w:cs="Arial"/>
          <w:sz w:val="28"/>
          <w:szCs w:val="28"/>
        </w:rPr>
        <w:lastRenderedPageBreak/>
        <w:t xml:space="preserve">Louis Sullivan </w:t>
      </w:r>
    </w:p>
    <w:p w14:paraId="51CCEA63" w14:textId="11F8BF3D" w:rsidR="004432AB" w:rsidRPr="006F61E2" w:rsidRDefault="004432AB" w:rsidP="005F6FAD">
      <w:pPr>
        <w:pStyle w:val="NormalWeb"/>
        <w:spacing w:line="360" w:lineRule="auto"/>
        <w:jc w:val="left"/>
        <w:rPr>
          <w:rFonts w:ascii="Arial" w:hAnsi="Arial" w:cs="Arial"/>
          <w:color w:val="000000" w:themeColor="text1"/>
          <w:sz w:val="22"/>
          <w:szCs w:val="22"/>
        </w:rPr>
      </w:pPr>
      <w:r w:rsidRPr="006F61E2">
        <w:rPr>
          <w:rFonts w:ascii="Arial" w:hAnsi="Arial" w:cs="Arial"/>
          <w:color w:val="000000" w:themeColor="text1"/>
          <w:sz w:val="22"/>
          <w:szCs w:val="22"/>
        </w:rPr>
        <w:t>Famously referred to as Chicago's "father of skyscrapers"</w:t>
      </w:r>
      <w:r w:rsidRPr="006F61E2">
        <w:rPr>
          <w:rStyle w:val="FootnoteReference"/>
          <w:rFonts w:ascii="Arial" w:hAnsi="Arial" w:cs="Arial"/>
          <w:color w:val="000000" w:themeColor="text1"/>
          <w:sz w:val="22"/>
          <w:szCs w:val="22"/>
        </w:rPr>
        <w:footnoteReference w:id="3"/>
      </w:r>
      <w:r w:rsidRPr="006F61E2">
        <w:rPr>
          <w:rFonts w:ascii="Arial" w:hAnsi="Arial" w:cs="Arial"/>
          <w:color w:val="000000" w:themeColor="text1"/>
          <w:sz w:val="22"/>
          <w:szCs w:val="22"/>
        </w:rPr>
        <w:t>, Louis Sullivan (1856-</w:t>
      </w:r>
      <w:r w:rsidRPr="006F61E2">
        <w:rPr>
          <w:rFonts w:ascii="Arial" w:hAnsi="Arial" w:cs="Arial"/>
          <w:color w:val="000000" w:themeColor="text1"/>
          <w:sz w:val="22"/>
          <w:szCs w:val="22"/>
          <w:shd w:val="clear" w:color="auto" w:fill="FFFFFF"/>
        </w:rPr>
        <w:t xml:space="preserve"> 1924) </w:t>
      </w:r>
      <w:r w:rsidRPr="006F61E2">
        <w:rPr>
          <w:rFonts w:ascii="Arial" w:hAnsi="Arial" w:cs="Arial"/>
          <w:color w:val="000000" w:themeColor="text1"/>
          <w:sz w:val="22"/>
          <w:szCs w:val="22"/>
        </w:rPr>
        <w:t>was a significant and influential American architect, and alongside Frank Lloyd Wright and Henry Hobson Richardson, is recognised as the top three American architects. The title of "father of skyscrapers" would not have been possible without the success and initial training of his business partner Dankmar Adler</w:t>
      </w:r>
      <w:r w:rsidRPr="006F61E2">
        <w:rPr>
          <w:rStyle w:val="FootnoteReference"/>
          <w:rFonts w:ascii="Arial" w:hAnsi="Arial" w:cs="Arial"/>
          <w:color w:val="000000" w:themeColor="text1"/>
          <w:sz w:val="22"/>
          <w:szCs w:val="22"/>
        </w:rPr>
        <w:footnoteReference w:id="4"/>
      </w:r>
      <w:r w:rsidRPr="006F61E2">
        <w:rPr>
          <w:rFonts w:ascii="Arial" w:hAnsi="Arial" w:cs="Arial"/>
          <w:color w:val="000000" w:themeColor="text1"/>
          <w:sz w:val="22"/>
          <w:szCs w:val="22"/>
        </w:rPr>
        <w:t xml:space="preserve"> </w:t>
      </w:r>
      <w:r w:rsidR="005C5123" w:rsidRPr="006F61E2">
        <w:rPr>
          <w:rFonts w:ascii="Arial" w:hAnsi="Arial" w:cs="Arial"/>
          <w:color w:val="000000" w:themeColor="text1"/>
          <w:sz w:val="22"/>
          <w:szCs w:val="22"/>
        </w:rPr>
        <w:t>(Shapell Manuscript Foundation, 2023)</w:t>
      </w:r>
      <w:r w:rsidRPr="006F61E2">
        <w:rPr>
          <w:rFonts w:ascii="Arial" w:hAnsi="Arial" w:cs="Arial"/>
          <w:color w:val="000000" w:themeColor="text1"/>
          <w:sz w:val="22"/>
          <w:szCs w:val="22"/>
        </w:rPr>
        <w:t>. Also known as the “father of modernism”</w:t>
      </w:r>
      <w:r w:rsidRPr="006F61E2">
        <w:rPr>
          <w:rStyle w:val="FootnoteReference"/>
          <w:rFonts w:ascii="Arial" w:hAnsi="Arial" w:cs="Arial"/>
          <w:color w:val="000000" w:themeColor="text1"/>
          <w:sz w:val="22"/>
          <w:szCs w:val="22"/>
        </w:rPr>
        <w:footnoteReference w:id="5"/>
      </w:r>
      <w:r w:rsidRPr="006F61E2">
        <w:rPr>
          <w:rFonts w:ascii="Arial" w:hAnsi="Arial" w:cs="Arial"/>
          <w:color w:val="000000" w:themeColor="text1"/>
          <w:sz w:val="22"/>
          <w:szCs w:val="22"/>
        </w:rPr>
        <w:t>, Sullivan greatly contributed to the modernist era by paying close attention to the details of the big structures of the late 19</w:t>
      </w:r>
      <w:r w:rsidRPr="006F61E2">
        <w:rPr>
          <w:rFonts w:ascii="Arial" w:hAnsi="Arial" w:cs="Arial"/>
          <w:color w:val="000000" w:themeColor="text1"/>
          <w:position w:val="8"/>
          <w:sz w:val="22"/>
          <w:szCs w:val="22"/>
        </w:rPr>
        <w:t xml:space="preserve">th </w:t>
      </w:r>
      <w:r w:rsidRPr="006F61E2">
        <w:rPr>
          <w:rFonts w:ascii="Arial" w:hAnsi="Arial" w:cs="Arial"/>
          <w:color w:val="000000" w:themeColor="text1"/>
          <w:sz w:val="22"/>
          <w:szCs w:val="22"/>
        </w:rPr>
        <w:t xml:space="preserve">century. He designed mostly on the philosophy "Form follows function" </w:t>
      </w:r>
      <w:r w:rsidR="00666B22" w:rsidRPr="006F61E2">
        <w:rPr>
          <w:rFonts w:ascii="Arial" w:hAnsi="Arial" w:cs="Arial"/>
          <w:color w:val="000000" w:themeColor="text1"/>
          <w:sz w:val="22"/>
          <w:szCs w:val="22"/>
        </w:rPr>
        <w:t>(Sethuraman, S. 2022)</w:t>
      </w:r>
      <w:r w:rsidRPr="006F61E2">
        <w:rPr>
          <w:rFonts w:ascii="Arial" w:hAnsi="Arial" w:cs="Arial"/>
          <w:color w:val="000000" w:themeColor="text1"/>
          <w:sz w:val="22"/>
          <w:szCs w:val="22"/>
        </w:rPr>
        <w:t xml:space="preserve">, </w:t>
      </w:r>
      <w:r w:rsidRPr="006F61E2">
        <w:rPr>
          <w:rFonts w:ascii="Arial" w:hAnsi="Arial" w:cs="Arial"/>
          <w:color w:val="000000" w:themeColor="text1"/>
          <w:sz w:val="22"/>
          <w:szCs w:val="22"/>
          <w:shd w:val="clear" w:color="auto" w:fill="FFFFFF"/>
        </w:rPr>
        <w:t xml:space="preserve">a phrase for which he became known. </w:t>
      </w:r>
      <w:r w:rsidRPr="006F61E2">
        <w:rPr>
          <w:rFonts w:ascii="Arial" w:hAnsi="Arial" w:cs="Arial"/>
          <w:color w:val="000000" w:themeColor="text1"/>
          <w:sz w:val="22"/>
          <w:szCs w:val="22"/>
        </w:rPr>
        <w:t xml:space="preserve">This expression implies that a building's purpose and function should be taken into account before its aesthetic forms. It suggests that the building's architecture, including its structure and decoration, should represent the building's intended use </w:t>
      </w:r>
      <w:r w:rsidR="00380EC2" w:rsidRPr="006F61E2">
        <w:rPr>
          <w:rFonts w:ascii="Arial" w:hAnsi="Arial" w:cs="Arial"/>
          <w:color w:val="000000" w:themeColor="text1"/>
          <w:sz w:val="22"/>
          <w:szCs w:val="22"/>
        </w:rPr>
        <w:t>(Designing Buildings, 2020</w:t>
      </w:r>
      <w:r w:rsidR="00142512" w:rsidRPr="006F61E2">
        <w:rPr>
          <w:rFonts w:ascii="Arial" w:hAnsi="Arial" w:cs="Arial"/>
          <w:color w:val="000000" w:themeColor="text1"/>
          <w:sz w:val="22"/>
          <w:szCs w:val="22"/>
        </w:rPr>
        <w:t>a</w:t>
      </w:r>
      <w:r w:rsidR="00380EC2" w:rsidRPr="006F61E2">
        <w:rPr>
          <w:rFonts w:ascii="Arial" w:hAnsi="Arial" w:cs="Arial"/>
          <w:color w:val="000000" w:themeColor="text1"/>
          <w:sz w:val="22"/>
          <w:szCs w:val="22"/>
        </w:rPr>
        <w:t>)</w:t>
      </w:r>
      <w:r w:rsidRPr="006F61E2">
        <w:rPr>
          <w:rFonts w:ascii="Arial" w:hAnsi="Arial" w:cs="Arial"/>
          <w:color w:val="000000" w:themeColor="text1"/>
          <w:sz w:val="22"/>
          <w:szCs w:val="22"/>
        </w:rPr>
        <w:t>.</w:t>
      </w:r>
    </w:p>
    <w:p w14:paraId="3D48B327" w14:textId="190AA7AC" w:rsidR="004432AB" w:rsidRPr="006F61E2" w:rsidRDefault="004432AB" w:rsidP="005F6FAD">
      <w:pPr>
        <w:pStyle w:val="NormalWeb"/>
        <w:spacing w:line="360" w:lineRule="auto"/>
        <w:jc w:val="left"/>
        <w:rPr>
          <w:rFonts w:ascii="Arial" w:hAnsi="Arial" w:cs="Arial"/>
          <w:color w:val="000000" w:themeColor="text1"/>
          <w:sz w:val="22"/>
          <w:szCs w:val="22"/>
        </w:rPr>
      </w:pPr>
      <w:r w:rsidRPr="006F61E2">
        <w:rPr>
          <w:rFonts w:ascii="Arial" w:hAnsi="Arial" w:cs="Arial"/>
          <w:color w:val="000000" w:themeColor="text1"/>
          <w:sz w:val="22"/>
          <w:szCs w:val="22"/>
        </w:rPr>
        <w:t xml:space="preserve">When Sullivan was only 24 years old, he and Adler formed Adler and Sullivan, a notable partnership in American architecture </w:t>
      </w:r>
      <w:r w:rsidR="00A47CAA" w:rsidRPr="006F61E2">
        <w:rPr>
          <w:rFonts w:ascii="Arial" w:hAnsi="Arial" w:cs="Arial"/>
          <w:color w:val="000000" w:themeColor="text1"/>
          <w:sz w:val="22"/>
          <w:szCs w:val="22"/>
        </w:rPr>
        <w:t>(GPSMYCITY Inc., 2023)</w:t>
      </w:r>
      <w:r w:rsidRPr="006F61E2">
        <w:rPr>
          <w:rFonts w:ascii="Arial" w:hAnsi="Arial" w:cs="Arial"/>
          <w:color w:val="000000" w:themeColor="text1"/>
          <w:sz w:val="22"/>
          <w:szCs w:val="22"/>
        </w:rPr>
        <w:t xml:space="preserve">. Sullivan was also a mentor at the Chicago School of Architecture where he mentored renowned architect, Frank Lloyd Wright </w:t>
      </w:r>
      <w:r w:rsidR="00EB31BF" w:rsidRPr="006F61E2">
        <w:rPr>
          <w:rFonts w:ascii="Arial" w:hAnsi="Arial" w:cs="Arial"/>
          <w:color w:val="000000" w:themeColor="text1"/>
          <w:sz w:val="22"/>
          <w:szCs w:val="22"/>
        </w:rPr>
        <w:t>(Sethuraman, S. 2022)</w:t>
      </w:r>
      <w:r w:rsidRPr="006F61E2">
        <w:rPr>
          <w:rFonts w:ascii="Arial" w:hAnsi="Arial" w:cs="Arial"/>
          <w:color w:val="000000" w:themeColor="text1"/>
          <w:sz w:val="22"/>
          <w:szCs w:val="22"/>
        </w:rPr>
        <w:t xml:space="preserve">. </w:t>
      </w:r>
    </w:p>
    <w:p w14:paraId="290DBB2E" w14:textId="1301ECDE" w:rsidR="004432AB" w:rsidRPr="006F61E2" w:rsidRDefault="004432AB" w:rsidP="005F6FAD">
      <w:pPr>
        <w:pStyle w:val="NormalWeb"/>
        <w:spacing w:line="360" w:lineRule="auto"/>
        <w:jc w:val="left"/>
        <w:rPr>
          <w:rFonts w:ascii="Arial" w:hAnsi="Arial" w:cs="Arial"/>
          <w:color w:val="000000" w:themeColor="text1"/>
          <w:sz w:val="22"/>
          <w:szCs w:val="22"/>
        </w:rPr>
      </w:pPr>
      <w:r w:rsidRPr="006F61E2">
        <w:rPr>
          <w:rFonts w:ascii="Arial" w:hAnsi="Arial" w:cs="Arial"/>
          <w:color w:val="000000" w:themeColor="text1"/>
          <w:sz w:val="22"/>
          <w:szCs w:val="22"/>
        </w:rPr>
        <w:t xml:space="preserve">The Wainwright building, built in 1891 in St. Louis, Missouri was one of the most significant high-rise structures created by Sullivan and Adler. The National Register of Historic Places recognised this structure as a prototype for the contemporary steel office skyscraper, and America’s Public Broadcasting Service (PBS) named it as one of the ‘top 10 structures that revolutionised America’ in 2013 </w:t>
      </w:r>
      <w:r w:rsidR="0044730B" w:rsidRPr="006F61E2">
        <w:rPr>
          <w:rFonts w:ascii="Arial" w:hAnsi="Arial" w:cs="Arial"/>
          <w:color w:val="000000" w:themeColor="text1"/>
          <w:sz w:val="22"/>
          <w:szCs w:val="22"/>
        </w:rPr>
        <w:t>(GPSMYCITY Inc., 2023)</w:t>
      </w:r>
      <w:r w:rsidRPr="006F61E2">
        <w:rPr>
          <w:rFonts w:ascii="Arial" w:hAnsi="Arial" w:cs="Arial"/>
          <w:color w:val="000000" w:themeColor="text1"/>
          <w:sz w:val="22"/>
          <w:szCs w:val="22"/>
        </w:rPr>
        <w:t xml:space="preserve">. </w:t>
      </w:r>
    </w:p>
    <w:p w14:paraId="751CB3FD" w14:textId="16E2CD8D" w:rsidR="00FE643D" w:rsidRPr="006F61E2" w:rsidRDefault="004432AB" w:rsidP="005F6FAD">
      <w:pPr>
        <w:pStyle w:val="NormalWeb"/>
        <w:spacing w:line="360" w:lineRule="auto"/>
        <w:jc w:val="left"/>
        <w:rPr>
          <w:rFonts w:ascii="Arial" w:hAnsi="Arial" w:cs="Arial"/>
          <w:color w:val="000000" w:themeColor="text1"/>
          <w:sz w:val="22"/>
          <w:szCs w:val="22"/>
        </w:rPr>
      </w:pPr>
      <w:r w:rsidRPr="006F61E2">
        <w:rPr>
          <w:rFonts w:ascii="Arial" w:hAnsi="Arial" w:cs="Arial"/>
          <w:color w:val="000000" w:themeColor="text1"/>
          <w:sz w:val="22"/>
          <w:szCs w:val="22"/>
        </w:rPr>
        <w:t xml:space="preserve">The Wainwright building is a prominent example of Sullivan's organic ornamentation whereby the most noticeable exterior surfaces such as those around the main entrance's door, the spandrels between the windows on various floors, and the frieze below the cornice are heavily ornamented. The ten-storey red-brick terracotta skyscraper intentionally eschewed the neoclassical architectural style in favour of a more contemporary design </w:t>
      </w:r>
      <w:r w:rsidR="0044730B" w:rsidRPr="006F61E2">
        <w:rPr>
          <w:rFonts w:ascii="Arial" w:hAnsi="Arial" w:cs="Arial"/>
          <w:color w:val="000000" w:themeColor="text1"/>
          <w:sz w:val="22"/>
          <w:szCs w:val="22"/>
        </w:rPr>
        <w:t>(GPSMYCITY Inc., 2023)</w:t>
      </w:r>
      <w:r w:rsidRPr="006F61E2">
        <w:rPr>
          <w:rFonts w:ascii="Arial" w:hAnsi="Arial" w:cs="Arial"/>
          <w:color w:val="000000" w:themeColor="text1"/>
          <w:sz w:val="22"/>
          <w:szCs w:val="22"/>
        </w:rPr>
        <w:t xml:space="preserve">. </w:t>
      </w:r>
    </w:p>
    <w:tbl>
      <w:tblPr>
        <w:tblW w:w="9214" w:type="dxa"/>
        <w:tblLook w:val="04A0" w:firstRow="1" w:lastRow="0" w:firstColumn="1" w:lastColumn="0" w:noHBand="0" w:noVBand="1"/>
      </w:tblPr>
      <w:tblGrid>
        <w:gridCol w:w="9214"/>
      </w:tblGrid>
      <w:tr w:rsidR="00B35961" w14:paraId="613DC29E" w14:textId="77777777">
        <w:tc>
          <w:tcPr>
            <w:tcW w:w="7938" w:type="dxa"/>
          </w:tcPr>
          <w:p w14:paraId="76457245" w14:textId="77777777" w:rsidR="00B35961" w:rsidRPr="00297429" w:rsidRDefault="00B35961" w:rsidP="005F6FAD">
            <w:pPr>
              <w:spacing w:line="360" w:lineRule="auto"/>
              <w:jc w:val="left"/>
              <w:rPr>
                <w:rFonts w:ascii="Arial" w:hAnsi="Arial" w:cs="Arial"/>
                <w:color w:val="C00000"/>
              </w:rPr>
            </w:pPr>
            <w:r>
              <w:rPr>
                <w:noProof/>
              </w:rPr>
              <w:lastRenderedPageBreak/>
              <w:drawing>
                <wp:anchor distT="0" distB="0" distL="114300" distR="114300" simplePos="0" relativeHeight="251658242" behindDoc="0" locked="0" layoutInCell="1" allowOverlap="1" wp14:anchorId="2CE2F77D" wp14:editId="1A3D4FE1">
                  <wp:simplePos x="0" y="0"/>
                  <wp:positionH relativeFrom="column">
                    <wp:posOffset>1590463</wp:posOffset>
                  </wp:positionH>
                  <wp:positionV relativeFrom="paragraph">
                    <wp:posOffset>0</wp:posOffset>
                  </wp:positionV>
                  <wp:extent cx="2552065" cy="3948430"/>
                  <wp:effectExtent l="0" t="0" r="635" b="1270"/>
                  <wp:wrapSquare wrapText="bothSides"/>
                  <wp:docPr id="1547788485" name="Picture 1547788485" descr="AD Classics: Wainwright Building / Adler &amp; Sullivan - Fac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380ad128ba0d599b000ad9-ad-classics-wainwright-building-louis-sullivan-photo" descr="AD Classics: Wainwright Building / Adler &amp; Sullivan - Facad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2065" cy="394843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"/Users/taraneh2001adibmehr/Library/Group Containers/UBF8T346G9.ms/WebArchiveCopyPasteTempFiles/com.microsoft.Word/stringio.jpg?1414207863" \* MERGEFORMATINET </w:instrText>
            </w:r>
            <w:r>
              <w:fldChar w:fldCharType="separate"/>
            </w:r>
            <w:r>
              <w:fldChar w:fldCharType="end"/>
            </w:r>
          </w:p>
        </w:tc>
      </w:tr>
      <w:tr w:rsidR="00B35961" w14:paraId="13728EF5" w14:textId="77777777">
        <w:tc>
          <w:tcPr>
            <w:tcW w:w="7938" w:type="dxa"/>
          </w:tcPr>
          <w:p w14:paraId="1960037D" w14:textId="77777777" w:rsidR="00B35961" w:rsidRPr="0070455E" w:rsidRDefault="00B35961" w:rsidP="005F6FAD">
            <w:pPr>
              <w:pStyle w:val="NormalWeb"/>
              <w:spacing w:line="360" w:lineRule="auto"/>
              <w:jc w:val="center"/>
              <w:rPr>
                <w:rFonts w:ascii="Arial" w:hAnsi="Arial" w:cs="Arial"/>
                <w:sz w:val="22"/>
                <w:szCs w:val="22"/>
              </w:rPr>
            </w:pPr>
            <w:r w:rsidRPr="0070455E">
              <w:rPr>
                <w:rFonts w:ascii="Arial" w:hAnsi="Arial" w:cs="Arial"/>
                <w:sz w:val="22"/>
                <w:szCs w:val="22"/>
              </w:rPr>
              <w:t xml:space="preserve">Figure 3: The Wainwright building organic ornamentation. </w:t>
            </w:r>
            <w:r w:rsidRPr="0070455E">
              <w:rPr>
                <w:rFonts w:ascii="Arial" w:hAnsi="Arial" w:cs="Arial"/>
                <w:sz w:val="22"/>
                <w:szCs w:val="22"/>
                <w:highlight w:val="yellow"/>
              </w:rPr>
              <w:t>(64)</w:t>
            </w:r>
          </w:p>
        </w:tc>
      </w:tr>
    </w:tbl>
    <w:p w14:paraId="5704A4DF" w14:textId="1462B540" w:rsidR="006E7BB0" w:rsidRPr="006F61E2" w:rsidRDefault="006E7BB0" w:rsidP="005F6FAD">
      <w:pPr>
        <w:pStyle w:val="NormalWeb"/>
        <w:spacing w:line="360" w:lineRule="auto"/>
        <w:jc w:val="left"/>
        <w:rPr>
          <w:rFonts w:ascii="Arial" w:hAnsi="Arial" w:cs="Arial"/>
          <w:color w:val="000000" w:themeColor="text1"/>
          <w:sz w:val="22"/>
          <w:szCs w:val="22"/>
        </w:rPr>
      </w:pPr>
      <w:r w:rsidRPr="006F61E2">
        <w:rPr>
          <w:rFonts w:ascii="Arial" w:hAnsi="Arial" w:cs="Arial"/>
          <w:color w:val="000000" w:themeColor="text1"/>
          <w:sz w:val="22"/>
          <w:szCs w:val="22"/>
        </w:rPr>
        <w:t>High-rise buildings now have significantly more windows than solid walls thanks to steel frame construction. The Carson, Pirie, Scott and Company building in Chicago, Illinois, constructed in 1889 by Sullivan, has bay-wide windows that bring in natural light. The Chicago window; which is a three-part window with two smaller double-hung sash windows on either side, originated with this design</w:t>
      </w:r>
      <w:r w:rsidR="00A75476" w:rsidRPr="006F61E2">
        <w:rPr>
          <w:rFonts w:ascii="Arial" w:hAnsi="Arial" w:cs="Arial"/>
          <w:color w:val="000000" w:themeColor="text1"/>
          <w:sz w:val="22"/>
          <w:szCs w:val="22"/>
        </w:rPr>
        <w:t xml:space="preserve"> </w:t>
      </w:r>
      <w:r w:rsidR="008D56B2" w:rsidRPr="006F61E2">
        <w:rPr>
          <w:rFonts w:ascii="Arial" w:hAnsi="Arial" w:cs="Arial"/>
          <w:color w:val="000000" w:themeColor="text1"/>
          <w:sz w:val="22"/>
          <w:szCs w:val="22"/>
        </w:rPr>
        <w:t>(Sethuraman, S. 2022)</w:t>
      </w:r>
      <w:r w:rsidR="008D56B2" w:rsidRPr="006F61E2">
        <w:rPr>
          <w:rFonts w:ascii="Arial" w:hAnsi="Arial" w:cs="Arial"/>
          <w:color w:val="000000" w:themeColor="text1"/>
          <w:sz w:val="22"/>
          <w:szCs w:val="22"/>
        </w:rPr>
        <w:t>.</w:t>
      </w:r>
    </w:p>
    <w:tbl>
      <w:tblPr>
        <w:tblW w:w="9214" w:type="dxa"/>
        <w:tblLook w:val="04A0" w:firstRow="1" w:lastRow="0" w:firstColumn="1" w:lastColumn="0" w:noHBand="0" w:noVBand="1"/>
      </w:tblPr>
      <w:tblGrid>
        <w:gridCol w:w="9214"/>
      </w:tblGrid>
      <w:tr w:rsidR="0043633E" w14:paraId="1710AB1C" w14:textId="77777777" w:rsidTr="00A6595E">
        <w:tc>
          <w:tcPr>
            <w:tcW w:w="9214" w:type="dxa"/>
          </w:tcPr>
          <w:p w14:paraId="4288D999" w14:textId="77777777" w:rsidR="0043633E" w:rsidRPr="00297429" w:rsidRDefault="0043633E" w:rsidP="005F6FAD">
            <w:pPr>
              <w:pStyle w:val="NormalWeb"/>
              <w:spacing w:line="360" w:lineRule="auto"/>
              <w:jc w:val="left"/>
              <w:rPr>
                <w:rFonts w:ascii="Arial" w:hAnsi="Arial" w:cs="Arial"/>
              </w:rPr>
            </w:pPr>
            <w:r>
              <w:rPr>
                <w:noProof/>
              </w:rPr>
              <w:drawing>
                <wp:anchor distT="0" distB="0" distL="114300" distR="114300" simplePos="0" relativeHeight="251658243" behindDoc="0" locked="0" layoutInCell="1" allowOverlap="1" wp14:anchorId="47261187" wp14:editId="1A7B3B24">
                  <wp:simplePos x="0" y="0"/>
                  <wp:positionH relativeFrom="column">
                    <wp:posOffset>1008380</wp:posOffset>
                  </wp:positionH>
                  <wp:positionV relativeFrom="paragraph">
                    <wp:posOffset>0</wp:posOffset>
                  </wp:positionV>
                  <wp:extent cx="3789045" cy="2472032"/>
                  <wp:effectExtent l="0" t="0" r="0" b="5080"/>
                  <wp:wrapSquare wrapText="bothSides"/>
                  <wp:docPr id="1966037092" name="Picture 1966037092" descr="Detail of terracotta exterior with “Chicago” windows at right, Louis Sullivan, Carson, Pirie, Scott Building, 1899 and 1903-04, Chicago (photo: Kevin Zolkiewicz, CC: BY-NC-SA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tail of terracotta exterior with “Chicago” windows at right, Louis Sullivan, Carson, Pirie, Scott Building, 1899 and 1903-04, Chicago (photo: Kevin Zolkiewicz, CC: BY-NC-SA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89045" cy="2472032"/>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7429">
              <w:rPr>
                <w:rFonts w:ascii="Arial" w:hAnsi="Arial" w:cs="Arial"/>
                <w:color w:val="BF0000"/>
              </w:rPr>
              <w:t xml:space="preserve"> </w:t>
            </w:r>
            <w:r>
              <w:fldChar w:fldCharType="begin"/>
            </w:r>
            <w:r>
              <w:instrText xml:space="preserve"> INCLUDEPICTURE "/Users/taraneh2001adibmehr/Library/Group Containers/UBF8T346G9.ms/WebArchiveCopyPasteTempFiles/com.microsoft.Word/cddb3201e27039d4a9acd2f1f63f4f97946ac55f.jpg" \* MERGEFORMATINET </w:instrText>
            </w:r>
            <w:r>
              <w:fldChar w:fldCharType="separate"/>
            </w:r>
            <w:r>
              <w:fldChar w:fldCharType="end"/>
            </w:r>
          </w:p>
        </w:tc>
      </w:tr>
      <w:tr w:rsidR="0043633E" w14:paraId="73D82C3D" w14:textId="77777777" w:rsidTr="00A6595E">
        <w:tc>
          <w:tcPr>
            <w:tcW w:w="9214" w:type="dxa"/>
          </w:tcPr>
          <w:p w14:paraId="7581138E" w14:textId="77777777" w:rsidR="0043633E" w:rsidRPr="0070455E" w:rsidRDefault="0043633E" w:rsidP="005F6FAD">
            <w:pPr>
              <w:pStyle w:val="NormalWeb"/>
              <w:spacing w:line="360" w:lineRule="auto"/>
              <w:jc w:val="center"/>
              <w:rPr>
                <w:rFonts w:ascii="Arial" w:hAnsi="Arial" w:cs="Arial"/>
                <w:sz w:val="22"/>
                <w:szCs w:val="22"/>
              </w:rPr>
            </w:pPr>
            <w:r w:rsidRPr="0070455E">
              <w:rPr>
                <w:rFonts w:ascii="Arial" w:hAnsi="Arial" w:cs="Arial"/>
                <w:sz w:val="22"/>
                <w:szCs w:val="22"/>
              </w:rPr>
              <w:t xml:space="preserve">Figure 4: The Carson, Pirie, Scott and Company building, Chicago windows. </w:t>
            </w:r>
            <w:r w:rsidRPr="0070455E">
              <w:rPr>
                <w:rFonts w:ascii="Arial" w:hAnsi="Arial" w:cs="Arial"/>
                <w:sz w:val="22"/>
                <w:szCs w:val="22"/>
                <w:highlight w:val="yellow"/>
              </w:rPr>
              <w:t>(65)</w:t>
            </w:r>
          </w:p>
        </w:tc>
      </w:tr>
    </w:tbl>
    <w:p w14:paraId="3FD89D16" w14:textId="481B8A38" w:rsidR="00A6595E" w:rsidRPr="006E7EAC" w:rsidRDefault="00A6595E" w:rsidP="005F6FAD">
      <w:pPr>
        <w:pStyle w:val="NormalWeb"/>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lastRenderedPageBreak/>
        <w:t xml:space="preserve">The Bayard-Condict building in New York, also designed by Sullivan in 1899, was notable for its height as well as the proportion of windows to solid walls, foreshadowing today's curtain-of-glass high-rises. This 13-storey structure has a lavishly ornamented façade, especially at the top </w:t>
      </w:r>
      <w:r w:rsidR="00D2122B" w:rsidRPr="006E7EAC">
        <w:rPr>
          <w:rFonts w:ascii="Arial" w:hAnsi="Arial" w:cs="Arial"/>
          <w:color w:val="000000" w:themeColor="text1"/>
          <w:sz w:val="22"/>
          <w:szCs w:val="22"/>
        </w:rPr>
        <w:t>(Sethuraman, S. 2022)</w:t>
      </w:r>
      <w:r w:rsidRPr="006E7EAC">
        <w:rPr>
          <w:rFonts w:ascii="Arial" w:hAnsi="Arial" w:cs="Arial"/>
          <w:color w:val="000000" w:themeColor="text1"/>
          <w:sz w:val="22"/>
          <w:szCs w:val="22"/>
        </w:rPr>
        <w:t xml:space="preserve">. </w:t>
      </w:r>
    </w:p>
    <w:tbl>
      <w:tblPr>
        <w:tblW w:w="0" w:type="auto"/>
        <w:tblLook w:val="04A0" w:firstRow="1" w:lastRow="0" w:firstColumn="1" w:lastColumn="0" w:noHBand="0" w:noVBand="1"/>
      </w:tblPr>
      <w:tblGrid>
        <w:gridCol w:w="9016"/>
      </w:tblGrid>
      <w:tr w:rsidR="00907546" w:rsidRPr="00297429" w14:paraId="1D903EE9" w14:textId="77777777">
        <w:tc>
          <w:tcPr>
            <w:tcW w:w="9016" w:type="dxa"/>
          </w:tcPr>
          <w:p w14:paraId="6BD9CCBC" w14:textId="77777777" w:rsidR="00907546" w:rsidRPr="00297429" w:rsidRDefault="00907546" w:rsidP="005F6FAD">
            <w:pPr>
              <w:pStyle w:val="NormalWeb"/>
              <w:spacing w:line="360" w:lineRule="auto"/>
              <w:jc w:val="left"/>
              <w:rPr>
                <w:rFonts w:ascii="Arial" w:hAnsi="Arial" w:cs="Arial"/>
              </w:rPr>
            </w:pPr>
            <w:r>
              <w:rPr>
                <w:noProof/>
              </w:rPr>
              <w:drawing>
                <wp:anchor distT="0" distB="0" distL="114300" distR="114300" simplePos="0" relativeHeight="251658244" behindDoc="0" locked="0" layoutInCell="1" allowOverlap="1" wp14:anchorId="2C40F60A" wp14:editId="532BA02B">
                  <wp:simplePos x="0" y="0"/>
                  <wp:positionH relativeFrom="column">
                    <wp:posOffset>1089660</wp:posOffset>
                  </wp:positionH>
                  <wp:positionV relativeFrom="paragraph">
                    <wp:posOffset>1905</wp:posOffset>
                  </wp:positionV>
                  <wp:extent cx="3343275" cy="6233160"/>
                  <wp:effectExtent l="0" t="0" r="5080" b="0"/>
                  <wp:wrapSquare wrapText="bothSides"/>
                  <wp:docPr id="2084948766" name="Picture 2084948766" descr="Bayard-Condict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7_2_1_1682695837446_719" descr="Bayard-Condict Build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43275" cy="623316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"/Users/taraneh2001adibmehr/Library/Group Containers/UBF8T346G9.ms/WebArchiveCopyPasteTempFiles/com.microsoft.Word/finalA.jpg?format=750w" \* MERGEFORMATINET </w:instrText>
            </w:r>
            <w:r>
              <w:fldChar w:fldCharType="separate"/>
            </w:r>
            <w:r>
              <w:fldChar w:fldCharType="end"/>
            </w:r>
            <w:r w:rsidRPr="00297429">
              <w:rPr>
                <w:rFonts w:ascii="Arial" w:hAnsi="Arial" w:cs="Arial"/>
                <w:color w:val="BF0000"/>
              </w:rPr>
              <w:t xml:space="preserve"> </w:t>
            </w:r>
          </w:p>
        </w:tc>
      </w:tr>
      <w:tr w:rsidR="00907546" w:rsidRPr="00297429" w14:paraId="05F1E73E" w14:textId="77777777">
        <w:tc>
          <w:tcPr>
            <w:tcW w:w="9016" w:type="dxa"/>
          </w:tcPr>
          <w:p w14:paraId="41CA38CD" w14:textId="77777777" w:rsidR="00907546" w:rsidRPr="0070455E" w:rsidRDefault="00907546" w:rsidP="005F6FAD">
            <w:pPr>
              <w:pStyle w:val="NormalWeb"/>
              <w:spacing w:line="360" w:lineRule="auto"/>
              <w:jc w:val="center"/>
              <w:rPr>
                <w:rFonts w:ascii="Arial" w:hAnsi="Arial" w:cs="Arial"/>
                <w:sz w:val="22"/>
                <w:szCs w:val="22"/>
              </w:rPr>
            </w:pPr>
            <w:r w:rsidRPr="0070455E">
              <w:rPr>
                <w:rFonts w:ascii="Arial" w:hAnsi="Arial" w:cs="Arial"/>
                <w:sz w:val="22"/>
                <w:szCs w:val="22"/>
              </w:rPr>
              <w:t xml:space="preserve">Figure 5: The Bayard-Condict building. </w:t>
            </w:r>
            <w:r w:rsidRPr="0070455E">
              <w:rPr>
                <w:rFonts w:ascii="Arial" w:hAnsi="Arial" w:cs="Arial"/>
                <w:sz w:val="22"/>
                <w:szCs w:val="22"/>
                <w:highlight w:val="yellow"/>
              </w:rPr>
              <w:t>(66)</w:t>
            </w:r>
          </w:p>
        </w:tc>
      </w:tr>
    </w:tbl>
    <w:p w14:paraId="739AF6AA" w14:textId="77777777" w:rsidR="00397B22" w:rsidRPr="00397B22" w:rsidRDefault="00397B22" w:rsidP="005F6FAD">
      <w:pPr>
        <w:spacing w:line="360" w:lineRule="auto"/>
        <w:jc w:val="left"/>
        <w:rPr>
          <w:rFonts w:ascii="Arial" w:hAnsi="Arial" w:cs="Arial"/>
          <w:sz w:val="28"/>
          <w:szCs w:val="28"/>
        </w:rPr>
      </w:pPr>
    </w:p>
    <w:p w14:paraId="32C4BD5D" w14:textId="77777777" w:rsidR="008A65E5" w:rsidRDefault="00397B22" w:rsidP="005F6FAD">
      <w:pPr>
        <w:spacing w:line="360" w:lineRule="auto"/>
        <w:jc w:val="left"/>
        <w:rPr>
          <w:rFonts w:ascii="Arial" w:hAnsi="Arial" w:cs="Arial"/>
          <w:sz w:val="28"/>
          <w:szCs w:val="28"/>
        </w:rPr>
      </w:pPr>
      <w:r w:rsidRPr="00397B22">
        <w:rPr>
          <w:rFonts w:ascii="Arial" w:hAnsi="Arial" w:cs="Arial"/>
          <w:sz w:val="28"/>
          <w:szCs w:val="28"/>
        </w:rPr>
        <w:t xml:space="preserve">Le Corbusier </w:t>
      </w:r>
    </w:p>
    <w:p w14:paraId="1A804B5C" w14:textId="3D16E7BB" w:rsidR="0070455E" w:rsidRPr="00EB0B6E" w:rsidRDefault="0070455E" w:rsidP="005F6FAD">
      <w:pPr>
        <w:spacing w:line="360" w:lineRule="auto"/>
        <w:jc w:val="left"/>
        <w:rPr>
          <w:rFonts w:ascii="Arial" w:hAnsi="Arial" w:cs="Arial"/>
          <w:sz w:val="28"/>
          <w:szCs w:val="28"/>
        </w:rPr>
      </w:pPr>
      <w:r w:rsidRPr="0070455E">
        <w:rPr>
          <w:rFonts w:ascii="Arial" w:hAnsi="Arial" w:cs="Arial"/>
          <w:color w:val="000000" w:themeColor="text1"/>
          <w:sz w:val="22"/>
          <w:szCs w:val="22"/>
        </w:rPr>
        <w:lastRenderedPageBreak/>
        <w:t>One of the forerunners of modern architecture, Swiss-French architect Le Corbusier</w:t>
      </w:r>
      <w:r w:rsidRPr="0070455E">
        <w:rPr>
          <w:rStyle w:val="FootnoteReference"/>
          <w:rFonts w:ascii="Arial" w:hAnsi="Arial" w:cs="Arial"/>
          <w:color w:val="000000" w:themeColor="text1"/>
          <w:sz w:val="22"/>
          <w:szCs w:val="22"/>
        </w:rPr>
        <w:footnoteReference w:id="6"/>
      </w:r>
      <w:r w:rsidRPr="0070455E">
        <w:rPr>
          <w:rFonts w:ascii="Arial" w:hAnsi="Arial" w:cs="Arial"/>
          <w:color w:val="000000" w:themeColor="text1"/>
          <w:sz w:val="22"/>
          <w:szCs w:val="22"/>
        </w:rPr>
        <w:t xml:space="preserve"> was dedicated to improving living conditions for city residents and designed all heights of structures. </w:t>
      </w:r>
    </w:p>
    <w:p w14:paraId="620A7025" w14:textId="01C6BC62" w:rsidR="0070455E" w:rsidRPr="006E7EAC" w:rsidRDefault="0070455E" w:rsidP="005F6FAD">
      <w:pPr>
        <w:spacing w:line="360" w:lineRule="auto"/>
        <w:jc w:val="left"/>
        <w:rPr>
          <w:rFonts w:ascii="Arial" w:hAnsi="Arial" w:cs="Arial"/>
          <w:color w:val="000000" w:themeColor="text1"/>
          <w:sz w:val="22"/>
          <w:szCs w:val="22"/>
          <w:highlight w:val="yellow"/>
        </w:rPr>
      </w:pPr>
      <w:r w:rsidRPr="006E7EAC">
        <w:rPr>
          <w:rFonts w:ascii="Arial" w:hAnsi="Arial" w:cs="Arial"/>
          <w:color w:val="000000" w:themeColor="text1"/>
          <w:sz w:val="22"/>
          <w:szCs w:val="22"/>
        </w:rPr>
        <w:t xml:space="preserve">The 1952-built Unité d'Habitation, a residence in Marseille, France, is one of Le Corbusier's most well-known creations. This was one of le Corbusier’s first housing projects which focused on communal living </w:t>
      </w:r>
      <w:r w:rsidR="001C002A" w:rsidRPr="006E7EAC">
        <w:rPr>
          <w:rFonts w:ascii="Arial" w:hAnsi="Arial" w:cs="Arial"/>
          <w:color w:val="000000" w:themeColor="text1"/>
          <w:sz w:val="22"/>
          <w:szCs w:val="22"/>
        </w:rPr>
        <w:t>(Kroll, A., 2023)</w:t>
      </w:r>
      <w:r w:rsidRPr="006E7EAC">
        <w:rPr>
          <w:rFonts w:ascii="Arial" w:hAnsi="Arial" w:cs="Arial"/>
          <w:color w:val="000000" w:themeColor="text1"/>
          <w:sz w:val="22"/>
          <w:szCs w:val="22"/>
        </w:rPr>
        <w:t xml:space="preserve">. </w:t>
      </w:r>
    </w:p>
    <w:p w14:paraId="1645244F" w14:textId="2C86B6D8" w:rsidR="00397B22" w:rsidRPr="006E7EAC" w:rsidRDefault="0070455E" w:rsidP="005F6FAD">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One of Le Corbusier’s most influential proposals for high-rise urban planning was the “Ville Radieuse” or Radiant City design. This concept was developed in the 1920s. This plan </w:t>
      </w:r>
      <w:r w:rsidRPr="006E7EAC">
        <w:rPr>
          <w:rFonts w:ascii="Arial" w:hAnsi="Arial" w:cs="Arial"/>
          <w:color w:val="000000" w:themeColor="text1"/>
          <w:sz w:val="22"/>
          <w:szCs w:val="22"/>
          <w:shd w:val="clear" w:color="auto" w:fill="FFFFFF"/>
        </w:rPr>
        <w:t xml:space="preserve">incorporated high-rise buildings in a park-like setting, demonstrating his belief in the potential of vertical architecture to improve urban living </w:t>
      </w:r>
      <w:r w:rsidR="00C4571A" w:rsidRPr="006E7EAC">
        <w:rPr>
          <w:rFonts w:ascii="Arial" w:hAnsi="Arial" w:cs="Arial"/>
          <w:color w:val="000000" w:themeColor="text1"/>
          <w:sz w:val="22"/>
          <w:szCs w:val="22"/>
        </w:rPr>
        <w:t>(Kohlstedt, K., 2018)</w:t>
      </w:r>
      <w:r w:rsidRPr="006E7EAC">
        <w:rPr>
          <w:rFonts w:ascii="Arial" w:hAnsi="Arial" w:cs="Arial"/>
          <w:color w:val="000000" w:themeColor="text1"/>
          <w:sz w:val="22"/>
          <w:szCs w:val="22"/>
          <w:shd w:val="clear" w:color="auto" w:fill="FFFFFF"/>
        </w:rPr>
        <w:t xml:space="preserve">. Le </w:t>
      </w:r>
      <w:r w:rsidRPr="006E7EAC">
        <w:rPr>
          <w:rFonts w:ascii="Arial" w:hAnsi="Arial" w:cs="Arial"/>
          <w:color w:val="000000" w:themeColor="text1"/>
          <w:sz w:val="22"/>
          <w:szCs w:val="22"/>
        </w:rPr>
        <w:t xml:space="preserve">Corbusier believed that high-rise buildings had the potential to solve the problem of limited space in populated cities. Le Corbusier's </w:t>
      </w:r>
      <w:r w:rsidRPr="006E7EAC">
        <w:rPr>
          <w:rFonts w:ascii="Arial" w:hAnsi="Arial" w:cs="Arial"/>
          <w:color w:val="000000" w:themeColor="text1"/>
          <w:sz w:val="22"/>
          <w:szCs w:val="22"/>
          <w:shd w:val="clear" w:color="auto" w:fill="FFFFFF"/>
        </w:rPr>
        <w:t xml:space="preserve">plan is divided into separate zones for residential, commercial, and industrial activities, and </w:t>
      </w:r>
      <w:r w:rsidRPr="006E7EAC">
        <w:rPr>
          <w:rFonts w:ascii="Arial" w:hAnsi="Arial" w:cs="Arial"/>
          <w:color w:val="000000" w:themeColor="text1"/>
          <w:sz w:val="22"/>
          <w:szCs w:val="22"/>
        </w:rPr>
        <w:t xml:space="preserve">intentionally includes green spaces to enhance the quality of life for its residents. His </w:t>
      </w:r>
      <w:r w:rsidRPr="006E7EAC">
        <w:rPr>
          <w:rFonts w:ascii="Arial" w:hAnsi="Arial" w:cs="Arial"/>
          <w:color w:val="000000" w:themeColor="text1"/>
          <w:sz w:val="22"/>
          <w:szCs w:val="22"/>
          <w:shd w:val="clear" w:color="auto" w:fill="FFFFFF"/>
        </w:rPr>
        <w:t xml:space="preserve">utopian vision features broad boulevards that highlight his devotion to efficiency and standardisation as well as his emphasis on logical design principles </w:t>
      </w:r>
      <w:r w:rsidR="00625A11" w:rsidRPr="006E7EAC">
        <w:rPr>
          <w:rFonts w:ascii="Arial" w:hAnsi="Arial" w:cs="Arial"/>
          <w:color w:val="000000" w:themeColor="text1"/>
          <w:sz w:val="22"/>
          <w:szCs w:val="22"/>
        </w:rPr>
        <w:t>(Kroll, A., 2023)</w:t>
      </w:r>
      <w:r w:rsidRPr="006E7EAC">
        <w:rPr>
          <w:rFonts w:ascii="Arial" w:hAnsi="Arial" w:cs="Arial"/>
          <w:color w:val="000000" w:themeColor="text1"/>
          <w:sz w:val="22"/>
          <w:szCs w:val="22"/>
        </w:rPr>
        <w:t xml:space="preserve">. </w:t>
      </w:r>
    </w:p>
    <w:tbl>
      <w:tblPr>
        <w:tblW w:w="0" w:type="auto"/>
        <w:tblLook w:val="04A0" w:firstRow="1" w:lastRow="0" w:firstColumn="1" w:lastColumn="0" w:noHBand="0" w:noVBand="1"/>
      </w:tblPr>
      <w:tblGrid>
        <w:gridCol w:w="9016"/>
      </w:tblGrid>
      <w:tr w:rsidR="00290FEF" w:rsidRPr="00297429" w14:paraId="5F83F67C" w14:textId="77777777" w:rsidTr="00290FEF">
        <w:tc>
          <w:tcPr>
            <w:tcW w:w="9016" w:type="dxa"/>
          </w:tcPr>
          <w:p w14:paraId="63917D62" w14:textId="16733D68" w:rsidR="00290FEF" w:rsidRPr="00297429" w:rsidRDefault="00D40E8D" w:rsidP="005F6FAD">
            <w:pPr>
              <w:pStyle w:val="NormalWeb"/>
              <w:spacing w:line="360" w:lineRule="auto"/>
              <w:jc w:val="left"/>
              <w:rPr>
                <w:rFonts w:ascii="Arial" w:hAnsi="Arial" w:cs="Arial"/>
              </w:rPr>
            </w:pPr>
            <w:r>
              <w:rPr>
                <w:noProof/>
              </w:rPr>
              <w:drawing>
                <wp:anchor distT="0" distB="0" distL="114300" distR="114300" simplePos="0" relativeHeight="251658245" behindDoc="0" locked="0" layoutInCell="1" allowOverlap="1" wp14:anchorId="14492D82" wp14:editId="08DCF618">
                  <wp:simplePos x="0" y="0"/>
                  <wp:positionH relativeFrom="column">
                    <wp:posOffset>620763</wp:posOffset>
                  </wp:positionH>
                  <wp:positionV relativeFrom="paragraph">
                    <wp:posOffset>23060</wp:posOffset>
                  </wp:positionV>
                  <wp:extent cx="4484370" cy="3032760"/>
                  <wp:effectExtent l="0" t="0" r="0" b="2540"/>
                  <wp:wrapSquare wrapText="bothSides"/>
                  <wp:docPr id="156363446" name="Picture 156363446" descr="AD Classics: Ville Radieuse / Le Corbusier - Fac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01cc3e8e44e6db0000007-ad-classics-ville-radieuse-le-corbusier-image" descr="AD Classics: Ville Radieuse / Le Corbusier - Facad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84370" cy="3032760"/>
                          </a:xfrm>
                          <a:prstGeom prst="rect">
                            <a:avLst/>
                          </a:prstGeom>
                          <a:noFill/>
                          <a:ln>
                            <a:noFill/>
                          </a:ln>
                        </pic:spPr>
                      </pic:pic>
                    </a:graphicData>
                  </a:graphic>
                  <wp14:sizeRelH relativeFrom="page">
                    <wp14:pctWidth>0</wp14:pctWidth>
                  </wp14:sizeRelH>
                  <wp14:sizeRelV relativeFrom="page">
                    <wp14:pctHeight>0</wp14:pctHeight>
                  </wp14:sizeRelV>
                </wp:anchor>
              </w:drawing>
            </w:r>
            <w:r w:rsidR="004C3FFB">
              <w:fldChar w:fldCharType="begin"/>
            </w:r>
            <w:r w:rsidR="004C3FFB">
              <w:instrText xml:space="preserve"> INCLUDEPICTURE "/Users/taraneh2001adibmehr/Library/Group Containers/UBF8T346G9.ms/WebArchiveCopyPasteTempFiles/com.microsoft.Word/Corbusierville3millionsg.jpg?1375739072" \* MERGEFORMATINET </w:instrText>
            </w:r>
            <w:r w:rsidR="004C3FFB">
              <w:fldChar w:fldCharType="separate"/>
            </w:r>
            <w:r w:rsidR="004C3FFB">
              <w:fldChar w:fldCharType="end"/>
            </w:r>
          </w:p>
        </w:tc>
      </w:tr>
      <w:tr w:rsidR="00290FEF" w:rsidRPr="00297429" w14:paraId="1894AAB2" w14:textId="77777777" w:rsidTr="00290FEF">
        <w:tc>
          <w:tcPr>
            <w:tcW w:w="9016" w:type="dxa"/>
          </w:tcPr>
          <w:p w14:paraId="6493E3BD" w14:textId="7EFC5A72" w:rsidR="00290FEF" w:rsidRPr="009F1E3D" w:rsidRDefault="00290FEF" w:rsidP="005F6FAD">
            <w:pPr>
              <w:pStyle w:val="NormalWeb"/>
              <w:spacing w:line="360" w:lineRule="auto"/>
              <w:jc w:val="center"/>
              <w:rPr>
                <w:rFonts w:ascii="Arial" w:hAnsi="Arial" w:cs="Arial"/>
                <w:sz w:val="22"/>
                <w:szCs w:val="22"/>
              </w:rPr>
            </w:pPr>
            <w:r w:rsidRPr="009F1E3D">
              <w:rPr>
                <w:rFonts w:ascii="Arial" w:hAnsi="Arial" w:cs="Arial"/>
                <w:sz w:val="22"/>
                <w:szCs w:val="22"/>
              </w:rPr>
              <w:t xml:space="preserve">Figure </w:t>
            </w:r>
            <w:r w:rsidR="00D40E8D" w:rsidRPr="009F1E3D">
              <w:rPr>
                <w:rFonts w:ascii="Arial" w:hAnsi="Arial" w:cs="Arial"/>
                <w:sz w:val="22"/>
                <w:szCs w:val="22"/>
              </w:rPr>
              <w:t>6</w:t>
            </w:r>
            <w:r w:rsidRPr="009F1E3D">
              <w:rPr>
                <w:rFonts w:ascii="Arial" w:hAnsi="Arial" w:cs="Arial"/>
                <w:sz w:val="22"/>
                <w:szCs w:val="22"/>
              </w:rPr>
              <w:t>:</w:t>
            </w:r>
            <w:r w:rsidR="00D40E8D" w:rsidRPr="009F1E3D">
              <w:rPr>
                <w:rFonts w:ascii="Arial" w:hAnsi="Arial" w:cs="Arial"/>
                <w:sz w:val="22"/>
                <w:szCs w:val="22"/>
              </w:rPr>
              <w:t xml:space="preserve"> </w:t>
            </w:r>
            <w:r w:rsidR="0080293D" w:rsidRPr="009F1E3D">
              <w:rPr>
                <w:rFonts w:ascii="Arial" w:hAnsi="Arial" w:cs="Arial"/>
                <w:sz w:val="22"/>
                <w:szCs w:val="22"/>
              </w:rPr>
              <w:t xml:space="preserve">Le Corbusier, Radiant City model. </w:t>
            </w:r>
            <w:r w:rsidR="0080293D" w:rsidRPr="009F1E3D">
              <w:rPr>
                <w:rFonts w:ascii="Arial" w:hAnsi="Arial" w:cs="Arial"/>
                <w:sz w:val="22"/>
                <w:szCs w:val="22"/>
                <w:highlight w:val="yellow"/>
              </w:rPr>
              <w:t>(</w:t>
            </w:r>
            <w:r w:rsidR="009F1E3D" w:rsidRPr="009F1E3D">
              <w:rPr>
                <w:rFonts w:ascii="Arial" w:hAnsi="Arial" w:cs="Arial"/>
                <w:sz w:val="22"/>
                <w:szCs w:val="22"/>
                <w:highlight w:val="yellow"/>
              </w:rPr>
              <w:t>67)</w:t>
            </w:r>
          </w:p>
        </w:tc>
      </w:tr>
    </w:tbl>
    <w:p w14:paraId="57A6F71B" w14:textId="77777777" w:rsidR="00EB0B6E" w:rsidRDefault="00EB0B6E" w:rsidP="005F6FAD">
      <w:pPr>
        <w:spacing w:line="360" w:lineRule="auto"/>
        <w:jc w:val="left"/>
        <w:rPr>
          <w:rFonts w:ascii="Arial" w:hAnsi="Arial" w:cs="Arial"/>
          <w:color w:val="000000" w:themeColor="text1"/>
          <w:sz w:val="22"/>
          <w:szCs w:val="22"/>
        </w:rPr>
      </w:pPr>
    </w:p>
    <w:p w14:paraId="3F2B06AE" w14:textId="616C06E7" w:rsidR="00EB0B6E" w:rsidRPr="006E7EAC" w:rsidRDefault="009B5501" w:rsidP="005F6FAD">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lastRenderedPageBreak/>
        <w:t xml:space="preserve">Conventional towns, in Le Corbusier's opinion, were inefficient and disordered due to inadequate organisation and planning </w:t>
      </w:r>
      <w:r w:rsidR="00A41EA1" w:rsidRPr="006E7EAC">
        <w:rPr>
          <w:rFonts w:ascii="Arial" w:hAnsi="Arial" w:cs="Arial"/>
          <w:color w:val="000000" w:themeColor="text1"/>
          <w:sz w:val="22"/>
          <w:szCs w:val="22"/>
        </w:rPr>
        <w:t>(Pash Classics, 2020)</w:t>
      </w:r>
      <w:r w:rsidRPr="006E7EAC">
        <w:rPr>
          <w:rFonts w:ascii="Arial" w:hAnsi="Arial" w:cs="Arial"/>
          <w:color w:val="000000" w:themeColor="text1"/>
          <w:sz w:val="22"/>
          <w:szCs w:val="22"/>
          <w:shd w:val="clear" w:color="auto" w:fill="FFFFFF"/>
        </w:rPr>
        <w:t xml:space="preserve">. </w:t>
      </w:r>
      <w:r w:rsidRPr="006E7EAC">
        <w:rPr>
          <w:rFonts w:ascii="Arial" w:hAnsi="Arial" w:cs="Arial"/>
          <w:color w:val="000000" w:themeColor="text1"/>
          <w:sz w:val="22"/>
          <w:szCs w:val="22"/>
        </w:rPr>
        <w:t>His high-rise designs, though influential in the 20</w:t>
      </w:r>
      <w:r w:rsidRPr="006E7EAC">
        <w:rPr>
          <w:rFonts w:ascii="Arial" w:hAnsi="Arial" w:cs="Arial"/>
          <w:color w:val="000000" w:themeColor="text1"/>
          <w:sz w:val="22"/>
          <w:szCs w:val="22"/>
          <w:vertAlign w:val="superscript"/>
        </w:rPr>
        <w:t>th</w:t>
      </w:r>
      <w:r w:rsidRPr="006E7EAC">
        <w:rPr>
          <w:rFonts w:ascii="Arial" w:hAnsi="Arial" w:cs="Arial"/>
          <w:color w:val="000000" w:themeColor="text1"/>
          <w:sz w:val="22"/>
          <w:szCs w:val="22"/>
        </w:rPr>
        <w:t xml:space="preserve"> century, have received criticism in recent years from modern architects and urban planners who are instead focused on designing high-rise buildings that prioritise sustainability, community engagement, and the well-being of their residents </w:t>
      </w:r>
      <w:r w:rsidR="00CC1F8F" w:rsidRPr="006E7EAC">
        <w:rPr>
          <w:rFonts w:ascii="Arial" w:hAnsi="Arial" w:cs="Arial"/>
          <w:color w:val="000000" w:themeColor="text1"/>
          <w:sz w:val="22"/>
          <w:szCs w:val="22"/>
        </w:rPr>
        <w:t>(Pash Classics, 2020)</w:t>
      </w:r>
      <w:r w:rsidRPr="006E7EAC">
        <w:rPr>
          <w:rFonts w:ascii="Arial" w:hAnsi="Arial" w:cs="Arial"/>
          <w:color w:val="000000" w:themeColor="text1"/>
          <w:sz w:val="22"/>
          <w:szCs w:val="22"/>
        </w:rPr>
        <w:t>.</w:t>
      </w:r>
    </w:p>
    <w:p w14:paraId="56D0D721" w14:textId="5FA61086" w:rsidR="00EB0B6E" w:rsidRPr="006E7EAC" w:rsidRDefault="00B2118B" w:rsidP="005F6FAD">
      <w:pPr>
        <w:spacing w:line="360" w:lineRule="auto"/>
        <w:jc w:val="left"/>
        <w:rPr>
          <w:rFonts w:ascii="Arial" w:hAnsi="Arial" w:cs="Arial"/>
          <w:color w:val="000000" w:themeColor="text1"/>
          <w:sz w:val="28"/>
          <w:szCs w:val="28"/>
        </w:rPr>
      </w:pPr>
      <w:r w:rsidRPr="006E7EAC">
        <w:rPr>
          <w:rFonts w:ascii="Arial" w:hAnsi="Arial" w:cs="Arial"/>
          <w:color w:val="000000" w:themeColor="text1"/>
          <w:sz w:val="28"/>
          <w:szCs w:val="28"/>
        </w:rPr>
        <w:t>Skidmore, Ownings and Merrill</w:t>
      </w:r>
    </w:p>
    <w:p w14:paraId="4C70993C" w14:textId="54D15712" w:rsidR="000A48DC" w:rsidRPr="006E7EAC" w:rsidRDefault="000A48DC" w:rsidP="005F6FAD">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Architecture firm Skidmore, Ownings and Merrill (SOM) was founded in 1936 in Chicago by partners Louis Skidmore (1897-1962) and Nathaniel Ownings (1903-1984) with engineer John Merrill (1896-1975) joining in 1939 </w:t>
      </w:r>
      <w:r w:rsidR="00C10459" w:rsidRPr="006E7EAC">
        <w:rPr>
          <w:rFonts w:ascii="Arial" w:hAnsi="Arial" w:cs="Arial"/>
          <w:color w:val="000000" w:themeColor="text1"/>
          <w:sz w:val="22"/>
          <w:szCs w:val="22"/>
        </w:rPr>
        <w:t>(SOM, 2021)</w:t>
      </w:r>
      <w:r w:rsidRPr="006E7EAC">
        <w:rPr>
          <w:rFonts w:ascii="Arial" w:hAnsi="Arial" w:cs="Arial"/>
          <w:color w:val="000000" w:themeColor="text1"/>
          <w:sz w:val="22"/>
          <w:szCs w:val="22"/>
        </w:rPr>
        <w:t xml:space="preserve">. The practice eventually expanded with the opening of offices in several locations </w:t>
      </w:r>
      <w:r w:rsidR="00240BA7" w:rsidRPr="006E7EAC">
        <w:rPr>
          <w:rFonts w:ascii="Arial" w:hAnsi="Arial" w:cs="Arial"/>
          <w:color w:val="000000" w:themeColor="text1"/>
          <w:sz w:val="22"/>
          <w:szCs w:val="22"/>
        </w:rPr>
        <w:t>(Chicago Architecture Center, 2023)</w:t>
      </w:r>
      <w:r w:rsidRPr="006E7EAC">
        <w:rPr>
          <w:rFonts w:ascii="Arial" w:hAnsi="Arial" w:cs="Arial"/>
          <w:color w:val="000000" w:themeColor="text1"/>
          <w:sz w:val="22"/>
          <w:szCs w:val="22"/>
        </w:rPr>
        <w:t xml:space="preserve"> and </w:t>
      </w:r>
      <w:r w:rsidRPr="006E7EAC">
        <w:rPr>
          <w:rFonts w:ascii="Arial" w:hAnsi="Arial" w:cs="Arial"/>
          <w:color w:val="000000" w:themeColor="text1"/>
          <w:sz w:val="22"/>
          <w:szCs w:val="22"/>
          <w:shd w:val="clear" w:color="auto" w:fill="FFFFFF"/>
        </w:rPr>
        <w:t xml:space="preserve">became one of the largest architectural firms in the US and the world. </w:t>
      </w:r>
      <w:r w:rsidRPr="006E7EAC">
        <w:rPr>
          <w:rFonts w:ascii="Arial" w:hAnsi="Arial" w:cs="Arial"/>
          <w:color w:val="000000" w:themeColor="text1"/>
          <w:sz w:val="22"/>
          <w:szCs w:val="22"/>
        </w:rPr>
        <w:t xml:space="preserve">Since its establishment, the company has worked on modernism and skyscraper development </w:t>
      </w:r>
      <w:r w:rsidR="007F5643" w:rsidRPr="006E7EAC">
        <w:rPr>
          <w:rFonts w:ascii="Arial" w:hAnsi="Arial" w:cs="Arial"/>
          <w:color w:val="000000" w:themeColor="text1"/>
          <w:sz w:val="22"/>
          <w:szCs w:val="22"/>
        </w:rPr>
        <w:t>(Peregoy, B., 2016)</w:t>
      </w:r>
      <w:r w:rsidRPr="006E7EAC">
        <w:rPr>
          <w:rFonts w:ascii="Arial" w:hAnsi="Arial" w:cs="Arial"/>
          <w:color w:val="000000" w:themeColor="text1"/>
          <w:sz w:val="22"/>
          <w:szCs w:val="22"/>
        </w:rPr>
        <w:t xml:space="preserve">. Still in existence today, SOM takes great pleasure in building for the future, from transforming city skylines to attaining some of the most notable architectural and engineering accomplishments. They have created some of the world’s tallest buildings including the One World Trade Centre in New York (2014), Trump Tower in Chicago (2009) and Burj Khalifa in Dubai (2010) </w:t>
      </w:r>
      <w:r w:rsidR="003214DC" w:rsidRPr="006E7EAC">
        <w:rPr>
          <w:rFonts w:ascii="Arial" w:hAnsi="Arial" w:cs="Arial"/>
          <w:color w:val="000000" w:themeColor="text1"/>
          <w:sz w:val="22"/>
          <w:szCs w:val="22"/>
        </w:rPr>
        <w:t>(Chicago Architecture Center, 2023)</w:t>
      </w:r>
      <w:r w:rsidRPr="006E7EAC">
        <w:rPr>
          <w:rFonts w:ascii="Arial" w:hAnsi="Arial" w:cs="Arial"/>
          <w:color w:val="000000" w:themeColor="text1"/>
          <w:sz w:val="22"/>
          <w:szCs w:val="22"/>
        </w:rPr>
        <w:t xml:space="preserve"> which is currently the world’s tallest building, towering at just over 828 metres </w:t>
      </w:r>
      <w:r w:rsidR="008C195C" w:rsidRPr="006E7EAC">
        <w:rPr>
          <w:rFonts w:ascii="Arial" w:hAnsi="Arial" w:cs="Arial"/>
          <w:color w:val="000000" w:themeColor="text1"/>
          <w:sz w:val="22"/>
          <w:szCs w:val="22"/>
        </w:rPr>
        <w:t>(Emaar Properties PJSC, 2023b)</w:t>
      </w:r>
      <w:r w:rsidRPr="006E7EAC">
        <w:rPr>
          <w:rFonts w:ascii="Arial" w:hAnsi="Arial" w:cs="Arial"/>
          <w:color w:val="000000" w:themeColor="text1"/>
          <w:sz w:val="22"/>
          <w:szCs w:val="22"/>
        </w:rPr>
        <w:t xml:space="preserve">. </w:t>
      </w:r>
    </w:p>
    <w:p w14:paraId="5CFD7104" w14:textId="074DA432" w:rsidR="005A3165" w:rsidRPr="006E7EAC" w:rsidRDefault="005A3165" w:rsidP="005F6FAD">
      <w:pPr>
        <w:pStyle w:val="NormalWeb"/>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Dubai’s skyline has been completely transformed by the Burj Khalifa that illuminates the entire city </w:t>
      </w:r>
      <w:r w:rsidR="00F86D2D" w:rsidRPr="006E7EAC">
        <w:rPr>
          <w:rFonts w:ascii="Arial" w:hAnsi="Arial" w:cs="Arial"/>
          <w:color w:val="000000" w:themeColor="text1"/>
          <w:sz w:val="22"/>
          <w:szCs w:val="22"/>
        </w:rPr>
        <w:t>(Institution of Civil Engineers, 2023)</w:t>
      </w:r>
      <w:r w:rsidRPr="006E7EAC">
        <w:rPr>
          <w:rFonts w:ascii="Arial" w:hAnsi="Arial" w:cs="Arial"/>
          <w:color w:val="000000" w:themeColor="text1"/>
          <w:sz w:val="22"/>
          <w:szCs w:val="22"/>
        </w:rPr>
        <w:t xml:space="preserve">. The mixed-use skyscraper holds seven world records, including: </w:t>
      </w:r>
    </w:p>
    <w:p w14:paraId="01E591AE" w14:textId="77777777" w:rsidR="005A3165" w:rsidRPr="006E7EAC" w:rsidRDefault="005A3165" w:rsidP="005F6FAD">
      <w:pPr>
        <w:pStyle w:val="NormalWeb"/>
        <w:numPr>
          <w:ilvl w:val="0"/>
          <w:numId w:val="1"/>
        </w:num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Tallest building in the world (since 2010);</w:t>
      </w:r>
    </w:p>
    <w:p w14:paraId="5F1270EA" w14:textId="77777777" w:rsidR="005A3165" w:rsidRPr="006E7EAC" w:rsidRDefault="005A3165" w:rsidP="005F6FAD">
      <w:pPr>
        <w:pStyle w:val="NormalWeb"/>
        <w:numPr>
          <w:ilvl w:val="0"/>
          <w:numId w:val="1"/>
        </w:num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Tallest free standing structure in the world (since 2010); </w:t>
      </w:r>
    </w:p>
    <w:p w14:paraId="61829D65" w14:textId="5AA60A97" w:rsidR="005A3165" w:rsidRPr="006E7EAC" w:rsidRDefault="005A3165" w:rsidP="005F6FAD">
      <w:pPr>
        <w:pStyle w:val="NormalWeb"/>
        <w:numPr>
          <w:ilvl w:val="0"/>
          <w:numId w:val="1"/>
        </w:num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Highest occupied floor in the world (since 2010) </w:t>
      </w:r>
      <w:r w:rsidR="00334F4D" w:rsidRPr="006E7EAC">
        <w:rPr>
          <w:rFonts w:ascii="Arial" w:hAnsi="Arial" w:cs="Arial"/>
          <w:color w:val="000000" w:themeColor="text1"/>
          <w:sz w:val="22"/>
          <w:szCs w:val="22"/>
        </w:rPr>
        <w:t>(Emaar Properties PJSC, 2023b)</w:t>
      </w:r>
      <w:r w:rsidRPr="006E7EAC">
        <w:rPr>
          <w:rFonts w:ascii="Arial" w:hAnsi="Arial" w:cs="Arial"/>
          <w:color w:val="000000" w:themeColor="text1"/>
          <w:sz w:val="22"/>
          <w:szCs w:val="22"/>
        </w:rPr>
        <w:t xml:space="preserve">. </w:t>
      </w:r>
    </w:p>
    <w:p w14:paraId="6ADD1B1C" w14:textId="5871A8D6" w:rsidR="005A3165" w:rsidRPr="006E7EAC" w:rsidRDefault="005A3165" w:rsidP="005F6FAD">
      <w:pPr>
        <w:spacing w:line="360" w:lineRule="auto"/>
        <w:jc w:val="left"/>
        <w:rPr>
          <w:rFonts w:ascii="Arial" w:hAnsi="Arial" w:cs="Arial"/>
          <w:color w:val="000000" w:themeColor="text1"/>
          <w:sz w:val="22"/>
          <w:szCs w:val="22"/>
          <w:shd w:val="clear" w:color="auto" w:fill="FFFFFF"/>
        </w:rPr>
      </w:pPr>
      <w:r w:rsidRPr="006E7EAC">
        <w:rPr>
          <w:rFonts w:ascii="Arial" w:hAnsi="Arial" w:cs="Arial"/>
          <w:color w:val="000000" w:themeColor="text1"/>
          <w:sz w:val="22"/>
          <w:szCs w:val="22"/>
        </w:rPr>
        <w:t xml:space="preserve">Before the Burj Khalifa Taipei 101, formerly known as the Taipei World Finance Centre, in Taiwan was the tallest building in the world at the time with a height of 508 metres and was the first high-rise structure to exceed the 500 metres milestone </w:t>
      </w:r>
      <w:r w:rsidR="00826FA0" w:rsidRPr="006E7EAC">
        <w:rPr>
          <w:rFonts w:ascii="Arial" w:hAnsi="Arial" w:cs="Arial"/>
          <w:color w:val="000000" w:themeColor="text1"/>
          <w:sz w:val="22"/>
          <w:szCs w:val="22"/>
        </w:rPr>
        <w:t>(Council on Tall Buildings and Urban Habitat, 2023</w:t>
      </w:r>
      <w:r w:rsidR="00173CB7" w:rsidRPr="006E7EAC">
        <w:rPr>
          <w:rFonts w:ascii="Arial" w:hAnsi="Arial" w:cs="Arial"/>
          <w:color w:val="000000" w:themeColor="text1"/>
          <w:sz w:val="22"/>
          <w:szCs w:val="22"/>
        </w:rPr>
        <w:t>a</w:t>
      </w:r>
      <w:r w:rsidR="00826FA0" w:rsidRPr="006E7EAC">
        <w:rPr>
          <w:rFonts w:ascii="Arial" w:hAnsi="Arial" w:cs="Arial"/>
          <w:color w:val="000000" w:themeColor="text1"/>
          <w:sz w:val="22"/>
          <w:szCs w:val="22"/>
        </w:rPr>
        <w:t>)</w:t>
      </w:r>
      <w:r w:rsidRPr="006E7EAC">
        <w:rPr>
          <w:rFonts w:ascii="Arial" w:hAnsi="Arial" w:cs="Arial"/>
          <w:color w:val="000000" w:themeColor="text1"/>
          <w:sz w:val="22"/>
          <w:szCs w:val="22"/>
        </w:rPr>
        <w:t xml:space="preserve">. Taipei 101 was designed by Chinese architect </w:t>
      </w:r>
      <w:r w:rsidRPr="006E7EAC">
        <w:rPr>
          <w:rFonts w:ascii="Arial" w:hAnsi="Arial" w:cs="Arial"/>
          <w:color w:val="000000" w:themeColor="text1"/>
          <w:sz w:val="22"/>
          <w:szCs w:val="22"/>
          <w:shd w:val="clear" w:color="auto" w:fill="FFFFFF"/>
        </w:rPr>
        <w:t xml:space="preserve">C.Y. Lee (b. 1938) </w:t>
      </w:r>
      <w:r w:rsidR="0022024C" w:rsidRPr="006E7EAC">
        <w:rPr>
          <w:rFonts w:ascii="Arial" w:hAnsi="Arial" w:cs="Arial"/>
          <w:color w:val="000000" w:themeColor="text1"/>
          <w:sz w:val="22"/>
          <w:szCs w:val="22"/>
        </w:rPr>
        <w:t>(C.Y.LEE &amp; Partners, 2023)</w:t>
      </w:r>
      <w:r w:rsidRPr="006E7EAC">
        <w:rPr>
          <w:rFonts w:ascii="Arial" w:hAnsi="Arial" w:cs="Arial"/>
          <w:color w:val="000000" w:themeColor="text1"/>
          <w:sz w:val="22"/>
          <w:szCs w:val="22"/>
          <w:shd w:val="clear" w:color="auto" w:fill="FFFFFF"/>
        </w:rPr>
        <w:t>.</w:t>
      </w:r>
    </w:p>
    <w:p w14:paraId="3F65DED5" w14:textId="44F40A62" w:rsidR="005A3165" w:rsidRPr="006E7EAC" w:rsidRDefault="005A3165" w:rsidP="005F6FAD">
      <w:pPr>
        <w:pStyle w:val="NormalWeb"/>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The Burj Khalifa has 163 storeys and is used for a range of commercial, residential and leisure activities. The building also contains a hotel </w:t>
      </w:r>
      <w:r w:rsidR="00344D83" w:rsidRPr="006E7EAC">
        <w:rPr>
          <w:rFonts w:ascii="Arial" w:hAnsi="Arial" w:cs="Arial"/>
          <w:color w:val="000000" w:themeColor="text1"/>
          <w:sz w:val="22"/>
          <w:szCs w:val="22"/>
        </w:rPr>
        <w:t>(Emaar Properties PJSC, 2023a)</w:t>
      </w:r>
      <w:r w:rsidRPr="006E7EAC">
        <w:rPr>
          <w:rFonts w:ascii="Arial" w:hAnsi="Arial" w:cs="Arial"/>
          <w:color w:val="000000" w:themeColor="text1"/>
          <w:sz w:val="22"/>
          <w:szCs w:val="22"/>
        </w:rPr>
        <w:t xml:space="preserve">. The </w:t>
      </w:r>
      <w:r w:rsidRPr="006E7EAC">
        <w:rPr>
          <w:rFonts w:ascii="Arial" w:hAnsi="Arial" w:cs="Arial"/>
          <w:color w:val="000000" w:themeColor="text1"/>
          <w:sz w:val="22"/>
          <w:szCs w:val="22"/>
        </w:rPr>
        <w:lastRenderedPageBreak/>
        <w:t xml:space="preserve">tower's setting and location were thoroughly considered in the design phase in an effort to have it correlate to the heritage of the surrounding landscape. This is particularly clear as the Burj Khalifa is reminiscent of the onion domes that are common in Islamic architecture when viewed from the ground. Hymenocallis flowers, which are graceful and well-balanced, served as inspiration for the building's design </w:t>
      </w:r>
      <w:r w:rsidR="00174D04" w:rsidRPr="006E7EAC">
        <w:rPr>
          <w:rFonts w:ascii="Arial" w:hAnsi="Arial" w:cs="Arial"/>
          <w:color w:val="000000" w:themeColor="text1"/>
          <w:sz w:val="22"/>
          <w:szCs w:val="22"/>
        </w:rPr>
        <w:t>(Institution of Civil Engineers, 2023)</w:t>
      </w:r>
      <w:r w:rsidRPr="006E7EAC">
        <w:rPr>
          <w:rFonts w:ascii="Arial" w:hAnsi="Arial" w:cs="Arial"/>
          <w:color w:val="000000" w:themeColor="text1"/>
          <w:sz w:val="22"/>
          <w:szCs w:val="22"/>
        </w:rPr>
        <w:t xml:space="preserve">; and can be observed in Burj Khalifa's form, which has a triple lobed plan. The three components are positioned around the building's central core to form a Y-shaped structure that maximises views of the Persian Gulf from every angle </w:t>
      </w:r>
      <w:r w:rsidR="00D2274F" w:rsidRPr="006E7EAC">
        <w:rPr>
          <w:rFonts w:ascii="Arial" w:hAnsi="Arial" w:cs="Arial"/>
          <w:color w:val="000000" w:themeColor="text1"/>
          <w:sz w:val="22"/>
          <w:szCs w:val="22"/>
        </w:rPr>
        <w:t>(Emaar Properties PJSC, 2023a)</w:t>
      </w:r>
      <w:r w:rsidRPr="006E7EAC">
        <w:rPr>
          <w:rFonts w:ascii="Arial" w:hAnsi="Arial" w:cs="Arial"/>
          <w:color w:val="000000" w:themeColor="text1"/>
          <w:sz w:val="22"/>
          <w:szCs w:val="22"/>
        </w:rPr>
        <w:t xml:space="preserve">. As the building rises in height, its shape changes, reducing elemental impacts on it, such as wind. The Burj Khalifa has established Dubai as a global leader in the construction, business, and tourism sector </w:t>
      </w:r>
      <w:r w:rsidR="00CA48C1" w:rsidRPr="006E7EAC">
        <w:rPr>
          <w:rFonts w:ascii="Arial" w:hAnsi="Arial" w:cs="Arial"/>
          <w:color w:val="000000" w:themeColor="text1"/>
          <w:sz w:val="22"/>
          <w:szCs w:val="22"/>
        </w:rPr>
        <w:t>(Institution of Civil Engineers, 2023)</w:t>
      </w:r>
      <w:r w:rsidRPr="006E7EAC">
        <w:rPr>
          <w:rFonts w:ascii="Arial" w:hAnsi="Arial" w:cs="Arial"/>
          <w:color w:val="000000" w:themeColor="text1"/>
          <w:sz w:val="22"/>
          <w:szCs w:val="22"/>
        </w:rPr>
        <w:t xml:space="preserve">. </w:t>
      </w:r>
    </w:p>
    <w:p w14:paraId="42226D51" w14:textId="0364F8AB" w:rsidR="005A3165" w:rsidRPr="006E7EAC" w:rsidRDefault="005A3165" w:rsidP="005F6FAD">
      <w:pPr>
        <w:pStyle w:val="NormalWeb"/>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Special studies were conducted to assess the scope of changes which the building would need to satisfy in order to maintain the safety of its occupants. Almost 40 wind tunnel tests were conducted, ranging from preliminary studies of Dubai's windy climate to larger structural analysis models and façade pressure tests to microclimate studies of the effects at terraces and base level. Over 380 competent engineers and on-site personnel worked on the massive project to achieve the necessary health and safety standards required </w:t>
      </w:r>
      <w:r w:rsidR="004226FC" w:rsidRPr="006E7EAC">
        <w:rPr>
          <w:rFonts w:ascii="Arial" w:hAnsi="Arial" w:cs="Arial"/>
          <w:color w:val="000000" w:themeColor="text1"/>
          <w:sz w:val="22"/>
          <w:szCs w:val="22"/>
        </w:rPr>
        <w:t>(Emaar Properties PJSC, 2023a)</w:t>
      </w:r>
      <w:r w:rsidRPr="006E7EAC">
        <w:rPr>
          <w:rFonts w:ascii="Arial" w:hAnsi="Arial" w:cs="Arial"/>
          <w:color w:val="000000" w:themeColor="text1"/>
          <w:sz w:val="22"/>
          <w:szCs w:val="22"/>
        </w:rPr>
        <w:t xml:space="preserve">. </w:t>
      </w:r>
    </w:p>
    <w:tbl>
      <w:tblPr>
        <w:tblW w:w="0" w:type="auto"/>
        <w:tblLook w:val="04A0" w:firstRow="1" w:lastRow="0" w:firstColumn="1" w:lastColumn="0" w:noHBand="0" w:noVBand="1"/>
      </w:tblPr>
      <w:tblGrid>
        <w:gridCol w:w="9016"/>
      </w:tblGrid>
      <w:tr w:rsidR="0018411F" w:rsidRPr="00297429" w14:paraId="6C54E8DE" w14:textId="77777777" w:rsidTr="00877D1F">
        <w:tc>
          <w:tcPr>
            <w:tcW w:w="9016" w:type="dxa"/>
          </w:tcPr>
          <w:p w14:paraId="22C14A87" w14:textId="768D99A2" w:rsidR="0018411F" w:rsidRPr="00297429" w:rsidRDefault="00882DA3" w:rsidP="005F6FAD">
            <w:pPr>
              <w:spacing w:line="360" w:lineRule="auto"/>
              <w:jc w:val="left"/>
              <w:rPr>
                <w:rFonts w:ascii="Arial" w:hAnsi="Arial" w:cs="Arial"/>
                <w:color w:val="C00000"/>
              </w:rPr>
            </w:pPr>
            <w:r w:rsidRPr="00882DA3">
              <w:rPr>
                <w:rFonts w:ascii="Arial" w:hAnsi="Arial" w:cs="Arial"/>
                <w:color w:val="C00000"/>
              </w:rPr>
              <w:lastRenderedPageBreak/>
              <w:drawing>
                <wp:anchor distT="0" distB="0" distL="114300" distR="114300" simplePos="0" relativeHeight="251658246" behindDoc="0" locked="0" layoutInCell="1" allowOverlap="1" wp14:anchorId="314BC0EE" wp14:editId="25FF54AE">
                  <wp:simplePos x="0" y="0"/>
                  <wp:positionH relativeFrom="column">
                    <wp:posOffset>1035326</wp:posOffset>
                  </wp:positionH>
                  <wp:positionV relativeFrom="paragraph">
                    <wp:posOffset>34278</wp:posOffset>
                  </wp:positionV>
                  <wp:extent cx="3419475" cy="4975225"/>
                  <wp:effectExtent l="0" t="0" r="1270" b="5080"/>
                  <wp:wrapSquare wrapText="bothSides"/>
                  <wp:docPr id="571551408" name="Picture 57155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551408"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19475" cy="4975225"/>
                          </a:xfrm>
                          <a:prstGeom prst="rect">
                            <a:avLst/>
                          </a:prstGeom>
                        </pic:spPr>
                      </pic:pic>
                    </a:graphicData>
                  </a:graphic>
                  <wp14:sizeRelH relativeFrom="page">
                    <wp14:pctWidth>0</wp14:pctWidth>
                  </wp14:sizeRelH>
                  <wp14:sizeRelV relativeFrom="page">
                    <wp14:pctHeight>0</wp14:pctHeight>
                  </wp14:sizeRelV>
                </wp:anchor>
              </w:drawing>
            </w:r>
          </w:p>
        </w:tc>
      </w:tr>
      <w:tr w:rsidR="0018411F" w:rsidRPr="00297429" w14:paraId="2DFDE4D7" w14:textId="77777777" w:rsidTr="00877D1F">
        <w:tc>
          <w:tcPr>
            <w:tcW w:w="9016" w:type="dxa"/>
          </w:tcPr>
          <w:p w14:paraId="107685F6" w14:textId="0F11A6A5" w:rsidR="0018411F" w:rsidRPr="00877D1F" w:rsidRDefault="0018411F" w:rsidP="005F6FAD">
            <w:pPr>
              <w:pStyle w:val="NormalWeb"/>
              <w:spacing w:line="360" w:lineRule="auto"/>
              <w:jc w:val="center"/>
              <w:rPr>
                <w:rFonts w:ascii="Arial" w:hAnsi="Arial" w:cs="Arial"/>
                <w:sz w:val="22"/>
                <w:szCs w:val="22"/>
              </w:rPr>
            </w:pPr>
            <w:r w:rsidRPr="00877D1F">
              <w:rPr>
                <w:rFonts w:ascii="Arial" w:hAnsi="Arial" w:cs="Arial"/>
                <w:sz w:val="22"/>
                <w:szCs w:val="22"/>
              </w:rPr>
              <w:t xml:space="preserve">Figure </w:t>
            </w:r>
            <w:r w:rsidR="00877D1F" w:rsidRPr="00877D1F">
              <w:rPr>
                <w:rFonts w:ascii="Arial" w:hAnsi="Arial" w:cs="Arial"/>
                <w:sz w:val="22"/>
                <w:szCs w:val="22"/>
              </w:rPr>
              <w:t>7</w:t>
            </w:r>
            <w:r w:rsidRPr="00877D1F">
              <w:rPr>
                <w:rFonts w:ascii="Arial" w:hAnsi="Arial" w:cs="Arial"/>
                <w:sz w:val="22"/>
                <w:szCs w:val="22"/>
              </w:rPr>
              <w:t>:</w:t>
            </w:r>
            <w:r w:rsidR="00877D1F" w:rsidRPr="00877D1F">
              <w:rPr>
                <w:rFonts w:ascii="Arial" w:hAnsi="Arial" w:cs="Arial"/>
                <w:sz w:val="22"/>
                <w:szCs w:val="22"/>
              </w:rPr>
              <w:t xml:space="preserve"> Drawing of the Burj Khalifa. (T. Adibmehr,2023)</w:t>
            </w:r>
          </w:p>
        </w:tc>
      </w:tr>
    </w:tbl>
    <w:p w14:paraId="7222A685" w14:textId="77777777" w:rsidR="00094327" w:rsidRDefault="00094327" w:rsidP="005F6FAD">
      <w:pPr>
        <w:spacing w:line="360" w:lineRule="auto"/>
        <w:jc w:val="left"/>
        <w:rPr>
          <w:rFonts w:ascii="Arial" w:hAnsi="Arial" w:cs="Arial"/>
          <w:b/>
          <w:bCs/>
          <w:sz w:val="28"/>
          <w:szCs w:val="28"/>
        </w:rPr>
      </w:pPr>
    </w:p>
    <w:p w14:paraId="7FBCB114" w14:textId="330F6F03" w:rsidR="00094327" w:rsidRPr="006E6DCD" w:rsidRDefault="00094327" w:rsidP="005F6FAD">
      <w:pPr>
        <w:spacing w:line="360" w:lineRule="auto"/>
        <w:jc w:val="left"/>
        <w:rPr>
          <w:rFonts w:ascii="Arial" w:hAnsi="Arial" w:cs="Arial"/>
          <w:sz w:val="28"/>
          <w:szCs w:val="28"/>
        </w:rPr>
      </w:pPr>
      <w:r w:rsidRPr="006E6DCD">
        <w:rPr>
          <w:rFonts w:ascii="Arial" w:hAnsi="Arial" w:cs="Arial"/>
          <w:sz w:val="28"/>
          <w:szCs w:val="28"/>
        </w:rPr>
        <w:t>High-Rise Buildings Facing A Time Climate Crisis</w:t>
      </w:r>
    </w:p>
    <w:p w14:paraId="04E258C3" w14:textId="77777777" w:rsidR="00094327" w:rsidRPr="00094327" w:rsidRDefault="00094327" w:rsidP="005F6FAD">
      <w:pPr>
        <w:pStyle w:val="NormalWeb"/>
        <w:spacing w:line="360" w:lineRule="auto"/>
        <w:jc w:val="left"/>
        <w:rPr>
          <w:rFonts w:ascii="Arial" w:hAnsi="Arial" w:cs="Arial"/>
          <w:sz w:val="22"/>
          <w:szCs w:val="22"/>
        </w:rPr>
      </w:pPr>
      <w:r w:rsidRPr="00094327">
        <w:rPr>
          <w:rFonts w:ascii="Arial" w:hAnsi="Arial" w:cs="Arial"/>
          <w:sz w:val="22"/>
          <w:szCs w:val="22"/>
        </w:rPr>
        <w:t xml:space="preserve">Although high-rises have traditionally solved population expansion challenges, this does not imply that all skyscrapers have been essential; some have simply been created as a result of a competition between cities and architects to see who can construct the tallest structure. Buildings of the Burj Khalifa style are a fantastic example of this. </w:t>
      </w:r>
    </w:p>
    <w:p w14:paraId="489DE508" w14:textId="45FE1985" w:rsidR="00094327" w:rsidRPr="006E7EAC" w:rsidRDefault="00094327" w:rsidP="005F6FAD">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High-rise buildings have been used as a prestige symbol for advancement in both economy and technology. Tall structures have historically been a means for cities or countries to increase their respectability, power, and influence </w:t>
      </w:r>
      <w:r w:rsidR="0082368A" w:rsidRPr="006E7EAC">
        <w:rPr>
          <w:rFonts w:ascii="Arial" w:hAnsi="Arial" w:cs="Arial"/>
          <w:color w:val="000000" w:themeColor="text1"/>
          <w:sz w:val="22"/>
          <w:szCs w:val="22"/>
        </w:rPr>
        <w:t>(Thompson, F.M.L.,</w:t>
      </w:r>
      <w:r w:rsidR="0082368A" w:rsidRPr="006E7EAC">
        <w:rPr>
          <w:rFonts w:ascii="Arial" w:hAnsi="Arial" w:cs="Arial"/>
          <w:color w:val="000000" w:themeColor="text1"/>
          <w:sz w:val="22"/>
          <w:szCs w:val="22"/>
        </w:rPr>
        <w:t xml:space="preserve"> </w:t>
      </w:r>
      <w:r w:rsidR="0082368A" w:rsidRPr="006E7EAC">
        <w:rPr>
          <w:rFonts w:ascii="Arial" w:hAnsi="Arial" w:cs="Arial"/>
          <w:color w:val="000000" w:themeColor="text1"/>
          <w:sz w:val="22"/>
          <w:szCs w:val="22"/>
        </w:rPr>
        <w:t>1981, p. 189)</w:t>
      </w:r>
      <w:r w:rsidRPr="006E7EAC">
        <w:rPr>
          <w:rFonts w:ascii="Arial" w:hAnsi="Arial" w:cs="Arial"/>
          <w:color w:val="000000" w:themeColor="text1"/>
          <w:sz w:val="22"/>
          <w:szCs w:val="22"/>
          <w:shd w:val="clear" w:color="auto" w:fill="FFFFFF"/>
        </w:rPr>
        <w:t xml:space="preserve">. </w:t>
      </w:r>
      <w:r w:rsidRPr="006E7EAC">
        <w:rPr>
          <w:rFonts w:ascii="Arial" w:hAnsi="Arial" w:cs="Arial"/>
          <w:color w:val="000000" w:themeColor="text1"/>
          <w:sz w:val="22"/>
          <w:szCs w:val="22"/>
        </w:rPr>
        <w:t xml:space="preserve">Urban growth is now fuelled by the race to construct the tallest or most recognisable skyscraper. The race to build the tallest building has also stirred up debate, with some considering it a </w:t>
      </w:r>
      <w:r w:rsidRPr="006E7EAC">
        <w:rPr>
          <w:rFonts w:ascii="Arial" w:hAnsi="Arial" w:cs="Arial"/>
          <w:color w:val="000000" w:themeColor="text1"/>
          <w:sz w:val="22"/>
          <w:szCs w:val="22"/>
        </w:rPr>
        <w:lastRenderedPageBreak/>
        <w:t xml:space="preserve">waste of resources while others praising the advantages these enormous structures provide for the economy </w:t>
      </w:r>
      <w:r w:rsidR="001C030D" w:rsidRPr="006E7EAC">
        <w:rPr>
          <w:rFonts w:ascii="Arial" w:hAnsi="Arial" w:cs="Arial"/>
          <w:color w:val="000000" w:themeColor="text1"/>
          <w:sz w:val="22"/>
          <w:szCs w:val="22"/>
        </w:rPr>
        <w:t>(Ali, M., Al-Kodmany, K., 2012)</w:t>
      </w:r>
      <w:r w:rsidRPr="006E7EAC">
        <w:rPr>
          <w:rFonts w:ascii="Arial" w:hAnsi="Arial" w:cs="Arial"/>
          <w:color w:val="000000" w:themeColor="text1"/>
          <w:sz w:val="22"/>
          <w:szCs w:val="22"/>
        </w:rPr>
        <w:t>.</w:t>
      </w:r>
    </w:p>
    <w:p w14:paraId="6C68453C" w14:textId="44866E03" w:rsidR="00094327" w:rsidRPr="006E7EAC" w:rsidRDefault="00094327" w:rsidP="005F6FAD">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High-rise buildings have also been criticised for their lack of attention to functionality and sustainability. Buildings have a negative impact on the environment in general due to their carbon footprint which makes them responsible for 36% of the world's energy consumption and 39% of energy-related carbon dioxide emissions </w:t>
      </w:r>
      <w:r w:rsidR="009A098E" w:rsidRPr="006E7EAC">
        <w:rPr>
          <w:rFonts w:ascii="Arial" w:hAnsi="Arial" w:cs="Arial"/>
          <w:color w:val="000000" w:themeColor="text1"/>
          <w:sz w:val="22"/>
          <w:szCs w:val="22"/>
        </w:rPr>
        <w:t>(Ali, M., Al-Kodmany, K., 2012)</w:t>
      </w:r>
      <w:r w:rsidRPr="006E7EAC">
        <w:rPr>
          <w:rFonts w:ascii="Arial" w:hAnsi="Arial" w:cs="Arial"/>
          <w:color w:val="000000" w:themeColor="text1"/>
          <w:sz w:val="22"/>
          <w:szCs w:val="22"/>
        </w:rPr>
        <w:t>, which are among the main causes of climate change. There are typically two methods used to measure building emissions;</w:t>
      </w:r>
    </w:p>
    <w:p w14:paraId="77350D1F" w14:textId="77777777" w:rsidR="00094327" w:rsidRPr="006E7EAC" w:rsidRDefault="00094327" w:rsidP="005F6FAD">
      <w:pPr>
        <w:pStyle w:val="NormalWeb"/>
        <w:numPr>
          <w:ilvl w:val="0"/>
          <w:numId w:val="2"/>
        </w:num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Operational carbon emissions, which are daily energy consumptions for systems such as heating and cooling. </w:t>
      </w:r>
    </w:p>
    <w:p w14:paraId="4945680E" w14:textId="65579232" w:rsidR="00094327" w:rsidRPr="006E7EAC" w:rsidRDefault="00094327" w:rsidP="005F6FAD">
      <w:pPr>
        <w:pStyle w:val="NormalWeb"/>
        <w:numPr>
          <w:ilvl w:val="0"/>
          <w:numId w:val="2"/>
        </w:num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Embodied carbon, which is the quantity of carbon produced during the manufacturing of the building's components and during the entire construction process </w:t>
      </w:r>
      <w:r w:rsidR="00BD6217" w:rsidRPr="006E7EAC">
        <w:rPr>
          <w:rFonts w:ascii="Arial" w:hAnsi="Arial" w:cs="Arial"/>
          <w:color w:val="000000" w:themeColor="text1"/>
          <w:sz w:val="22"/>
          <w:szCs w:val="22"/>
        </w:rPr>
        <w:t>(Budds, D., 2019)</w:t>
      </w:r>
      <w:r w:rsidRPr="006E7EAC">
        <w:rPr>
          <w:rFonts w:ascii="Arial" w:hAnsi="Arial" w:cs="Arial"/>
          <w:color w:val="000000" w:themeColor="text1"/>
          <w:sz w:val="22"/>
          <w:szCs w:val="22"/>
        </w:rPr>
        <w:t>.</w:t>
      </w:r>
    </w:p>
    <w:p w14:paraId="06B5BC6D" w14:textId="77777777" w:rsidR="00094327" w:rsidRPr="006E7EAC" w:rsidRDefault="00094327" w:rsidP="0082368A">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Today’s architects are encouraged to place more emphasis on creating buildings that prioritise sustainability and promote community interactions rather than only focusing on height. This shift in design enhances environmental and social elements in architecture as it is more receptive to the requirements of their occupants and surroundings.</w:t>
      </w:r>
    </w:p>
    <w:p w14:paraId="050A6530" w14:textId="0EA10080" w:rsidR="00094327" w:rsidRPr="006E7EAC" w:rsidRDefault="00094327" w:rsidP="0082368A">
      <w:pPr>
        <w:pStyle w:val="NormalWeb"/>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The Burj Khalifa required 31,400 metric tonnes of reinforcement-rebar. This is a metal bar that is used in concrete to increase the strength of it </w:t>
      </w:r>
      <w:r w:rsidR="0075443B" w:rsidRPr="006E7EAC">
        <w:rPr>
          <w:rFonts w:ascii="Arial" w:hAnsi="Arial" w:cs="Arial"/>
          <w:color w:val="000000" w:themeColor="text1"/>
          <w:sz w:val="22"/>
          <w:szCs w:val="22"/>
        </w:rPr>
        <w:t>(McCarrick, E., 2010)</w:t>
      </w:r>
      <w:r w:rsidRPr="006E7EAC">
        <w:rPr>
          <w:rFonts w:ascii="Arial" w:hAnsi="Arial" w:cs="Arial"/>
          <w:color w:val="000000" w:themeColor="text1"/>
          <w:sz w:val="22"/>
          <w:szCs w:val="22"/>
        </w:rPr>
        <w:t xml:space="preserve">. If the amount of reinforcement- bar used was placed end to end, it would span more than a quarter of the way around the globe. Nonetheless, the concrete and steel foundation, which has 192 piles buried more than 50 metres deep, was built with more than 45,000 m3 of concrete that weighs more than 110,000 tonnes </w:t>
      </w:r>
      <w:r w:rsidR="00AD1528" w:rsidRPr="006E7EAC">
        <w:rPr>
          <w:rFonts w:ascii="Arial" w:hAnsi="Arial" w:cs="Arial"/>
          <w:color w:val="000000" w:themeColor="text1"/>
          <w:sz w:val="22"/>
          <w:szCs w:val="22"/>
        </w:rPr>
        <w:t>(Emaar Properties PJSC, 2023a)</w:t>
      </w:r>
      <w:r w:rsidRPr="006E7EAC">
        <w:rPr>
          <w:rFonts w:ascii="Arial" w:hAnsi="Arial" w:cs="Arial"/>
          <w:color w:val="000000" w:themeColor="text1"/>
          <w:sz w:val="22"/>
          <w:szCs w:val="22"/>
        </w:rPr>
        <w:t xml:space="preserve">. </w:t>
      </w:r>
    </w:p>
    <w:p w14:paraId="7AD88FC4" w14:textId="2A06C64B" w:rsidR="00094327" w:rsidRPr="006E7EAC" w:rsidRDefault="00094327" w:rsidP="0082368A">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Despite this, it is important to note that the Burj Khalifa is a prime example of a green agenda high-rise structure that embraces circular economy. Solar panels on the structure heat more than 140,000 litres of water per day which allows the occupants to daily utilise this water. To water the buildings plants and landscaping, 15 gallons of water is gathered annually through an irrigation system that uses condensation from the air conditioning</w:t>
      </w:r>
      <w:r w:rsidR="003D52E3" w:rsidRPr="006E7EAC">
        <w:rPr>
          <w:rFonts w:ascii="Arial" w:hAnsi="Arial" w:cs="Arial"/>
          <w:color w:val="000000" w:themeColor="text1"/>
          <w:sz w:val="22"/>
          <w:szCs w:val="22"/>
        </w:rPr>
        <w:t xml:space="preserve"> </w:t>
      </w:r>
      <w:r w:rsidR="003D52E3" w:rsidRPr="006E7EAC">
        <w:rPr>
          <w:rFonts w:ascii="Arial" w:hAnsi="Arial" w:cs="Arial"/>
          <w:color w:val="000000" w:themeColor="text1"/>
          <w:sz w:val="22"/>
          <w:szCs w:val="22"/>
        </w:rPr>
        <w:t>(Institution of Civil Engineers, 2023)</w:t>
      </w:r>
      <w:r w:rsidRPr="006E7EAC">
        <w:rPr>
          <w:rFonts w:ascii="Arial" w:hAnsi="Arial" w:cs="Arial"/>
          <w:color w:val="000000" w:themeColor="text1"/>
          <w:sz w:val="22"/>
          <w:szCs w:val="22"/>
        </w:rPr>
        <w:t xml:space="preserve">. </w:t>
      </w:r>
    </w:p>
    <w:p w14:paraId="61104E48" w14:textId="49E53956" w:rsidR="00094327" w:rsidRPr="006E7EAC" w:rsidRDefault="00094327" w:rsidP="0082368A">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Although Dubai's rising urbanisation has caused environmental problems including pollution and resource scarcity, it has made tremendous progress in recent years towards creating greener infrastructure </w:t>
      </w:r>
      <w:r w:rsidR="00C94143" w:rsidRPr="006E7EAC">
        <w:rPr>
          <w:rFonts w:ascii="Arial" w:hAnsi="Arial" w:cs="Arial"/>
          <w:color w:val="000000" w:themeColor="text1"/>
          <w:sz w:val="22"/>
          <w:szCs w:val="22"/>
        </w:rPr>
        <w:t>(Institution of Civil Engineers, 2023)</w:t>
      </w:r>
      <w:r w:rsidRPr="006E7EAC">
        <w:rPr>
          <w:rFonts w:ascii="Arial" w:hAnsi="Arial" w:cs="Arial"/>
          <w:color w:val="000000" w:themeColor="text1"/>
          <w:sz w:val="22"/>
          <w:szCs w:val="22"/>
        </w:rPr>
        <w:t xml:space="preserve">. </w:t>
      </w:r>
    </w:p>
    <w:p w14:paraId="6AF3488B" w14:textId="71C5DC7B" w:rsidR="00094327" w:rsidRPr="006E7EAC" w:rsidRDefault="00094327" w:rsidP="0082368A">
      <w:pPr>
        <w:spacing w:line="360" w:lineRule="auto"/>
        <w:jc w:val="left"/>
        <w:rPr>
          <w:rFonts w:ascii="Arial" w:hAnsi="Arial" w:cs="Arial"/>
          <w:color w:val="000000" w:themeColor="text1"/>
          <w:sz w:val="28"/>
          <w:szCs w:val="28"/>
        </w:rPr>
      </w:pPr>
      <w:r w:rsidRPr="006E7EAC">
        <w:rPr>
          <w:rFonts w:ascii="Arial" w:hAnsi="Arial" w:cs="Arial"/>
          <w:color w:val="000000" w:themeColor="text1"/>
          <w:sz w:val="28"/>
          <w:szCs w:val="28"/>
        </w:rPr>
        <w:lastRenderedPageBreak/>
        <w:t>High-Rise Buildings and Population Expansion</w:t>
      </w:r>
    </w:p>
    <w:p w14:paraId="44412862" w14:textId="103B4F1E" w:rsidR="00094327" w:rsidRPr="006E7EAC" w:rsidRDefault="00094327" w:rsidP="005F6FAD">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High-rise buildings are more popular in urban areas than suburban and rural areas around the world, especially in townscapes with a growing population. Cities like Tokyo, New York and Dubai are known for having lots of high-rise buildings. Due to rapid urbanisation economic development in developing countries such as China and India, high-rise construction has increased. </w:t>
      </w:r>
    </w:p>
    <w:p w14:paraId="12B71F4E" w14:textId="1C1FAC0C" w:rsidR="00094327" w:rsidRPr="006E7EAC" w:rsidRDefault="00094327" w:rsidP="005F6FAD">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Hong Kong, China is the tallest city in the world with over 3,000 buildings over 150 metres in height, and has just over 100 building with a height of 300 metres or more. New York is the second tallest city in the world with over 800 buildings with a height of 150 metres or more and 30 buildings with a height of 300 metres or more. The third tallest city in the world is Dubai which has just over 300 buildings of 150 metres or more and 32 buildings with a height of 300 metres or more </w:t>
      </w:r>
      <w:r w:rsidR="005711B2" w:rsidRPr="006E7EAC">
        <w:rPr>
          <w:rFonts w:ascii="Arial" w:hAnsi="Arial" w:cs="Arial"/>
          <w:color w:val="000000" w:themeColor="text1"/>
          <w:sz w:val="22"/>
          <w:szCs w:val="22"/>
        </w:rPr>
        <w:t>(Council on Tall Buildings and Urban Habitat, 2023</w:t>
      </w:r>
      <w:r w:rsidR="00D441A2" w:rsidRPr="006E7EAC">
        <w:rPr>
          <w:rFonts w:ascii="Arial" w:hAnsi="Arial" w:cs="Arial"/>
          <w:color w:val="000000" w:themeColor="text1"/>
          <w:sz w:val="22"/>
          <w:szCs w:val="22"/>
        </w:rPr>
        <w:t>b</w:t>
      </w:r>
      <w:r w:rsidR="005711B2" w:rsidRPr="006E7EAC">
        <w:rPr>
          <w:rFonts w:ascii="Arial" w:hAnsi="Arial" w:cs="Arial"/>
          <w:color w:val="000000" w:themeColor="text1"/>
          <w:sz w:val="22"/>
          <w:szCs w:val="22"/>
        </w:rPr>
        <w:t>)</w:t>
      </w:r>
      <w:r w:rsidRPr="006E7EAC">
        <w:rPr>
          <w:rFonts w:ascii="Arial" w:hAnsi="Arial" w:cs="Arial"/>
          <w:color w:val="000000" w:themeColor="text1"/>
          <w:sz w:val="22"/>
          <w:szCs w:val="22"/>
        </w:rPr>
        <w:t xml:space="preserve">. </w:t>
      </w:r>
    </w:p>
    <w:p w14:paraId="1638B5CD" w14:textId="6B350807" w:rsidR="00094327" w:rsidRPr="006E7EAC" w:rsidRDefault="00094327" w:rsidP="005F6FAD">
      <w:pPr>
        <w:pStyle w:val="NormalWeb"/>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It is not surprising that the majority of the world's most populous cities are found in China and India, two of the world's most populous countries. The first and second most populated cities in the world are Tokyo with a population of 37.2 million people (since 2023) and Delhi with a total population of 32.9 million people (since 2023) </w:t>
      </w:r>
      <w:r w:rsidR="00091AAF" w:rsidRPr="006E7EAC">
        <w:rPr>
          <w:rFonts w:ascii="Arial" w:hAnsi="Arial" w:cs="Arial"/>
          <w:color w:val="000000" w:themeColor="text1"/>
          <w:sz w:val="22"/>
          <w:szCs w:val="22"/>
        </w:rPr>
        <w:t>(World Population Review, 2023)</w:t>
      </w:r>
      <w:r w:rsidRPr="006E7EAC">
        <w:rPr>
          <w:rFonts w:ascii="Arial" w:hAnsi="Arial" w:cs="Arial"/>
          <w:color w:val="000000" w:themeColor="text1"/>
          <w:sz w:val="22"/>
          <w:szCs w:val="22"/>
        </w:rPr>
        <w:t xml:space="preserve">. Other cities with very high populations include: </w:t>
      </w:r>
    </w:p>
    <w:p w14:paraId="18A3315F" w14:textId="77777777" w:rsidR="00094327" w:rsidRPr="00094327" w:rsidRDefault="00094327" w:rsidP="005F6FAD">
      <w:pPr>
        <w:pStyle w:val="NormalWeb"/>
        <w:numPr>
          <w:ilvl w:val="0"/>
          <w:numId w:val="3"/>
        </w:numPr>
        <w:spacing w:line="360" w:lineRule="auto"/>
        <w:jc w:val="left"/>
        <w:rPr>
          <w:rFonts w:ascii="Arial" w:hAnsi="Arial" w:cs="Arial"/>
          <w:sz w:val="22"/>
          <w:szCs w:val="22"/>
        </w:rPr>
      </w:pPr>
      <w:r w:rsidRPr="00094327">
        <w:rPr>
          <w:rFonts w:ascii="Arial" w:hAnsi="Arial" w:cs="Arial"/>
          <w:sz w:val="22"/>
          <w:szCs w:val="22"/>
        </w:rPr>
        <w:t xml:space="preserve">Shanghai: 29.2 million (since 2023) </w:t>
      </w:r>
    </w:p>
    <w:p w14:paraId="47A9D052" w14:textId="77777777" w:rsidR="00094327" w:rsidRPr="00094327" w:rsidRDefault="00094327" w:rsidP="005F6FAD">
      <w:pPr>
        <w:pStyle w:val="NormalWeb"/>
        <w:numPr>
          <w:ilvl w:val="0"/>
          <w:numId w:val="3"/>
        </w:numPr>
        <w:spacing w:line="360" w:lineRule="auto"/>
        <w:jc w:val="left"/>
        <w:rPr>
          <w:rFonts w:ascii="Arial" w:hAnsi="Arial" w:cs="Arial"/>
          <w:sz w:val="22"/>
          <w:szCs w:val="22"/>
        </w:rPr>
      </w:pPr>
      <w:r w:rsidRPr="00094327">
        <w:rPr>
          <w:rFonts w:ascii="Arial" w:hAnsi="Arial" w:cs="Arial"/>
          <w:sz w:val="22"/>
          <w:szCs w:val="22"/>
        </w:rPr>
        <w:t xml:space="preserve">Dhaka: 23.2 million (since 2023) </w:t>
      </w:r>
    </w:p>
    <w:p w14:paraId="58A9A637" w14:textId="77777777" w:rsidR="00094327" w:rsidRPr="00094327" w:rsidRDefault="00094327" w:rsidP="005F6FAD">
      <w:pPr>
        <w:pStyle w:val="NormalWeb"/>
        <w:numPr>
          <w:ilvl w:val="0"/>
          <w:numId w:val="3"/>
        </w:numPr>
        <w:spacing w:line="360" w:lineRule="auto"/>
        <w:jc w:val="left"/>
        <w:rPr>
          <w:rFonts w:ascii="Arial" w:hAnsi="Arial" w:cs="Arial"/>
          <w:sz w:val="22"/>
          <w:szCs w:val="22"/>
        </w:rPr>
      </w:pPr>
      <w:r w:rsidRPr="00094327">
        <w:rPr>
          <w:rFonts w:ascii="Arial" w:hAnsi="Arial" w:cs="Arial"/>
          <w:sz w:val="22"/>
          <w:szCs w:val="22"/>
        </w:rPr>
        <w:t xml:space="preserve">Sai Paulo: 22.6 million (since 2023) </w:t>
      </w:r>
    </w:p>
    <w:p w14:paraId="7F5A704E" w14:textId="77777777" w:rsidR="00094327" w:rsidRPr="00094327" w:rsidRDefault="00094327" w:rsidP="005F6FAD">
      <w:pPr>
        <w:pStyle w:val="NormalWeb"/>
        <w:numPr>
          <w:ilvl w:val="0"/>
          <w:numId w:val="3"/>
        </w:numPr>
        <w:spacing w:line="360" w:lineRule="auto"/>
        <w:jc w:val="left"/>
        <w:rPr>
          <w:rFonts w:ascii="Arial" w:hAnsi="Arial" w:cs="Arial"/>
          <w:sz w:val="22"/>
          <w:szCs w:val="22"/>
        </w:rPr>
      </w:pPr>
      <w:r w:rsidRPr="00094327">
        <w:rPr>
          <w:rFonts w:ascii="Arial" w:hAnsi="Arial" w:cs="Arial"/>
          <w:sz w:val="22"/>
          <w:szCs w:val="22"/>
        </w:rPr>
        <w:t xml:space="preserve">Mexico City: 22.3 million (since 2023) </w:t>
      </w:r>
    </w:p>
    <w:p w14:paraId="4B9368DB" w14:textId="77777777" w:rsidR="00094327" w:rsidRPr="006E7EAC" w:rsidRDefault="00094327" w:rsidP="005F6FAD">
      <w:pPr>
        <w:pStyle w:val="NormalWeb"/>
        <w:numPr>
          <w:ilvl w:val="0"/>
          <w:numId w:val="3"/>
        </w:num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Cairo: 22.2 million (since 2023) </w:t>
      </w:r>
    </w:p>
    <w:p w14:paraId="712A7199" w14:textId="77777777" w:rsidR="00094327" w:rsidRPr="006E7EAC" w:rsidRDefault="00094327" w:rsidP="005F6FAD">
      <w:pPr>
        <w:pStyle w:val="NormalWeb"/>
        <w:numPr>
          <w:ilvl w:val="0"/>
          <w:numId w:val="3"/>
        </w:num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Beijing: 21.8 million (since 2023) </w:t>
      </w:r>
    </w:p>
    <w:p w14:paraId="0454E4D6" w14:textId="77777777" w:rsidR="00094327" w:rsidRPr="006E7EAC" w:rsidRDefault="00094327" w:rsidP="005F6FAD">
      <w:pPr>
        <w:pStyle w:val="NormalWeb"/>
        <w:numPr>
          <w:ilvl w:val="0"/>
          <w:numId w:val="3"/>
        </w:num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Mumbai: 21.3 million (since 2023) </w:t>
      </w:r>
    </w:p>
    <w:p w14:paraId="47DB88BC" w14:textId="165EAE5C" w:rsidR="00094327" w:rsidRPr="006E7EAC" w:rsidRDefault="00094327" w:rsidP="005F6FAD">
      <w:pPr>
        <w:pStyle w:val="NormalWeb"/>
        <w:numPr>
          <w:ilvl w:val="0"/>
          <w:numId w:val="3"/>
        </w:num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Osaka: 19 million (since 2023) </w:t>
      </w:r>
      <w:r w:rsidR="00091AAF" w:rsidRPr="006E7EAC">
        <w:rPr>
          <w:rFonts w:ascii="Arial" w:hAnsi="Arial" w:cs="Arial"/>
          <w:color w:val="000000" w:themeColor="text1"/>
          <w:sz w:val="22"/>
          <w:szCs w:val="22"/>
        </w:rPr>
        <w:t>(World Population Review, 2023)</w:t>
      </w:r>
    </w:p>
    <w:p w14:paraId="4C196778" w14:textId="1505AA45" w:rsidR="00094327" w:rsidRPr="00094327" w:rsidRDefault="00094327" w:rsidP="005F6FAD">
      <w:pPr>
        <w:pStyle w:val="NormalWeb"/>
        <w:spacing w:line="360" w:lineRule="auto"/>
        <w:jc w:val="left"/>
        <w:rPr>
          <w:rFonts w:ascii="Arial" w:hAnsi="Arial" w:cs="Arial"/>
          <w:sz w:val="22"/>
          <w:szCs w:val="22"/>
        </w:rPr>
      </w:pPr>
      <w:r w:rsidRPr="006E7EAC">
        <w:rPr>
          <w:rFonts w:ascii="Arial" w:hAnsi="Arial" w:cs="Arial"/>
          <w:color w:val="000000" w:themeColor="text1"/>
          <w:sz w:val="22"/>
          <w:szCs w:val="22"/>
        </w:rPr>
        <w:t>These cities are all well-known around the world and popular tourist destinations. London is the world’s 36</w:t>
      </w:r>
      <w:r w:rsidRPr="006E7EAC">
        <w:rPr>
          <w:rFonts w:ascii="Arial" w:hAnsi="Arial" w:cs="Arial"/>
          <w:color w:val="000000" w:themeColor="text1"/>
          <w:position w:val="8"/>
          <w:sz w:val="22"/>
          <w:szCs w:val="22"/>
        </w:rPr>
        <w:t xml:space="preserve">th </w:t>
      </w:r>
      <w:r w:rsidRPr="006E7EAC">
        <w:rPr>
          <w:rFonts w:ascii="Arial" w:hAnsi="Arial" w:cs="Arial"/>
          <w:color w:val="000000" w:themeColor="text1"/>
          <w:sz w:val="22"/>
          <w:szCs w:val="22"/>
        </w:rPr>
        <w:t xml:space="preserve">most populated city and houses 9.6 million people. Other cities with around the same population include Tehran and New York. There are many cities with smaller populations which are still very popular and culturally rich which on the other hand provide higher living standards </w:t>
      </w:r>
      <w:r w:rsidR="00091AAF" w:rsidRPr="006E7EAC">
        <w:rPr>
          <w:rFonts w:ascii="Arial" w:hAnsi="Arial" w:cs="Arial"/>
          <w:color w:val="000000" w:themeColor="text1"/>
          <w:sz w:val="22"/>
          <w:szCs w:val="22"/>
        </w:rPr>
        <w:t>(World Population Review, 2023)</w:t>
      </w:r>
      <w:r w:rsidRPr="006E7EAC">
        <w:rPr>
          <w:rFonts w:ascii="Arial" w:hAnsi="Arial" w:cs="Arial"/>
          <w:color w:val="000000" w:themeColor="text1"/>
          <w:sz w:val="22"/>
          <w:szCs w:val="22"/>
        </w:rPr>
        <w:t xml:space="preserve">. </w:t>
      </w:r>
    </w:p>
    <w:p w14:paraId="05A331E7" w14:textId="77777777" w:rsidR="00094327" w:rsidRPr="00094327" w:rsidRDefault="00094327" w:rsidP="005F6FAD">
      <w:pPr>
        <w:spacing w:line="360" w:lineRule="auto"/>
        <w:jc w:val="left"/>
        <w:rPr>
          <w:rFonts w:ascii="Arial" w:hAnsi="Arial" w:cs="Arial"/>
          <w:color w:val="000000" w:themeColor="text1"/>
          <w:sz w:val="28"/>
          <w:szCs w:val="28"/>
        </w:rPr>
      </w:pPr>
      <w:r w:rsidRPr="00094327">
        <w:rPr>
          <w:rFonts w:ascii="Arial" w:hAnsi="Arial" w:cs="Arial"/>
          <w:color w:val="000000" w:themeColor="text1"/>
          <w:sz w:val="28"/>
          <w:szCs w:val="28"/>
          <w:highlight w:val="yellow"/>
        </w:rPr>
        <w:t>Conclusion</w:t>
      </w:r>
      <w:r w:rsidRPr="00094327">
        <w:rPr>
          <w:rFonts w:ascii="Arial" w:hAnsi="Arial" w:cs="Arial"/>
          <w:color w:val="000000" w:themeColor="text1"/>
          <w:sz w:val="28"/>
          <w:szCs w:val="28"/>
        </w:rPr>
        <w:t xml:space="preserve"> </w:t>
      </w:r>
    </w:p>
    <w:p w14:paraId="4CE44403" w14:textId="5787FA6A" w:rsidR="006E7BB0" w:rsidRDefault="00940732" w:rsidP="005F6FAD">
      <w:pPr>
        <w:pStyle w:val="NormalWeb"/>
        <w:spacing w:line="360" w:lineRule="auto"/>
        <w:jc w:val="left"/>
        <w:rPr>
          <w:rFonts w:ascii="Arial" w:hAnsi="Arial" w:cs="Arial"/>
          <w:b/>
          <w:bCs/>
          <w:sz w:val="32"/>
          <w:szCs w:val="32"/>
        </w:rPr>
      </w:pPr>
      <w:r w:rsidRPr="006C16E0">
        <w:rPr>
          <w:rFonts w:ascii="Arial" w:hAnsi="Arial" w:cs="Arial"/>
          <w:b/>
          <w:bCs/>
          <w:sz w:val="32"/>
          <w:szCs w:val="32"/>
        </w:rPr>
        <w:lastRenderedPageBreak/>
        <w:t xml:space="preserve">Chapter 2: </w:t>
      </w:r>
      <w:r w:rsidR="006C16E0" w:rsidRPr="006C16E0">
        <w:rPr>
          <w:rFonts w:ascii="Arial" w:hAnsi="Arial" w:cs="Arial"/>
          <w:b/>
          <w:bCs/>
          <w:sz w:val="32"/>
          <w:szCs w:val="32"/>
        </w:rPr>
        <w:t xml:space="preserve">Commerzbank Tower </w:t>
      </w:r>
    </w:p>
    <w:tbl>
      <w:tblPr>
        <w:tblpPr w:leftFromText="180" w:rightFromText="180" w:vertAnchor="text" w:horzAnchor="margin" w:tblpXSpec="center" w:tblpY="2552"/>
        <w:tblW w:w="9356" w:type="dxa"/>
        <w:tblLook w:val="04A0" w:firstRow="1" w:lastRow="0" w:firstColumn="1" w:lastColumn="0" w:noHBand="0" w:noVBand="1"/>
      </w:tblPr>
      <w:tblGrid>
        <w:gridCol w:w="9356"/>
      </w:tblGrid>
      <w:tr w:rsidR="00E2276E" w:rsidRPr="00674FA8" w14:paraId="254CE66F" w14:textId="77777777" w:rsidTr="00930F11">
        <w:tc>
          <w:tcPr>
            <w:tcW w:w="9356" w:type="dxa"/>
          </w:tcPr>
          <w:p w14:paraId="0D41830B" w14:textId="77777777" w:rsidR="00E2276E" w:rsidRPr="00674FA8" w:rsidRDefault="00E2276E" w:rsidP="00982CB8">
            <w:pPr>
              <w:spacing w:line="360" w:lineRule="auto"/>
              <w:jc w:val="left"/>
              <w:rPr>
                <w:rFonts w:ascii="Arial" w:hAnsi="Arial" w:cs="Arial"/>
                <w:color w:val="000000" w:themeColor="text1"/>
              </w:rPr>
            </w:pPr>
            <w:r w:rsidRPr="00674FA8">
              <w:rPr>
                <w:rFonts w:ascii="Arial" w:hAnsi="Arial" w:cs="Arial"/>
                <w:color w:val="000000" w:themeColor="text1"/>
              </w:rPr>
              <w:drawing>
                <wp:anchor distT="0" distB="0" distL="114300" distR="114300" simplePos="0" relativeHeight="251658255" behindDoc="0" locked="0" layoutInCell="1" allowOverlap="1" wp14:anchorId="52557ACB" wp14:editId="45D6E7AE">
                  <wp:simplePos x="0" y="0"/>
                  <wp:positionH relativeFrom="column">
                    <wp:posOffset>560705</wp:posOffset>
                  </wp:positionH>
                  <wp:positionV relativeFrom="paragraph">
                    <wp:posOffset>104931</wp:posOffset>
                  </wp:positionV>
                  <wp:extent cx="3765550" cy="5419725"/>
                  <wp:effectExtent l="0" t="0" r="6350" b="3175"/>
                  <wp:wrapThrough wrapText="bothSides">
                    <wp:wrapPolygon edited="0">
                      <wp:start x="0" y="0"/>
                      <wp:lineTo x="0" y="21562"/>
                      <wp:lineTo x="21564" y="21562"/>
                      <wp:lineTo x="21564" y="0"/>
                      <wp:lineTo x="0" y="0"/>
                    </wp:wrapPolygon>
                  </wp:wrapThrough>
                  <wp:docPr id="1464790182" name="Picture 146479018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790182" name="Picture 1" descr="A picture containing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65550" cy="5419725"/>
                          </a:xfrm>
                          <a:prstGeom prst="rect">
                            <a:avLst/>
                          </a:prstGeom>
                        </pic:spPr>
                      </pic:pic>
                    </a:graphicData>
                  </a:graphic>
                  <wp14:sizeRelH relativeFrom="page">
                    <wp14:pctWidth>0</wp14:pctWidth>
                  </wp14:sizeRelH>
                  <wp14:sizeRelV relativeFrom="page">
                    <wp14:pctHeight>0</wp14:pctHeight>
                  </wp14:sizeRelV>
                </wp:anchor>
              </w:drawing>
            </w:r>
            <w:r w:rsidRPr="00674FA8">
              <w:rPr>
                <w:rFonts w:ascii="Arial" w:hAnsi="Arial" w:cs="Arial"/>
                <w:color w:val="000000" w:themeColor="text1"/>
              </w:rPr>
              <w:t xml:space="preserve"> </w:t>
            </w:r>
          </w:p>
        </w:tc>
      </w:tr>
      <w:tr w:rsidR="00E2276E" w:rsidRPr="00674FA8" w14:paraId="7B324387" w14:textId="77777777" w:rsidTr="00930F11">
        <w:tc>
          <w:tcPr>
            <w:tcW w:w="9356" w:type="dxa"/>
          </w:tcPr>
          <w:p w14:paraId="1230F4F6" w14:textId="77777777" w:rsidR="00E2276E" w:rsidRPr="00674FA8" w:rsidRDefault="00E2276E" w:rsidP="00982CB8">
            <w:pPr>
              <w:spacing w:line="360" w:lineRule="auto"/>
              <w:jc w:val="center"/>
              <w:rPr>
                <w:rFonts w:ascii="Arial" w:hAnsi="Arial" w:cs="Arial"/>
                <w:color w:val="000000" w:themeColor="text1"/>
              </w:rPr>
            </w:pPr>
            <w:r w:rsidRPr="00674FA8">
              <w:rPr>
                <w:rFonts w:ascii="Arial" w:hAnsi="Arial" w:cs="Arial"/>
                <w:color w:val="000000" w:themeColor="text1"/>
              </w:rPr>
              <w:t xml:space="preserve">Figure </w:t>
            </w:r>
            <w:r>
              <w:rPr>
                <w:rFonts w:ascii="Arial" w:hAnsi="Arial" w:cs="Arial"/>
                <w:color w:val="000000" w:themeColor="text1"/>
              </w:rPr>
              <w:t>8</w:t>
            </w:r>
            <w:r w:rsidRPr="00674FA8">
              <w:rPr>
                <w:rFonts w:ascii="Arial" w:hAnsi="Arial" w:cs="Arial"/>
                <w:color w:val="000000" w:themeColor="text1"/>
              </w:rPr>
              <w:t xml:space="preserve">: Section drawing of  Commerzbank </w:t>
            </w:r>
            <w:r>
              <w:rPr>
                <w:rFonts w:ascii="Arial" w:hAnsi="Arial" w:cs="Arial"/>
                <w:color w:val="000000" w:themeColor="text1"/>
              </w:rPr>
              <w:t>T</w:t>
            </w:r>
            <w:r w:rsidRPr="00674FA8">
              <w:rPr>
                <w:rFonts w:ascii="Arial" w:hAnsi="Arial" w:cs="Arial"/>
                <w:color w:val="000000" w:themeColor="text1"/>
              </w:rPr>
              <w:t>ower in context of surrounding buildings. (T. Adibmehr, 2022)</w:t>
            </w:r>
          </w:p>
        </w:tc>
      </w:tr>
    </w:tbl>
    <w:p w14:paraId="4D34610B" w14:textId="7326CB95" w:rsidR="006F757E" w:rsidRPr="006E7EAC" w:rsidRDefault="00147D6D" w:rsidP="005F6FAD">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This chapter will critically evaluate the Commerzbank </w:t>
      </w:r>
      <w:r w:rsidRPr="006E7EAC">
        <w:rPr>
          <w:rFonts w:ascii="Arial" w:hAnsi="Arial" w:cs="Arial"/>
          <w:color w:val="000000" w:themeColor="text1"/>
          <w:sz w:val="22"/>
          <w:szCs w:val="22"/>
        </w:rPr>
        <w:t>T</w:t>
      </w:r>
      <w:r w:rsidRPr="006E7EAC">
        <w:rPr>
          <w:rFonts w:ascii="Arial" w:hAnsi="Arial" w:cs="Arial"/>
          <w:color w:val="000000" w:themeColor="text1"/>
          <w:sz w:val="22"/>
          <w:szCs w:val="22"/>
        </w:rPr>
        <w:t xml:space="preserve">ower in Frankfurt, Germany, which was constructed in 1997 </w:t>
      </w:r>
      <w:r w:rsidR="008861A2" w:rsidRPr="006E7EAC">
        <w:rPr>
          <w:rFonts w:ascii="Arial" w:hAnsi="Arial" w:cs="Arial"/>
          <w:color w:val="000000" w:themeColor="text1"/>
          <w:sz w:val="22"/>
          <w:szCs w:val="22"/>
        </w:rPr>
        <w:t>(Allen, K., 2022)</w:t>
      </w:r>
      <w:r w:rsidRPr="006E7EAC">
        <w:rPr>
          <w:rFonts w:ascii="Arial" w:hAnsi="Arial" w:cs="Arial"/>
          <w:color w:val="000000" w:themeColor="text1"/>
          <w:sz w:val="22"/>
          <w:szCs w:val="22"/>
        </w:rPr>
        <w:t xml:space="preserve"> by world renowned architectural firm Foster + Partners. At 259 metres high, it is the tallest building in Germany </w:t>
      </w:r>
      <w:r w:rsidR="002A1420" w:rsidRPr="006E7EAC">
        <w:rPr>
          <w:rFonts w:ascii="Arial" w:hAnsi="Arial" w:cs="Arial"/>
          <w:color w:val="000000" w:themeColor="text1"/>
        </w:rPr>
        <w:t>(</w:t>
      </w:r>
      <w:r w:rsidR="002A1420" w:rsidRPr="006E7EAC">
        <w:rPr>
          <w:rFonts w:ascii="Arial" w:hAnsi="Arial" w:cs="Arial"/>
          <w:color w:val="000000" w:themeColor="text1"/>
          <w:sz w:val="22"/>
          <w:szCs w:val="22"/>
        </w:rPr>
        <w:t>Council on Tall Buildings and Urban Habitat, 2023c)</w:t>
      </w:r>
      <w:r w:rsidRPr="006E7EAC">
        <w:rPr>
          <w:rFonts w:ascii="Arial" w:hAnsi="Arial" w:cs="Arial"/>
          <w:color w:val="000000" w:themeColor="text1"/>
          <w:sz w:val="22"/>
          <w:szCs w:val="22"/>
        </w:rPr>
        <w:t xml:space="preserve"> and upon completion was the tallest building in Europe, until 2005 </w:t>
      </w:r>
      <w:r w:rsidR="00982CB8" w:rsidRPr="006E7EAC">
        <w:rPr>
          <w:rFonts w:ascii="Arial" w:hAnsi="Arial" w:cs="Arial"/>
          <w:color w:val="000000" w:themeColor="text1"/>
          <w:sz w:val="22"/>
          <w:szCs w:val="22"/>
        </w:rPr>
        <w:t>(Spengler, K., 2023a)</w:t>
      </w:r>
      <w:r w:rsidRPr="006E7EAC">
        <w:rPr>
          <w:rFonts w:ascii="Arial" w:hAnsi="Arial" w:cs="Arial"/>
          <w:color w:val="000000" w:themeColor="text1"/>
          <w:sz w:val="22"/>
          <w:szCs w:val="22"/>
        </w:rPr>
        <w:t xml:space="preserve">. However, the main intentions of the design came before consideration of the building's height. </w:t>
      </w:r>
    </w:p>
    <w:p w14:paraId="2569DF12" w14:textId="77777777" w:rsidR="00982CB8" w:rsidRDefault="00982CB8" w:rsidP="005F6FAD">
      <w:pPr>
        <w:spacing w:line="360" w:lineRule="auto"/>
        <w:jc w:val="left"/>
        <w:rPr>
          <w:rFonts w:ascii="Arial" w:hAnsi="Arial" w:cs="Arial"/>
          <w:color w:val="000000" w:themeColor="text1"/>
          <w:sz w:val="22"/>
          <w:szCs w:val="22"/>
        </w:rPr>
      </w:pPr>
    </w:p>
    <w:p w14:paraId="75D4932B" w14:textId="7E7A7136" w:rsidR="008009BD" w:rsidRPr="006E7EAC" w:rsidRDefault="00674FA8" w:rsidP="005F6FAD">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lastRenderedPageBreak/>
        <w:t xml:space="preserve">The Commerzbank is the first ecological and sustainable high-rise office tower </w:t>
      </w:r>
      <w:r w:rsidR="00F14124" w:rsidRPr="006E7EAC">
        <w:rPr>
          <w:rFonts w:ascii="Arial" w:hAnsi="Arial" w:cs="Arial"/>
          <w:color w:val="000000" w:themeColor="text1"/>
          <w:sz w:val="22"/>
          <w:szCs w:val="22"/>
        </w:rPr>
        <w:t>(Foster+Partners, 2023</w:t>
      </w:r>
      <w:r w:rsidR="000D6B99" w:rsidRPr="006E7EAC">
        <w:rPr>
          <w:rFonts w:ascii="Arial" w:hAnsi="Arial" w:cs="Arial"/>
          <w:color w:val="000000" w:themeColor="text1"/>
          <w:sz w:val="22"/>
          <w:szCs w:val="22"/>
        </w:rPr>
        <w:t>a</w:t>
      </w:r>
      <w:r w:rsidR="00F14124" w:rsidRPr="006E7EAC">
        <w:rPr>
          <w:rFonts w:ascii="Arial" w:hAnsi="Arial" w:cs="Arial"/>
          <w:color w:val="000000" w:themeColor="text1"/>
          <w:sz w:val="22"/>
          <w:szCs w:val="22"/>
        </w:rPr>
        <w:t>)</w:t>
      </w:r>
      <w:r w:rsidRPr="006E7EAC">
        <w:rPr>
          <w:rFonts w:ascii="Arial" w:hAnsi="Arial" w:cs="Arial"/>
          <w:color w:val="000000" w:themeColor="text1"/>
          <w:sz w:val="22"/>
          <w:szCs w:val="22"/>
        </w:rPr>
        <w:t xml:space="preserve"> in the world</w:t>
      </w:r>
      <w:r w:rsidRPr="006E7EAC">
        <w:rPr>
          <w:rFonts w:ascii="Arial" w:hAnsi="Arial" w:cs="Arial"/>
          <w:color w:val="000000" w:themeColor="text1"/>
          <w:sz w:val="22"/>
          <w:szCs w:val="22"/>
        </w:rPr>
        <w:t xml:space="preserve"> </w:t>
      </w:r>
      <w:r w:rsidRPr="006E7EAC">
        <w:rPr>
          <w:rFonts w:ascii="Arial" w:hAnsi="Arial" w:cs="Arial"/>
          <w:color w:val="000000" w:themeColor="text1"/>
          <w:sz w:val="22"/>
          <w:szCs w:val="22"/>
        </w:rPr>
        <w:t xml:space="preserve">making it a suitable case study for this topic. Commerzbank </w:t>
      </w:r>
      <w:r w:rsidR="002208DB" w:rsidRPr="006E7EAC">
        <w:rPr>
          <w:rFonts w:ascii="Arial" w:hAnsi="Arial" w:cs="Arial"/>
          <w:color w:val="000000" w:themeColor="text1"/>
          <w:sz w:val="22"/>
          <w:szCs w:val="22"/>
        </w:rPr>
        <w:t>T</w:t>
      </w:r>
      <w:r w:rsidRPr="006E7EAC">
        <w:rPr>
          <w:rFonts w:ascii="Arial" w:hAnsi="Arial" w:cs="Arial"/>
          <w:color w:val="000000" w:themeColor="text1"/>
          <w:sz w:val="22"/>
          <w:szCs w:val="22"/>
        </w:rPr>
        <w:t>ower is an example of an older high-rise building and although the building has a conventional exterior, the interior offers an interesting contrast.</w:t>
      </w:r>
    </w:p>
    <w:p w14:paraId="474258A7" w14:textId="77777777" w:rsidR="008009BD" w:rsidRPr="006E7EAC" w:rsidRDefault="008009BD" w:rsidP="005F6FAD">
      <w:pPr>
        <w:spacing w:line="360" w:lineRule="auto"/>
        <w:jc w:val="left"/>
        <w:rPr>
          <w:rFonts w:ascii="Arial" w:hAnsi="Arial" w:cs="Arial"/>
          <w:color w:val="000000" w:themeColor="text1"/>
          <w:sz w:val="22"/>
          <w:szCs w:val="22"/>
        </w:rPr>
      </w:pPr>
      <w:r w:rsidRPr="006E7EAC">
        <w:rPr>
          <w:rFonts w:ascii="Arial" w:hAnsi="Arial" w:cs="Arial"/>
          <w:color w:val="000000" w:themeColor="text1"/>
          <w:sz w:val="28"/>
          <w:szCs w:val="28"/>
        </w:rPr>
        <w:t xml:space="preserve">The background of the building </w:t>
      </w:r>
    </w:p>
    <w:p w14:paraId="0BF59A2B" w14:textId="044CA74D" w:rsidR="00E9604A" w:rsidRPr="006E7EAC" w:rsidRDefault="008009BD" w:rsidP="005F6FAD">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There are several awards won by the Commerzbank </w:t>
      </w:r>
      <w:r w:rsidRPr="006E7EAC">
        <w:rPr>
          <w:rFonts w:ascii="Arial" w:hAnsi="Arial" w:cs="Arial"/>
          <w:color w:val="000000" w:themeColor="text1"/>
          <w:sz w:val="22"/>
          <w:szCs w:val="22"/>
        </w:rPr>
        <w:t>T</w:t>
      </w:r>
      <w:r w:rsidRPr="006E7EAC">
        <w:rPr>
          <w:rFonts w:ascii="Arial" w:hAnsi="Arial" w:cs="Arial"/>
          <w:color w:val="000000" w:themeColor="text1"/>
          <w:sz w:val="22"/>
          <w:szCs w:val="22"/>
        </w:rPr>
        <w:t xml:space="preserve">ower. The 'Green Building Frankfurt' award and the RIBA </w:t>
      </w:r>
      <w:r w:rsidRPr="006E7EAC">
        <w:rPr>
          <w:rFonts w:ascii="Arial" w:hAnsi="Arial" w:cs="Arial"/>
          <w:color w:val="000000" w:themeColor="text1"/>
          <w:sz w:val="22"/>
          <w:szCs w:val="22"/>
        </w:rPr>
        <w:t>A</w:t>
      </w:r>
      <w:r w:rsidRPr="006E7EAC">
        <w:rPr>
          <w:rFonts w:ascii="Arial" w:hAnsi="Arial" w:cs="Arial"/>
          <w:color w:val="000000" w:themeColor="text1"/>
          <w:sz w:val="22"/>
          <w:szCs w:val="22"/>
        </w:rPr>
        <w:t xml:space="preserve">ward are two of several awarded between the years 1997 and 1998 </w:t>
      </w:r>
      <w:r w:rsidR="000065D4" w:rsidRPr="006E7EAC">
        <w:rPr>
          <w:rFonts w:ascii="Arial" w:hAnsi="Arial" w:cs="Arial"/>
          <w:color w:val="000000" w:themeColor="text1"/>
          <w:sz w:val="22"/>
          <w:szCs w:val="22"/>
        </w:rPr>
        <w:t>(urban systems design, 2023</w:t>
      </w:r>
      <w:r w:rsidR="00CB1F0A" w:rsidRPr="006E7EAC">
        <w:rPr>
          <w:rFonts w:ascii="Arial" w:hAnsi="Arial" w:cs="Arial"/>
          <w:color w:val="000000" w:themeColor="text1"/>
          <w:sz w:val="22"/>
          <w:szCs w:val="22"/>
        </w:rPr>
        <w:t>a</w:t>
      </w:r>
      <w:r w:rsidR="000065D4" w:rsidRPr="006E7EAC">
        <w:rPr>
          <w:rFonts w:ascii="Arial" w:hAnsi="Arial" w:cs="Arial"/>
          <w:color w:val="000000" w:themeColor="text1"/>
          <w:sz w:val="22"/>
          <w:szCs w:val="22"/>
        </w:rPr>
        <w:t>)</w:t>
      </w:r>
      <w:r w:rsidRPr="006E7EAC">
        <w:rPr>
          <w:rFonts w:ascii="Arial" w:hAnsi="Arial" w:cs="Arial"/>
          <w:color w:val="000000" w:themeColor="text1"/>
          <w:sz w:val="22"/>
          <w:szCs w:val="22"/>
        </w:rPr>
        <w:t>.</w:t>
      </w:r>
      <w:r w:rsidR="00E9604A" w:rsidRPr="006E7EAC">
        <w:rPr>
          <w:rFonts w:ascii="Arial" w:hAnsi="Arial" w:cs="Arial"/>
          <w:color w:val="000000" w:themeColor="text1"/>
          <w:sz w:val="22"/>
          <w:szCs w:val="22"/>
        </w:rPr>
        <w:t xml:space="preserve"> </w:t>
      </w:r>
    </w:p>
    <w:p w14:paraId="3EB5DAE8" w14:textId="4C1A8A95" w:rsidR="00E9604A" w:rsidRPr="006E7EAC" w:rsidRDefault="00E9604A" w:rsidP="00D52BDC">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The building is primarily used as an office building </w:t>
      </w:r>
      <w:r w:rsidR="00D52BDC" w:rsidRPr="006E7EAC">
        <w:rPr>
          <w:rFonts w:ascii="Arial" w:hAnsi="Arial" w:cs="Arial"/>
          <w:color w:val="000000" w:themeColor="text1"/>
          <w:sz w:val="22"/>
          <w:szCs w:val="22"/>
        </w:rPr>
        <w:t>(SkyscraperPage, 2023)</w:t>
      </w:r>
      <w:r w:rsidRPr="006E7EAC">
        <w:rPr>
          <w:rFonts w:ascii="Arial" w:hAnsi="Arial" w:cs="Arial"/>
          <w:color w:val="000000" w:themeColor="text1"/>
          <w:sz w:val="22"/>
          <w:szCs w:val="22"/>
        </w:rPr>
        <w:t xml:space="preserve"> and</w:t>
      </w:r>
      <w:r w:rsidRPr="006E7EAC">
        <w:rPr>
          <w:rFonts w:ascii="Arial" w:hAnsi="Arial" w:cs="Arial"/>
          <w:color w:val="000000" w:themeColor="text1"/>
          <w:sz w:val="22"/>
          <w:szCs w:val="22"/>
        </w:rPr>
        <w:t xml:space="preserve"> </w:t>
      </w:r>
      <w:r w:rsidRPr="006E7EAC">
        <w:rPr>
          <w:rFonts w:ascii="Arial" w:hAnsi="Arial" w:cs="Arial"/>
          <w:color w:val="000000" w:themeColor="text1"/>
          <w:sz w:val="22"/>
          <w:szCs w:val="22"/>
        </w:rPr>
        <w:t xml:space="preserve">is the headquarters of Commerzbank AG, one of the largest banks in Germany. Commerzbank is the leading bank in Berlin and was established as an international commercial bank with offices in over 50 countries in 1870 </w:t>
      </w:r>
      <w:r w:rsidR="00C971DA" w:rsidRPr="006E7EAC">
        <w:rPr>
          <w:rFonts w:ascii="Arial" w:hAnsi="Arial" w:cs="Arial"/>
          <w:color w:val="000000" w:themeColor="text1"/>
          <w:sz w:val="22"/>
          <w:szCs w:val="22"/>
        </w:rPr>
        <w:t>(Commerzbank, 2015)</w:t>
      </w:r>
      <w:r w:rsidRPr="006E7EAC">
        <w:rPr>
          <w:rFonts w:ascii="Arial" w:hAnsi="Arial" w:cs="Arial"/>
          <w:color w:val="000000" w:themeColor="text1"/>
          <w:sz w:val="22"/>
          <w:szCs w:val="22"/>
        </w:rPr>
        <w:t>. The structure containing the headquarters of Commerzbank AG has established itself as a landmark in Frankfurt's skyline and is illustrative as a representation of the city's reputation as a significant financial hub in Europe</w:t>
      </w:r>
      <w:r w:rsidR="0047180B" w:rsidRPr="006E7EAC">
        <w:rPr>
          <w:rFonts w:ascii="Arial" w:hAnsi="Arial" w:cs="Arial"/>
          <w:color w:val="000000" w:themeColor="text1"/>
          <w:sz w:val="22"/>
          <w:szCs w:val="22"/>
        </w:rPr>
        <w:t xml:space="preserve"> </w:t>
      </w:r>
      <w:r w:rsidR="005F2CFC" w:rsidRPr="006E7EAC">
        <w:rPr>
          <w:rFonts w:ascii="Arial" w:hAnsi="Arial" w:cs="Arial"/>
          <w:color w:val="000000" w:themeColor="text1"/>
          <w:sz w:val="22"/>
          <w:szCs w:val="22"/>
        </w:rPr>
        <w:t>(Commerzbank, 2023a)</w:t>
      </w:r>
      <w:r w:rsidRPr="006E7EAC">
        <w:rPr>
          <w:rFonts w:ascii="Arial" w:hAnsi="Arial" w:cs="Arial"/>
          <w:color w:val="000000" w:themeColor="text1"/>
          <w:sz w:val="22"/>
          <w:szCs w:val="22"/>
        </w:rPr>
        <w:t xml:space="preserve">. </w:t>
      </w:r>
    </w:p>
    <w:p w14:paraId="01F1A16F" w14:textId="462B9131" w:rsidR="003B344A" w:rsidRPr="006E7EAC" w:rsidRDefault="003B344A" w:rsidP="005F6FAD">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Within the structure, there are 53 storeys, providing just over 120,000m</w:t>
      </w:r>
      <w:r w:rsidRPr="006E7EAC">
        <w:rPr>
          <w:rFonts w:ascii="Arial" w:hAnsi="Arial" w:cs="Arial"/>
          <w:color w:val="000000" w:themeColor="text1"/>
          <w:sz w:val="22"/>
          <w:szCs w:val="22"/>
          <w:vertAlign w:val="superscript"/>
        </w:rPr>
        <w:t>2</w:t>
      </w:r>
      <w:r w:rsidRPr="006E7EAC">
        <w:rPr>
          <w:rFonts w:ascii="Arial" w:hAnsi="Arial" w:cs="Arial"/>
          <w:color w:val="000000" w:themeColor="text1"/>
          <w:sz w:val="22"/>
          <w:szCs w:val="22"/>
        </w:rPr>
        <w:t xml:space="preserve"> of floor area </w:t>
      </w:r>
      <w:r w:rsidR="00F14124" w:rsidRPr="006E7EAC">
        <w:rPr>
          <w:rFonts w:ascii="Arial" w:hAnsi="Arial" w:cs="Arial"/>
          <w:color w:val="000000" w:themeColor="text1"/>
          <w:sz w:val="22"/>
          <w:szCs w:val="22"/>
        </w:rPr>
        <w:t>(Foster+Partners, 2023</w:t>
      </w:r>
      <w:r w:rsidR="008042D6" w:rsidRPr="006E7EAC">
        <w:rPr>
          <w:rFonts w:ascii="Arial" w:hAnsi="Arial" w:cs="Arial"/>
          <w:color w:val="000000" w:themeColor="text1"/>
          <w:sz w:val="22"/>
          <w:szCs w:val="22"/>
        </w:rPr>
        <w:t>a</w:t>
      </w:r>
      <w:r w:rsidR="00F14124" w:rsidRPr="006E7EAC">
        <w:rPr>
          <w:rFonts w:ascii="Arial" w:hAnsi="Arial" w:cs="Arial"/>
          <w:color w:val="000000" w:themeColor="text1"/>
          <w:sz w:val="22"/>
          <w:szCs w:val="22"/>
        </w:rPr>
        <w:t>)</w:t>
      </w:r>
      <w:r w:rsidRPr="006E7EAC">
        <w:rPr>
          <w:rFonts w:ascii="Arial" w:hAnsi="Arial" w:cs="Arial"/>
          <w:color w:val="000000" w:themeColor="text1"/>
          <w:sz w:val="22"/>
          <w:szCs w:val="22"/>
        </w:rPr>
        <w:t xml:space="preserve">, the majority of which is dedicated office spaces for the corporate offices of the bank as well as office space for other companies and organisations. The structure also has other amenities including restaurants and parking for its occupants in addition to office space </w:t>
      </w:r>
      <w:r w:rsidR="006F6810" w:rsidRPr="006E7EAC">
        <w:rPr>
          <w:rFonts w:ascii="Arial" w:hAnsi="Arial" w:cs="Arial"/>
          <w:color w:val="000000" w:themeColor="text1"/>
          <w:sz w:val="22"/>
          <w:szCs w:val="22"/>
        </w:rPr>
        <w:t>(SkyscraperPage, 2023)</w:t>
      </w:r>
      <w:r w:rsidRPr="006E7EAC">
        <w:rPr>
          <w:rFonts w:ascii="Arial" w:hAnsi="Arial" w:cs="Arial"/>
          <w:color w:val="000000" w:themeColor="text1"/>
          <w:sz w:val="22"/>
          <w:szCs w:val="22"/>
        </w:rPr>
        <w:t xml:space="preserve">. </w:t>
      </w:r>
    </w:p>
    <w:tbl>
      <w:tblPr>
        <w:tblpPr w:leftFromText="180" w:rightFromText="180" w:vertAnchor="page" w:horzAnchor="margin" w:tblpY="1642"/>
        <w:tblW w:w="0" w:type="auto"/>
        <w:tblLook w:val="04A0" w:firstRow="1" w:lastRow="0" w:firstColumn="1" w:lastColumn="0" w:noHBand="0" w:noVBand="1"/>
      </w:tblPr>
      <w:tblGrid>
        <w:gridCol w:w="9016"/>
      </w:tblGrid>
      <w:tr w:rsidR="002F0B46" w:rsidRPr="003B4EA8" w14:paraId="360F668F" w14:textId="77777777" w:rsidTr="002F0B46">
        <w:tc>
          <w:tcPr>
            <w:tcW w:w="9016" w:type="dxa"/>
          </w:tcPr>
          <w:p w14:paraId="766FB212" w14:textId="77777777" w:rsidR="002F0B46" w:rsidRPr="003B4EA8" w:rsidRDefault="002F0B46" w:rsidP="005F6FAD">
            <w:pPr>
              <w:jc w:val="left"/>
              <w:rPr>
                <w:rFonts w:ascii="Arial" w:hAnsi="Arial" w:cs="Arial"/>
              </w:rPr>
            </w:pPr>
            <w:r w:rsidRPr="003B4EA8">
              <w:rPr>
                <w:rFonts w:ascii="Arial" w:hAnsi="Arial" w:cs="Arial"/>
                <w:noProof/>
              </w:rPr>
              <w:lastRenderedPageBreak/>
              <w:drawing>
                <wp:anchor distT="0" distB="0" distL="114300" distR="114300" simplePos="0" relativeHeight="251658247" behindDoc="1" locked="0" layoutInCell="1" allowOverlap="1" wp14:anchorId="4A2259A8" wp14:editId="757180AB">
                  <wp:simplePos x="0" y="0"/>
                  <wp:positionH relativeFrom="column">
                    <wp:posOffset>461926</wp:posOffset>
                  </wp:positionH>
                  <wp:positionV relativeFrom="paragraph">
                    <wp:posOffset>83820</wp:posOffset>
                  </wp:positionV>
                  <wp:extent cx="4705350" cy="4844415"/>
                  <wp:effectExtent l="0" t="0" r="6350" b="0"/>
                  <wp:wrapTight wrapText="bothSides">
                    <wp:wrapPolygon edited="0">
                      <wp:start x="0" y="0"/>
                      <wp:lineTo x="0" y="21518"/>
                      <wp:lineTo x="21571" y="21518"/>
                      <wp:lineTo x="21571" y="0"/>
                      <wp:lineTo x="0" y="0"/>
                    </wp:wrapPolygon>
                  </wp:wrapTight>
                  <wp:docPr id="1412026411" name="Picture 1412026411" descr="A picture containing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026411" name="Picture 1" descr="A picture containing antenna&#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705350" cy="4844415"/>
                          </a:xfrm>
                          <a:prstGeom prst="rect">
                            <a:avLst/>
                          </a:prstGeom>
                        </pic:spPr>
                      </pic:pic>
                    </a:graphicData>
                  </a:graphic>
                  <wp14:sizeRelH relativeFrom="page">
                    <wp14:pctWidth>0</wp14:pctWidth>
                  </wp14:sizeRelH>
                  <wp14:sizeRelV relativeFrom="page">
                    <wp14:pctHeight>0</wp14:pctHeight>
                  </wp14:sizeRelV>
                </wp:anchor>
              </w:drawing>
            </w:r>
          </w:p>
        </w:tc>
      </w:tr>
      <w:tr w:rsidR="002F0B46" w:rsidRPr="003B4EA8" w14:paraId="752C9378" w14:textId="77777777" w:rsidTr="002F0B46">
        <w:tc>
          <w:tcPr>
            <w:tcW w:w="9016" w:type="dxa"/>
          </w:tcPr>
          <w:p w14:paraId="07DE45E8" w14:textId="55A9954E" w:rsidR="002F0B46" w:rsidRPr="003B4EA8" w:rsidRDefault="002F0B46" w:rsidP="005F6FAD">
            <w:pPr>
              <w:jc w:val="center"/>
              <w:rPr>
                <w:rFonts w:ascii="Arial" w:hAnsi="Arial" w:cs="Arial"/>
              </w:rPr>
            </w:pPr>
            <w:r w:rsidRPr="003B4EA8">
              <w:rPr>
                <w:rFonts w:ascii="Arial" w:hAnsi="Arial" w:cs="Arial"/>
                <w:color w:val="000000" w:themeColor="text1"/>
              </w:rPr>
              <w:t xml:space="preserve">Figure </w:t>
            </w:r>
            <w:r w:rsidR="003B0049">
              <w:rPr>
                <w:rFonts w:ascii="Arial" w:hAnsi="Arial" w:cs="Arial"/>
                <w:color w:val="000000" w:themeColor="text1"/>
              </w:rPr>
              <w:t>9</w:t>
            </w:r>
            <w:r w:rsidRPr="003B4EA8">
              <w:rPr>
                <w:rFonts w:ascii="Arial" w:hAnsi="Arial" w:cs="Arial"/>
                <w:color w:val="000000" w:themeColor="text1"/>
              </w:rPr>
              <w:t>: A perspective drawing of the Commerzbank tower in context of the surrounding buildings. (</w:t>
            </w:r>
            <w:r w:rsidRPr="00C06DDA">
              <w:rPr>
                <w:rFonts w:ascii="Arial" w:hAnsi="Arial" w:cs="Arial"/>
                <w:color w:val="000000" w:themeColor="text1"/>
              </w:rPr>
              <w:t>T. Adibmehr</w:t>
            </w:r>
            <w:r w:rsidRPr="003B4EA8">
              <w:rPr>
                <w:rFonts w:ascii="Arial" w:hAnsi="Arial" w:cs="Arial"/>
                <w:color w:val="000000" w:themeColor="text1"/>
              </w:rPr>
              <w:t>, 2022)</w:t>
            </w:r>
          </w:p>
        </w:tc>
      </w:tr>
    </w:tbl>
    <w:p w14:paraId="37FCF460" w14:textId="77777777" w:rsidR="005F6FAD" w:rsidRDefault="005F6FAD" w:rsidP="005F6FAD">
      <w:pPr>
        <w:spacing w:line="360" w:lineRule="auto"/>
        <w:jc w:val="left"/>
        <w:rPr>
          <w:rFonts w:ascii="Arial" w:hAnsi="Arial" w:cs="Arial"/>
          <w:sz w:val="28"/>
          <w:szCs w:val="28"/>
        </w:rPr>
      </w:pPr>
    </w:p>
    <w:p w14:paraId="183F7A8D" w14:textId="73EF221F" w:rsidR="00412CDA" w:rsidRPr="006E7EAC" w:rsidRDefault="00412CDA" w:rsidP="005F6FAD">
      <w:pPr>
        <w:spacing w:line="360" w:lineRule="auto"/>
        <w:jc w:val="left"/>
        <w:rPr>
          <w:rFonts w:ascii="Arial" w:hAnsi="Arial" w:cs="Arial"/>
          <w:color w:val="000000" w:themeColor="text1"/>
          <w:sz w:val="28"/>
          <w:szCs w:val="28"/>
        </w:rPr>
      </w:pPr>
      <w:r w:rsidRPr="006E7EAC">
        <w:rPr>
          <w:rFonts w:ascii="Arial" w:hAnsi="Arial" w:cs="Arial"/>
          <w:color w:val="000000" w:themeColor="text1"/>
          <w:sz w:val="28"/>
          <w:szCs w:val="28"/>
        </w:rPr>
        <w:t xml:space="preserve">Architect’s philosophy </w:t>
      </w:r>
    </w:p>
    <w:p w14:paraId="6369D1B6" w14:textId="32A12911" w:rsidR="00412CDA" w:rsidRPr="006E7EAC" w:rsidRDefault="00412CDA" w:rsidP="005F6FAD">
      <w:pPr>
        <w:spacing w:line="360" w:lineRule="auto"/>
        <w:jc w:val="left"/>
        <w:rPr>
          <w:rFonts w:ascii="Arial" w:hAnsi="Arial" w:cs="Arial"/>
          <w:b/>
          <w:bCs/>
          <w:color w:val="000000" w:themeColor="text1"/>
          <w:sz w:val="22"/>
          <w:szCs w:val="22"/>
        </w:rPr>
      </w:pPr>
      <w:r w:rsidRPr="006E7EAC">
        <w:rPr>
          <w:rFonts w:ascii="Arial" w:hAnsi="Arial" w:cs="Arial"/>
          <w:color w:val="000000" w:themeColor="text1"/>
          <w:sz w:val="22"/>
          <w:szCs w:val="22"/>
        </w:rPr>
        <w:t xml:space="preserve">Buildings are one of the greatest sources of carbon emissions after transportation and energy production, and the Commerzbank </w:t>
      </w:r>
      <w:r w:rsidR="005F6FAD" w:rsidRPr="006E7EAC">
        <w:rPr>
          <w:rFonts w:ascii="Arial" w:hAnsi="Arial" w:cs="Arial"/>
          <w:color w:val="000000" w:themeColor="text1"/>
          <w:sz w:val="22"/>
          <w:szCs w:val="22"/>
        </w:rPr>
        <w:t>T</w:t>
      </w:r>
      <w:r w:rsidRPr="006E7EAC">
        <w:rPr>
          <w:rFonts w:ascii="Arial" w:hAnsi="Arial" w:cs="Arial"/>
          <w:color w:val="000000" w:themeColor="text1"/>
          <w:sz w:val="22"/>
          <w:szCs w:val="22"/>
        </w:rPr>
        <w:t xml:space="preserve">ower was an early leader in highlighting this </w:t>
      </w:r>
      <w:r w:rsidR="003D4064" w:rsidRPr="006E7EAC">
        <w:rPr>
          <w:rFonts w:ascii="Arial" w:hAnsi="Arial" w:cs="Arial"/>
          <w:color w:val="000000" w:themeColor="text1"/>
          <w:sz w:val="22"/>
          <w:szCs w:val="22"/>
        </w:rPr>
        <w:t>(Allen, K., 2022)</w:t>
      </w:r>
      <w:r w:rsidRPr="006E7EAC">
        <w:rPr>
          <w:rFonts w:ascii="Arial" w:hAnsi="Arial" w:cs="Arial"/>
          <w:color w:val="000000" w:themeColor="text1"/>
          <w:sz w:val="22"/>
          <w:szCs w:val="22"/>
        </w:rPr>
        <w:t>. When developing the Commerzbank, the architect's principal design objective was to address sustainability (</w:t>
      </w:r>
      <w:r w:rsidR="00C57710" w:rsidRPr="006E7EAC">
        <w:rPr>
          <w:rFonts w:ascii="Arial" w:hAnsi="Arial" w:cs="Arial"/>
          <w:color w:val="000000" w:themeColor="text1"/>
          <w:sz w:val="22"/>
          <w:szCs w:val="22"/>
        </w:rPr>
        <w:t>de Grey, S., 2022</w:t>
      </w:r>
      <w:r w:rsidRPr="006E7EAC">
        <w:rPr>
          <w:rFonts w:ascii="Arial" w:hAnsi="Arial" w:cs="Arial"/>
          <w:color w:val="000000" w:themeColor="text1"/>
          <w:sz w:val="22"/>
          <w:szCs w:val="22"/>
        </w:rPr>
        <w:t xml:space="preserve">). The approach to architecture taken by Foster+Partners often lays a greater emphasis towards sustainability and environmental responsibility.  </w:t>
      </w:r>
    </w:p>
    <w:p w14:paraId="3DB12618" w14:textId="084A9027" w:rsidR="00412CDA" w:rsidRPr="006E7EAC" w:rsidRDefault="00412CDA" w:rsidP="005F6FAD">
      <w:pPr>
        <w:spacing w:line="360" w:lineRule="auto"/>
        <w:jc w:val="left"/>
        <w:rPr>
          <w:rFonts w:ascii="Arial" w:hAnsi="Arial" w:cs="Arial"/>
          <w:b/>
          <w:bCs/>
          <w:color w:val="000000" w:themeColor="text1"/>
          <w:sz w:val="22"/>
          <w:szCs w:val="22"/>
        </w:rPr>
      </w:pPr>
      <w:r w:rsidRPr="006E7EAC">
        <w:rPr>
          <w:rFonts w:ascii="Arial" w:hAnsi="Arial" w:cs="Arial"/>
          <w:color w:val="000000" w:themeColor="text1"/>
          <w:sz w:val="22"/>
          <w:szCs w:val="22"/>
        </w:rPr>
        <w:t xml:space="preserve">Investigating the features of typical office buildings led to the development of creative ideas for the workplace in the Commerzbank </w:t>
      </w:r>
      <w:r w:rsidR="00FE0ED0" w:rsidRPr="006E7EAC">
        <w:rPr>
          <w:rFonts w:ascii="Arial" w:hAnsi="Arial" w:cs="Arial"/>
          <w:color w:val="000000" w:themeColor="text1"/>
          <w:sz w:val="22"/>
          <w:szCs w:val="22"/>
        </w:rPr>
        <w:t>T</w:t>
      </w:r>
      <w:r w:rsidRPr="006E7EAC">
        <w:rPr>
          <w:rFonts w:ascii="Arial" w:hAnsi="Arial" w:cs="Arial"/>
          <w:color w:val="000000" w:themeColor="text1"/>
          <w:sz w:val="22"/>
          <w:szCs w:val="22"/>
        </w:rPr>
        <w:t xml:space="preserve">ower </w:t>
      </w:r>
      <w:r w:rsidR="00F14124" w:rsidRPr="006E7EAC">
        <w:rPr>
          <w:rFonts w:ascii="Arial" w:hAnsi="Arial" w:cs="Arial"/>
          <w:color w:val="000000" w:themeColor="text1"/>
          <w:sz w:val="22"/>
          <w:szCs w:val="22"/>
        </w:rPr>
        <w:t>(Foster+Partners, 2023</w:t>
      </w:r>
      <w:r w:rsidR="008042D6" w:rsidRPr="006E7EAC">
        <w:rPr>
          <w:rFonts w:ascii="Arial" w:hAnsi="Arial" w:cs="Arial"/>
          <w:color w:val="000000" w:themeColor="text1"/>
          <w:sz w:val="22"/>
          <w:szCs w:val="22"/>
        </w:rPr>
        <w:t>a</w:t>
      </w:r>
      <w:r w:rsidR="00F14124" w:rsidRPr="006E7EAC">
        <w:rPr>
          <w:rFonts w:ascii="Arial" w:hAnsi="Arial" w:cs="Arial"/>
          <w:color w:val="000000" w:themeColor="text1"/>
          <w:sz w:val="22"/>
          <w:szCs w:val="22"/>
        </w:rPr>
        <w:t>)</w:t>
      </w:r>
      <w:r w:rsidRPr="006E7EAC">
        <w:rPr>
          <w:rFonts w:ascii="Arial" w:hAnsi="Arial" w:cs="Arial"/>
          <w:color w:val="000000" w:themeColor="text1"/>
          <w:sz w:val="22"/>
          <w:szCs w:val="22"/>
        </w:rPr>
        <w:t xml:space="preserve">. The Commerzbank project "tackled quite a lot of the fundamental issues" with high-rise buildings, according to Spencer </w:t>
      </w:r>
      <w:r w:rsidR="0092529C" w:rsidRPr="006E7EAC">
        <w:rPr>
          <w:rFonts w:ascii="Arial" w:hAnsi="Arial" w:cs="Arial"/>
          <w:color w:val="000000" w:themeColor="text1"/>
          <w:sz w:val="22"/>
          <w:szCs w:val="22"/>
        </w:rPr>
        <w:t>d</w:t>
      </w:r>
      <w:r w:rsidRPr="006E7EAC">
        <w:rPr>
          <w:rFonts w:ascii="Arial" w:hAnsi="Arial" w:cs="Arial"/>
          <w:color w:val="000000" w:themeColor="text1"/>
          <w:sz w:val="22"/>
          <w:szCs w:val="22"/>
        </w:rPr>
        <w:t xml:space="preserve">e Grey, a member of the team that worked on the Commerzbank project who is </w:t>
      </w:r>
      <w:r w:rsidRPr="006E7EAC">
        <w:rPr>
          <w:rFonts w:ascii="Arial" w:hAnsi="Arial" w:cs="Arial"/>
          <w:color w:val="000000" w:themeColor="text1"/>
          <w:sz w:val="22"/>
          <w:szCs w:val="22"/>
        </w:rPr>
        <w:lastRenderedPageBreak/>
        <w:t xml:space="preserve">currently </w:t>
      </w:r>
      <w:r w:rsidR="00C374A2" w:rsidRPr="006E7EAC">
        <w:rPr>
          <w:rFonts w:ascii="Arial" w:hAnsi="Arial" w:cs="Arial"/>
          <w:color w:val="000000" w:themeColor="text1"/>
          <w:sz w:val="22"/>
          <w:szCs w:val="22"/>
        </w:rPr>
        <w:t>S</w:t>
      </w:r>
      <w:r w:rsidRPr="006E7EAC">
        <w:rPr>
          <w:rFonts w:ascii="Arial" w:hAnsi="Arial" w:cs="Arial"/>
          <w:color w:val="000000" w:themeColor="text1"/>
          <w:sz w:val="22"/>
          <w:szCs w:val="22"/>
        </w:rPr>
        <w:t xml:space="preserve">enior </w:t>
      </w:r>
      <w:r w:rsidR="00C374A2" w:rsidRPr="006E7EAC">
        <w:rPr>
          <w:rFonts w:ascii="Arial" w:hAnsi="Arial" w:cs="Arial"/>
          <w:color w:val="000000" w:themeColor="text1"/>
          <w:sz w:val="22"/>
          <w:szCs w:val="22"/>
        </w:rPr>
        <w:t>E</w:t>
      </w:r>
      <w:r w:rsidRPr="006E7EAC">
        <w:rPr>
          <w:rFonts w:ascii="Arial" w:hAnsi="Arial" w:cs="Arial"/>
          <w:color w:val="000000" w:themeColor="text1"/>
          <w:sz w:val="22"/>
          <w:szCs w:val="22"/>
        </w:rPr>
        <w:t xml:space="preserve">xecutive </w:t>
      </w:r>
      <w:r w:rsidR="00C374A2" w:rsidRPr="006E7EAC">
        <w:rPr>
          <w:rFonts w:ascii="Arial" w:hAnsi="Arial" w:cs="Arial"/>
          <w:color w:val="000000" w:themeColor="text1"/>
          <w:sz w:val="22"/>
          <w:szCs w:val="22"/>
        </w:rPr>
        <w:t>P</w:t>
      </w:r>
      <w:r w:rsidRPr="006E7EAC">
        <w:rPr>
          <w:rFonts w:ascii="Arial" w:hAnsi="Arial" w:cs="Arial"/>
          <w:color w:val="000000" w:themeColor="text1"/>
          <w:sz w:val="22"/>
          <w:szCs w:val="22"/>
        </w:rPr>
        <w:t xml:space="preserve">artner and </w:t>
      </w:r>
      <w:r w:rsidR="00C374A2" w:rsidRPr="006E7EAC">
        <w:rPr>
          <w:rFonts w:ascii="Arial" w:hAnsi="Arial" w:cs="Arial"/>
          <w:color w:val="000000" w:themeColor="text1"/>
          <w:sz w:val="22"/>
          <w:szCs w:val="22"/>
        </w:rPr>
        <w:t>H</w:t>
      </w:r>
      <w:r w:rsidRPr="006E7EAC">
        <w:rPr>
          <w:rFonts w:ascii="Arial" w:hAnsi="Arial" w:cs="Arial"/>
          <w:color w:val="000000" w:themeColor="text1"/>
          <w:sz w:val="22"/>
          <w:szCs w:val="22"/>
        </w:rPr>
        <w:t>ead of design at Foster+Partners (</w:t>
      </w:r>
      <w:r w:rsidR="00C57710" w:rsidRPr="006E7EAC">
        <w:rPr>
          <w:rFonts w:ascii="Arial" w:hAnsi="Arial" w:cs="Arial"/>
          <w:color w:val="000000" w:themeColor="text1"/>
          <w:sz w:val="22"/>
          <w:szCs w:val="22"/>
        </w:rPr>
        <w:t>de Grey, S., 2022</w:t>
      </w:r>
      <w:r w:rsidRPr="006E7EAC">
        <w:rPr>
          <w:rFonts w:ascii="Arial" w:hAnsi="Arial" w:cs="Arial"/>
          <w:color w:val="000000" w:themeColor="text1"/>
          <w:sz w:val="22"/>
          <w:szCs w:val="22"/>
        </w:rPr>
        <w:t>).</w:t>
      </w:r>
    </w:p>
    <w:p w14:paraId="6BB5C108" w14:textId="0AC067A9" w:rsidR="00412CDA" w:rsidRPr="00632E35" w:rsidRDefault="00412CDA" w:rsidP="00632E35">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The building was designed with a reliance on natural lighting and ventilation </w:t>
      </w:r>
      <w:r w:rsidR="00222294" w:rsidRPr="006E7EAC">
        <w:rPr>
          <w:rFonts w:ascii="Arial" w:hAnsi="Arial" w:cs="Arial"/>
          <w:color w:val="000000" w:themeColor="text1"/>
          <w:sz w:val="22"/>
          <w:szCs w:val="22"/>
        </w:rPr>
        <w:t>(Jones, R., 2022)</w:t>
      </w:r>
      <w:r w:rsidRPr="006E7EAC">
        <w:rPr>
          <w:rFonts w:ascii="Arial" w:hAnsi="Arial" w:cs="Arial"/>
          <w:color w:val="000000" w:themeColor="text1"/>
          <w:sz w:val="22"/>
          <w:szCs w:val="22"/>
        </w:rPr>
        <w:t>. It</w:t>
      </w:r>
      <w:r w:rsidR="00EF0C62" w:rsidRPr="006E7EAC">
        <w:rPr>
          <w:rFonts w:ascii="Arial" w:hAnsi="Arial" w:cs="Arial"/>
          <w:color w:val="000000" w:themeColor="text1"/>
          <w:sz w:val="22"/>
          <w:szCs w:val="22"/>
        </w:rPr>
        <w:t xml:space="preserve"> </w:t>
      </w:r>
      <w:r w:rsidRPr="006E7EAC">
        <w:rPr>
          <w:rFonts w:ascii="Arial" w:hAnsi="Arial" w:cs="Arial"/>
          <w:color w:val="000000" w:themeColor="text1"/>
          <w:sz w:val="22"/>
          <w:szCs w:val="22"/>
        </w:rPr>
        <w:t xml:space="preserve">incorporates a number of energy efficient techniques including a double skin façade, with openable windows, which aids in reducing heat gain/loss, as well as innovative ventilation systems such as sky gardens, which minimise the buildings energy usage </w:t>
      </w:r>
      <w:r w:rsidR="00632E35" w:rsidRPr="006E7EAC">
        <w:rPr>
          <w:rFonts w:ascii="Arial" w:hAnsi="Arial" w:cs="Arial"/>
          <w:color w:val="000000" w:themeColor="text1"/>
          <w:sz w:val="22"/>
          <w:szCs w:val="22"/>
        </w:rPr>
        <w:t>(de Grey, S., 2022)</w:t>
      </w:r>
      <w:r w:rsidRPr="00412CDA">
        <w:rPr>
          <w:rFonts w:ascii="Arial" w:hAnsi="Arial" w:cs="Arial"/>
          <w:sz w:val="22"/>
          <w:szCs w:val="22"/>
        </w:rPr>
        <w:t xml:space="preserve">. </w:t>
      </w:r>
    </w:p>
    <w:tbl>
      <w:tblPr>
        <w:tblW w:w="0" w:type="auto"/>
        <w:tblLook w:val="04A0" w:firstRow="1" w:lastRow="0" w:firstColumn="1" w:lastColumn="0" w:noHBand="0" w:noVBand="1"/>
      </w:tblPr>
      <w:tblGrid>
        <w:gridCol w:w="9016"/>
      </w:tblGrid>
      <w:tr w:rsidR="003B0049" w:rsidRPr="003B4EA8" w14:paraId="10440C46" w14:textId="77777777">
        <w:tc>
          <w:tcPr>
            <w:tcW w:w="9016" w:type="dxa"/>
          </w:tcPr>
          <w:p w14:paraId="6335567E" w14:textId="77777777" w:rsidR="003B0049" w:rsidRPr="003B4EA8" w:rsidRDefault="003B0049" w:rsidP="00C84524">
            <w:pPr>
              <w:rPr>
                <w:rFonts w:ascii="Arial" w:hAnsi="Arial" w:cs="Arial"/>
              </w:rPr>
            </w:pPr>
            <w:r w:rsidRPr="003B4EA8">
              <w:rPr>
                <w:rFonts w:ascii="Arial" w:hAnsi="Arial" w:cs="Arial"/>
                <w:noProof/>
              </w:rPr>
              <w:drawing>
                <wp:anchor distT="0" distB="0" distL="114300" distR="114300" simplePos="0" relativeHeight="251658248" behindDoc="0" locked="0" layoutInCell="1" allowOverlap="1" wp14:anchorId="1024C629" wp14:editId="1815D379">
                  <wp:simplePos x="0" y="0"/>
                  <wp:positionH relativeFrom="column">
                    <wp:posOffset>325120</wp:posOffset>
                  </wp:positionH>
                  <wp:positionV relativeFrom="paragraph">
                    <wp:posOffset>128905</wp:posOffset>
                  </wp:positionV>
                  <wp:extent cx="4965700" cy="3970020"/>
                  <wp:effectExtent l="0" t="0" r="0" b="5080"/>
                  <wp:wrapSquare wrapText="bothSides"/>
                  <wp:docPr id="98160267" name="Picture 98160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60267" name=""/>
                          <pic:cNvPicPr/>
                        </pic:nvPicPr>
                        <pic:blipFill>
                          <a:blip r:embed="rId17">
                            <a:extLst>
                              <a:ext uri="{28A0092B-C50C-407E-A947-70E740481C1C}">
                                <a14:useLocalDpi xmlns:a14="http://schemas.microsoft.com/office/drawing/2010/main" val="0"/>
                              </a:ext>
                            </a:extLst>
                          </a:blip>
                          <a:stretch>
                            <a:fillRect/>
                          </a:stretch>
                        </pic:blipFill>
                        <pic:spPr>
                          <a:xfrm>
                            <a:off x="0" y="0"/>
                            <a:ext cx="4965700" cy="3970020"/>
                          </a:xfrm>
                          <a:prstGeom prst="rect">
                            <a:avLst/>
                          </a:prstGeom>
                        </pic:spPr>
                      </pic:pic>
                    </a:graphicData>
                  </a:graphic>
                  <wp14:sizeRelH relativeFrom="page">
                    <wp14:pctWidth>0</wp14:pctWidth>
                  </wp14:sizeRelH>
                  <wp14:sizeRelV relativeFrom="page">
                    <wp14:pctHeight>0</wp14:pctHeight>
                  </wp14:sizeRelV>
                </wp:anchor>
              </w:drawing>
            </w:r>
          </w:p>
        </w:tc>
      </w:tr>
      <w:tr w:rsidR="003B0049" w:rsidRPr="003B4EA8" w14:paraId="5A1C70EB" w14:textId="77777777">
        <w:tc>
          <w:tcPr>
            <w:tcW w:w="9016" w:type="dxa"/>
          </w:tcPr>
          <w:p w14:paraId="1D978D82" w14:textId="578FDCB1" w:rsidR="003B0049" w:rsidRPr="003B4EA8" w:rsidRDefault="003B0049" w:rsidP="00C84524">
            <w:pPr>
              <w:jc w:val="center"/>
              <w:rPr>
                <w:rFonts w:ascii="Arial" w:hAnsi="Arial" w:cs="Arial"/>
              </w:rPr>
            </w:pPr>
            <w:r w:rsidRPr="003B4EA8">
              <w:rPr>
                <w:rFonts w:ascii="Arial" w:hAnsi="Arial" w:cs="Arial"/>
                <w:color w:val="000000" w:themeColor="text1"/>
              </w:rPr>
              <w:t xml:space="preserve">Figure </w:t>
            </w:r>
            <w:r>
              <w:rPr>
                <w:rFonts w:ascii="Arial" w:hAnsi="Arial" w:cs="Arial"/>
                <w:color w:val="000000" w:themeColor="text1"/>
              </w:rPr>
              <w:t>10</w:t>
            </w:r>
            <w:r w:rsidRPr="003B4EA8">
              <w:rPr>
                <w:rFonts w:ascii="Arial" w:hAnsi="Arial" w:cs="Arial"/>
                <w:color w:val="000000" w:themeColor="text1"/>
              </w:rPr>
              <w:t xml:space="preserve">: </w:t>
            </w:r>
            <w:r w:rsidR="00A30E38">
              <w:rPr>
                <w:rFonts w:ascii="Arial" w:hAnsi="Arial" w:cs="Arial"/>
                <w:color w:val="000000" w:themeColor="text1"/>
              </w:rPr>
              <w:t>Partial s</w:t>
            </w:r>
            <w:r w:rsidRPr="003B4EA8">
              <w:rPr>
                <w:rFonts w:ascii="Arial" w:hAnsi="Arial" w:cs="Arial"/>
                <w:color w:val="000000" w:themeColor="text1"/>
              </w:rPr>
              <w:t>ection drawing illustrating the sky gardens. (</w:t>
            </w:r>
            <w:r w:rsidRPr="00C06DDA">
              <w:rPr>
                <w:rFonts w:ascii="Arial" w:hAnsi="Arial" w:cs="Arial"/>
                <w:color w:val="000000" w:themeColor="text1"/>
              </w:rPr>
              <w:t>T.</w:t>
            </w:r>
            <w:r w:rsidRPr="003B4EA8">
              <w:rPr>
                <w:rFonts w:ascii="Arial" w:hAnsi="Arial" w:cs="Arial"/>
                <w:color w:val="000000" w:themeColor="text1"/>
              </w:rPr>
              <w:t xml:space="preserve"> Adibmehr, 2023)</w:t>
            </w:r>
          </w:p>
        </w:tc>
      </w:tr>
    </w:tbl>
    <w:p w14:paraId="51ADC06B" w14:textId="77777777" w:rsidR="002608E7" w:rsidRPr="00060C42" w:rsidRDefault="002608E7" w:rsidP="00EF0C62">
      <w:pPr>
        <w:spacing w:line="360" w:lineRule="auto"/>
        <w:jc w:val="left"/>
        <w:rPr>
          <w:rFonts w:ascii="Arial" w:hAnsi="Arial" w:cs="Arial"/>
          <w:b/>
          <w:bCs/>
          <w:sz w:val="22"/>
          <w:szCs w:val="22"/>
        </w:rPr>
      </w:pPr>
    </w:p>
    <w:p w14:paraId="13488BDD" w14:textId="57A0F957" w:rsidR="00060C42" w:rsidRPr="00DF2AF8" w:rsidRDefault="00060C42" w:rsidP="00B66BB6">
      <w:pPr>
        <w:spacing w:line="360" w:lineRule="auto"/>
        <w:jc w:val="left"/>
        <w:rPr>
          <w:rFonts w:ascii="Arial" w:hAnsi="Arial" w:cs="Arial"/>
          <w:color w:val="FF0000"/>
          <w:sz w:val="22"/>
          <w:szCs w:val="22"/>
        </w:rPr>
      </w:pPr>
      <w:r w:rsidRPr="006E7EAC">
        <w:rPr>
          <w:rFonts w:ascii="Arial" w:hAnsi="Arial" w:cs="Arial"/>
          <w:color w:val="000000" w:themeColor="text1"/>
          <w:sz w:val="22"/>
          <w:szCs w:val="22"/>
        </w:rPr>
        <w:t>The architectural layout is centred on the idea of giving each workspace adequate access to a sky garden. The sky gardens additionally help in dispersing the building's mass (</w:t>
      </w:r>
      <w:r w:rsidR="00C57710" w:rsidRPr="006E7EAC">
        <w:rPr>
          <w:rFonts w:ascii="Arial" w:hAnsi="Arial" w:cs="Arial"/>
          <w:color w:val="000000" w:themeColor="text1"/>
          <w:sz w:val="22"/>
          <w:szCs w:val="22"/>
        </w:rPr>
        <w:t>de Grey, S., 2022</w:t>
      </w:r>
      <w:r w:rsidRPr="006E7EAC">
        <w:rPr>
          <w:rFonts w:ascii="Arial" w:hAnsi="Arial" w:cs="Arial"/>
          <w:color w:val="000000" w:themeColor="text1"/>
          <w:sz w:val="22"/>
          <w:szCs w:val="22"/>
        </w:rPr>
        <w:t xml:space="preserve">) and provide a sense of lightness and external transparency </w:t>
      </w:r>
      <w:r w:rsidR="00F14124" w:rsidRPr="006E7EAC">
        <w:rPr>
          <w:rFonts w:ascii="Arial" w:hAnsi="Arial" w:cs="Arial"/>
          <w:color w:val="000000" w:themeColor="text1"/>
          <w:sz w:val="22"/>
          <w:szCs w:val="22"/>
        </w:rPr>
        <w:t>(Foster+Partners, 2023</w:t>
      </w:r>
      <w:r w:rsidR="008042D6" w:rsidRPr="006E7EAC">
        <w:rPr>
          <w:rFonts w:ascii="Arial" w:hAnsi="Arial" w:cs="Arial"/>
          <w:color w:val="000000" w:themeColor="text1"/>
          <w:sz w:val="22"/>
          <w:szCs w:val="22"/>
        </w:rPr>
        <w:t>a</w:t>
      </w:r>
      <w:r w:rsidR="00F14124" w:rsidRPr="006E7EAC">
        <w:rPr>
          <w:rFonts w:ascii="Arial" w:hAnsi="Arial" w:cs="Arial"/>
          <w:color w:val="000000" w:themeColor="text1"/>
          <w:sz w:val="22"/>
          <w:szCs w:val="22"/>
        </w:rPr>
        <w:t>)</w:t>
      </w:r>
      <w:r w:rsidRPr="006E7EAC">
        <w:rPr>
          <w:rFonts w:ascii="Arial" w:hAnsi="Arial" w:cs="Arial"/>
          <w:color w:val="000000" w:themeColor="text1"/>
          <w:sz w:val="22"/>
          <w:szCs w:val="22"/>
        </w:rPr>
        <w:t>. This idea paved the path for the building's unique triangular form</w:t>
      </w:r>
      <w:r w:rsidR="00742F01" w:rsidRPr="006E7EAC">
        <w:rPr>
          <w:rFonts w:ascii="Arial" w:hAnsi="Arial" w:cs="Arial"/>
          <w:color w:val="000000" w:themeColor="text1"/>
          <w:sz w:val="22"/>
          <w:szCs w:val="22"/>
        </w:rPr>
        <w:t xml:space="preserve"> </w:t>
      </w:r>
      <w:r w:rsidR="00742F01" w:rsidRPr="006E7EAC">
        <w:rPr>
          <w:rFonts w:ascii="Arial" w:hAnsi="Arial" w:cs="Arial"/>
          <w:color w:val="000000" w:themeColor="text1"/>
          <w:sz w:val="22"/>
          <w:szCs w:val="22"/>
        </w:rPr>
        <w:t>(urban systems design, 2023</w:t>
      </w:r>
      <w:r w:rsidR="00F53654" w:rsidRPr="006E7EAC">
        <w:rPr>
          <w:rFonts w:ascii="Arial" w:hAnsi="Arial" w:cs="Arial"/>
          <w:color w:val="000000" w:themeColor="text1"/>
          <w:sz w:val="22"/>
          <w:szCs w:val="22"/>
        </w:rPr>
        <w:t>a</w:t>
      </w:r>
      <w:r w:rsidR="00742F01" w:rsidRPr="006E7EAC">
        <w:rPr>
          <w:rFonts w:ascii="Arial" w:hAnsi="Arial" w:cs="Arial"/>
          <w:color w:val="000000" w:themeColor="text1"/>
          <w:sz w:val="22"/>
          <w:szCs w:val="22"/>
        </w:rPr>
        <w:t>)</w:t>
      </w:r>
      <w:r w:rsidRPr="006E7EAC">
        <w:rPr>
          <w:rFonts w:ascii="Arial" w:hAnsi="Arial" w:cs="Arial"/>
          <w:color w:val="000000" w:themeColor="text1"/>
          <w:sz w:val="22"/>
          <w:szCs w:val="22"/>
        </w:rPr>
        <w:t xml:space="preserve"> which is composed of three segments organised around a full-height central atrium </w:t>
      </w:r>
      <w:r w:rsidR="004A31AE" w:rsidRPr="006E7EAC">
        <w:rPr>
          <w:rFonts w:ascii="Arial" w:hAnsi="Arial" w:cs="Arial"/>
          <w:color w:val="000000" w:themeColor="text1"/>
          <w:sz w:val="22"/>
          <w:szCs w:val="22"/>
        </w:rPr>
        <w:t>(AJ Buildings Library, 2007)</w:t>
      </w:r>
      <w:r w:rsidRPr="006E7EAC">
        <w:rPr>
          <w:rFonts w:ascii="Arial" w:hAnsi="Arial" w:cs="Arial"/>
          <w:color w:val="000000" w:themeColor="text1"/>
          <w:sz w:val="22"/>
          <w:szCs w:val="22"/>
        </w:rPr>
        <w:t xml:space="preserve">. There are a series of nine sky gardens </w:t>
      </w:r>
      <w:r w:rsidR="00DF2AF8" w:rsidRPr="006E7EAC">
        <w:rPr>
          <w:rFonts w:ascii="Arial" w:hAnsi="Arial" w:cs="Arial"/>
          <w:color w:val="000000" w:themeColor="text1"/>
          <w:sz w:val="22"/>
          <w:szCs w:val="22"/>
        </w:rPr>
        <w:t>(Commerzbank, 2023a)</w:t>
      </w:r>
      <w:r w:rsidRPr="006E7EAC">
        <w:rPr>
          <w:rFonts w:ascii="Arial" w:hAnsi="Arial" w:cs="Arial"/>
          <w:color w:val="000000" w:themeColor="text1"/>
          <w:sz w:val="22"/>
          <w:szCs w:val="22"/>
        </w:rPr>
        <w:t xml:space="preserve">, rotating at a 120-degree angle every fourth floor of the building </w:t>
      </w:r>
      <w:r w:rsidR="001C2354" w:rsidRPr="006E7EAC">
        <w:rPr>
          <w:rFonts w:ascii="Arial" w:hAnsi="Arial" w:cs="Arial"/>
          <w:color w:val="000000" w:themeColor="text1"/>
          <w:sz w:val="22"/>
          <w:szCs w:val="22"/>
        </w:rPr>
        <w:t>(urban systems design, 2023</w:t>
      </w:r>
      <w:r w:rsidR="00F53654" w:rsidRPr="006E7EAC">
        <w:rPr>
          <w:rFonts w:ascii="Arial" w:hAnsi="Arial" w:cs="Arial"/>
          <w:color w:val="000000" w:themeColor="text1"/>
          <w:sz w:val="22"/>
          <w:szCs w:val="22"/>
        </w:rPr>
        <w:t>a</w:t>
      </w:r>
      <w:r w:rsidR="001C2354" w:rsidRPr="006E7EAC">
        <w:rPr>
          <w:rFonts w:ascii="Arial" w:hAnsi="Arial" w:cs="Arial"/>
          <w:color w:val="000000" w:themeColor="text1"/>
          <w:sz w:val="22"/>
          <w:szCs w:val="22"/>
        </w:rPr>
        <w:t>)</w:t>
      </w:r>
      <w:r w:rsidRPr="006E7EAC">
        <w:rPr>
          <w:rFonts w:ascii="Arial" w:hAnsi="Arial" w:cs="Arial"/>
          <w:color w:val="000000" w:themeColor="text1"/>
          <w:sz w:val="22"/>
          <w:szCs w:val="22"/>
        </w:rPr>
        <w:t xml:space="preserve">. Since there are three gardens, each one facing east, south, and west </w:t>
      </w:r>
      <w:r w:rsidR="00B66BB6" w:rsidRPr="006E7EAC">
        <w:rPr>
          <w:rFonts w:ascii="Arial" w:hAnsi="Arial" w:cs="Arial"/>
          <w:color w:val="000000" w:themeColor="text1"/>
          <w:sz w:val="22"/>
          <w:szCs w:val="22"/>
        </w:rPr>
        <w:t>(Commerzbank, 2023a)</w:t>
      </w:r>
      <w:r w:rsidRPr="006E7EAC">
        <w:rPr>
          <w:rFonts w:ascii="Arial" w:hAnsi="Arial" w:cs="Arial"/>
          <w:color w:val="000000" w:themeColor="text1"/>
          <w:sz w:val="22"/>
          <w:szCs w:val="22"/>
        </w:rPr>
        <w:t xml:space="preserve">, each is allocated a botanical theme from one of three geographical areas: North America, Asia, or the Mediterranean </w:t>
      </w:r>
      <w:r w:rsidR="00F14124" w:rsidRPr="006E7EAC">
        <w:rPr>
          <w:rFonts w:ascii="Arial" w:hAnsi="Arial" w:cs="Arial"/>
          <w:color w:val="000000" w:themeColor="text1"/>
          <w:sz w:val="22"/>
          <w:szCs w:val="22"/>
        </w:rPr>
        <w:t>(Foster+Partners, 2023</w:t>
      </w:r>
      <w:r w:rsidR="008042D6" w:rsidRPr="006E7EAC">
        <w:rPr>
          <w:rFonts w:ascii="Arial" w:hAnsi="Arial" w:cs="Arial"/>
          <w:color w:val="000000" w:themeColor="text1"/>
          <w:sz w:val="22"/>
          <w:szCs w:val="22"/>
        </w:rPr>
        <w:t>a</w:t>
      </w:r>
      <w:r w:rsidR="00F14124" w:rsidRPr="006E7EAC">
        <w:rPr>
          <w:rFonts w:ascii="Arial" w:hAnsi="Arial" w:cs="Arial"/>
          <w:color w:val="000000" w:themeColor="text1"/>
          <w:sz w:val="22"/>
          <w:szCs w:val="22"/>
        </w:rPr>
        <w:t>)</w:t>
      </w:r>
      <w:r w:rsidRPr="006E7EAC">
        <w:rPr>
          <w:rFonts w:ascii="Arial" w:hAnsi="Arial" w:cs="Arial"/>
          <w:color w:val="000000" w:themeColor="text1"/>
          <w:sz w:val="22"/>
          <w:szCs w:val="22"/>
        </w:rPr>
        <w:t xml:space="preserve">. The gardens provide a distinctive identity for the interior views and are used for informal gatherings for workers and staff breaks </w:t>
      </w:r>
      <w:r w:rsidR="00A7640B" w:rsidRPr="006E7EAC">
        <w:rPr>
          <w:rFonts w:ascii="Arial" w:hAnsi="Arial" w:cs="Arial"/>
          <w:color w:val="000000" w:themeColor="text1"/>
          <w:sz w:val="22"/>
          <w:szCs w:val="22"/>
        </w:rPr>
        <w:t>(Buchanan, P., 2023)</w:t>
      </w:r>
      <w:r w:rsidRPr="006E7EAC">
        <w:rPr>
          <w:rFonts w:ascii="Arial" w:hAnsi="Arial" w:cs="Arial"/>
          <w:color w:val="000000" w:themeColor="text1"/>
          <w:sz w:val="22"/>
          <w:szCs w:val="22"/>
        </w:rPr>
        <w:t xml:space="preserve">. The introduction of the gardens was intended to break away from the normality of day to day office work and build a work </w:t>
      </w:r>
      <w:r w:rsidRPr="00EF0C62">
        <w:rPr>
          <w:rFonts w:ascii="Arial" w:hAnsi="Arial" w:cs="Arial"/>
          <w:color w:val="000000" w:themeColor="text1"/>
          <w:sz w:val="22"/>
          <w:szCs w:val="22"/>
        </w:rPr>
        <w:lastRenderedPageBreak/>
        <w:t>atmosphere which is more sustainable and builds longevity into the way that the work space is used (</w:t>
      </w:r>
      <w:r w:rsidR="00C57710">
        <w:rPr>
          <w:rFonts w:ascii="Arial" w:hAnsi="Arial" w:cs="Arial"/>
          <w:color w:val="000000"/>
          <w:sz w:val="22"/>
          <w:szCs w:val="22"/>
        </w:rPr>
        <w:t>de Grey, S., 2022</w:t>
      </w:r>
      <w:r w:rsidRPr="00EF0C62">
        <w:rPr>
          <w:rFonts w:ascii="Arial" w:hAnsi="Arial" w:cs="Arial"/>
          <w:color w:val="000000" w:themeColor="text1"/>
          <w:sz w:val="22"/>
          <w:szCs w:val="22"/>
        </w:rPr>
        <w:t xml:space="preserve">). </w:t>
      </w:r>
    </w:p>
    <w:tbl>
      <w:tblPr>
        <w:tblW w:w="0" w:type="auto"/>
        <w:tblLook w:val="04A0" w:firstRow="1" w:lastRow="0" w:firstColumn="1" w:lastColumn="0" w:noHBand="0" w:noVBand="1"/>
      </w:tblPr>
      <w:tblGrid>
        <w:gridCol w:w="9016"/>
      </w:tblGrid>
      <w:tr w:rsidR="00854840" w:rsidRPr="003B4EA8" w14:paraId="617030DE" w14:textId="77777777">
        <w:tc>
          <w:tcPr>
            <w:tcW w:w="9016" w:type="dxa"/>
          </w:tcPr>
          <w:p w14:paraId="233FCB8A" w14:textId="77777777" w:rsidR="00854840" w:rsidRPr="003B4EA8" w:rsidRDefault="00854840" w:rsidP="00C84524">
            <w:pPr>
              <w:rPr>
                <w:rFonts w:ascii="Arial" w:hAnsi="Arial" w:cs="Arial"/>
              </w:rPr>
            </w:pPr>
            <w:r w:rsidRPr="003B4EA8">
              <w:rPr>
                <w:rFonts w:ascii="Arial" w:hAnsi="Arial" w:cs="Arial"/>
                <w:noProof/>
              </w:rPr>
              <w:drawing>
                <wp:anchor distT="0" distB="0" distL="114300" distR="114300" simplePos="0" relativeHeight="251658249" behindDoc="0" locked="0" layoutInCell="1" allowOverlap="1" wp14:anchorId="531BBAA6" wp14:editId="12A8817A">
                  <wp:simplePos x="0" y="0"/>
                  <wp:positionH relativeFrom="column">
                    <wp:posOffset>139238</wp:posOffset>
                  </wp:positionH>
                  <wp:positionV relativeFrom="paragraph">
                    <wp:posOffset>95250</wp:posOffset>
                  </wp:positionV>
                  <wp:extent cx="5306060" cy="4265295"/>
                  <wp:effectExtent l="0" t="0" r="2540" b="1905"/>
                  <wp:wrapSquare wrapText="bothSides"/>
                  <wp:docPr id="836050040" name="Picture 836050040"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050040" name="Picture 1" descr="Diagram, engineering drawing&#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306060" cy="4265295"/>
                          </a:xfrm>
                          <a:prstGeom prst="rect">
                            <a:avLst/>
                          </a:prstGeom>
                        </pic:spPr>
                      </pic:pic>
                    </a:graphicData>
                  </a:graphic>
                  <wp14:sizeRelH relativeFrom="page">
                    <wp14:pctWidth>0</wp14:pctWidth>
                  </wp14:sizeRelH>
                  <wp14:sizeRelV relativeFrom="page">
                    <wp14:pctHeight>0</wp14:pctHeight>
                  </wp14:sizeRelV>
                </wp:anchor>
              </w:drawing>
            </w:r>
          </w:p>
        </w:tc>
      </w:tr>
      <w:tr w:rsidR="00854840" w:rsidRPr="003B4EA8" w14:paraId="790515A1" w14:textId="77777777">
        <w:tc>
          <w:tcPr>
            <w:tcW w:w="9016" w:type="dxa"/>
          </w:tcPr>
          <w:p w14:paraId="280F9648" w14:textId="62A2BF5D" w:rsidR="00854840" w:rsidRPr="003B4EA8" w:rsidRDefault="00854840" w:rsidP="00C84524">
            <w:pPr>
              <w:jc w:val="center"/>
              <w:rPr>
                <w:rFonts w:ascii="Arial" w:hAnsi="Arial" w:cs="Arial"/>
              </w:rPr>
            </w:pPr>
            <w:r w:rsidRPr="003B4EA8">
              <w:rPr>
                <w:rFonts w:ascii="Arial" w:hAnsi="Arial" w:cs="Arial"/>
                <w:color w:val="000000" w:themeColor="text1"/>
              </w:rPr>
              <w:t xml:space="preserve">Figure </w:t>
            </w:r>
            <w:r>
              <w:rPr>
                <w:rFonts w:ascii="Arial" w:hAnsi="Arial" w:cs="Arial"/>
                <w:color w:val="000000" w:themeColor="text1"/>
              </w:rPr>
              <w:t>11</w:t>
            </w:r>
            <w:r w:rsidRPr="003B4EA8">
              <w:rPr>
                <w:rFonts w:ascii="Arial" w:hAnsi="Arial" w:cs="Arial"/>
                <w:color w:val="000000" w:themeColor="text1"/>
              </w:rPr>
              <w:t>: A drawing illustrating the view from an office looking out into the atrium and gardens. (</w:t>
            </w:r>
            <w:r w:rsidRPr="00C06DDA">
              <w:rPr>
                <w:rFonts w:ascii="Arial" w:hAnsi="Arial" w:cs="Arial"/>
                <w:color w:val="000000" w:themeColor="text1"/>
              </w:rPr>
              <w:t>T.</w:t>
            </w:r>
            <w:r w:rsidRPr="003B4EA8">
              <w:rPr>
                <w:rFonts w:ascii="Arial" w:hAnsi="Arial" w:cs="Arial"/>
                <w:color w:val="000000" w:themeColor="text1"/>
              </w:rPr>
              <w:t xml:space="preserve"> Adibmehr, 2023)</w:t>
            </w:r>
          </w:p>
        </w:tc>
      </w:tr>
    </w:tbl>
    <w:p w14:paraId="791249E9" w14:textId="77777777" w:rsidR="00EF0C62" w:rsidRPr="009467A1" w:rsidRDefault="00EF0C62" w:rsidP="009467A1">
      <w:pPr>
        <w:spacing w:line="360" w:lineRule="auto"/>
        <w:jc w:val="left"/>
        <w:rPr>
          <w:rFonts w:ascii="Arial" w:hAnsi="Arial" w:cs="Arial"/>
          <w:color w:val="000000" w:themeColor="text1"/>
          <w:sz w:val="22"/>
          <w:szCs w:val="22"/>
        </w:rPr>
      </w:pPr>
    </w:p>
    <w:p w14:paraId="2F54DAAA" w14:textId="77777777" w:rsidR="009467A1" w:rsidRPr="002E0401" w:rsidRDefault="009467A1" w:rsidP="009467A1">
      <w:pPr>
        <w:spacing w:line="360" w:lineRule="auto"/>
        <w:jc w:val="left"/>
        <w:rPr>
          <w:rFonts w:ascii="Arial" w:hAnsi="Arial" w:cs="Arial"/>
          <w:sz w:val="28"/>
          <w:szCs w:val="28"/>
        </w:rPr>
      </w:pPr>
      <w:r w:rsidRPr="002E0401">
        <w:rPr>
          <w:rFonts w:ascii="Arial" w:hAnsi="Arial" w:cs="Arial"/>
          <w:sz w:val="28"/>
          <w:szCs w:val="28"/>
        </w:rPr>
        <w:t xml:space="preserve">Design challenges </w:t>
      </w:r>
    </w:p>
    <w:p w14:paraId="438438F0" w14:textId="39F981DC" w:rsidR="009467A1" w:rsidRPr="002E0401" w:rsidRDefault="009467A1" w:rsidP="009467A1">
      <w:pPr>
        <w:spacing w:line="360" w:lineRule="auto"/>
        <w:jc w:val="left"/>
        <w:rPr>
          <w:rFonts w:ascii="Arial" w:hAnsi="Arial" w:cs="Arial"/>
          <w:b/>
          <w:bCs/>
          <w:color w:val="000000" w:themeColor="text1"/>
          <w:sz w:val="22"/>
          <w:szCs w:val="22"/>
        </w:rPr>
      </w:pPr>
      <w:r w:rsidRPr="002E0401">
        <w:rPr>
          <w:rFonts w:ascii="Arial" w:hAnsi="Arial" w:cs="Arial"/>
          <w:color w:val="000000" w:themeColor="text1"/>
          <w:sz w:val="22"/>
          <w:szCs w:val="22"/>
        </w:rPr>
        <w:t>The naturally ventilated sky gardens presented a design challenge because the German regulatory body strongly opposed the idea. However, this problem was quickly resolved once careful testing on site demonstrated that the gardens received enough air changes per hour to qualify as having fresh air (</w:t>
      </w:r>
      <w:r w:rsidR="00C57710">
        <w:rPr>
          <w:rFonts w:ascii="Arial" w:hAnsi="Arial" w:cs="Arial"/>
          <w:color w:val="000000"/>
          <w:sz w:val="22"/>
          <w:szCs w:val="22"/>
        </w:rPr>
        <w:t>de Grey, S., 2022</w:t>
      </w:r>
      <w:r w:rsidRPr="002E0401">
        <w:rPr>
          <w:rFonts w:ascii="Arial" w:hAnsi="Arial" w:cs="Arial"/>
          <w:color w:val="000000" w:themeColor="text1"/>
          <w:sz w:val="22"/>
          <w:szCs w:val="22"/>
        </w:rPr>
        <w:t>).</w:t>
      </w:r>
    </w:p>
    <w:p w14:paraId="46ED37D7" w14:textId="77777777" w:rsidR="009467A1" w:rsidRPr="006E7EAC" w:rsidRDefault="009467A1" w:rsidP="009467A1">
      <w:pPr>
        <w:spacing w:line="360" w:lineRule="auto"/>
        <w:jc w:val="left"/>
        <w:rPr>
          <w:rFonts w:ascii="Arial" w:hAnsi="Arial" w:cs="Arial"/>
          <w:color w:val="000000" w:themeColor="text1"/>
          <w:sz w:val="28"/>
          <w:szCs w:val="28"/>
        </w:rPr>
      </w:pPr>
      <w:r w:rsidRPr="006E7EAC">
        <w:rPr>
          <w:rFonts w:ascii="Arial" w:hAnsi="Arial" w:cs="Arial"/>
          <w:color w:val="000000" w:themeColor="text1"/>
          <w:sz w:val="28"/>
          <w:szCs w:val="28"/>
          <w14:ligatures w14:val="standardContextual"/>
        </w:rPr>
        <w:t>Construction methods</w:t>
      </w:r>
    </w:p>
    <w:p w14:paraId="3081A362" w14:textId="313F86D5" w:rsidR="009467A1" w:rsidRPr="006E7EAC" w:rsidRDefault="009467A1" w:rsidP="009467A1">
      <w:pPr>
        <w:spacing w:line="360" w:lineRule="auto"/>
        <w:jc w:val="left"/>
        <w:rPr>
          <w:rFonts w:ascii="Arial" w:hAnsi="Arial" w:cs="Arial"/>
          <w:b/>
          <w:bCs/>
          <w:color w:val="000000" w:themeColor="text1"/>
          <w:sz w:val="22"/>
          <w:szCs w:val="22"/>
        </w:rPr>
      </w:pPr>
      <w:r w:rsidRPr="006E7EAC">
        <w:rPr>
          <w:rFonts w:ascii="Arial" w:hAnsi="Arial" w:cs="Arial"/>
          <w:color w:val="000000" w:themeColor="text1"/>
          <w:sz w:val="22"/>
          <w:szCs w:val="22"/>
          <w14:ligatures w14:val="standardContextual"/>
        </w:rPr>
        <w:t xml:space="preserve">The </w:t>
      </w:r>
      <w:r w:rsidRPr="006E7EAC">
        <w:rPr>
          <w:rFonts w:ascii="Arial" w:hAnsi="Arial" w:cs="Arial"/>
          <w:color w:val="000000" w:themeColor="text1"/>
          <w:sz w:val="22"/>
          <w:szCs w:val="22"/>
        </w:rPr>
        <w:t xml:space="preserve">Commerzbank </w:t>
      </w:r>
      <w:r w:rsidR="002E0401" w:rsidRPr="006E7EAC">
        <w:rPr>
          <w:rFonts w:ascii="Arial" w:hAnsi="Arial" w:cs="Arial"/>
          <w:color w:val="000000" w:themeColor="text1"/>
          <w:sz w:val="22"/>
          <w:szCs w:val="22"/>
        </w:rPr>
        <w:t>T</w:t>
      </w:r>
      <w:r w:rsidRPr="006E7EAC">
        <w:rPr>
          <w:rFonts w:ascii="Arial" w:hAnsi="Arial" w:cs="Arial"/>
          <w:color w:val="000000" w:themeColor="text1"/>
          <w:sz w:val="22"/>
          <w:szCs w:val="22"/>
        </w:rPr>
        <w:t>ower</w:t>
      </w:r>
      <w:r w:rsidRPr="006E7EAC">
        <w:rPr>
          <w:rFonts w:ascii="Arial" w:hAnsi="Arial" w:cs="Arial"/>
          <w:color w:val="000000" w:themeColor="text1"/>
          <w:sz w:val="22"/>
          <w:szCs w:val="22"/>
          <w14:ligatures w14:val="standardContextual"/>
        </w:rPr>
        <w:t xml:space="preserve"> was constructed using traditional methods as well as innovative construction and design techniques. The building's construction started in 1994 and was completed in 1997 </w:t>
      </w:r>
      <w:r w:rsidR="00924739" w:rsidRPr="006E7EAC">
        <w:rPr>
          <w:rFonts w:ascii="Arial" w:hAnsi="Arial" w:cs="Arial"/>
          <w:color w:val="000000" w:themeColor="text1"/>
          <w:sz w:val="22"/>
          <w:szCs w:val="22"/>
        </w:rPr>
        <w:t>(Council on Tall Buildings and Urban Habitat, 2023c)</w:t>
      </w:r>
      <w:r w:rsidRPr="006E7EAC">
        <w:rPr>
          <w:rFonts w:ascii="Arial" w:hAnsi="Arial" w:cs="Arial"/>
          <w:color w:val="000000" w:themeColor="text1"/>
          <w:sz w:val="22"/>
          <w:szCs w:val="22"/>
          <w14:ligatures w14:val="standardContextual"/>
        </w:rPr>
        <w:t xml:space="preserve">. </w:t>
      </w:r>
    </w:p>
    <w:p w14:paraId="7398C9B0" w14:textId="667FFFF6" w:rsidR="00B320B9" w:rsidRPr="006E7EAC" w:rsidRDefault="00464D9B" w:rsidP="0036572E">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14:ligatures w14:val="standardContextual"/>
        </w:rPr>
        <w:lastRenderedPageBreak/>
        <w:t>Besides s</w:t>
      </w:r>
      <w:r w:rsidRPr="006E7EAC">
        <w:rPr>
          <w:rFonts w:ascii="Arial" w:hAnsi="Arial" w:cs="Arial"/>
          <w:color w:val="000000" w:themeColor="text1"/>
          <w:sz w:val="22"/>
          <w:szCs w:val="22"/>
          <w14:ligatures w14:val="standardContextual"/>
        </w:rPr>
        <w:t xml:space="preserve">teel and concrete </w:t>
      </w:r>
      <w:r w:rsidRPr="006E7EAC">
        <w:rPr>
          <w:rFonts w:ascii="Arial" w:hAnsi="Arial" w:cs="Arial"/>
          <w:color w:val="000000" w:themeColor="text1"/>
          <w:sz w:val="22"/>
          <w:szCs w:val="22"/>
          <w14:ligatures w14:val="standardContextual"/>
        </w:rPr>
        <w:t xml:space="preserve">which </w:t>
      </w:r>
      <w:r w:rsidRPr="006E7EAC">
        <w:rPr>
          <w:rFonts w:ascii="Arial" w:hAnsi="Arial" w:cs="Arial"/>
          <w:color w:val="000000" w:themeColor="text1"/>
          <w:sz w:val="22"/>
          <w:szCs w:val="22"/>
          <w14:ligatures w14:val="standardContextual"/>
        </w:rPr>
        <w:t xml:space="preserve">make up the unique structure of the building </w:t>
      </w:r>
      <w:r w:rsidR="007021F6" w:rsidRPr="006E7EAC">
        <w:rPr>
          <w:rFonts w:ascii="Arial" w:hAnsi="Arial" w:cs="Arial"/>
          <w:color w:val="000000" w:themeColor="text1"/>
          <w:sz w:val="22"/>
          <w:szCs w:val="22"/>
        </w:rPr>
        <w:t>(Spengler, K., 2023a)</w:t>
      </w:r>
      <w:r w:rsidRPr="006E7EAC">
        <w:rPr>
          <w:rFonts w:ascii="Arial" w:hAnsi="Arial" w:cs="Arial"/>
          <w:color w:val="000000" w:themeColor="text1"/>
          <w:sz w:val="22"/>
          <w:szCs w:val="22"/>
          <w14:ligatures w14:val="standardContextual"/>
        </w:rPr>
        <w:t>, t</w:t>
      </w:r>
      <w:r w:rsidR="009467A1" w:rsidRPr="006E7EAC">
        <w:rPr>
          <w:rFonts w:ascii="Arial" w:hAnsi="Arial" w:cs="Arial"/>
          <w:color w:val="000000" w:themeColor="text1"/>
          <w:sz w:val="22"/>
          <w:szCs w:val="22"/>
          <w14:ligatures w14:val="standardContextual"/>
        </w:rPr>
        <w:t xml:space="preserve">he </w:t>
      </w:r>
      <w:r w:rsidRPr="006E7EAC">
        <w:rPr>
          <w:rFonts w:ascii="Arial" w:hAnsi="Arial" w:cs="Arial"/>
          <w:color w:val="000000" w:themeColor="text1"/>
          <w:sz w:val="22"/>
          <w:szCs w:val="22"/>
          <w14:ligatures w14:val="standardContextual"/>
        </w:rPr>
        <w:t>structure sits on</w:t>
      </w:r>
      <w:r w:rsidR="009467A1" w:rsidRPr="006E7EAC">
        <w:rPr>
          <w:rFonts w:ascii="Arial" w:hAnsi="Arial" w:cs="Arial"/>
          <w:color w:val="000000" w:themeColor="text1"/>
          <w:sz w:val="22"/>
          <w:szCs w:val="22"/>
          <w14:ligatures w14:val="standardContextual"/>
        </w:rPr>
        <w:t xml:space="preserve"> a pile foundation </w:t>
      </w:r>
      <w:r w:rsidRPr="006E7EAC">
        <w:rPr>
          <w:rFonts w:ascii="Arial" w:hAnsi="Arial" w:cs="Arial"/>
          <w:color w:val="000000" w:themeColor="text1"/>
          <w:sz w:val="22"/>
          <w:szCs w:val="22"/>
          <w14:ligatures w14:val="standardContextual"/>
        </w:rPr>
        <w:t>that</w:t>
      </w:r>
      <w:r w:rsidR="009467A1" w:rsidRPr="006E7EAC">
        <w:rPr>
          <w:rFonts w:ascii="Arial" w:hAnsi="Arial" w:cs="Arial"/>
          <w:color w:val="000000" w:themeColor="text1"/>
          <w:sz w:val="22"/>
          <w:szCs w:val="22"/>
          <w14:ligatures w14:val="standardContextual"/>
        </w:rPr>
        <w:t xml:space="preserve"> is supported by 111 reinforced concrete piles that are almost 50 metres deep in the ground to prevent settlement </w:t>
      </w:r>
      <w:r w:rsidR="0036572E" w:rsidRPr="006E7EAC">
        <w:rPr>
          <w:rFonts w:ascii="Arial" w:hAnsi="Arial" w:cs="Arial"/>
          <w:color w:val="000000" w:themeColor="text1"/>
          <w:sz w:val="22"/>
          <w:szCs w:val="22"/>
        </w:rPr>
        <w:t>(Commerzbank, 2023b)</w:t>
      </w:r>
      <w:r w:rsidR="009467A1" w:rsidRPr="006E7EAC">
        <w:rPr>
          <w:rFonts w:ascii="Arial" w:hAnsi="Arial" w:cs="Arial"/>
          <w:color w:val="000000" w:themeColor="text1"/>
          <w:sz w:val="22"/>
          <w:szCs w:val="22"/>
          <w14:ligatures w14:val="standardContextual"/>
        </w:rPr>
        <w:t xml:space="preserve">. </w:t>
      </w:r>
    </w:p>
    <w:p w14:paraId="7F170BE9" w14:textId="47359CE8" w:rsidR="00B320B9" w:rsidRPr="006E7EAC" w:rsidRDefault="00B320B9" w:rsidP="00B320B9">
      <w:pPr>
        <w:spacing w:line="360" w:lineRule="auto"/>
        <w:jc w:val="left"/>
        <w:rPr>
          <w:rFonts w:ascii="Arial" w:hAnsi="Arial" w:cs="Arial"/>
          <w:color w:val="000000" w:themeColor="text1"/>
          <w:sz w:val="22"/>
          <w:szCs w:val="22"/>
          <w14:ligatures w14:val="standardContextual"/>
        </w:rPr>
      </w:pPr>
      <w:r w:rsidRPr="006E7EAC">
        <w:rPr>
          <w:rFonts w:ascii="Arial" w:hAnsi="Arial" w:cs="Arial"/>
          <w:color w:val="000000" w:themeColor="text1"/>
          <w:sz w:val="22"/>
          <w:szCs w:val="22"/>
          <w14:ligatures w14:val="standardContextual"/>
        </w:rPr>
        <w:t>The centre of the structure is a 200m tall atrium that promotes air flow throughout the building in addition to also letting natural light flow through the entire structure (</w:t>
      </w:r>
      <w:r w:rsidR="00C57710" w:rsidRPr="006E7EAC">
        <w:rPr>
          <w:rFonts w:ascii="Arial" w:hAnsi="Arial" w:cs="Arial"/>
          <w:color w:val="000000" w:themeColor="text1"/>
          <w:sz w:val="22"/>
          <w:szCs w:val="22"/>
        </w:rPr>
        <w:t>de Grey, S., 2022</w:t>
      </w:r>
      <w:r w:rsidRPr="006E7EAC">
        <w:rPr>
          <w:rFonts w:ascii="Arial" w:hAnsi="Arial" w:cs="Arial"/>
          <w:color w:val="000000" w:themeColor="text1"/>
          <w:sz w:val="22"/>
          <w:szCs w:val="22"/>
          <w14:ligatures w14:val="standardContextual"/>
        </w:rPr>
        <w:t>).</w:t>
      </w:r>
    </w:p>
    <w:tbl>
      <w:tblPr>
        <w:tblW w:w="9072" w:type="dxa"/>
        <w:tblLook w:val="04A0" w:firstRow="1" w:lastRow="0" w:firstColumn="1" w:lastColumn="0" w:noHBand="0" w:noVBand="1"/>
      </w:tblPr>
      <w:tblGrid>
        <w:gridCol w:w="9072"/>
      </w:tblGrid>
      <w:tr w:rsidR="007F3D5D" w:rsidRPr="003B4EA8" w14:paraId="21F83E0B" w14:textId="77777777" w:rsidTr="00930F11">
        <w:tc>
          <w:tcPr>
            <w:tcW w:w="9072" w:type="dxa"/>
          </w:tcPr>
          <w:p w14:paraId="0A596159" w14:textId="77777777" w:rsidR="007F3D5D" w:rsidRPr="003B4EA8" w:rsidRDefault="007F3D5D" w:rsidP="00C84524">
            <w:pPr>
              <w:rPr>
                <w:rFonts w:ascii="Arial" w:hAnsi="Arial" w:cs="Arial"/>
                <w:color w:val="000000"/>
                <w14:ligatures w14:val="standardContextual"/>
              </w:rPr>
            </w:pPr>
            <w:r w:rsidRPr="003B4EA8">
              <w:rPr>
                <w:rFonts w:ascii="Arial" w:hAnsi="Arial" w:cs="Arial"/>
                <w:noProof/>
                <w:color w:val="000000"/>
                <w14:ligatures w14:val="standardContextual"/>
              </w:rPr>
              <w:drawing>
                <wp:anchor distT="0" distB="0" distL="114300" distR="114300" simplePos="0" relativeHeight="251658250" behindDoc="0" locked="0" layoutInCell="1" allowOverlap="1" wp14:anchorId="0614ADEC" wp14:editId="50E9606A">
                  <wp:simplePos x="0" y="0"/>
                  <wp:positionH relativeFrom="column">
                    <wp:posOffset>961390</wp:posOffset>
                  </wp:positionH>
                  <wp:positionV relativeFrom="paragraph">
                    <wp:posOffset>84455</wp:posOffset>
                  </wp:positionV>
                  <wp:extent cx="2367280" cy="5210810"/>
                  <wp:effectExtent l="0" t="0" r="0" b="0"/>
                  <wp:wrapSquare wrapText="bothSides"/>
                  <wp:docPr id="337025736" name="Picture 337025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025736" name=""/>
                          <pic:cNvPicPr/>
                        </pic:nvPicPr>
                        <pic:blipFill>
                          <a:blip r:embed="rId19">
                            <a:extLst>
                              <a:ext uri="{28A0092B-C50C-407E-A947-70E740481C1C}">
                                <a14:useLocalDpi xmlns:a14="http://schemas.microsoft.com/office/drawing/2010/main" val="0"/>
                              </a:ext>
                            </a:extLst>
                          </a:blip>
                          <a:stretch>
                            <a:fillRect/>
                          </a:stretch>
                        </pic:blipFill>
                        <pic:spPr>
                          <a:xfrm>
                            <a:off x="0" y="0"/>
                            <a:ext cx="2367280" cy="5210810"/>
                          </a:xfrm>
                          <a:prstGeom prst="rect">
                            <a:avLst/>
                          </a:prstGeom>
                        </pic:spPr>
                      </pic:pic>
                    </a:graphicData>
                  </a:graphic>
                  <wp14:sizeRelH relativeFrom="page">
                    <wp14:pctWidth>0</wp14:pctWidth>
                  </wp14:sizeRelH>
                  <wp14:sizeRelV relativeFrom="page">
                    <wp14:pctHeight>0</wp14:pctHeight>
                  </wp14:sizeRelV>
                </wp:anchor>
              </w:drawing>
            </w:r>
          </w:p>
        </w:tc>
      </w:tr>
      <w:tr w:rsidR="007F3D5D" w:rsidRPr="003B4EA8" w14:paraId="474D9332" w14:textId="77777777" w:rsidTr="00930F11">
        <w:tc>
          <w:tcPr>
            <w:tcW w:w="9072" w:type="dxa"/>
          </w:tcPr>
          <w:p w14:paraId="4B70F400" w14:textId="4CF6D72B" w:rsidR="007F3D5D" w:rsidRPr="003B4EA8" w:rsidRDefault="007F3D5D" w:rsidP="00964EAA">
            <w:pPr>
              <w:spacing w:line="360" w:lineRule="auto"/>
              <w:jc w:val="center"/>
              <w:rPr>
                <w:rFonts w:ascii="Arial" w:hAnsi="Arial" w:cs="Arial"/>
                <w:color w:val="000000"/>
                <w14:ligatures w14:val="standardContextual"/>
              </w:rPr>
            </w:pPr>
            <w:r w:rsidRPr="003B4EA8">
              <w:rPr>
                <w:rFonts w:ascii="Arial" w:hAnsi="Arial" w:cs="Arial"/>
                <w:color w:val="000000" w:themeColor="text1"/>
              </w:rPr>
              <w:t xml:space="preserve">Figure </w:t>
            </w:r>
            <w:r>
              <w:rPr>
                <w:rFonts w:ascii="Arial" w:hAnsi="Arial" w:cs="Arial"/>
                <w:color w:val="000000" w:themeColor="text1"/>
              </w:rPr>
              <w:t>12</w:t>
            </w:r>
            <w:r w:rsidRPr="003B4EA8">
              <w:rPr>
                <w:rFonts w:ascii="Arial" w:hAnsi="Arial" w:cs="Arial"/>
                <w:color w:val="000000" w:themeColor="text1"/>
              </w:rPr>
              <w:t>: Analytical drawing of the Commerzbank showing air flow through the building. (</w:t>
            </w:r>
            <w:r w:rsidRPr="00C06DDA">
              <w:rPr>
                <w:rFonts w:ascii="Arial" w:hAnsi="Arial" w:cs="Arial"/>
                <w:color w:val="000000" w:themeColor="text1"/>
              </w:rPr>
              <w:t>T.</w:t>
            </w:r>
            <w:r w:rsidRPr="003B4EA8">
              <w:rPr>
                <w:rFonts w:ascii="Arial" w:hAnsi="Arial" w:cs="Arial"/>
                <w:color w:val="000000" w:themeColor="text1"/>
              </w:rPr>
              <w:t xml:space="preserve"> Adibmehr, 2023)</w:t>
            </w:r>
          </w:p>
        </w:tc>
      </w:tr>
    </w:tbl>
    <w:p w14:paraId="5D917B72" w14:textId="77777777" w:rsidR="000C3653" w:rsidRDefault="000C3653" w:rsidP="005E3F06">
      <w:pPr>
        <w:rPr>
          <w:rFonts w:ascii="Arial" w:hAnsi="Arial" w:cs="Arial"/>
          <w:color w:val="000000" w:themeColor="text1"/>
          <w:sz w:val="22"/>
          <w:szCs w:val="22"/>
          <w14:ligatures w14:val="standardContextual"/>
        </w:rPr>
      </w:pPr>
    </w:p>
    <w:p w14:paraId="7308365B" w14:textId="32C554BF" w:rsidR="00B320B9" w:rsidRPr="006E7EAC" w:rsidRDefault="00964EAA" w:rsidP="000C3653">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14:ligatures w14:val="standardContextual"/>
        </w:rPr>
        <w:t xml:space="preserve">The structural steel-composite columns </w:t>
      </w:r>
      <w:r w:rsidR="005E3F06" w:rsidRPr="006E7EAC">
        <w:rPr>
          <w:rFonts w:ascii="Arial" w:hAnsi="Arial" w:cs="Arial"/>
          <w:color w:val="000000" w:themeColor="text1"/>
          <w:sz w:val="22"/>
          <w:szCs w:val="22"/>
        </w:rPr>
        <w:t>(Spengler, K., 2023a)</w:t>
      </w:r>
      <w:r w:rsidR="000C3653" w:rsidRPr="006E7EAC">
        <w:rPr>
          <w:rFonts w:ascii="Arial" w:hAnsi="Arial" w:cs="Arial"/>
          <w:color w:val="000000" w:themeColor="text1"/>
          <w:sz w:val="22"/>
          <w:szCs w:val="22"/>
        </w:rPr>
        <w:t xml:space="preserve"> </w:t>
      </w:r>
      <w:r w:rsidRPr="006E7EAC">
        <w:rPr>
          <w:rFonts w:ascii="Arial" w:hAnsi="Arial" w:cs="Arial"/>
          <w:color w:val="000000" w:themeColor="text1"/>
          <w:sz w:val="22"/>
          <w:szCs w:val="22"/>
          <w14:ligatures w14:val="standardContextual"/>
        </w:rPr>
        <w:t xml:space="preserve">at the corner zones of the triangle-shaped building house the service shafts </w:t>
      </w:r>
      <w:r w:rsidR="004F0189" w:rsidRPr="006E7EAC">
        <w:rPr>
          <w:rFonts w:ascii="Arial" w:hAnsi="Arial" w:cs="Arial"/>
          <w:color w:val="000000" w:themeColor="text1"/>
          <w:sz w:val="22"/>
          <w:szCs w:val="22"/>
        </w:rPr>
        <w:t>(SKYLINE ATLAS, 2023)</w:t>
      </w:r>
      <w:r w:rsidR="004F0189" w:rsidRPr="006E7EAC">
        <w:rPr>
          <w:rFonts w:ascii="Arial" w:hAnsi="Arial" w:cs="Arial"/>
          <w:color w:val="000000" w:themeColor="text1"/>
          <w:sz w:val="22"/>
          <w:szCs w:val="22"/>
        </w:rPr>
        <w:t xml:space="preserve"> </w:t>
      </w:r>
      <w:r w:rsidRPr="006E7EAC">
        <w:rPr>
          <w:rFonts w:ascii="Arial" w:hAnsi="Arial" w:cs="Arial"/>
          <w:color w:val="000000" w:themeColor="text1"/>
          <w:sz w:val="22"/>
          <w:szCs w:val="22"/>
          <w14:ligatures w14:val="standardContextual"/>
        </w:rPr>
        <w:t>and vertical circulation which is typically found in the centre core of tall buildings</w:t>
      </w:r>
      <w:r w:rsidR="00014D7F" w:rsidRPr="006E7EAC">
        <w:rPr>
          <w:rFonts w:ascii="Arial" w:hAnsi="Arial" w:cs="Arial"/>
          <w:color w:val="000000" w:themeColor="text1"/>
          <w:sz w:val="22"/>
          <w:szCs w:val="22"/>
          <w14:ligatures w14:val="standardContextual"/>
        </w:rPr>
        <w:t xml:space="preserve"> </w:t>
      </w:r>
      <w:r w:rsidR="00146432" w:rsidRPr="006E7EAC">
        <w:rPr>
          <w:rFonts w:ascii="Arial" w:hAnsi="Arial" w:cs="Arial"/>
          <w:color w:val="000000" w:themeColor="text1"/>
          <w:sz w:val="22"/>
          <w:szCs w:val="22"/>
        </w:rPr>
        <w:t xml:space="preserve">(GPSMYCITY Inc., </w:t>
      </w:r>
      <w:r w:rsidR="00146432" w:rsidRPr="006E7EAC">
        <w:rPr>
          <w:rFonts w:ascii="Arial" w:hAnsi="Arial" w:cs="Arial"/>
          <w:color w:val="000000" w:themeColor="text1"/>
          <w:sz w:val="22"/>
          <w:szCs w:val="22"/>
        </w:rPr>
        <w:lastRenderedPageBreak/>
        <w:t>2023b)</w:t>
      </w:r>
      <w:r w:rsidRPr="006E7EAC">
        <w:rPr>
          <w:rFonts w:ascii="Arial" w:hAnsi="Arial" w:cs="Arial"/>
          <w:color w:val="000000" w:themeColor="text1"/>
          <w:sz w:val="22"/>
          <w:szCs w:val="22"/>
          <w14:ligatures w14:val="standardContextual"/>
        </w:rPr>
        <w:t xml:space="preserve">. </w:t>
      </w:r>
      <w:r w:rsidR="00804085" w:rsidRPr="006E7EAC">
        <w:rPr>
          <w:rFonts w:ascii="Arial" w:hAnsi="Arial" w:cs="Arial"/>
          <w:color w:val="000000" w:themeColor="text1"/>
          <w:sz w:val="22"/>
          <w:szCs w:val="22"/>
        </w:rPr>
        <w:t xml:space="preserve">34m column-free zones </w:t>
      </w:r>
      <w:r w:rsidR="000766F4" w:rsidRPr="006E7EAC">
        <w:rPr>
          <w:rFonts w:ascii="Arial" w:hAnsi="Arial" w:cs="Arial"/>
          <w:color w:val="000000" w:themeColor="text1"/>
          <w:sz w:val="22"/>
          <w:szCs w:val="22"/>
        </w:rPr>
        <w:t xml:space="preserve">in each sky garden </w:t>
      </w:r>
      <w:r w:rsidR="00012778" w:rsidRPr="006E7EAC">
        <w:rPr>
          <w:rFonts w:ascii="Arial" w:hAnsi="Arial" w:cs="Arial"/>
          <w:color w:val="000000" w:themeColor="text1"/>
          <w:sz w:val="22"/>
          <w:szCs w:val="22"/>
        </w:rPr>
        <w:t xml:space="preserve">are provided by a </w:t>
      </w:r>
      <w:r w:rsidR="00012778" w:rsidRPr="006E7EAC">
        <w:rPr>
          <w:rFonts w:ascii="Arial" w:hAnsi="Arial" w:cs="Arial"/>
          <w:color w:val="000000" w:themeColor="text1"/>
          <w:sz w:val="22"/>
          <w:szCs w:val="22"/>
          <w14:ligatures w14:val="standardContextual"/>
        </w:rPr>
        <w:t>Vierendeel truss system</w:t>
      </w:r>
      <w:r w:rsidR="00012778" w:rsidRPr="006E7EAC">
        <w:rPr>
          <w:rFonts w:ascii="Arial" w:hAnsi="Arial" w:cs="Arial"/>
          <w:color w:val="000000" w:themeColor="text1"/>
          <w:sz w:val="22"/>
          <w:szCs w:val="22"/>
          <w14:ligatures w14:val="standardContextual"/>
        </w:rPr>
        <w:t xml:space="preserve">, an innovative </w:t>
      </w:r>
      <w:r w:rsidR="00012778" w:rsidRPr="006E7EAC">
        <w:rPr>
          <w:rFonts w:ascii="Arial" w:hAnsi="Arial" w:cs="Arial"/>
          <w:color w:val="000000" w:themeColor="text1"/>
          <w:sz w:val="22"/>
          <w:szCs w:val="22"/>
          <w14:ligatures w14:val="standardContextual"/>
        </w:rPr>
        <w:t>steel framing</w:t>
      </w:r>
      <w:r w:rsidR="00012778" w:rsidRPr="006E7EAC">
        <w:rPr>
          <w:rFonts w:ascii="Arial" w:hAnsi="Arial" w:cs="Arial"/>
          <w:color w:val="000000" w:themeColor="text1"/>
          <w:sz w:val="22"/>
          <w:szCs w:val="22"/>
          <w14:ligatures w14:val="standardContextual"/>
        </w:rPr>
        <w:t xml:space="preserve"> </w:t>
      </w:r>
      <w:r w:rsidR="00012778" w:rsidRPr="006E7EAC">
        <w:rPr>
          <w:rFonts w:ascii="Arial" w:hAnsi="Arial" w:cs="Arial"/>
          <w:color w:val="000000" w:themeColor="text1"/>
          <w:sz w:val="22"/>
          <w:szCs w:val="22"/>
          <w14:ligatures w14:val="standardContextual"/>
        </w:rPr>
        <w:t>design</w:t>
      </w:r>
      <w:r w:rsidR="00012778" w:rsidRPr="006E7EAC">
        <w:rPr>
          <w:rFonts w:ascii="Arial" w:hAnsi="Arial" w:cs="Arial"/>
          <w:color w:val="000000" w:themeColor="text1"/>
          <w:sz w:val="22"/>
          <w:szCs w:val="22"/>
          <w14:ligatures w14:val="standardContextual"/>
        </w:rPr>
        <w:t xml:space="preserve"> </w:t>
      </w:r>
      <w:r w:rsidR="000C3653" w:rsidRPr="006E7EAC">
        <w:rPr>
          <w:rFonts w:ascii="Arial" w:hAnsi="Arial" w:cs="Arial"/>
          <w:color w:val="000000" w:themeColor="text1"/>
          <w:sz w:val="22"/>
          <w:szCs w:val="22"/>
        </w:rPr>
        <w:t>(SKYLINE ATLAS, 2023)</w:t>
      </w:r>
      <w:r w:rsidR="00100A87" w:rsidRPr="006E7EAC">
        <w:rPr>
          <w:rFonts w:ascii="Arial" w:hAnsi="Arial" w:cs="Arial"/>
          <w:color w:val="000000" w:themeColor="text1"/>
          <w:sz w:val="22"/>
          <w:szCs w:val="22"/>
          <w14:ligatures w14:val="standardContextual"/>
        </w:rPr>
        <w:t>.</w:t>
      </w:r>
    </w:p>
    <w:tbl>
      <w:tblPr>
        <w:tblW w:w="9214" w:type="dxa"/>
        <w:tblLook w:val="04A0" w:firstRow="1" w:lastRow="0" w:firstColumn="1" w:lastColumn="0" w:noHBand="0" w:noVBand="1"/>
      </w:tblPr>
      <w:tblGrid>
        <w:gridCol w:w="9214"/>
      </w:tblGrid>
      <w:tr w:rsidR="0049799A" w:rsidRPr="003B4EA8" w14:paraId="63C19C54" w14:textId="77777777" w:rsidTr="00930F11">
        <w:tc>
          <w:tcPr>
            <w:tcW w:w="9214" w:type="dxa"/>
          </w:tcPr>
          <w:p w14:paraId="4FB4BCF3" w14:textId="77777777" w:rsidR="0049799A" w:rsidRPr="003B4EA8" w:rsidRDefault="0049799A" w:rsidP="00C84524">
            <w:pPr>
              <w:rPr>
                <w:rFonts w:ascii="Arial" w:hAnsi="Arial" w:cs="Arial"/>
                <w:color w:val="000000"/>
                <w14:ligatures w14:val="standardContextual"/>
              </w:rPr>
            </w:pPr>
            <w:r w:rsidRPr="003B4EA8">
              <w:rPr>
                <w:rFonts w:ascii="Arial" w:hAnsi="Arial" w:cs="Arial"/>
                <w:noProof/>
                <w:color w:val="000000"/>
                <w14:ligatures w14:val="standardContextual"/>
              </w:rPr>
              <w:drawing>
                <wp:anchor distT="0" distB="0" distL="114300" distR="114300" simplePos="0" relativeHeight="251658251" behindDoc="0" locked="0" layoutInCell="1" allowOverlap="1" wp14:anchorId="4BDD8D3D" wp14:editId="5157A4A1">
                  <wp:simplePos x="0" y="0"/>
                  <wp:positionH relativeFrom="column">
                    <wp:posOffset>155761</wp:posOffset>
                  </wp:positionH>
                  <wp:positionV relativeFrom="paragraph">
                    <wp:posOffset>113030</wp:posOffset>
                  </wp:positionV>
                  <wp:extent cx="3869055" cy="4142105"/>
                  <wp:effectExtent l="0" t="0" r="4445" b="0"/>
                  <wp:wrapSquare wrapText="bothSides"/>
                  <wp:docPr id="2022649189" name="Picture 202264918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649189" name="Picture 1" descr="A picture containing text&#10;&#10;Description automatically generated"/>
                          <pic:cNvPicPr/>
                        </pic:nvPicPr>
                        <pic:blipFill rotWithShape="1">
                          <a:blip r:embed="rId20" cstate="print">
                            <a:extLst>
                              <a:ext uri="{28A0092B-C50C-407E-A947-70E740481C1C}">
                                <a14:useLocalDpi xmlns:a14="http://schemas.microsoft.com/office/drawing/2010/main" val="0"/>
                              </a:ext>
                            </a:extLst>
                          </a:blip>
                          <a:srcRect l="14959" t="5371" r="10745" b="39359"/>
                          <a:stretch/>
                        </pic:blipFill>
                        <pic:spPr bwMode="auto">
                          <a:xfrm>
                            <a:off x="0" y="0"/>
                            <a:ext cx="3869055" cy="4142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9799A" w:rsidRPr="003B4EA8" w14:paraId="636C469B" w14:textId="77777777" w:rsidTr="00930F11">
        <w:tc>
          <w:tcPr>
            <w:tcW w:w="9214" w:type="dxa"/>
          </w:tcPr>
          <w:p w14:paraId="15972B7E" w14:textId="41640AA2" w:rsidR="0049799A" w:rsidRPr="003B4EA8" w:rsidRDefault="0049799A" w:rsidP="00C84524">
            <w:pPr>
              <w:jc w:val="center"/>
              <w:rPr>
                <w:rFonts w:ascii="Arial" w:hAnsi="Arial" w:cs="Arial"/>
                <w:color w:val="000000"/>
                <w14:ligatures w14:val="standardContextual"/>
              </w:rPr>
            </w:pPr>
            <w:r w:rsidRPr="003B4EA8">
              <w:rPr>
                <w:rFonts w:ascii="Arial" w:hAnsi="Arial" w:cs="Arial"/>
                <w:color w:val="000000" w:themeColor="text1"/>
              </w:rPr>
              <w:t xml:space="preserve">Figure </w:t>
            </w:r>
            <w:r>
              <w:rPr>
                <w:rFonts w:ascii="Arial" w:hAnsi="Arial" w:cs="Arial"/>
                <w:color w:val="000000" w:themeColor="text1"/>
              </w:rPr>
              <w:t>13</w:t>
            </w:r>
            <w:r w:rsidRPr="003B4EA8">
              <w:rPr>
                <w:rFonts w:ascii="Arial" w:hAnsi="Arial" w:cs="Arial"/>
                <w:color w:val="000000" w:themeColor="text1"/>
              </w:rPr>
              <w:t xml:space="preserve">: Drawings explaining the construction method of the Commerzbank </w:t>
            </w:r>
            <w:r>
              <w:rPr>
                <w:rFonts w:ascii="Arial" w:hAnsi="Arial" w:cs="Arial"/>
                <w:color w:val="000000" w:themeColor="text1"/>
              </w:rPr>
              <w:t>T</w:t>
            </w:r>
            <w:r w:rsidRPr="003B4EA8">
              <w:rPr>
                <w:rFonts w:ascii="Arial" w:hAnsi="Arial" w:cs="Arial"/>
                <w:color w:val="000000" w:themeColor="text1"/>
              </w:rPr>
              <w:t>ower. (</w:t>
            </w:r>
            <w:r w:rsidRPr="00C06DDA">
              <w:rPr>
                <w:rFonts w:ascii="Arial" w:hAnsi="Arial" w:cs="Arial"/>
                <w:color w:val="000000" w:themeColor="text1"/>
              </w:rPr>
              <w:t>T.</w:t>
            </w:r>
            <w:r w:rsidRPr="003B4EA8">
              <w:rPr>
                <w:rFonts w:ascii="Arial" w:hAnsi="Arial" w:cs="Arial"/>
                <w:color w:val="000000" w:themeColor="text1"/>
              </w:rPr>
              <w:t xml:space="preserve"> Adibmehr, 2023)</w:t>
            </w:r>
          </w:p>
        </w:tc>
      </w:tr>
    </w:tbl>
    <w:p w14:paraId="5CB4D7CE" w14:textId="77777777" w:rsidR="00C23F4F" w:rsidRPr="00100A87" w:rsidRDefault="00C23F4F" w:rsidP="00964EAA">
      <w:pPr>
        <w:spacing w:line="360" w:lineRule="auto"/>
        <w:jc w:val="left"/>
        <w:rPr>
          <w:rFonts w:ascii="Arial" w:hAnsi="Arial" w:cs="Arial"/>
          <w:color w:val="000000" w:themeColor="text1"/>
          <w:sz w:val="22"/>
          <w:szCs w:val="22"/>
          <w14:ligatures w14:val="standardContextual"/>
        </w:rPr>
      </w:pPr>
    </w:p>
    <w:p w14:paraId="5B4ABA28" w14:textId="77777777" w:rsidR="00F91B50" w:rsidRPr="00266691" w:rsidRDefault="00F91B50" w:rsidP="00266691">
      <w:pPr>
        <w:spacing w:line="360" w:lineRule="auto"/>
        <w:jc w:val="left"/>
        <w:rPr>
          <w:rFonts w:ascii="Arial" w:hAnsi="Arial" w:cs="Arial"/>
          <w:color w:val="000000"/>
          <w:sz w:val="28"/>
          <w:szCs w:val="28"/>
          <w14:ligatures w14:val="standardContextual"/>
        </w:rPr>
      </w:pPr>
      <w:r w:rsidRPr="00266691">
        <w:rPr>
          <w:rFonts w:ascii="Arial" w:hAnsi="Arial" w:cs="Arial"/>
          <w:color w:val="000000"/>
          <w:sz w:val="28"/>
          <w:szCs w:val="28"/>
          <w14:ligatures w14:val="standardContextual"/>
        </w:rPr>
        <w:t>Ventilation system</w:t>
      </w:r>
    </w:p>
    <w:p w14:paraId="3BEA6809" w14:textId="63703589" w:rsidR="00F91B50" w:rsidRPr="006E7EAC" w:rsidRDefault="00F91B50" w:rsidP="00266691">
      <w:pPr>
        <w:spacing w:line="360" w:lineRule="auto"/>
        <w:jc w:val="left"/>
        <w:rPr>
          <w:rFonts w:ascii="Arial" w:hAnsi="Arial" w:cs="Arial"/>
          <w:color w:val="000000" w:themeColor="text1"/>
          <w:sz w:val="22"/>
          <w:szCs w:val="22"/>
          <w14:ligatures w14:val="standardContextual"/>
        </w:rPr>
      </w:pPr>
      <w:r w:rsidRPr="006E7EAC">
        <w:rPr>
          <w:rFonts w:ascii="Arial" w:hAnsi="Arial" w:cs="Arial"/>
          <w:color w:val="000000" w:themeColor="text1"/>
          <w:sz w:val="22"/>
          <w:szCs w:val="22"/>
          <w14:ligatures w14:val="standardContextual"/>
        </w:rPr>
        <w:t xml:space="preserve">The Commerzbank is the first high-rise building in the world to have an effective system of natural ventilation </w:t>
      </w:r>
      <w:r w:rsidR="00232D97" w:rsidRPr="006E7EAC">
        <w:rPr>
          <w:rFonts w:ascii="Arial" w:hAnsi="Arial" w:cs="Arial"/>
          <w:color w:val="000000" w:themeColor="text1"/>
          <w:sz w:val="22"/>
          <w:szCs w:val="22"/>
        </w:rPr>
        <w:t>(Abel, C., 2006)</w:t>
      </w:r>
      <w:r w:rsidRPr="006E7EAC">
        <w:rPr>
          <w:rFonts w:ascii="Arial" w:hAnsi="Arial" w:cs="Arial"/>
          <w:color w:val="000000" w:themeColor="text1"/>
          <w:sz w:val="22"/>
          <w:szCs w:val="22"/>
          <w14:ligatures w14:val="standardContextual"/>
        </w:rPr>
        <w:t>.</w:t>
      </w:r>
    </w:p>
    <w:p w14:paraId="710688BD" w14:textId="79BD95C2" w:rsidR="00F91B50" w:rsidRPr="006E7EAC" w:rsidRDefault="00F91B50" w:rsidP="00266691">
      <w:pPr>
        <w:spacing w:line="360" w:lineRule="auto"/>
        <w:jc w:val="left"/>
        <w:rPr>
          <w:rFonts w:ascii="Arial" w:hAnsi="Arial" w:cs="Arial"/>
          <w:color w:val="000000" w:themeColor="text1"/>
          <w:sz w:val="22"/>
          <w:szCs w:val="22"/>
          <w14:ligatures w14:val="standardContextual"/>
        </w:rPr>
      </w:pPr>
      <w:r w:rsidRPr="006E7EAC">
        <w:rPr>
          <w:rFonts w:ascii="Arial" w:hAnsi="Arial" w:cs="Arial"/>
          <w:color w:val="000000" w:themeColor="text1"/>
          <w:sz w:val="22"/>
          <w:szCs w:val="22"/>
          <w14:ligatures w14:val="standardContextual"/>
        </w:rPr>
        <w:t>Calculations made during the design phase showed that the structure could employ windows for 60% of the year, as during the remaining 40% of the year the weather is either too hot, too cold, or too windy (</w:t>
      </w:r>
      <w:r w:rsidR="006F61E2" w:rsidRPr="006E7EAC">
        <w:rPr>
          <w:rFonts w:ascii="Arial" w:hAnsi="Arial" w:cs="Arial"/>
          <w:color w:val="000000" w:themeColor="text1"/>
          <w:sz w:val="22"/>
          <w:szCs w:val="22"/>
        </w:rPr>
        <w:t>de Grey, S., 2022</w:t>
      </w:r>
      <w:r w:rsidRPr="006E7EAC">
        <w:rPr>
          <w:rFonts w:ascii="Arial" w:hAnsi="Arial" w:cs="Arial"/>
          <w:color w:val="000000" w:themeColor="text1"/>
          <w:sz w:val="22"/>
          <w:szCs w:val="22"/>
          <w14:ligatures w14:val="standardContextual"/>
        </w:rPr>
        <w:t xml:space="preserve">) and therefore, the Buildings Management System (BMS) would activate </w:t>
      </w:r>
      <w:r w:rsidR="00CE182A" w:rsidRPr="006E7EAC">
        <w:rPr>
          <w:rFonts w:ascii="Arial" w:hAnsi="Arial" w:cs="Arial"/>
          <w:color w:val="000000" w:themeColor="text1"/>
          <w:sz w:val="22"/>
          <w:szCs w:val="22"/>
        </w:rPr>
        <w:t>(Commerzbank, 2023b)</w:t>
      </w:r>
      <w:r w:rsidRPr="006E7EAC">
        <w:rPr>
          <w:rFonts w:ascii="Arial" w:hAnsi="Arial" w:cs="Arial"/>
          <w:color w:val="000000" w:themeColor="text1"/>
          <w:sz w:val="22"/>
          <w:szCs w:val="22"/>
          <w14:ligatures w14:val="standardContextual"/>
        </w:rPr>
        <w:t xml:space="preserve">. However, with intricate management, the period of time that </w:t>
      </w:r>
      <w:r w:rsidR="002403A2" w:rsidRPr="006E7EAC">
        <w:rPr>
          <w:rFonts w:ascii="Arial" w:hAnsi="Arial" w:cs="Arial"/>
          <w:color w:val="000000" w:themeColor="text1"/>
          <w:sz w:val="22"/>
          <w:szCs w:val="22"/>
          <w14:ligatures w14:val="standardContextual"/>
        </w:rPr>
        <w:t>the</w:t>
      </w:r>
      <w:r w:rsidRPr="006E7EAC">
        <w:rPr>
          <w:rFonts w:ascii="Arial" w:hAnsi="Arial" w:cs="Arial"/>
          <w:color w:val="000000" w:themeColor="text1"/>
          <w:sz w:val="22"/>
          <w:szCs w:val="22"/>
          <w14:ligatures w14:val="standardContextual"/>
        </w:rPr>
        <w:t xml:space="preserve"> </w:t>
      </w:r>
      <w:r w:rsidR="002403A2" w:rsidRPr="006E7EAC">
        <w:rPr>
          <w:rFonts w:ascii="Arial" w:hAnsi="Arial" w:cs="Arial"/>
          <w:color w:val="000000" w:themeColor="text1"/>
          <w:sz w:val="22"/>
          <w:szCs w:val="22"/>
          <w14:ligatures w14:val="standardContextual"/>
        </w:rPr>
        <w:t>building would</w:t>
      </w:r>
      <w:r w:rsidRPr="006E7EAC">
        <w:rPr>
          <w:rFonts w:ascii="Arial" w:hAnsi="Arial" w:cs="Arial"/>
          <w:color w:val="000000" w:themeColor="text1"/>
          <w:sz w:val="22"/>
          <w:szCs w:val="22"/>
          <w14:ligatures w14:val="standardContextual"/>
        </w:rPr>
        <w:t xml:space="preserve"> rely on natural ventilation</w:t>
      </w:r>
      <w:r w:rsidR="002403A2" w:rsidRPr="006E7EAC">
        <w:rPr>
          <w:rFonts w:ascii="Arial" w:hAnsi="Arial" w:cs="Arial"/>
          <w:color w:val="000000" w:themeColor="text1"/>
          <w:sz w:val="22"/>
          <w:szCs w:val="22"/>
          <w14:ligatures w14:val="standardContextual"/>
        </w:rPr>
        <w:t xml:space="preserve"> was raised</w:t>
      </w:r>
      <w:r w:rsidRPr="006E7EAC">
        <w:rPr>
          <w:rFonts w:ascii="Arial" w:hAnsi="Arial" w:cs="Arial"/>
          <w:color w:val="000000" w:themeColor="text1"/>
          <w:sz w:val="22"/>
          <w:szCs w:val="22"/>
          <w14:ligatures w14:val="standardContextual"/>
        </w:rPr>
        <w:t>, increasing from 60% to 85% of the year (</w:t>
      </w:r>
      <w:r w:rsidR="006F61E2" w:rsidRPr="006E7EAC">
        <w:rPr>
          <w:rFonts w:ascii="Arial" w:hAnsi="Arial" w:cs="Arial"/>
          <w:color w:val="000000" w:themeColor="text1"/>
          <w:sz w:val="22"/>
          <w:szCs w:val="22"/>
        </w:rPr>
        <w:t>de Grey, S., 2022</w:t>
      </w:r>
      <w:r w:rsidRPr="006E7EAC">
        <w:rPr>
          <w:rFonts w:ascii="Arial" w:hAnsi="Arial" w:cs="Arial"/>
          <w:color w:val="000000" w:themeColor="text1"/>
          <w:sz w:val="22"/>
          <w:szCs w:val="22"/>
          <w14:ligatures w14:val="standardContextual"/>
        </w:rPr>
        <w:t xml:space="preserve">). </w:t>
      </w:r>
    </w:p>
    <w:p w14:paraId="5BD05B6F" w14:textId="6E3E9FD1" w:rsidR="00F91B50" w:rsidRPr="006E7EAC" w:rsidRDefault="00F91B50" w:rsidP="00266691">
      <w:pPr>
        <w:spacing w:line="360" w:lineRule="auto"/>
        <w:jc w:val="left"/>
        <w:rPr>
          <w:rFonts w:ascii="Arial" w:hAnsi="Arial" w:cs="Arial"/>
          <w:color w:val="000000" w:themeColor="text1"/>
          <w:sz w:val="22"/>
          <w:szCs w:val="22"/>
          <w14:ligatures w14:val="standardContextual"/>
        </w:rPr>
      </w:pPr>
      <w:r w:rsidRPr="006E7EAC">
        <w:rPr>
          <w:rFonts w:ascii="Arial" w:hAnsi="Arial" w:cs="Arial"/>
          <w:color w:val="000000" w:themeColor="text1"/>
          <w:sz w:val="22"/>
          <w:szCs w:val="22"/>
          <w14:ligatures w14:val="standardContextual"/>
        </w:rPr>
        <w:t>Many architects still find it challenging to incorporate natural ventilation into high-rise structures, generally because clients have little interest in doing so (</w:t>
      </w:r>
      <w:r w:rsidR="006F61E2" w:rsidRPr="006E7EAC">
        <w:rPr>
          <w:rFonts w:ascii="Arial" w:hAnsi="Arial" w:cs="Arial"/>
          <w:color w:val="000000" w:themeColor="text1"/>
          <w:sz w:val="22"/>
          <w:szCs w:val="22"/>
        </w:rPr>
        <w:t>de Grey, S., 2022</w:t>
      </w:r>
      <w:r w:rsidRPr="006E7EAC">
        <w:rPr>
          <w:rFonts w:ascii="Arial" w:hAnsi="Arial" w:cs="Arial"/>
          <w:color w:val="000000" w:themeColor="text1"/>
          <w:sz w:val="22"/>
          <w:szCs w:val="22"/>
          <w14:ligatures w14:val="standardContextual"/>
        </w:rPr>
        <w:t>).</w:t>
      </w:r>
    </w:p>
    <w:p w14:paraId="26A9F608" w14:textId="5897E12E" w:rsidR="00F91B50" w:rsidRPr="006E7EAC" w:rsidRDefault="00F91B50" w:rsidP="00A84858">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14:ligatures w14:val="standardContextual"/>
        </w:rPr>
        <w:lastRenderedPageBreak/>
        <w:t xml:space="preserve">The offices in the Commerzbank </w:t>
      </w:r>
      <w:r w:rsidRPr="006E7EAC">
        <w:rPr>
          <w:rFonts w:ascii="Arial" w:hAnsi="Arial" w:cs="Arial"/>
          <w:color w:val="000000" w:themeColor="text1"/>
          <w:sz w:val="22"/>
          <w:szCs w:val="22"/>
          <w14:ligatures w14:val="standardContextual"/>
        </w:rPr>
        <w:t>T</w:t>
      </w:r>
      <w:r w:rsidRPr="006E7EAC">
        <w:rPr>
          <w:rFonts w:ascii="Arial" w:hAnsi="Arial" w:cs="Arial"/>
          <w:color w:val="000000" w:themeColor="text1"/>
          <w:sz w:val="22"/>
          <w:szCs w:val="22"/>
          <w14:ligatures w14:val="standardContextual"/>
        </w:rPr>
        <w:t>ower were designed so that half of them would overlook the outside world and the other half would look into one of the sky gardens (</w:t>
      </w:r>
      <w:r w:rsidR="006F61E2" w:rsidRPr="006E7EAC">
        <w:rPr>
          <w:rFonts w:ascii="Arial" w:hAnsi="Arial" w:cs="Arial"/>
          <w:color w:val="000000" w:themeColor="text1"/>
          <w:sz w:val="22"/>
          <w:szCs w:val="22"/>
        </w:rPr>
        <w:t>de Grey, S., 2022</w:t>
      </w:r>
      <w:r w:rsidRPr="006E7EAC">
        <w:rPr>
          <w:rFonts w:ascii="Arial" w:hAnsi="Arial" w:cs="Arial"/>
          <w:color w:val="000000" w:themeColor="text1"/>
          <w:sz w:val="22"/>
          <w:szCs w:val="22"/>
          <w14:ligatures w14:val="standardContextual"/>
        </w:rPr>
        <w:t xml:space="preserve">). For the offices that face the outside, a double skin envelope system serves as a bridge between the building's interior and exterior </w:t>
      </w:r>
      <w:r w:rsidR="00A84858" w:rsidRPr="006E7EAC">
        <w:rPr>
          <w:rFonts w:ascii="Arial" w:hAnsi="Arial" w:cs="Arial"/>
          <w:color w:val="000000" w:themeColor="text1"/>
          <w:sz w:val="22"/>
          <w:szCs w:val="22"/>
        </w:rPr>
        <w:t>(Chan, B., 2023)</w:t>
      </w:r>
      <w:r w:rsidRPr="006E7EAC">
        <w:rPr>
          <w:rFonts w:ascii="Arial" w:hAnsi="Arial" w:cs="Arial"/>
          <w:color w:val="000000" w:themeColor="text1"/>
          <w:sz w:val="22"/>
          <w:szCs w:val="22"/>
          <w14:ligatures w14:val="standardContextual"/>
        </w:rPr>
        <w:t xml:space="preserve">. The glazing system consists of a laminated outer glass pane that lets sheltered fresh air flow into a 165mm ventilated cavity with motorised Venetian blinds that either block or reflect sun radiation </w:t>
      </w:r>
      <w:r w:rsidR="00A84858" w:rsidRPr="006E7EAC">
        <w:rPr>
          <w:rFonts w:ascii="Arial" w:hAnsi="Arial" w:cs="Arial"/>
          <w:color w:val="000000" w:themeColor="text1"/>
          <w:sz w:val="22"/>
          <w:szCs w:val="22"/>
        </w:rPr>
        <w:t>(Chan, B., 2023)</w:t>
      </w:r>
      <w:r w:rsidRPr="006E7EAC">
        <w:rPr>
          <w:rFonts w:ascii="Arial" w:hAnsi="Arial" w:cs="Arial"/>
          <w:color w:val="000000" w:themeColor="text1"/>
          <w:sz w:val="22"/>
          <w:szCs w:val="22"/>
          <w14:ligatures w14:val="standardContextual"/>
        </w:rPr>
        <w:t xml:space="preserve">. The last component is the inner layer which is a bottom-hinged glass unit that opens inwards. This system is motorised, so it can either be overridden by the building’s BMS or controlled by the occupants </w:t>
      </w:r>
      <w:r w:rsidR="00A84858" w:rsidRPr="006E7EAC">
        <w:rPr>
          <w:rFonts w:ascii="Arial" w:hAnsi="Arial" w:cs="Arial"/>
          <w:color w:val="000000" w:themeColor="text1"/>
          <w:sz w:val="22"/>
          <w:szCs w:val="22"/>
        </w:rPr>
        <w:t>(Chan, B., 2023)</w:t>
      </w:r>
      <w:r w:rsidRPr="006E7EAC">
        <w:rPr>
          <w:rFonts w:ascii="Arial" w:hAnsi="Arial" w:cs="Arial"/>
          <w:color w:val="000000" w:themeColor="text1"/>
          <w:sz w:val="22"/>
          <w:szCs w:val="22"/>
          <w14:ligatures w14:val="standardContextual"/>
        </w:rPr>
        <w:t>. As a naturally ventilated high-rise building, this double-skin system was essential, since it would not have been protected from strong winds, that are unfavourable for natural ventilation (</w:t>
      </w:r>
      <w:r w:rsidR="006F61E2" w:rsidRPr="006E7EAC">
        <w:rPr>
          <w:rFonts w:ascii="Arial" w:hAnsi="Arial" w:cs="Arial"/>
          <w:color w:val="000000" w:themeColor="text1"/>
          <w:sz w:val="22"/>
          <w:szCs w:val="22"/>
        </w:rPr>
        <w:t>de Grey, S., 2022</w:t>
      </w:r>
      <w:r w:rsidRPr="006E7EAC">
        <w:rPr>
          <w:rFonts w:ascii="Arial" w:hAnsi="Arial" w:cs="Arial"/>
          <w:color w:val="000000" w:themeColor="text1"/>
          <w:sz w:val="22"/>
          <w:szCs w:val="22"/>
          <w14:ligatures w14:val="standardContextual"/>
        </w:rPr>
        <w:t>).</w:t>
      </w:r>
    </w:p>
    <w:tbl>
      <w:tblPr>
        <w:tblW w:w="0" w:type="auto"/>
        <w:tblLook w:val="04A0" w:firstRow="1" w:lastRow="0" w:firstColumn="1" w:lastColumn="0" w:noHBand="0" w:noVBand="1"/>
      </w:tblPr>
      <w:tblGrid>
        <w:gridCol w:w="4672"/>
        <w:gridCol w:w="4354"/>
      </w:tblGrid>
      <w:tr w:rsidR="00CC6D06" w:rsidRPr="003B4EA8" w14:paraId="46831B8F" w14:textId="77777777">
        <w:tc>
          <w:tcPr>
            <w:tcW w:w="4672" w:type="dxa"/>
          </w:tcPr>
          <w:p w14:paraId="12A533A9" w14:textId="77777777" w:rsidR="00CC6D06" w:rsidRPr="003B4EA8" w:rsidRDefault="00CC6D06" w:rsidP="00C84524">
            <w:pPr>
              <w:rPr>
                <w:rFonts w:ascii="Arial" w:hAnsi="Arial" w:cs="Arial"/>
                <w:color w:val="000000"/>
                <w14:ligatures w14:val="standardContextual"/>
              </w:rPr>
            </w:pPr>
            <w:r w:rsidRPr="003B4EA8">
              <w:rPr>
                <w:rFonts w:ascii="Arial" w:hAnsi="Arial" w:cs="Arial"/>
                <w:noProof/>
                <w:color w:val="000000"/>
                <w14:ligatures w14:val="standardContextual"/>
              </w:rPr>
              <w:drawing>
                <wp:anchor distT="0" distB="0" distL="114300" distR="114300" simplePos="0" relativeHeight="251658252" behindDoc="0" locked="0" layoutInCell="1" allowOverlap="1" wp14:anchorId="6270DB8E" wp14:editId="1EA3B23A">
                  <wp:simplePos x="0" y="0"/>
                  <wp:positionH relativeFrom="column">
                    <wp:posOffset>0</wp:posOffset>
                  </wp:positionH>
                  <wp:positionV relativeFrom="paragraph">
                    <wp:posOffset>166254</wp:posOffset>
                  </wp:positionV>
                  <wp:extent cx="2781490" cy="3657600"/>
                  <wp:effectExtent l="0" t="0" r="0" b="0"/>
                  <wp:wrapSquare wrapText="bothSides"/>
                  <wp:docPr id="86381346" name="Picture 8638134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81346" name="Picture 1" descr="A picture containing tex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81490" cy="3657600"/>
                          </a:xfrm>
                          <a:prstGeom prst="rect">
                            <a:avLst/>
                          </a:prstGeom>
                        </pic:spPr>
                      </pic:pic>
                    </a:graphicData>
                  </a:graphic>
                  <wp14:sizeRelH relativeFrom="page">
                    <wp14:pctWidth>0</wp14:pctWidth>
                  </wp14:sizeRelH>
                  <wp14:sizeRelV relativeFrom="page">
                    <wp14:pctHeight>0</wp14:pctHeight>
                  </wp14:sizeRelV>
                </wp:anchor>
              </w:drawing>
            </w:r>
          </w:p>
        </w:tc>
        <w:tc>
          <w:tcPr>
            <w:tcW w:w="4354" w:type="dxa"/>
          </w:tcPr>
          <w:p w14:paraId="66BB9D01" w14:textId="77777777" w:rsidR="00CC6D06" w:rsidRPr="003B4EA8" w:rsidRDefault="00CC6D06" w:rsidP="00C84524">
            <w:pPr>
              <w:rPr>
                <w:rFonts w:ascii="Arial" w:hAnsi="Arial" w:cs="Arial"/>
                <w:color w:val="000000"/>
                <w14:ligatures w14:val="standardContextual"/>
              </w:rPr>
            </w:pPr>
            <w:r w:rsidRPr="003B4EA8">
              <w:rPr>
                <w:rFonts w:ascii="Arial" w:hAnsi="Arial" w:cs="Arial"/>
                <w:noProof/>
                <w:color w:val="000000"/>
                <w14:ligatures w14:val="standardContextual"/>
              </w:rPr>
              <w:drawing>
                <wp:anchor distT="0" distB="0" distL="114300" distR="114300" simplePos="0" relativeHeight="251658253" behindDoc="0" locked="0" layoutInCell="1" allowOverlap="1" wp14:anchorId="08F9142B" wp14:editId="568778D5">
                  <wp:simplePos x="0" y="0"/>
                  <wp:positionH relativeFrom="column">
                    <wp:posOffset>90170</wp:posOffset>
                  </wp:positionH>
                  <wp:positionV relativeFrom="paragraph">
                    <wp:posOffset>308610</wp:posOffset>
                  </wp:positionV>
                  <wp:extent cx="2459990" cy="3515995"/>
                  <wp:effectExtent l="0" t="0" r="3810" b="1905"/>
                  <wp:wrapSquare wrapText="bothSides"/>
                  <wp:docPr id="207171702" name="Picture 20717170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71702" name="Picture 1" descr="Diagram&#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59990" cy="3515995"/>
                          </a:xfrm>
                          <a:prstGeom prst="rect">
                            <a:avLst/>
                          </a:prstGeom>
                        </pic:spPr>
                      </pic:pic>
                    </a:graphicData>
                  </a:graphic>
                  <wp14:sizeRelH relativeFrom="page">
                    <wp14:pctWidth>0</wp14:pctWidth>
                  </wp14:sizeRelH>
                  <wp14:sizeRelV relativeFrom="page">
                    <wp14:pctHeight>0</wp14:pctHeight>
                  </wp14:sizeRelV>
                </wp:anchor>
              </w:drawing>
            </w:r>
          </w:p>
        </w:tc>
      </w:tr>
      <w:tr w:rsidR="00CC6D06" w:rsidRPr="003B4EA8" w14:paraId="43D1CB4B" w14:textId="77777777">
        <w:tc>
          <w:tcPr>
            <w:tcW w:w="4672" w:type="dxa"/>
          </w:tcPr>
          <w:p w14:paraId="2EC521E1" w14:textId="3B296603" w:rsidR="00CC6D06" w:rsidRPr="003B4EA8" w:rsidRDefault="00CC6D06" w:rsidP="00C84524">
            <w:pPr>
              <w:jc w:val="center"/>
              <w:rPr>
                <w:rFonts w:ascii="Arial" w:hAnsi="Arial" w:cs="Arial"/>
                <w:color w:val="000000"/>
                <w14:ligatures w14:val="standardContextual"/>
              </w:rPr>
            </w:pPr>
            <w:r w:rsidRPr="003B4EA8">
              <w:rPr>
                <w:rFonts w:ascii="Arial" w:hAnsi="Arial" w:cs="Arial"/>
                <w:color w:val="000000" w:themeColor="text1"/>
              </w:rPr>
              <w:t xml:space="preserve">Figure </w:t>
            </w:r>
            <w:r>
              <w:rPr>
                <w:rFonts w:ascii="Arial" w:hAnsi="Arial" w:cs="Arial"/>
                <w:color w:val="000000" w:themeColor="text1"/>
              </w:rPr>
              <w:t>14</w:t>
            </w:r>
            <w:r w:rsidRPr="003B4EA8">
              <w:rPr>
                <w:rFonts w:ascii="Arial" w:hAnsi="Arial" w:cs="Arial"/>
                <w:color w:val="000000" w:themeColor="text1"/>
              </w:rPr>
              <w:t>: (</w:t>
            </w:r>
            <w:r w:rsidRPr="00C06DDA">
              <w:rPr>
                <w:rFonts w:ascii="Arial" w:hAnsi="Arial" w:cs="Arial"/>
                <w:color w:val="000000" w:themeColor="text1"/>
              </w:rPr>
              <w:t>T.</w:t>
            </w:r>
            <w:r w:rsidRPr="003B4EA8">
              <w:rPr>
                <w:rFonts w:ascii="Arial" w:hAnsi="Arial" w:cs="Arial"/>
                <w:color w:val="000000" w:themeColor="text1"/>
              </w:rPr>
              <w:t xml:space="preserve"> Adibmehr, 2023)</w:t>
            </w:r>
          </w:p>
        </w:tc>
        <w:tc>
          <w:tcPr>
            <w:tcW w:w="4354" w:type="dxa"/>
          </w:tcPr>
          <w:p w14:paraId="5BB181EA" w14:textId="74A0B8C1" w:rsidR="00CC6D06" w:rsidRPr="003B4EA8" w:rsidRDefault="00CC6D06" w:rsidP="00C84524">
            <w:pPr>
              <w:jc w:val="center"/>
              <w:rPr>
                <w:rFonts w:ascii="Arial" w:hAnsi="Arial" w:cs="Arial"/>
                <w:color w:val="000000" w:themeColor="text1"/>
              </w:rPr>
            </w:pPr>
            <w:r w:rsidRPr="003B4EA8">
              <w:rPr>
                <w:rFonts w:ascii="Arial" w:hAnsi="Arial" w:cs="Arial"/>
                <w:color w:val="000000" w:themeColor="text1"/>
              </w:rPr>
              <w:t xml:space="preserve">Figure </w:t>
            </w:r>
            <w:r>
              <w:rPr>
                <w:rFonts w:ascii="Arial" w:hAnsi="Arial" w:cs="Arial"/>
                <w:color w:val="000000" w:themeColor="text1"/>
              </w:rPr>
              <w:t>15</w:t>
            </w:r>
            <w:r w:rsidRPr="003B4EA8">
              <w:rPr>
                <w:rFonts w:ascii="Arial" w:hAnsi="Arial" w:cs="Arial"/>
                <w:color w:val="000000" w:themeColor="text1"/>
              </w:rPr>
              <w:t>: (</w:t>
            </w:r>
            <w:r w:rsidRPr="00C06DDA">
              <w:rPr>
                <w:rFonts w:ascii="Arial" w:hAnsi="Arial" w:cs="Arial"/>
                <w:color w:val="000000" w:themeColor="text1"/>
              </w:rPr>
              <w:t>T.</w:t>
            </w:r>
            <w:r w:rsidRPr="003B4EA8">
              <w:rPr>
                <w:rFonts w:ascii="Arial" w:hAnsi="Arial" w:cs="Arial"/>
                <w:color w:val="000000" w:themeColor="text1"/>
              </w:rPr>
              <w:t xml:space="preserve"> Adibmehr</w:t>
            </w:r>
            <w:r w:rsidRPr="00CC6D06">
              <w:rPr>
                <w:rFonts w:ascii="Arial" w:hAnsi="Arial" w:cs="Arial"/>
                <w:color w:val="000000" w:themeColor="text1"/>
              </w:rPr>
              <w:t>, 2023</w:t>
            </w:r>
            <w:r w:rsidRPr="003B4EA8">
              <w:rPr>
                <w:rFonts w:ascii="Arial" w:hAnsi="Arial" w:cs="Arial"/>
                <w:color w:val="000000" w:themeColor="text1"/>
              </w:rPr>
              <w:t>)</w:t>
            </w:r>
          </w:p>
        </w:tc>
      </w:tr>
    </w:tbl>
    <w:p w14:paraId="2FC1D1A9" w14:textId="77777777" w:rsidR="002739AA" w:rsidRDefault="002739AA" w:rsidP="002739AA">
      <w:pPr>
        <w:spacing w:line="360" w:lineRule="auto"/>
        <w:jc w:val="left"/>
        <w:rPr>
          <w:rFonts w:ascii="Arial" w:hAnsi="Arial" w:cs="Arial"/>
          <w:sz w:val="22"/>
          <w:szCs w:val="22"/>
        </w:rPr>
      </w:pPr>
    </w:p>
    <w:p w14:paraId="173EC78F" w14:textId="48B37568" w:rsidR="00E50302" w:rsidRPr="006E7EAC" w:rsidRDefault="002739AA" w:rsidP="00E50302">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Overall, the concept was for the occupants to have control over their environment through having openable windows and natural daylighting. In return this system halves the energy consumption of the building when compared to a typical office block </w:t>
      </w:r>
      <w:r w:rsidR="0063367E" w:rsidRPr="006E7EAC">
        <w:rPr>
          <w:rFonts w:ascii="Arial" w:hAnsi="Arial" w:cs="Arial"/>
          <w:color w:val="000000" w:themeColor="text1"/>
          <w:sz w:val="22"/>
          <w:szCs w:val="22"/>
        </w:rPr>
        <w:t>(AJ Buildings Library, 2007)</w:t>
      </w:r>
      <w:r w:rsidRPr="006E7EAC">
        <w:rPr>
          <w:rFonts w:ascii="Arial" w:hAnsi="Arial" w:cs="Arial"/>
          <w:color w:val="000000" w:themeColor="text1"/>
          <w:sz w:val="22"/>
          <w:szCs w:val="22"/>
        </w:rPr>
        <w:t>.</w:t>
      </w:r>
    </w:p>
    <w:p w14:paraId="315DFDE0" w14:textId="77777777" w:rsidR="00E50302" w:rsidRPr="006E7EAC" w:rsidRDefault="00E50302" w:rsidP="00E50302">
      <w:pPr>
        <w:spacing w:line="360" w:lineRule="auto"/>
        <w:jc w:val="left"/>
        <w:rPr>
          <w:rFonts w:ascii="Arial" w:hAnsi="Arial" w:cs="Arial"/>
          <w:color w:val="000000" w:themeColor="text1"/>
          <w:sz w:val="22"/>
          <w:szCs w:val="22"/>
        </w:rPr>
      </w:pPr>
      <w:r w:rsidRPr="006E7EAC">
        <w:rPr>
          <w:rFonts w:ascii="Arial" w:hAnsi="Arial" w:cs="Arial"/>
          <w:color w:val="000000" w:themeColor="text1"/>
          <w:sz w:val="28"/>
          <w:szCs w:val="28"/>
          <w14:ligatures w14:val="standardContextual"/>
        </w:rPr>
        <w:t>Sustainability and materials</w:t>
      </w:r>
    </w:p>
    <w:p w14:paraId="154B48DC" w14:textId="727F181F" w:rsidR="00E50302" w:rsidRPr="006E7EAC" w:rsidRDefault="00E50302" w:rsidP="00E50302">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14:ligatures w14:val="standardContextual"/>
        </w:rPr>
        <w:lastRenderedPageBreak/>
        <w:t xml:space="preserve">The Commerzbank </w:t>
      </w:r>
      <w:r w:rsidR="00D82E2F" w:rsidRPr="006E7EAC">
        <w:rPr>
          <w:rFonts w:ascii="Arial" w:hAnsi="Arial" w:cs="Arial"/>
          <w:color w:val="000000" w:themeColor="text1"/>
          <w:sz w:val="22"/>
          <w:szCs w:val="22"/>
          <w14:ligatures w14:val="standardContextual"/>
        </w:rPr>
        <w:t>T</w:t>
      </w:r>
      <w:r w:rsidRPr="006E7EAC">
        <w:rPr>
          <w:rFonts w:ascii="Arial" w:hAnsi="Arial" w:cs="Arial"/>
          <w:color w:val="000000" w:themeColor="text1"/>
          <w:sz w:val="22"/>
          <w:szCs w:val="22"/>
          <w14:ligatures w14:val="standardContextual"/>
        </w:rPr>
        <w:t>ower was a ground-breaking structure which was well ahead of its time in terms of sustainability. The design of the Commerzbank Tower has addressed a range of issues, the majority of which remain highly relevant in high-rise buildings today (</w:t>
      </w:r>
      <w:r w:rsidR="006F61E2" w:rsidRPr="006E7EAC">
        <w:rPr>
          <w:rFonts w:ascii="Arial" w:hAnsi="Arial" w:cs="Arial"/>
          <w:color w:val="000000" w:themeColor="text1"/>
          <w:sz w:val="22"/>
          <w:szCs w:val="22"/>
        </w:rPr>
        <w:t>de Grey, S., 2022</w:t>
      </w:r>
      <w:r w:rsidRPr="006E7EAC">
        <w:rPr>
          <w:rFonts w:ascii="Arial" w:hAnsi="Arial" w:cs="Arial"/>
          <w:color w:val="000000" w:themeColor="text1"/>
          <w:sz w:val="22"/>
          <w:szCs w:val="22"/>
          <w14:ligatures w14:val="standardContextual"/>
        </w:rPr>
        <w:t>). Foster+Partners has proceeded to include sustainability into the design of subsequent following high-rise structures which they have designed, such as that at 30 St Mary Axe.</w:t>
      </w:r>
    </w:p>
    <w:p w14:paraId="73E66BA2" w14:textId="6A15707C" w:rsidR="00E50302" w:rsidRPr="006E7EAC" w:rsidRDefault="00E50302" w:rsidP="00E50302">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14:ligatures w14:val="standardContextual"/>
        </w:rPr>
        <w:t>By working in collaboration, the architect and client of the Commerzbank Tower created an environmentally and climate-friendly structure that uses natural ventilation in order to contribute towards climate protection over time</w:t>
      </w:r>
      <w:r w:rsidR="0092687F" w:rsidRPr="006E7EAC">
        <w:rPr>
          <w:rFonts w:ascii="Arial" w:hAnsi="Arial" w:cs="Arial"/>
          <w:color w:val="000000" w:themeColor="text1"/>
          <w:sz w:val="22"/>
          <w:szCs w:val="22"/>
          <w14:ligatures w14:val="standardContextual"/>
        </w:rPr>
        <w:t xml:space="preserve"> </w:t>
      </w:r>
      <w:r w:rsidR="0092687F" w:rsidRPr="006E7EAC">
        <w:rPr>
          <w:rFonts w:ascii="Arial" w:hAnsi="Arial" w:cs="Arial"/>
          <w:color w:val="000000" w:themeColor="text1"/>
          <w:sz w:val="22"/>
          <w:szCs w:val="22"/>
        </w:rPr>
        <w:t>(Commerzbank, 2023a)</w:t>
      </w:r>
      <w:r w:rsidRPr="006E7EAC">
        <w:rPr>
          <w:rFonts w:ascii="Arial" w:hAnsi="Arial" w:cs="Arial"/>
          <w:color w:val="000000" w:themeColor="text1"/>
          <w:sz w:val="22"/>
          <w:szCs w:val="22"/>
          <w14:ligatures w14:val="standardContextual"/>
        </w:rPr>
        <w:t xml:space="preserve">. </w:t>
      </w:r>
    </w:p>
    <w:p w14:paraId="129BB659" w14:textId="79C1364A" w:rsidR="00E50302" w:rsidRPr="006E7EAC" w:rsidRDefault="00E50302" w:rsidP="009C2273">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In the first ten years that the </w:t>
      </w:r>
      <w:r w:rsidRPr="006E7EAC">
        <w:rPr>
          <w:rFonts w:ascii="Arial" w:hAnsi="Arial" w:cs="Arial"/>
          <w:color w:val="000000" w:themeColor="text1"/>
          <w:sz w:val="22"/>
          <w:szCs w:val="22"/>
          <w14:ligatures w14:val="standardContextual"/>
        </w:rPr>
        <w:t xml:space="preserve">Commerzbank </w:t>
      </w:r>
      <w:r w:rsidR="003A6C20" w:rsidRPr="006E7EAC">
        <w:rPr>
          <w:rFonts w:ascii="Arial" w:hAnsi="Arial" w:cs="Arial"/>
          <w:color w:val="000000" w:themeColor="text1"/>
          <w:sz w:val="22"/>
          <w:szCs w:val="22"/>
          <w14:ligatures w14:val="standardContextual"/>
        </w:rPr>
        <w:t>T</w:t>
      </w:r>
      <w:r w:rsidRPr="006E7EAC">
        <w:rPr>
          <w:rFonts w:ascii="Arial" w:hAnsi="Arial" w:cs="Arial"/>
          <w:color w:val="000000" w:themeColor="text1"/>
          <w:sz w:val="22"/>
          <w:szCs w:val="22"/>
          <w14:ligatures w14:val="standardContextual"/>
        </w:rPr>
        <w:t xml:space="preserve">ower </w:t>
      </w:r>
      <w:r w:rsidRPr="006E7EAC">
        <w:rPr>
          <w:rFonts w:ascii="Arial" w:hAnsi="Arial" w:cs="Arial"/>
          <w:color w:val="000000" w:themeColor="text1"/>
          <w:sz w:val="22"/>
          <w:szCs w:val="22"/>
        </w:rPr>
        <w:t xml:space="preserve">was in use, from 1998 to 2008, the energy consumption data of the building showed that 85% of the time the building was naturally ventilated </w:t>
      </w:r>
      <w:r w:rsidR="009C2273" w:rsidRPr="006E7EAC">
        <w:rPr>
          <w:rFonts w:ascii="Arial" w:hAnsi="Arial" w:cs="Arial"/>
          <w:color w:val="000000" w:themeColor="text1"/>
          <w:sz w:val="22"/>
          <w:szCs w:val="22"/>
        </w:rPr>
        <w:t>(urban systems design, 2023</w:t>
      </w:r>
      <w:r w:rsidR="00CB1F0A" w:rsidRPr="006E7EAC">
        <w:rPr>
          <w:rFonts w:ascii="Arial" w:hAnsi="Arial" w:cs="Arial"/>
          <w:color w:val="000000" w:themeColor="text1"/>
          <w:sz w:val="22"/>
          <w:szCs w:val="22"/>
        </w:rPr>
        <w:t>a</w:t>
      </w:r>
      <w:r w:rsidR="009C2273" w:rsidRPr="006E7EAC">
        <w:rPr>
          <w:rFonts w:ascii="Arial" w:hAnsi="Arial" w:cs="Arial"/>
          <w:color w:val="000000" w:themeColor="text1"/>
          <w:sz w:val="22"/>
          <w:szCs w:val="22"/>
        </w:rPr>
        <w:t>)</w:t>
      </w:r>
      <w:r w:rsidRPr="006E7EAC">
        <w:rPr>
          <w:rFonts w:ascii="Arial" w:hAnsi="Arial" w:cs="Arial"/>
          <w:color w:val="000000" w:themeColor="text1"/>
          <w:sz w:val="22"/>
          <w:szCs w:val="22"/>
        </w:rPr>
        <w:t xml:space="preserve">. </w:t>
      </w:r>
    </w:p>
    <w:p w14:paraId="6287D868" w14:textId="2D73FED9" w:rsidR="00E50302" w:rsidRPr="006E7EAC" w:rsidRDefault="00E50302" w:rsidP="00E50302">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14:ligatures w14:val="standardContextual"/>
        </w:rPr>
        <w:t xml:space="preserve">Beside the energy consumption aspects of a high-rise building, a </w:t>
      </w:r>
      <w:r w:rsidR="003A6C20" w:rsidRPr="006E7EAC">
        <w:rPr>
          <w:rFonts w:ascii="Arial" w:hAnsi="Arial" w:cs="Arial"/>
          <w:color w:val="000000" w:themeColor="text1"/>
          <w:sz w:val="22"/>
          <w:szCs w:val="22"/>
          <w14:ligatures w14:val="standardContextual"/>
        </w:rPr>
        <w:t>“</w:t>
      </w:r>
      <w:r w:rsidRPr="006E7EAC">
        <w:rPr>
          <w:rFonts w:ascii="Arial" w:hAnsi="Arial" w:cs="Arial"/>
          <w:color w:val="000000" w:themeColor="text1"/>
          <w:sz w:val="22"/>
          <w:szCs w:val="22"/>
        </w:rPr>
        <w:t>sustainable high-rise” primarily refers to a high-rise that, in terms of its location, is close to a transportation hub, blends well into the city, and has a positive impact on the area where it is built (</w:t>
      </w:r>
      <w:r w:rsidR="006F61E2" w:rsidRPr="006E7EAC">
        <w:rPr>
          <w:rFonts w:ascii="Arial" w:hAnsi="Arial" w:cs="Arial"/>
          <w:color w:val="000000" w:themeColor="text1"/>
          <w:sz w:val="22"/>
          <w:szCs w:val="22"/>
        </w:rPr>
        <w:t>de Grey, S., 2022</w:t>
      </w:r>
      <w:r w:rsidRPr="006E7EAC">
        <w:rPr>
          <w:rFonts w:ascii="Arial" w:hAnsi="Arial" w:cs="Arial"/>
          <w:color w:val="000000" w:themeColor="text1"/>
          <w:sz w:val="22"/>
          <w:szCs w:val="22"/>
        </w:rPr>
        <w:t xml:space="preserve">). </w:t>
      </w:r>
    </w:p>
    <w:p w14:paraId="1AF6431B" w14:textId="0B144D53" w:rsidR="00E50302" w:rsidRPr="006E7EAC" w:rsidRDefault="00E50302" w:rsidP="00E50302">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In terms of how it impacts the surrounding area</w:t>
      </w:r>
      <w:r w:rsidR="009A6C37" w:rsidRPr="006E7EAC">
        <w:rPr>
          <w:rFonts w:ascii="Arial" w:hAnsi="Arial" w:cs="Arial"/>
          <w:color w:val="000000" w:themeColor="text1"/>
          <w:sz w:val="22"/>
          <w:szCs w:val="22"/>
        </w:rPr>
        <w:t xml:space="preserve">, </w:t>
      </w:r>
      <w:r w:rsidRPr="006E7EAC">
        <w:rPr>
          <w:rFonts w:ascii="Arial" w:hAnsi="Arial" w:cs="Arial"/>
          <w:color w:val="000000" w:themeColor="text1"/>
          <w:sz w:val="22"/>
          <w:szCs w:val="22"/>
        </w:rPr>
        <w:t xml:space="preserve">the Commerzbank's location within the courtyard of six-storey buildings is crucial. As a result, the contrast between the Commerzbank and the rest of the city at ground level is not very strong. The building's base was intended to blend in with its surroundings by having a restaurant that is accessible to the public and </w:t>
      </w:r>
      <w:r w:rsidRPr="006E7EAC">
        <w:rPr>
          <w:rFonts w:ascii="Arial" w:hAnsi="Arial" w:cs="Arial"/>
          <w:color w:val="000000" w:themeColor="text1"/>
          <w:sz w:val="22"/>
          <w:szCs w:val="22"/>
          <w14:ligatures w14:val="standardContextual"/>
        </w:rPr>
        <w:t xml:space="preserve">contains </w:t>
      </w:r>
      <w:r w:rsidRPr="006E7EAC">
        <w:rPr>
          <w:rFonts w:ascii="Arial" w:hAnsi="Arial" w:cs="Arial"/>
          <w:color w:val="000000" w:themeColor="text1"/>
          <w:sz w:val="22"/>
          <w:szCs w:val="22"/>
        </w:rPr>
        <w:t xml:space="preserve">curated and changing art </w:t>
      </w:r>
      <w:r w:rsidRPr="006E7EAC">
        <w:rPr>
          <w:rFonts w:ascii="Arial" w:hAnsi="Arial" w:cs="Arial"/>
          <w:color w:val="000000" w:themeColor="text1"/>
          <w:sz w:val="22"/>
          <w:szCs w:val="22"/>
          <w14:ligatures w14:val="standardContextual"/>
        </w:rPr>
        <w:t xml:space="preserve">exhibitions </w:t>
      </w:r>
      <w:r w:rsidRPr="006E7EAC">
        <w:rPr>
          <w:rFonts w:ascii="Arial" w:hAnsi="Arial" w:cs="Arial"/>
          <w:color w:val="000000" w:themeColor="text1"/>
          <w:sz w:val="22"/>
          <w:szCs w:val="22"/>
        </w:rPr>
        <w:t>(</w:t>
      </w:r>
      <w:r w:rsidR="006F61E2" w:rsidRPr="006E7EAC">
        <w:rPr>
          <w:rFonts w:ascii="Arial" w:hAnsi="Arial" w:cs="Arial"/>
          <w:color w:val="000000" w:themeColor="text1"/>
          <w:sz w:val="22"/>
          <w:szCs w:val="22"/>
        </w:rPr>
        <w:t>de Grey, S., 2022</w:t>
      </w:r>
      <w:r w:rsidRPr="006E7EAC">
        <w:rPr>
          <w:rFonts w:ascii="Arial" w:hAnsi="Arial" w:cs="Arial"/>
          <w:color w:val="000000" w:themeColor="text1"/>
          <w:sz w:val="22"/>
          <w:szCs w:val="22"/>
        </w:rPr>
        <w:t xml:space="preserve">). </w:t>
      </w:r>
      <w:r w:rsidRPr="006E7EAC">
        <w:rPr>
          <w:rFonts w:ascii="Arial" w:hAnsi="Arial" w:cs="Arial"/>
          <w:color w:val="000000" w:themeColor="text1"/>
          <w:sz w:val="22"/>
          <w:szCs w:val="22"/>
          <w14:ligatures w14:val="standardContextual"/>
        </w:rPr>
        <w:t>The lobby of the building includes large human sculptures made by J Seward Johnson</w:t>
      </w:r>
      <w:r w:rsidRPr="006E7EAC">
        <w:rPr>
          <w:rStyle w:val="FootnoteReference"/>
          <w:rFonts w:ascii="Arial" w:hAnsi="Arial" w:cs="Arial"/>
          <w:color w:val="000000" w:themeColor="text1"/>
          <w:sz w:val="22"/>
          <w:szCs w:val="22"/>
          <w14:ligatures w14:val="standardContextual"/>
        </w:rPr>
        <w:footnoteReference w:id="7"/>
      </w:r>
      <w:r w:rsidRPr="006E7EAC">
        <w:rPr>
          <w:rFonts w:ascii="Arial" w:hAnsi="Arial" w:cs="Arial"/>
          <w:color w:val="000000" w:themeColor="text1"/>
          <w:sz w:val="22"/>
          <w:szCs w:val="22"/>
          <w14:ligatures w14:val="standardContextual"/>
        </w:rPr>
        <w:t xml:space="preserve"> including one of a window cleaner </w:t>
      </w:r>
      <w:r w:rsidR="00820661" w:rsidRPr="006E7EAC">
        <w:rPr>
          <w:rFonts w:ascii="Arial" w:hAnsi="Arial" w:cs="Arial"/>
          <w:color w:val="000000" w:themeColor="text1"/>
          <w:sz w:val="22"/>
          <w:szCs w:val="22"/>
        </w:rPr>
        <w:t>(GPSMYCITY Inc., 2023b)</w:t>
      </w:r>
      <w:r w:rsidRPr="006E7EAC">
        <w:rPr>
          <w:rFonts w:ascii="Arial" w:hAnsi="Arial" w:cs="Arial"/>
          <w:color w:val="000000" w:themeColor="text1"/>
          <w:sz w:val="22"/>
          <w:szCs w:val="22"/>
          <w14:ligatures w14:val="standardContextual"/>
        </w:rPr>
        <w:t xml:space="preserve">. </w:t>
      </w:r>
    </w:p>
    <w:p w14:paraId="2381B67F" w14:textId="51000122" w:rsidR="002739AA" w:rsidRPr="00D23B82" w:rsidRDefault="00E50302" w:rsidP="00D23B82">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High-rise building construction is heavily influenced by the sustainability agenda and what it can achieve and provide to an area. Achieving high densities is a typical strategy for creating a pleasant and prosperous city environment for people to work and live within. If carefully thought out and well-designed, high-rise buildings can greatly improve city life by adding density, which is a very significant contribution to the city, however, </w:t>
      </w:r>
      <w:r w:rsidR="005F146D" w:rsidRPr="006E7EAC">
        <w:rPr>
          <w:rFonts w:ascii="Arial" w:hAnsi="Arial" w:cs="Arial"/>
          <w:color w:val="000000" w:themeColor="text1"/>
          <w:sz w:val="22"/>
          <w:szCs w:val="22"/>
        </w:rPr>
        <w:t>not</w:t>
      </w:r>
      <w:r w:rsidRPr="006E7EAC">
        <w:rPr>
          <w:rFonts w:ascii="Arial" w:hAnsi="Arial" w:cs="Arial"/>
          <w:color w:val="000000" w:themeColor="text1"/>
          <w:sz w:val="22"/>
          <w:szCs w:val="22"/>
        </w:rPr>
        <w:t xml:space="preserve"> all high-rises meet these requirements. High-rise structures</w:t>
      </w:r>
      <w:r w:rsidR="00F6213F" w:rsidRPr="006E7EAC">
        <w:rPr>
          <w:rFonts w:ascii="Arial" w:hAnsi="Arial" w:cs="Arial"/>
          <w:color w:val="000000" w:themeColor="text1"/>
          <w:sz w:val="22"/>
          <w:szCs w:val="22"/>
        </w:rPr>
        <w:t xml:space="preserve"> </w:t>
      </w:r>
      <w:r w:rsidR="00F6213F" w:rsidRPr="006E7EAC">
        <w:rPr>
          <w:rFonts w:ascii="Arial" w:hAnsi="Arial" w:cs="Arial"/>
          <w:color w:val="000000" w:themeColor="text1"/>
          <w:sz w:val="22"/>
          <w:szCs w:val="22"/>
        </w:rPr>
        <w:t>still present many challenges</w:t>
      </w:r>
      <w:r w:rsidR="00F6213F" w:rsidRPr="00D23B82">
        <w:rPr>
          <w:rFonts w:ascii="Arial" w:hAnsi="Arial" w:cs="Arial"/>
          <w:color w:val="000000" w:themeColor="text1"/>
          <w:sz w:val="22"/>
          <w:szCs w:val="22"/>
        </w:rPr>
        <w:t>, therefore this does not imply that they are suitable for any location (</w:t>
      </w:r>
      <w:r w:rsidR="006F61E2">
        <w:rPr>
          <w:rFonts w:ascii="Arial" w:hAnsi="Arial" w:cs="Arial"/>
          <w:color w:val="000000"/>
          <w:sz w:val="22"/>
          <w:szCs w:val="22"/>
        </w:rPr>
        <w:t>de Grey, S., 2022</w:t>
      </w:r>
      <w:r w:rsidR="00F6213F" w:rsidRPr="00D23B82">
        <w:rPr>
          <w:rFonts w:ascii="Arial" w:hAnsi="Arial" w:cs="Arial"/>
          <w:color w:val="000000" w:themeColor="text1"/>
          <w:sz w:val="22"/>
          <w:szCs w:val="22"/>
        </w:rPr>
        <w:t>). </w:t>
      </w:r>
    </w:p>
    <w:p w14:paraId="241E07C5" w14:textId="75E65E14" w:rsidR="00D23B82" w:rsidRPr="00D23B82" w:rsidRDefault="002861E1" w:rsidP="00D23B82">
      <w:pPr>
        <w:spacing w:line="360" w:lineRule="auto"/>
        <w:jc w:val="left"/>
        <w:rPr>
          <w:rFonts w:ascii="Arial" w:hAnsi="Arial" w:cs="Arial"/>
          <w:color w:val="000000" w:themeColor="text1"/>
          <w:sz w:val="22"/>
          <w:szCs w:val="22"/>
          <w14:ligatures w14:val="standardContextual"/>
        </w:rPr>
      </w:pPr>
      <w:r w:rsidRPr="00D23B82">
        <w:rPr>
          <w:rFonts w:ascii="Arial" w:hAnsi="Arial" w:cs="Arial"/>
          <w:color w:val="000000"/>
          <w:sz w:val="22"/>
          <w:szCs w:val="22"/>
          <w14:ligatures w14:val="standardContextual"/>
        </w:rPr>
        <w:lastRenderedPageBreak/>
        <w:t xml:space="preserve">In terms of the Commerzbank </w:t>
      </w:r>
      <w:r w:rsidR="00D23B82">
        <w:rPr>
          <w:rFonts w:ascii="Arial" w:hAnsi="Arial" w:cs="Arial"/>
          <w:color w:val="000000"/>
          <w:sz w:val="22"/>
          <w:szCs w:val="22"/>
          <w14:ligatures w14:val="standardContextual"/>
        </w:rPr>
        <w:t>T</w:t>
      </w:r>
      <w:r w:rsidRPr="00D23B82">
        <w:rPr>
          <w:rFonts w:ascii="Arial" w:hAnsi="Arial" w:cs="Arial"/>
          <w:color w:val="000000"/>
          <w:sz w:val="22"/>
          <w:szCs w:val="22"/>
          <w14:ligatures w14:val="standardContextual"/>
        </w:rPr>
        <w:t xml:space="preserve">ower, the aforementioned points somewhat counterbalance the </w:t>
      </w:r>
      <w:r w:rsidRPr="00D23B82">
        <w:rPr>
          <w:rFonts w:ascii="Arial" w:hAnsi="Arial" w:cs="Arial"/>
          <w:color w:val="000000" w:themeColor="text1"/>
          <w:sz w:val="22"/>
          <w:szCs w:val="22"/>
          <w14:ligatures w14:val="standardContextual"/>
        </w:rPr>
        <w:t>embodied energy of the structure since, overall, the form of construction is what makes issues regarding high-rise development more challenging to solve. Essentially, more ecologically friendly concrete is being developed, as well as the production of steel that is manufactured without the use of fossil fuels. Interestingly, therefore, even the most fundamental structural form of a high-rise building is slowly becoming more sustainable (</w:t>
      </w:r>
      <w:r w:rsidR="006F61E2">
        <w:rPr>
          <w:rFonts w:ascii="Arial" w:hAnsi="Arial" w:cs="Arial"/>
          <w:color w:val="000000"/>
          <w:sz w:val="22"/>
          <w:szCs w:val="22"/>
        </w:rPr>
        <w:t>de Grey, S., 2022</w:t>
      </w:r>
      <w:r w:rsidRPr="00D23B82">
        <w:rPr>
          <w:rFonts w:ascii="Arial" w:hAnsi="Arial" w:cs="Arial"/>
          <w:color w:val="000000" w:themeColor="text1"/>
          <w:sz w:val="22"/>
          <w:szCs w:val="22"/>
          <w14:ligatures w14:val="standardContextual"/>
        </w:rPr>
        <w:t>).</w:t>
      </w:r>
    </w:p>
    <w:p w14:paraId="4FC4ED37" w14:textId="5CF188A0" w:rsidR="00D23B82" w:rsidRPr="006E7EAC" w:rsidRDefault="002861E1" w:rsidP="00D23B82">
      <w:pPr>
        <w:spacing w:line="360" w:lineRule="auto"/>
        <w:jc w:val="left"/>
        <w:rPr>
          <w:rFonts w:ascii="Arial" w:hAnsi="Arial" w:cs="Arial"/>
          <w:color w:val="000000" w:themeColor="text1"/>
          <w:sz w:val="22"/>
          <w:szCs w:val="22"/>
          <w14:ligatures w14:val="standardContextual"/>
        </w:rPr>
      </w:pPr>
      <w:r w:rsidRPr="006E7EAC">
        <w:rPr>
          <w:rFonts w:ascii="Arial" w:hAnsi="Arial" w:cs="Arial"/>
          <w:color w:val="000000" w:themeColor="text1"/>
          <w:sz w:val="22"/>
          <w:szCs w:val="22"/>
          <w14:ligatures w14:val="standardContextual"/>
        </w:rPr>
        <w:t xml:space="preserve">Engineers primarily prefer steel and concrete for high-rise structures because these materials are durable and strong. </w:t>
      </w:r>
      <w:r w:rsidRPr="006E7EAC">
        <w:rPr>
          <w:rFonts w:ascii="Arial" w:hAnsi="Arial" w:cs="Arial"/>
          <w:color w:val="000000" w:themeColor="text1"/>
          <w:sz w:val="22"/>
          <w:szCs w:val="22"/>
        </w:rPr>
        <w:t xml:space="preserve">These characteristics allow modern high-rise designs to be so innovative and original </w:t>
      </w:r>
      <w:r w:rsidR="00B515C2" w:rsidRPr="006E7EAC">
        <w:rPr>
          <w:rFonts w:ascii="Arial" w:hAnsi="Arial" w:cs="Arial"/>
          <w:color w:val="000000" w:themeColor="text1"/>
          <w:sz w:val="22"/>
          <w:szCs w:val="22"/>
        </w:rPr>
        <w:t>(The Concrete Centre, 2015)</w:t>
      </w:r>
      <w:r w:rsidRPr="006E7EAC">
        <w:rPr>
          <w:rFonts w:ascii="Arial" w:hAnsi="Arial" w:cs="Arial"/>
          <w:color w:val="000000" w:themeColor="text1"/>
          <w:sz w:val="22"/>
          <w:szCs w:val="22"/>
        </w:rPr>
        <w:t>.</w:t>
      </w:r>
      <w:r w:rsidRPr="006E7EAC">
        <w:rPr>
          <w:rFonts w:ascii="Arial" w:hAnsi="Arial" w:cs="Arial"/>
          <w:color w:val="000000" w:themeColor="text1"/>
          <w:sz w:val="22"/>
          <w:szCs w:val="22"/>
          <w14:ligatures w14:val="standardContextual"/>
        </w:rPr>
        <w:t xml:space="preserve"> </w:t>
      </w:r>
      <w:r w:rsidRPr="006E7EAC">
        <w:rPr>
          <w:rFonts w:ascii="Arial" w:hAnsi="Arial" w:cs="Arial"/>
          <w:color w:val="000000" w:themeColor="text1"/>
          <w:sz w:val="22"/>
          <w:szCs w:val="22"/>
        </w:rPr>
        <w:t>Skyscrapers often have a steel frame, whereas residential tower blocks tend to be constructed of concrete</w:t>
      </w:r>
      <w:r w:rsidR="00FF3434" w:rsidRPr="006E7EAC">
        <w:rPr>
          <w:rFonts w:ascii="Arial" w:hAnsi="Arial" w:cs="Arial"/>
          <w:color w:val="000000" w:themeColor="text1"/>
          <w:sz w:val="22"/>
          <w:szCs w:val="22"/>
        </w:rPr>
        <w:t xml:space="preserve"> </w:t>
      </w:r>
      <w:r w:rsidR="00FF3434" w:rsidRPr="006E7EAC">
        <w:rPr>
          <w:rFonts w:ascii="Arial" w:hAnsi="Arial" w:cs="Arial"/>
          <w:color w:val="000000" w:themeColor="text1"/>
          <w:sz w:val="22"/>
          <w:szCs w:val="22"/>
        </w:rPr>
        <w:t>(Facilitator, C., 2022)</w:t>
      </w:r>
      <w:r w:rsidRPr="006E7EAC">
        <w:rPr>
          <w:rFonts w:ascii="Arial" w:hAnsi="Arial" w:cs="Arial"/>
          <w:color w:val="000000" w:themeColor="text1"/>
          <w:sz w:val="22"/>
          <w:szCs w:val="22"/>
        </w:rPr>
        <w:t xml:space="preserve"> because concrete is stable enough to allow for a thinner structure which can result in providing extra floor space and the necessary fire and acoustic separation </w:t>
      </w:r>
      <w:r w:rsidR="00B515C2" w:rsidRPr="006E7EAC">
        <w:rPr>
          <w:rFonts w:ascii="Arial" w:hAnsi="Arial" w:cs="Arial"/>
          <w:color w:val="000000" w:themeColor="text1"/>
          <w:sz w:val="22"/>
          <w:szCs w:val="22"/>
        </w:rPr>
        <w:t>(The Concrete Centre, 2015)</w:t>
      </w:r>
      <w:r w:rsidRPr="006E7EAC">
        <w:rPr>
          <w:rFonts w:ascii="Arial" w:hAnsi="Arial" w:cs="Arial"/>
          <w:color w:val="000000" w:themeColor="text1"/>
          <w:sz w:val="22"/>
          <w:szCs w:val="22"/>
        </w:rPr>
        <w:t xml:space="preserve">. </w:t>
      </w:r>
    </w:p>
    <w:p w14:paraId="6251500F" w14:textId="135CDA05" w:rsidR="00D23B82" w:rsidRPr="006E7EAC" w:rsidRDefault="002861E1" w:rsidP="00D23B82">
      <w:pPr>
        <w:spacing w:line="360" w:lineRule="auto"/>
        <w:jc w:val="left"/>
        <w:rPr>
          <w:rFonts w:ascii="Arial" w:hAnsi="Arial" w:cs="Arial"/>
          <w:color w:val="000000" w:themeColor="text1"/>
          <w:sz w:val="22"/>
          <w:szCs w:val="22"/>
          <w14:ligatures w14:val="standardContextual"/>
        </w:rPr>
      </w:pPr>
      <w:r w:rsidRPr="006E7EAC">
        <w:rPr>
          <w:rFonts w:ascii="Arial" w:hAnsi="Arial" w:cs="Arial"/>
          <w:color w:val="000000" w:themeColor="text1"/>
          <w:sz w:val="22"/>
          <w:szCs w:val="22"/>
        </w:rPr>
        <w:t xml:space="preserve">However, due to advances in engineering and material studies, the use of timber for high-rises is becoming increasingly more popular. This is much better for the environment as timber is a natural material. To achieve the same strength as steel and concrete, cross-laminated timber (CLT) can be used. This is a super strong and viable option against steel and has thermal efficiency as well as fire resistant qualities. Another benefit to timber construction is that it stores CO2 from the atmosphere, giving timber buildings the potential to be carbon negative. Timber framed high-rise buildings are already becoming a common alternative for projects across the world </w:t>
      </w:r>
      <w:r w:rsidR="00763FD4" w:rsidRPr="006E7EAC">
        <w:rPr>
          <w:rFonts w:ascii="Arial" w:hAnsi="Arial" w:cs="Arial"/>
          <w:color w:val="000000" w:themeColor="text1"/>
          <w:sz w:val="22"/>
          <w:szCs w:val="22"/>
        </w:rPr>
        <w:t>(COX GOMYL, 2023)</w:t>
      </w:r>
      <w:r w:rsidRPr="006E7EAC">
        <w:rPr>
          <w:rFonts w:ascii="Arial" w:hAnsi="Arial" w:cs="Arial"/>
          <w:color w:val="000000" w:themeColor="text1"/>
          <w:sz w:val="22"/>
          <w:szCs w:val="22"/>
        </w:rPr>
        <w:t xml:space="preserve">. </w:t>
      </w:r>
    </w:p>
    <w:p w14:paraId="47E73EBA" w14:textId="22720278" w:rsidR="002861E1" w:rsidRPr="006E7EAC" w:rsidRDefault="002861E1" w:rsidP="00495922">
      <w:pPr>
        <w:spacing w:line="360" w:lineRule="auto"/>
        <w:jc w:val="left"/>
        <w:rPr>
          <w:rFonts w:ascii="Arial" w:hAnsi="Arial" w:cs="Arial"/>
          <w:color w:val="000000" w:themeColor="text1"/>
          <w:sz w:val="22"/>
          <w:szCs w:val="22"/>
          <w14:ligatures w14:val="standardContextual"/>
        </w:rPr>
      </w:pPr>
      <w:r w:rsidRPr="006E7EAC">
        <w:rPr>
          <w:rFonts w:ascii="Arial" w:hAnsi="Arial" w:cs="Arial"/>
          <w:color w:val="000000" w:themeColor="text1"/>
          <w:sz w:val="22"/>
          <w:szCs w:val="22"/>
        </w:rPr>
        <w:t>The world’s largest cross-laminated timber building is a residential project in London. Dalston Lane</w:t>
      </w:r>
      <w:r w:rsidRPr="006E7EAC">
        <w:rPr>
          <w:rStyle w:val="FootnoteReference"/>
          <w:rFonts w:ascii="Arial" w:hAnsi="Arial" w:cs="Arial"/>
          <w:color w:val="000000" w:themeColor="text1"/>
          <w:sz w:val="22"/>
          <w:szCs w:val="22"/>
        </w:rPr>
        <w:footnoteReference w:id="8"/>
      </w:r>
      <w:r w:rsidRPr="006E7EAC">
        <w:rPr>
          <w:rFonts w:ascii="Arial" w:hAnsi="Arial" w:cs="Arial"/>
          <w:color w:val="000000" w:themeColor="text1"/>
          <w:sz w:val="22"/>
          <w:szCs w:val="22"/>
        </w:rPr>
        <w:t xml:space="preserve"> is a 33m tall building constructed from 3,852m</w:t>
      </w:r>
      <w:r w:rsidRPr="006E7EAC">
        <w:rPr>
          <w:rFonts w:ascii="Arial" w:hAnsi="Arial" w:cs="Arial"/>
          <w:color w:val="000000" w:themeColor="text1"/>
          <w:sz w:val="22"/>
          <w:szCs w:val="22"/>
          <w:vertAlign w:val="superscript"/>
        </w:rPr>
        <w:t>3</w:t>
      </w:r>
      <w:r w:rsidRPr="006E7EAC">
        <w:rPr>
          <w:rFonts w:ascii="Arial" w:hAnsi="Arial" w:cs="Arial"/>
          <w:color w:val="000000" w:themeColor="text1"/>
          <w:sz w:val="22"/>
          <w:szCs w:val="22"/>
        </w:rPr>
        <w:t xml:space="preserve"> of CLT. Engineering, design and consultancy company Ramboll believe that Dalston Lane will save </w:t>
      </w:r>
      <w:r w:rsidRPr="006E7EAC">
        <w:rPr>
          <w:rFonts w:ascii="Arial" w:hAnsi="Arial" w:cs="Arial"/>
          <w:color w:val="000000" w:themeColor="text1"/>
          <w:sz w:val="22"/>
          <w:szCs w:val="22"/>
          <w:shd w:val="clear" w:color="auto" w:fill="FFFFFF"/>
        </w:rPr>
        <w:t>2,400 tonnes of carbon compared to an equivalent block with a concrete frame</w:t>
      </w:r>
      <w:r w:rsidR="00763FD4" w:rsidRPr="006E7EAC">
        <w:rPr>
          <w:rFonts w:ascii="Arial" w:hAnsi="Arial" w:cs="Arial"/>
          <w:color w:val="000000" w:themeColor="text1"/>
          <w:sz w:val="22"/>
          <w:szCs w:val="22"/>
          <w:shd w:val="clear" w:color="auto" w:fill="FFFFFF"/>
        </w:rPr>
        <w:t xml:space="preserve"> </w:t>
      </w:r>
      <w:r w:rsidR="00763FD4" w:rsidRPr="006E7EAC">
        <w:rPr>
          <w:rFonts w:ascii="Arial" w:hAnsi="Arial" w:cs="Arial"/>
          <w:color w:val="000000" w:themeColor="text1"/>
          <w:sz w:val="22"/>
          <w:szCs w:val="22"/>
        </w:rPr>
        <w:t>(COX GOMYL, 2023)</w:t>
      </w:r>
      <w:r w:rsidRPr="006E7EAC">
        <w:rPr>
          <w:rFonts w:ascii="Arial" w:hAnsi="Arial" w:cs="Arial"/>
          <w:color w:val="000000" w:themeColor="text1"/>
          <w:sz w:val="22"/>
          <w:szCs w:val="22"/>
          <w:shd w:val="clear" w:color="auto" w:fill="FFFFFF"/>
        </w:rPr>
        <w:t xml:space="preserve">. </w:t>
      </w:r>
    </w:p>
    <w:p w14:paraId="3A605DD4" w14:textId="78C6FB9B" w:rsidR="00501883" w:rsidRPr="006E7EAC" w:rsidRDefault="00501883" w:rsidP="00495922">
      <w:pPr>
        <w:spacing w:line="360" w:lineRule="auto"/>
        <w:jc w:val="left"/>
        <w:rPr>
          <w:rFonts w:ascii="Arial" w:hAnsi="Arial" w:cs="Arial"/>
          <w:color w:val="000000" w:themeColor="text1"/>
          <w:sz w:val="28"/>
          <w:szCs w:val="28"/>
          <w14:ligatures w14:val="standardContextual"/>
        </w:rPr>
      </w:pPr>
      <w:r w:rsidRPr="006E7EAC">
        <w:rPr>
          <w:rFonts w:ascii="Arial" w:hAnsi="Arial" w:cs="Arial"/>
          <w:color w:val="000000" w:themeColor="text1"/>
          <w:sz w:val="28"/>
          <w:szCs w:val="28"/>
          <w14:ligatures w14:val="standardContextual"/>
        </w:rPr>
        <w:t xml:space="preserve">Analysis of the building’s </w:t>
      </w:r>
      <w:r w:rsidRPr="006E7EAC">
        <w:rPr>
          <w:rFonts w:ascii="Arial" w:hAnsi="Arial" w:cs="Arial"/>
          <w:color w:val="000000" w:themeColor="text1"/>
          <w:sz w:val="28"/>
          <w:szCs w:val="28"/>
          <w14:ligatures w14:val="standardContextual"/>
        </w:rPr>
        <w:t>p</w:t>
      </w:r>
      <w:r w:rsidRPr="006E7EAC">
        <w:rPr>
          <w:rFonts w:ascii="Arial" w:hAnsi="Arial" w:cs="Arial"/>
          <w:color w:val="000000" w:themeColor="text1"/>
          <w:sz w:val="28"/>
          <w:szCs w:val="28"/>
          <w14:ligatures w14:val="standardContextual"/>
        </w:rPr>
        <w:t xml:space="preserve">lans </w:t>
      </w:r>
    </w:p>
    <w:p w14:paraId="4843C6F1" w14:textId="25F7F95E" w:rsidR="008C184A" w:rsidRPr="006E7EAC" w:rsidRDefault="00501883" w:rsidP="00F74197">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14:ligatures w14:val="standardContextual"/>
        </w:rPr>
        <w:t>The interior of the Commerzbank offers a glimpse of what an energy-efficient</w:t>
      </w:r>
      <w:r w:rsidR="00981455" w:rsidRPr="006E7EAC">
        <w:rPr>
          <w:rFonts w:ascii="Arial" w:hAnsi="Arial" w:cs="Arial"/>
          <w:color w:val="000000" w:themeColor="text1"/>
          <w:sz w:val="22"/>
          <w:szCs w:val="22"/>
          <w14:ligatures w14:val="standardContextual"/>
        </w:rPr>
        <w:t xml:space="preserve"> </w:t>
      </w:r>
      <w:r w:rsidRPr="006E7EAC">
        <w:rPr>
          <w:rFonts w:ascii="Arial" w:hAnsi="Arial" w:cs="Arial"/>
          <w:color w:val="000000" w:themeColor="text1"/>
          <w:sz w:val="22"/>
          <w:szCs w:val="22"/>
          <w14:ligatures w14:val="standardContextual"/>
        </w:rPr>
        <w:t>office skyscraper of the future could be. As the Commerzbank rises from its foundation, the pattern of the existing fabric of the neighbouring buildings</w:t>
      </w:r>
      <w:r w:rsidRPr="006E7EAC">
        <w:rPr>
          <w:rFonts w:ascii="Arial" w:hAnsi="Arial" w:cs="Arial"/>
          <w:strike/>
          <w:color w:val="000000" w:themeColor="text1"/>
          <w:sz w:val="22"/>
          <w:szCs w:val="22"/>
          <w14:ligatures w14:val="standardContextual"/>
        </w:rPr>
        <w:t>'</w:t>
      </w:r>
      <w:r w:rsidRPr="006E7EAC">
        <w:rPr>
          <w:rFonts w:ascii="Arial" w:hAnsi="Arial" w:cs="Arial"/>
          <w:color w:val="000000" w:themeColor="text1"/>
          <w:sz w:val="22"/>
          <w:szCs w:val="22"/>
          <w14:ligatures w14:val="standardContextual"/>
        </w:rPr>
        <w:t xml:space="preserve"> is carried over. The building's base is </w:t>
      </w:r>
      <w:r w:rsidRPr="006E7EAC">
        <w:rPr>
          <w:rFonts w:ascii="Arial" w:hAnsi="Arial" w:cs="Arial"/>
          <w:color w:val="000000" w:themeColor="text1"/>
          <w:sz w:val="22"/>
          <w:szCs w:val="22"/>
          <w14:ligatures w14:val="standardContextual"/>
        </w:rPr>
        <w:lastRenderedPageBreak/>
        <w:t xml:space="preserve">accessible to the public, which further integrates it to the site where it is located </w:t>
      </w:r>
      <w:r w:rsidR="00F74197" w:rsidRPr="006E7EAC">
        <w:rPr>
          <w:rFonts w:ascii="Arial" w:hAnsi="Arial" w:cs="Arial"/>
          <w:color w:val="000000" w:themeColor="text1"/>
          <w:sz w:val="22"/>
          <w:szCs w:val="22"/>
        </w:rPr>
        <w:t>(Buchanan, P., 2023)</w:t>
      </w:r>
      <w:r w:rsidRPr="006E7EAC">
        <w:rPr>
          <w:rFonts w:ascii="Arial" w:hAnsi="Arial" w:cs="Arial"/>
          <w:color w:val="000000" w:themeColor="text1"/>
          <w:sz w:val="22"/>
          <w:szCs w:val="22"/>
          <w14:ligatures w14:val="standardContextual"/>
        </w:rPr>
        <w:t xml:space="preserve">. </w:t>
      </w:r>
    </w:p>
    <w:p w14:paraId="1C84019B" w14:textId="0ADB8A6B" w:rsidR="008C184A" w:rsidRPr="006E7EAC" w:rsidRDefault="008C184A" w:rsidP="009A309A">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14:ligatures w14:val="standardContextual"/>
        </w:rPr>
        <w:t xml:space="preserve">The lifts are located in the round corners of the unique triangular building </w:t>
      </w:r>
      <w:r w:rsidR="00E5199D" w:rsidRPr="006E7EAC">
        <w:rPr>
          <w:rFonts w:ascii="Arial" w:hAnsi="Arial" w:cs="Arial"/>
          <w:color w:val="000000" w:themeColor="text1"/>
          <w:sz w:val="22"/>
          <w:szCs w:val="22"/>
        </w:rPr>
        <w:t>(Commerzbank, 2023a)</w:t>
      </w:r>
      <w:r w:rsidRPr="006E7EAC">
        <w:rPr>
          <w:rFonts w:ascii="Arial" w:hAnsi="Arial" w:cs="Arial"/>
          <w:color w:val="000000" w:themeColor="text1"/>
          <w:sz w:val="22"/>
          <w:szCs w:val="22"/>
          <w14:ligatures w14:val="standardContextual"/>
        </w:rPr>
        <w:t xml:space="preserve">, where they are visible from the outside </w:t>
      </w:r>
      <w:r w:rsidR="00327C93" w:rsidRPr="006E7EAC">
        <w:rPr>
          <w:rFonts w:ascii="Arial" w:hAnsi="Arial" w:cs="Arial"/>
          <w:color w:val="000000" w:themeColor="text1"/>
          <w:sz w:val="22"/>
          <w:szCs w:val="22"/>
        </w:rPr>
        <w:t>(Botham, j.C., 2023)</w:t>
      </w:r>
      <w:r w:rsidRPr="006E7EAC">
        <w:rPr>
          <w:rFonts w:ascii="Arial" w:hAnsi="Arial" w:cs="Arial"/>
          <w:color w:val="000000" w:themeColor="text1"/>
          <w:sz w:val="22"/>
          <w:szCs w:val="22"/>
          <w14:ligatures w14:val="standardContextual"/>
        </w:rPr>
        <w:t xml:space="preserve">. This innovative design contrasts with the layout of traditional high-rise structures where the lifts are placed at the centre of the building. The placement of the lifts in the Commerzbank not only allowed for the inclusion of a full-height triangular atrium, but also established a dynamic relationship between the movement inside the tower and outside. </w:t>
      </w:r>
      <w:r w:rsidRPr="006E7EAC">
        <w:rPr>
          <w:rFonts w:ascii="Arial" w:hAnsi="Arial" w:cs="Arial"/>
          <w:color w:val="000000" w:themeColor="text1"/>
          <w:sz w:val="22"/>
          <w:szCs w:val="22"/>
          <w:shd w:val="clear" w:color="auto" w:fill="FFFFFF"/>
        </w:rPr>
        <w:t>The experience of ascending and descending the tower is due to the windows in each</w:t>
      </w:r>
      <w:r w:rsidRPr="006E7EAC">
        <w:rPr>
          <w:rFonts w:ascii="Arial" w:hAnsi="Arial" w:cs="Arial"/>
          <w:color w:val="000000" w:themeColor="text1"/>
          <w:sz w:val="22"/>
          <w:szCs w:val="22"/>
          <w14:ligatures w14:val="standardContextual"/>
        </w:rPr>
        <w:t xml:space="preserve"> lift</w:t>
      </w:r>
      <w:r w:rsidRPr="006E7EAC">
        <w:rPr>
          <w:rFonts w:ascii="Arial" w:hAnsi="Arial" w:cs="Arial"/>
          <w:color w:val="000000" w:themeColor="text1"/>
          <w:sz w:val="22"/>
          <w:szCs w:val="22"/>
          <w:shd w:val="clear" w:color="auto" w:fill="FFFFFF"/>
        </w:rPr>
        <w:t xml:space="preserve"> </w:t>
      </w:r>
      <w:r w:rsidR="008C7891" w:rsidRPr="006E7EAC">
        <w:rPr>
          <w:rFonts w:ascii="Arial" w:hAnsi="Arial" w:cs="Arial"/>
          <w:color w:val="000000" w:themeColor="text1"/>
          <w:sz w:val="22"/>
          <w:szCs w:val="22"/>
        </w:rPr>
        <w:t>(Botham, j.C., 2023)</w:t>
      </w:r>
      <w:r w:rsidRPr="006E7EAC">
        <w:rPr>
          <w:rFonts w:ascii="Arial" w:hAnsi="Arial" w:cs="Arial"/>
          <w:color w:val="000000" w:themeColor="text1"/>
          <w:sz w:val="22"/>
          <w:szCs w:val="22"/>
          <w:shd w:val="clear" w:color="auto" w:fill="FFFFFF"/>
        </w:rPr>
        <w:t xml:space="preserve">. This provides occupants with a visual connection to the outdoors which is </w:t>
      </w:r>
      <w:r w:rsidRPr="006E7EAC">
        <w:rPr>
          <w:rFonts w:ascii="Arial" w:hAnsi="Arial" w:cs="Arial"/>
          <w:color w:val="000000" w:themeColor="text1"/>
          <w:sz w:val="22"/>
          <w:szCs w:val="22"/>
          <w14:ligatures w14:val="standardContextual"/>
        </w:rPr>
        <w:t xml:space="preserve">often </w:t>
      </w:r>
      <w:r w:rsidRPr="006E7EAC">
        <w:rPr>
          <w:rFonts w:ascii="Arial" w:hAnsi="Arial" w:cs="Arial"/>
          <w:color w:val="000000" w:themeColor="text1"/>
          <w:sz w:val="22"/>
          <w:szCs w:val="22"/>
          <w:shd w:val="clear" w:color="auto" w:fill="FFFFFF"/>
        </w:rPr>
        <w:t xml:space="preserve">absent in standard lifts since people are isolated from other parts of the building and are unable to relate to the height that the lift is covering, making the journey through the building </w:t>
      </w:r>
      <w:r w:rsidRPr="006E7EAC">
        <w:rPr>
          <w:rFonts w:ascii="Arial" w:hAnsi="Arial" w:cs="Arial"/>
          <w:color w:val="000000" w:themeColor="text1"/>
          <w:sz w:val="22"/>
          <w:szCs w:val="22"/>
          <w14:ligatures w14:val="standardContextual"/>
        </w:rPr>
        <w:t xml:space="preserve">is </w:t>
      </w:r>
      <w:r w:rsidRPr="006E7EAC">
        <w:rPr>
          <w:rFonts w:ascii="Arial" w:hAnsi="Arial" w:cs="Arial"/>
          <w:color w:val="000000" w:themeColor="text1"/>
          <w:sz w:val="22"/>
          <w:szCs w:val="22"/>
          <w:shd w:val="clear" w:color="auto" w:fill="FFFFFF"/>
        </w:rPr>
        <w:t xml:space="preserve">considerably less meaningful. The exposed lifts also allow the public to feel a sense of connection with the building as they are provided with a slight visual of what is happening inside </w:t>
      </w:r>
      <w:r w:rsidR="009A309A" w:rsidRPr="006E7EAC">
        <w:rPr>
          <w:rFonts w:ascii="Arial" w:hAnsi="Arial" w:cs="Arial"/>
          <w:color w:val="000000" w:themeColor="text1"/>
          <w:sz w:val="22"/>
          <w:szCs w:val="22"/>
        </w:rPr>
        <w:t>(Botham, j.C., 2023)</w:t>
      </w:r>
      <w:r w:rsidRPr="006E7EAC">
        <w:rPr>
          <w:rFonts w:ascii="Arial" w:hAnsi="Arial" w:cs="Arial"/>
          <w:color w:val="000000" w:themeColor="text1"/>
          <w:sz w:val="22"/>
          <w:szCs w:val="22"/>
          <w:shd w:val="clear" w:color="auto" w:fill="FFFFFF"/>
        </w:rPr>
        <w:t xml:space="preserve">. </w:t>
      </w:r>
    </w:p>
    <w:p w14:paraId="16D0776B" w14:textId="676768BA" w:rsidR="008C184A" w:rsidRPr="006E7EAC" w:rsidRDefault="008C184A" w:rsidP="008C184A">
      <w:pPr>
        <w:spacing w:line="360" w:lineRule="auto"/>
        <w:jc w:val="left"/>
        <w:rPr>
          <w:rFonts w:ascii="Arial" w:hAnsi="Arial" w:cs="Arial"/>
          <w:b/>
          <w:bCs/>
          <w:color w:val="000000" w:themeColor="text1"/>
          <w:sz w:val="22"/>
          <w:szCs w:val="22"/>
          <w14:ligatures w14:val="standardContextual"/>
        </w:rPr>
      </w:pPr>
      <w:r w:rsidRPr="006E7EAC">
        <w:rPr>
          <w:rFonts w:ascii="Arial" w:hAnsi="Arial" w:cs="Arial"/>
          <w:color w:val="000000" w:themeColor="text1"/>
          <w:sz w:val="22"/>
          <w:szCs w:val="22"/>
          <w14:ligatures w14:val="standardContextual"/>
        </w:rPr>
        <w:t xml:space="preserve">Office walls are made of glass in an effort to reduce the hierarchical barriers between co-workers and promote communication and space sharing </w:t>
      </w:r>
      <w:r w:rsidR="002F0743" w:rsidRPr="006E7EAC">
        <w:rPr>
          <w:rFonts w:ascii="Arial" w:hAnsi="Arial" w:cs="Arial"/>
          <w:color w:val="000000" w:themeColor="text1"/>
          <w:sz w:val="22"/>
          <w:szCs w:val="22"/>
        </w:rPr>
        <w:t>(Chan, B., 2023)</w:t>
      </w:r>
      <w:r w:rsidRPr="006E7EAC">
        <w:rPr>
          <w:rFonts w:ascii="Arial" w:hAnsi="Arial" w:cs="Arial"/>
          <w:color w:val="000000" w:themeColor="text1"/>
          <w:sz w:val="22"/>
          <w:szCs w:val="22"/>
          <w14:ligatures w14:val="standardContextual"/>
        </w:rPr>
        <w:t xml:space="preserve">. </w:t>
      </w:r>
    </w:p>
    <w:tbl>
      <w:tblPr>
        <w:tblW w:w="0" w:type="auto"/>
        <w:tblLook w:val="04A0" w:firstRow="1" w:lastRow="0" w:firstColumn="1" w:lastColumn="0" w:noHBand="0" w:noVBand="1"/>
      </w:tblPr>
      <w:tblGrid>
        <w:gridCol w:w="9016"/>
      </w:tblGrid>
      <w:tr w:rsidR="006D48C1" w:rsidRPr="003B4EA8" w14:paraId="6439406B" w14:textId="77777777">
        <w:tc>
          <w:tcPr>
            <w:tcW w:w="9016" w:type="dxa"/>
          </w:tcPr>
          <w:p w14:paraId="096E36CE" w14:textId="77777777" w:rsidR="006D48C1" w:rsidRPr="003B4EA8" w:rsidRDefault="006D48C1" w:rsidP="00C84524">
            <w:pPr>
              <w:rPr>
                <w:rFonts w:ascii="Arial" w:hAnsi="Arial" w:cs="Arial"/>
                <w:color w:val="000000"/>
                <w14:ligatures w14:val="standardContextual"/>
              </w:rPr>
            </w:pPr>
            <w:r w:rsidRPr="003B4EA8">
              <w:rPr>
                <w:rFonts w:ascii="Arial" w:hAnsi="Arial" w:cs="Arial"/>
                <w:noProof/>
                <w:color w:val="000000"/>
                <w14:ligatures w14:val="standardContextual"/>
              </w:rPr>
              <w:drawing>
                <wp:anchor distT="0" distB="0" distL="114300" distR="114300" simplePos="0" relativeHeight="251658254" behindDoc="0" locked="0" layoutInCell="1" allowOverlap="1" wp14:anchorId="501108C2" wp14:editId="63D30BED">
                  <wp:simplePos x="0" y="0"/>
                  <wp:positionH relativeFrom="column">
                    <wp:posOffset>1412875</wp:posOffset>
                  </wp:positionH>
                  <wp:positionV relativeFrom="paragraph">
                    <wp:posOffset>57150</wp:posOffset>
                  </wp:positionV>
                  <wp:extent cx="2933700" cy="2835910"/>
                  <wp:effectExtent l="0" t="0" r="0" b="0"/>
                  <wp:wrapSquare wrapText="bothSides"/>
                  <wp:docPr id="2120176135" name="Picture 2120176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176135" name=""/>
                          <pic:cNvPicPr/>
                        </pic:nvPicPr>
                        <pic:blipFill rotWithShape="1">
                          <a:blip r:embed="rId23" cstate="print">
                            <a:extLst>
                              <a:ext uri="{28A0092B-C50C-407E-A947-70E740481C1C}">
                                <a14:useLocalDpi xmlns:a14="http://schemas.microsoft.com/office/drawing/2010/main" val="0"/>
                              </a:ext>
                            </a:extLst>
                          </a:blip>
                          <a:srcRect l="50619" t="21549" r="7821" b="20622"/>
                          <a:stretch/>
                        </pic:blipFill>
                        <pic:spPr bwMode="auto">
                          <a:xfrm>
                            <a:off x="0" y="0"/>
                            <a:ext cx="2933700" cy="2835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6D48C1" w:rsidRPr="003B4EA8" w14:paraId="78397A2D" w14:textId="77777777">
        <w:tc>
          <w:tcPr>
            <w:tcW w:w="9016" w:type="dxa"/>
          </w:tcPr>
          <w:p w14:paraId="036942EF" w14:textId="3491394F" w:rsidR="006D48C1" w:rsidRPr="003B4EA8" w:rsidRDefault="006D48C1" w:rsidP="00C84524">
            <w:pPr>
              <w:jc w:val="center"/>
              <w:rPr>
                <w:rFonts w:ascii="Arial" w:hAnsi="Arial" w:cs="Arial"/>
                <w:color w:val="000000"/>
                <w14:ligatures w14:val="standardContextual"/>
              </w:rPr>
            </w:pPr>
            <w:r w:rsidRPr="003B4EA8">
              <w:rPr>
                <w:rFonts w:ascii="Arial" w:hAnsi="Arial" w:cs="Arial"/>
                <w:color w:val="000000" w:themeColor="text1"/>
              </w:rPr>
              <w:t xml:space="preserve">Figure </w:t>
            </w:r>
            <w:r>
              <w:rPr>
                <w:rFonts w:ascii="Arial" w:hAnsi="Arial" w:cs="Arial"/>
                <w:color w:val="000000" w:themeColor="text1"/>
              </w:rPr>
              <w:t>16</w:t>
            </w:r>
            <w:r w:rsidRPr="003B4EA8">
              <w:rPr>
                <w:rFonts w:ascii="Arial" w:hAnsi="Arial" w:cs="Arial"/>
                <w:color w:val="000000" w:themeColor="text1"/>
              </w:rPr>
              <w:t xml:space="preserve">: Plan drawing of the </w:t>
            </w:r>
            <w:r w:rsidRPr="003B4EA8">
              <w:rPr>
                <w:rFonts w:ascii="Arial" w:hAnsi="Arial" w:cs="Arial"/>
                <w:color w:val="000000"/>
                <w14:ligatures w14:val="standardContextual"/>
              </w:rPr>
              <w:t xml:space="preserve">Commerzbank </w:t>
            </w:r>
            <w:r>
              <w:rPr>
                <w:rFonts w:ascii="Arial" w:hAnsi="Arial" w:cs="Arial"/>
                <w:color w:val="000000"/>
                <w14:ligatures w14:val="standardContextual"/>
              </w:rPr>
              <w:t>T</w:t>
            </w:r>
            <w:r w:rsidRPr="003B4EA8">
              <w:rPr>
                <w:rFonts w:ascii="Arial" w:hAnsi="Arial" w:cs="Arial"/>
                <w:color w:val="000000"/>
                <w14:ligatures w14:val="standardContextual"/>
              </w:rPr>
              <w:t>ower</w:t>
            </w:r>
            <w:r w:rsidRPr="003B4EA8">
              <w:rPr>
                <w:rFonts w:ascii="Arial" w:hAnsi="Arial" w:cs="Arial"/>
                <w:color w:val="000000" w:themeColor="text1"/>
              </w:rPr>
              <w:t>. (</w:t>
            </w:r>
            <w:r w:rsidRPr="00C06DDA">
              <w:rPr>
                <w:rFonts w:ascii="Arial" w:hAnsi="Arial" w:cs="Arial"/>
                <w:color w:val="000000" w:themeColor="text1"/>
              </w:rPr>
              <w:t>T.</w:t>
            </w:r>
            <w:r w:rsidRPr="003B4EA8">
              <w:rPr>
                <w:rFonts w:ascii="Arial" w:hAnsi="Arial" w:cs="Arial"/>
                <w:color w:val="000000" w:themeColor="text1"/>
              </w:rPr>
              <w:t xml:space="preserve"> Adibmehr, 2023)</w:t>
            </w:r>
          </w:p>
        </w:tc>
      </w:tr>
    </w:tbl>
    <w:p w14:paraId="1F00E4DA" w14:textId="67D38FAD" w:rsidR="00B56CE7" w:rsidRPr="006E7EAC" w:rsidRDefault="00B56CE7" w:rsidP="00A03FB9">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In summary, the </w:t>
      </w:r>
      <w:r w:rsidRPr="006E7EAC">
        <w:rPr>
          <w:rFonts w:ascii="Arial" w:hAnsi="Arial" w:cs="Arial"/>
          <w:color w:val="000000" w:themeColor="text1"/>
          <w:sz w:val="22"/>
          <w:szCs w:val="22"/>
          <w14:ligatures w14:val="standardContextual"/>
        </w:rPr>
        <w:t xml:space="preserve">Commerzbank </w:t>
      </w:r>
      <w:r w:rsidRPr="006E7EAC">
        <w:rPr>
          <w:rFonts w:ascii="Arial" w:hAnsi="Arial" w:cs="Arial"/>
          <w:color w:val="000000" w:themeColor="text1"/>
          <w:sz w:val="22"/>
          <w:szCs w:val="22"/>
          <w14:ligatures w14:val="standardContextual"/>
        </w:rPr>
        <w:t>T</w:t>
      </w:r>
      <w:r w:rsidRPr="006E7EAC">
        <w:rPr>
          <w:rFonts w:ascii="Arial" w:hAnsi="Arial" w:cs="Arial"/>
          <w:color w:val="000000" w:themeColor="text1"/>
          <w:sz w:val="22"/>
          <w:szCs w:val="22"/>
          <w14:ligatures w14:val="standardContextual"/>
        </w:rPr>
        <w:t xml:space="preserve">ower </w:t>
      </w:r>
      <w:r w:rsidRPr="006E7EAC">
        <w:rPr>
          <w:rFonts w:ascii="Arial" w:hAnsi="Arial" w:cs="Arial"/>
          <w:color w:val="000000" w:themeColor="text1"/>
          <w:sz w:val="22"/>
          <w:szCs w:val="22"/>
        </w:rPr>
        <w:t xml:space="preserve">was the first skyscraper to tackle the vast majority of ecological and social challenges associated with skyscrapers in an adequate manner. It is interesting to note that the building of naturally ventilated double curtain walls has increased since the construction of the Commerzbank </w:t>
      </w:r>
      <w:r w:rsidR="002F0743" w:rsidRPr="006E7EAC">
        <w:rPr>
          <w:rFonts w:ascii="Arial" w:hAnsi="Arial" w:cs="Arial"/>
          <w:color w:val="000000" w:themeColor="text1"/>
          <w:sz w:val="22"/>
          <w:szCs w:val="22"/>
        </w:rPr>
        <w:t>(Chan, B., 2023)</w:t>
      </w:r>
      <w:r w:rsidRPr="006E7EAC">
        <w:rPr>
          <w:rFonts w:ascii="Arial" w:hAnsi="Arial" w:cs="Arial"/>
          <w:color w:val="000000" w:themeColor="text1"/>
          <w:sz w:val="22"/>
          <w:szCs w:val="22"/>
        </w:rPr>
        <w:t xml:space="preserve">. </w:t>
      </w:r>
    </w:p>
    <w:p w14:paraId="50ACF3DC" w14:textId="4CD2C98A" w:rsidR="00632E35" w:rsidRDefault="00B56CE7" w:rsidP="00DF6697">
      <w:pPr>
        <w:spacing w:line="360" w:lineRule="auto"/>
        <w:jc w:val="left"/>
        <w:rPr>
          <w:rFonts w:ascii="Arial" w:hAnsi="Arial" w:cs="Arial"/>
          <w:color w:val="000000" w:themeColor="text1"/>
          <w:sz w:val="22"/>
          <w:szCs w:val="22"/>
        </w:rPr>
      </w:pPr>
      <w:r w:rsidRPr="00A03FB9">
        <w:rPr>
          <w:rFonts w:ascii="Arial" w:hAnsi="Arial" w:cs="Arial"/>
          <w:color w:val="000000" w:themeColor="text1"/>
          <w:sz w:val="22"/>
          <w:szCs w:val="22"/>
        </w:rPr>
        <w:lastRenderedPageBreak/>
        <w:t>Although since the Commerzbank more research has been done to adopt more environmentally friendly construction techniques, this particular building stands as a blueprint for how sustainability in high-rise constructions goes beyond mere material use. Overall, the Commerzbank demonstrates that a high-rise structure may be sustainable if it is carefully designed with the aim of addressing the current climate crisis.</w:t>
      </w:r>
    </w:p>
    <w:p w14:paraId="0992577B" w14:textId="39DC862C" w:rsidR="003432CC" w:rsidRPr="00632E35" w:rsidRDefault="00632E35" w:rsidP="00632E35">
      <w:pPr>
        <w:rPr>
          <w:rFonts w:ascii="Arial" w:hAnsi="Arial" w:cs="Arial"/>
          <w:color w:val="000000" w:themeColor="text1"/>
          <w:sz w:val="22"/>
          <w:szCs w:val="22"/>
        </w:rPr>
      </w:pPr>
      <w:r>
        <w:rPr>
          <w:rFonts w:ascii="Arial" w:hAnsi="Arial" w:cs="Arial"/>
          <w:color w:val="000000" w:themeColor="text1"/>
          <w:sz w:val="22"/>
          <w:szCs w:val="22"/>
        </w:rPr>
        <w:br w:type="page"/>
      </w:r>
      <w:r w:rsidR="00D401E9" w:rsidRPr="00265EE2">
        <w:rPr>
          <w:rFonts w:ascii="Arial" w:hAnsi="Arial" w:cs="Arial"/>
          <w:b/>
          <w:bCs/>
          <w:color w:val="000000" w:themeColor="text1"/>
          <w:sz w:val="32"/>
          <w:szCs w:val="32"/>
        </w:rPr>
        <w:t>Chapter 3: The Gherkin</w:t>
      </w:r>
    </w:p>
    <w:p w14:paraId="700F55CF" w14:textId="4363CEAF" w:rsidR="00DF6697" w:rsidRPr="006E7EAC" w:rsidRDefault="00DF6697" w:rsidP="005E2BD0">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London’s first ecological tower; 30 St Mary Axe, previously known as the Swiss Re building and commonly referred to as The Gherkin due to its unique curved shape, is a commercial high-rise building in London’s financial district </w:t>
      </w:r>
      <w:r w:rsidR="006601BF" w:rsidRPr="006E7EAC">
        <w:rPr>
          <w:rFonts w:ascii="Arial" w:hAnsi="Arial" w:cs="Arial"/>
          <w:color w:val="000000" w:themeColor="text1"/>
          <w:sz w:val="22"/>
          <w:szCs w:val="22"/>
        </w:rPr>
        <w:t>(Designing Buildings, 2023)</w:t>
      </w:r>
      <w:r w:rsidRPr="006E7EAC">
        <w:rPr>
          <w:rFonts w:ascii="Arial" w:hAnsi="Arial" w:cs="Arial"/>
          <w:color w:val="000000" w:themeColor="text1"/>
          <w:sz w:val="22"/>
          <w:szCs w:val="22"/>
        </w:rPr>
        <w:t xml:space="preserve">. Designed by architect Ken Shuttleworth, the building stands at 180 metres tall housing 41 occupied floors. Construction on the building begun in 1997 and was completed in 2004 </w:t>
      </w:r>
      <w:r w:rsidR="005E2BD0" w:rsidRPr="006E7EAC">
        <w:rPr>
          <w:rFonts w:ascii="Arial" w:hAnsi="Arial" w:cs="Arial"/>
          <w:color w:val="000000" w:themeColor="text1"/>
          <w:sz w:val="22"/>
          <w:szCs w:val="22"/>
        </w:rPr>
        <w:t>(Foster+Partners, 2023</w:t>
      </w:r>
      <w:r w:rsidR="008042D6" w:rsidRPr="006E7EAC">
        <w:rPr>
          <w:rFonts w:ascii="Arial" w:hAnsi="Arial" w:cs="Arial"/>
          <w:color w:val="000000" w:themeColor="text1"/>
          <w:sz w:val="22"/>
          <w:szCs w:val="22"/>
        </w:rPr>
        <w:t>b</w:t>
      </w:r>
      <w:r w:rsidR="005E2BD0" w:rsidRPr="006E7EAC">
        <w:rPr>
          <w:rFonts w:ascii="Arial" w:hAnsi="Arial" w:cs="Arial"/>
          <w:color w:val="000000" w:themeColor="text1"/>
          <w:sz w:val="22"/>
          <w:szCs w:val="22"/>
        </w:rPr>
        <w:t>)</w:t>
      </w:r>
      <w:r w:rsidRPr="006E7EAC">
        <w:rPr>
          <w:rFonts w:ascii="Arial" w:hAnsi="Arial" w:cs="Arial"/>
          <w:color w:val="000000" w:themeColor="text1"/>
          <w:sz w:val="22"/>
          <w:szCs w:val="22"/>
        </w:rPr>
        <w:t xml:space="preserve">. </w:t>
      </w:r>
    </w:p>
    <w:tbl>
      <w:tblPr>
        <w:tblpPr w:leftFromText="180" w:rightFromText="180" w:vertAnchor="text" w:horzAnchor="margin" w:tblpXSpec="center" w:tblpY="-93"/>
        <w:tblW w:w="0" w:type="auto"/>
        <w:tblLook w:val="04A0" w:firstRow="1" w:lastRow="0" w:firstColumn="1" w:lastColumn="0" w:noHBand="0" w:noVBand="1"/>
      </w:tblPr>
      <w:tblGrid>
        <w:gridCol w:w="9005"/>
      </w:tblGrid>
      <w:tr w:rsidR="00504A9E" w:rsidRPr="00265EE2" w14:paraId="7EB44D37" w14:textId="77777777" w:rsidTr="00930F11">
        <w:trPr>
          <w:trHeight w:val="9072"/>
        </w:trPr>
        <w:tc>
          <w:tcPr>
            <w:tcW w:w="9005" w:type="dxa"/>
          </w:tcPr>
          <w:p w14:paraId="1C30297C" w14:textId="77777777" w:rsidR="00504A9E" w:rsidRPr="00265EE2" w:rsidRDefault="00504A9E" w:rsidP="00C84524">
            <w:pPr>
              <w:rPr>
                <w:rFonts w:ascii="Arial" w:hAnsi="Arial" w:cs="Arial"/>
                <w:color w:val="000000" w:themeColor="text1"/>
              </w:rPr>
            </w:pPr>
            <w:r w:rsidRPr="00265EE2">
              <w:rPr>
                <w:rFonts w:ascii="Arial" w:hAnsi="Arial" w:cs="Arial"/>
                <w:noProof/>
                <w:color w:val="000000" w:themeColor="text1"/>
              </w:rPr>
              <w:drawing>
                <wp:anchor distT="0" distB="0" distL="114300" distR="114300" simplePos="0" relativeHeight="251658256" behindDoc="0" locked="0" layoutInCell="1" allowOverlap="1" wp14:anchorId="53D034DB" wp14:editId="5F58B9F9">
                  <wp:simplePos x="0" y="0"/>
                  <wp:positionH relativeFrom="column">
                    <wp:posOffset>513715</wp:posOffset>
                  </wp:positionH>
                  <wp:positionV relativeFrom="paragraph">
                    <wp:posOffset>91440</wp:posOffset>
                  </wp:positionV>
                  <wp:extent cx="4226560" cy="5674360"/>
                  <wp:effectExtent l="0" t="0" r="2540" b="2540"/>
                  <wp:wrapSquare wrapText="bothSides"/>
                  <wp:docPr id="2075136966" name="Picture 2075136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136966"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226560" cy="5674360"/>
                          </a:xfrm>
                          <a:prstGeom prst="rect">
                            <a:avLst/>
                          </a:prstGeom>
                        </pic:spPr>
                      </pic:pic>
                    </a:graphicData>
                  </a:graphic>
                  <wp14:sizeRelH relativeFrom="page">
                    <wp14:pctWidth>0</wp14:pctWidth>
                  </wp14:sizeRelH>
                  <wp14:sizeRelV relativeFrom="page">
                    <wp14:pctHeight>0</wp14:pctHeight>
                  </wp14:sizeRelV>
                </wp:anchor>
              </w:drawing>
            </w:r>
          </w:p>
        </w:tc>
      </w:tr>
      <w:tr w:rsidR="00504A9E" w:rsidRPr="00265EE2" w14:paraId="223B30EA" w14:textId="77777777" w:rsidTr="00930F11">
        <w:tc>
          <w:tcPr>
            <w:tcW w:w="9005" w:type="dxa"/>
          </w:tcPr>
          <w:p w14:paraId="660328A5" w14:textId="0EC90C7C" w:rsidR="00504A9E" w:rsidRPr="00265EE2" w:rsidRDefault="00504A9E" w:rsidP="00C84524">
            <w:pPr>
              <w:jc w:val="center"/>
              <w:rPr>
                <w:rFonts w:ascii="Arial" w:hAnsi="Arial" w:cs="Arial"/>
                <w:color w:val="000000" w:themeColor="text1"/>
              </w:rPr>
            </w:pPr>
            <w:r w:rsidRPr="00265EE2">
              <w:rPr>
                <w:rFonts w:ascii="Arial" w:hAnsi="Arial" w:cs="Arial"/>
                <w:color w:val="000000" w:themeColor="text1"/>
              </w:rPr>
              <w:t xml:space="preserve">Figure </w:t>
            </w:r>
            <w:r w:rsidR="008348F8">
              <w:rPr>
                <w:rFonts w:ascii="Arial" w:hAnsi="Arial" w:cs="Arial"/>
                <w:color w:val="000000" w:themeColor="text1"/>
              </w:rPr>
              <w:t>17</w:t>
            </w:r>
            <w:r w:rsidRPr="00265EE2">
              <w:rPr>
                <w:rFonts w:ascii="Arial" w:hAnsi="Arial" w:cs="Arial"/>
                <w:color w:val="000000" w:themeColor="text1"/>
              </w:rPr>
              <w:t xml:space="preserve">: </w:t>
            </w:r>
            <w:r>
              <w:rPr>
                <w:rFonts w:ascii="Arial" w:hAnsi="Arial" w:cs="Arial"/>
                <w:color w:val="000000" w:themeColor="text1"/>
              </w:rPr>
              <w:t xml:space="preserve">Drawing of The Gherkin in context to its surroundings. </w:t>
            </w:r>
            <w:r w:rsidRPr="00265EE2">
              <w:rPr>
                <w:rFonts w:ascii="Arial" w:hAnsi="Arial" w:cs="Arial"/>
                <w:color w:val="000000" w:themeColor="text1"/>
              </w:rPr>
              <w:t>(T. Adibmehr, 2023)</w:t>
            </w:r>
          </w:p>
        </w:tc>
      </w:tr>
    </w:tbl>
    <w:p w14:paraId="50D87C94" w14:textId="77777777" w:rsidR="00504A9E" w:rsidRDefault="00504A9E" w:rsidP="00DF6697">
      <w:pPr>
        <w:spacing w:line="360" w:lineRule="auto"/>
        <w:rPr>
          <w:rFonts w:ascii="Arial" w:hAnsi="Arial" w:cs="Arial"/>
          <w:color w:val="000000" w:themeColor="text1"/>
          <w:sz w:val="22"/>
          <w:szCs w:val="22"/>
        </w:rPr>
      </w:pPr>
    </w:p>
    <w:p w14:paraId="2B5C38EC" w14:textId="77777777" w:rsidR="00AB081F" w:rsidRPr="00AB081F" w:rsidRDefault="00AB081F" w:rsidP="00AB081F">
      <w:pPr>
        <w:spacing w:line="360" w:lineRule="auto"/>
        <w:jc w:val="left"/>
        <w:rPr>
          <w:rFonts w:ascii="Arial" w:hAnsi="Arial" w:cs="Arial"/>
          <w:color w:val="000000" w:themeColor="text1"/>
          <w:sz w:val="22"/>
          <w:szCs w:val="22"/>
        </w:rPr>
      </w:pPr>
      <w:r w:rsidRPr="00AB081F">
        <w:rPr>
          <w:rFonts w:ascii="Arial" w:hAnsi="Arial" w:cs="Arial"/>
          <w:color w:val="000000" w:themeColor="text1"/>
          <w:sz w:val="22"/>
          <w:szCs w:val="22"/>
        </w:rPr>
        <w:t xml:space="preserve">The Gherkin is the second case study in the dissertation since it serves as an important illustration of modern high-rise buildings in the UK and contributes significantly to London’s </w:t>
      </w:r>
      <w:r w:rsidRPr="00AB081F">
        <w:rPr>
          <w:rFonts w:ascii="Arial" w:hAnsi="Arial" w:cs="Arial"/>
          <w:color w:val="000000" w:themeColor="text1"/>
          <w:sz w:val="22"/>
          <w:szCs w:val="22"/>
        </w:rPr>
        <w:lastRenderedPageBreak/>
        <w:t xml:space="preserve">skyline due to its distinctive silhouette. The Gherkin has similarities to the previous case study, the Commerzbank Tower. </w:t>
      </w:r>
    </w:p>
    <w:p w14:paraId="7DCA23F2" w14:textId="77777777" w:rsidR="00AB081F" w:rsidRPr="006E7EAC" w:rsidRDefault="00AB081F" w:rsidP="00AB081F">
      <w:pPr>
        <w:spacing w:line="360" w:lineRule="auto"/>
        <w:jc w:val="left"/>
        <w:rPr>
          <w:rFonts w:ascii="Arial" w:hAnsi="Arial" w:cs="Arial"/>
          <w:color w:val="000000" w:themeColor="text1"/>
          <w:sz w:val="28"/>
          <w:szCs w:val="28"/>
        </w:rPr>
      </w:pPr>
      <w:r w:rsidRPr="006E7EAC">
        <w:rPr>
          <w:rFonts w:ascii="Arial" w:hAnsi="Arial" w:cs="Arial"/>
          <w:color w:val="000000" w:themeColor="text1"/>
          <w:sz w:val="28"/>
          <w:szCs w:val="28"/>
        </w:rPr>
        <w:t xml:space="preserve">The background of the building </w:t>
      </w:r>
    </w:p>
    <w:p w14:paraId="182BEA7A" w14:textId="06201493" w:rsidR="00AB081F" w:rsidRPr="006E7EAC" w:rsidRDefault="00AB081F" w:rsidP="00AB081F">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The Baltic Exchange Hall, which had been severely damaged by an IRA explosion in 1992, previously occupied the site of The Gherkin </w:t>
      </w:r>
      <w:r w:rsidR="001A35ED" w:rsidRPr="006E7EAC">
        <w:rPr>
          <w:rFonts w:ascii="Arial" w:hAnsi="Arial" w:cs="Arial"/>
          <w:color w:val="000000" w:themeColor="text1"/>
        </w:rPr>
        <w:t>(SKANSKA, 2023)</w:t>
      </w:r>
      <w:r w:rsidRPr="006E7EAC">
        <w:rPr>
          <w:rFonts w:ascii="Arial" w:hAnsi="Arial" w:cs="Arial"/>
          <w:color w:val="000000" w:themeColor="text1"/>
          <w:sz w:val="22"/>
          <w:szCs w:val="22"/>
        </w:rPr>
        <w:t>.</w:t>
      </w:r>
    </w:p>
    <w:p w14:paraId="00EF547D" w14:textId="0FEF8059" w:rsidR="00AB081F" w:rsidRPr="006E7EAC" w:rsidRDefault="00AB081F" w:rsidP="00AB081F">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The Swiss Re Reinsurance Company commissioned The Gherkin to house its London headquarters </w:t>
      </w:r>
      <w:r w:rsidR="00611602" w:rsidRPr="006E7EAC">
        <w:rPr>
          <w:rFonts w:ascii="Arial" w:hAnsi="Arial" w:cs="Arial"/>
          <w:color w:val="000000" w:themeColor="text1"/>
        </w:rPr>
        <w:t>(A.H., 2008)</w:t>
      </w:r>
      <w:r w:rsidRPr="006E7EAC">
        <w:rPr>
          <w:rFonts w:ascii="Arial" w:hAnsi="Arial" w:cs="Arial"/>
          <w:color w:val="000000" w:themeColor="text1"/>
          <w:sz w:val="22"/>
          <w:szCs w:val="22"/>
        </w:rPr>
        <w:t xml:space="preserve"> and remains the building's primary occupant, although various businesses and organisations have been using it progressively in recent years. </w:t>
      </w:r>
    </w:p>
    <w:p w14:paraId="4A6C8EC2" w14:textId="75C5210B" w:rsidR="00AB081F" w:rsidRPr="006E7EAC" w:rsidRDefault="00AB081F" w:rsidP="00AB081F">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The building was created in the modernist architectural style and has an ovular shape resembling a gherkin </w:t>
      </w:r>
      <w:r w:rsidR="00AE5688" w:rsidRPr="006E7EAC">
        <w:rPr>
          <w:rFonts w:ascii="Arial" w:hAnsi="Arial" w:cs="Arial"/>
          <w:color w:val="000000" w:themeColor="text1"/>
          <w:sz w:val="22"/>
          <w:szCs w:val="22"/>
        </w:rPr>
        <w:t>(Masterclass, 2021)</w:t>
      </w:r>
      <w:r w:rsidRPr="006E7EAC">
        <w:rPr>
          <w:rFonts w:ascii="Arial" w:hAnsi="Arial" w:cs="Arial"/>
          <w:color w:val="000000" w:themeColor="text1"/>
          <w:sz w:val="22"/>
          <w:szCs w:val="22"/>
        </w:rPr>
        <w:t xml:space="preserve">. The peculiar form of the building caused controversy with critics arguing that the unconventional shape of it is unnecessary, and even Prince Charles expressed scepticism about the structure, adding that London has grown into a "absurdist picnic table" </w:t>
      </w:r>
      <w:r w:rsidR="000D7EE1" w:rsidRPr="006E7EAC">
        <w:rPr>
          <w:rFonts w:ascii="Arial" w:hAnsi="Arial" w:cs="Arial"/>
          <w:color w:val="000000" w:themeColor="text1"/>
          <w:sz w:val="22"/>
          <w:szCs w:val="22"/>
        </w:rPr>
        <w:t>(Skylines, 2012)</w:t>
      </w:r>
      <w:r w:rsidRPr="006E7EAC">
        <w:rPr>
          <w:rFonts w:ascii="Arial" w:hAnsi="Arial" w:cs="Arial"/>
          <w:color w:val="000000" w:themeColor="text1"/>
          <w:sz w:val="22"/>
          <w:szCs w:val="22"/>
        </w:rPr>
        <w:t>.</w:t>
      </w:r>
    </w:p>
    <w:tbl>
      <w:tblPr>
        <w:tblW w:w="0" w:type="auto"/>
        <w:tblInd w:w="933" w:type="dxa"/>
        <w:tblLook w:val="04A0" w:firstRow="1" w:lastRow="0" w:firstColumn="1" w:lastColumn="0" w:noHBand="0" w:noVBand="1"/>
      </w:tblPr>
      <w:tblGrid>
        <w:gridCol w:w="7189"/>
      </w:tblGrid>
      <w:tr w:rsidR="007856CA" w14:paraId="68DF6681" w14:textId="77777777" w:rsidTr="007856CA">
        <w:tc>
          <w:tcPr>
            <w:tcW w:w="7189" w:type="dxa"/>
          </w:tcPr>
          <w:p w14:paraId="60B05CA7" w14:textId="77777777" w:rsidR="007856CA" w:rsidRDefault="007856CA" w:rsidP="00C84524">
            <w:pPr>
              <w:rPr>
                <w:rFonts w:ascii="Arial" w:hAnsi="Arial" w:cs="Arial"/>
                <w:color w:val="000000" w:themeColor="text1"/>
              </w:rPr>
            </w:pPr>
            <w:r w:rsidRPr="002C1C03">
              <w:rPr>
                <w:rFonts w:ascii="Arial" w:hAnsi="Arial" w:cs="Arial"/>
                <w:color w:val="000000" w:themeColor="text1"/>
              </w:rPr>
              <w:drawing>
                <wp:anchor distT="0" distB="0" distL="114300" distR="114300" simplePos="0" relativeHeight="251658257" behindDoc="0" locked="0" layoutInCell="1" allowOverlap="1" wp14:anchorId="75E6007F" wp14:editId="308A2BFE">
                  <wp:simplePos x="0" y="0"/>
                  <wp:positionH relativeFrom="column">
                    <wp:posOffset>966470</wp:posOffset>
                  </wp:positionH>
                  <wp:positionV relativeFrom="paragraph">
                    <wp:posOffset>26670</wp:posOffset>
                  </wp:positionV>
                  <wp:extent cx="2356485" cy="4067810"/>
                  <wp:effectExtent l="0" t="0" r="5715" b="0"/>
                  <wp:wrapSquare wrapText="bothSides"/>
                  <wp:docPr id="1521533541" name="Picture 1521533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53354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356485" cy="4067810"/>
                          </a:xfrm>
                          <a:prstGeom prst="rect">
                            <a:avLst/>
                          </a:prstGeom>
                        </pic:spPr>
                      </pic:pic>
                    </a:graphicData>
                  </a:graphic>
                  <wp14:sizeRelH relativeFrom="page">
                    <wp14:pctWidth>0</wp14:pctWidth>
                  </wp14:sizeRelH>
                  <wp14:sizeRelV relativeFrom="page">
                    <wp14:pctHeight>0</wp14:pctHeight>
                  </wp14:sizeRelV>
                </wp:anchor>
              </w:drawing>
            </w:r>
          </w:p>
        </w:tc>
      </w:tr>
      <w:tr w:rsidR="007856CA" w14:paraId="21132102" w14:textId="77777777" w:rsidTr="007856CA">
        <w:tc>
          <w:tcPr>
            <w:tcW w:w="7189" w:type="dxa"/>
          </w:tcPr>
          <w:p w14:paraId="5D6C5C05" w14:textId="1C8FA709" w:rsidR="007856CA" w:rsidRDefault="007856CA" w:rsidP="00C84524">
            <w:pPr>
              <w:jc w:val="center"/>
              <w:rPr>
                <w:rFonts w:ascii="Arial" w:hAnsi="Arial" w:cs="Arial"/>
                <w:color w:val="000000" w:themeColor="text1"/>
              </w:rPr>
            </w:pPr>
            <w:r w:rsidRPr="00265EE2">
              <w:rPr>
                <w:rFonts w:ascii="Arial" w:hAnsi="Arial" w:cs="Arial"/>
                <w:color w:val="000000" w:themeColor="text1"/>
              </w:rPr>
              <w:t xml:space="preserve">Figure </w:t>
            </w:r>
            <w:r w:rsidR="00AC2329">
              <w:rPr>
                <w:rFonts w:ascii="Arial" w:hAnsi="Arial" w:cs="Arial"/>
                <w:color w:val="000000" w:themeColor="text1"/>
              </w:rPr>
              <w:t>18</w:t>
            </w:r>
            <w:r w:rsidRPr="00265EE2">
              <w:rPr>
                <w:rFonts w:ascii="Arial" w:hAnsi="Arial" w:cs="Arial"/>
                <w:color w:val="000000" w:themeColor="text1"/>
              </w:rPr>
              <w:t xml:space="preserve">: </w:t>
            </w:r>
            <w:r>
              <w:rPr>
                <w:rFonts w:ascii="Arial" w:hAnsi="Arial" w:cs="Arial"/>
                <w:color w:val="000000" w:themeColor="text1"/>
              </w:rPr>
              <w:t xml:space="preserve">Section drawing of The Gherkin. </w:t>
            </w:r>
            <w:r w:rsidRPr="00265EE2">
              <w:rPr>
                <w:rFonts w:ascii="Arial" w:hAnsi="Arial" w:cs="Arial"/>
                <w:color w:val="000000" w:themeColor="text1"/>
              </w:rPr>
              <w:t>(T. Adibmehr, 2023)</w:t>
            </w:r>
          </w:p>
        </w:tc>
      </w:tr>
    </w:tbl>
    <w:p w14:paraId="6DBEC67C" w14:textId="3EA502AE" w:rsidR="00AD737D" w:rsidRPr="006E7EAC" w:rsidRDefault="00AD737D" w:rsidP="00AD737D">
      <w:pPr>
        <w:spacing w:line="360" w:lineRule="auto"/>
        <w:jc w:val="left"/>
        <w:rPr>
          <w:rFonts w:ascii="Arial" w:hAnsi="Arial" w:cs="Arial"/>
          <w:color w:val="000000" w:themeColor="text1"/>
          <w:sz w:val="22"/>
          <w:szCs w:val="22"/>
        </w:rPr>
      </w:pPr>
      <w:r w:rsidRPr="008042D6">
        <w:rPr>
          <w:rFonts w:ascii="Arial" w:hAnsi="Arial" w:cs="Arial"/>
          <w:color w:val="000000" w:themeColor="text1"/>
          <w:sz w:val="22"/>
          <w:szCs w:val="22"/>
        </w:rPr>
        <w:t xml:space="preserve">Ultimately, the building's distinctiveness as a feature of London's skyline is a result of its skewed shape, and its success is a testament to the benefits of challenging traditional </w:t>
      </w:r>
      <w:r w:rsidRPr="006E7EAC">
        <w:rPr>
          <w:rFonts w:ascii="Arial" w:hAnsi="Arial" w:cs="Arial"/>
          <w:color w:val="000000" w:themeColor="text1"/>
          <w:sz w:val="22"/>
          <w:szCs w:val="22"/>
        </w:rPr>
        <w:lastRenderedPageBreak/>
        <w:t xml:space="preserve">architecture and embracing innovative design </w:t>
      </w:r>
      <w:r w:rsidR="00611602" w:rsidRPr="006E7EAC">
        <w:rPr>
          <w:rFonts w:ascii="Arial" w:hAnsi="Arial" w:cs="Arial"/>
          <w:color w:val="000000" w:themeColor="text1"/>
          <w:sz w:val="22"/>
          <w:szCs w:val="22"/>
        </w:rPr>
        <w:t>(A.H., 2008)</w:t>
      </w:r>
      <w:r w:rsidRPr="006E7EAC">
        <w:rPr>
          <w:rFonts w:ascii="Arial" w:hAnsi="Arial" w:cs="Arial"/>
          <w:color w:val="000000" w:themeColor="text1"/>
          <w:sz w:val="22"/>
          <w:szCs w:val="22"/>
        </w:rPr>
        <w:t xml:space="preserve">. Since its completion, The Gherkin received multiple awards, but one of the most notable was the prestigious Royal Institute of British Architects (RIBA) Stirling Prize in 2004 </w:t>
      </w:r>
      <w:r w:rsidR="0057089F" w:rsidRPr="006E7EAC">
        <w:rPr>
          <w:rFonts w:ascii="Arial" w:hAnsi="Arial" w:cs="Arial"/>
          <w:color w:val="000000" w:themeColor="text1"/>
          <w:sz w:val="22"/>
          <w:szCs w:val="22"/>
        </w:rPr>
        <w:t>(The Gherkin, 2023)</w:t>
      </w:r>
      <w:r w:rsidRPr="006E7EAC">
        <w:rPr>
          <w:rFonts w:ascii="Arial" w:hAnsi="Arial" w:cs="Arial"/>
          <w:color w:val="000000" w:themeColor="text1"/>
          <w:sz w:val="22"/>
          <w:szCs w:val="22"/>
        </w:rPr>
        <w:t xml:space="preserve">. </w:t>
      </w:r>
    </w:p>
    <w:p w14:paraId="27E29FAE" w14:textId="3EEEB144" w:rsidR="00182C24" w:rsidRPr="006E7EAC" w:rsidRDefault="00AD737D" w:rsidP="00182C24">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In order to have people living and working in the same location, high-rise buildings are essential for densely populated locations, such as the city centre of London, where there is a high demand for high-rise buildings. The land in such areas is extremely precious, making tall and dense construction developments, more valuable. In contrast, there is an abundance of land in locations like the Middle East where there is less need to construct high-rises. Depending on the location, the necessity of high-rise constructions are generally justified (</w:t>
      </w:r>
      <w:r w:rsidR="006F61E2" w:rsidRPr="006E7EAC">
        <w:rPr>
          <w:rFonts w:ascii="Arial" w:hAnsi="Arial" w:cs="Arial"/>
          <w:color w:val="000000" w:themeColor="text1"/>
          <w:sz w:val="22"/>
          <w:szCs w:val="22"/>
        </w:rPr>
        <w:t>Shuttleworth, K., 2022</w:t>
      </w:r>
      <w:r w:rsidRPr="006E7EAC">
        <w:rPr>
          <w:rFonts w:ascii="Arial" w:hAnsi="Arial" w:cs="Arial"/>
          <w:color w:val="000000" w:themeColor="text1"/>
          <w:sz w:val="22"/>
          <w:szCs w:val="22"/>
        </w:rPr>
        <w:t>).</w:t>
      </w:r>
    </w:p>
    <w:p w14:paraId="60405441" w14:textId="77777777" w:rsidR="00182C24" w:rsidRPr="006E7EAC" w:rsidRDefault="00182C24" w:rsidP="00182C24">
      <w:pPr>
        <w:spacing w:line="360" w:lineRule="auto"/>
        <w:jc w:val="left"/>
        <w:rPr>
          <w:rFonts w:ascii="Arial" w:hAnsi="Arial" w:cs="Arial"/>
          <w:color w:val="000000" w:themeColor="text1"/>
          <w:sz w:val="22"/>
          <w:szCs w:val="22"/>
        </w:rPr>
      </w:pPr>
      <w:r w:rsidRPr="006E7EAC">
        <w:rPr>
          <w:rFonts w:ascii="Arial" w:hAnsi="Arial" w:cs="Arial"/>
          <w:color w:val="000000" w:themeColor="text1"/>
          <w:sz w:val="28"/>
          <w:szCs w:val="28"/>
        </w:rPr>
        <w:t xml:space="preserve">Architect’s philosophy </w:t>
      </w:r>
    </w:p>
    <w:p w14:paraId="5EF3A72F" w14:textId="270347DF" w:rsidR="00182C24" w:rsidRPr="006E7EAC" w:rsidRDefault="00182C24" w:rsidP="00182C24">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The architectural concept of The Gherkin once again reflects Foster+Partners' dedication to producing innovative, sustainable architecture that responds to its environment. The construction is a high-tech high-rise that uses half as much energy as another building of its size </w:t>
      </w:r>
      <w:r w:rsidR="00AE5688" w:rsidRPr="006E7EAC">
        <w:rPr>
          <w:rFonts w:ascii="Arial" w:hAnsi="Arial" w:cs="Arial"/>
          <w:color w:val="000000" w:themeColor="text1"/>
          <w:sz w:val="22"/>
          <w:szCs w:val="22"/>
        </w:rPr>
        <w:t>(Masterclass, 2021)</w:t>
      </w:r>
      <w:r w:rsidRPr="006E7EAC">
        <w:rPr>
          <w:rFonts w:ascii="Arial" w:hAnsi="Arial" w:cs="Arial"/>
          <w:color w:val="000000" w:themeColor="text1"/>
          <w:sz w:val="22"/>
          <w:szCs w:val="22"/>
        </w:rPr>
        <w:t xml:space="preserve"> by using a variety of advanced methods, such as a double-skinned façade and atriums to promote natural ventilation,</w:t>
      </w:r>
      <w:r w:rsidRPr="006E7EAC">
        <w:rPr>
          <w:color w:val="000000" w:themeColor="text1"/>
          <w:sz w:val="22"/>
          <w:szCs w:val="22"/>
        </w:rPr>
        <w:t xml:space="preserve"> </w:t>
      </w:r>
      <w:r w:rsidRPr="006E7EAC">
        <w:rPr>
          <w:rFonts w:ascii="Arial" w:hAnsi="Arial" w:cs="Arial"/>
          <w:color w:val="000000" w:themeColor="text1"/>
          <w:sz w:val="22"/>
          <w:szCs w:val="22"/>
        </w:rPr>
        <w:t xml:space="preserve">similar to the Commerzbank Tower </w:t>
      </w:r>
      <w:r w:rsidR="00122B7D" w:rsidRPr="006E7EAC">
        <w:rPr>
          <w:rFonts w:ascii="Arial" w:hAnsi="Arial" w:cs="Arial"/>
          <w:color w:val="000000" w:themeColor="text1"/>
          <w:sz w:val="22"/>
          <w:szCs w:val="22"/>
        </w:rPr>
        <w:t>(Buchanan, P., 2023)</w:t>
      </w:r>
      <w:r w:rsidRPr="006E7EAC">
        <w:rPr>
          <w:rFonts w:ascii="Arial" w:hAnsi="Arial" w:cs="Arial"/>
          <w:color w:val="000000" w:themeColor="text1"/>
          <w:sz w:val="22"/>
          <w:szCs w:val="22"/>
        </w:rPr>
        <w:t xml:space="preserve">. </w:t>
      </w:r>
    </w:p>
    <w:tbl>
      <w:tblPr>
        <w:tblW w:w="9214" w:type="dxa"/>
        <w:tblLook w:val="04A0" w:firstRow="1" w:lastRow="0" w:firstColumn="1" w:lastColumn="0" w:noHBand="0" w:noVBand="1"/>
      </w:tblPr>
      <w:tblGrid>
        <w:gridCol w:w="9214"/>
      </w:tblGrid>
      <w:tr w:rsidR="00743B1E" w14:paraId="7BCACC07" w14:textId="77777777" w:rsidTr="00930F11">
        <w:tc>
          <w:tcPr>
            <w:tcW w:w="9214" w:type="dxa"/>
          </w:tcPr>
          <w:p w14:paraId="2FC03555" w14:textId="77777777" w:rsidR="00743B1E" w:rsidRDefault="00743B1E" w:rsidP="00C84524">
            <w:pPr>
              <w:rPr>
                <w:rFonts w:ascii="Arial" w:hAnsi="Arial" w:cs="Arial"/>
              </w:rPr>
            </w:pPr>
            <w:r w:rsidRPr="00103496">
              <w:rPr>
                <w:rFonts w:ascii="Arial" w:hAnsi="Arial" w:cs="Arial"/>
              </w:rPr>
              <w:drawing>
                <wp:anchor distT="0" distB="0" distL="114300" distR="114300" simplePos="0" relativeHeight="251658258" behindDoc="0" locked="0" layoutInCell="1" allowOverlap="1" wp14:anchorId="23D8124E" wp14:editId="76ADD17F">
                  <wp:simplePos x="0" y="0"/>
                  <wp:positionH relativeFrom="column">
                    <wp:posOffset>1110352</wp:posOffset>
                  </wp:positionH>
                  <wp:positionV relativeFrom="paragraph">
                    <wp:posOffset>54610</wp:posOffset>
                  </wp:positionV>
                  <wp:extent cx="3598545" cy="2362835"/>
                  <wp:effectExtent l="0" t="0" r="0" b="0"/>
                  <wp:wrapSquare wrapText="bothSides"/>
                  <wp:docPr id="234232820" name="Picture 234232820" descr="Scatte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232820" name="Picture 1" descr="Scatter chart&#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3598545" cy="2362835"/>
                          </a:xfrm>
                          <a:prstGeom prst="rect">
                            <a:avLst/>
                          </a:prstGeom>
                        </pic:spPr>
                      </pic:pic>
                    </a:graphicData>
                  </a:graphic>
                  <wp14:sizeRelH relativeFrom="page">
                    <wp14:pctWidth>0</wp14:pctWidth>
                  </wp14:sizeRelH>
                  <wp14:sizeRelV relativeFrom="page">
                    <wp14:pctHeight>0</wp14:pctHeight>
                  </wp14:sizeRelV>
                </wp:anchor>
              </w:drawing>
            </w:r>
          </w:p>
        </w:tc>
      </w:tr>
      <w:tr w:rsidR="00743B1E" w14:paraId="20BA3D8D" w14:textId="77777777" w:rsidTr="00930F11">
        <w:tc>
          <w:tcPr>
            <w:tcW w:w="9214" w:type="dxa"/>
          </w:tcPr>
          <w:p w14:paraId="2E0213B1" w14:textId="3D1CC985" w:rsidR="00743B1E" w:rsidRDefault="00743B1E" w:rsidP="00C84524">
            <w:pPr>
              <w:jc w:val="center"/>
              <w:rPr>
                <w:rFonts w:ascii="Arial" w:hAnsi="Arial" w:cs="Arial"/>
              </w:rPr>
            </w:pPr>
            <w:r w:rsidRPr="00265EE2">
              <w:rPr>
                <w:rFonts w:ascii="Arial" w:hAnsi="Arial" w:cs="Arial"/>
                <w:color w:val="000000" w:themeColor="text1"/>
              </w:rPr>
              <w:t xml:space="preserve">Figure </w:t>
            </w:r>
            <w:r w:rsidR="00AC2329">
              <w:rPr>
                <w:rFonts w:ascii="Arial" w:hAnsi="Arial" w:cs="Arial"/>
                <w:color w:val="000000" w:themeColor="text1"/>
              </w:rPr>
              <w:t>19</w:t>
            </w:r>
            <w:r w:rsidRPr="00265EE2">
              <w:rPr>
                <w:rFonts w:ascii="Arial" w:hAnsi="Arial" w:cs="Arial"/>
                <w:color w:val="000000" w:themeColor="text1"/>
              </w:rPr>
              <w:t xml:space="preserve">: </w:t>
            </w:r>
            <w:r>
              <w:rPr>
                <w:rFonts w:ascii="Arial" w:hAnsi="Arial" w:cs="Arial"/>
                <w:color w:val="000000" w:themeColor="text1"/>
              </w:rPr>
              <w:t xml:space="preserve">Diagram showing air flow into the building. </w:t>
            </w:r>
            <w:r w:rsidRPr="00265EE2">
              <w:rPr>
                <w:rFonts w:ascii="Arial" w:hAnsi="Arial" w:cs="Arial"/>
                <w:color w:val="000000" w:themeColor="text1"/>
              </w:rPr>
              <w:t>(T. Adibmehr, 2023)</w:t>
            </w:r>
          </w:p>
        </w:tc>
      </w:tr>
    </w:tbl>
    <w:p w14:paraId="3BC78BF5" w14:textId="77777777" w:rsidR="00263E3D" w:rsidRDefault="00263E3D" w:rsidP="00263E3D">
      <w:pPr>
        <w:rPr>
          <w:rFonts w:ascii="Arial" w:hAnsi="Arial" w:cs="Arial"/>
        </w:rPr>
      </w:pPr>
    </w:p>
    <w:p w14:paraId="54304515" w14:textId="23DAFEA7" w:rsidR="00263E3D" w:rsidRPr="006E7EAC" w:rsidRDefault="00263E3D" w:rsidP="006B0F46">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There are several comparisons between The Gherkin and the Commerzbank. The design for both buildings started from the concept of a stacked and rotating plan. In the case of The Gherkin the floor plates of the building vary in size as it rises and its circular plan provides 360-degree views of the city and supports the demands of a busy urban location </w:t>
      </w:r>
      <w:r w:rsidR="001207C0" w:rsidRPr="006E7EAC">
        <w:rPr>
          <w:rFonts w:ascii="Arial" w:hAnsi="Arial" w:cs="Arial"/>
          <w:color w:val="000000" w:themeColor="text1"/>
          <w:sz w:val="22"/>
          <w:szCs w:val="22"/>
        </w:rPr>
        <w:t>(Buchanan, P., 2023)</w:t>
      </w:r>
      <w:r w:rsidRPr="006E7EAC">
        <w:rPr>
          <w:rFonts w:ascii="Arial" w:hAnsi="Arial" w:cs="Arial"/>
          <w:color w:val="000000" w:themeColor="text1"/>
          <w:sz w:val="22"/>
          <w:szCs w:val="22"/>
        </w:rPr>
        <w:t xml:space="preserve">. The building's curved form is a response to the constraints of the site, sustaining a </w:t>
      </w:r>
      <w:r w:rsidRPr="006E7EAC">
        <w:rPr>
          <w:rFonts w:ascii="Arial" w:hAnsi="Arial" w:cs="Arial"/>
          <w:color w:val="000000" w:themeColor="text1"/>
          <w:sz w:val="22"/>
          <w:szCs w:val="22"/>
        </w:rPr>
        <w:lastRenderedPageBreak/>
        <w:t xml:space="preserve">comfortable atmosphere at street level and encourages pedestrian flow around its base and significantly reduces wind deflections </w:t>
      </w:r>
      <w:r w:rsidR="006B0F46" w:rsidRPr="006E7EAC">
        <w:rPr>
          <w:rFonts w:ascii="Arial" w:hAnsi="Arial" w:cs="Arial"/>
          <w:color w:val="000000" w:themeColor="text1"/>
          <w:sz w:val="22"/>
          <w:szCs w:val="22"/>
        </w:rPr>
        <w:t>(urban systems design, 2023b)</w:t>
      </w:r>
      <w:r w:rsidRPr="006E7EAC">
        <w:rPr>
          <w:rFonts w:ascii="Arial" w:hAnsi="Arial" w:cs="Arial"/>
          <w:color w:val="000000" w:themeColor="text1"/>
          <w:sz w:val="22"/>
          <w:szCs w:val="22"/>
        </w:rPr>
        <w:t xml:space="preserve">. </w:t>
      </w:r>
    </w:p>
    <w:tbl>
      <w:tblPr>
        <w:tblW w:w="9072" w:type="dxa"/>
        <w:tblLook w:val="04A0" w:firstRow="1" w:lastRow="0" w:firstColumn="1" w:lastColumn="0" w:noHBand="0" w:noVBand="1"/>
      </w:tblPr>
      <w:tblGrid>
        <w:gridCol w:w="9072"/>
      </w:tblGrid>
      <w:tr w:rsidR="008C06EB" w14:paraId="622FCB44" w14:textId="77777777" w:rsidTr="00930F11">
        <w:tc>
          <w:tcPr>
            <w:tcW w:w="9072" w:type="dxa"/>
          </w:tcPr>
          <w:p w14:paraId="26067E80" w14:textId="77777777" w:rsidR="008C06EB" w:rsidRDefault="008C06EB" w:rsidP="00C84524">
            <w:pPr>
              <w:rPr>
                <w:rFonts w:ascii="Arial" w:hAnsi="Arial" w:cs="Arial"/>
              </w:rPr>
            </w:pPr>
            <w:r w:rsidRPr="00257F00">
              <w:rPr>
                <w:rFonts w:ascii="Arial" w:hAnsi="Arial" w:cs="Arial"/>
              </w:rPr>
              <w:drawing>
                <wp:anchor distT="0" distB="0" distL="114300" distR="114300" simplePos="0" relativeHeight="251658259" behindDoc="0" locked="0" layoutInCell="1" allowOverlap="1" wp14:anchorId="38CC62FD" wp14:editId="43A0622C">
                  <wp:simplePos x="0" y="0"/>
                  <wp:positionH relativeFrom="column">
                    <wp:posOffset>1079041</wp:posOffset>
                  </wp:positionH>
                  <wp:positionV relativeFrom="paragraph">
                    <wp:posOffset>64770</wp:posOffset>
                  </wp:positionV>
                  <wp:extent cx="3244983" cy="3207593"/>
                  <wp:effectExtent l="0" t="0" r="0" b="5715"/>
                  <wp:wrapSquare wrapText="bothSides"/>
                  <wp:docPr id="1406326793" name="Picture 140632679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326793" name="Picture 1" descr="Diagram&#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244983" cy="3207593"/>
                          </a:xfrm>
                          <a:prstGeom prst="rect">
                            <a:avLst/>
                          </a:prstGeom>
                        </pic:spPr>
                      </pic:pic>
                    </a:graphicData>
                  </a:graphic>
                  <wp14:sizeRelH relativeFrom="page">
                    <wp14:pctWidth>0</wp14:pctWidth>
                  </wp14:sizeRelH>
                  <wp14:sizeRelV relativeFrom="page">
                    <wp14:pctHeight>0</wp14:pctHeight>
                  </wp14:sizeRelV>
                </wp:anchor>
              </w:drawing>
            </w:r>
          </w:p>
        </w:tc>
      </w:tr>
      <w:tr w:rsidR="008C06EB" w14:paraId="3555D4AB" w14:textId="77777777" w:rsidTr="00930F11">
        <w:tc>
          <w:tcPr>
            <w:tcW w:w="9072" w:type="dxa"/>
          </w:tcPr>
          <w:p w14:paraId="5E95D694" w14:textId="6C877D61" w:rsidR="008C06EB" w:rsidRDefault="008C06EB" w:rsidP="00C84524">
            <w:pPr>
              <w:jc w:val="center"/>
              <w:rPr>
                <w:rFonts w:ascii="Arial" w:hAnsi="Arial" w:cs="Arial"/>
              </w:rPr>
            </w:pPr>
            <w:r w:rsidRPr="00265EE2">
              <w:rPr>
                <w:rFonts w:ascii="Arial" w:hAnsi="Arial" w:cs="Arial"/>
                <w:color w:val="000000" w:themeColor="text1"/>
              </w:rPr>
              <w:t xml:space="preserve">Figure </w:t>
            </w:r>
            <w:r w:rsidR="00AC2329">
              <w:rPr>
                <w:rFonts w:ascii="Arial" w:hAnsi="Arial" w:cs="Arial"/>
                <w:color w:val="000000" w:themeColor="text1"/>
              </w:rPr>
              <w:t>20</w:t>
            </w:r>
            <w:r w:rsidRPr="00265EE2">
              <w:rPr>
                <w:rFonts w:ascii="Arial" w:hAnsi="Arial" w:cs="Arial"/>
                <w:color w:val="000000" w:themeColor="text1"/>
              </w:rPr>
              <w:t xml:space="preserve">: </w:t>
            </w:r>
            <w:r>
              <w:rPr>
                <w:rFonts w:ascii="Arial" w:hAnsi="Arial" w:cs="Arial"/>
                <w:color w:val="000000" w:themeColor="text1"/>
              </w:rPr>
              <w:t xml:space="preserve">Diagram showing the rotating plans of The Gherkin. </w:t>
            </w:r>
            <w:r w:rsidRPr="00265EE2">
              <w:rPr>
                <w:rFonts w:ascii="Arial" w:hAnsi="Arial" w:cs="Arial"/>
                <w:color w:val="000000" w:themeColor="text1"/>
              </w:rPr>
              <w:t>(T. Adibmehr, 2023)</w:t>
            </w:r>
          </w:p>
        </w:tc>
      </w:tr>
    </w:tbl>
    <w:p w14:paraId="26E12E85" w14:textId="77777777" w:rsidR="00A86D93" w:rsidRDefault="00A86D93" w:rsidP="008D5488">
      <w:pPr>
        <w:spacing w:line="360" w:lineRule="auto"/>
        <w:jc w:val="left"/>
        <w:rPr>
          <w:rFonts w:ascii="Arial" w:hAnsi="Arial" w:cs="Arial"/>
        </w:rPr>
      </w:pPr>
    </w:p>
    <w:p w14:paraId="128CA43F" w14:textId="405B7265" w:rsidR="008D5488" w:rsidRPr="006E7EAC" w:rsidRDefault="008D5488" w:rsidP="008D5488">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Despite having a curved structure, the building is entirely covered with straight glass panels, with the exception of the curving glass dome at the top of the building </w:t>
      </w:r>
      <w:r w:rsidR="00AE5688" w:rsidRPr="006E7EAC">
        <w:rPr>
          <w:rFonts w:ascii="Arial" w:hAnsi="Arial" w:cs="Arial"/>
          <w:color w:val="000000" w:themeColor="text1"/>
          <w:sz w:val="22"/>
          <w:szCs w:val="22"/>
        </w:rPr>
        <w:t>(Masterclass, 2021)</w:t>
      </w:r>
      <w:r w:rsidRPr="006E7EAC">
        <w:rPr>
          <w:rFonts w:ascii="Arial" w:hAnsi="Arial" w:cs="Arial"/>
          <w:color w:val="000000" w:themeColor="text1"/>
          <w:sz w:val="22"/>
          <w:szCs w:val="22"/>
        </w:rPr>
        <w:t>. Ironically, Ken Shuttleworth, the principal architect of The Gherkin and advocate for low-energy buildings, campaigns to reduce the amount of glass in skyscrapers (</w:t>
      </w:r>
      <w:r w:rsidR="006F61E2" w:rsidRPr="006E7EAC">
        <w:rPr>
          <w:rFonts w:ascii="Arial" w:hAnsi="Arial" w:cs="Arial"/>
          <w:color w:val="000000" w:themeColor="text1"/>
          <w:sz w:val="22"/>
          <w:szCs w:val="22"/>
        </w:rPr>
        <w:t>Shuttleworth, K., 2022</w:t>
      </w:r>
      <w:r w:rsidRPr="006E7EAC">
        <w:rPr>
          <w:rFonts w:ascii="Arial" w:hAnsi="Arial" w:cs="Arial"/>
          <w:color w:val="000000" w:themeColor="text1"/>
          <w:sz w:val="22"/>
          <w:szCs w:val="22"/>
        </w:rPr>
        <w:t>). These structures are also far more expensive to construct since unique shapes, like The Gherkin's double curves, need more complex engineering than a traditional rectangular building would (</w:t>
      </w:r>
      <w:r w:rsidR="006F61E2" w:rsidRPr="006E7EAC">
        <w:rPr>
          <w:rFonts w:ascii="Arial" w:hAnsi="Arial" w:cs="Arial"/>
          <w:color w:val="000000" w:themeColor="text1"/>
          <w:sz w:val="22"/>
          <w:szCs w:val="22"/>
        </w:rPr>
        <w:t>Shuttleworth, K., 2022</w:t>
      </w:r>
      <w:r w:rsidRPr="006E7EAC">
        <w:rPr>
          <w:rFonts w:ascii="Arial" w:hAnsi="Arial" w:cs="Arial"/>
          <w:color w:val="000000" w:themeColor="text1"/>
          <w:sz w:val="22"/>
          <w:szCs w:val="22"/>
        </w:rPr>
        <w:t>).</w:t>
      </w:r>
    </w:p>
    <w:tbl>
      <w:tblPr>
        <w:tblW w:w="8930" w:type="dxa"/>
        <w:tblInd w:w="142" w:type="dxa"/>
        <w:tblLook w:val="04A0" w:firstRow="1" w:lastRow="0" w:firstColumn="1" w:lastColumn="0" w:noHBand="0" w:noVBand="1"/>
      </w:tblPr>
      <w:tblGrid>
        <w:gridCol w:w="8930"/>
      </w:tblGrid>
      <w:tr w:rsidR="00FC28D0" w14:paraId="354AF287" w14:textId="77777777" w:rsidTr="00A86D93">
        <w:tc>
          <w:tcPr>
            <w:tcW w:w="8930" w:type="dxa"/>
          </w:tcPr>
          <w:p w14:paraId="64D4082F" w14:textId="77777777" w:rsidR="00FC28D0" w:rsidRDefault="00FC28D0" w:rsidP="00C84524">
            <w:pPr>
              <w:rPr>
                <w:rFonts w:ascii="Arial" w:hAnsi="Arial" w:cs="Arial"/>
              </w:rPr>
            </w:pPr>
            <w:r w:rsidRPr="00D7647F">
              <w:rPr>
                <w:rFonts w:ascii="Arial" w:hAnsi="Arial" w:cs="Arial"/>
              </w:rPr>
              <w:lastRenderedPageBreak/>
              <w:drawing>
                <wp:anchor distT="0" distB="0" distL="114300" distR="114300" simplePos="0" relativeHeight="251658260" behindDoc="0" locked="0" layoutInCell="1" allowOverlap="1" wp14:anchorId="253D51F6" wp14:editId="445471CB">
                  <wp:simplePos x="0" y="0"/>
                  <wp:positionH relativeFrom="column">
                    <wp:posOffset>2093792</wp:posOffset>
                  </wp:positionH>
                  <wp:positionV relativeFrom="paragraph">
                    <wp:posOffset>107950</wp:posOffset>
                  </wp:positionV>
                  <wp:extent cx="1443355" cy="3519805"/>
                  <wp:effectExtent l="0" t="0" r="2540" b="1270"/>
                  <wp:wrapSquare wrapText="bothSides"/>
                  <wp:docPr id="619888173" name="Picture 619888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888173"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443355" cy="3519805"/>
                          </a:xfrm>
                          <a:prstGeom prst="rect">
                            <a:avLst/>
                          </a:prstGeom>
                        </pic:spPr>
                      </pic:pic>
                    </a:graphicData>
                  </a:graphic>
                  <wp14:sizeRelH relativeFrom="page">
                    <wp14:pctWidth>0</wp14:pctWidth>
                  </wp14:sizeRelH>
                  <wp14:sizeRelV relativeFrom="page">
                    <wp14:pctHeight>0</wp14:pctHeight>
                  </wp14:sizeRelV>
                </wp:anchor>
              </w:drawing>
            </w:r>
          </w:p>
        </w:tc>
      </w:tr>
      <w:tr w:rsidR="00FC28D0" w14:paraId="1981D7B7" w14:textId="77777777" w:rsidTr="00A86D93">
        <w:tc>
          <w:tcPr>
            <w:tcW w:w="8930" w:type="dxa"/>
          </w:tcPr>
          <w:p w14:paraId="1746FDC3" w14:textId="355DC394" w:rsidR="00FC28D0" w:rsidRDefault="00FC28D0" w:rsidP="00C84524">
            <w:pPr>
              <w:jc w:val="center"/>
              <w:rPr>
                <w:rFonts w:ascii="Arial" w:hAnsi="Arial" w:cs="Arial"/>
              </w:rPr>
            </w:pPr>
            <w:r w:rsidRPr="00265EE2">
              <w:rPr>
                <w:rFonts w:ascii="Arial" w:hAnsi="Arial" w:cs="Arial"/>
                <w:color w:val="000000" w:themeColor="text1"/>
              </w:rPr>
              <w:t xml:space="preserve">Figure </w:t>
            </w:r>
            <w:r w:rsidR="00AC2329">
              <w:rPr>
                <w:rFonts w:ascii="Arial" w:hAnsi="Arial" w:cs="Arial"/>
                <w:color w:val="000000" w:themeColor="text1"/>
              </w:rPr>
              <w:t>21</w:t>
            </w:r>
            <w:r w:rsidRPr="00265EE2">
              <w:rPr>
                <w:rFonts w:ascii="Arial" w:hAnsi="Arial" w:cs="Arial"/>
                <w:color w:val="000000" w:themeColor="text1"/>
              </w:rPr>
              <w:t xml:space="preserve">: </w:t>
            </w:r>
            <w:r>
              <w:rPr>
                <w:rFonts w:ascii="Arial" w:hAnsi="Arial" w:cs="Arial"/>
                <w:color w:val="000000" w:themeColor="text1"/>
              </w:rPr>
              <w:t xml:space="preserve">Sketch drawing of The Gherkin, highlighting the glazing. </w:t>
            </w:r>
            <w:r w:rsidRPr="00265EE2">
              <w:rPr>
                <w:rFonts w:ascii="Arial" w:hAnsi="Arial" w:cs="Arial"/>
                <w:color w:val="000000" w:themeColor="text1"/>
              </w:rPr>
              <w:t>(T. Adibmehr, 2023)</w:t>
            </w:r>
          </w:p>
        </w:tc>
      </w:tr>
    </w:tbl>
    <w:p w14:paraId="3C0A11CE" w14:textId="77777777" w:rsidR="00664280" w:rsidRPr="00976BAF" w:rsidRDefault="00664280" w:rsidP="00976BAF">
      <w:pPr>
        <w:spacing w:line="360" w:lineRule="auto"/>
        <w:jc w:val="left"/>
        <w:rPr>
          <w:rFonts w:ascii="Arial" w:hAnsi="Arial" w:cs="Arial"/>
          <w:sz w:val="22"/>
          <w:szCs w:val="22"/>
        </w:rPr>
      </w:pPr>
    </w:p>
    <w:p w14:paraId="20CA1669" w14:textId="33DB4A64" w:rsidR="00664280" w:rsidRPr="006E7EAC" w:rsidRDefault="00664280" w:rsidP="00976BAF">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The current recession has made architects far less ambitious with their designs. Although there is a great possibility that this will change and there will be another phase where architects are more confident erecting more expensive structures in the future (</w:t>
      </w:r>
      <w:r w:rsidR="006F61E2" w:rsidRPr="006E7EAC">
        <w:rPr>
          <w:rFonts w:ascii="Arial" w:hAnsi="Arial" w:cs="Arial"/>
          <w:color w:val="000000" w:themeColor="text1"/>
          <w:sz w:val="22"/>
          <w:szCs w:val="22"/>
        </w:rPr>
        <w:t>Shuttleworth, K., 2022</w:t>
      </w:r>
      <w:r w:rsidRPr="006E7EAC">
        <w:rPr>
          <w:rFonts w:ascii="Arial" w:hAnsi="Arial" w:cs="Arial"/>
          <w:color w:val="000000" w:themeColor="text1"/>
          <w:sz w:val="22"/>
          <w:szCs w:val="22"/>
        </w:rPr>
        <w:t>).</w:t>
      </w:r>
    </w:p>
    <w:p w14:paraId="67799718" w14:textId="77777777" w:rsidR="00664280" w:rsidRPr="006E7EAC" w:rsidRDefault="00664280" w:rsidP="00976BAF">
      <w:pPr>
        <w:spacing w:line="360" w:lineRule="auto"/>
        <w:jc w:val="left"/>
        <w:rPr>
          <w:rFonts w:ascii="Arial" w:hAnsi="Arial" w:cs="Arial"/>
          <w:color w:val="000000" w:themeColor="text1"/>
          <w:sz w:val="28"/>
          <w:szCs w:val="28"/>
        </w:rPr>
      </w:pPr>
      <w:r w:rsidRPr="006E7EAC">
        <w:rPr>
          <w:rFonts w:ascii="Arial" w:hAnsi="Arial" w:cs="Arial"/>
          <w:color w:val="000000" w:themeColor="text1"/>
          <w:sz w:val="28"/>
          <w:szCs w:val="28"/>
        </w:rPr>
        <w:t xml:space="preserve">Design challenges </w:t>
      </w:r>
    </w:p>
    <w:p w14:paraId="1BC87CFB" w14:textId="32CDDD62" w:rsidR="00664280" w:rsidRPr="006E7EAC" w:rsidRDefault="00664280" w:rsidP="00113353">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Although The Gherkin's distinctive curvature offered captivating atmospheres </w:t>
      </w:r>
      <w:r w:rsidR="00D8713A" w:rsidRPr="006E7EAC">
        <w:rPr>
          <w:rFonts w:ascii="Arial" w:hAnsi="Arial" w:cs="Arial"/>
          <w:color w:val="000000" w:themeColor="text1"/>
          <w:sz w:val="22"/>
          <w:szCs w:val="22"/>
        </w:rPr>
        <w:t>(Munro, D., 2023)</w:t>
      </w:r>
      <w:r w:rsidRPr="006E7EAC">
        <w:rPr>
          <w:rFonts w:ascii="Arial" w:hAnsi="Arial" w:cs="Arial"/>
          <w:color w:val="000000" w:themeColor="text1"/>
          <w:sz w:val="22"/>
          <w:szCs w:val="22"/>
        </w:rPr>
        <w:t xml:space="preserve">, it also provided a number of complicated challenges for effectively utilising the floor space given the circular shaped plans. Since the building's form and orientation change, every floor has its own specific size and shape </w:t>
      </w:r>
      <w:r w:rsidR="00313942" w:rsidRPr="006E7EAC">
        <w:rPr>
          <w:rFonts w:ascii="Arial" w:hAnsi="Arial" w:cs="Arial"/>
          <w:color w:val="000000" w:themeColor="text1"/>
          <w:sz w:val="22"/>
          <w:szCs w:val="22"/>
        </w:rPr>
        <w:t>(Burrt-Jones and Brewer, 2023)</w:t>
      </w:r>
      <w:r w:rsidRPr="006E7EAC">
        <w:rPr>
          <w:rFonts w:ascii="Arial" w:hAnsi="Arial" w:cs="Arial"/>
          <w:color w:val="000000" w:themeColor="text1"/>
          <w:sz w:val="22"/>
          <w:szCs w:val="22"/>
        </w:rPr>
        <w:t>.</w:t>
      </w:r>
    </w:p>
    <w:p w14:paraId="5C16E961" w14:textId="672AEDA8" w:rsidR="00664280" w:rsidRPr="006E7EAC" w:rsidRDefault="00664280" w:rsidP="00113353">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A general challenge to high-rise construction is how it contacts the ground and ensuring that the ground plate is not windy or an undesirable place to be so that the site is public and accessible. A building's ability to blend in with the streetscape and major transportation hubs is crucial (</w:t>
      </w:r>
      <w:r w:rsidR="006F61E2" w:rsidRPr="006E7EAC">
        <w:rPr>
          <w:rFonts w:ascii="Arial" w:hAnsi="Arial" w:cs="Arial"/>
          <w:color w:val="000000" w:themeColor="text1"/>
          <w:sz w:val="22"/>
          <w:szCs w:val="22"/>
        </w:rPr>
        <w:t>Shuttleworth, K., 2022</w:t>
      </w:r>
      <w:r w:rsidRPr="006E7EAC">
        <w:rPr>
          <w:rFonts w:ascii="Arial" w:hAnsi="Arial" w:cs="Arial"/>
          <w:color w:val="000000" w:themeColor="text1"/>
          <w:sz w:val="22"/>
          <w:szCs w:val="22"/>
        </w:rPr>
        <w:t xml:space="preserve">). The Gherkin is a great example in achieving this. </w:t>
      </w:r>
    </w:p>
    <w:p w14:paraId="57E8CB6B" w14:textId="22F3EFA6" w:rsidR="00113353" w:rsidRPr="006E7EAC" w:rsidRDefault="00664280" w:rsidP="00113353">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Densification in cities is vital for concentrating as many people in one area as possible, rather than dispersing them over a large area, as in Los Angeles, where the infrastructure is dispersed across a large area and forces people to travel. People will spend less energy to </w:t>
      </w:r>
      <w:r w:rsidRPr="006E7EAC">
        <w:rPr>
          <w:rFonts w:ascii="Arial" w:hAnsi="Arial" w:cs="Arial"/>
          <w:color w:val="000000" w:themeColor="text1"/>
          <w:sz w:val="22"/>
          <w:szCs w:val="22"/>
        </w:rPr>
        <w:lastRenderedPageBreak/>
        <w:t>get around a city that is smaller and denser. Therefore, it’s essential to avoid sprawling suburban in order to minimise CO2 emissions (</w:t>
      </w:r>
      <w:r w:rsidR="006F61E2" w:rsidRPr="006E7EAC">
        <w:rPr>
          <w:rFonts w:ascii="Arial" w:hAnsi="Arial" w:cs="Arial"/>
          <w:color w:val="000000" w:themeColor="text1"/>
          <w:sz w:val="22"/>
          <w:szCs w:val="22"/>
        </w:rPr>
        <w:t>Shuttleworth, K., 2022</w:t>
      </w:r>
      <w:r w:rsidRPr="006E7EAC">
        <w:rPr>
          <w:rFonts w:ascii="Arial" w:hAnsi="Arial" w:cs="Arial"/>
          <w:color w:val="000000" w:themeColor="text1"/>
          <w:sz w:val="22"/>
          <w:szCs w:val="22"/>
        </w:rPr>
        <w:t xml:space="preserve">). </w:t>
      </w:r>
    </w:p>
    <w:p w14:paraId="2C0FF2F1" w14:textId="77777777" w:rsidR="00113353" w:rsidRPr="006E7EAC" w:rsidRDefault="00113353" w:rsidP="00113353">
      <w:pPr>
        <w:spacing w:line="360" w:lineRule="auto"/>
        <w:jc w:val="left"/>
        <w:rPr>
          <w:rFonts w:ascii="Arial" w:hAnsi="Arial" w:cs="Arial"/>
          <w:color w:val="000000" w:themeColor="text1"/>
          <w:sz w:val="22"/>
          <w:szCs w:val="22"/>
        </w:rPr>
      </w:pPr>
      <w:r w:rsidRPr="006E7EAC">
        <w:rPr>
          <w:rFonts w:ascii="Arial" w:hAnsi="Arial" w:cs="Arial"/>
          <w:color w:val="000000" w:themeColor="text1"/>
          <w:sz w:val="28"/>
          <w:szCs w:val="28"/>
          <w14:ligatures w14:val="standardContextual"/>
        </w:rPr>
        <w:t>Construction methods</w:t>
      </w:r>
    </w:p>
    <w:p w14:paraId="50864C54" w14:textId="5C5329FB" w:rsidR="00113353" w:rsidRPr="006E7EAC" w:rsidRDefault="00113353" w:rsidP="00113353">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Despite its complex geometry, The Gherkin's construction cost was equivalent to or cheaper than that of other London high-rises </w:t>
      </w:r>
      <w:r w:rsidR="001207C0" w:rsidRPr="006E7EAC">
        <w:rPr>
          <w:rFonts w:ascii="Arial" w:hAnsi="Arial" w:cs="Arial"/>
          <w:color w:val="000000" w:themeColor="text1"/>
          <w:sz w:val="22"/>
          <w:szCs w:val="22"/>
        </w:rPr>
        <w:t>(Buchanan, P., 2023)</w:t>
      </w:r>
      <w:r w:rsidRPr="006E7EAC">
        <w:rPr>
          <w:rFonts w:ascii="Arial" w:hAnsi="Arial" w:cs="Arial"/>
          <w:color w:val="000000" w:themeColor="text1"/>
          <w:sz w:val="22"/>
          <w:szCs w:val="22"/>
        </w:rPr>
        <w:t xml:space="preserve"> and it required approximately 35-kilometres of steel to build it </w:t>
      </w:r>
      <w:r w:rsidR="008A1C21" w:rsidRPr="006E7EAC">
        <w:rPr>
          <w:rFonts w:ascii="Arial" w:hAnsi="Arial" w:cs="Arial"/>
          <w:color w:val="000000" w:themeColor="text1"/>
        </w:rPr>
        <w:t>(SKANSKA, 2023)</w:t>
      </w:r>
      <w:r w:rsidRPr="006E7EAC">
        <w:rPr>
          <w:rFonts w:ascii="Arial" w:hAnsi="Arial" w:cs="Arial"/>
          <w:color w:val="000000" w:themeColor="text1"/>
          <w:sz w:val="22"/>
          <w:szCs w:val="22"/>
        </w:rPr>
        <w:t xml:space="preserve">, which is 20% less than the steel needed for an average structure of its size </w:t>
      </w:r>
      <w:r w:rsidR="001207C0" w:rsidRPr="006E7EAC">
        <w:rPr>
          <w:rFonts w:ascii="Arial" w:hAnsi="Arial" w:cs="Arial"/>
          <w:color w:val="000000" w:themeColor="text1"/>
          <w:sz w:val="22"/>
          <w:szCs w:val="22"/>
        </w:rPr>
        <w:t>(Buchanan, P., 2023)</w:t>
      </w:r>
      <w:r w:rsidRPr="006E7EAC">
        <w:rPr>
          <w:rFonts w:ascii="Arial" w:hAnsi="Arial" w:cs="Arial"/>
          <w:color w:val="000000" w:themeColor="text1"/>
          <w:sz w:val="22"/>
          <w:szCs w:val="22"/>
        </w:rPr>
        <w:t>.</w:t>
      </w:r>
    </w:p>
    <w:p w14:paraId="58AE0D9F" w14:textId="66F3415E" w:rsidR="00113353" w:rsidRPr="006E7EAC" w:rsidRDefault="00113353" w:rsidP="00113353">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The structural frame of the building is a diagrid of intersecting steel tubes </w:t>
      </w:r>
      <w:r w:rsidR="00D8713A" w:rsidRPr="006E7EAC">
        <w:rPr>
          <w:rFonts w:ascii="Arial" w:hAnsi="Arial" w:cs="Arial"/>
          <w:color w:val="000000" w:themeColor="text1"/>
          <w:sz w:val="22"/>
          <w:szCs w:val="22"/>
        </w:rPr>
        <w:t>(Munro, D., 2023)</w:t>
      </w:r>
      <w:r w:rsidRPr="006E7EAC">
        <w:rPr>
          <w:rFonts w:ascii="Arial" w:hAnsi="Arial" w:cs="Arial"/>
          <w:color w:val="000000" w:themeColor="text1"/>
          <w:sz w:val="22"/>
          <w:szCs w:val="22"/>
        </w:rPr>
        <w:t xml:space="preserve"> that create a web of a-framed steel diamonds </w:t>
      </w:r>
      <w:r w:rsidR="00AE5688" w:rsidRPr="006E7EAC">
        <w:rPr>
          <w:rFonts w:ascii="Arial" w:hAnsi="Arial" w:cs="Arial"/>
          <w:color w:val="000000" w:themeColor="text1"/>
          <w:sz w:val="22"/>
          <w:szCs w:val="22"/>
        </w:rPr>
        <w:t>(Masterclass, 2021)</w:t>
      </w:r>
      <w:r w:rsidRPr="006E7EAC">
        <w:rPr>
          <w:rFonts w:ascii="Arial" w:hAnsi="Arial" w:cs="Arial"/>
          <w:color w:val="000000" w:themeColor="text1"/>
          <w:sz w:val="22"/>
          <w:szCs w:val="22"/>
        </w:rPr>
        <w:t xml:space="preserve">, which follow the curvature of the structure </w:t>
      </w:r>
      <w:r w:rsidR="00D8713A" w:rsidRPr="006E7EAC">
        <w:rPr>
          <w:rFonts w:ascii="Arial" w:hAnsi="Arial" w:cs="Arial"/>
          <w:color w:val="000000" w:themeColor="text1"/>
          <w:sz w:val="22"/>
          <w:szCs w:val="22"/>
        </w:rPr>
        <w:t>(Munro, D., 2023)</w:t>
      </w:r>
      <w:r w:rsidRPr="006E7EAC">
        <w:rPr>
          <w:rFonts w:ascii="Arial" w:hAnsi="Arial" w:cs="Arial"/>
          <w:color w:val="000000" w:themeColor="text1"/>
          <w:sz w:val="22"/>
          <w:szCs w:val="22"/>
        </w:rPr>
        <w:t xml:space="preserve">. The structure is wind-resistant owing to this rigid structural system, which also provides column-free floor areas </w:t>
      </w:r>
      <w:r w:rsidR="00D8713A" w:rsidRPr="006E7EAC">
        <w:rPr>
          <w:rFonts w:ascii="Arial" w:hAnsi="Arial" w:cs="Arial"/>
          <w:color w:val="000000" w:themeColor="text1"/>
          <w:sz w:val="22"/>
          <w:szCs w:val="22"/>
        </w:rPr>
        <w:t>(Munro, D., 2023)</w:t>
      </w:r>
      <w:r w:rsidRPr="006E7EAC">
        <w:rPr>
          <w:rFonts w:ascii="Arial" w:hAnsi="Arial" w:cs="Arial"/>
          <w:color w:val="000000" w:themeColor="text1"/>
          <w:sz w:val="22"/>
          <w:szCs w:val="22"/>
        </w:rPr>
        <w:t>.</w:t>
      </w:r>
    </w:p>
    <w:p w14:paraId="5359A6CC" w14:textId="63ABEB03" w:rsidR="00113353" w:rsidRPr="006E7EAC" w:rsidRDefault="00113353" w:rsidP="00113353">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3D modelling was used in order to ensure accuracy of installation with regard to how various building components will be constructed </w:t>
      </w:r>
      <w:r w:rsidR="008A1C21" w:rsidRPr="006E7EAC">
        <w:rPr>
          <w:rFonts w:ascii="Arial" w:hAnsi="Arial" w:cs="Arial"/>
          <w:color w:val="000000" w:themeColor="text1"/>
        </w:rPr>
        <w:t>(SKANSKA, 2023)</w:t>
      </w:r>
      <w:r w:rsidRPr="006E7EAC">
        <w:rPr>
          <w:rFonts w:ascii="Arial" w:hAnsi="Arial" w:cs="Arial"/>
          <w:color w:val="000000" w:themeColor="text1"/>
          <w:sz w:val="22"/>
          <w:szCs w:val="22"/>
        </w:rPr>
        <w:t>.</w:t>
      </w:r>
    </w:p>
    <w:p w14:paraId="0E4218F4" w14:textId="6979ABD6" w:rsidR="00DC26BD" w:rsidRDefault="00113353" w:rsidP="00B04410">
      <w:pPr>
        <w:spacing w:line="360" w:lineRule="auto"/>
        <w:jc w:val="left"/>
        <w:rPr>
          <w:rFonts w:ascii="Arial" w:hAnsi="Arial" w:cs="Arial"/>
          <w:sz w:val="22"/>
          <w:szCs w:val="22"/>
        </w:rPr>
      </w:pPr>
      <w:r w:rsidRPr="00113353">
        <w:rPr>
          <w:rFonts w:ascii="Arial" w:hAnsi="Arial" w:cs="Arial"/>
          <w:color w:val="000000"/>
          <w:sz w:val="22"/>
          <w:szCs w:val="22"/>
          <w14:ligatures w14:val="standardContextual"/>
        </w:rPr>
        <w:t>Since energy conservation wasn't a major concern when The Gherkin was first built, if the building was to be designed again, it would undoubtedly adapt to the solar path in order to keep the solar gain to an absolute minimum. The south side would have less glazing, compared to the north side. Although the building's shape would remain the same, the façade would be entirely reclad to reduce the quantity of glass on the south side (</w:t>
      </w:r>
      <w:r w:rsidR="006F61E2">
        <w:rPr>
          <w:rFonts w:ascii="Arial" w:hAnsi="Arial" w:cs="Arial"/>
          <w:color w:val="000000"/>
          <w:sz w:val="22"/>
          <w:szCs w:val="22"/>
        </w:rPr>
        <w:t>Shuttleworth, K., 2022</w:t>
      </w:r>
      <w:r w:rsidRPr="00113353">
        <w:rPr>
          <w:rFonts w:ascii="Arial" w:hAnsi="Arial" w:cs="Arial"/>
          <w:color w:val="000000"/>
          <w:sz w:val="22"/>
          <w:szCs w:val="22"/>
          <w14:ligatures w14:val="standardContextual"/>
        </w:rPr>
        <w:t>).</w:t>
      </w:r>
    </w:p>
    <w:p w14:paraId="6232138F" w14:textId="77777777" w:rsidR="00DC26BD" w:rsidRPr="00B04410" w:rsidRDefault="00DC26BD" w:rsidP="00B04410">
      <w:pPr>
        <w:spacing w:line="360" w:lineRule="auto"/>
        <w:jc w:val="left"/>
        <w:rPr>
          <w:rFonts w:ascii="Arial" w:hAnsi="Arial" w:cs="Arial"/>
          <w:sz w:val="22"/>
          <w:szCs w:val="22"/>
        </w:rPr>
      </w:pPr>
      <w:r w:rsidRPr="00B04410">
        <w:rPr>
          <w:rFonts w:ascii="Arial" w:hAnsi="Arial" w:cs="Arial"/>
          <w:color w:val="000000"/>
          <w:sz w:val="28"/>
          <w:szCs w:val="28"/>
          <w14:ligatures w14:val="standardContextual"/>
        </w:rPr>
        <w:t>Ventilation system</w:t>
      </w:r>
    </w:p>
    <w:p w14:paraId="38A0FD47" w14:textId="66FCE537" w:rsidR="00DC26BD" w:rsidRPr="006E7EAC" w:rsidRDefault="00DC26BD" w:rsidP="00B04410">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The form of the building was intended to significantly reduce wind deflections compared to a rectilinear high-rise structure of the same size. Despite creating a more pleasant ground level environment, the building also creates external pressure differentials that are exploited to drive a unique system of natural ventilation </w:t>
      </w:r>
      <w:r w:rsidR="002C55B9" w:rsidRPr="006E7EAC">
        <w:rPr>
          <w:rFonts w:ascii="Arial" w:hAnsi="Arial" w:cs="Arial"/>
          <w:color w:val="000000" w:themeColor="text1"/>
          <w:sz w:val="22"/>
          <w:szCs w:val="22"/>
        </w:rPr>
        <w:t>(Foster+Partners, 2023</w:t>
      </w:r>
      <w:r w:rsidR="008042D6" w:rsidRPr="006E7EAC">
        <w:rPr>
          <w:rFonts w:ascii="Arial" w:hAnsi="Arial" w:cs="Arial"/>
          <w:color w:val="000000" w:themeColor="text1"/>
          <w:sz w:val="22"/>
          <w:szCs w:val="22"/>
        </w:rPr>
        <w:t>b</w:t>
      </w:r>
      <w:r w:rsidR="002C55B9" w:rsidRPr="006E7EAC">
        <w:rPr>
          <w:rFonts w:ascii="Arial" w:hAnsi="Arial" w:cs="Arial"/>
          <w:color w:val="000000" w:themeColor="text1"/>
          <w:sz w:val="22"/>
          <w:szCs w:val="22"/>
        </w:rPr>
        <w:t>)</w:t>
      </w:r>
      <w:r w:rsidRPr="006E7EAC">
        <w:rPr>
          <w:rFonts w:ascii="Arial" w:hAnsi="Arial" w:cs="Arial"/>
          <w:color w:val="000000" w:themeColor="text1"/>
          <w:sz w:val="22"/>
          <w:szCs w:val="22"/>
        </w:rPr>
        <w:t xml:space="preserve"> which </w:t>
      </w:r>
      <w:r w:rsidRPr="006E7EAC">
        <w:rPr>
          <w:rFonts w:ascii="Arial" w:hAnsi="Arial" w:cs="Arial"/>
          <w:color w:val="000000" w:themeColor="text1"/>
          <w:sz w:val="22"/>
          <w:szCs w:val="22"/>
          <w14:ligatures w14:val="standardContextual"/>
        </w:rPr>
        <w:t xml:space="preserve">substitutes for mechanical ventilation for up to 40% of the year </w:t>
      </w:r>
      <w:r w:rsidR="002349D5" w:rsidRPr="006E7EAC">
        <w:rPr>
          <w:rFonts w:ascii="Arial" w:hAnsi="Arial" w:cs="Arial"/>
          <w:color w:val="000000" w:themeColor="text1"/>
          <w:sz w:val="22"/>
          <w:szCs w:val="22"/>
        </w:rPr>
        <w:t>(Arquitectura Viva, 2023)</w:t>
      </w:r>
      <w:r w:rsidRPr="006E7EAC">
        <w:rPr>
          <w:rFonts w:ascii="Arial" w:hAnsi="Arial" w:cs="Arial"/>
          <w:color w:val="000000" w:themeColor="text1"/>
          <w:sz w:val="22"/>
          <w:szCs w:val="22"/>
          <w14:ligatures w14:val="standardContextual"/>
        </w:rPr>
        <w:t xml:space="preserve">. </w:t>
      </w:r>
    </w:p>
    <w:tbl>
      <w:tblPr>
        <w:tblpPr w:leftFromText="180" w:rightFromText="180" w:vertAnchor="text" w:horzAnchor="margin" w:tblpY="53"/>
        <w:tblW w:w="0" w:type="auto"/>
        <w:tblLook w:val="04A0" w:firstRow="1" w:lastRow="0" w:firstColumn="1" w:lastColumn="0" w:noHBand="0" w:noVBand="1"/>
      </w:tblPr>
      <w:tblGrid>
        <w:gridCol w:w="9016"/>
      </w:tblGrid>
      <w:tr w:rsidR="00D846A6" w14:paraId="505A2E5F" w14:textId="77777777" w:rsidTr="00D846A6">
        <w:tc>
          <w:tcPr>
            <w:tcW w:w="9016" w:type="dxa"/>
          </w:tcPr>
          <w:p w14:paraId="5952963B" w14:textId="77777777" w:rsidR="00D846A6" w:rsidRDefault="00D846A6" w:rsidP="00C84524">
            <w:pPr>
              <w:rPr>
                <w:rFonts w:ascii="Arial" w:hAnsi="Arial" w:cs="Arial"/>
              </w:rPr>
            </w:pPr>
            <w:r w:rsidRPr="009A04D2">
              <w:rPr>
                <w:rFonts w:ascii="Arial" w:hAnsi="Arial" w:cs="Arial"/>
              </w:rPr>
              <w:lastRenderedPageBreak/>
              <w:drawing>
                <wp:anchor distT="0" distB="0" distL="114300" distR="114300" simplePos="0" relativeHeight="251658261" behindDoc="0" locked="0" layoutInCell="1" allowOverlap="1" wp14:anchorId="73FD1588" wp14:editId="1FBF79C7">
                  <wp:simplePos x="0" y="0"/>
                  <wp:positionH relativeFrom="column">
                    <wp:posOffset>755717</wp:posOffset>
                  </wp:positionH>
                  <wp:positionV relativeFrom="paragraph">
                    <wp:posOffset>7754</wp:posOffset>
                  </wp:positionV>
                  <wp:extent cx="4045585" cy="2780665"/>
                  <wp:effectExtent l="0" t="0" r="5715" b="635"/>
                  <wp:wrapSquare wrapText="bothSides"/>
                  <wp:docPr id="1560389125" name="Picture 1560389125"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389125" name="Picture 1" descr="Diagram&#10;&#10;Description automatically generated with medium confidenc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45585" cy="2780665"/>
                          </a:xfrm>
                          <a:prstGeom prst="rect">
                            <a:avLst/>
                          </a:prstGeom>
                        </pic:spPr>
                      </pic:pic>
                    </a:graphicData>
                  </a:graphic>
                  <wp14:sizeRelH relativeFrom="page">
                    <wp14:pctWidth>0</wp14:pctWidth>
                  </wp14:sizeRelH>
                  <wp14:sizeRelV relativeFrom="page">
                    <wp14:pctHeight>0</wp14:pctHeight>
                  </wp14:sizeRelV>
                </wp:anchor>
              </w:drawing>
            </w:r>
          </w:p>
        </w:tc>
      </w:tr>
      <w:tr w:rsidR="00D846A6" w14:paraId="79776225" w14:textId="77777777" w:rsidTr="00D846A6">
        <w:tc>
          <w:tcPr>
            <w:tcW w:w="9016" w:type="dxa"/>
          </w:tcPr>
          <w:p w14:paraId="2EB1E3A8" w14:textId="442F2284" w:rsidR="00D846A6" w:rsidRDefault="00D846A6" w:rsidP="00C84524">
            <w:pPr>
              <w:jc w:val="center"/>
              <w:rPr>
                <w:rFonts w:ascii="Arial" w:hAnsi="Arial" w:cs="Arial"/>
              </w:rPr>
            </w:pPr>
            <w:r w:rsidRPr="00265EE2">
              <w:rPr>
                <w:rFonts w:ascii="Arial" w:hAnsi="Arial" w:cs="Arial"/>
                <w:color w:val="000000" w:themeColor="text1"/>
              </w:rPr>
              <w:t xml:space="preserve">Figure </w:t>
            </w:r>
            <w:r w:rsidR="00A57EE5">
              <w:rPr>
                <w:rFonts w:ascii="Arial" w:hAnsi="Arial" w:cs="Arial"/>
                <w:color w:val="000000" w:themeColor="text1"/>
              </w:rPr>
              <w:t>22</w:t>
            </w:r>
            <w:r w:rsidRPr="00265EE2">
              <w:rPr>
                <w:rFonts w:ascii="Arial" w:hAnsi="Arial" w:cs="Arial"/>
                <w:color w:val="000000" w:themeColor="text1"/>
              </w:rPr>
              <w:t xml:space="preserve">: </w:t>
            </w:r>
            <w:r>
              <w:rPr>
                <w:rFonts w:ascii="Arial" w:hAnsi="Arial" w:cs="Arial"/>
                <w:color w:val="000000" w:themeColor="text1"/>
              </w:rPr>
              <w:t xml:space="preserve">Diagrams illustrating wind deflections on a rectangular building compared to The Gherkin. </w:t>
            </w:r>
            <w:r w:rsidRPr="00265EE2">
              <w:rPr>
                <w:rFonts w:ascii="Arial" w:hAnsi="Arial" w:cs="Arial"/>
                <w:color w:val="000000" w:themeColor="text1"/>
              </w:rPr>
              <w:t>(T. Adibmehr, 2023)</w:t>
            </w:r>
          </w:p>
        </w:tc>
      </w:tr>
    </w:tbl>
    <w:p w14:paraId="6753CB26" w14:textId="77777777" w:rsidR="002904CA" w:rsidRPr="007F7DC5" w:rsidRDefault="002904CA" w:rsidP="00A4150F">
      <w:pPr>
        <w:spacing w:line="360" w:lineRule="auto"/>
        <w:jc w:val="left"/>
        <w:rPr>
          <w:rFonts w:ascii="Arial" w:hAnsi="Arial" w:cs="Arial"/>
          <w:b/>
          <w:bCs/>
          <w:sz w:val="22"/>
          <w:szCs w:val="22"/>
        </w:rPr>
      </w:pPr>
    </w:p>
    <w:p w14:paraId="41299498" w14:textId="11250F52" w:rsidR="007F7DC5" w:rsidRPr="006E7EAC" w:rsidRDefault="007F7DC5" w:rsidP="00A4150F">
      <w:pPr>
        <w:spacing w:line="360" w:lineRule="auto"/>
        <w:jc w:val="left"/>
        <w:rPr>
          <w:rFonts w:ascii="Arial" w:hAnsi="Arial" w:cs="Arial"/>
          <w:color w:val="000000" w:themeColor="text1"/>
          <w:sz w:val="22"/>
          <w:szCs w:val="22"/>
          <w14:ligatures w14:val="standardContextual"/>
        </w:rPr>
      </w:pPr>
      <w:r w:rsidRPr="006E7EAC">
        <w:rPr>
          <w:rFonts w:ascii="Arial" w:hAnsi="Arial" w:cs="Arial"/>
          <w:color w:val="000000" w:themeColor="text1"/>
          <w:sz w:val="22"/>
          <w:szCs w:val="22"/>
          <w14:ligatures w14:val="standardContextual"/>
        </w:rPr>
        <w:t xml:space="preserve">The Gherkin expanded on concepts looked at in the Commerzbank </w:t>
      </w:r>
      <w:r w:rsidR="002C55B9" w:rsidRPr="006E7EAC">
        <w:rPr>
          <w:rFonts w:ascii="Arial" w:hAnsi="Arial" w:cs="Arial"/>
          <w:color w:val="000000" w:themeColor="text1"/>
          <w:sz w:val="22"/>
          <w:szCs w:val="22"/>
        </w:rPr>
        <w:t>(Foster+Partners, 2023</w:t>
      </w:r>
      <w:r w:rsidR="008042D6" w:rsidRPr="006E7EAC">
        <w:rPr>
          <w:rFonts w:ascii="Arial" w:hAnsi="Arial" w:cs="Arial"/>
          <w:color w:val="000000" w:themeColor="text1"/>
          <w:sz w:val="22"/>
          <w:szCs w:val="22"/>
        </w:rPr>
        <w:t>b</w:t>
      </w:r>
      <w:r w:rsidR="002C55B9" w:rsidRPr="006E7EAC">
        <w:rPr>
          <w:rFonts w:ascii="Arial" w:hAnsi="Arial" w:cs="Arial"/>
          <w:color w:val="000000" w:themeColor="text1"/>
          <w:sz w:val="22"/>
          <w:szCs w:val="22"/>
        </w:rPr>
        <w:t>)</w:t>
      </w:r>
      <w:r w:rsidRPr="006E7EAC">
        <w:rPr>
          <w:rFonts w:ascii="Arial" w:hAnsi="Arial" w:cs="Arial"/>
          <w:color w:val="000000" w:themeColor="text1"/>
          <w:sz w:val="22"/>
          <w:szCs w:val="22"/>
          <w14:ligatures w14:val="standardContextual"/>
        </w:rPr>
        <w:t>, such as the double-skinned glazing system. This features a vented cavity between a single-glazing layer with vertical laminated glass screens and Louvre blinds facing the offices and a double glazing exterior layer </w:t>
      </w:r>
      <w:r w:rsidR="00D62B2A" w:rsidRPr="006E7EAC">
        <w:rPr>
          <w:rFonts w:ascii="Arial" w:hAnsi="Arial" w:cs="Arial"/>
          <w:color w:val="000000" w:themeColor="text1"/>
          <w:sz w:val="22"/>
          <w:szCs w:val="22"/>
        </w:rPr>
        <w:t>(Foster+Partners, 2004)</w:t>
      </w:r>
      <w:r w:rsidRPr="006E7EAC">
        <w:rPr>
          <w:rFonts w:ascii="Arial" w:hAnsi="Arial" w:cs="Arial"/>
          <w:color w:val="000000" w:themeColor="text1"/>
          <w:sz w:val="22"/>
          <w:szCs w:val="22"/>
          <w14:ligatures w14:val="standardContextual"/>
        </w:rPr>
        <w:t xml:space="preserve">. </w:t>
      </w:r>
    </w:p>
    <w:p w14:paraId="2BD4DFF3" w14:textId="52036951" w:rsidR="007F7DC5" w:rsidRPr="006E7EAC" w:rsidRDefault="007F7DC5" w:rsidP="00A4150F">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14:ligatures w14:val="standardContextual"/>
        </w:rPr>
        <w:t xml:space="preserve">Since the building is designed to rely on the use of natural light and ventilation the need for artificial lighting and air conditioning is minimised through a highly glazed façade and increased air flow in the building </w:t>
      </w:r>
      <w:r w:rsidR="008A1C21" w:rsidRPr="006E7EAC">
        <w:rPr>
          <w:rFonts w:ascii="Arial" w:hAnsi="Arial" w:cs="Arial"/>
          <w:color w:val="000000" w:themeColor="text1"/>
          <w:sz w:val="22"/>
          <w:szCs w:val="22"/>
        </w:rPr>
        <w:t>(SKANSKA, 2023)</w:t>
      </w:r>
      <w:r w:rsidRPr="006E7EAC">
        <w:rPr>
          <w:rFonts w:ascii="Arial" w:hAnsi="Arial" w:cs="Arial"/>
          <w:color w:val="000000" w:themeColor="text1"/>
          <w:sz w:val="22"/>
          <w:szCs w:val="22"/>
          <w14:ligatures w14:val="standardContextual"/>
        </w:rPr>
        <w:t xml:space="preserve">. </w:t>
      </w:r>
      <w:r w:rsidRPr="006E7EAC">
        <w:rPr>
          <w:rFonts w:ascii="Arial" w:hAnsi="Arial" w:cs="Arial"/>
          <w:color w:val="000000" w:themeColor="text1"/>
          <w:sz w:val="22"/>
          <w:szCs w:val="22"/>
        </w:rPr>
        <w:t xml:space="preserve">The Gherkin has six spiralling atriums that provide air flow through the building as well as flooding the areas with natural lighting. These light wells are an essential part of the environmental strategy of the building </w:t>
      </w:r>
      <w:r w:rsidR="00D8713A" w:rsidRPr="006E7EAC">
        <w:rPr>
          <w:rFonts w:ascii="Arial" w:hAnsi="Arial" w:cs="Arial"/>
          <w:color w:val="000000" w:themeColor="text1"/>
          <w:sz w:val="22"/>
          <w:szCs w:val="22"/>
        </w:rPr>
        <w:t>(Munro, D., 2023)</w:t>
      </w:r>
      <w:r w:rsidRPr="006E7EAC">
        <w:rPr>
          <w:rFonts w:ascii="Arial" w:hAnsi="Arial" w:cs="Arial"/>
          <w:color w:val="000000" w:themeColor="text1"/>
          <w:sz w:val="22"/>
          <w:szCs w:val="22"/>
        </w:rPr>
        <w:t xml:space="preserve">. </w:t>
      </w:r>
    </w:p>
    <w:p w14:paraId="02F8B60C" w14:textId="77777777" w:rsidR="00A57EE5" w:rsidRPr="006E7EAC" w:rsidRDefault="00A57EE5" w:rsidP="00A4150F">
      <w:pPr>
        <w:spacing w:line="360" w:lineRule="auto"/>
        <w:jc w:val="left"/>
        <w:rPr>
          <w:rFonts w:ascii="Arial" w:hAnsi="Arial" w:cs="Arial"/>
          <w:color w:val="000000" w:themeColor="text1"/>
          <w:sz w:val="22"/>
          <w:szCs w:val="22"/>
        </w:rPr>
      </w:pPr>
    </w:p>
    <w:tbl>
      <w:tblPr>
        <w:tblW w:w="0" w:type="auto"/>
        <w:tblLook w:val="04A0" w:firstRow="1" w:lastRow="0" w:firstColumn="1" w:lastColumn="0" w:noHBand="0" w:noVBand="1"/>
      </w:tblPr>
      <w:tblGrid>
        <w:gridCol w:w="9026"/>
      </w:tblGrid>
      <w:tr w:rsidR="008348F8" w14:paraId="02068E9C" w14:textId="77777777" w:rsidTr="008348F8">
        <w:tc>
          <w:tcPr>
            <w:tcW w:w="9026" w:type="dxa"/>
          </w:tcPr>
          <w:p w14:paraId="0326C956" w14:textId="77777777" w:rsidR="008348F8" w:rsidRDefault="008348F8" w:rsidP="00C84524">
            <w:pPr>
              <w:rPr>
                <w:rFonts w:ascii="Arial" w:hAnsi="Arial" w:cs="Arial"/>
                <w:color w:val="000000"/>
                <w14:ligatures w14:val="standardContextual"/>
              </w:rPr>
            </w:pPr>
            <w:r w:rsidRPr="00CC7FB1">
              <w:rPr>
                <w:rFonts w:ascii="Arial" w:hAnsi="Arial" w:cs="Arial"/>
                <w:color w:val="000000"/>
                <w14:ligatures w14:val="standardContextual"/>
              </w:rPr>
              <w:lastRenderedPageBreak/>
              <w:drawing>
                <wp:anchor distT="0" distB="0" distL="114300" distR="114300" simplePos="0" relativeHeight="251658262" behindDoc="0" locked="0" layoutInCell="1" allowOverlap="1" wp14:anchorId="44E57D00" wp14:editId="50893958">
                  <wp:simplePos x="0" y="0"/>
                  <wp:positionH relativeFrom="column">
                    <wp:posOffset>362669</wp:posOffset>
                  </wp:positionH>
                  <wp:positionV relativeFrom="paragraph">
                    <wp:posOffset>137795</wp:posOffset>
                  </wp:positionV>
                  <wp:extent cx="4777740" cy="3793490"/>
                  <wp:effectExtent l="0" t="0" r="0" b="3810"/>
                  <wp:wrapSquare wrapText="bothSides"/>
                  <wp:docPr id="1560793378" name="Picture 156079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793378"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777740" cy="3793490"/>
                          </a:xfrm>
                          <a:prstGeom prst="rect">
                            <a:avLst/>
                          </a:prstGeom>
                        </pic:spPr>
                      </pic:pic>
                    </a:graphicData>
                  </a:graphic>
                  <wp14:sizeRelH relativeFrom="page">
                    <wp14:pctWidth>0</wp14:pctWidth>
                  </wp14:sizeRelH>
                  <wp14:sizeRelV relativeFrom="page">
                    <wp14:pctHeight>0</wp14:pctHeight>
                  </wp14:sizeRelV>
                </wp:anchor>
              </w:drawing>
            </w:r>
          </w:p>
        </w:tc>
      </w:tr>
      <w:tr w:rsidR="008348F8" w14:paraId="32215C7A" w14:textId="77777777" w:rsidTr="008348F8">
        <w:tc>
          <w:tcPr>
            <w:tcW w:w="9026" w:type="dxa"/>
          </w:tcPr>
          <w:p w14:paraId="5099AA26" w14:textId="7C76309F" w:rsidR="008348F8" w:rsidRDefault="008348F8" w:rsidP="00C84524">
            <w:pPr>
              <w:jc w:val="center"/>
              <w:rPr>
                <w:rFonts w:ascii="Arial" w:hAnsi="Arial" w:cs="Arial"/>
                <w:color w:val="000000"/>
                <w14:ligatures w14:val="standardContextual"/>
              </w:rPr>
            </w:pPr>
            <w:r w:rsidRPr="00265EE2">
              <w:rPr>
                <w:rFonts w:ascii="Arial" w:hAnsi="Arial" w:cs="Arial"/>
                <w:color w:val="000000" w:themeColor="text1"/>
              </w:rPr>
              <w:t xml:space="preserve">Figure </w:t>
            </w:r>
            <w:r w:rsidR="002A082A">
              <w:rPr>
                <w:rFonts w:ascii="Arial" w:hAnsi="Arial" w:cs="Arial"/>
                <w:color w:val="000000" w:themeColor="text1"/>
              </w:rPr>
              <w:t>23</w:t>
            </w:r>
            <w:r w:rsidRPr="00265EE2">
              <w:rPr>
                <w:rFonts w:ascii="Arial" w:hAnsi="Arial" w:cs="Arial"/>
                <w:color w:val="000000" w:themeColor="text1"/>
              </w:rPr>
              <w:t xml:space="preserve">: </w:t>
            </w:r>
            <w:r>
              <w:rPr>
                <w:rFonts w:ascii="Arial" w:hAnsi="Arial" w:cs="Arial"/>
                <w:color w:val="000000" w:themeColor="text1"/>
              </w:rPr>
              <w:t xml:space="preserve">Section drawing showing the atrium space against the structural frame of the building </w:t>
            </w:r>
            <w:r w:rsidRPr="00265EE2">
              <w:rPr>
                <w:rFonts w:ascii="Arial" w:hAnsi="Arial" w:cs="Arial"/>
                <w:color w:val="000000" w:themeColor="text1"/>
              </w:rPr>
              <w:t>(T. Adibmehr, 2023)</w:t>
            </w:r>
          </w:p>
        </w:tc>
      </w:tr>
    </w:tbl>
    <w:p w14:paraId="763139F8" w14:textId="77777777" w:rsidR="002A6EEE" w:rsidRDefault="002A6EEE" w:rsidP="002A6EEE">
      <w:pPr>
        <w:spacing w:line="360" w:lineRule="auto"/>
        <w:jc w:val="left"/>
        <w:rPr>
          <w:rFonts w:ascii="Arial" w:hAnsi="Arial" w:cs="Arial"/>
          <w:color w:val="000000"/>
          <w:sz w:val="22"/>
          <w:szCs w:val="22"/>
          <w14:ligatures w14:val="standardContextual"/>
        </w:rPr>
      </w:pPr>
    </w:p>
    <w:p w14:paraId="7B579760" w14:textId="4139BA70" w:rsidR="002A6EEE" w:rsidRPr="006E7EAC" w:rsidRDefault="002A6EEE" w:rsidP="002A6EEE">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14:ligatures w14:val="standardContextual"/>
        </w:rPr>
        <w:t xml:space="preserve">Triangular atriums, which have the benefit of leaving the office spaces rectangular </w:t>
      </w:r>
      <w:r w:rsidR="00510825" w:rsidRPr="006E7EAC">
        <w:rPr>
          <w:rFonts w:ascii="Arial" w:hAnsi="Arial" w:cs="Arial"/>
          <w:color w:val="000000" w:themeColor="text1"/>
          <w:sz w:val="22"/>
          <w:szCs w:val="22"/>
        </w:rPr>
        <w:t>(AJ Buildings Library, 2003)</w:t>
      </w:r>
      <w:r w:rsidRPr="006E7EAC">
        <w:rPr>
          <w:rFonts w:ascii="Arial" w:hAnsi="Arial" w:cs="Arial"/>
          <w:color w:val="000000" w:themeColor="text1"/>
          <w:sz w:val="22"/>
          <w:szCs w:val="22"/>
          <w14:ligatures w14:val="standardContextual"/>
        </w:rPr>
        <w:t xml:space="preserve">, were </w:t>
      </w:r>
      <w:r w:rsidRPr="006E7EAC">
        <w:rPr>
          <w:rFonts w:ascii="Arial" w:hAnsi="Arial" w:cs="Arial"/>
          <w:color w:val="000000" w:themeColor="text1"/>
          <w:sz w:val="22"/>
          <w:szCs w:val="22"/>
        </w:rPr>
        <w:t xml:space="preserve">created by removing six V-shaped slots from the floor plates to create rectangular spaces that are considerably easier to subdivide due to the constraints of designing within a circular layout </w:t>
      </w:r>
      <w:r w:rsidR="001207C0" w:rsidRPr="006E7EAC">
        <w:rPr>
          <w:rFonts w:ascii="Arial" w:hAnsi="Arial" w:cs="Arial"/>
          <w:color w:val="000000" w:themeColor="text1"/>
          <w:sz w:val="22"/>
          <w:szCs w:val="22"/>
        </w:rPr>
        <w:t>(Buchanan, P., 2023)</w:t>
      </w:r>
      <w:r w:rsidRPr="006E7EAC">
        <w:rPr>
          <w:rFonts w:ascii="Arial" w:hAnsi="Arial" w:cs="Arial"/>
          <w:color w:val="000000" w:themeColor="text1"/>
          <w:sz w:val="22"/>
          <w:szCs w:val="22"/>
        </w:rPr>
        <w:t xml:space="preserve">. </w:t>
      </w:r>
    </w:p>
    <w:tbl>
      <w:tblPr>
        <w:tblW w:w="0" w:type="auto"/>
        <w:tblInd w:w="851" w:type="dxa"/>
        <w:tblLook w:val="04A0" w:firstRow="1" w:lastRow="0" w:firstColumn="1" w:lastColumn="0" w:noHBand="0" w:noVBand="1"/>
      </w:tblPr>
      <w:tblGrid>
        <w:gridCol w:w="7371"/>
      </w:tblGrid>
      <w:tr w:rsidR="00416EF6" w14:paraId="1BC46915" w14:textId="77777777" w:rsidTr="00416EF6">
        <w:tc>
          <w:tcPr>
            <w:tcW w:w="7371" w:type="dxa"/>
          </w:tcPr>
          <w:p w14:paraId="155FEAEE" w14:textId="77777777" w:rsidR="00416EF6" w:rsidRDefault="00416EF6" w:rsidP="00C84524">
            <w:pPr>
              <w:rPr>
                <w:rFonts w:ascii="Arial" w:hAnsi="Arial" w:cs="Arial"/>
              </w:rPr>
            </w:pPr>
            <w:r w:rsidRPr="00985094">
              <w:rPr>
                <w:rFonts w:ascii="Arial" w:hAnsi="Arial" w:cs="Arial"/>
              </w:rPr>
              <w:lastRenderedPageBreak/>
              <w:drawing>
                <wp:anchor distT="0" distB="0" distL="114300" distR="114300" simplePos="0" relativeHeight="251658263" behindDoc="0" locked="0" layoutInCell="1" allowOverlap="1" wp14:anchorId="3124D407" wp14:editId="3E3BF923">
                  <wp:simplePos x="0" y="0"/>
                  <wp:positionH relativeFrom="column">
                    <wp:posOffset>502060</wp:posOffset>
                  </wp:positionH>
                  <wp:positionV relativeFrom="paragraph">
                    <wp:posOffset>21217</wp:posOffset>
                  </wp:positionV>
                  <wp:extent cx="3500120" cy="3040380"/>
                  <wp:effectExtent l="0" t="0" r="5080" b="0"/>
                  <wp:wrapSquare wrapText="bothSides"/>
                  <wp:docPr id="385155315" name="Picture 385155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155315" name=""/>
                          <pic:cNvPicPr/>
                        </pic:nvPicPr>
                        <pic:blipFill>
                          <a:blip r:embed="rId31" cstate="print">
                            <a:alphaModFix amt="70000"/>
                            <a:extLst>
                              <a:ext uri="{28A0092B-C50C-407E-A947-70E740481C1C}">
                                <a14:useLocalDpi xmlns:a14="http://schemas.microsoft.com/office/drawing/2010/main" val="0"/>
                              </a:ext>
                            </a:extLst>
                          </a:blip>
                          <a:stretch>
                            <a:fillRect/>
                          </a:stretch>
                        </pic:blipFill>
                        <pic:spPr>
                          <a:xfrm>
                            <a:off x="0" y="0"/>
                            <a:ext cx="3500120" cy="3040380"/>
                          </a:xfrm>
                          <a:prstGeom prst="rect">
                            <a:avLst/>
                          </a:prstGeom>
                        </pic:spPr>
                      </pic:pic>
                    </a:graphicData>
                  </a:graphic>
                  <wp14:sizeRelH relativeFrom="page">
                    <wp14:pctWidth>0</wp14:pctWidth>
                  </wp14:sizeRelH>
                  <wp14:sizeRelV relativeFrom="page">
                    <wp14:pctHeight>0</wp14:pctHeight>
                  </wp14:sizeRelV>
                </wp:anchor>
              </w:drawing>
            </w:r>
          </w:p>
        </w:tc>
      </w:tr>
      <w:tr w:rsidR="00416EF6" w14:paraId="6F7686F8" w14:textId="77777777" w:rsidTr="00416EF6">
        <w:tc>
          <w:tcPr>
            <w:tcW w:w="7371" w:type="dxa"/>
          </w:tcPr>
          <w:p w14:paraId="58FFFC15" w14:textId="712DF6B0" w:rsidR="00416EF6" w:rsidRDefault="00416EF6" w:rsidP="00C84524">
            <w:pPr>
              <w:jc w:val="center"/>
              <w:rPr>
                <w:rFonts w:ascii="Arial" w:hAnsi="Arial" w:cs="Arial"/>
              </w:rPr>
            </w:pPr>
            <w:r w:rsidRPr="00265EE2">
              <w:rPr>
                <w:rFonts w:ascii="Arial" w:hAnsi="Arial" w:cs="Arial"/>
                <w:color w:val="000000" w:themeColor="text1"/>
              </w:rPr>
              <w:t xml:space="preserve">Figure </w:t>
            </w:r>
            <w:r>
              <w:rPr>
                <w:rFonts w:ascii="Arial" w:hAnsi="Arial" w:cs="Arial"/>
                <w:color w:val="000000" w:themeColor="text1"/>
              </w:rPr>
              <w:t>24</w:t>
            </w:r>
            <w:r w:rsidRPr="00265EE2">
              <w:rPr>
                <w:rFonts w:ascii="Arial" w:hAnsi="Arial" w:cs="Arial"/>
                <w:color w:val="000000" w:themeColor="text1"/>
              </w:rPr>
              <w:t xml:space="preserve">: </w:t>
            </w:r>
            <w:r>
              <w:rPr>
                <w:rFonts w:ascii="Arial" w:hAnsi="Arial" w:cs="Arial"/>
                <w:color w:val="000000" w:themeColor="text1"/>
              </w:rPr>
              <w:t xml:space="preserve">Analytical drawing of the office floor plate. </w:t>
            </w:r>
            <w:r w:rsidRPr="00265EE2">
              <w:rPr>
                <w:rFonts w:ascii="Arial" w:hAnsi="Arial" w:cs="Arial"/>
                <w:color w:val="000000" w:themeColor="text1"/>
              </w:rPr>
              <w:t>(T. Adibmehr, 2023)</w:t>
            </w:r>
          </w:p>
        </w:tc>
      </w:tr>
    </w:tbl>
    <w:p w14:paraId="082B20B8" w14:textId="77777777" w:rsidR="00647660" w:rsidRDefault="00647660" w:rsidP="002A6EEE">
      <w:pPr>
        <w:spacing w:line="360" w:lineRule="auto"/>
        <w:jc w:val="left"/>
        <w:rPr>
          <w:rFonts w:ascii="Arial" w:hAnsi="Arial" w:cs="Arial"/>
          <w:sz w:val="22"/>
          <w:szCs w:val="22"/>
        </w:rPr>
      </w:pPr>
    </w:p>
    <w:p w14:paraId="2B41424A" w14:textId="55C96792" w:rsidR="0029590D" w:rsidRPr="006E7EAC" w:rsidRDefault="0029590D" w:rsidP="0029590D">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The floors are then rotated by five degrees each creating a series of light-wells that spiral up and around the building. The single-glazing facing these are lined with tinted glass </w:t>
      </w:r>
      <w:r w:rsidR="001207C0" w:rsidRPr="006E7EAC">
        <w:rPr>
          <w:rFonts w:ascii="Arial" w:hAnsi="Arial" w:cs="Arial"/>
          <w:color w:val="000000" w:themeColor="text1"/>
          <w:sz w:val="22"/>
          <w:szCs w:val="22"/>
        </w:rPr>
        <w:t>(Buchanan, P., 2023)</w:t>
      </w:r>
      <w:r w:rsidRPr="006E7EAC">
        <w:rPr>
          <w:rFonts w:ascii="Arial" w:hAnsi="Arial" w:cs="Arial"/>
          <w:color w:val="000000" w:themeColor="text1"/>
          <w:sz w:val="22"/>
          <w:szCs w:val="22"/>
        </w:rPr>
        <w:t xml:space="preserve">. These serve as the building's ‘lungs’ by allowing fresh air to enter through openable panels on the façade </w:t>
      </w:r>
      <w:r w:rsidR="0084202D" w:rsidRPr="006E7EAC">
        <w:rPr>
          <w:rFonts w:ascii="Arial" w:hAnsi="Arial" w:cs="Arial"/>
          <w:color w:val="000000" w:themeColor="text1"/>
          <w:sz w:val="22"/>
          <w:szCs w:val="22"/>
        </w:rPr>
        <w:t>(Foster+Partners, 2023</w:t>
      </w:r>
      <w:r w:rsidR="008042D6" w:rsidRPr="006E7EAC">
        <w:rPr>
          <w:rFonts w:ascii="Arial" w:hAnsi="Arial" w:cs="Arial"/>
          <w:color w:val="000000" w:themeColor="text1"/>
          <w:sz w:val="22"/>
          <w:szCs w:val="22"/>
        </w:rPr>
        <w:t>b</w:t>
      </w:r>
      <w:r w:rsidR="0084202D" w:rsidRPr="006E7EAC">
        <w:rPr>
          <w:rFonts w:ascii="Arial" w:hAnsi="Arial" w:cs="Arial"/>
          <w:color w:val="000000" w:themeColor="text1"/>
          <w:sz w:val="22"/>
          <w:szCs w:val="22"/>
        </w:rPr>
        <w:t>)</w:t>
      </w:r>
      <w:r w:rsidRPr="006E7EAC">
        <w:rPr>
          <w:rFonts w:ascii="Arial" w:hAnsi="Arial" w:cs="Arial"/>
          <w:color w:val="000000" w:themeColor="text1"/>
          <w:sz w:val="22"/>
          <w:szCs w:val="22"/>
        </w:rPr>
        <w:t xml:space="preserve">. </w:t>
      </w:r>
    </w:p>
    <w:tbl>
      <w:tblPr>
        <w:tblpPr w:leftFromText="180" w:rightFromText="180" w:vertAnchor="text" w:horzAnchor="margin" w:tblpXSpec="center" w:tblpY="59"/>
        <w:tblW w:w="0" w:type="auto"/>
        <w:tblLook w:val="04A0" w:firstRow="1" w:lastRow="0" w:firstColumn="1" w:lastColumn="0" w:noHBand="0" w:noVBand="1"/>
      </w:tblPr>
      <w:tblGrid>
        <w:gridCol w:w="6521"/>
      </w:tblGrid>
      <w:tr w:rsidR="00401B44" w14:paraId="3951D764" w14:textId="77777777" w:rsidTr="00401B44">
        <w:tc>
          <w:tcPr>
            <w:tcW w:w="6521" w:type="dxa"/>
          </w:tcPr>
          <w:p w14:paraId="7D58235E" w14:textId="77777777" w:rsidR="00401B44" w:rsidRDefault="00401B44" w:rsidP="00C84524">
            <w:pPr>
              <w:rPr>
                <w:rFonts w:ascii="Arial" w:hAnsi="Arial" w:cs="Arial"/>
                <w:color w:val="000000"/>
                <w14:ligatures w14:val="standardContextual"/>
              </w:rPr>
            </w:pPr>
            <w:r w:rsidRPr="00D95221">
              <w:rPr>
                <w:rFonts w:ascii="Arial" w:hAnsi="Arial" w:cs="Arial"/>
                <w:color w:val="000000"/>
                <w14:ligatures w14:val="standardContextual"/>
              </w:rPr>
              <w:drawing>
                <wp:anchor distT="0" distB="0" distL="114300" distR="114300" simplePos="0" relativeHeight="251658264" behindDoc="0" locked="0" layoutInCell="1" allowOverlap="1" wp14:anchorId="7E9AF36A" wp14:editId="6F604D5C">
                  <wp:simplePos x="0" y="0"/>
                  <wp:positionH relativeFrom="column">
                    <wp:posOffset>1360683</wp:posOffset>
                  </wp:positionH>
                  <wp:positionV relativeFrom="paragraph">
                    <wp:posOffset>90805</wp:posOffset>
                  </wp:positionV>
                  <wp:extent cx="1223002" cy="2878992"/>
                  <wp:effectExtent l="0" t="0" r="0" b="4445"/>
                  <wp:wrapSquare wrapText="bothSides"/>
                  <wp:docPr id="1119509736" name="Picture 111950973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509736" name="Picture 1" descr="Icon&#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223002" cy="2878992"/>
                          </a:xfrm>
                          <a:prstGeom prst="rect">
                            <a:avLst/>
                          </a:prstGeom>
                        </pic:spPr>
                      </pic:pic>
                    </a:graphicData>
                  </a:graphic>
                  <wp14:sizeRelH relativeFrom="page">
                    <wp14:pctWidth>0</wp14:pctWidth>
                  </wp14:sizeRelH>
                  <wp14:sizeRelV relativeFrom="page">
                    <wp14:pctHeight>0</wp14:pctHeight>
                  </wp14:sizeRelV>
                </wp:anchor>
              </w:drawing>
            </w:r>
          </w:p>
        </w:tc>
      </w:tr>
      <w:tr w:rsidR="00401B44" w14:paraId="6CAE87C1" w14:textId="77777777" w:rsidTr="00401B44">
        <w:tc>
          <w:tcPr>
            <w:tcW w:w="6521" w:type="dxa"/>
          </w:tcPr>
          <w:p w14:paraId="13C0F61E" w14:textId="127FBF6A" w:rsidR="00401B44" w:rsidRDefault="00401B44" w:rsidP="00C84524">
            <w:pPr>
              <w:jc w:val="center"/>
              <w:rPr>
                <w:rFonts w:ascii="Arial" w:hAnsi="Arial" w:cs="Arial"/>
                <w:color w:val="000000"/>
                <w14:ligatures w14:val="standardContextual"/>
              </w:rPr>
            </w:pPr>
            <w:r w:rsidRPr="00265EE2">
              <w:rPr>
                <w:rFonts w:ascii="Arial" w:hAnsi="Arial" w:cs="Arial"/>
                <w:color w:val="000000" w:themeColor="text1"/>
              </w:rPr>
              <w:t xml:space="preserve">Figure </w:t>
            </w:r>
            <w:r>
              <w:rPr>
                <w:rFonts w:ascii="Arial" w:hAnsi="Arial" w:cs="Arial"/>
                <w:color w:val="000000" w:themeColor="text1"/>
              </w:rPr>
              <w:t>25</w:t>
            </w:r>
            <w:r w:rsidRPr="00265EE2">
              <w:rPr>
                <w:rFonts w:ascii="Arial" w:hAnsi="Arial" w:cs="Arial"/>
                <w:color w:val="000000" w:themeColor="text1"/>
              </w:rPr>
              <w:t xml:space="preserve">: </w:t>
            </w:r>
            <w:r>
              <w:rPr>
                <w:rFonts w:ascii="Arial" w:hAnsi="Arial" w:cs="Arial"/>
                <w:color w:val="000000" w:themeColor="text1"/>
              </w:rPr>
              <w:t xml:space="preserve">Diagram highlighting the tinted glazing spiralling up and around the building </w:t>
            </w:r>
            <w:r w:rsidRPr="00265EE2">
              <w:rPr>
                <w:rFonts w:ascii="Arial" w:hAnsi="Arial" w:cs="Arial"/>
                <w:color w:val="000000" w:themeColor="text1"/>
              </w:rPr>
              <w:t>(T. Adibmehr, 2023)</w:t>
            </w:r>
          </w:p>
        </w:tc>
      </w:tr>
    </w:tbl>
    <w:p w14:paraId="564D25C7" w14:textId="77777777" w:rsidR="00840579" w:rsidRPr="0029590D" w:rsidRDefault="00840579" w:rsidP="0029590D">
      <w:pPr>
        <w:spacing w:line="360" w:lineRule="auto"/>
        <w:jc w:val="left"/>
        <w:rPr>
          <w:rFonts w:ascii="Arial" w:hAnsi="Arial" w:cs="Arial"/>
          <w:sz w:val="22"/>
          <w:szCs w:val="22"/>
        </w:rPr>
      </w:pPr>
    </w:p>
    <w:p w14:paraId="203DA6B2" w14:textId="77777777" w:rsidR="00B61AC1" w:rsidRPr="002A6EEE" w:rsidRDefault="00B61AC1" w:rsidP="002A6EEE">
      <w:pPr>
        <w:spacing w:line="360" w:lineRule="auto"/>
        <w:jc w:val="left"/>
        <w:rPr>
          <w:rFonts w:ascii="Arial" w:hAnsi="Arial" w:cs="Arial"/>
          <w:sz w:val="22"/>
          <w:szCs w:val="22"/>
        </w:rPr>
      </w:pPr>
    </w:p>
    <w:p w14:paraId="4E484C7D" w14:textId="77777777" w:rsidR="0031213C" w:rsidRDefault="0031213C" w:rsidP="00113353">
      <w:pPr>
        <w:spacing w:line="360" w:lineRule="auto"/>
        <w:jc w:val="left"/>
        <w:rPr>
          <w:rFonts w:ascii="Arial" w:hAnsi="Arial" w:cs="Arial"/>
          <w:b/>
          <w:bCs/>
          <w:sz w:val="32"/>
          <w:szCs w:val="32"/>
        </w:rPr>
      </w:pPr>
    </w:p>
    <w:p w14:paraId="697C44B4" w14:textId="77777777" w:rsidR="00401B44" w:rsidRDefault="00401B44" w:rsidP="00113353">
      <w:pPr>
        <w:spacing w:line="360" w:lineRule="auto"/>
        <w:jc w:val="left"/>
        <w:rPr>
          <w:rFonts w:ascii="Arial" w:hAnsi="Arial" w:cs="Arial"/>
          <w:b/>
          <w:bCs/>
          <w:sz w:val="32"/>
          <w:szCs w:val="32"/>
        </w:rPr>
      </w:pPr>
    </w:p>
    <w:p w14:paraId="32732844" w14:textId="77777777" w:rsidR="00401B44" w:rsidRDefault="00401B44" w:rsidP="00113353">
      <w:pPr>
        <w:spacing w:line="360" w:lineRule="auto"/>
        <w:jc w:val="left"/>
        <w:rPr>
          <w:rFonts w:ascii="Arial" w:hAnsi="Arial" w:cs="Arial"/>
          <w:b/>
          <w:bCs/>
          <w:sz w:val="32"/>
          <w:szCs w:val="32"/>
        </w:rPr>
      </w:pPr>
    </w:p>
    <w:p w14:paraId="54792C7D" w14:textId="77777777" w:rsidR="00401B44" w:rsidRDefault="00401B44" w:rsidP="00113353">
      <w:pPr>
        <w:spacing w:line="360" w:lineRule="auto"/>
        <w:jc w:val="left"/>
        <w:rPr>
          <w:rFonts w:ascii="Arial" w:hAnsi="Arial" w:cs="Arial"/>
          <w:b/>
          <w:bCs/>
          <w:sz w:val="32"/>
          <w:szCs w:val="32"/>
        </w:rPr>
      </w:pPr>
    </w:p>
    <w:p w14:paraId="454113E9" w14:textId="77777777" w:rsidR="00401B44" w:rsidRDefault="00401B44" w:rsidP="00113353">
      <w:pPr>
        <w:spacing w:line="360" w:lineRule="auto"/>
        <w:jc w:val="left"/>
        <w:rPr>
          <w:rFonts w:ascii="Arial" w:hAnsi="Arial" w:cs="Arial"/>
          <w:b/>
          <w:bCs/>
          <w:sz w:val="32"/>
          <w:szCs w:val="32"/>
        </w:rPr>
      </w:pPr>
    </w:p>
    <w:p w14:paraId="292C772E" w14:textId="77777777" w:rsidR="00401B44" w:rsidRDefault="00401B44" w:rsidP="00113353">
      <w:pPr>
        <w:spacing w:line="360" w:lineRule="auto"/>
        <w:jc w:val="left"/>
        <w:rPr>
          <w:rFonts w:ascii="Arial" w:hAnsi="Arial" w:cs="Arial"/>
          <w:b/>
          <w:bCs/>
          <w:sz w:val="32"/>
          <w:szCs w:val="32"/>
        </w:rPr>
      </w:pPr>
    </w:p>
    <w:p w14:paraId="4D5B0985" w14:textId="77777777" w:rsidR="00401B44" w:rsidRDefault="00401B44" w:rsidP="00113353">
      <w:pPr>
        <w:spacing w:line="360" w:lineRule="auto"/>
        <w:jc w:val="left"/>
        <w:rPr>
          <w:rFonts w:ascii="Arial" w:hAnsi="Arial" w:cs="Arial"/>
          <w:b/>
          <w:bCs/>
          <w:sz w:val="32"/>
          <w:szCs w:val="32"/>
        </w:rPr>
      </w:pPr>
    </w:p>
    <w:tbl>
      <w:tblPr>
        <w:tblW w:w="0" w:type="auto"/>
        <w:tblLook w:val="04A0" w:firstRow="1" w:lastRow="0" w:firstColumn="1" w:lastColumn="0" w:noHBand="0" w:noVBand="1"/>
      </w:tblPr>
      <w:tblGrid>
        <w:gridCol w:w="8931"/>
      </w:tblGrid>
      <w:tr w:rsidR="00152B7C" w14:paraId="1FC65621" w14:textId="77777777" w:rsidTr="00A86D93">
        <w:tc>
          <w:tcPr>
            <w:tcW w:w="8931" w:type="dxa"/>
          </w:tcPr>
          <w:p w14:paraId="74A602CD" w14:textId="77777777" w:rsidR="00152B7C" w:rsidRDefault="00152B7C" w:rsidP="00C84524">
            <w:pPr>
              <w:rPr>
                <w:rFonts w:ascii="Arial" w:hAnsi="Arial" w:cs="Arial"/>
              </w:rPr>
            </w:pPr>
            <w:r w:rsidRPr="00AC7255">
              <w:rPr>
                <w:rFonts w:ascii="Arial" w:hAnsi="Arial" w:cs="Arial"/>
              </w:rPr>
              <w:lastRenderedPageBreak/>
              <w:drawing>
                <wp:anchor distT="0" distB="0" distL="114300" distR="114300" simplePos="0" relativeHeight="251658265" behindDoc="0" locked="0" layoutInCell="1" allowOverlap="1" wp14:anchorId="13351782" wp14:editId="04D2B946">
                  <wp:simplePos x="0" y="0"/>
                  <wp:positionH relativeFrom="column">
                    <wp:posOffset>488775</wp:posOffset>
                  </wp:positionH>
                  <wp:positionV relativeFrom="paragraph">
                    <wp:posOffset>142240</wp:posOffset>
                  </wp:positionV>
                  <wp:extent cx="4192270" cy="3676650"/>
                  <wp:effectExtent l="0" t="0" r="0" b="6350"/>
                  <wp:wrapSquare wrapText="bothSides"/>
                  <wp:docPr id="1799631536" name="Picture 1799631536" descr="A picture containing antenna, outdoor, d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631536" name="Picture 1" descr="A picture containing antenna, outdoor, day&#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192270" cy="3676650"/>
                          </a:xfrm>
                          <a:prstGeom prst="rect">
                            <a:avLst/>
                          </a:prstGeom>
                        </pic:spPr>
                      </pic:pic>
                    </a:graphicData>
                  </a:graphic>
                  <wp14:sizeRelH relativeFrom="page">
                    <wp14:pctWidth>0</wp14:pctWidth>
                  </wp14:sizeRelH>
                  <wp14:sizeRelV relativeFrom="page">
                    <wp14:pctHeight>0</wp14:pctHeight>
                  </wp14:sizeRelV>
                </wp:anchor>
              </w:drawing>
            </w:r>
          </w:p>
        </w:tc>
      </w:tr>
      <w:tr w:rsidR="00152B7C" w14:paraId="1C9B771B" w14:textId="77777777" w:rsidTr="00A86D93">
        <w:tc>
          <w:tcPr>
            <w:tcW w:w="8931" w:type="dxa"/>
          </w:tcPr>
          <w:p w14:paraId="16E2F9F2" w14:textId="429B700D" w:rsidR="00152B7C" w:rsidRDefault="00152B7C" w:rsidP="00C84524">
            <w:pPr>
              <w:jc w:val="center"/>
              <w:rPr>
                <w:rFonts w:ascii="Arial" w:hAnsi="Arial" w:cs="Arial"/>
              </w:rPr>
            </w:pPr>
            <w:r>
              <w:rPr>
                <w:rFonts w:ascii="Arial" w:hAnsi="Arial" w:cs="Arial"/>
              </w:rPr>
              <w:t xml:space="preserve">Figure </w:t>
            </w:r>
            <w:r>
              <w:rPr>
                <w:rFonts w:ascii="Arial" w:hAnsi="Arial" w:cs="Arial"/>
              </w:rPr>
              <w:t>26</w:t>
            </w:r>
            <w:r>
              <w:rPr>
                <w:rFonts w:ascii="Arial" w:hAnsi="Arial" w:cs="Arial"/>
              </w:rPr>
              <w:t>: Diagram showing openable windows facing the atrium spaces. (T. Adibmehr, 2023)</w:t>
            </w:r>
          </w:p>
        </w:tc>
      </w:tr>
    </w:tbl>
    <w:p w14:paraId="053A7A9F" w14:textId="77777777" w:rsidR="00AE482B" w:rsidRDefault="00AE482B" w:rsidP="00AE482B">
      <w:pPr>
        <w:rPr>
          <w:rFonts w:ascii="Arial" w:hAnsi="Arial" w:cs="Arial"/>
        </w:rPr>
      </w:pPr>
    </w:p>
    <w:p w14:paraId="21FA84DB" w14:textId="0108B4BE" w:rsidR="00AE482B" w:rsidRPr="006E7EAC" w:rsidRDefault="00AE482B" w:rsidP="00AE482B">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Similarly to the Commerzbank's full-height atrium, the light-wells close every six storeys, to minimise excessive winds and enhance public safety by preventing the spread of fires </w:t>
      </w:r>
      <w:r w:rsidR="001207C0" w:rsidRPr="006E7EAC">
        <w:rPr>
          <w:rFonts w:ascii="Arial" w:hAnsi="Arial" w:cs="Arial"/>
          <w:color w:val="000000" w:themeColor="text1"/>
          <w:sz w:val="22"/>
          <w:szCs w:val="22"/>
        </w:rPr>
        <w:t>(Buchanan, P., 2023)</w:t>
      </w:r>
      <w:r w:rsidRPr="006E7EAC">
        <w:rPr>
          <w:rFonts w:ascii="Arial" w:hAnsi="Arial" w:cs="Arial"/>
          <w:color w:val="000000" w:themeColor="text1"/>
          <w:sz w:val="22"/>
          <w:szCs w:val="22"/>
        </w:rPr>
        <w:t xml:space="preserve">. </w:t>
      </w:r>
    </w:p>
    <w:p w14:paraId="793BFA9D" w14:textId="64105A42" w:rsidR="004D2128" w:rsidRPr="006E7EAC" w:rsidRDefault="00AE482B" w:rsidP="004D2128">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Overall, high-rise buildings should mostly be naturally ventilated rather than completely sealed as that requires more energy making the building more carbon intensive as well as creating unpleasant environment for its occupants. Although it would be challenging to accomplish this in areas like the Middle East due to the extreme heat, and in Hong Kong because of the excessive humidity, natural ventilation is appropriate in places like London where it is cold and not overly humid (</w:t>
      </w:r>
      <w:r w:rsidR="006F61E2" w:rsidRPr="006E7EAC">
        <w:rPr>
          <w:rFonts w:ascii="Arial" w:hAnsi="Arial" w:cs="Arial"/>
          <w:color w:val="000000" w:themeColor="text1"/>
          <w:sz w:val="22"/>
          <w:szCs w:val="22"/>
        </w:rPr>
        <w:t>Shuttleworth, K., 2022</w:t>
      </w:r>
      <w:r w:rsidRPr="006E7EAC">
        <w:rPr>
          <w:rFonts w:ascii="Arial" w:hAnsi="Arial" w:cs="Arial"/>
          <w:color w:val="000000" w:themeColor="text1"/>
          <w:sz w:val="22"/>
          <w:szCs w:val="22"/>
        </w:rPr>
        <w:t>).</w:t>
      </w:r>
    </w:p>
    <w:p w14:paraId="0C6E9D83" w14:textId="506CCE87" w:rsidR="004D2128" w:rsidRPr="006E7EAC" w:rsidRDefault="004D2128" w:rsidP="00906773">
      <w:pPr>
        <w:spacing w:line="360" w:lineRule="auto"/>
        <w:jc w:val="left"/>
        <w:rPr>
          <w:rFonts w:ascii="Arial" w:hAnsi="Arial" w:cs="Arial"/>
          <w:color w:val="000000" w:themeColor="text1"/>
          <w:sz w:val="28"/>
          <w:szCs w:val="28"/>
          <w14:ligatures w14:val="standardContextual"/>
        </w:rPr>
      </w:pPr>
      <w:r w:rsidRPr="006E7EAC">
        <w:rPr>
          <w:rFonts w:ascii="Arial" w:hAnsi="Arial" w:cs="Arial"/>
          <w:color w:val="000000" w:themeColor="text1"/>
          <w:sz w:val="28"/>
          <w:szCs w:val="28"/>
          <w14:ligatures w14:val="standardContextual"/>
        </w:rPr>
        <w:t>Sustainability and materials</w:t>
      </w:r>
    </w:p>
    <w:p w14:paraId="1788F36B" w14:textId="7642C6CD" w:rsidR="00906773" w:rsidRPr="006E7EAC" w:rsidRDefault="00906773" w:rsidP="00906773">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The Gherkin is an outstanding representation of an environmentally-friendly addition to London's skyline and has been recognised for its high sustainability standards of design and construction </w:t>
      </w:r>
      <w:r w:rsidR="00B37C54" w:rsidRPr="006E7EAC">
        <w:rPr>
          <w:rFonts w:ascii="Arial" w:hAnsi="Arial" w:cs="Arial"/>
          <w:color w:val="000000" w:themeColor="text1"/>
          <w:sz w:val="22"/>
          <w:szCs w:val="22"/>
        </w:rPr>
        <w:t>(SKANSKA, 2023)</w:t>
      </w:r>
      <w:r w:rsidRPr="006E7EAC">
        <w:rPr>
          <w:rFonts w:ascii="Arial" w:hAnsi="Arial" w:cs="Arial"/>
          <w:color w:val="000000" w:themeColor="text1"/>
          <w:sz w:val="22"/>
          <w:szCs w:val="22"/>
        </w:rPr>
        <w:t xml:space="preserve">. Its innovative environmental strategy, significantly reduces energy consumptions compared to other prestigious office high-rises of the era </w:t>
      </w:r>
      <w:r w:rsidR="002A312B" w:rsidRPr="006E7EAC">
        <w:rPr>
          <w:rFonts w:ascii="Arial" w:hAnsi="Arial" w:cs="Arial"/>
          <w:color w:val="000000" w:themeColor="text1"/>
          <w:sz w:val="22"/>
          <w:szCs w:val="22"/>
        </w:rPr>
        <w:t>(Foster+Partners, 2004)</w:t>
      </w:r>
      <w:r w:rsidRPr="006E7EAC">
        <w:rPr>
          <w:rFonts w:ascii="Arial" w:hAnsi="Arial" w:cs="Arial"/>
          <w:color w:val="000000" w:themeColor="text1"/>
          <w:sz w:val="22"/>
          <w:szCs w:val="22"/>
        </w:rPr>
        <w:t xml:space="preserve">. This was made possible by the building’s aerodynamic shape that minimises wind loads similarly to the edges </w:t>
      </w:r>
      <w:r w:rsidRPr="00F50A1C">
        <w:rPr>
          <w:rFonts w:ascii="Arial" w:hAnsi="Arial" w:cs="Arial"/>
          <w:sz w:val="22"/>
          <w:szCs w:val="22"/>
        </w:rPr>
        <w:t xml:space="preserve">of the Commerzbank, and maximises the use of </w:t>
      </w:r>
      <w:r w:rsidRPr="006E7EAC">
        <w:rPr>
          <w:rFonts w:ascii="Arial" w:hAnsi="Arial" w:cs="Arial"/>
          <w:color w:val="000000" w:themeColor="text1"/>
          <w:sz w:val="22"/>
          <w:szCs w:val="22"/>
        </w:rPr>
        <w:lastRenderedPageBreak/>
        <w:t xml:space="preserve">natural lighting and ventilation to stabilise the buildings climate and lower energy costs </w:t>
      </w:r>
      <w:r w:rsidR="00F84A62" w:rsidRPr="006E7EAC">
        <w:rPr>
          <w:rFonts w:ascii="Arial" w:hAnsi="Arial" w:cs="Arial"/>
          <w:color w:val="000000" w:themeColor="text1"/>
          <w:sz w:val="22"/>
          <w:szCs w:val="22"/>
        </w:rPr>
        <w:t>(Shetty, D., 2021)</w:t>
      </w:r>
      <w:r w:rsidRPr="006E7EAC">
        <w:rPr>
          <w:rFonts w:ascii="Arial" w:hAnsi="Arial" w:cs="Arial"/>
          <w:color w:val="000000" w:themeColor="text1"/>
          <w:sz w:val="22"/>
          <w:szCs w:val="22"/>
        </w:rPr>
        <w:t>. Despite</w:t>
      </w:r>
      <w:r w:rsidRPr="006E7EAC">
        <w:rPr>
          <w:rFonts w:ascii="Arial" w:hAnsi="Arial" w:cs="Arial"/>
          <w:color w:val="000000" w:themeColor="text1"/>
          <w:sz w:val="22"/>
          <w:szCs w:val="22"/>
        </w:rPr>
        <w:t xml:space="preserve"> </w:t>
      </w:r>
      <w:r w:rsidRPr="006E7EAC">
        <w:rPr>
          <w:rFonts w:ascii="Arial" w:hAnsi="Arial" w:cs="Arial"/>
          <w:color w:val="000000" w:themeColor="text1"/>
          <w:sz w:val="22"/>
          <w:szCs w:val="22"/>
        </w:rPr>
        <w:t xml:space="preserve">The Gherkin being designed to have outstanding energy saving measurements, all tenants, with the exception of the Swiss Re, have opted for full-time air conditioning </w:t>
      </w:r>
      <w:r w:rsidR="00F50A1C" w:rsidRPr="006E7EAC">
        <w:rPr>
          <w:rFonts w:ascii="Arial" w:hAnsi="Arial" w:cs="Arial"/>
          <w:color w:val="000000" w:themeColor="text1"/>
          <w:sz w:val="22"/>
          <w:szCs w:val="22"/>
        </w:rPr>
        <w:t>(City, People and Sustainability, 2015)</w:t>
      </w:r>
      <w:r w:rsidRPr="006E7EAC">
        <w:rPr>
          <w:rFonts w:ascii="Arial" w:hAnsi="Arial" w:cs="Arial"/>
          <w:color w:val="000000" w:themeColor="text1"/>
          <w:sz w:val="22"/>
          <w:szCs w:val="22"/>
        </w:rPr>
        <w:t>.</w:t>
      </w:r>
    </w:p>
    <w:p w14:paraId="34272D4B" w14:textId="778265A6" w:rsidR="00906773" w:rsidRPr="006E7EAC" w:rsidRDefault="00906773" w:rsidP="00906773">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A rainwater harvesting system in the building collects and reuses rainwater for irrigation and flushing toilets. This lessens the building's need for fresh water and eases strain on the sewage system of the city </w:t>
      </w:r>
      <w:r w:rsidR="007C61A2" w:rsidRPr="006E7EAC">
        <w:rPr>
          <w:rFonts w:ascii="Arial" w:hAnsi="Arial" w:cs="Arial"/>
          <w:color w:val="000000" w:themeColor="text1"/>
          <w:sz w:val="22"/>
          <w:szCs w:val="22"/>
        </w:rPr>
        <w:t>(3M Design and Construction, 2016)</w:t>
      </w:r>
      <w:r w:rsidRPr="006E7EAC">
        <w:rPr>
          <w:rFonts w:ascii="Arial" w:hAnsi="Arial" w:cs="Arial"/>
          <w:color w:val="000000" w:themeColor="text1"/>
          <w:sz w:val="22"/>
          <w:szCs w:val="22"/>
        </w:rPr>
        <w:t>.</w:t>
      </w:r>
    </w:p>
    <w:p w14:paraId="73E16DAC" w14:textId="4E483EF8" w:rsidR="00906773" w:rsidRPr="006E7EAC" w:rsidRDefault="00906773" w:rsidP="00906773">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The building's exterior is covered in more than 5,000 triangular and diamond-shaped glass panels of varied sizes </w:t>
      </w:r>
      <w:r w:rsidR="00B37C54" w:rsidRPr="006E7EAC">
        <w:rPr>
          <w:rFonts w:ascii="Arial" w:hAnsi="Arial" w:cs="Arial"/>
          <w:color w:val="000000" w:themeColor="text1"/>
          <w:sz w:val="22"/>
          <w:szCs w:val="22"/>
        </w:rPr>
        <w:t>(SKANSKA, 2023)</w:t>
      </w:r>
      <w:r w:rsidRPr="006E7EAC">
        <w:rPr>
          <w:rFonts w:ascii="Arial" w:hAnsi="Arial" w:cs="Arial"/>
          <w:color w:val="000000" w:themeColor="text1"/>
          <w:sz w:val="22"/>
          <w:szCs w:val="22"/>
        </w:rPr>
        <w:t>, totalling 24,000 square metres, or five football fields </w:t>
      </w:r>
      <w:r w:rsidR="0016778F" w:rsidRPr="006E7EAC">
        <w:rPr>
          <w:rFonts w:ascii="Arial" w:hAnsi="Arial" w:cs="Arial"/>
          <w:color w:val="000000" w:themeColor="text1"/>
          <w:sz w:val="22"/>
          <w:szCs w:val="22"/>
        </w:rPr>
        <w:t>(Foster+Partners, 2004)</w:t>
      </w:r>
      <w:r w:rsidRPr="006E7EAC">
        <w:rPr>
          <w:rFonts w:ascii="Arial" w:hAnsi="Arial" w:cs="Arial"/>
          <w:color w:val="000000" w:themeColor="text1"/>
          <w:sz w:val="22"/>
          <w:szCs w:val="22"/>
        </w:rPr>
        <w:t>.</w:t>
      </w:r>
    </w:p>
    <w:p w14:paraId="707CD1CA" w14:textId="207CC048" w:rsidR="00A858D6" w:rsidRPr="006E7EAC" w:rsidRDefault="00906773" w:rsidP="00A858D6">
      <w:pPr>
        <w:spacing w:line="360" w:lineRule="auto"/>
        <w:jc w:val="left"/>
        <w:rPr>
          <w:rFonts w:ascii="Arial" w:hAnsi="Arial" w:cs="Arial"/>
          <w:color w:val="000000" w:themeColor="text1"/>
          <w:sz w:val="22"/>
          <w:szCs w:val="22"/>
          <w14:ligatures w14:val="standardContextual"/>
        </w:rPr>
      </w:pPr>
      <w:r w:rsidRPr="006E7EAC">
        <w:rPr>
          <w:rFonts w:ascii="Arial" w:hAnsi="Arial" w:cs="Arial"/>
          <w:color w:val="000000" w:themeColor="text1"/>
          <w:sz w:val="22"/>
          <w:szCs w:val="22"/>
        </w:rPr>
        <w:t xml:space="preserve">In order to limit the amount of carbon and energy consumed and to use materials that are sustainable and derived from sustainable sources, it is crucial to adopt a correct approach and employ the appropriate materials. The use of timber, recycled steel, 3D-printed building components, and cement use, are just a few of the many materials that are the subject of ongoing research. Cement, which is used to bind the concrete, is the biggest problem that exists in the construction industry, as it’s the most carbon intensive product used </w:t>
      </w:r>
      <w:r w:rsidRPr="006E7EAC">
        <w:rPr>
          <w:rFonts w:ascii="Arial" w:hAnsi="Arial" w:cs="Arial"/>
          <w:color w:val="000000" w:themeColor="text1"/>
          <w:sz w:val="22"/>
          <w:szCs w:val="22"/>
          <w14:ligatures w14:val="standardContextual"/>
        </w:rPr>
        <w:t>(</w:t>
      </w:r>
      <w:r w:rsidR="006F61E2" w:rsidRPr="006E7EAC">
        <w:rPr>
          <w:rFonts w:ascii="Arial" w:hAnsi="Arial" w:cs="Arial"/>
          <w:color w:val="000000" w:themeColor="text1"/>
          <w:sz w:val="22"/>
          <w:szCs w:val="22"/>
        </w:rPr>
        <w:t>Shuttleworth, K., 2022</w:t>
      </w:r>
      <w:r w:rsidRPr="006E7EAC">
        <w:rPr>
          <w:rFonts w:ascii="Arial" w:hAnsi="Arial" w:cs="Arial"/>
          <w:color w:val="000000" w:themeColor="text1"/>
          <w:sz w:val="22"/>
          <w:szCs w:val="22"/>
          <w14:ligatures w14:val="standardContextual"/>
        </w:rPr>
        <w:t>).</w:t>
      </w:r>
    </w:p>
    <w:p w14:paraId="52FA5D7D" w14:textId="4FF047D8" w:rsidR="001B11A3" w:rsidRDefault="00A858D6" w:rsidP="001B11A3">
      <w:pPr>
        <w:spacing w:line="360" w:lineRule="auto"/>
        <w:jc w:val="left"/>
        <w:rPr>
          <w:rFonts w:ascii="Arial" w:hAnsi="Arial" w:cs="Arial"/>
          <w:color w:val="000000"/>
          <w:sz w:val="22"/>
          <w:szCs w:val="22"/>
          <w14:ligatures w14:val="standardContextual"/>
        </w:rPr>
      </w:pPr>
      <w:r w:rsidRPr="00A858D6">
        <w:rPr>
          <w:rFonts w:ascii="Arial" w:hAnsi="Arial" w:cs="Arial"/>
          <w:color w:val="000000"/>
          <w:sz w:val="22"/>
          <w:szCs w:val="22"/>
          <w14:ligatures w14:val="standardContextual"/>
        </w:rPr>
        <w:t>Although The Gherkin has achieved high sustainability standards, the tall and thin nature of a high-rise means that the amount of energy it consumes will be significantly higher than that of a lower building; consequently, the amount of surface area it has draws more sunlight and allows for more heat to be dissipated. As a result, taller buildings are unable to equal the energy efficiency of a low-rise building. It is vital that architects consider whether a high-rise building is indeed necessary and whether a lower building may satisfy the same client needs. Especially, prior to completely deconstructing a project and starting again, it is imperative to try to refurbish it (</w:t>
      </w:r>
      <w:r w:rsidR="006F61E2">
        <w:rPr>
          <w:rFonts w:ascii="Arial" w:hAnsi="Arial" w:cs="Arial"/>
          <w:color w:val="000000"/>
          <w:sz w:val="22"/>
          <w:szCs w:val="22"/>
        </w:rPr>
        <w:t>Shuttleworth, K., 2022</w:t>
      </w:r>
      <w:r w:rsidRPr="00A858D6">
        <w:rPr>
          <w:rFonts w:ascii="Arial" w:hAnsi="Arial" w:cs="Arial"/>
          <w:color w:val="000000"/>
          <w:sz w:val="22"/>
          <w:szCs w:val="22"/>
          <w14:ligatures w14:val="standardContextual"/>
        </w:rPr>
        <w:t>).</w:t>
      </w:r>
    </w:p>
    <w:p w14:paraId="4FBDB663" w14:textId="0B338823" w:rsidR="001B11A3" w:rsidRPr="001B11A3" w:rsidRDefault="001B11A3" w:rsidP="001B11A3">
      <w:pPr>
        <w:spacing w:line="360" w:lineRule="auto"/>
        <w:jc w:val="left"/>
        <w:rPr>
          <w:rFonts w:ascii="Arial" w:hAnsi="Arial" w:cs="Arial"/>
          <w:color w:val="000000"/>
          <w:sz w:val="22"/>
          <w:szCs w:val="22"/>
          <w14:ligatures w14:val="standardContextual"/>
        </w:rPr>
      </w:pPr>
      <w:r w:rsidRPr="001B11A3">
        <w:rPr>
          <w:rFonts w:ascii="Arial" w:hAnsi="Arial" w:cs="Arial"/>
          <w:color w:val="000000"/>
          <w:sz w:val="28"/>
          <w:szCs w:val="28"/>
          <w14:ligatures w14:val="standardContextual"/>
        </w:rPr>
        <w:t xml:space="preserve">Analysis of the building’s Plans </w:t>
      </w:r>
    </w:p>
    <w:tbl>
      <w:tblPr>
        <w:tblpPr w:leftFromText="180" w:rightFromText="180" w:vertAnchor="text" w:horzAnchor="margin" w:tblpXSpec="center" w:tblpY="163"/>
        <w:tblW w:w="0" w:type="auto"/>
        <w:tblLook w:val="04A0" w:firstRow="1" w:lastRow="0" w:firstColumn="1" w:lastColumn="0" w:noHBand="0" w:noVBand="1"/>
      </w:tblPr>
      <w:tblGrid>
        <w:gridCol w:w="7838"/>
      </w:tblGrid>
      <w:tr w:rsidR="007C2FEB" w14:paraId="61E07CC9" w14:textId="77777777" w:rsidTr="007C2FEB">
        <w:tc>
          <w:tcPr>
            <w:tcW w:w="7608" w:type="dxa"/>
          </w:tcPr>
          <w:p w14:paraId="55776EBF" w14:textId="77777777" w:rsidR="007C2FEB" w:rsidRDefault="007C2FEB" w:rsidP="00C84524">
            <w:pPr>
              <w:rPr>
                <w:rFonts w:ascii="Arial" w:hAnsi="Arial" w:cs="Arial"/>
                <w:sz w:val="28"/>
                <w:szCs w:val="28"/>
              </w:rPr>
            </w:pPr>
            <w:r w:rsidRPr="005B3E33">
              <w:rPr>
                <w:rFonts w:ascii="Arial" w:hAnsi="Arial" w:cs="Arial"/>
                <w:sz w:val="28"/>
                <w:szCs w:val="28"/>
              </w:rPr>
              <w:lastRenderedPageBreak/>
              <w:drawing>
                <wp:anchor distT="0" distB="0" distL="114300" distR="114300" simplePos="0" relativeHeight="251658266" behindDoc="0" locked="0" layoutInCell="1" allowOverlap="1" wp14:anchorId="50376C95" wp14:editId="794D78A7">
                  <wp:simplePos x="0" y="0"/>
                  <wp:positionH relativeFrom="column">
                    <wp:posOffset>-3810</wp:posOffset>
                  </wp:positionH>
                  <wp:positionV relativeFrom="paragraph">
                    <wp:posOffset>116840</wp:posOffset>
                  </wp:positionV>
                  <wp:extent cx="4840259" cy="3301200"/>
                  <wp:effectExtent l="0" t="0" r="0" b="1270"/>
                  <wp:wrapSquare wrapText="bothSides"/>
                  <wp:docPr id="1299027927" name="Picture 1299027927"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027927" name="Picture 1" descr="Shape, polygon&#10;&#10;Description automatically generated"/>
                          <pic:cNvPicPr/>
                        </pic:nvPicPr>
                        <pic:blipFill>
                          <a:blip r:embed="rId34" cstate="print">
                            <a:alphaModFix amt="70000"/>
                            <a:extLst>
                              <a:ext uri="{28A0092B-C50C-407E-A947-70E740481C1C}">
                                <a14:useLocalDpi xmlns:a14="http://schemas.microsoft.com/office/drawing/2010/main" val="0"/>
                              </a:ext>
                            </a:extLst>
                          </a:blip>
                          <a:stretch>
                            <a:fillRect/>
                          </a:stretch>
                        </pic:blipFill>
                        <pic:spPr>
                          <a:xfrm>
                            <a:off x="0" y="0"/>
                            <a:ext cx="4840259" cy="3301200"/>
                          </a:xfrm>
                          <a:prstGeom prst="rect">
                            <a:avLst/>
                          </a:prstGeom>
                        </pic:spPr>
                      </pic:pic>
                    </a:graphicData>
                  </a:graphic>
                  <wp14:sizeRelH relativeFrom="page">
                    <wp14:pctWidth>0</wp14:pctWidth>
                  </wp14:sizeRelH>
                  <wp14:sizeRelV relativeFrom="page">
                    <wp14:pctHeight>0</wp14:pctHeight>
                  </wp14:sizeRelV>
                </wp:anchor>
              </w:drawing>
            </w:r>
          </w:p>
        </w:tc>
      </w:tr>
      <w:tr w:rsidR="007C2FEB" w14:paraId="7738919F" w14:textId="77777777" w:rsidTr="007C2FEB">
        <w:tc>
          <w:tcPr>
            <w:tcW w:w="7608" w:type="dxa"/>
          </w:tcPr>
          <w:p w14:paraId="7C201E55" w14:textId="3DDD3168" w:rsidR="007C2FEB" w:rsidRPr="00485F2C" w:rsidRDefault="007C2FEB" w:rsidP="00C84524">
            <w:pPr>
              <w:jc w:val="center"/>
              <w:rPr>
                <w:rFonts w:ascii="Arial" w:hAnsi="Arial" w:cs="Arial"/>
              </w:rPr>
            </w:pPr>
            <w:r w:rsidRPr="00485F2C">
              <w:rPr>
                <w:rFonts w:ascii="Arial" w:hAnsi="Arial" w:cs="Arial"/>
              </w:rPr>
              <w:t xml:space="preserve">Figure </w:t>
            </w:r>
            <w:r w:rsidRPr="00485F2C">
              <w:rPr>
                <w:rFonts w:ascii="Arial" w:hAnsi="Arial" w:cs="Arial"/>
              </w:rPr>
              <w:t>27</w:t>
            </w:r>
            <w:r w:rsidRPr="00485F2C">
              <w:rPr>
                <w:rFonts w:ascii="Arial" w:hAnsi="Arial" w:cs="Arial"/>
              </w:rPr>
              <w:t>: Drawing illustrating the entrance lobby (T. Adibmehr, 2023)</w:t>
            </w:r>
          </w:p>
        </w:tc>
      </w:tr>
    </w:tbl>
    <w:p w14:paraId="4DAB7322" w14:textId="77777777" w:rsidR="00A858D6" w:rsidRPr="00A858D6" w:rsidRDefault="00A858D6" w:rsidP="00A858D6">
      <w:pPr>
        <w:spacing w:line="360" w:lineRule="auto"/>
        <w:jc w:val="left"/>
        <w:rPr>
          <w:rFonts w:ascii="Arial" w:hAnsi="Arial" w:cs="Arial"/>
          <w:color w:val="000000"/>
          <w:sz w:val="22"/>
          <w:szCs w:val="22"/>
          <w14:ligatures w14:val="standardContextual"/>
        </w:rPr>
      </w:pPr>
    </w:p>
    <w:p w14:paraId="454991FB" w14:textId="77777777" w:rsidR="0013734F" w:rsidRPr="001C5120" w:rsidRDefault="0013734F" w:rsidP="00906773">
      <w:pPr>
        <w:spacing w:line="360" w:lineRule="auto"/>
        <w:jc w:val="left"/>
        <w:rPr>
          <w:rFonts w:ascii="Arial" w:hAnsi="Arial" w:cs="Arial"/>
          <w:sz w:val="22"/>
          <w:szCs w:val="22"/>
        </w:rPr>
      </w:pPr>
    </w:p>
    <w:p w14:paraId="60A9AF5B" w14:textId="77777777" w:rsidR="004D2128" w:rsidRPr="004D2128" w:rsidRDefault="004D2128" w:rsidP="004D2128">
      <w:pPr>
        <w:spacing w:line="360" w:lineRule="auto"/>
        <w:jc w:val="left"/>
        <w:rPr>
          <w:rFonts w:ascii="Arial" w:hAnsi="Arial" w:cs="Arial"/>
          <w:sz w:val="22"/>
          <w:szCs w:val="22"/>
        </w:rPr>
      </w:pPr>
    </w:p>
    <w:p w14:paraId="41F2560D" w14:textId="77777777" w:rsidR="00152B7C" w:rsidRDefault="00152B7C" w:rsidP="00113353">
      <w:pPr>
        <w:spacing w:line="360" w:lineRule="auto"/>
        <w:jc w:val="left"/>
        <w:rPr>
          <w:rFonts w:ascii="Arial" w:hAnsi="Arial" w:cs="Arial"/>
          <w:b/>
          <w:bCs/>
          <w:sz w:val="32"/>
          <w:szCs w:val="32"/>
        </w:rPr>
      </w:pPr>
    </w:p>
    <w:p w14:paraId="1DCB1A6A" w14:textId="77777777" w:rsidR="007C2FEB" w:rsidRDefault="007C2FEB" w:rsidP="00113353">
      <w:pPr>
        <w:spacing w:line="360" w:lineRule="auto"/>
        <w:jc w:val="left"/>
        <w:rPr>
          <w:rFonts w:ascii="Arial" w:hAnsi="Arial" w:cs="Arial"/>
          <w:b/>
          <w:bCs/>
          <w:sz w:val="32"/>
          <w:szCs w:val="32"/>
        </w:rPr>
      </w:pPr>
    </w:p>
    <w:p w14:paraId="745866CC" w14:textId="77777777" w:rsidR="007C2FEB" w:rsidRDefault="007C2FEB" w:rsidP="00113353">
      <w:pPr>
        <w:spacing w:line="360" w:lineRule="auto"/>
        <w:jc w:val="left"/>
        <w:rPr>
          <w:rFonts w:ascii="Arial" w:hAnsi="Arial" w:cs="Arial"/>
          <w:b/>
          <w:bCs/>
          <w:sz w:val="32"/>
          <w:szCs w:val="32"/>
        </w:rPr>
      </w:pPr>
    </w:p>
    <w:p w14:paraId="243E5DA1" w14:textId="77777777" w:rsidR="007C2FEB" w:rsidRDefault="007C2FEB" w:rsidP="00113353">
      <w:pPr>
        <w:spacing w:line="360" w:lineRule="auto"/>
        <w:jc w:val="left"/>
        <w:rPr>
          <w:rFonts w:ascii="Arial" w:hAnsi="Arial" w:cs="Arial"/>
          <w:b/>
          <w:bCs/>
          <w:sz w:val="32"/>
          <w:szCs w:val="32"/>
        </w:rPr>
      </w:pPr>
    </w:p>
    <w:p w14:paraId="51DABD86" w14:textId="77777777" w:rsidR="007C2FEB" w:rsidRDefault="007C2FEB" w:rsidP="00113353">
      <w:pPr>
        <w:spacing w:line="360" w:lineRule="auto"/>
        <w:jc w:val="left"/>
        <w:rPr>
          <w:rFonts w:ascii="Arial" w:hAnsi="Arial" w:cs="Arial"/>
          <w:b/>
          <w:bCs/>
          <w:sz w:val="32"/>
          <w:szCs w:val="32"/>
        </w:rPr>
      </w:pPr>
    </w:p>
    <w:p w14:paraId="1D59AA83" w14:textId="77777777" w:rsidR="007C2FEB" w:rsidRDefault="007C2FEB" w:rsidP="00113353">
      <w:pPr>
        <w:spacing w:line="360" w:lineRule="auto"/>
        <w:jc w:val="left"/>
        <w:rPr>
          <w:rFonts w:ascii="Arial" w:hAnsi="Arial" w:cs="Arial"/>
          <w:b/>
          <w:bCs/>
          <w:sz w:val="32"/>
          <w:szCs w:val="32"/>
        </w:rPr>
      </w:pPr>
    </w:p>
    <w:p w14:paraId="55A280DD" w14:textId="77777777" w:rsidR="007C2FEB" w:rsidRDefault="007C2FEB" w:rsidP="00113353">
      <w:pPr>
        <w:spacing w:line="360" w:lineRule="auto"/>
        <w:jc w:val="left"/>
        <w:rPr>
          <w:rFonts w:ascii="Arial" w:hAnsi="Arial" w:cs="Arial"/>
          <w:b/>
          <w:bCs/>
          <w:sz w:val="32"/>
          <w:szCs w:val="32"/>
        </w:rPr>
      </w:pPr>
    </w:p>
    <w:p w14:paraId="0CBEF053" w14:textId="2A974161" w:rsidR="006B1D5C" w:rsidRPr="006E7EAC" w:rsidRDefault="006B1D5C" w:rsidP="006B1D5C">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The entrance of the gherkin includes a striking X-shaped entrance that opens onto a vibrant public square, promoting a mixture of urban life </w:t>
      </w:r>
      <w:r w:rsidR="0016778F" w:rsidRPr="006E7EAC">
        <w:rPr>
          <w:rFonts w:ascii="Arial" w:hAnsi="Arial" w:cs="Arial"/>
          <w:color w:val="000000" w:themeColor="text1"/>
          <w:sz w:val="22"/>
          <w:szCs w:val="22"/>
        </w:rPr>
        <w:t>(Foster+Partners, 2004)</w:t>
      </w:r>
      <w:r w:rsidRPr="006E7EAC">
        <w:rPr>
          <w:rFonts w:ascii="Arial" w:hAnsi="Arial" w:cs="Arial"/>
          <w:color w:val="000000" w:themeColor="text1"/>
          <w:sz w:val="22"/>
          <w:szCs w:val="22"/>
        </w:rPr>
        <w:t xml:space="preserve">. With changing floor plate sizes as the building rises, the building has a total floor area of approximately 64,500 square metres </w:t>
      </w:r>
      <w:r w:rsidR="003F6448" w:rsidRPr="006E7EAC">
        <w:rPr>
          <w:rFonts w:ascii="Arial" w:hAnsi="Arial" w:cs="Arial"/>
          <w:color w:val="000000" w:themeColor="text1"/>
          <w:sz w:val="22"/>
          <w:szCs w:val="22"/>
        </w:rPr>
        <w:t>(Foster+Partners, 2023</w:t>
      </w:r>
      <w:r w:rsidR="008042D6" w:rsidRPr="006E7EAC">
        <w:rPr>
          <w:rFonts w:ascii="Arial" w:hAnsi="Arial" w:cs="Arial"/>
          <w:color w:val="000000" w:themeColor="text1"/>
          <w:sz w:val="22"/>
          <w:szCs w:val="22"/>
        </w:rPr>
        <w:t>b</w:t>
      </w:r>
      <w:r w:rsidR="003F6448" w:rsidRPr="006E7EAC">
        <w:rPr>
          <w:rFonts w:ascii="Arial" w:hAnsi="Arial" w:cs="Arial"/>
          <w:color w:val="000000" w:themeColor="text1"/>
          <w:sz w:val="22"/>
          <w:szCs w:val="22"/>
        </w:rPr>
        <w:t>)</w:t>
      </w:r>
      <w:r w:rsidRPr="006E7EAC">
        <w:rPr>
          <w:rFonts w:ascii="Arial" w:hAnsi="Arial" w:cs="Arial"/>
          <w:color w:val="000000" w:themeColor="text1"/>
          <w:sz w:val="22"/>
          <w:szCs w:val="22"/>
        </w:rPr>
        <w:t xml:space="preserve">. Offices are arranged around the core of the building's circular plan. The form of the structure becomes wider towards the middle, where the widest point is on the 17th floor, having a radius of 57 metres, before tapering off to a radius of 25 metres at the building's top </w:t>
      </w:r>
      <w:r w:rsidR="002349D5" w:rsidRPr="006E7EAC">
        <w:rPr>
          <w:rFonts w:ascii="Arial" w:hAnsi="Arial" w:cs="Arial"/>
          <w:color w:val="000000" w:themeColor="text1"/>
          <w:sz w:val="22"/>
          <w:szCs w:val="22"/>
        </w:rPr>
        <w:t>(Arquitectura Viva, 2023)</w:t>
      </w:r>
      <w:r w:rsidRPr="006E7EAC">
        <w:rPr>
          <w:rFonts w:ascii="Arial" w:hAnsi="Arial" w:cs="Arial"/>
          <w:color w:val="000000" w:themeColor="text1"/>
          <w:sz w:val="22"/>
          <w:szCs w:val="22"/>
        </w:rPr>
        <w:t>. Organic connections between floors are made possible by the balconies that surround each atrium, which also serve unofficial gathering spaces for occupants </w:t>
      </w:r>
      <w:r w:rsidR="0016778F" w:rsidRPr="006E7EAC">
        <w:rPr>
          <w:rFonts w:ascii="Arial" w:hAnsi="Arial" w:cs="Arial"/>
          <w:color w:val="000000" w:themeColor="text1"/>
          <w:sz w:val="22"/>
          <w:szCs w:val="22"/>
        </w:rPr>
        <w:t>(Foster+Partners, 2004)</w:t>
      </w:r>
      <w:r w:rsidRPr="006E7EAC">
        <w:rPr>
          <w:rFonts w:ascii="Arial" w:hAnsi="Arial" w:cs="Arial"/>
          <w:color w:val="000000" w:themeColor="text1"/>
          <w:sz w:val="22"/>
          <w:szCs w:val="22"/>
        </w:rPr>
        <w:t xml:space="preserve">. </w:t>
      </w:r>
    </w:p>
    <w:p w14:paraId="062947BB" w14:textId="1D5BD618" w:rsidR="006B1D5C" w:rsidRPr="006E7EAC" w:rsidRDefault="006B1D5C" w:rsidP="006B1D5C">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The Gherkin houses 18 lifts in total, each with a six-meter-per-second maximum speed </w:t>
      </w:r>
      <w:r w:rsidR="00CE6CE5" w:rsidRPr="006E7EAC">
        <w:rPr>
          <w:rFonts w:ascii="Arial" w:hAnsi="Arial" w:cs="Arial"/>
          <w:color w:val="000000" w:themeColor="text1"/>
          <w:sz w:val="22"/>
          <w:szCs w:val="22"/>
        </w:rPr>
        <w:t>(Masterclass, 2021)</w:t>
      </w:r>
      <w:r w:rsidRPr="006E7EAC">
        <w:rPr>
          <w:rFonts w:ascii="Arial" w:hAnsi="Arial" w:cs="Arial"/>
          <w:color w:val="000000" w:themeColor="text1"/>
          <w:sz w:val="22"/>
          <w:szCs w:val="22"/>
        </w:rPr>
        <w:t>.</w:t>
      </w:r>
    </w:p>
    <w:tbl>
      <w:tblPr>
        <w:tblpPr w:leftFromText="180" w:rightFromText="180" w:vertAnchor="text" w:horzAnchor="margin" w:tblpY="-52"/>
        <w:tblW w:w="0" w:type="auto"/>
        <w:tblLook w:val="04A0" w:firstRow="1" w:lastRow="0" w:firstColumn="1" w:lastColumn="0" w:noHBand="0" w:noVBand="1"/>
      </w:tblPr>
      <w:tblGrid>
        <w:gridCol w:w="9026"/>
      </w:tblGrid>
      <w:tr w:rsidR="00FD1B17" w14:paraId="18642DE3" w14:textId="77777777" w:rsidTr="00FD1B17">
        <w:tc>
          <w:tcPr>
            <w:tcW w:w="9026" w:type="dxa"/>
          </w:tcPr>
          <w:p w14:paraId="39F573B1" w14:textId="77777777" w:rsidR="00FD1B17" w:rsidRDefault="00FD1B17" w:rsidP="00C84524">
            <w:pPr>
              <w:rPr>
                <w:rFonts w:ascii="Arial" w:hAnsi="Arial" w:cs="Arial"/>
              </w:rPr>
            </w:pPr>
            <w:r>
              <w:rPr>
                <w:rFonts w:ascii="Arial" w:hAnsi="Arial" w:cs="Arial"/>
                <w:noProof/>
                <w14:ligatures w14:val="standardContextual"/>
              </w:rPr>
              <w:lastRenderedPageBreak/>
              <w:drawing>
                <wp:anchor distT="0" distB="0" distL="114300" distR="114300" simplePos="0" relativeHeight="251658267" behindDoc="0" locked="0" layoutInCell="1" allowOverlap="1" wp14:anchorId="2A36518E" wp14:editId="4E139B69">
                  <wp:simplePos x="0" y="0"/>
                  <wp:positionH relativeFrom="column">
                    <wp:posOffset>-635</wp:posOffset>
                  </wp:positionH>
                  <wp:positionV relativeFrom="paragraph">
                    <wp:posOffset>102869</wp:posOffset>
                  </wp:positionV>
                  <wp:extent cx="5654451" cy="2355499"/>
                  <wp:effectExtent l="0" t="0" r="0" b="0"/>
                  <wp:wrapSquare wrapText="bothSides"/>
                  <wp:docPr id="1926264455" name="Picture 1926264455" descr="A group of coi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264455" name="Picture 1" descr="A group of coins&#10;&#10;Description automatically generated with medium confidenc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668402" cy="2361311"/>
                          </a:xfrm>
                          <a:prstGeom prst="rect">
                            <a:avLst/>
                          </a:prstGeom>
                        </pic:spPr>
                      </pic:pic>
                    </a:graphicData>
                  </a:graphic>
                  <wp14:sizeRelH relativeFrom="page">
                    <wp14:pctWidth>0</wp14:pctWidth>
                  </wp14:sizeRelH>
                  <wp14:sizeRelV relativeFrom="page">
                    <wp14:pctHeight>0</wp14:pctHeight>
                  </wp14:sizeRelV>
                </wp:anchor>
              </w:drawing>
            </w:r>
          </w:p>
        </w:tc>
      </w:tr>
      <w:tr w:rsidR="00FD1B17" w14:paraId="19FA164D" w14:textId="77777777" w:rsidTr="00FD1B17">
        <w:tc>
          <w:tcPr>
            <w:tcW w:w="9026" w:type="dxa"/>
          </w:tcPr>
          <w:p w14:paraId="5641161C" w14:textId="63B168C2" w:rsidR="00FD1B17" w:rsidRPr="00485F2C" w:rsidRDefault="00FD1B17" w:rsidP="00C84524">
            <w:pPr>
              <w:jc w:val="center"/>
              <w:rPr>
                <w:rFonts w:ascii="Arial" w:hAnsi="Arial" w:cs="Arial"/>
              </w:rPr>
            </w:pPr>
            <w:r w:rsidRPr="00485F2C">
              <w:rPr>
                <w:rFonts w:ascii="Arial" w:hAnsi="Arial" w:cs="Arial"/>
              </w:rPr>
              <w:t xml:space="preserve">Figure </w:t>
            </w:r>
            <w:r w:rsidRPr="00485F2C">
              <w:rPr>
                <w:rFonts w:ascii="Arial" w:hAnsi="Arial" w:cs="Arial"/>
              </w:rPr>
              <w:t>28</w:t>
            </w:r>
            <w:r w:rsidRPr="00485F2C">
              <w:rPr>
                <w:rFonts w:ascii="Arial" w:hAnsi="Arial" w:cs="Arial"/>
              </w:rPr>
              <w:t>: The Gherkin varying floor plans (ArchDaily, 2019)</w:t>
            </w:r>
          </w:p>
        </w:tc>
      </w:tr>
    </w:tbl>
    <w:p w14:paraId="3E909D5F" w14:textId="77777777" w:rsidR="006B1D5C" w:rsidRPr="008561E2" w:rsidRDefault="006B1D5C" w:rsidP="008561E2">
      <w:pPr>
        <w:spacing w:line="360" w:lineRule="auto"/>
        <w:jc w:val="left"/>
        <w:rPr>
          <w:rFonts w:ascii="Arial" w:hAnsi="Arial" w:cs="Arial"/>
          <w:sz w:val="22"/>
          <w:szCs w:val="22"/>
        </w:rPr>
      </w:pPr>
    </w:p>
    <w:p w14:paraId="7FDCB680" w14:textId="77777777" w:rsidR="008561E2" w:rsidRPr="00590327" w:rsidRDefault="008561E2" w:rsidP="008561E2">
      <w:pPr>
        <w:spacing w:line="360" w:lineRule="auto"/>
        <w:jc w:val="left"/>
        <w:rPr>
          <w:rFonts w:ascii="Arial" w:hAnsi="Arial" w:cs="Arial"/>
          <w:sz w:val="28"/>
          <w:szCs w:val="28"/>
        </w:rPr>
      </w:pPr>
      <w:r w:rsidRPr="00A571BD">
        <w:rPr>
          <w:rFonts w:ascii="Arial" w:hAnsi="Arial" w:cs="Arial"/>
          <w:color w:val="000000"/>
          <w:sz w:val="28"/>
          <w:szCs w:val="28"/>
          <w:highlight w:val="yellow"/>
          <w14:ligatures w14:val="standardContextual"/>
        </w:rPr>
        <w:t>Conclusion</w:t>
      </w:r>
      <w:r w:rsidRPr="00590327">
        <w:rPr>
          <w:rFonts w:ascii="Arial" w:hAnsi="Arial" w:cs="Arial"/>
          <w:color w:val="000000"/>
          <w:sz w:val="28"/>
          <w:szCs w:val="28"/>
          <w14:ligatures w14:val="standardContextual"/>
        </w:rPr>
        <w:t xml:space="preserve"> </w:t>
      </w:r>
    </w:p>
    <w:p w14:paraId="3E2693E4" w14:textId="2BD75B77" w:rsidR="008561E2" w:rsidRDefault="008561E2" w:rsidP="008561E2">
      <w:pPr>
        <w:spacing w:line="360" w:lineRule="auto"/>
        <w:jc w:val="left"/>
        <w:rPr>
          <w:rFonts w:ascii="Arial" w:hAnsi="Arial" w:cs="Arial"/>
          <w:sz w:val="22"/>
          <w:szCs w:val="22"/>
        </w:rPr>
      </w:pPr>
      <w:r w:rsidRPr="008561E2">
        <w:rPr>
          <w:rFonts w:ascii="Arial" w:hAnsi="Arial" w:cs="Arial"/>
          <w:sz w:val="22"/>
          <w:szCs w:val="22"/>
        </w:rPr>
        <w:t xml:space="preserve">In conclusion, The Gherkin remains as a significant icon in London’s skyline with its distinctive shape and innovative design which prioritises sustainability. </w:t>
      </w:r>
    </w:p>
    <w:p w14:paraId="386B7912" w14:textId="57333850" w:rsidR="00440412" w:rsidRDefault="00440412">
      <w:pPr>
        <w:rPr>
          <w:rFonts w:ascii="Arial" w:hAnsi="Arial" w:cs="Arial"/>
          <w:sz w:val="22"/>
          <w:szCs w:val="22"/>
        </w:rPr>
      </w:pPr>
      <w:r>
        <w:rPr>
          <w:rFonts w:ascii="Arial" w:hAnsi="Arial" w:cs="Arial"/>
          <w:sz w:val="22"/>
          <w:szCs w:val="22"/>
        </w:rPr>
        <w:br w:type="page"/>
      </w:r>
    </w:p>
    <w:p w14:paraId="15C91095" w14:textId="52E5C949" w:rsidR="00A43789" w:rsidRPr="00737FAD" w:rsidRDefault="00A43789" w:rsidP="00737FAD">
      <w:pPr>
        <w:spacing w:line="360" w:lineRule="auto"/>
        <w:jc w:val="left"/>
        <w:rPr>
          <w:rFonts w:ascii="Arial" w:hAnsi="Arial" w:cs="Arial"/>
          <w:b/>
          <w:bCs/>
          <w:color w:val="000000" w:themeColor="text1"/>
          <w:sz w:val="32"/>
          <w:szCs w:val="32"/>
        </w:rPr>
      </w:pPr>
      <w:r w:rsidRPr="00737FAD">
        <w:rPr>
          <w:rFonts w:ascii="Arial" w:hAnsi="Arial" w:cs="Arial"/>
          <w:b/>
          <w:bCs/>
          <w:color w:val="000000" w:themeColor="text1"/>
          <w:sz w:val="32"/>
          <w:szCs w:val="32"/>
        </w:rPr>
        <w:lastRenderedPageBreak/>
        <w:t xml:space="preserve">Chapter 4: The Shard </w:t>
      </w:r>
    </w:p>
    <w:p w14:paraId="5F8D623A" w14:textId="0EAEA50B" w:rsidR="00737FAD" w:rsidRPr="006E7EAC" w:rsidRDefault="00737FAD" w:rsidP="00737FAD">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This chapter will analyse the third case study of the dissertation which is the London Bridge Tower or more popularly known as ‘The Shard’: the tallest building in the UK since completion in 2012. Designed by Italian architect Renzo Piano, The Shard reaches up to almost 310 metres in height. Before The Shard, the tallest building in the UK was the 235 metre </w:t>
      </w:r>
      <w:r w:rsidR="00290E77" w:rsidRPr="006E7EAC">
        <w:rPr>
          <w:rFonts w:ascii="Arial" w:hAnsi="Arial" w:cs="Arial"/>
          <w:color w:val="000000" w:themeColor="text1"/>
          <w:sz w:val="22"/>
          <w:szCs w:val="22"/>
        </w:rPr>
        <w:t xml:space="preserve">tall </w:t>
      </w:r>
      <w:r w:rsidRPr="006E7EAC">
        <w:rPr>
          <w:rFonts w:ascii="Arial" w:hAnsi="Arial" w:cs="Arial"/>
          <w:color w:val="000000" w:themeColor="text1"/>
          <w:sz w:val="22"/>
          <w:szCs w:val="22"/>
        </w:rPr>
        <w:t>One Canada Square Building (Designing Buildings, 2020</w:t>
      </w:r>
      <w:r w:rsidR="008872AB" w:rsidRPr="006E7EAC">
        <w:rPr>
          <w:rFonts w:ascii="Arial" w:hAnsi="Arial" w:cs="Arial"/>
          <w:color w:val="000000" w:themeColor="text1"/>
          <w:sz w:val="22"/>
          <w:szCs w:val="22"/>
        </w:rPr>
        <w:t>b</w:t>
      </w:r>
      <w:r w:rsidRPr="006E7EAC">
        <w:rPr>
          <w:rFonts w:ascii="Arial" w:hAnsi="Arial" w:cs="Arial"/>
          <w:color w:val="000000" w:themeColor="text1"/>
          <w:sz w:val="22"/>
          <w:szCs w:val="22"/>
        </w:rPr>
        <w:t>). The Shard is a mix-use high-rise building with offices, apartments, restaurants, a hotel and an observation deck overlooking the city of London</w:t>
      </w:r>
      <w:r w:rsidR="007F78C8" w:rsidRPr="006E7EAC">
        <w:rPr>
          <w:rFonts w:ascii="Arial" w:hAnsi="Arial" w:cs="Arial"/>
          <w:color w:val="000000" w:themeColor="text1"/>
          <w:sz w:val="22"/>
          <w:szCs w:val="22"/>
        </w:rPr>
        <w:t xml:space="preserve"> </w:t>
      </w:r>
      <w:r w:rsidR="007F78C8" w:rsidRPr="006E7EAC">
        <w:rPr>
          <w:rFonts w:ascii="Arial" w:hAnsi="Arial" w:cs="Arial"/>
          <w:color w:val="000000" w:themeColor="text1"/>
          <w:sz w:val="22"/>
          <w:szCs w:val="22"/>
        </w:rPr>
        <w:t>(The Shard, 2023a)</w:t>
      </w:r>
      <w:r w:rsidRPr="006E7EAC">
        <w:rPr>
          <w:rFonts w:ascii="Arial" w:hAnsi="Arial" w:cs="Arial"/>
          <w:color w:val="000000" w:themeColor="text1"/>
          <w:sz w:val="22"/>
          <w:szCs w:val="22"/>
        </w:rPr>
        <w:t xml:space="preserve">. </w:t>
      </w:r>
    </w:p>
    <w:tbl>
      <w:tblPr>
        <w:tblpPr w:leftFromText="180" w:rightFromText="180" w:vertAnchor="text" w:horzAnchor="margin" w:tblpY="-151"/>
        <w:tblW w:w="8428" w:type="dxa"/>
        <w:tblLook w:val="04A0" w:firstRow="1" w:lastRow="0" w:firstColumn="1" w:lastColumn="0" w:noHBand="0" w:noVBand="1"/>
      </w:tblPr>
      <w:tblGrid>
        <w:gridCol w:w="8428"/>
      </w:tblGrid>
      <w:tr w:rsidR="007C3510" w:rsidRPr="00D7188D" w14:paraId="33409236" w14:textId="77777777" w:rsidTr="007C3510">
        <w:tc>
          <w:tcPr>
            <w:tcW w:w="8428" w:type="dxa"/>
          </w:tcPr>
          <w:p w14:paraId="486DB188" w14:textId="77777777" w:rsidR="007C3510" w:rsidRPr="00D7188D" w:rsidRDefault="007C3510" w:rsidP="007C3510">
            <w:pPr>
              <w:rPr>
                <w:rFonts w:ascii="Arial" w:hAnsi="Arial" w:cs="Arial"/>
                <w:color w:val="000000" w:themeColor="text1"/>
              </w:rPr>
            </w:pPr>
            <w:r w:rsidRPr="00D7188D">
              <w:rPr>
                <w:rFonts w:ascii="Arial" w:hAnsi="Arial" w:cs="Arial"/>
                <w:noProof/>
                <w:color w:val="000000" w:themeColor="text1"/>
              </w:rPr>
              <w:drawing>
                <wp:anchor distT="0" distB="0" distL="114300" distR="114300" simplePos="0" relativeHeight="251658268" behindDoc="0" locked="0" layoutInCell="1" allowOverlap="1" wp14:anchorId="3773C7CD" wp14:editId="75398A84">
                  <wp:simplePos x="0" y="0"/>
                  <wp:positionH relativeFrom="column">
                    <wp:posOffset>1080135</wp:posOffset>
                  </wp:positionH>
                  <wp:positionV relativeFrom="paragraph">
                    <wp:posOffset>34290</wp:posOffset>
                  </wp:positionV>
                  <wp:extent cx="2956560" cy="5594985"/>
                  <wp:effectExtent l="0" t="0" r="2540" b="5715"/>
                  <wp:wrapSquare wrapText="bothSides"/>
                  <wp:docPr id="1553049825" name="Picture 155304982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049825" name="Picture 1" descr="Diagram, engineering drawing&#10;&#10;Description automatically generated"/>
                          <pic:cNvPicPr/>
                        </pic:nvPicPr>
                        <pic:blipFill rotWithShape="1">
                          <a:blip r:embed="rId36">
                            <a:extLst>
                              <a:ext uri="{28A0092B-C50C-407E-A947-70E740481C1C}">
                                <a14:useLocalDpi xmlns:a14="http://schemas.microsoft.com/office/drawing/2010/main" val="0"/>
                              </a:ext>
                            </a:extLst>
                          </a:blip>
                          <a:srcRect r="69553" b="62345"/>
                          <a:stretch/>
                        </pic:blipFill>
                        <pic:spPr bwMode="auto">
                          <a:xfrm>
                            <a:off x="0" y="0"/>
                            <a:ext cx="2956560" cy="5594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7C3510" w:rsidRPr="00D7188D" w14:paraId="64AC0CCC" w14:textId="77777777" w:rsidTr="007C3510">
        <w:tc>
          <w:tcPr>
            <w:tcW w:w="8428" w:type="dxa"/>
          </w:tcPr>
          <w:p w14:paraId="4F35F95C" w14:textId="6FE7FCDF" w:rsidR="007C3510" w:rsidRPr="00D7188D" w:rsidRDefault="007C3510" w:rsidP="007C3510">
            <w:pPr>
              <w:jc w:val="center"/>
              <w:rPr>
                <w:rFonts w:ascii="Arial" w:hAnsi="Arial" w:cs="Arial"/>
                <w:color w:val="000000" w:themeColor="text1"/>
              </w:rPr>
            </w:pPr>
            <w:r w:rsidRPr="00D7188D">
              <w:rPr>
                <w:rFonts w:ascii="Arial" w:hAnsi="Arial" w:cs="Arial"/>
                <w:color w:val="000000" w:themeColor="text1"/>
              </w:rPr>
              <w:t xml:space="preserve">Figure </w:t>
            </w:r>
            <w:r>
              <w:rPr>
                <w:rFonts w:ascii="Arial" w:hAnsi="Arial" w:cs="Arial"/>
                <w:color w:val="000000" w:themeColor="text1"/>
              </w:rPr>
              <w:t>29</w:t>
            </w:r>
            <w:r w:rsidRPr="00D7188D">
              <w:rPr>
                <w:rFonts w:ascii="Arial" w:hAnsi="Arial" w:cs="Arial"/>
                <w:color w:val="000000" w:themeColor="text1"/>
              </w:rPr>
              <w:t>: A drawing of The Shard in context of the surrounding buildings. (T. Adibmehr, 2023)</w:t>
            </w:r>
          </w:p>
        </w:tc>
      </w:tr>
    </w:tbl>
    <w:p w14:paraId="1F9B55BF" w14:textId="77777777" w:rsidR="00672C82" w:rsidRPr="00737FAD" w:rsidRDefault="00672C82" w:rsidP="00737FAD">
      <w:pPr>
        <w:spacing w:line="360" w:lineRule="auto"/>
        <w:jc w:val="left"/>
        <w:rPr>
          <w:rFonts w:ascii="Arial" w:hAnsi="Arial" w:cs="Arial"/>
          <w:b/>
          <w:bCs/>
          <w:color w:val="000000" w:themeColor="text1"/>
          <w:sz w:val="22"/>
          <w:szCs w:val="22"/>
        </w:rPr>
      </w:pPr>
    </w:p>
    <w:p w14:paraId="630446F4" w14:textId="77777777" w:rsidR="00590327" w:rsidRPr="008561E2" w:rsidRDefault="00590327" w:rsidP="008561E2">
      <w:pPr>
        <w:spacing w:line="360" w:lineRule="auto"/>
        <w:jc w:val="left"/>
        <w:rPr>
          <w:rFonts w:ascii="Arial" w:hAnsi="Arial" w:cs="Arial"/>
          <w:sz w:val="22"/>
          <w:szCs w:val="22"/>
        </w:rPr>
      </w:pPr>
    </w:p>
    <w:p w14:paraId="0FEED9BB" w14:textId="77777777" w:rsidR="00FD1B17" w:rsidRPr="008561E2" w:rsidRDefault="00FD1B17" w:rsidP="008561E2">
      <w:pPr>
        <w:spacing w:line="360" w:lineRule="auto"/>
        <w:jc w:val="left"/>
        <w:rPr>
          <w:rFonts w:ascii="Arial" w:hAnsi="Arial" w:cs="Arial"/>
          <w:sz w:val="22"/>
          <w:szCs w:val="22"/>
        </w:rPr>
      </w:pPr>
    </w:p>
    <w:p w14:paraId="06658A5D" w14:textId="77777777" w:rsidR="007C2FEB" w:rsidRDefault="007C2FEB" w:rsidP="00113353">
      <w:pPr>
        <w:spacing w:line="360" w:lineRule="auto"/>
        <w:jc w:val="left"/>
        <w:rPr>
          <w:rFonts w:ascii="Arial" w:hAnsi="Arial" w:cs="Arial"/>
          <w:b/>
          <w:bCs/>
          <w:sz w:val="32"/>
          <w:szCs w:val="32"/>
        </w:rPr>
      </w:pPr>
    </w:p>
    <w:p w14:paraId="11A4D6EC" w14:textId="77777777" w:rsidR="009E26D2" w:rsidRDefault="009E26D2" w:rsidP="00113353">
      <w:pPr>
        <w:spacing w:line="360" w:lineRule="auto"/>
        <w:jc w:val="left"/>
        <w:rPr>
          <w:rFonts w:ascii="Arial" w:hAnsi="Arial" w:cs="Arial"/>
          <w:b/>
          <w:bCs/>
          <w:sz w:val="32"/>
          <w:szCs w:val="32"/>
        </w:rPr>
      </w:pPr>
    </w:p>
    <w:p w14:paraId="556111F1" w14:textId="77777777" w:rsidR="009E26D2" w:rsidRDefault="009E26D2" w:rsidP="00113353">
      <w:pPr>
        <w:spacing w:line="360" w:lineRule="auto"/>
        <w:jc w:val="left"/>
        <w:rPr>
          <w:rFonts w:ascii="Arial" w:hAnsi="Arial" w:cs="Arial"/>
          <w:b/>
          <w:bCs/>
          <w:sz w:val="32"/>
          <w:szCs w:val="32"/>
        </w:rPr>
      </w:pPr>
    </w:p>
    <w:p w14:paraId="249D479F" w14:textId="77777777" w:rsidR="009E26D2" w:rsidRDefault="009E26D2" w:rsidP="00113353">
      <w:pPr>
        <w:spacing w:line="360" w:lineRule="auto"/>
        <w:jc w:val="left"/>
        <w:rPr>
          <w:rFonts w:ascii="Arial" w:hAnsi="Arial" w:cs="Arial"/>
          <w:b/>
          <w:bCs/>
          <w:sz w:val="32"/>
          <w:szCs w:val="32"/>
        </w:rPr>
      </w:pPr>
    </w:p>
    <w:p w14:paraId="39B9FAEB" w14:textId="77777777" w:rsidR="009E26D2" w:rsidRDefault="009E26D2" w:rsidP="00113353">
      <w:pPr>
        <w:spacing w:line="360" w:lineRule="auto"/>
        <w:jc w:val="left"/>
        <w:rPr>
          <w:rFonts w:ascii="Arial" w:hAnsi="Arial" w:cs="Arial"/>
          <w:b/>
          <w:bCs/>
          <w:sz w:val="32"/>
          <w:szCs w:val="32"/>
        </w:rPr>
      </w:pPr>
    </w:p>
    <w:p w14:paraId="441E667F" w14:textId="77777777" w:rsidR="009E26D2" w:rsidRDefault="009E26D2" w:rsidP="00113353">
      <w:pPr>
        <w:spacing w:line="360" w:lineRule="auto"/>
        <w:jc w:val="left"/>
        <w:rPr>
          <w:rFonts w:ascii="Arial" w:hAnsi="Arial" w:cs="Arial"/>
          <w:b/>
          <w:bCs/>
          <w:sz w:val="32"/>
          <w:szCs w:val="32"/>
        </w:rPr>
      </w:pPr>
    </w:p>
    <w:p w14:paraId="392DD1EC" w14:textId="77777777" w:rsidR="009E26D2" w:rsidRDefault="009E26D2" w:rsidP="00113353">
      <w:pPr>
        <w:spacing w:line="360" w:lineRule="auto"/>
        <w:jc w:val="left"/>
        <w:rPr>
          <w:rFonts w:ascii="Arial" w:hAnsi="Arial" w:cs="Arial"/>
          <w:b/>
          <w:bCs/>
          <w:sz w:val="32"/>
          <w:szCs w:val="32"/>
        </w:rPr>
      </w:pPr>
    </w:p>
    <w:p w14:paraId="4B506A7D" w14:textId="77777777" w:rsidR="009E26D2" w:rsidRDefault="009E26D2" w:rsidP="00113353">
      <w:pPr>
        <w:spacing w:line="360" w:lineRule="auto"/>
        <w:jc w:val="left"/>
        <w:rPr>
          <w:rFonts w:ascii="Arial" w:hAnsi="Arial" w:cs="Arial"/>
          <w:b/>
          <w:bCs/>
          <w:sz w:val="32"/>
          <w:szCs w:val="32"/>
        </w:rPr>
      </w:pPr>
    </w:p>
    <w:p w14:paraId="3B270E87" w14:textId="77777777" w:rsidR="009E26D2" w:rsidRDefault="009E26D2" w:rsidP="00113353">
      <w:pPr>
        <w:spacing w:line="360" w:lineRule="auto"/>
        <w:jc w:val="left"/>
        <w:rPr>
          <w:rFonts w:ascii="Arial" w:hAnsi="Arial" w:cs="Arial"/>
          <w:b/>
          <w:bCs/>
          <w:sz w:val="32"/>
          <w:szCs w:val="32"/>
        </w:rPr>
      </w:pPr>
    </w:p>
    <w:p w14:paraId="16FFFF3A" w14:textId="77777777" w:rsidR="009E26D2" w:rsidRDefault="009E26D2" w:rsidP="00113353">
      <w:pPr>
        <w:spacing w:line="360" w:lineRule="auto"/>
        <w:jc w:val="left"/>
        <w:rPr>
          <w:rFonts w:ascii="Arial" w:hAnsi="Arial" w:cs="Arial"/>
          <w:b/>
          <w:bCs/>
          <w:sz w:val="32"/>
          <w:szCs w:val="32"/>
        </w:rPr>
      </w:pPr>
    </w:p>
    <w:p w14:paraId="6EED0CED" w14:textId="77777777" w:rsidR="009E26D2" w:rsidRDefault="009E26D2" w:rsidP="00113353">
      <w:pPr>
        <w:spacing w:line="360" w:lineRule="auto"/>
        <w:jc w:val="left"/>
        <w:rPr>
          <w:rFonts w:ascii="Arial" w:hAnsi="Arial" w:cs="Arial"/>
          <w:b/>
          <w:bCs/>
          <w:sz w:val="32"/>
          <w:szCs w:val="32"/>
        </w:rPr>
      </w:pPr>
    </w:p>
    <w:p w14:paraId="2E84B5E5" w14:textId="77777777" w:rsidR="00FB3896" w:rsidRPr="00030D9C" w:rsidRDefault="00FB3896" w:rsidP="00030D9C">
      <w:pPr>
        <w:spacing w:line="360" w:lineRule="auto"/>
        <w:jc w:val="left"/>
        <w:rPr>
          <w:rFonts w:ascii="Arial" w:hAnsi="Arial" w:cs="Arial"/>
          <w:color w:val="000000" w:themeColor="text1"/>
          <w:sz w:val="22"/>
          <w:szCs w:val="22"/>
        </w:rPr>
      </w:pPr>
      <w:r w:rsidRPr="00030D9C">
        <w:rPr>
          <w:rFonts w:ascii="Arial" w:hAnsi="Arial" w:cs="Arial"/>
          <w:color w:val="000000" w:themeColor="text1"/>
          <w:sz w:val="22"/>
          <w:szCs w:val="22"/>
        </w:rPr>
        <w:lastRenderedPageBreak/>
        <w:t xml:space="preserve">The Shard is a suitable case study for this dissertation due to its contemporary design and unique shape, which is different from the standard high-rises of the past. The Shard is one of the key examples of high-rise buildings in Britain. </w:t>
      </w:r>
    </w:p>
    <w:p w14:paraId="163391B2" w14:textId="77777777" w:rsidR="00D641B8" w:rsidRPr="006E7EAC" w:rsidRDefault="00D641B8" w:rsidP="00030D9C">
      <w:pPr>
        <w:spacing w:line="360" w:lineRule="auto"/>
        <w:jc w:val="left"/>
        <w:rPr>
          <w:rFonts w:ascii="Arial" w:hAnsi="Arial" w:cs="Arial"/>
          <w:color w:val="000000" w:themeColor="text1"/>
          <w:sz w:val="28"/>
          <w:szCs w:val="28"/>
        </w:rPr>
      </w:pPr>
      <w:r w:rsidRPr="006E7EAC">
        <w:rPr>
          <w:rFonts w:ascii="Arial" w:hAnsi="Arial" w:cs="Arial"/>
          <w:color w:val="000000" w:themeColor="text1"/>
          <w:sz w:val="28"/>
          <w:szCs w:val="28"/>
        </w:rPr>
        <w:t>The background of the building</w:t>
      </w:r>
    </w:p>
    <w:p w14:paraId="059CB932" w14:textId="77777777" w:rsidR="00D641B8" w:rsidRPr="006E7EAC" w:rsidRDefault="00D641B8" w:rsidP="00030D9C">
      <w:pPr>
        <w:spacing w:line="360" w:lineRule="auto"/>
        <w:jc w:val="left"/>
        <w:rPr>
          <w:rFonts w:ascii="Arial" w:hAnsi="Arial" w:cs="Arial"/>
          <w:b/>
          <w:bCs/>
          <w:color w:val="000000" w:themeColor="text1"/>
          <w:sz w:val="22"/>
          <w:szCs w:val="22"/>
        </w:rPr>
      </w:pPr>
      <w:r w:rsidRPr="006E7EAC">
        <w:rPr>
          <w:rFonts w:ascii="Arial" w:hAnsi="Arial" w:cs="Arial"/>
          <w:color w:val="000000" w:themeColor="text1"/>
          <w:sz w:val="22"/>
          <w:szCs w:val="22"/>
        </w:rPr>
        <w:t>The Shard has won a number of awards including the ‘Most Eagerly Anticipated Luxury Launch’ in 2013 (The View From The Shard, 2023) and ‘Best Commercial Building’, awarded by the RIBA in 2014 (The Shard, 2014).</w:t>
      </w:r>
    </w:p>
    <w:p w14:paraId="325643CD" w14:textId="4651CA4E" w:rsidR="00D641B8" w:rsidRPr="006E7EAC" w:rsidRDefault="00D641B8" w:rsidP="00030D9C">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In order to reduce the carbon emissions from cars, the UK government encouraged developers to construct high-density complexes close to transportation hubs. During this time, property developer and owner of the 1970s Southwark Towers, Irvine Seller was eager to re-develop the office buildings which previously occupied the site of The Shard</w:t>
      </w:r>
      <w:r w:rsidR="0036201E" w:rsidRPr="006E7EAC">
        <w:rPr>
          <w:rFonts w:ascii="Arial" w:hAnsi="Arial" w:cs="Arial"/>
          <w:color w:val="000000" w:themeColor="text1"/>
          <w:sz w:val="22"/>
          <w:szCs w:val="22"/>
        </w:rPr>
        <w:t xml:space="preserve"> </w:t>
      </w:r>
      <w:r w:rsidR="005D2504" w:rsidRPr="006E7EAC">
        <w:rPr>
          <w:rFonts w:ascii="Arial" w:hAnsi="Arial" w:cs="Arial"/>
          <w:color w:val="000000" w:themeColor="text1"/>
          <w:sz w:val="22"/>
          <w:szCs w:val="22"/>
        </w:rPr>
        <w:t>(Fairs, M., 2012)</w:t>
      </w:r>
      <w:r w:rsidRPr="006E7EAC">
        <w:rPr>
          <w:rFonts w:ascii="Arial" w:hAnsi="Arial" w:cs="Arial"/>
          <w:color w:val="000000" w:themeColor="text1"/>
          <w:sz w:val="22"/>
          <w:szCs w:val="22"/>
        </w:rPr>
        <w:t xml:space="preserve">. </w:t>
      </w:r>
    </w:p>
    <w:p w14:paraId="26BCD6A5" w14:textId="1126C62F" w:rsidR="006024D9" w:rsidRPr="006E7EAC" w:rsidRDefault="006024D9" w:rsidP="006E7656">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Due to Piano’s conflicting views on high-rise structures, Seller served as the project’s primary driver. High-rise buildings were controversial in Piano’s eyes, and he believed they deserved their bad reputation as symbols of arrogance and power (</w:t>
      </w:r>
      <w:r w:rsidR="008A5DCD" w:rsidRPr="006E7EAC">
        <w:rPr>
          <w:rFonts w:ascii="Arial" w:hAnsi="Arial" w:cs="Arial"/>
          <w:color w:val="000000" w:themeColor="text1"/>
          <w:sz w:val="22"/>
          <w:szCs w:val="22"/>
        </w:rPr>
        <w:t>Fairs, M., 2012)</w:t>
      </w:r>
      <w:r w:rsidR="008A5DCD" w:rsidRPr="006E7EAC">
        <w:rPr>
          <w:rFonts w:ascii="Arial" w:hAnsi="Arial" w:cs="Arial"/>
          <w:color w:val="000000" w:themeColor="text1"/>
          <w:sz w:val="22"/>
          <w:szCs w:val="22"/>
        </w:rPr>
        <w:t xml:space="preserve">. </w:t>
      </w:r>
      <w:r w:rsidRPr="006E7EAC">
        <w:rPr>
          <w:rFonts w:ascii="Arial" w:hAnsi="Arial" w:cs="Arial"/>
          <w:color w:val="000000" w:themeColor="text1"/>
          <w:sz w:val="22"/>
          <w:szCs w:val="22"/>
        </w:rPr>
        <w:t xml:space="preserve">Piano’s architecture practice; Renzo Piano Building Workshop, contains relatively few high-rise projects in their portfolio, especially before 2000 </w:t>
      </w:r>
      <w:r w:rsidR="009418D3" w:rsidRPr="006E7EAC">
        <w:rPr>
          <w:rFonts w:ascii="Arial" w:hAnsi="Arial" w:cs="Arial"/>
          <w:color w:val="000000" w:themeColor="text1"/>
          <w:sz w:val="22"/>
          <w:szCs w:val="22"/>
        </w:rPr>
        <w:t>(</w:t>
      </w:r>
      <w:r w:rsidR="00873BDC" w:rsidRPr="006E7EAC">
        <w:rPr>
          <w:rFonts w:ascii="Arial" w:hAnsi="Arial" w:cs="Arial"/>
          <w:color w:val="000000" w:themeColor="text1"/>
          <w:sz w:val="22"/>
          <w:szCs w:val="22"/>
        </w:rPr>
        <w:t>Moolhuijzen, J., 2022</w:t>
      </w:r>
      <w:r w:rsidR="009418D3" w:rsidRPr="006E7EAC">
        <w:rPr>
          <w:rFonts w:ascii="Arial" w:hAnsi="Arial" w:cs="Arial"/>
          <w:color w:val="000000" w:themeColor="text1"/>
          <w:sz w:val="22"/>
          <w:szCs w:val="22"/>
        </w:rPr>
        <w:t>)</w:t>
      </w:r>
      <w:r w:rsidR="009418D3" w:rsidRPr="006E7EAC">
        <w:rPr>
          <w:rFonts w:ascii="Arial" w:hAnsi="Arial" w:cs="Arial"/>
          <w:color w:val="000000" w:themeColor="text1"/>
          <w:sz w:val="22"/>
          <w:szCs w:val="22"/>
        </w:rPr>
        <w:t xml:space="preserve">. </w:t>
      </w:r>
      <w:r w:rsidRPr="006E7EAC">
        <w:rPr>
          <w:rFonts w:ascii="Arial" w:hAnsi="Arial" w:cs="Arial"/>
          <w:color w:val="000000" w:themeColor="text1"/>
          <w:sz w:val="22"/>
          <w:szCs w:val="22"/>
        </w:rPr>
        <w:t>However, the elegance of the river Thames along with the opportunity to design a multi-purpose building near a transportation hub sparked Piano’s interest</w:t>
      </w:r>
      <w:r w:rsidR="008A5DCD" w:rsidRPr="006E7EAC">
        <w:rPr>
          <w:rFonts w:ascii="Arial" w:hAnsi="Arial" w:cs="Arial"/>
          <w:color w:val="000000" w:themeColor="text1"/>
          <w:sz w:val="22"/>
          <w:szCs w:val="22"/>
        </w:rPr>
        <w:t xml:space="preserve"> </w:t>
      </w:r>
      <w:r w:rsidR="008A5DCD" w:rsidRPr="006E7EAC">
        <w:rPr>
          <w:rFonts w:ascii="Arial" w:hAnsi="Arial" w:cs="Arial"/>
          <w:color w:val="000000" w:themeColor="text1"/>
          <w:sz w:val="22"/>
          <w:szCs w:val="22"/>
        </w:rPr>
        <w:t>(Fairs, M., 2012)</w:t>
      </w:r>
      <w:r w:rsidRPr="006E7EAC">
        <w:rPr>
          <w:rFonts w:ascii="Arial" w:hAnsi="Arial" w:cs="Arial"/>
          <w:color w:val="000000" w:themeColor="text1"/>
          <w:sz w:val="22"/>
          <w:szCs w:val="22"/>
        </w:rPr>
        <w:t xml:space="preserve">. High-rises should be constructed when there is a compelling justification. However, not all issues can be solved by a high-rise structure </w:t>
      </w:r>
      <w:r w:rsidR="009418D3" w:rsidRPr="006E7EAC">
        <w:rPr>
          <w:rFonts w:ascii="Arial" w:hAnsi="Arial" w:cs="Arial"/>
          <w:color w:val="000000" w:themeColor="text1"/>
          <w:sz w:val="22"/>
          <w:szCs w:val="22"/>
        </w:rPr>
        <w:t>(</w:t>
      </w:r>
      <w:r w:rsidR="00873BDC" w:rsidRPr="006E7EAC">
        <w:rPr>
          <w:rFonts w:ascii="Arial" w:hAnsi="Arial" w:cs="Arial"/>
          <w:color w:val="000000" w:themeColor="text1"/>
          <w:sz w:val="22"/>
          <w:szCs w:val="22"/>
        </w:rPr>
        <w:t>Moolhuijzen, J., 2022</w:t>
      </w:r>
      <w:r w:rsidR="009418D3" w:rsidRPr="006E7EAC">
        <w:rPr>
          <w:rFonts w:ascii="Arial" w:hAnsi="Arial" w:cs="Arial"/>
          <w:color w:val="000000" w:themeColor="text1"/>
          <w:sz w:val="22"/>
          <w:szCs w:val="22"/>
        </w:rPr>
        <w:t>)</w:t>
      </w:r>
      <w:r w:rsidR="009418D3" w:rsidRPr="006E7EAC">
        <w:rPr>
          <w:rFonts w:ascii="Arial" w:hAnsi="Arial" w:cs="Arial"/>
          <w:color w:val="000000" w:themeColor="text1"/>
          <w:sz w:val="22"/>
          <w:szCs w:val="22"/>
        </w:rPr>
        <w:t>.</w:t>
      </w:r>
    </w:p>
    <w:p w14:paraId="129B85CB" w14:textId="1DA27B87" w:rsidR="00030D9C" w:rsidRPr="006E7EAC" w:rsidRDefault="00030D9C" w:rsidP="006E7656">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The Shard adds vertical emphasis to a generally horizontal city, creating contrast between the contemporary design of The Shard against the Victorian surroundings, in particular London. </w:t>
      </w:r>
    </w:p>
    <w:p w14:paraId="41CC1483" w14:textId="54D57B08" w:rsidR="00357889" w:rsidRPr="006E7EAC" w:rsidRDefault="00357889" w:rsidP="006E7656">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Piano’s initial concept for The Shard was sketched on a napkin while having lunch with Seller (The Shard, 2023</w:t>
      </w:r>
      <w:r w:rsidR="00072997" w:rsidRPr="006E7EAC">
        <w:rPr>
          <w:rFonts w:ascii="Arial" w:hAnsi="Arial" w:cs="Arial"/>
          <w:color w:val="000000" w:themeColor="text1"/>
          <w:sz w:val="22"/>
          <w:szCs w:val="22"/>
        </w:rPr>
        <w:t>a</w:t>
      </w:r>
      <w:r w:rsidRPr="006E7EAC">
        <w:rPr>
          <w:rFonts w:ascii="Arial" w:hAnsi="Arial" w:cs="Arial"/>
          <w:color w:val="000000" w:themeColor="text1"/>
          <w:sz w:val="22"/>
          <w:szCs w:val="22"/>
        </w:rPr>
        <w:t xml:space="preserve">). Church spires on the buildings around London served as one of Piano’s primary sources of inspiration while designing The Shard </w:t>
      </w:r>
      <w:r w:rsidR="00050834" w:rsidRPr="006E7EAC">
        <w:rPr>
          <w:rFonts w:ascii="Arial" w:hAnsi="Arial" w:cs="Arial"/>
          <w:color w:val="000000" w:themeColor="text1"/>
          <w:sz w:val="22"/>
          <w:szCs w:val="22"/>
        </w:rPr>
        <w:t>(Frearson, A., 2019)</w:t>
      </w:r>
      <w:r w:rsidRPr="006E7EAC">
        <w:rPr>
          <w:rFonts w:ascii="Arial" w:hAnsi="Arial" w:cs="Arial"/>
          <w:color w:val="000000" w:themeColor="text1"/>
          <w:sz w:val="22"/>
          <w:szCs w:val="22"/>
        </w:rPr>
        <w:t>.</w:t>
      </w:r>
    </w:p>
    <w:p w14:paraId="6FD1E311" w14:textId="49EE69A6" w:rsidR="00421747" w:rsidRPr="006E7EAC" w:rsidRDefault="00421747" w:rsidP="006E7656">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The innovative ‘vertical city’ approach of The Shard consists of 72 occupiable floors </w:t>
      </w:r>
      <w:r w:rsidR="00D30EC1" w:rsidRPr="006E7EAC">
        <w:rPr>
          <w:rFonts w:ascii="Arial" w:hAnsi="Arial" w:cs="Arial"/>
          <w:color w:val="000000" w:themeColor="text1"/>
          <w:sz w:val="22"/>
          <w:szCs w:val="22"/>
        </w:rPr>
        <w:t>(Parker, J., 2013)</w:t>
      </w:r>
      <w:r w:rsidRPr="006E7EAC">
        <w:rPr>
          <w:rFonts w:ascii="Arial" w:hAnsi="Arial" w:cs="Arial"/>
          <w:color w:val="000000" w:themeColor="text1"/>
          <w:sz w:val="22"/>
          <w:szCs w:val="22"/>
        </w:rPr>
        <w:t>. The pyramidal structure offers a 360-degree panoramic view of the city and contains apartments, a hotel, restaurants, offices, and a basement (The Shard, 2023</w:t>
      </w:r>
      <w:r w:rsidR="00050834" w:rsidRPr="006E7EAC">
        <w:rPr>
          <w:rFonts w:ascii="Arial" w:hAnsi="Arial" w:cs="Arial"/>
          <w:color w:val="000000" w:themeColor="text1"/>
          <w:sz w:val="22"/>
          <w:szCs w:val="22"/>
        </w:rPr>
        <w:t>c</w:t>
      </w:r>
      <w:r w:rsidRPr="006E7EAC">
        <w:rPr>
          <w:rFonts w:ascii="Arial" w:hAnsi="Arial" w:cs="Arial"/>
          <w:color w:val="000000" w:themeColor="text1"/>
          <w:sz w:val="22"/>
          <w:szCs w:val="22"/>
        </w:rPr>
        <w:t xml:space="preserve">). </w:t>
      </w:r>
    </w:p>
    <w:p w14:paraId="76492A14" w14:textId="77777777" w:rsidR="00930E89" w:rsidRPr="00D7188D" w:rsidRDefault="00930E89" w:rsidP="00357889">
      <w:pPr>
        <w:rPr>
          <w:rFonts w:ascii="Arial" w:hAnsi="Arial" w:cs="Arial"/>
          <w:color w:val="000000" w:themeColor="text1"/>
        </w:rPr>
      </w:pPr>
    </w:p>
    <w:p w14:paraId="000A775F" w14:textId="77777777" w:rsidR="00C867E9" w:rsidRPr="00030D9C" w:rsidRDefault="00C867E9" w:rsidP="00030D9C">
      <w:pPr>
        <w:spacing w:line="360" w:lineRule="auto"/>
        <w:jc w:val="left"/>
        <w:rPr>
          <w:rFonts w:ascii="Arial" w:hAnsi="Arial" w:cs="Arial"/>
          <w:color w:val="000000" w:themeColor="text1"/>
          <w:sz w:val="22"/>
          <w:szCs w:val="22"/>
        </w:rPr>
      </w:pPr>
    </w:p>
    <w:tbl>
      <w:tblPr>
        <w:tblpPr w:leftFromText="180" w:rightFromText="180" w:vertAnchor="text" w:horzAnchor="margin" w:tblpXSpec="center" w:tblpY="556"/>
        <w:tblW w:w="8789" w:type="dxa"/>
        <w:tblLook w:val="04A0" w:firstRow="1" w:lastRow="0" w:firstColumn="1" w:lastColumn="0" w:noHBand="0" w:noVBand="1"/>
      </w:tblPr>
      <w:tblGrid>
        <w:gridCol w:w="8789"/>
      </w:tblGrid>
      <w:tr w:rsidR="0032333A" w:rsidRPr="00D7188D" w14:paraId="07B02C4D" w14:textId="77777777" w:rsidTr="00A86D93">
        <w:tc>
          <w:tcPr>
            <w:tcW w:w="8789" w:type="dxa"/>
          </w:tcPr>
          <w:p w14:paraId="06E7DA59" w14:textId="77777777" w:rsidR="0032333A" w:rsidRPr="00D7188D" w:rsidRDefault="0032333A" w:rsidP="0032333A">
            <w:pPr>
              <w:rPr>
                <w:rFonts w:ascii="Arial" w:hAnsi="Arial" w:cs="Arial"/>
                <w:color w:val="000000" w:themeColor="text1"/>
              </w:rPr>
            </w:pPr>
            <w:r w:rsidRPr="00D7188D">
              <w:rPr>
                <w:rFonts w:ascii="Arial" w:hAnsi="Arial" w:cs="Arial"/>
                <w:noProof/>
                <w:color w:val="000000" w:themeColor="text1"/>
              </w:rPr>
              <w:lastRenderedPageBreak/>
              <w:drawing>
                <wp:anchor distT="0" distB="0" distL="114300" distR="114300" simplePos="0" relativeHeight="251658269" behindDoc="0" locked="0" layoutInCell="1" allowOverlap="1" wp14:anchorId="004044AD" wp14:editId="372DF563">
                  <wp:simplePos x="0" y="0"/>
                  <wp:positionH relativeFrom="column">
                    <wp:posOffset>923246</wp:posOffset>
                  </wp:positionH>
                  <wp:positionV relativeFrom="paragraph">
                    <wp:posOffset>15240</wp:posOffset>
                  </wp:positionV>
                  <wp:extent cx="3606800" cy="4589780"/>
                  <wp:effectExtent l="0" t="0" r="0" b="0"/>
                  <wp:wrapThrough wrapText="bothSides">
                    <wp:wrapPolygon edited="0">
                      <wp:start x="0" y="0"/>
                      <wp:lineTo x="0" y="21516"/>
                      <wp:lineTo x="21524" y="21516"/>
                      <wp:lineTo x="21524" y="0"/>
                      <wp:lineTo x="0" y="0"/>
                    </wp:wrapPolygon>
                  </wp:wrapThrough>
                  <wp:docPr id="1928403581" name="Picture 192840358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403581" name="Picture 1" descr="Diagram&#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606800" cy="4589780"/>
                          </a:xfrm>
                          <a:prstGeom prst="rect">
                            <a:avLst/>
                          </a:prstGeom>
                        </pic:spPr>
                      </pic:pic>
                    </a:graphicData>
                  </a:graphic>
                  <wp14:sizeRelH relativeFrom="page">
                    <wp14:pctWidth>0</wp14:pctWidth>
                  </wp14:sizeRelH>
                  <wp14:sizeRelV relativeFrom="page">
                    <wp14:pctHeight>0</wp14:pctHeight>
                  </wp14:sizeRelV>
                </wp:anchor>
              </w:drawing>
            </w:r>
          </w:p>
        </w:tc>
      </w:tr>
      <w:tr w:rsidR="0032333A" w:rsidRPr="00D7188D" w14:paraId="7ADCB608" w14:textId="77777777" w:rsidTr="00A86D93">
        <w:tc>
          <w:tcPr>
            <w:tcW w:w="8789" w:type="dxa"/>
          </w:tcPr>
          <w:p w14:paraId="0CA040A5" w14:textId="77777777" w:rsidR="0032333A" w:rsidRPr="00D7188D" w:rsidRDefault="0032333A" w:rsidP="0032333A">
            <w:pPr>
              <w:jc w:val="center"/>
              <w:rPr>
                <w:rFonts w:ascii="Arial" w:hAnsi="Arial" w:cs="Arial"/>
                <w:color w:val="000000" w:themeColor="text1"/>
              </w:rPr>
            </w:pPr>
            <w:r w:rsidRPr="00D7188D">
              <w:rPr>
                <w:rFonts w:ascii="Arial" w:hAnsi="Arial" w:cs="Arial"/>
                <w:color w:val="000000" w:themeColor="text1"/>
              </w:rPr>
              <w:t xml:space="preserve">Figure </w:t>
            </w:r>
            <w:r>
              <w:rPr>
                <w:rFonts w:ascii="Arial" w:hAnsi="Arial" w:cs="Arial"/>
                <w:color w:val="000000" w:themeColor="text1"/>
              </w:rPr>
              <w:t>30</w:t>
            </w:r>
            <w:r w:rsidRPr="00D7188D">
              <w:rPr>
                <w:rFonts w:ascii="Arial" w:hAnsi="Arial" w:cs="Arial"/>
                <w:color w:val="000000" w:themeColor="text1"/>
              </w:rPr>
              <w:t>: A drawing showing floor distribution in The Shard. (T. Adibmehr, 2023)</w:t>
            </w:r>
          </w:p>
        </w:tc>
      </w:tr>
    </w:tbl>
    <w:p w14:paraId="1A9D7C78" w14:textId="77777777" w:rsidR="006024D9" w:rsidRPr="00030D9C" w:rsidRDefault="006024D9" w:rsidP="00030D9C">
      <w:pPr>
        <w:spacing w:line="360" w:lineRule="auto"/>
        <w:jc w:val="left"/>
        <w:rPr>
          <w:rFonts w:ascii="Arial" w:hAnsi="Arial" w:cs="Arial"/>
          <w:b/>
          <w:bCs/>
          <w:color w:val="000000" w:themeColor="text1"/>
          <w:sz w:val="22"/>
          <w:szCs w:val="22"/>
        </w:rPr>
      </w:pPr>
    </w:p>
    <w:p w14:paraId="7D674CFB" w14:textId="77777777" w:rsidR="000A37E6" w:rsidRPr="000A37E6" w:rsidRDefault="000A37E6" w:rsidP="000A37E6">
      <w:pPr>
        <w:spacing w:line="360" w:lineRule="auto"/>
        <w:jc w:val="left"/>
        <w:rPr>
          <w:rFonts w:ascii="Arial" w:hAnsi="Arial" w:cs="Arial"/>
          <w:b/>
          <w:bCs/>
          <w:sz w:val="22"/>
          <w:szCs w:val="22"/>
        </w:rPr>
      </w:pPr>
    </w:p>
    <w:p w14:paraId="1C0E3C01" w14:textId="3B4912E9" w:rsidR="000A37E6" w:rsidRDefault="00A57958" w:rsidP="000A37E6">
      <w:pPr>
        <w:spacing w:line="360" w:lineRule="auto"/>
        <w:jc w:val="left"/>
        <w:rPr>
          <w:rFonts w:ascii="Arial" w:hAnsi="Arial" w:cs="Arial"/>
          <w:color w:val="000000" w:themeColor="text1"/>
          <w:sz w:val="28"/>
          <w:szCs w:val="28"/>
        </w:rPr>
      </w:pPr>
      <w:r w:rsidRPr="00A57958">
        <w:rPr>
          <w:rFonts w:ascii="Arial" w:hAnsi="Arial" w:cs="Arial"/>
          <w:color w:val="000000" w:themeColor="text1"/>
          <w:sz w:val="28"/>
          <w:szCs w:val="28"/>
        </w:rPr>
        <w:t>Architect’s philosophy</w:t>
      </w:r>
    </w:p>
    <w:p w14:paraId="4BE3E372" w14:textId="6C948E94" w:rsidR="000A37E6" w:rsidRPr="006E7EAC" w:rsidRDefault="000A37E6" w:rsidP="000A37E6">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Even though, prominent structural frameworks were a common feature in many of his designs, Piano prefers to follow a logical and practical approach to projects rather than limiting himself to a specific style of architecture </w:t>
      </w:r>
      <w:r w:rsidR="00F01E77" w:rsidRPr="006E7EAC">
        <w:rPr>
          <w:rFonts w:ascii="Arial" w:hAnsi="Arial" w:cs="Arial"/>
          <w:color w:val="000000" w:themeColor="text1"/>
          <w:sz w:val="22"/>
          <w:szCs w:val="22"/>
        </w:rPr>
        <w:t>(Frearson, A., 2019)</w:t>
      </w:r>
      <w:r w:rsidRPr="006E7EAC">
        <w:rPr>
          <w:rFonts w:ascii="Arial" w:hAnsi="Arial" w:cs="Arial"/>
          <w:color w:val="000000" w:themeColor="text1"/>
          <w:sz w:val="22"/>
          <w:szCs w:val="22"/>
        </w:rPr>
        <w:t xml:space="preserve">. With The Shard, Piano wanted to avoid a continuously shaped structure in order to convey lightness and introduce a delicate skyscraper to London’s skyline. The tapered shape of The Shard along with its reflective-glass-façade perfectly illustrates this approach (JLL, 2018). </w:t>
      </w:r>
    </w:p>
    <w:p w14:paraId="75424042" w14:textId="332C975C" w:rsidR="000A37E6" w:rsidRPr="006E7EAC" w:rsidRDefault="000A37E6" w:rsidP="000A37E6">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Contrary to most clients Irvine Seller did not have any specific design requirements but merely asked for the construction of a one-million square-feet building. This made the idea of a mixed-use building immediately apparent because it would provide a more appealing and dynamic end product that operated around the clock </w:t>
      </w:r>
      <w:r w:rsidR="009418D3" w:rsidRPr="006E7EAC">
        <w:rPr>
          <w:rFonts w:ascii="Arial" w:hAnsi="Arial" w:cs="Arial"/>
          <w:color w:val="000000" w:themeColor="text1"/>
          <w:sz w:val="22"/>
          <w:szCs w:val="22"/>
        </w:rPr>
        <w:t>(</w:t>
      </w:r>
      <w:r w:rsidR="00873BDC" w:rsidRPr="006E7EAC">
        <w:rPr>
          <w:rFonts w:ascii="Arial" w:hAnsi="Arial" w:cs="Arial"/>
          <w:color w:val="000000" w:themeColor="text1"/>
          <w:sz w:val="22"/>
          <w:szCs w:val="22"/>
        </w:rPr>
        <w:t>Moolhuijzen, J., 2022</w:t>
      </w:r>
      <w:r w:rsidR="009418D3" w:rsidRPr="006E7EAC">
        <w:rPr>
          <w:rFonts w:ascii="Arial" w:hAnsi="Arial" w:cs="Arial"/>
          <w:color w:val="000000" w:themeColor="text1"/>
          <w:sz w:val="22"/>
          <w:szCs w:val="22"/>
        </w:rPr>
        <w:t>)</w:t>
      </w:r>
      <w:r w:rsidR="009418D3" w:rsidRPr="006E7EAC">
        <w:rPr>
          <w:rFonts w:ascii="Arial" w:hAnsi="Arial" w:cs="Arial"/>
          <w:color w:val="000000" w:themeColor="text1"/>
          <w:sz w:val="22"/>
          <w:szCs w:val="22"/>
        </w:rPr>
        <w:t>.</w:t>
      </w:r>
    </w:p>
    <w:p w14:paraId="5AD76BC1" w14:textId="2737C742" w:rsidR="000A37E6" w:rsidRPr="006E7EAC" w:rsidRDefault="000A37E6" w:rsidP="00F324E5">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lastRenderedPageBreak/>
        <w:t>The ground level connection between high-rise buildings and urban life is one of the most crucial aspects of high-rise development. The Shard was designed to be accessible, permeable, and light on the ground, in contrast to the arrogance that can characterise other skyscrapers.</w:t>
      </w:r>
      <w:r w:rsidR="00A01169" w:rsidRPr="006E7EAC">
        <w:rPr>
          <w:rFonts w:ascii="Arial" w:hAnsi="Arial" w:cs="Arial"/>
          <w:color w:val="000000" w:themeColor="text1"/>
          <w:sz w:val="22"/>
          <w:szCs w:val="22"/>
        </w:rPr>
        <w:t xml:space="preserve"> </w:t>
      </w:r>
      <w:r w:rsidRPr="006E7EAC">
        <w:rPr>
          <w:rFonts w:ascii="Arial" w:hAnsi="Arial" w:cs="Arial"/>
          <w:color w:val="000000" w:themeColor="text1"/>
          <w:sz w:val="22"/>
          <w:szCs w:val="22"/>
        </w:rPr>
        <w:t xml:space="preserve">Rather than being a sign of authority, The Shard is more about the intensity of city life, the variety of uses, and the exhilaration of city living </w:t>
      </w:r>
      <w:r w:rsidR="009418D3" w:rsidRPr="006E7EAC">
        <w:rPr>
          <w:rFonts w:ascii="Arial" w:hAnsi="Arial" w:cs="Arial"/>
          <w:color w:val="000000" w:themeColor="text1"/>
          <w:sz w:val="22"/>
          <w:szCs w:val="22"/>
        </w:rPr>
        <w:t>(</w:t>
      </w:r>
      <w:r w:rsidR="00873BDC" w:rsidRPr="006E7EAC">
        <w:rPr>
          <w:rFonts w:ascii="Arial" w:hAnsi="Arial" w:cs="Arial"/>
          <w:color w:val="000000" w:themeColor="text1"/>
          <w:sz w:val="22"/>
          <w:szCs w:val="22"/>
        </w:rPr>
        <w:t>Moolhuijzen, J., 2022</w:t>
      </w:r>
      <w:r w:rsidR="009418D3" w:rsidRPr="006E7EAC">
        <w:rPr>
          <w:rFonts w:ascii="Arial" w:hAnsi="Arial" w:cs="Arial"/>
          <w:color w:val="000000" w:themeColor="text1"/>
          <w:sz w:val="22"/>
          <w:szCs w:val="22"/>
        </w:rPr>
        <w:t>)</w:t>
      </w:r>
      <w:r w:rsidRPr="006E7EAC">
        <w:rPr>
          <w:rFonts w:ascii="Arial" w:hAnsi="Arial" w:cs="Arial"/>
          <w:color w:val="000000" w:themeColor="text1"/>
          <w:sz w:val="22"/>
          <w:szCs w:val="22"/>
        </w:rPr>
        <w:t xml:space="preserve">. </w:t>
      </w:r>
    </w:p>
    <w:p w14:paraId="3AE14A8C" w14:textId="43C5D083" w:rsidR="00F324E5" w:rsidRPr="006E7EAC" w:rsidRDefault="00F324E5" w:rsidP="00F324E5">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As well as there being a 300 meters height restriction because of the aviation lanes, there were also concerns about the proposal obstructing views of the historic St Paul’s Cathedral. Therefore, in terms of the design the building being tapered was essential for such a sensitive location </w:t>
      </w:r>
      <w:r w:rsidR="00A15A65" w:rsidRPr="006E7EAC">
        <w:rPr>
          <w:rFonts w:ascii="Arial" w:hAnsi="Arial" w:cs="Arial"/>
          <w:color w:val="000000" w:themeColor="text1"/>
          <w:sz w:val="22"/>
          <w:szCs w:val="22"/>
        </w:rPr>
        <w:t>(</w:t>
      </w:r>
      <w:r w:rsidR="00873BDC" w:rsidRPr="006E7EAC">
        <w:rPr>
          <w:rFonts w:ascii="Arial" w:hAnsi="Arial" w:cs="Arial"/>
          <w:color w:val="000000" w:themeColor="text1"/>
          <w:sz w:val="22"/>
          <w:szCs w:val="22"/>
        </w:rPr>
        <w:t>Moolhuijzen, J., 2022</w:t>
      </w:r>
      <w:r w:rsidRPr="006E7EAC">
        <w:rPr>
          <w:rFonts w:ascii="Arial" w:hAnsi="Arial" w:cs="Arial"/>
          <w:color w:val="000000" w:themeColor="text1"/>
          <w:sz w:val="22"/>
          <w:szCs w:val="22"/>
        </w:rPr>
        <w:t>). The idea that the building narrows as it rises benefits the building's performance since it allows air to flow through the structure and creates an organic connection between the inside and the outside (The Shard, 202</w:t>
      </w:r>
      <w:r w:rsidR="005325A4" w:rsidRPr="006E7EAC">
        <w:rPr>
          <w:rFonts w:ascii="Arial" w:hAnsi="Arial" w:cs="Arial"/>
          <w:color w:val="000000" w:themeColor="text1"/>
          <w:sz w:val="22"/>
          <w:szCs w:val="22"/>
        </w:rPr>
        <w:t>3</w:t>
      </w:r>
      <w:r w:rsidR="00BA27FD" w:rsidRPr="006E7EAC">
        <w:rPr>
          <w:rFonts w:ascii="Arial" w:hAnsi="Arial" w:cs="Arial"/>
          <w:color w:val="000000" w:themeColor="text1"/>
          <w:sz w:val="22"/>
          <w:szCs w:val="22"/>
        </w:rPr>
        <w:t>a</w:t>
      </w:r>
      <w:r w:rsidRPr="006E7EAC">
        <w:rPr>
          <w:rFonts w:ascii="Arial" w:hAnsi="Arial" w:cs="Arial"/>
          <w:color w:val="000000" w:themeColor="text1"/>
          <w:sz w:val="22"/>
          <w:szCs w:val="22"/>
        </w:rPr>
        <w:t xml:space="preserve">).  </w:t>
      </w:r>
    </w:p>
    <w:tbl>
      <w:tblPr>
        <w:tblpPr w:leftFromText="180" w:rightFromText="180" w:vertAnchor="text" w:horzAnchor="margin" w:tblpXSpec="center" w:tblpY="-17"/>
        <w:tblW w:w="7797" w:type="dxa"/>
        <w:tblLook w:val="04A0" w:firstRow="1" w:lastRow="0" w:firstColumn="1" w:lastColumn="0" w:noHBand="0" w:noVBand="1"/>
      </w:tblPr>
      <w:tblGrid>
        <w:gridCol w:w="7797"/>
      </w:tblGrid>
      <w:tr w:rsidR="00CF2EB4" w:rsidRPr="00D7188D" w14:paraId="0A495E9F" w14:textId="77777777" w:rsidTr="00CF2EB4">
        <w:tc>
          <w:tcPr>
            <w:tcW w:w="7797" w:type="dxa"/>
          </w:tcPr>
          <w:p w14:paraId="737C800D" w14:textId="77777777" w:rsidR="00CF2EB4" w:rsidRPr="00D7188D" w:rsidRDefault="00CF2EB4" w:rsidP="00CF2EB4">
            <w:pPr>
              <w:rPr>
                <w:rFonts w:ascii="Arial" w:hAnsi="Arial" w:cs="Arial"/>
                <w:color w:val="000000" w:themeColor="text1"/>
              </w:rPr>
            </w:pPr>
            <w:r w:rsidRPr="00D7188D">
              <w:rPr>
                <w:rFonts w:ascii="Arial" w:hAnsi="Arial" w:cs="Arial"/>
                <w:noProof/>
                <w:color w:val="000000" w:themeColor="text1"/>
              </w:rPr>
              <w:drawing>
                <wp:anchor distT="0" distB="0" distL="114300" distR="114300" simplePos="0" relativeHeight="251658270" behindDoc="0" locked="0" layoutInCell="1" allowOverlap="1" wp14:anchorId="42F3BB48" wp14:editId="5A7B8C88">
                  <wp:simplePos x="0" y="0"/>
                  <wp:positionH relativeFrom="column">
                    <wp:posOffset>1066820</wp:posOffset>
                  </wp:positionH>
                  <wp:positionV relativeFrom="paragraph">
                    <wp:posOffset>113665</wp:posOffset>
                  </wp:positionV>
                  <wp:extent cx="2514600" cy="4421505"/>
                  <wp:effectExtent l="0" t="0" r="0" b="0"/>
                  <wp:wrapSquare wrapText="bothSides"/>
                  <wp:docPr id="1126479484" name="Picture 112647948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049825" name="Picture 1" descr="Diagram, engineering drawing&#10;&#10;Description automatically generated"/>
                          <pic:cNvPicPr/>
                        </pic:nvPicPr>
                        <pic:blipFill rotWithShape="1">
                          <a:blip r:embed="rId36">
                            <a:extLst>
                              <a:ext uri="{28A0092B-C50C-407E-A947-70E740481C1C}">
                                <a14:useLocalDpi xmlns:a14="http://schemas.microsoft.com/office/drawing/2010/main" val="0"/>
                              </a:ext>
                            </a:extLst>
                          </a:blip>
                          <a:srcRect l="32215" t="4211" r="42807" b="67091"/>
                          <a:stretch/>
                        </pic:blipFill>
                        <pic:spPr bwMode="auto">
                          <a:xfrm>
                            <a:off x="0" y="0"/>
                            <a:ext cx="2514600" cy="4421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CF2EB4" w:rsidRPr="00D7188D" w14:paraId="46A1A996" w14:textId="77777777" w:rsidTr="00CF2EB4">
        <w:tc>
          <w:tcPr>
            <w:tcW w:w="7797" w:type="dxa"/>
          </w:tcPr>
          <w:p w14:paraId="3BBFC2D1" w14:textId="13D5DC97" w:rsidR="00CF2EB4" w:rsidRPr="00D7188D" w:rsidRDefault="00CF2EB4" w:rsidP="00CF2EB4">
            <w:pPr>
              <w:jc w:val="center"/>
              <w:rPr>
                <w:rFonts w:ascii="Arial" w:hAnsi="Arial" w:cs="Arial"/>
                <w:color w:val="000000" w:themeColor="text1"/>
              </w:rPr>
            </w:pPr>
            <w:r w:rsidRPr="00D7188D">
              <w:rPr>
                <w:rFonts w:ascii="Arial" w:hAnsi="Arial" w:cs="Arial"/>
                <w:color w:val="000000" w:themeColor="text1"/>
              </w:rPr>
              <w:t xml:space="preserve">Figure </w:t>
            </w:r>
            <w:r>
              <w:rPr>
                <w:rFonts w:ascii="Arial" w:hAnsi="Arial" w:cs="Arial"/>
                <w:color w:val="000000" w:themeColor="text1"/>
              </w:rPr>
              <w:t>31</w:t>
            </w:r>
            <w:r w:rsidRPr="00D7188D">
              <w:rPr>
                <w:rFonts w:ascii="Arial" w:hAnsi="Arial" w:cs="Arial"/>
                <w:color w:val="000000" w:themeColor="text1"/>
              </w:rPr>
              <w:t>: A drawing of the roof of The Shard showing glass spikes. (T. Adibmehr, 2023)</w:t>
            </w:r>
          </w:p>
        </w:tc>
      </w:tr>
    </w:tbl>
    <w:p w14:paraId="624BF760" w14:textId="77777777" w:rsidR="00FC412C" w:rsidRPr="0020715D" w:rsidRDefault="00FC412C" w:rsidP="00F324E5">
      <w:pPr>
        <w:spacing w:line="360" w:lineRule="auto"/>
        <w:jc w:val="left"/>
        <w:rPr>
          <w:rFonts w:ascii="Arial" w:hAnsi="Arial" w:cs="Arial"/>
          <w:color w:val="000000" w:themeColor="text1"/>
          <w:sz w:val="22"/>
          <w:szCs w:val="22"/>
        </w:rPr>
      </w:pPr>
    </w:p>
    <w:p w14:paraId="2E26DD0C" w14:textId="77777777" w:rsidR="00A57958" w:rsidRDefault="00A57958" w:rsidP="000A37E6">
      <w:pPr>
        <w:spacing w:line="360" w:lineRule="auto"/>
        <w:jc w:val="left"/>
        <w:rPr>
          <w:rFonts w:ascii="Arial" w:hAnsi="Arial" w:cs="Arial"/>
          <w:b/>
          <w:bCs/>
          <w:sz w:val="32"/>
          <w:szCs w:val="32"/>
        </w:rPr>
      </w:pPr>
    </w:p>
    <w:p w14:paraId="0BAB27C5" w14:textId="77777777" w:rsidR="0032333A" w:rsidRDefault="0032333A" w:rsidP="00113353">
      <w:pPr>
        <w:spacing w:line="360" w:lineRule="auto"/>
        <w:jc w:val="left"/>
        <w:rPr>
          <w:rFonts w:ascii="Arial" w:hAnsi="Arial" w:cs="Arial"/>
          <w:b/>
          <w:bCs/>
          <w:sz w:val="32"/>
          <w:szCs w:val="32"/>
        </w:rPr>
      </w:pPr>
    </w:p>
    <w:p w14:paraId="513DFD38" w14:textId="77777777" w:rsidR="00CF2EB4" w:rsidRDefault="00CF2EB4" w:rsidP="00113353">
      <w:pPr>
        <w:spacing w:line="360" w:lineRule="auto"/>
        <w:jc w:val="left"/>
        <w:rPr>
          <w:rFonts w:ascii="Arial" w:hAnsi="Arial" w:cs="Arial"/>
          <w:b/>
          <w:bCs/>
          <w:sz w:val="32"/>
          <w:szCs w:val="32"/>
        </w:rPr>
      </w:pPr>
    </w:p>
    <w:p w14:paraId="6CDDE06E" w14:textId="77777777" w:rsidR="00CF2EB4" w:rsidRDefault="00CF2EB4" w:rsidP="00113353">
      <w:pPr>
        <w:spacing w:line="360" w:lineRule="auto"/>
        <w:jc w:val="left"/>
        <w:rPr>
          <w:rFonts w:ascii="Arial" w:hAnsi="Arial" w:cs="Arial"/>
          <w:b/>
          <w:bCs/>
          <w:sz w:val="32"/>
          <w:szCs w:val="32"/>
        </w:rPr>
      </w:pPr>
    </w:p>
    <w:p w14:paraId="39EEF53C" w14:textId="77777777" w:rsidR="00CF2EB4" w:rsidRDefault="00CF2EB4" w:rsidP="00113353">
      <w:pPr>
        <w:spacing w:line="360" w:lineRule="auto"/>
        <w:jc w:val="left"/>
        <w:rPr>
          <w:rFonts w:ascii="Arial" w:hAnsi="Arial" w:cs="Arial"/>
          <w:b/>
          <w:bCs/>
          <w:sz w:val="32"/>
          <w:szCs w:val="32"/>
        </w:rPr>
      </w:pPr>
    </w:p>
    <w:p w14:paraId="61F69CF7" w14:textId="77777777" w:rsidR="00CF2EB4" w:rsidRDefault="00CF2EB4" w:rsidP="00113353">
      <w:pPr>
        <w:spacing w:line="360" w:lineRule="auto"/>
        <w:jc w:val="left"/>
        <w:rPr>
          <w:rFonts w:ascii="Arial" w:hAnsi="Arial" w:cs="Arial"/>
          <w:b/>
          <w:bCs/>
          <w:sz w:val="32"/>
          <w:szCs w:val="32"/>
        </w:rPr>
      </w:pPr>
    </w:p>
    <w:p w14:paraId="43111541" w14:textId="77777777" w:rsidR="00CF2EB4" w:rsidRDefault="00CF2EB4" w:rsidP="00113353">
      <w:pPr>
        <w:spacing w:line="360" w:lineRule="auto"/>
        <w:jc w:val="left"/>
        <w:rPr>
          <w:rFonts w:ascii="Arial" w:hAnsi="Arial" w:cs="Arial"/>
          <w:b/>
          <w:bCs/>
          <w:sz w:val="32"/>
          <w:szCs w:val="32"/>
        </w:rPr>
      </w:pPr>
    </w:p>
    <w:p w14:paraId="3C59EF4E" w14:textId="77777777" w:rsidR="00CF2EB4" w:rsidRDefault="00CF2EB4" w:rsidP="00113353">
      <w:pPr>
        <w:spacing w:line="360" w:lineRule="auto"/>
        <w:jc w:val="left"/>
        <w:rPr>
          <w:rFonts w:ascii="Arial" w:hAnsi="Arial" w:cs="Arial"/>
          <w:b/>
          <w:bCs/>
          <w:sz w:val="32"/>
          <w:szCs w:val="32"/>
        </w:rPr>
      </w:pPr>
    </w:p>
    <w:p w14:paraId="2FE58BDB" w14:textId="77777777" w:rsidR="00CF2EB4" w:rsidRDefault="00CF2EB4" w:rsidP="00113353">
      <w:pPr>
        <w:spacing w:line="360" w:lineRule="auto"/>
        <w:jc w:val="left"/>
        <w:rPr>
          <w:rFonts w:ascii="Arial" w:hAnsi="Arial" w:cs="Arial"/>
          <w:b/>
          <w:bCs/>
          <w:sz w:val="32"/>
          <w:szCs w:val="32"/>
        </w:rPr>
      </w:pPr>
    </w:p>
    <w:p w14:paraId="095EA332" w14:textId="77777777" w:rsidR="00CF2EB4" w:rsidRDefault="00CF2EB4" w:rsidP="00113353">
      <w:pPr>
        <w:spacing w:line="360" w:lineRule="auto"/>
        <w:jc w:val="left"/>
        <w:rPr>
          <w:rFonts w:ascii="Arial" w:hAnsi="Arial" w:cs="Arial"/>
          <w:b/>
          <w:bCs/>
          <w:sz w:val="32"/>
          <w:szCs w:val="32"/>
        </w:rPr>
      </w:pPr>
    </w:p>
    <w:p w14:paraId="49771574" w14:textId="77777777" w:rsidR="00CF2EB4" w:rsidRDefault="00CF2EB4" w:rsidP="00113353">
      <w:pPr>
        <w:spacing w:line="360" w:lineRule="auto"/>
        <w:jc w:val="left"/>
        <w:rPr>
          <w:rFonts w:ascii="Arial" w:hAnsi="Arial" w:cs="Arial"/>
          <w:b/>
          <w:bCs/>
          <w:sz w:val="32"/>
          <w:szCs w:val="32"/>
        </w:rPr>
      </w:pPr>
    </w:p>
    <w:p w14:paraId="538AE036" w14:textId="77777777" w:rsidR="004623F3" w:rsidRPr="006E7EAC" w:rsidRDefault="004623F3" w:rsidP="00796990">
      <w:pPr>
        <w:spacing w:line="360" w:lineRule="auto"/>
        <w:jc w:val="left"/>
        <w:rPr>
          <w:rFonts w:ascii="Arial" w:hAnsi="Arial" w:cs="Arial"/>
          <w:color w:val="000000" w:themeColor="text1"/>
          <w:sz w:val="21"/>
          <w:szCs w:val="21"/>
          <w:shd w:val="clear" w:color="auto" w:fill="FFFFFF"/>
        </w:rPr>
      </w:pPr>
      <w:r w:rsidRPr="006E7EAC">
        <w:rPr>
          <w:rFonts w:ascii="Arial" w:hAnsi="Arial" w:cs="Arial"/>
          <w:color w:val="000000" w:themeColor="text1"/>
          <w:sz w:val="28"/>
          <w:szCs w:val="28"/>
        </w:rPr>
        <w:t xml:space="preserve">Design challenges </w:t>
      </w:r>
    </w:p>
    <w:p w14:paraId="1D346093" w14:textId="3973C7FA" w:rsidR="00796990" w:rsidRPr="006E7EAC" w:rsidRDefault="00796990" w:rsidP="00796990">
      <w:pPr>
        <w:spacing w:line="360" w:lineRule="auto"/>
        <w:jc w:val="left"/>
        <w:rPr>
          <w:rFonts w:ascii="Arial" w:hAnsi="Arial" w:cs="Arial"/>
          <w:color w:val="000000" w:themeColor="text1"/>
          <w:sz w:val="22"/>
          <w:szCs w:val="22"/>
          <w:shd w:val="clear" w:color="auto" w:fill="FFFFFF"/>
        </w:rPr>
      </w:pPr>
      <w:r w:rsidRPr="006E7EAC">
        <w:rPr>
          <w:rFonts w:ascii="Arial" w:hAnsi="Arial" w:cs="Arial"/>
          <w:color w:val="000000" w:themeColor="text1"/>
          <w:sz w:val="22"/>
          <w:szCs w:val="22"/>
          <w:shd w:val="clear" w:color="auto" w:fill="FFFFFF"/>
        </w:rPr>
        <w:lastRenderedPageBreak/>
        <w:t>Naturally the scheme attracted a lot of controversy and apart from overcoming the site’s limiting height restrictions and avoiding blocking views of St Paul’s Cathedral, there were challenges regarding planning committees, public inquiries and financial issues raised on by the 2007 economic crisis</w:t>
      </w:r>
      <w:r w:rsidR="006F6841" w:rsidRPr="006E7EAC">
        <w:rPr>
          <w:rFonts w:ascii="Arial" w:hAnsi="Arial" w:cs="Arial"/>
          <w:color w:val="000000" w:themeColor="text1"/>
          <w:sz w:val="22"/>
          <w:szCs w:val="22"/>
          <w:shd w:val="clear" w:color="auto" w:fill="FFFFFF"/>
        </w:rPr>
        <w:t xml:space="preserve"> </w:t>
      </w:r>
      <w:r w:rsidR="006F6841" w:rsidRPr="006E7EAC">
        <w:rPr>
          <w:rFonts w:ascii="Arial" w:hAnsi="Arial" w:cs="Arial"/>
          <w:color w:val="000000" w:themeColor="text1"/>
          <w:sz w:val="22"/>
          <w:szCs w:val="22"/>
        </w:rPr>
        <w:t>(</w:t>
      </w:r>
      <w:r w:rsidR="00873BDC" w:rsidRPr="006E7EAC">
        <w:rPr>
          <w:rFonts w:ascii="Arial" w:hAnsi="Arial" w:cs="Arial"/>
          <w:color w:val="000000" w:themeColor="text1"/>
          <w:sz w:val="22"/>
          <w:szCs w:val="22"/>
        </w:rPr>
        <w:t>Moolhuijzen, J., 2022</w:t>
      </w:r>
      <w:r w:rsidR="006F6841" w:rsidRPr="006E7EAC">
        <w:rPr>
          <w:rFonts w:ascii="Arial" w:hAnsi="Arial" w:cs="Arial"/>
          <w:color w:val="000000" w:themeColor="text1"/>
          <w:sz w:val="22"/>
          <w:szCs w:val="22"/>
        </w:rPr>
        <w:t>)</w:t>
      </w:r>
      <w:r w:rsidRPr="006E7EAC">
        <w:rPr>
          <w:rFonts w:ascii="Arial" w:hAnsi="Arial" w:cs="Arial"/>
          <w:color w:val="000000" w:themeColor="text1"/>
          <w:sz w:val="22"/>
          <w:szCs w:val="22"/>
          <w:shd w:val="clear" w:color="auto" w:fill="FFFFFF"/>
        </w:rPr>
        <w:t xml:space="preserve">. </w:t>
      </w:r>
    </w:p>
    <w:p w14:paraId="263B9E92" w14:textId="319FD83E" w:rsidR="00796990" w:rsidRPr="006E7EAC" w:rsidRDefault="00796990" w:rsidP="00796990">
      <w:pPr>
        <w:spacing w:line="360" w:lineRule="auto"/>
        <w:jc w:val="left"/>
        <w:rPr>
          <w:rFonts w:ascii="Arial" w:hAnsi="Arial" w:cs="Arial"/>
          <w:color w:val="000000" w:themeColor="text1"/>
          <w:sz w:val="22"/>
          <w:szCs w:val="22"/>
          <w:shd w:val="clear" w:color="auto" w:fill="FFFFFF"/>
        </w:rPr>
      </w:pPr>
      <w:r w:rsidRPr="006E7EAC">
        <w:rPr>
          <w:rFonts w:ascii="Arial" w:hAnsi="Arial" w:cs="Arial"/>
          <w:color w:val="000000" w:themeColor="text1"/>
          <w:sz w:val="22"/>
          <w:szCs w:val="22"/>
        </w:rPr>
        <w:t xml:space="preserve">As opposed to New York City, where buildings are arranged close together, the lack of high-rise structures surrounding The Shard presented a significant challenge in terms of wind and sun reflection </w:t>
      </w:r>
      <w:r w:rsidR="00440E47" w:rsidRPr="006E7EAC">
        <w:rPr>
          <w:rFonts w:ascii="Arial" w:hAnsi="Arial" w:cs="Arial"/>
          <w:color w:val="000000" w:themeColor="text1"/>
          <w:sz w:val="22"/>
          <w:szCs w:val="22"/>
        </w:rPr>
        <w:t>(Construction News, 2015)</w:t>
      </w:r>
      <w:r w:rsidRPr="006E7EAC">
        <w:rPr>
          <w:rFonts w:ascii="Arial" w:hAnsi="Arial" w:cs="Arial"/>
          <w:color w:val="000000" w:themeColor="text1"/>
          <w:sz w:val="22"/>
          <w:szCs w:val="22"/>
          <w:shd w:val="clear" w:color="auto" w:fill="FFFFFF"/>
        </w:rPr>
        <w:t>.</w:t>
      </w:r>
    </w:p>
    <w:p w14:paraId="697B15E7" w14:textId="7736C42F" w:rsidR="001E05A0" w:rsidRPr="006E7EAC" w:rsidRDefault="00796990" w:rsidP="001E05A0">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Also, the </w:t>
      </w:r>
      <w:r w:rsidRPr="006E7EAC">
        <w:rPr>
          <w:rFonts w:ascii="Arial" w:hAnsi="Arial" w:cs="Arial"/>
          <w:color w:val="000000" w:themeColor="text1"/>
          <w:sz w:val="22"/>
          <w:szCs w:val="22"/>
          <w:shd w:val="clear" w:color="auto" w:fill="FFFFFF"/>
        </w:rPr>
        <w:t>World Trade Centre</w:t>
      </w:r>
      <w:r w:rsidRPr="006E7EAC">
        <w:rPr>
          <w:rStyle w:val="FootnoteReference"/>
          <w:rFonts w:ascii="Arial" w:hAnsi="Arial" w:cs="Arial"/>
          <w:color w:val="000000" w:themeColor="text1"/>
          <w:sz w:val="22"/>
          <w:szCs w:val="22"/>
          <w:shd w:val="clear" w:color="auto" w:fill="FFFFFF"/>
        </w:rPr>
        <w:footnoteReference w:id="9"/>
      </w:r>
      <w:r w:rsidRPr="006E7EAC">
        <w:rPr>
          <w:rFonts w:ascii="Arial" w:hAnsi="Arial" w:cs="Arial"/>
          <w:color w:val="000000" w:themeColor="text1"/>
          <w:sz w:val="22"/>
          <w:szCs w:val="22"/>
        </w:rPr>
        <w:t xml:space="preserve"> disaster in 2001 had a profound effect on how people viewed skyscrapers and it caused the proposal to undergo considerable construction modifications such as upgrading the building’s central core and evacuation routes </w:t>
      </w:r>
      <w:r w:rsidR="00AB6891" w:rsidRPr="006E7EAC">
        <w:rPr>
          <w:rFonts w:ascii="Arial" w:hAnsi="Arial" w:cs="Arial"/>
          <w:color w:val="000000" w:themeColor="text1"/>
          <w:sz w:val="22"/>
          <w:szCs w:val="22"/>
        </w:rPr>
        <w:t>(Phillips, M., 2019)</w:t>
      </w:r>
      <w:r w:rsidRPr="006E7EAC">
        <w:rPr>
          <w:rFonts w:ascii="Arial" w:hAnsi="Arial" w:cs="Arial"/>
          <w:color w:val="000000" w:themeColor="text1"/>
          <w:sz w:val="22"/>
          <w:szCs w:val="22"/>
        </w:rPr>
        <w:t>.</w:t>
      </w:r>
    </w:p>
    <w:p w14:paraId="1D48C139" w14:textId="15B6BB55" w:rsidR="001E05A0" w:rsidRPr="006E7EAC" w:rsidRDefault="001E05A0" w:rsidP="001E05A0">
      <w:pPr>
        <w:spacing w:line="360" w:lineRule="auto"/>
        <w:jc w:val="left"/>
        <w:rPr>
          <w:rFonts w:ascii="Arial" w:hAnsi="Arial" w:cs="Arial"/>
          <w:color w:val="000000" w:themeColor="text1"/>
          <w:sz w:val="22"/>
          <w:szCs w:val="22"/>
        </w:rPr>
      </w:pPr>
      <w:r w:rsidRPr="006E7EAC">
        <w:rPr>
          <w:rFonts w:ascii="Arial" w:eastAsia="Times New Roman" w:hAnsi="Arial" w:cs="Arial"/>
          <w:color w:val="000000" w:themeColor="text1"/>
          <w:sz w:val="22"/>
          <w:szCs w:val="22"/>
          <w:lang w:eastAsia="en-GB"/>
        </w:rPr>
        <w:t xml:space="preserve">Other challenges regarding construction included, the new foundation </w:t>
      </w:r>
      <w:r w:rsidR="00195096" w:rsidRPr="006E7EAC">
        <w:rPr>
          <w:rFonts w:ascii="Arial" w:eastAsia="Times New Roman" w:hAnsi="Arial" w:cs="Arial"/>
          <w:color w:val="000000" w:themeColor="text1"/>
          <w:sz w:val="22"/>
          <w:szCs w:val="22"/>
          <w:lang w:eastAsia="en-GB"/>
        </w:rPr>
        <w:t xml:space="preserve">to be </w:t>
      </w:r>
      <w:r w:rsidRPr="006E7EAC">
        <w:rPr>
          <w:rFonts w:ascii="Arial" w:eastAsia="Times New Roman" w:hAnsi="Arial" w:cs="Arial"/>
          <w:color w:val="000000" w:themeColor="text1"/>
          <w:sz w:val="22"/>
          <w:szCs w:val="22"/>
          <w:lang w:eastAsia="en-GB"/>
        </w:rPr>
        <w:t>constructed around the existing foundation of the previous building as there was a realisation that demolishing the Southwark Towers foundation would be too challenging due to the removal of the weight relaxing the ground which could have potentially affected neighbouring buildings (JLL, 2018).</w:t>
      </w:r>
    </w:p>
    <w:p w14:paraId="7CCF2A73" w14:textId="77777777" w:rsidR="00C273A6" w:rsidRPr="006E7EAC" w:rsidRDefault="001E05A0" w:rsidP="00C273A6">
      <w:pPr>
        <w:spacing w:line="360" w:lineRule="auto"/>
        <w:jc w:val="left"/>
        <w:rPr>
          <w:rFonts w:ascii="Arial" w:hAnsi="Arial" w:cs="Arial"/>
          <w:color w:val="000000" w:themeColor="text1"/>
          <w:sz w:val="28"/>
          <w:szCs w:val="28"/>
        </w:rPr>
      </w:pPr>
      <w:r w:rsidRPr="006E7EAC">
        <w:rPr>
          <w:rFonts w:ascii="Arial" w:hAnsi="Arial" w:cs="Arial"/>
          <w:color w:val="000000" w:themeColor="text1"/>
          <w:sz w:val="28"/>
          <w:szCs w:val="28"/>
        </w:rPr>
        <w:t xml:space="preserve">Construction Methods </w:t>
      </w:r>
    </w:p>
    <w:p w14:paraId="5264810B" w14:textId="77777777" w:rsidR="00C273A6" w:rsidRPr="006E7EAC" w:rsidRDefault="00C273A6" w:rsidP="00C273A6">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Since the rise of the first skyscraper in Chicago, building technologies have become very advanced. This is reflected in the design and construction methods of modern skyscrapers such as The Shard, which used the latest tools and techniques in their construction. </w:t>
      </w:r>
    </w:p>
    <w:p w14:paraId="7665DF48" w14:textId="7D1CECA0" w:rsidR="00C273A6" w:rsidRPr="006E7EAC" w:rsidRDefault="00C273A6" w:rsidP="00C273A6">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The structure of the building is made up of steel and concrete. The lateral stability of The Shard is provided by a concrete core </w:t>
      </w:r>
      <w:r w:rsidR="005A4C52" w:rsidRPr="006E7EAC">
        <w:rPr>
          <w:rFonts w:ascii="Arial" w:hAnsi="Arial" w:cs="Arial"/>
          <w:color w:val="000000" w:themeColor="text1"/>
          <w:sz w:val="22"/>
          <w:szCs w:val="22"/>
        </w:rPr>
        <w:t>(Card, P., 2014)</w:t>
      </w:r>
      <w:r w:rsidRPr="006E7EAC">
        <w:rPr>
          <w:rFonts w:ascii="Arial" w:hAnsi="Arial" w:cs="Arial"/>
          <w:color w:val="000000" w:themeColor="text1"/>
          <w:sz w:val="22"/>
          <w:szCs w:val="22"/>
        </w:rPr>
        <w:t xml:space="preserve"> which reaches to level 72, after which steel is used for the construction of the spire </w:t>
      </w:r>
      <w:r w:rsidR="0093076C" w:rsidRPr="006E7EAC">
        <w:rPr>
          <w:rFonts w:ascii="Arial" w:hAnsi="Arial" w:cs="Arial"/>
          <w:color w:val="000000" w:themeColor="text1"/>
          <w:sz w:val="22"/>
          <w:szCs w:val="22"/>
        </w:rPr>
        <w:t>(Parker, J., 2013)</w:t>
      </w:r>
      <w:r w:rsidRPr="006E7EAC">
        <w:rPr>
          <w:rFonts w:ascii="Arial" w:hAnsi="Arial" w:cs="Arial"/>
          <w:color w:val="000000" w:themeColor="text1"/>
          <w:sz w:val="22"/>
          <w:szCs w:val="22"/>
        </w:rPr>
        <w:t xml:space="preserve">. </w:t>
      </w:r>
    </w:p>
    <w:p w14:paraId="1D446B61" w14:textId="03D1AC0D" w:rsidR="001E5092" w:rsidRPr="006E7EAC" w:rsidRDefault="00C273A6" w:rsidP="001245D4">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As oppose to the higher residential levels, which are constructed with concrete, the offices on the lower floors are made of steel, which is significantly lighter (</w:t>
      </w:r>
      <w:r w:rsidR="00873BDC" w:rsidRPr="006E7EAC">
        <w:rPr>
          <w:rFonts w:ascii="Arial" w:hAnsi="Arial" w:cs="Arial"/>
          <w:color w:val="000000" w:themeColor="text1"/>
          <w:sz w:val="22"/>
          <w:szCs w:val="22"/>
        </w:rPr>
        <w:t>Moolhuijzen, J., 2022</w:t>
      </w:r>
      <w:r w:rsidRPr="006E7EAC">
        <w:rPr>
          <w:rFonts w:ascii="Arial" w:hAnsi="Arial" w:cs="Arial"/>
          <w:color w:val="000000" w:themeColor="text1"/>
          <w:sz w:val="22"/>
          <w:szCs w:val="22"/>
        </w:rPr>
        <w:t xml:space="preserve">). Steel is a superior choice for the frame of the lower floors since they are wider and steel can support longer spans, while concrete is better suited for the smaller floor plates. Utilising concrete for the residential floors not only lowered the </w:t>
      </w:r>
      <w:r w:rsidR="00435F10" w:rsidRPr="006E7EAC">
        <w:rPr>
          <w:rFonts w:ascii="Arial" w:hAnsi="Arial" w:cs="Arial"/>
          <w:color w:val="000000" w:themeColor="text1"/>
          <w:sz w:val="22"/>
          <w:szCs w:val="22"/>
        </w:rPr>
        <w:t>floor-depth</w:t>
      </w:r>
      <w:r w:rsidRPr="006E7EAC">
        <w:rPr>
          <w:rFonts w:ascii="Arial" w:hAnsi="Arial" w:cs="Arial"/>
          <w:color w:val="000000" w:themeColor="text1"/>
          <w:sz w:val="22"/>
          <w:szCs w:val="22"/>
        </w:rPr>
        <w:t xml:space="preserve"> per floor </w:t>
      </w:r>
      <w:r w:rsidR="005A4C52" w:rsidRPr="006E7EAC">
        <w:rPr>
          <w:rFonts w:ascii="Arial" w:hAnsi="Arial" w:cs="Arial"/>
          <w:color w:val="000000" w:themeColor="text1"/>
          <w:sz w:val="22"/>
          <w:szCs w:val="22"/>
        </w:rPr>
        <w:t>(Card, P., 2014)</w:t>
      </w:r>
      <w:r w:rsidRPr="006E7EAC">
        <w:rPr>
          <w:rFonts w:ascii="Arial" w:hAnsi="Arial" w:cs="Arial"/>
          <w:color w:val="000000" w:themeColor="text1"/>
          <w:sz w:val="22"/>
          <w:szCs w:val="22"/>
        </w:rPr>
        <w:t xml:space="preserve"> </w:t>
      </w:r>
      <w:r w:rsidRPr="006E7EAC">
        <w:rPr>
          <w:rFonts w:ascii="Arial" w:hAnsi="Arial" w:cs="Arial"/>
          <w:color w:val="000000" w:themeColor="text1"/>
          <w:sz w:val="22"/>
          <w:szCs w:val="22"/>
        </w:rPr>
        <w:lastRenderedPageBreak/>
        <w:t xml:space="preserve">but additionally, concrete performs better in terms of acoustics and vibration </w:t>
      </w:r>
      <w:r w:rsidR="005A4C52" w:rsidRPr="006E7EAC">
        <w:rPr>
          <w:rFonts w:ascii="Arial" w:hAnsi="Arial" w:cs="Arial"/>
          <w:color w:val="000000" w:themeColor="text1"/>
          <w:sz w:val="22"/>
          <w:szCs w:val="22"/>
        </w:rPr>
        <w:t>(Card, P., 2014)</w:t>
      </w:r>
      <w:r w:rsidRPr="006E7EAC">
        <w:rPr>
          <w:rFonts w:ascii="Arial" w:hAnsi="Arial" w:cs="Arial"/>
          <w:color w:val="000000" w:themeColor="text1"/>
          <w:sz w:val="22"/>
          <w:szCs w:val="22"/>
        </w:rPr>
        <w:t>.</w:t>
      </w:r>
    </w:p>
    <w:p w14:paraId="206EE0F1" w14:textId="3D89BA79" w:rsidR="001E5092" w:rsidRPr="006E7EAC" w:rsidRDefault="001E5092" w:rsidP="001245D4">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This top-down core construction method is an innovative technique </w:t>
      </w:r>
      <w:r w:rsidR="0093076C" w:rsidRPr="006E7EAC">
        <w:rPr>
          <w:rFonts w:ascii="Arial" w:hAnsi="Arial" w:cs="Arial"/>
          <w:color w:val="000000" w:themeColor="text1"/>
          <w:sz w:val="22"/>
          <w:szCs w:val="22"/>
        </w:rPr>
        <w:t>(Parker, J., 2013)</w:t>
      </w:r>
      <w:r w:rsidRPr="006E7EAC">
        <w:rPr>
          <w:rFonts w:ascii="Arial" w:hAnsi="Arial" w:cs="Arial"/>
          <w:color w:val="000000" w:themeColor="text1"/>
          <w:sz w:val="22"/>
          <w:szCs w:val="22"/>
        </w:rPr>
        <w:t xml:space="preserve"> as it allows the building to be less affected by wind reducing sway, as the top of the building has a heavier weight. </w:t>
      </w:r>
      <w:r w:rsidR="000778CD" w:rsidRPr="006E7EAC">
        <w:rPr>
          <w:rFonts w:ascii="Arial" w:hAnsi="Arial" w:cs="Arial"/>
          <w:color w:val="000000" w:themeColor="text1"/>
          <w:sz w:val="22"/>
          <w:szCs w:val="22"/>
        </w:rPr>
        <w:t>I</w:t>
      </w:r>
      <w:r w:rsidRPr="006E7EAC">
        <w:rPr>
          <w:rFonts w:ascii="Arial" w:hAnsi="Arial" w:cs="Arial"/>
          <w:color w:val="000000" w:themeColor="text1"/>
          <w:sz w:val="22"/>
          <w:szCs w:val="22"/>
        </w:rPr>
        <w:t xml:space="preserve">n order </w:t>
      </w:r>
      <w:r w:rsidR="00550E1D" w:rsidRPr="006E7EAC">
        <w:rPr>
          <w:rFonts w:ascii="Arial" w:hAnsi="Arial" w:cs="Arial"/>
          <w:color w:val="000000" w:themeColor="text1"/>
          <w:sz w:val="22"/>
          <w:szCs w:val="22"/>
        </w:rPr>
        <w:t>to prevent</w:t>
      </w:r>
      <w:r w:rsidRPr="006E7EAC">
        <w:rPr>
          <w:rFonts w:ascii="Arial" w:hAnsi="Arial" w:cs="Arial"/>
          <w:color w:val="000000" w:themeColor="text1"/>
          <w:sz w:val="22"/>
          <w:szCs w:val="22"/>
        </w:rPr>
        <w:t xml:space="preserve"> the occupants </w:t>
      </w:r>
      <w:r w:rsidR="00550E1D" w:rsidRPr="006E7EAC">
        <w:rPr>
          <w:rFonts w:ascii="Arial" w:hAnsi="Arial" w:cs="Arial"/>
          <w:color w:val="000000" w:themeColor="text1"/>
          <w:sz w:val="22"/>
          <w:szCs w:val="22"/>
        </w:rPr>
        <w:t>from</w:t>
      </w:r>
      <w:r w:rsidRPr="006E7EAC">
        <w:rPr>
          <w:rFonts w:ascii="Arial" w:hAnsi="Arial" w:cs="Arial"/>
          <w:color w:val="000000" w:themeColor="text1"/>
          <w:sz w:val="22"/>
          <w:szCs w:val="22"/>
        </w:rPr>
        <w:t xml:space="preserve"> notic</w:t>
      </w:r>
      <w:r w:rsidR="00550E1D" w:rsidRPr="006E7EAC">
        <w:rPr>
          <w:rFonts w:ascii="Arial" w:hAnsi="Arial" w:cs="Arial"/>
          <w:color w:val="000000" w:themeColor="text1"/>
          <w:sz w:val="22"/>
          <w:szCs w:val="22"/>
        </w:rPr>
        <w:t>ing</w:t>
      </w:r>
      <w:r w:rsidRPr="006E7EAC">
        <w:rPr>
          <w:rFonts w:ascii="Arial" w:hAnsi="Arial" w:cs="Arial"/>
          <w:color w:val="000000" w:themeColor="text1"/>
          <w:sz w:val="22"/>
          <w:szCs w:val="22"/>
        </w:rPr>
        <w:t xml:space="preserve"> the swaying, the acceleration must be </w:t>
      </w:r>
      <w:r w:rsidR="00550E1D" w:rsidRPr="006E7EAC">
        <w:rPr>
          <w:rFonts w:ascii="Arial" w:hAnsi="Arial" w:cs="Arial"/>
          <w:color w:val="000000" w:themeColor="text1"/>
          <w:sz w:val="22"/>
          <w:szCs w:val="22"/>
        </w:rPr>
        <w:t xml:space="preserve">minimised </w:t>
      </w:r>
      <w:r w:rsidRPr="006E7EAC">
        <w:rPr>
          <w:rFonts w:ascii="Arial" w:hAnsi="Arial" w:cs="Arial"/>
          <w:color w:val="000000" w:themeColor="text1"/>
          <w:sz w:val="22"/>
          <w:szCs w:val="22"/>
        </w:rPr>
        <w:t>(</w:t>
      </w:r>
      <w:r w:rsidR="00873BDC" w:rsidRPr="006E7EAC">
        <w:rPr>
          <w:rFonts w:ascii="Arial" w:hAnsi="Arial" w:cs="Arial"/>
          <w:color w:val="000000" w:themeColor="text1"/>
          <w:sz w:val="22"/>
          <w:szCs w:val="22"/>
        </w:rPr>
        <w:t>Moolhuijzen, J., 2022</w:t>
      </w:r>
      <w:r w:rsidRPr="006E7EAC">
        <w:rPr>
          <w:rFonts w:ascii="Arial" w:hAnsi="Arial" w:cs="Arial"/>
          <w:color w:val="000000" w:themeColor="text1"/>
          <w:sz w:val="22"/>
          <w:szCs w:val="22"/>
        </w:rPr>
        <w:t>).</w:t>
      </w:r>
    </w:p>
    <w:tbl>
      <w:tblPr>
        <w:tblpPr w:leftFromText="180" w:rightFromText="180" w:vertAnchor="text" w:horzAnchor="margin" w:tblpXSpec="center" w:tblpY="-72"/>
        <w:tblW w:w="8681" w:type="dxa"/>
        <w:tblLook w:val="04A0" w:firstRow="1" w:lastRow="0" w:firstColumn="1" w:lastColumn="0" w:noHBand="0" w:noVBand="1"/>
      </w:tblPr>
      <w:tblGrid>
        <w:gridCol w:w="8681"/>
      </w:tblGrid>
      <w:tr w:rsidR="005E2819" w:rsidRPr="00D7188D" w14:paraId="332FA5E0" w14:textId="77777777" w:rsidTr="00A86D93">
        <w:trPr>
          <w:trHeight w:val="8364"/>
        </w:trPr>
        <w:tc>
          <w:tcPr>
            <w:tcW w:w="8681" w:type="dxa"/>
          </w:tcPr>
          <w:p w14:paraId="3C917483" w14:textId="77777777" w:rsidR="005E2819" w:rsidRPr="00D7188D" w:rsidRDefault="005E2819" w:rsidP="005E2819">
            <w:pPr>
              <w:rPr>
                <w:rFonts w:ascii="Arial" w:hAnsi="Arial" w:cs="Arial"/>
                <w:color w:val="000000" w:themeColor="text1"/>
              </w:rPr>
            </w:pPr>
            <w:r w:rsidRPr="00D7188D">
              <w:rPr>
                <w:rFonts w:ascii="Arial" w:hAnsi="Arial" w:cs="Arial"/>
                <w:noProof/>
                <w:color w:val="000000" w:themeColor="text1"/>
              </w:rPr>
              <w:drawing>
                <wp:anchor distT="0" distB="0" distL="114300" distR="114300" simplePos="0" relativeHeight="251658271" behindDoc="0" locked="0" layoutInCell="1" allowOverlap="1" wp14:anchorId="35F63A30" wp14:editId="794C8C39">
                  <wp:simplePos x="0" y="0"/>
                  <wp:positionH relativeFrom="column">
                    <wp:posOffset>969645</wp:posOffset>
                  </wp:positionH>
                  <wp:positionV relativeFrom="paragraph">
                    <wp:posOffset>92075</wp:posOffset>
                  </wp:positionV>
                  <wp:extent cx="3304540" cy="5758180"/>
                  <wp:effectExtent l="0" t="0" r="0" b="0"/>
                  <wp:wrapThrough wrapText="bothSides">
                    <wp:wrapPolygon edited="0">
                      <wp:start x="0" y="0"/>
                      <wp:lineTo x="0" y="21533"/>
                      <wp:lineTo x="21500" y="21533"/>
                      <wp:lineTo x="21500" y="0"/>
                      <wp:lineTo x="0" y="0"/>
                    </wp:wrapPolygon>
                  </wp:wrapThrough>
                  <wp:docPr id="640007078" name="Picture 640007078" descr="Chart, timeline,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007078" name="Picture 1" descr="Chart, timeline, bar chart&#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3304540" cy="5758180"/>
                          </a:xfrm>
                          <a:prstGeom prst="rect">
                            <a:avLst/>
                          </a:prstGeom>
                        </pic:spPr>
                      </pic:pic>
                    </a:graphicData>
                  </a:graphic>
                  <wp14:sizeRelH relativeFrom="page">
                    <wp14:pctWidth>0</wp14:pctWidth>
                  </wp14:sizeRelH>
                  <wp14:sizeRelV relativeFrom="page">
                    <wp14:pctHeight>0</wp14:pctHeight>
                  </wp14:sizeRelV>
                </wp:anchor>
              </w:drawing>
            </w:r>
          </w:p>
        </w:tc>
      </w:tr>
      <w:tr w:rsidR="005E2819" w:rsidRPr="00D7188D" w14:paraId="53A682D6" w14:textId="77777777" w:rsidTr="00A86D93">
        <w:tc>
          <w:tcPr>
            <w:tcW w:w="8681" w:type="dxa"/>
          </w:tcPr>
          <w:p w14:paraId="45FB4583" w14:textId="5364EC84" w:rsidR="005E2819" w:rsidRPr="00D7188D" w:rsidRDefault="005E2819" w:rsidP="005E2819">
            <w:pPr>
              <w:jc w:val="center"/>
              <w:rPr>
                <w:rFonts w:ascii="Arial" w:hAnsi="Arial" w:cs="Arial"/>
                <w:color w:val="000000" w:themeColor="text1"/>
              </w:rPr>
            </w:pPr>
            <w:r w:rsidRPr="00D7188D">
              <w:rPr>
                <w:rFonts w:ascii="Arial" w:hAnsi="Arial" w:cs="Arial"/>
                <w:color w:val="000000" w:themeColor="text1"/>
              </w:rPr>
              <w:t xml:space="preserve">Figure </w:t>
            </w:r>
            <w:r>
              <w:rPr>
                <w:rFonts w:ascii="Arial" w:hAnsi="Arial" w:cs="Arial"/>
                <w:color w:val="000000" w:themeColor="text1"/>
              </w:rPr>
              <w:t>32</w:t>
            </w:r>
            <w:r w:rsidRPr="00D7188D">
              <w:rPr>
                <w:rFonts w:ascii="Arial" w:hAnsi="Arial" w:cs="Arial"/>
                <w:color w:val="000000" w:themeColor="text1"/>
              </w:rPr>
              <w:t>: A drawing showing the frame material changes with height. (T. Adibmehr, 2023)</w:t>
            </w:r>
          </w:p>
        </w:tc>
      </w:tr>
    </w:tbl>
    <w:p w14:paraId="40767067" w14:textId="53CD60A9" w:rsidR="008B0C05" w:rsidRPr="006E7EAC" w:rsidRDefault="00011D43" w:rsidP="008B0C05">
      <w:pPr>
        <w:spacing w:line="360" w:lineRule="auto"/>
        <w:jc w:val="left"/>
        <w:rPr>
          <w:rFonts w:ascii="Arial" w:hAnsi="Arial" w:cs="Arial"/>
          <w:color w:val="000000" w:themeColor="text1"/>
          <w:sz w:val="22"/>
          <w:szCs w:val="22"/>
        </w:rPr>
      </w:pPr>
      <w:r w:rsidRPr="00011D43">
        <w:rPr>
          <w:rFonts w:ascii="Arial" w:hAnsi="Arial" w:cs="Arial"/>
          <w:color w:val="000000" w:themeColor="text1"/>
          <w:sz w:val="22"/>
          <w:szCs w:val="22"/>
        </w:rPr>
        <w:t xml:space="preserve">The embedded carbon in buildings comes from the materials, and using less of it means using less energy. The Shard succeeds in terms of material use coming very close to the </w:t>
      </w:r>
      <w:r w:rsidRPr="006E7EAC">
        <w:rPr>
          <w:rFonts w:ascii="Arial" w:hAnsi="Arial" w:cs="Arial"/>
          <w:color w:val="000000" w:themeColor="text1"/>
          <w:sz w:val="22"/>
          <w:szCs w:val="22"/>
        </w:rPr>
        <w:lastRenderedPageBreak/>
        <w:t xml:space="preserve">most optimised and simple structure with an average height of 150 metres </w:t>
      </w:r>
      <w:r w:rsidR="008B0C05" w:rsidRPr="006E7EAC">
        <w:rPr>
          <w:rFonts w:ascii="Arial" w:hAnsi="Arial" w:cs="Arial"/>
          <w:color w:val="000000" w:themeColor="text1"/>
          <w:sz w:val="22"/>
          <w:szCs w:val="22"/>
        </w:rPr>
        <w:t>(</w:t>
      </w:r>
      <w:r w:rsidR="00873BDC" w:rsidRPr="006E7EAC">
        <w:rPr>
          <w:rFonts w:ascii="Arial" w:hAnsi="Arial" w:cs="Arial"/>
          <w:color w:val="000000" w:themeColor="text1"/>
          <w:sz w:val="22"/>
          <w:szCs w:val="22"/>
        </w:rPr>
        <w:t>Moolhuijzen, J., 2022</w:t>
      </w:r>
      <w:r w:rsidR="008B0C05" w:rsidRPr="006E7EAC">
        <w:rPr>
          <w:rFonts w:ascii="Arial" w:hAnsi="Arial" w:cs="Arial"/>
          <w:color w:val="000000" w:themeColor="text1"/>
          <w:sz w:val="22"/>
          <w:szCs w:val="22"/>
        </w:rPr>
        <w:t>).</w:t>
      </w:r>
    </w:p>
    <w:p w14:paraId="09A370C0" w14:textId="77777777" w:rsidR="00B66757" w:rsidRPr="006E7EAC" w:rsidRDefault="00B66757" w:rsidP="00C16C96">
      <w:pPr>
        <w:spacing w:line="360" w:lineRule="auto"/>
        <w:jc w:val="left"/>
        <w:rPr>
          <w:rFonts w:ascii="Arial" w:hAnsi="Arial" w:cs="Arial"/>
          <w:color w:val="000000" w:themeColor="text1"/>
          <w:sz w:val="28"/>
          <w:szCs w:val="28"/>
        </w:rPr>
      </w:pPr>
      <w:r w:rsidRPr="006E7EAC">
        <w:rPr>
          <w:rFonts w:ascii="Arial" w:hAnsi="Arial" w:cs="Arial"/>
          <w:color w:val="000000" w:themeColor="text1"/>
          <w:sz w:val="28"/>
          <w:szCs w:val="28"/>
        </w:rPr>
        <w:t xml:space="preserve">Ventilation System </w:t>
      </w:r>
    </w:p>
    <w:p w14:paraId="0C05324D" w14:textId="2FF8FA81" w:rsidR="00C16C96" w:rsidRPr="006E7EAC" w:rsidRDefault="00B66757" w:rsidP="00C16C96">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The location and mixed-use nature of The Shard, suggested that a fully mechanical ventilation system be appropriate. Approximately 56,000 square-metres of the building is office area, with large floor plates, these areas would be very challenging to naturally ventilate. The same reasoning can be applied to the building's hotel component, where the pressure changes make it difficult to naturally ventilate. Given that the air in London is extremely  polluted, the building's location further discourages natural ventilation</w:t>
      </w:r>
      <w:r w:rsidR="00C16C96" w:rsidRPr="006E7EAC">
        <w:rPr>
          <w:rFonts w:ascii="Arial" w:hAnsi="Arial" w:cs="Arial"/>
          <w:color w:val="000000" w:themeColor="text1"/>
          <w:sz w:val="22"/>
          <w:szCs w:val="22"/>
        </w:rPr>
        <w:t xml:space="preserve"> </w:t>
      </w:r>
      <w:r w:rsidR="00C16C96" w:rsidRPr="006E7EAC">
        <w:rPr>
          <w:rFonts w:ascii="Arial" w:hAnsi="Arial" w:cs="Arial"/>
          <w:color w:val="000000" w:themeColor="text1"/>
          <w:sz w:val="22"/>
          <w:szCs w:val="22"/>
        </w:rPr>
        <w:t>(</w:t>
      </w:r>
      <w:r w:rsidR="00873BDC" w:rsidRPr="006E7EAC">
        <w:rPr>
          <w:rFonts w:ascii="Arial" w:hAnsi="Arial" w:cs="Arial"/>
          <w:color w:val="000000" w:themeColor="text1"/>
          <w:sz w:val="22"/>
          <w:szCs w:val="22"/>
        </w:rPr>
        <w:t>Moolhuijzen, J., 2022</w:t>
      </w:r>
      <w:r w:rsidR="00C16C96" w:rsidRPr="006E7EAC">
        <w:rPr>
          <w:rFonts w:ascii="Arial" w:hAnsi="Arial" w:cs="Arial"/>
          <w:color w:val="000000" w:themeColor="text1"/>
          <w:sz w:val="22"/>
          <w:szCs w:val="22"/>
        </w:rPr>
        <w:t>).</w:t>
      </w:r>
      <w:r w:rsidR="00FB4918" w:rsidRPr="006E7EAC">
        <w:rPr>
          <w:rFonts w:ascii="Arial" w:hAnsi="Arial" w:cs="Arial"/>
          <w:color w:val="000000" w:themeColor="text1"/>
          <w:sz w:val="22"/>
          <w:szCs w:val="22"/>
        </w:rPr>
        <w:t xml:space="preserve"> Th</w:t>
      </w:r>
      <w:r w:rsidR="003218C8" w:rsidRPr="006E7EAC">
        <w:rPr>
          <w:rFonts w:ascii="Arial" w:hAnsi="Arial" w:cs="Arial"/>
          <w:color w:val="000000" w:themeColor="text1"/>
          <w:sz w:val="22"/>
          <w:szCs w:val="22"/>
        </w:rPr>
        <w:t xml:space="preserve">e Shards method of ventilation </w:t>
      </w:r>
      <w:r w:rsidR="00E116FE" w:rsidRPr="006E7EAC">
        <w:rPr>
          <w:rFonts w:ascii="Arial" w:hAnsi="Arial" w:cs="Arial"/>
          <w:color w:val="000000" w:themeColor="text1"/>
          <w:sz w:val="22"/>
          <w:szCs w:val="22"/>
        </w:rPr>
        <w:t xml:space="preserve">is in </w:t>
      </w:r>
      <w:r w:rsidR="009F4EEF" w:rsidRPr="006E7EAC">
        <w:rPr>
          <w:rFonts w:ascii="Arial" w:hAnsi="Arial" w:cs="Arial"/>
          <w:color w:val="000000" w:themeColor="text1"/>
          <w:sz w:val="22"/>
          <w:szCs w:val="22"/>
        </w:rPr>
        <w:t>contrast</w:t>
      </w:r>
      <w:r w:rsidR="00464EC4" w:rsidRPr="006E7EAC">
        <w:rPr>
          <w:rFonts w:ascii="Arial" w:hAnsi="Arial" w:cs="Arial"/>
          <w:color w:val="000000" w:themeColor="text1"/>
          <w:sz w:val="22"/>
          <w:szCs w:val="22"/>
        </w:rPr>
        <w:t xml:space="preserve"> to the ventilation system of the previous case studies. </w:t>
      </w:r>
      <w:r w:rsidR="0021275D" w:rsidRPr="006E7EAC">
        <w:rPr>
          <w:rFonts w:ascii="Arial" w:hAnsi="Arial" w:cs="Arial"/>
          <w:color w:val="000000" w:themeColor="text1"/>
          <w:sz w:val="22"/>
          <w:szCs w:val="22"/>
        </w:rPr>
        <w:t>The Commerzbank Tower and The Gherkin were both designed with the intention of using the least amount of energy possible, which led to their unique and innovative approaches to naturally ventilation the structure</w:t>
      </w:r>
      <w:r w:rsidR="00AD303D" w:rsidRPr="006E7EAC">
        <w:rPr>
          <w:rFonts w:ascii="Arial" w:hAnsi="Arial" w:cs="Arial"/>
          <w:color w:val="000000" w:themeColor="text1"/>
          <w:sz w:val="22"/>
          <w:szCs w:val="22"/>
        </w:rPr>
        <w:t xml:space="preserve">. </w:t>
      </w:r>
    </w:p>
    <w:p w14:paraId="28E8D330" w14:textId="3A3433AC" w:rsidR="00C16C96" w:rsidRPr="006E7EAC" w:rsidRDefault="009F4EEF" w:rsidP="00C16C96">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Overall, n</w:t>
      </w:r>
      <w:r w:rsidR="00B66757" w:rsidRPr="006E7EAC">
        <w:rPr>
          <w:rFonts w:ascii="Arial" w:hAnsi="Arial" w:cs="Arial"/>
          <w:color w:val="000000" w:themeColor="text1"/>
          <w:sz w:val="22"/>
          <w:szCs w:val="22"/>
        </w:rPr>
        <w:t xml:space="preserve">atural ventilation, makes much more of an environmental sense in structures that are not as tall as The Shard, particularly in residential structures. The 100-metre-tall Shard Place, which is adjacent to The Shard, includes an in-house all-house system providing natural ventilation </w:t>
      </w:r>
      <w:r w:rsidR="00C16C96" w:rsidRPr="006E7EAC">
        <w:rPr>
          <w:rFonts w:ascii="Arial" w:hAnsi="Arial" w:cs="Arial"/>
          <w:color w:val="000000" w:themeColor="text1"/>
          <w:sz w:val="22"/>
          <w:szCs w:val="22"/>
        </w:rPr>
        <w:t>(</w:t>
      </w:r>
      <w:r w:rsidR="00873BDC" w:rsidRPr="006E7EAC">
        <w:rPr>
          <w:rFonts w:ascii="Arial" w:hAnsi="Arial" w:cs="Arial"/>
          <w:color w:val="000000" w:themeColor="text1"/>
          <w:sz w:val="22"/>
          <w:szCs w:val="22"/>
        </w:rPr>
        <w:t>Moolhuijzen, J., 2022</w:t>
      </w:r>
      <w:r w:rsidR="00C16C96" w:rsidRPr="006E7EAC">
        <w:rPr>
          <w:rFonts w:ascii="Arial" w:hAnsi="Arial" w:cs="Arial"/>
          <w:color w:val="000000" w:themeColor="text1"/>
          <w:sz w:val="22"/>
          <w:szCs w:val="22"/>
        </w:rPr>
        <w:t>).</w:t>
      </w:r>
    </w:p>
    <w:p w14:paraId="20E6E0F1" w14:textId="06FAA9AA" w:rsidR="00011D43" w:rsidRPr="006E7EAC" w:rsidRDefault="00011D43" w:rsidP="008B0C05">
      <w:pPr>
        <w:pStyle w:val="NormalWeb"/>
        <w:spacing w:line="360" w:lineRule="auto"/>
        <w:jc w:val="left"/>
        <w:rPr>
          <w:rFonts w:ascii="Arial" w:hAnsi="Arial" w:cs="Arial"/>
          <w:b/>
          <w:bCs/>
          <w:color w:val="000000" w:themeColor="text1"/>
          <w:sz w:val="32"/>
          <w:szCs w:val="32"/>
        </w:rPr>
      </w:pPr>
    </w:p>
    <w:tbl>
      <w:tblPr>
        <w:tblpPr w:leftFromText="180" w:rightFromText="180" w:vertAnchor="text" w:horzAnchor="margin" w:tblpXSpec="center" w:tblpY="588"/>
        <w:tblW w:w="8364" w:type="dxa"/>
        <w:tblLook w:val="04A0" w:firstRow="1" w:lastRow="0" w:firstColumn="1" w:lastColumn="0" w:noHBand="0" w:noVBand="1"/>
      </w:tblPr>
      <w:tblGrid>
        <w:gridCol w:w="8364"/>
      </w:tblGrid>
      <w:tr w:rsidR="008438AE" w:rsidRPr="00D7188D" w14:paraId="122E5ED2" w14:textId="77777777" w:rsidTr="008438AE">
        <w:trPr>
          <w:trHeight w:val="8149"/>
        </w:trPr>
        <w:tc>
          <w:tcPr>
            <w:tcW w:w="8364" w:type="dxa"/>
          </w:tcPr>
          <w:p w14:paraId="257B9C78" w14:textId="77777777" w:rsidR="008438AE" w:rsidRPr="00D7188D" w:rsidRDefault="008438AE" w:rsidP="008438AE">
            <w:pPr>
              <w:rPr>
                <w:rFonts w:ascii="Arial" w:hAnsi="Arial" w:cs="Arial"/>
                <w:color w:val="000000" w:themeColor="text1"/>
              </w:rPr>
            </w:pPr>
            <w:r w:rsidRPr="00D7188D">
              <w:rPr>
                <w:rFonts w:ascii="Arial" w:hAnsi="Arial" w:cs="Arial"/>
                <w:noProof/>
                <w:color w:val="000000" w:themeColor="text1"/>
              </w:rPr>
              <w:lastRenderedPageBreak/>
              <w:drawing>
                <wp:anchor distT="0" distB="0" distL="114300" distR="114300" simplePos="0" relativeHeight="251658272" behindDoc="0" locked="0" layoutInCell="1" allowOverlap="1" wp14:anchorId="74F8BD16" wp14:editId="1FA6D47E">
                  <wp:simplePos x="0" y="0"/>
                  <wp:positionH relativeFrom="column">
                    <wp:posOffset>1079924</wp:posOffset>
                  </wp:positionH>
                  <wp:positionV relativeFrom="paragraph">
                    <wp:posOffset>92710</wp:posOffset>
                  </wp:positionV>
                  <wp:extent cx="2781300" cy="5106670"/>
                  <wp:effectExtent l="0" t="0" r="635" b="0"/>
                  <wp:wrapSquare wrapText="bothSides"/>
                  <wp:docPr id="375075015" name="Picture 375075015" descr="page12image11730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12image1173016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81300" cy="51066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188D">
              <w:rPr>
                <w:rFonts w:ascii="Arial" w:hAnsi="Arial" w:cs="Arial"/>
                <w:color w:val="000000" w:themeColor="text1"/>
              </w:rPr>
              <w:fldChar w:fldCharType="begin"/>
            </w:r>
            <w:r w:rsidRPr="00D7188D">
              <w:rPr>
                <w:rFonts w:ascii="Arial" w:hAnsi="Arial" w:cs="Arial"/>
                <w:color w:val="000000" w:themeColor="text1"/>
              </w:rPr>
              <w:instrText xml:space="preserve"> INCLUDEPICTURE "/Users/taraneh2001adibmehr/Library/Group Containers/UBF8T346G9.ms/WebArchiveCopyPasteTempFiles/com.microsoft.Word/page12image11730160" \* MERGEFORMATINET </w:instrText>
            </w:r>
            <w:r w:rsidRPr="00D7188D">
              <w:rPr>
                <w:rFonts w:ascii="Arial" w:hAnsi="Arial" w:cs="Arial"/>
                <w:color w:val="000000" w:themeColor="text1"/>
              </w:rPr>
              <w:fldChar w:fldCharType="separate"/>
            </w:r>
            <w:r w:rsidRPr="00D7188D">
              <w:rPr>
                <w:rFonts w:ascii="Arial" w:hAnsi="Arial" w:cs="Arial"/>
                <w:color w:val="000000" w:themeColor="text1"/>
              </w:rPr>
              <w:fldChar w:fldCharType="end"/>
            </w:r>
          </w:p>
        </w:tc>
      </w:tr>
      <w:tr w:rsidR="008438AE" w:rsidRPr="00D7188D" w14:paraId="2BA5068B" w14:textId="77777777" w:rsidTr="008438AE">
        <w:tc>
          <w:tcPr>
            <w:tcW w:w="8364" w:type="dxa"/>
          </w:tcPr>
          <w:p w14:paraId="17F84CBF" w14:textId="3B4E01D9" w:rsidR="008438AE" w:rsidRPr="00D7188D" w:rsidRDefault="008438AE" w:rsidP="008438AE">
            <w:pPr>
              <w:jc w:val="center"/>
              <w:rPr>
                <w:rFonts w:ascii="Arial" w:hAnsi="Arial" w:cs="Arial"/>
                <w:color w:val="000000" w:themeColor="text1"/>
              </w:rPr>
            </w:pPr>
            <w:r w:rsidRPr="00D7188D">
              <w:rPr>
                <w:rFonts w:ascii="Arial" w:hAnsi="Arial" w:cs="Arial"/>
                <w:color w:val="000000" w:themeColor="text1"/>
              </w:rPr>
              <w:t xml:space="preserve">Figure </w:t>
            </w:r>
            <w:r>
              <w:rPr>
                <w:rFonts w:ascii="Arial" w:hAnsi="Arial" w:cs="Arial"/>
                <w:color w:val="000000" w:themeColor="text1"/>
              </w:rPr>
              <w:t>33</w:t>
            </w:r>
            <w:r w:rsidRPr="00D7188D">
              <w:rPr>
                <w:rFonts w:ascii="Arial" w:hAnsi="Arial" w:cs="Arial"/>
                <w:color w:val="000000" w:themeColor="text1"/>
              </w:rPr>
              <w:t>: A Section drawing showing the restaurant and bar areas. (T. Adibmehr ,2023)</w:t>
            </w:r>
          </w:p>
        </w:tc>
      </w:tr>
    </w:tbl>
    <w:p w14:paraId="31457A2F" w14:textId="77777777" w:rsidR="005E2819" w:rsidRDefault="005E2819" w:rsidP="00113353">
      <w:pPr>
        <w:spacing w:line="360" w:lineRule="auto"/>
        <w:jc w:val="left"/>
        <w:rPr>
          <w:rFonts w:ascii="Arial" w:hAnsi="Arial" w:cs="Arial"/>
          <w:b/>
          <w:bCs/>
          <w:sz w:val="32"/>
          <w:szCs w:val="32"/>
        </w:rPr>
      </w:pPr>
    </w:p>
    <w:p w14:paraId="1ADC550B" w14:textId="77777777" w:rsidR="00777417" w:rsidRPr="00B17DEF" w:rsidRDefault="00777417" w:rsidP="00B17DEF">
      <w:pPr>
        <w:spacing w:line="360" w:lineRule="auto"/>
        <w:jc w:val="left"/>
        <w:rPr>
          <w:rFonts w:ascii="Arial" w:hAnsi="Arial" w:cs="Arial"/>
          <w:b/>
          <w:bCs/>
          <w:sz w:val="22"/>
          <w:szCs w:val="22"/>
        </w:rPr>
      </w:pPr>
    </w:p>
    <w:p w14:paraId="3DF9F803" w14:textId="77777777" w:rsidR="00777417" w:rsidRPr="0071042E" w:rsidRDefault="00777417" w:rsidP="00B17DEF">
      <w:pPr>
        <w:spacing w:line="360" w:lineRule="auto"/>
        <w:jc w:val="left"/>
        <w:rPr>
          <w:rFonts w:ascii="Arial" w:hAnsi="Arial" w:cs="Arial"/>
          <w:color w:val="000000" w:themeColor="text1"/>
        </w:rPr>
      </w:pPr>
      <w:r w:rsidRPr="0071042E">
        <w:rPr>
          <w:rFonts w:ascii="Arial" w:hAnsi="Arial" w:cs="Arial"/>
          <w:color w:val="000000" w:themeColor="text1"/>
          <w:sz w:val="28"/>
          <w:szCs w:val="28"/>
        </w:rPr>
        <w:t xml:space="preserve">Sustainability </w:t>
      </w:r>
    </w:p>
    <w:p w14:paraId="39AC57F8" w14:textId="7BE67F72" w:rsidR="00777417" w:rsidRPr="006E7EAC" w:rsidRDefault="00777417" w:rsidP="00E64CFD">
      <w:pPr>
        <w:pStyle w:val="NormalWeb"/>
        <w:spacing w:line="360" w:lineRule="auto"/>
        <w:jc w:val="left"/>
        <w:rPr>
          <w:rFonts w:ascii="Arial" w:eastAsiaTheme="minorHAnsi" w:hAnsi="Arial" w:cs="Arial"/>
          <w:color w:val="000000" w:themeColor="text1"/>
          <w:sz w:val="22"/>
          <w:szCs w:val="22"/>
          <w:lang w:eastAsia="en-US"/>
        </w:rPr>
      </w:pPr>
      <w:r w:rsidRPr="006E7EAC">
        <w:rPr>
          <w:rFonts w:ascii="Arial" w:eastAsiaTheme="minorHAnsi" w:hAnsi="Arial" w:cs="Arial"/>
          <w:color w:val="000000" w:themeColor="text1"/>
          <w:sz w:val="22"/>
          <w:szCs w:val="22"/>
          <w:lang w:eastAsia="en-US"/>
        </w:rPr>
        <w:t>High-rise buildings are generally not the most energy efficient buildings especially in comparison to low-rise buildings which use significantly less materials. However, The Shard has taken measures to ensure a sustainable design which is reflected by the material performance, construction and overall function as a mix-use ‘vertical city’ structure. High-rise buildings such as The Shard, which sit within a densely packed area, can also support sustainability in terms of land-use</w:t>
      </w:r>
      <w:r w:rsidR="00581D4A" w:rsidRPr="006E7EAC">
        <w:rPr>
          <w:rFonts w:ascii="Arial" w:eastAsiaTheme="minorHAnsi" w:hAnsi="Arial" w:cs="Arial"/>
          <w:color w:val="000000" w:themeColor="text1"/>
          <w:sz w:val="22"/>
          <w:szCs w:val="22"/>
          <w:lang w:eastAsia="en-US"/>
        </w:rPr>
        <w:t xml:space="preserve"> </w:t>
      </w:r>
      <w:r w:rsidR="0059152A" w:rsidRPr="006E7EAC">
        <w:rPr>
          <w:rFonts w:ascii="Arial" w:hAnsi="Arial" w:cs="Arial"/>
          <w:color w:val="000000" w:themeColor="text1"/>
          <w:sz w:val="22"/>
          <w:szCs w:val="22"/>
        </w:rPr>
        <w:t>(</w:t>
      </w:r>
      <w:r w:rsidR="00873BDC" w:rsidRPr="006E7EAC">
        <w:rPr>
          <w:rFonts w:ascii="Arial" w:hAnsi="Arial" w:cs="Arial"/>
          <w:color w:val="000000" w:themeColor="text1"/>
          <w:sz w:val="22"/>
          <w:szCs w:val="22"/>
        </w:rPr>
        <w:t>Moolhuijzen, J., 2022</w:t>
      </w:r>
      <w:r w:rsidR="0059152A" w:rsidRPr="006E7EAC">
        <w:rPr>
          <w:rFonts w:ascii="Arial" w:hAnsi="Arial" w:cs="Arial"/>
          <w:color w:val="000000" w:themeColor="text1"/>
          <w:sz w:val="22"/>
          <w:szCs w:val="22"/>
        </w:rPr>
        <w:t>)</w:t>
      </w:r>
      <w:r w:rsidRPr="006E7EAC">
        <w:rPr>
          <w:rFonts w:ascii="Arial" w:eastAsiaTheme="minorHAnsi" w:hAnsi="Arial" w:cs="Arial"/>
          <w:color w:val="000000" w:themeColor="text1"/>
          <w:sz w:val="22"/>
          <w:szCs w:val="22"/>
          <w:lang w:eastAsia="en-US"/>
        </w:rPr>
        <w:t>.</w:t>
      </w:r>
    </w:p>
    <w:p w14:paraId="5767A92C" w14:textId="2BE7224B" w:rsidR="009C41A9" w:rsidRPr="006E7EAC" w:rsidRDefault="009C41A9" w:rsidP="00256AA2">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lastRenderedPageBreak/>
        <w:t>There are various methods to consider in order to improve the performance of a high-rise building. The performance of the façade is essential in terms of the building’s energy use. In The Shard, solar shading was necessary to prevent excessive energy from entering the structure and raising the temperature, which would then require cooling. The building's G-values are significantly reduced because sun radiation is blocked out by</w:t>
      </w:r>
      <w:r w:rsidR="00581D4A" w:rsidRPr="006E7EAC">
        <w:rPr>
          <w:rFonts w:ascii="Arial" w:hAnsi="Arial" w:cs="Arial"/>
          <w:color w:val="000000" w:themeColor="text1"/>
          <w:sz w:val="22"/>
          <w:szCs w:val="22"/>
        </w:rPr>
        <w:t xml:space="preserve"> </w:t>
      </w:r>
      <w:r w:rsidRPr="006E7EAC">
        <w:rPr>
          <w:rFonts w:ascii="Arial" w:hAnsi="Arial" w:cs="Arial"/>
          <w:color w:val="000000" w:themeColor="text1"/>
          <w:sz w:val="22"/>
          <w:szCs w:val="22"/>
        </w:rPr>
        <w:t xml:space="preserve">using mechanical blinds that offer shading and a double-skin façade system </w:t>
      </w:r>
      <w:r w:rsidR="00256AA2" w:rsidRPr="006E7EAC">
        <w:rPr>
          <w:rFonts w:ascii="Arial" w:hAnsi="Arial" w:cs="Arial"/>
          <w:color w:val="000000" w:themeColor="text1"/>
          <w:sz w:val="22"/>
          <w:szCs w:val="22"/>
        </w:rPr>
        <w:t>(</w:t>
      </w:r>
      <w:r w:rsidR="00873BDC" w:rsidRPr="006E7EAC">
        <w:rPr>
          <w:rFonts w:ascii="Arial" w:hAnsi="Arial" w:cs="Arial"/>
          <w:color w:val="000000" w:themeColor="text1"/>
          <w:sz w:val="22"/>
          <w:szCs w:val="22"/>
        </w:rPr>
        <w:t>Moolhuijzen, J., 2022</w:t>
      </w:r>
      <w:r w:rsidR="00256AA2" w:rsidRPr="006E7EAC">
        <w:rPr>
          <w:rFonts w:ascii="Arial" w:hAnsi="Arial" w:cs="Arial"/>
          <w:color w:val="000000" w:themeColor="text1"/>
          <w:sz w:val="22"/>
          <w:szCs w:val="22"/>
        </w:rPr>
        <w:t>).</w:t>
      </w:r>
      <w:r w:rsidRPr="006E7EAC">
        <w:rPr>
          <w:rFonts w:ascii="Arial" w:hAnsi="Arial" w:cs="Arial"/>
          <w:color w:val="000000" w:themeColor="text1"/>
          <w:sz w:val="22"/>
          <w:szCs w:val="22"/>
        </w:rPr>
        <w:t xml:space="preserve"> made up of 11,000 panels of glass. The single glazed exterior layer is followed by a double glazed interior layer that acts as a cavity and provides ventilation (HP Development Company, 2019).</w:t>
      </w:r>
    </w:p>
    <w:p w14:paraId="40C7B9DC" w14:textId="77777777" w:rsidR="00062BA9" w:rsidRPr="006E7EAC" w:rsidRDefault="00062BA9" w:rsidP="00E64CFD">
      <w:pPr>
        <w:autoSpaceDE w:val="0"/>
        <w:autoSpaceDN w:val="0"/>
        <w:adjustRightInd w:val="0"/>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The ultra-white glass used in this innovative active façade system has a silver coating (HP Development Company, 2019) that gives it a crystal-like appearance and reflects the changing sky. This detail is in contrast to the tinted glazing used in neighbouring high-rises. </w:t>
      </w:r>
    </w:p>
    <w:p w14:paraId="49320DA7" w14:textId="5361DB76" w:rsidR="00062BA9" w:rsidRPr="006E7EAC" w:rsidRDefault="00062BA9" w:rsidP="00B93E26">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Considering it is intended to use 30% less energy than previous high-rise structures and 90% of the materials used in its construction, including 20% of its 500-tonne steelwork, are recycled, The Shard received a "Excellent" grade from BREEAM </w:t>
      </w:r>
      <w:r w:rsidR="00B93E26" w:rsidRPr="006E7EAC">
        <w:rPr>
          <w:rFonts w:ascii="Arial" w:hAnsi="Arial" w:cs="Arial"/>
          <w:color w:val="000000" w:themeColor="text1"/>
          <w:sz w:val="22"/>
          <w:szCs w:val="22"/>
        </w:rPr>
        <w:t>(HP Development Company, 2019)</w:t>
      </w:r>
      <w:r w:rsidRPr="006E7EAC">
        <w:rPr>
          <w:rFonts w:ascii="Arial" w:hAnsi="Arial" w:cs="Arial"/>
          <w:color w:val="000000" w:themeColor="text1"/>
          <w:sz w:val="22"/>
          <w:szCs w:val="22"/>
        </w:rPr>
        <w:t>.</w:t>
      </w:r>
    </w:p>
    <w:p w14:paraId="719EFA68" w14:textId="77777777" w:rsidR="00237CD9" w:rsidRPr="006E7EAC" w:rsidRDefault="00237CD9" w:rsidP="00E64CFD">
      <w:pPr>
        <w:spacing w:line="360" w:lineRule="auto"/>
        <w:jc w:val="left"/>
        <w:rPr>
          <w:rFonts w:ascii="Arial" w:hAnsi="Arial" w:cs="Arial"/>
          <w:color w:val="000000" w:themeColor="text1"/>
          <w:sz w:val="28"/>
          <w:szCs w:val="28"/>
        </w:rPr>
      </w:pPr>
      <w:r w:rsidRPr="006E7EAC">
        <w:rPr>
          <w:rFonts w:ascii="Arial" w:hAnsi="Arial" w:cs="Arial"/>
          <w:color w:val="000000" w:themeColor="text1"/>
          <w:sz w:val="28"/>
          <w:szCs w:val="28"/>
        </w:rPr>
        <w:t xml:space="preserve">Analysis of the building’s plans </w:t>
      </w:r>
    </w:p>
    <w:p w14:paraId="6EA357B5" w14:textId="77777777" w:rsidR="0042706A" w:rsidRPr="006E7EAC" w:rsidRDefault="0042706A" w:rsidP="00B26FEA">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The approach for the design of the building was always to create a ‘vertical city’. This vision inspired the slander shape of the structure. </w:t>
      </w:r>
    </w:p>
    <w:p w14:paraId="53870FC4" w14:textId="28E45F8E" w:rsidR="0042706A" w:rsidRPr="006E7EAC" w:rsidRDefault="0042706A" w:rsidP="00B26FEA">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In total, there are 36 lifts with an average speed of achieving six metres per second and 306 flights of stairs (The Shard, 202</w:t>
      </w:r>
      <w:r w:rsidR="005325A4" w:rsidRPr="006E7EAC">
        <w:rPr>
          <w:rFonts w:ascii="Arial" w:hAnsi="Arial" w:cs="Arial"/>
          <w:color w:val="000000" w:themeColor="text1"/>
          <w:sz w:val="22"/>
          <w:szCs w:val="22"/>
        </w:rPr>
        <w:t>3a</w:t>
      </w:r>
      <w:r w:rsidRPr="006E7EAC">
        <w:rPr>
          <w:rFonts w:ascii="Arial" w:hAnsi="Arial" w:cs="Arial"/>
          <w:color w:val="000000" w:themeColor="text1"/>
          <w:sz w:val="22"/>
          <w:szCs w:val="22"/>
        </w:rPr>
        <w:t>).</w:t>
      </w:r>
    </w:p>
    <w:p w14:paraId="76BB0B16" w14:textId="79733361" w:rsidR="0042706A" w:rsidRPr="006E7EAC" w:rsidRDefault="0042706A" w:rsidP="00B26FEA">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The lower levels of the building, which have larger floor plates, were chosen for offices since the base allows for the most staff interaction for workers to be on the same floor.  </w:t>
      </w:r>
    </w:p>
    <w:p w14:paraId="6CAB3B44" w14:textId="77777777" w:rsidR="00EE00D0" w:rsidRPr="006E7EAC" w:rsidRDefault="00EE00D0" w:rsidP="00B26FEA">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Because every hotel room would need views of the city, the bigger floor plates provided by the lower levels would not have been appropriate for the hotel element of the project. As a result, the hotel was located within the middle of the building. This also made an essential corridor close to the core. </w:t>
      </w:r>
    </w:p>
    <w:p w14:paraId="6AE52145" w14:textId="76D6A93A" w:rsidR="00EE00D0" w:rsidRPr="006E7EAC" w:rsidRDefault="00EE00D0" w:rsidP="00B26FEA">
      <w:pPr>
        <w:spacing w:line="360" w:lineRule="auto"/>
        <w:jc w:val="left"/>
        <w:rPr>
          <w:rFonts w:ascii="Arial" w:hAnsi="Arial" w:cs="Arial"/>
          <w:color w:val="000000" w:themeColor="text1"/>
          <w:sz w:val="22"/>
          <w:szCs w:val="22"/>
        </w:rPr>
      </w:pPr>
      <w:r w:rsidRPr="006E7EAC">
        <w:rPr>
          <w:rFonts w:ascii="Arial" w:hAnsi="Arial" w:cs="Arial"/>
          <w:color w:val="000000" w:themeColor="text1"/>
          <w:sz w:val="22"/>
          <w:szCs w:val="22"/>
        </w:rPr>
        <w:t xml:space="preserve">Near the top of the building, the apartment levels occupy an entire storey, and occasionally even two storeys. The varying floor plates of the building provided efficient spaces for the mixture of uses that the building incorporates </w:t>
      </w:r>
      <w:r w:rsidR="00411B51" w:rsidRPr="006E7EAC">
        <w:rPr>
          <w:rFonts w:ascii="Arial" w:hAnsi="Arial" w:cs="Arial"/>
          <w:color w:val="000000" w:themeColor="text1"/>
          <w:sz w:val="22"/>
          <w:szCs w:val="22"/>
        </w:rPr>
        <w:t>(Parker, J., 2013)</w:t>
      </w:r>
      <w:r w:rsidRPr="006E7EAC">
        <w:rPr>
          <w:rFonts w:ascii="Arial" w:hAnsi="Arial" w:cs="Arial"/>
          <w:color w:val="000000" w:themeColor="text1"/>
          <w:sz w:val="22"/>
          <w:szCs w:val="22"/>
        </w:rPr>
        <w:t>.</w:t>
      </w:r>
    </w:p>
    <w:p w14:paraId="0E367C8F" w14:textId="77777777" w:rsidR="00023D13" w:rsidRDefault="00023D13" w:rsidP="00215E0A">
      <w:pPr>
        <w:spacing w:line="360" w:lineRule="auto"/>
        <w:jc w:val="left"/>
        <w:rPr>
          <w:rFonts w:ascii="Arial" w:hAnsi="Arial" w:cs="Arial"/>
          <w:color w:val="000000" w:themeColor="text1"/>
          <w:sz w:val="22"/>
          <w:szCs w:val="22"/>
        </w:rPr>
      </w:pPr>
    </w:p>
    <w:tbl>
      <w:tblPr>
        <w:tblpPr w:leftFromText="180" w:rightFromText="180" w:vertAnchor="text" w:horzAnchor="margin" w:tblpXSpec="center" w:tblpY="361"/>
        <w:tblW w:w="0" w:type="auto"/>
        <w:tblLook w:val="04A0" w:firstRow="1" w:lastRow="0" w:firstColumn="1" w:lastColumn="0" w:noHBand="0" w:noVBand="1"/>
      </w:tblPr>
      <w:tblGrid>
        <w:gridCol w:w="8222"/>
      </w:tblGrid>
      <w:tr w:rsidR="007A4B62" w:rsidRPr="00D7188D" w14:paraId="447DE91A" w14:textId="77777777" w:rsidTr="007A4B62">
        <w:tc>
          <w:tcPr>
            <w:tcW w:w="8222" w:type="dxa"/>
          </w:tcPr>
          <w:p w14:paraId="1CF4E250" w14:textId="77777777" w:rsidR="007A4B62" w:rsidRPr="00D7188D" w:rsidRDefault="007A4B62" w:rsidP="007A4B62">
            <w:pPr>
              <w:rPr>
                <w:rFonts w:ascii="Arial" w:hAnsi="Arial" w:cs="Arial"/>
                <w:color w:val="000000" w:themeColor="text1"/>
              </w:rPr>
            </w:pPr>
            <w:r w:rsidRPr="00D7188D">
              <w:rPr>
                <w:rFonts w:ascii="Arial" w:hAnsi="Arial" w:cs="Arial"/>
                <w:noProof/>
                <w:color w:val="000000" w:themeColor="text1"/>
              </w:rPr>
              <w:lastRenderedPageBreak/>
              <w:drawing>
                <wp:anchor distT="0" distB="0" distL="114300" distR="114300" simplePos="0" relativeHeight="251658273" behindDoc="0" locked="0" layoutInCell="1" allowOverlap="1" wp14:anchorId="15B848BC" wp14:editId="4A073DB5">
                  <wp:simplePos x="0" y="0"/>
                  <wp:positionH relativeFrom="column">
                    <wp:posOffset>1398270</wp:posOffset>
                  </wp:positionH>
                  <wp:positionV relativeFrom="paragraph">
                    <wp:posOffset>91440</wp:posOffset>
                  </wp:positionV>
                  <wp:extent cx="2122805" cy="6369050"/>
                  <wp:effectExtent l="0" t="0" r="0" b="6350"/>
                  <wp:wrapThrough wrapText="bothSides">
                    <wp:wrapPolygon edited="0">
                      <wp:start x="0" y="0"/>
                      <wp:lineTo x="0" y="21578"/>
                      <wp:lineTo x="21451" y="21578"/>
                      <wp:lineTo x="21451" y="0"/>
                      <wp:lineTo x="0" y="0"/>
                    </wp:wrapPolygon>
                  </wp:wrapThrough>
                  <wp:docPr id="789563056" name="Picture 789563056" descr="page11image11538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11image1153849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122805" cy="6369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188D">
              <w:rPr>
                <w:rFonts w:ascii="Arial" w:hAnsi="Arial" w:cs="Arial"/>
                <w:color w:val="000000" w:themeColor="text1"/>
              </w:rPr>
              <w:fldChar w:fldCharType="begin"/>
            </w:r>
            <w:r w:rsidRPr="00D7188D">
              <w:rPr>
                <w:rFonts w:ascii="Arial" w:hAnsi="Arial" w:cs="Arial"/>
                <w:color w:val="000000" w:themeColor="text1"/>
              </w:rPr>
              <w:instrText xml:space="preserve"> INCLUDEPICTURE "/Users/taraneh2001adibmehr/Library/Group Containers/UBF8T346G9.ms/WebArchiveCopyPasteTempFiles/com.microsoft.Word/page11image11538496" \* MERGEFORMATINET </w:instrText>
            </w:r>
            <w:r w:rsidRPr="00D7188D">
              <w:rPr>
                <w:rFonts w:ascii="Arial" w:hAnsi="Arial" w:cs="Arial"/>
                <w:color w:val="000000" w:themeColor="text1"/>
              </w:rPr>
              <w:fldChar w:fldCharType="separate"/>
            </w:r>
            <w:r w:rsidRPr="00D7188D">
              <w:rPr>
                <w:rFonts w:ascii="Arial" w:hAnsi="Arial" w:cs="Arial"/>
                <w:color w:val="000000" w:themeColor="text1"/>
              </w:rPr>
              <w:fldChar w:fldCharType="end"/>
            </w:r>
          </w:p>
          <w:p w14:paraId="799AD8D9" w14:textId="77777777" w:rsidR="007A4B62" w:rsidRPr="00D7188D" w:rsidRDefault="007A4B62" w:rsidP="007A4B62">
            <w:pPr>
              <w:pStyle w:val="NormalWeb"/>
              <w:rPr>
                <w:rFonts w:ascii="Arial" w:hAnsi="Arial" w:cs="Arial"/>
                <w:color w:val="000000" w:themeColor="text1"/>
              </w:rPr>
            </w:pPr>
          </w:p>
        </w:tc>
      </w:tr>
      <w:tr w:rsidR="007A4B62" w:rsidRPr="00D7188D" w14:paraId="021FB6E6" w14:textId="77777777" w:rsidTr="007A4B62">
        <w:tc>
          <w:tcPr>
            <w:tcW w:w="8222" w:type="dxa"/>
          </w:tcPr>
          <w:p w14:paraId="2D64766B" w14:textId="72DA302D" w:rsidR="007A4B62" w:rsidRPr="00D7188D" w:rsidRDefault="007A4B62" w:rsidP="007A4B62">
            <w:pPr>
              <w:pStyle w:val="NormalWeb"/>
              <w:jc w:val="center"/>
              <w:rPr>
                <w:rFonts w:ascii="Arial" w:hAnsi="Arial" w:cs="Arial"/>
                <w:color w:val="000000" w:themeColor="text1"/>
              </w:rPr>
            </w:pPr>
            <w:r w:rsidRPr="00D7188D">
              <w:rPr>
                <w:rFonts w:ascii="Arial" w:hAnsi="Arial" w:cs="Arial"/>
                <w:color w:val="000000" w:themeColor="text1"/>
              </w:rPr>
              <w:t xml:space="preserve">Figure </w:t>
            </w:r>
            <w:r>
              <w:rPr>
                <w:rFonts w:ascii="Arial" w:hAnsi="Arial" w:cs="Arial"/>
                <w:color w:val="000000" w:themeColor="text1"/>
              </w:rPr>
              <w:t>34</w:t>
            </w:r>
            <w:r w:rsidRPr="00D7188D">
              <w:rPr>
                <w:rFonts w:ascii="Arial" w:hAnsi="Arial" w:cs="Arial"/>
                <w:color w:val="000000" w:themeColor="text1"/>
              </w:rPr>
              <w:t>: The Shard Floor Plans illustrating the varying floor plate sizes (ArchDaily, 2022)</w:t>
            </w:r>
          </w:p>
        </w:tc>
      </w:tr>
    </w:tbl>
    <w:p w14:paraId="4353AF46" w14:textId="77777777" w:rsidR="007A4B62" w:rsidRDefault="007A4B62" w:rsidP="00215E0A">
      <w:pPr>
        <w:pStyle w:val="NormalWeb"/>
        <w:shd w:val="clear" w:color="auto" w:fill="FFFFFF"/>
        <w:spacing w:line="360" w:lineRule="auto"/>
        <w:jc w:val="left"/>
        <w:rPr>
          <w:rFonts w:ascii="Arial" w:eastAsiaTheme="minorHAnsi" w:hAnsi="Arial" w:cs="Arial"/>
          <w:color w:val="000000" w:themeColor="text1"/>
          <w:sz w:val="22"/>
          <w:szCs w:val="22"/>
          <w:lang w:eastAsia="en-US"/>
        </w:rPr>
      </w:pPr>
    </w:p>
    <w:p w14:paraId="5B9DC008" w14:textId="77777777" w:rsidR="007A4B62" w:rsidRDefault="007A4B62" w:rsidP="00215E0A">
      <w:pPr>
        <w:pStyle w:val="NormalWeb"/>
        <w:shd w:val="clear" w:color="auto" w:fill="FFFFFF"/>
        <w:spacing w:line="360" w:lineRule="auto"/>
        <w:jc w:val="left"/>
        <w:rPr>
          <w:rFonts w:ascii="Arial" w:eastAsiaTheme="minorHAnsi" w:hAnsi="Arial" w:cs="Arial"/>
          <w:color w:val="000000" w:themeColor="text1"/>
          <w:sz w:val="22"/>
          <w:szCs w:val="22"/>
          <w:lang w:eastAsia="en-US"/>
        </w:rPr>
      </w:pPr>
    </w:p>
    <w:p w14:paraId="47B36EA1" w14:textId="102DAD07" w:rsidR="00076BE8" w:rsidRPr="00215E0A" w:rsidRDefault="00076BE8" w:rsidP="00215E0A">
      <w:pPr>
        <w:pStyle w:val="NormalWeb"/>
        <w:shd w:val="clear" w:color="auto" w:fill="FFFFFF"/>
        <w:spacing w:line="360" w:lineRule="auto"/>
        <w:jc w:val="left"/>
        <w:rPr>
          <w:rFonts w:ascii="Arial" w:eastAsiaTheme="minorHAnsi" w:hAnsi="Arial" w:cs="Arial"/>
          <w:color w:val="000000" w:themeColor="text1"/>
          <w:sz w:val="22"/>
          <w:szCs w:val="22"/>
          <w:lang w:eastAsia="en-US"/>
        </w:rPr>
      </w:pPr>
      <w:r w:rsidRPr="00215E0A">
        <w:rPr>
          <w:rFonts w:ascii="Arial" w:eastAsiaTheme="minorHAnsi" w:hAnsi="Arial" w:cs="Arial"/>
          <w:color w:val="000000" w:themeColor="text1"/>
          <w:sz w:val="22"/>
          <w:szCs w:val="22"/>
          <w:lang w:eastAsia="en-US"/>
        </w:rPr>
        <w:t>In conclusion, The Shard's design deviates from a typical London skyscraper yet has influenced the design pattern of other high-rise structures. However, architects and developers must be sceptical of the expanding high-rise development and in the 21</w:t>
      </w:r>
      <w:r w:rsidRPr="00215E0A">
        <w:rPr>
          <w:rFonts w:ascii="Arial" w:eastAsiaTheme="minorHAnsi" w:hAnsi="Arial" w:cs="Arial"/>
          <w:color w:val="000000" w:themeColor="text1"/>
          <w:sz w:val="22"/>
          <w:szCs w:val="22"/>
          <w:vertAlign w:val="superscript"/>
          <w:lang w:eastAsia="en-US"/>
        </w:rPr>
        <w:t>st</w:t>
      </w:r>
      <w:r w:rsidRPr="00215E0A">
        <w:rPr>
          <w:rFonts w:ascii="Arial" w:eastAsiaTheme="minorHAnsi" w:hAnsi="Arial" w:cs="Arial"/>
          <w:color w:val="000000" w:themeColor="text1"/>
          <w:sz w:val="22"/>
          <w:szCs w:val="22"/>
          <w:lang w:eastAsia="en-US"/>
        </w:rPr>
        <w:t xml:space="preserve"> century are asked to justify why building high-rises are required would be advantageous at particular locations. In these instances, a vital site visit is necessary to understand the substantial impact on sustainability challenges.</w:t>
      </w:r>
    </w:p>
    <w:p w14:paraId="732E2AF5" w14:textId="77777777" w:rsidR="007A0E11" w:rsidRPr="00215E0A" w:rsidRDefault="007A0E11" w:rsidP="00215E0A">
      <w:pPr>
        <w:spacing w:line="360" w:lineRule="auto"/>
        <w:jc w:val="left"/>
        <w:rPr>
          <w:rFonts w:ascii="Arial" w:hAnsi="Arial" w:cs="Arial"/>
          <w:color w:val="000000" w:themeColor="text1"/>
          <w:sz w:val="22"/>
          <w:szCs w:val="22"/>
        </w:rPr>
      </w:pPr>
      <w:r w:rsidRPr="00215E0A">
        <w:rPr>
          <w:rFonts w:ascii="Arial" w:hAnsi="Arial" w:cs="Arial"/>
          <w:color w:val="000000" w:themeColor="text1"/>
          <w:sz w:val="22"/>
          <w:szCs w:val="22"/>
        </w:rPr>
        <w:lastRenderedPageBreak/>
        <w:t>The Shard's mixed-use function encourages sustainability because it already combines the majority of building uses. However, its substantial reliance on non-renewable energy sources falls short of promoting energy efficient design which will in long term increase the building’s carbon footprint. Although, the double-skinned façade provides ventilation, the building’s high energy consumption for heating and cooling is mainly due to the excessive use of glazing.</w:t>
      </w:r>
    </w:p>
    <w:tbl>
      <w:tblPr>
        <w:tblpPr w:leftFromText="180" w:rightFromText="180" w:vertAnchor="text" w:horzAnchor="margin" w:tblpY="2191"/>
        <w:tblW w:w="9072" w:type="dxa"/>
        <w:tblLook w:val="04A0" w:firstRow="1" w:lastRow="0" w:firstColumn="1" w:lastColumn="0" w:noHBand="0" w:noVBand="1"/>
      </w:tblPr>
      <w:tblGrid>
        <w:gridCol w:w="9072"/>
      </w:tblGrid>
      <w:tr w:rsidR="006E7567" w:rsidRPr="00D7188D" w14:paraId="7DCD35CD" w14:textId="77777777" w:rsidTr="006E7567">
        <w:tc>
          <w:tcPr>
            <w:tcW w:w="9072" w:type="dxa"/>
          </w:tcPr>
          <w:p w14:paraId="150F0F5E" w14:textId="77777777" w:rsidR="006E7567" w:rsidRPr="00D7188D" w:rsidRDefault="006E7567" w:rsidP="006E7567">
            <w:pPr>
              <w:rPr>
                <w:rFonts w:ascii="Arial" w:hAnsi="Arial" w:cs="Arial"/>
                <w:color w:val="000000" w:themeColor="text1"/>
              </w:rPr>
            </w:pPr>
            <w:r w:rsidRPr="00D7188D">
              <w:rPr>
                <w:rFonts w:ascii="Arial" w:hAnsi="Arial" w:cs="Arial"/>
                <w:noProof/>
                <w:color w:val="000000" w:themeColor="text1"/>
              </w:rPr>
              <w:drawing>
                <wp:anchor distT="0" distB="0" distL="114300" distR="114300" simplePos="0" relativeHeight="251658274" behindDoc="0" locked="0" layoutInCell="1" allowOverlap="1" wp14:anchorId="6E4EC824" wp14:editId="5F6108A2">
                  <wp:simplePos x="0" y="0"/>
                  <wp:positionH relativeFrom="column">
                    <wp:posOffset>1553845</wp:posOffset>
                  </wp:positionH>
                  <wp:positionV relativeFrom="paragraph">
                    <wp:posOffset>50800</wp:posOffset>
                  </wp:positionV>
                  <wp:extent cx="2573020" cy="4076700"/>
                  <wp:effectExtent l="0" t="0" r="5080" b="0"/>
                  <wp:wrapSquare wrapText="bothSides"/>
                  <wp:docPr id="1248192123" name="Picture 1248192123" descr="page13image12006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page13image1200619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573020" cy="407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188D">
              <w:rPr>
                <w:rFonts w:ascii="Arial" w:hAnsi="Arial" w:cs="Arial"/>
                <w:color w:val="000000" w:themeColor="text1"/>
              </w:rPr>
              <w:fldChar w:fldCharType="begin"/>
            </w:r>
            <w:r w:rsidRPr="00D7188D">
              <w:rPr>
                <w:rFonts w:ascii="Arial" w:hAnsi="Arial" w:cs="Arial"/>
                <w:color w:val="000000" w:themeColor="text1"/>
              </w:rPr>
              <w:instrText xml:space="preserve"> INCLUDEPICTURE "/Users/taraneh2001adibmehr/Library/Group Containers/UBF8T346G9.ms/WebArchiveCopyPasteTempFiles/com.microsoft.Word/page13image12006192" \* MERGEFORMATINET </w:instrText>
            </w:r>
            <w:r w:rsidRPr="00D7188D">
              <w:rPr>
                <w:rFonts w:ascii="Arial" w:hAnsi="Arial" w:cs="Arial"/>
                <w:color w:val="000000" w:themeColor="text1"/>
              </w:rPr>
              <w:fldChar w:fldCharType="separate"/>
            </w:r>
            <w:r w:rsidRPr="00D7188D">
              <w:rPr>
                <w:rFonts w:ascii="Arial" w:hAnsi="Arial" w:cs="Arial"/>
                <w:color w:val="000000" w:themeColor="text1"/>
              </w:rPr>
              <w:fldChar w:fldCharType="end"/>
            </w:r>
          </w:p>
        </w:tc>
      </w:tr>
      <w:tr w:rsidR="006E7567" w:rsidRPr="00D7188D" w14:paraId="4A13A286" w14:textId="77777777" w:rsidTr="006E7567">
        <w:tc>
          <w:tcPr>
            <w:tcW w:w="9072" w:type="dxa"/>
          </w:tcPr>
          <w:p w14:paraId="44960391" w14:textId="77777777" w:rsidR="006E7567" w:rsidRPr="00D7188D" w:rsidRDefault="006E7567" w:rsidP="006E7567">
            <w:pPr>
              <w:jc w:val="center"/>
              <w:rPr>
                <w:rFonts w:ascii="Arial" w:eastAsia="Times New Roman" w:hAnsi="Arial" w:cs="Arial"/>
                <w:color w:val="000000" w:themeColor="text1"/>
                <w:lang w:eastAsia="en-GB"/>
              </w:rPr>
            </w:pPr>
            <w:r w:rsidRPr="00D7188D">
              <w:rPr>
                <w:rFonts w:ascii="Arial" w:eastAsia="Times New Roman" w:hAnsi="Arial" w:cs="Arial"/>
                <w:color w:val="000000" w:themeColor="text1"/>
                <w:lang w:eastAsia="en-GB"/>
              </w:rPr>
              <w:t xml:space="preserve">Figure </w:t>
            </w:r>
            <w:r>
              <w:rPr>
                <w:rFonts w:ascii="Arial" w:eastAsia="Times New Roman" w:hAnsi="Arial" w:cs="Arial"/>
                <w:color w:val="000000" w:themeColor="text1"/>
                <w:lang w:eastAsia="en-GB"/>
              </w:rPr>
              <w:t>35</w:t>
            </w:r>
            <w:r w:rsidRPr="00D7188D">
              <w:rPr>
                <w:rFonts w:ascii="Arial" w:eastAsia="Times New Roman" w:hAnsi="Arial" w:cs="Arial"/>
                <w:color w:val="000000" w:themeColor="text1"/>
                <w:lang w:eastAsia="en-GB"/>
              </w:rPr>
              <w:t xml:space="preserve">: </w:t>
            </w:r>
            <w:r>
              <w:rPr>
                <w:rFonts w:ascii="Arial" w:eastAsia="Times New Roman" w:hAnsi="Arial" w:cs="Arial"/>
                <w:color w:val="000000" w:themeColor="text1"/>
                <w:lang w:eastAsia="en-GB"/>
              </w:rPr>
              <w:t>S</w:t>
            </w:r>
            <w:r w:rsidRPr="00D7188D">
              <w:rPr>
                <w:rFonts w:ascii="Arial" w:eastAsia="Times New Roman" w:hAnsi="Arial" w:cs="Arial"/>
                <w:color w:val="000000" w:themeColor="text1"/>
                <w:lang w:eastAsia="en-GB"/>
              </w:rPr>
              <w:t>ectional view showing The Shard in relation to the transportation hub. (T. Adibmehr, 2023)</w:t>
            </w:r>
          </w:p>
        </w:tc>
      </w:tr>
    </w:tbl>
    <w:p w14:paraId="37545ED8" w14:textId="77777777" w:rsidR="00215E0A" w:rsidRPr="00215E0A" w:rsidRDefault="00215E0A" w:rsidP="00215E0A">
      <w:pPr>
        <w:autoSpaceDE w:val="0"/>
        <w:autoSpaceDN w:val="0"/>
        <w:adjustRightInd w:val="0"/>
        <w:spacing w:line="360" w:lineRule="auto"/>
        <w:jc w:val="left"/>
        <w:rPr>
          <w:rFonts w:ascii="Arial" w:hAnsi="Arial" w:cs="Arial"/>
          <w:color w:val="000000" w:themeColor="text1"/>
          <w:sz w:val="22"/>
          <w:szCs w:val="22"/>
        </w:rPr>
      </w:pPr>
      <w:r w:rsidRPr="00215E0A">
        <w:rPr>
          <w:rFonts w:ascii="Arial" w:hAnsi="Arial" w:cs="Arial"/>
          <w:color w:val="000000" w:themeColor="text1"/>
          <w:sz w:val="22"/>
          <w:szCs w:val="22"/>
        </w:rPr>
        <w:t>Additionally, while extremely tall skyscrapers may be aesthetically pleasing, their occupants often lose “connection” with the urban environment below, thus it is recommended it’s necessary to build residential apartments at a reasonable height in order to preserve a sense of belonging. Height is therefore less significant than location, views, communication, and contact with the city at street level.</w:t>
      </w:r>
    </w:p>
    <w:p w14:paraId="7B835D0D" w14:textId="77777777" w:rsidR="006E7567" w:rsidRDefault="006E7567" w:rsidP="00215E0A">
      <w:pPr>
        <w:autoSpaceDE w:val="0"/>
        <w:autoSpaceDN w:val="0"/>
        <w:adjustRightInd w:val="0"/>
        <w:spacing w:line="360" w:lineRule="auto"/>
        <w:jc w:val="left"/>
        <w:rPr>
          <w:rFonts w:ascii="Arial" w:hAnsi="Arial" w:cs="Arial"/>
          <w:color w:val="000000" w:themeColor="text1"/>
          <w:sz w:val="22"/>
          <w:szCs w:val="22"/>
        </w:rPr>
      </w:pPr>
    </w:p>
    <w:p w14:paraId="099A9903" w14:textId="28951CEC" w:rsidR="00215E0A" w:rsidRDefault="00215E0A" w:rsidP="00215E0A">
      <w:pPr>
        <w:autoSpaceDE w:val="0"/>
        <w:autoSpaceDN w:val="0"/>
        <w:adjustRightInd w:val="0"/>
        <w:spacing w:line="360" w:lineRule="auto"/>
        <w:jc w:val="left"/>
        <w:rPr>
          <w:rFonts w:ascii="Arial" w:hAnsi="Arial" w:cs="Arial"/>
          <w:color w:val="000000" w:themeColor="text1"/>
          <w:sz w:val="22"/>
          <w:szCs w:val="22"/>
        </w:rPr>
      </w:pPr>
      <w:r w:rsidRPr="00215E0A">
        <w:rPr>
          <w:rFonts w:ascii="Arial" w:hAnsi="Arial" w:cs="Arial"/>
          <w:color w:val="000000" w:themeColor="text1"/>
          <w:sz w:val="22"/>
          <w:szCs w:val="22"/>
        </w:rPr>
        <w:t>For new constructions, another method to ensure a building's sustainability is to design with adaptable floor plans that allow for flexibility in the building's future usage. Reusing and modifying old structures rather than demolishing them to make room for new ones will be beneficial for sustainability and the fight against climate change.</w:t>
      </w:r>
    </w:p>
    <w:p w14:paraId="2F9D764D" w14:textId="7995BB53" w:rsidR="00436F14" w:rsidRPr="00F56A80" w:rsidRDefault="00436F14" w:rsidP="00436F14">
      <w:pPr>
        <w:spacing w:line="360" w:lineRule="auto"/>
        <w:rPr>
          <w:rFonts w:ascii="Arial" w:hAnsi="Arial" w:cs="Arial"/>
          <w:b/>
          <w:bCs/>
          <w:sz w:val="32"/>
          <w:szCs w:val="32"/>
        </w:rPr>
      </w:pPr>
      <w:r w:rsidRPr="006119AC">
        <w:rPr>
          <w:rFonts w:ascii="Arial" w:hAnsi="Arial" w:cs="Arial"/>
          <w:b/>
          <w:bCs/>
          <w:sz w:val="32"/>
          <w:szCs w:val="32"/>
          <w:highlight w:val="yellow"/>
        </w:rPr>
        <w:lastRenderedPageBreak/>
        <w:t>Conclusion</w:t>
      </w:r>
    </w:p>
    <w:p w14:paraId="46D02FC1" w14:textId="77777777" w:rsidR="00436F14" w:rsidRDefault="00436F14" w:rsidP="00436F14">
      <w:pPr>
        <w:spacing w:line="240" w:lineRule="auto"/>
        <w:rPr>
          <w:rFonts w:cstheme="minorHAnsi"/>
        </w:rPr>
      </w:pPr>
    </w:p>
    <w:p w14:paraId="3BC4D967" w14:textId="77777777" w:rsidR="00436F14" w:rsidRPr="00E80B43" w:rsidRDefault="00436F14" w:rsidP="00436F14">
      <w:pPr>
        <w:spacing w:line="360" w:lineRule="auto"/>
        <w:rPr>
          <w:rFonts w:ascii="Arial" w:hAnsi="Arial" w:cs="Arial"/>
        </w:rPr>
      </w:pPr>
      <w:r w:rsidRPr="00E80B43">
        <w:rPr>
          <w:rFonts w:ascii="Arial" w:hAnsi="Arial" w:cs="Arial"/>
        </w:rPr>
        <w:t>[Insert text in here] Arial 11</w:t>
      </w:r>
    </w:p>
    <w:p w14:paraId="09D5198A" w14:textId="77777777" w:rsidR="00436F14" w:rsidRPr="00E80B43" w:rsidRDefault="00436F14" w:rsidP="00436F14">
      <w:pPr>
        <w:spacing w:line="360" w:lineRule="auto"/>
        <w:rPr>
          <w:rFonts w:ascii="Arial" w:hAnsi="Arial" w:cs="Arial"/>
        </w:rPr>
      </w:pPr>
      <w:r w:rsidRPr="00E80B43">
        <w:rPr>
          <w:rFonts w:ascii="Arial" w:hAnsi="Arial" w:cs="Arial"/>
        </w:rPr>
        <w:t>Paragraph spacing: 1.5</w:t>
      </w:r>
    </w:p>
    <w:p w14:paraId="4F4183CC" w14:textId="77777777" w:rsidR="00436F14" w:rsidRDefault="00436F14" w:rsidP="00436F14">
      <w:pPr>
        <w:spacing w:line="360" w:lineRule="auto"/>
        <w:rPr>
          <w:rFonts w:ascii="Arial" w:hAnsi="Arial" w:cs="Arial"/>
        </w:rPr>
      </w:pPr>
      <w:r w:rsidRPr="00E80B43">
        <w:rPr>
          <w:rFonts w:ascii="Arial" w:hAnsi="Arial" w:cs="Arial"/>
        </w:rPr>
        <w:t xml:space="preserve">Justified text </w:t>
      </w:r>
    </w:p>
    <w:p w14:paraId="1F69F996" w14:textId="77777777" w:rsidR="00436F14" w:rsidRDefault="00436F14" w:rsidP="00436F14">
      <w:pPr>
        <w:spacing w:line="360" w:lineRule="auto"/>
        <w:rPr>
          <w:rFonts w:ascii="Arial" w:hAnsi="Arial" w:cs="Arial"/>
        </w:rPr>
      </w:pPr>
    </w:p>
    <w:p w14:paraId="3F98A61E" w14:textId="77777777" w:rsidR="00436F14" w:rsidRPr="003334C4" w:rsidRDefault="00436F14" w:rsidP="00436F14">
      <w:pPr>
        <w:pStyle w:val="Heading2"/>
        <w:spacing w:line="360" w:lineRule="auto"/>
        <w:jc w:val="both"/>
        <w:rPr>
          <w:rFonts w:ascii="Arial" w:hAnsi="Arial" w:cs="Arial"/>
        </w:rPr>
      </w:pPr>
      <w:r w:rsidRPr="003334C4">
        <w:rPr>
          <w:rFonts w:ascii="Arial" w:hAnsi="Arial" w:cs="Arial"/>
        </w:rPr>
        <w:t>Sub-heading Arial 14</w:t>
      </w:r>
    </w:p>
    <w:p w14:paraId="5E299055" w14:textId="77777777" w:rsidR="00436F14" w:rsidRPr="00E80B43" w:rsidRDefault="00436F14" w:rsidP="00436F14">
      <w:pPr>
        <w:spacing w:line="360" w:lineRule="auto"/>
        <w:rPr>
          <w:rFonts w:ascii="Arial" w:hAnsi="Arial" w:cs="Arial"/>
        </w:rPr>
      </w:pPr>
      <w:r w:rsidRPr="00E80B43">
        <w:rPr>
          <w:rFonts w:ascii="Arial" w:hAnsi="Arial" w:cs="Arial"/>
        </w:rPr>
        <w:t>[Insert text in here] Arial 11</w:t>
      </w:r>
    </w:p>
    <w:p w14:paraId="7B92F8FF" w14:textId="77777777" w:rsidR="00436F14" w:rsidRPr="00E80B43" w:rsidRDefault="00436F14" w:rsidP="00436F14">
      <w:pPr>
        <w:spacing w:line="360" w:lineRule="auto"/>
        <w:rPr>
          <w:rFonts w:ascii="Arial" w:hAnsi="Arial" w:cs="Arial"/>
        </w:rPr>
      </w:pPr>
      <w:r w:rsidRPr="00E80B43">
        <w:rPr>
          <w:rFonts w:ascii="Arial" w:hAnsi="Arial" w:cs="Arial"/>
        </w:rPr>
        <w:t>Paragraph spacing: 1.5</w:t>
      </w:r>
    </w:p>
    <w:p w14:paraId="506752F6" w14:textId="77777777" w:rsidR="00436F14" w:rsidRPr="00E80B43" w:rsidRDefault="00436F14" w:rsidP="00436F14">
      <w:pPr>
        <w:spacing w:line="360" w:lineRule="auto"/>
        <w:rPr>
          <w:rFonts w:ascii="Arial" w:hAnsi="Arial" w:cs="Arial"/>
        </w:rPr>
      </w:pPr>
      <w:r w:rsidRPr="00E80B43">
        <w:rPr>
          <w:rFonts w:ascii="Arial" w:hAnsi="Arial" w:cs="Arial"/>
        </w:rPr>
        <w:t xml:space="preserve">Justified text </w:t>
      </w:r>
    </w:p>
    <w:p w14:paraId="638D8851" w14:textId="090C529A" w:rsidR="00CE01A7" w:rsidRDefault="00CE01A7">
      <w:pPr>
        <w:rPr>
          <w:rFonts w:ascii="Arial" w:hAnsi="Arial" w:cs="Arial"/>
          <w:color w:val="000000" w:themeColor="text1"/>
          <w:sz w:val="22"/>
          <w:szCs w:val="22"/>
        </w:rPr>
      </w:pPr>
      <w:r>
        <w:rPr>
          <w:rFonts w:ascii="Arial" w:hAnsi="Arial" w:cs="Arial"/>
          <w:color w:val="000000" w:themeColor="text1"/>
          <w:sz w:val="22"/>
          <w:szCs w:val="22"/>
        </w:rPr>
        <w:br w:type="page"/>
      </w:r>
    </w:p>
    <w:p w14:paraId="2AFBD575" w14:textId="19C67352" w:rsidR="00CE01A7" w:rsidRPr="004E7CAE" w:rsidRDefault="00CE01A7" w:rsidP="009F38C7">
      <w:pPr>
        <w:spacing w:line="360" w:lineRule="auto"/>
        <w:rPr>
          <w:rFonts w:ascii="Arial" w:hAnsi="Arial" w:cs="Arial"/>
          <w:b/>
          <w:bCs/>
          <w:sz w:val="32"/>
          <w:szCs w:val="32"/>
        </w:rPr>
      </w:pPr>
      <w:r w:rsidRPr="004E7CAE">
        <w:rPr>
          <w:rFonts w:ascii="Arial" w:hAnsi="Arial" w:cs="Arial"/>
          <w:b/>
          <w:bCs/>
          <w:sz w:val="32"/>
          <w:szCs w:val="32"/>
        </w:rPr>
        <w:lastRenderedPageBreak/>
        <w:t xml:space="preserve">Bibliography: Published Works </w:t>
      </w:r>
    </w:p>
    <w:p w14:paraId="6DAD84EB"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Abel, C., 2006. </w:t>
      </w:r>
      <w:r w:rsidRPr="004E7CAE">
        <w:rPr>
          <w:rFonts w:ascii="Arial" w:hAnsi="Arial" w:cs="Arial"/>
          <w:i/>
          <w:iCs/>
          <w:sz w:val="22"/>
          <w:szCs w:val="22"/>
        </w:rPr>
        <w:t xml:space="preserve">High Rise and Genius Loci. </w:t>
      </w:r>
    </w:p>
    <w:p w14:paraId="34D10B5B"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42" w:history="1">
        <w:r w:rsidRPr="004E7CAE">
          <w:rPr>
            <w:rStyle w:val="Hyperlink"/>
            <w:rFonts w:ascii="Arial" w:hAnsi="Arial" w:cs="Arial"/>
            <w:sz w:val="22"/>
            <w:szCs w:val="22"/>
          </w:rPr>
          <w:t>https://global.ctbuh.org/resources/papers/download/1116-high-rise-and-genius-loci.pdf</w:t>
        </w:r>
      </w:hyperlink>
    </w:p>
    <w:p w14:paraId="52AD6FC2" w14:textId="13C30620"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 xml:space="preserve">(Accessed 18 April 2023) </w:t>
      </w:r>
    </w:p>
    <w:p w14:paraId="62A54D2D" w14:textId="77777777" w:rsidR="009F38C7" w:rsidRPr="004E7CAE" w:rsidRDefault="009F38C7" w:rsidP="009F38C7">
      <w:pPr>
        <w:spacing w:line="360" w:lineRule="auto"/>
        <w:rPr>
          <w:rFonts w:ascii="Arial" w:hAnsi="Arial" w:cs="Arial"/>
          <w:color w:val="FF0000"/>
          <w:sz w:val="22"/>
          <w:szCs w:val="22"/>
        </w:rPr>
      </w:pPr>
    </w:p>
    <w:p w14:paraId="7A8EA02B"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A.H., 2008. Review of: </w:t>
      </w:r>
      <w:r w:rsidRPr="004E7CAE">
        <w:rPr>
          <w:rFonts w:ascii="Arial" w:hAnsi="Arial" w:cs="Arial"/>
          <w:i/>
          <w:iCs/>
          <w:sz w:val="22"/>
          <w:szCs w:val="22"/>
        </w:rPr>
        <w:t>30 St. Mary Axe. A Tower for London.</w:t>
      </w:r>
    </w:p>
    <w:p w14:paraId="4CA3963E"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43" w:history="1">
        <w:r w:rsidRPr="004E7CAE">
          <w:rPr>
            <w:rStyle w:val="Hyperlink"/>
            <w:rFonts w:ascii="Arial" w:hAnsi="Arial" w:cs="Arial"/>
            <w:sz w:val="22"/>
            <w:szCs w:val="22"/>
          </w:rPr>
          <w:t>https://www-jstor-org.ezproxy.uwtsd.ac.uk/stable/pdf/20072933</w:t>
        </w:r>
      </w:hyperlink>
    </w:p>
    <w:p w14:paraId="3AC7B5D8" w14:textId="7990D6EB"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(Accessed 22 April 2023)</w:t>
      </w:r>
    </w:p>
    <w:p w14:paraId="1A97F9D6" w14:textId="77777777" w:rsidR="009F38C7" w:rsidRPr="004E7CAE" w:rsidRDefault="009F38C7" w:rsidP="009F38C7">
      <w:pPr>
        <w:spacing w:line="360" w:lineRule="auto"/>
        <w:rPr>
          <w:rFonts w:ascii="Arial" w:hAnsi="Arial" w:cs="Arial"/>
          <w:color w:val="FF0000"/>
          <w:sz w:val="22"/>
          <w:szCs w:val="22"/>
        </w:rPr>
      </w:pPr>
    </w:p>
    <w:p w14:paraId="53583C77"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AJ Buildings Library, 2003. </w:t>
      </w:r>
      <w:r w:rsidRPr="004E7CAE">
        <w:rPr>
          <w:rFonts w:ascii="Arial" w:hAnsi="Arial" w:cs="Arial"/>
          <w:i/>
          <w:iCs/>
          <w:sz w:val="22"/>
          <w:szCs w:val="22"/>
        </w:rPr>
        <w:t>30 St Mary Axe.</w:t>
      </w:r>
    </w:p>
    <w:p w14:paraId="7B148422"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44" w:history="1">
        <w:r w:rsidRPr="004E7CAE">
          <w:rPr>
            <w:rStyle w:val="Hyperlink"/>
            <w:rFonts w:ascii="Arial" w:hAnsi="Arial" w:cs="Arial"/>
            <w:sz w:val="22"/>
            <w:szCs w:val="22"/>
          </w:rPr>
          <w:t>https://www.ajbuildingslibrary.co.uk/projects/display/id/1279</w:t>
        </w:r>
      </w:hyperlink>
    </w:p>
    <w:p w14:paraId="5D1E0390" w14:textId="2B7BDD20"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(Accessed 25 April 2023) </w:t>
      </w:r>
    </w:p>
    <w:p w14:paraId="637B84DA" w14:textId="77777777" w:rsidR="009F38C7" w:rsidRPr="004E7CAE" w:rsidRDefault="009F38C7" w:rsidP="009F38C7">
      <w:pPr>
        <w:spacing w:line="360" w:lineRule="auto"/>
        <w:rPr>
          <w:rFonts w:ascii="Arial" w:hAnsi="Arial" w:cs="Arial"/>
          <w:color w:val="FF0000"/>
          <w:sz w:val="22"/>
          <w:szCs w:val="22"/>
        </w:rPr>
      </w:pPr>
    </w:p>
    <w:p w14:paraId="14A47B5C" w14:textId="77777777" w:rsidR="009F38C7" w:rsidRPr="004E7CAE" w:rsidRDefault="009F38C7" w:rsidP="009F38C7">
      <w:pPr>
        <w:spacing w:line="360" w:lineRule="auto"/>
        <w:jc w:val="left"/>
        <w:rPr>
          <w:rFonts w:ascii="Arial" w:hAnsi="Arial" w:cs="Arial"/>
          <w:color w:val="FF0000"/>
          <w:sz w:val="22"/>
          <w:szCs w:val="22"/>
        </w:rPr>
      </w:pPr>
      <w:r w:rsidRPr="004E7CAE">
        <w:rPr>
          <w:rFonts w:ascii="Arial" w:hAnsi="Arial" w:cs="Arial"/>
          <w:sz w:val="22"/>
          <w:szCs w:val="22"/>
        </w:rPr>
        <w:t xml:space="preserve">AJ Buildings Library, 2007. </w:t>
      </w:r>
      <w:r w:rsidRPr="004E7CAE">
        <w:rPr>
          <w:rFonts w:ascii="Arial" w:hAnsi="Arial" w:cs="Arial"/>
          <w:i/>
          <w:iCs/>
          <w:sz w:val="22"/>
          <w:szCs w:val="22"/>
        </w:rPr>
        <w:t xml:space="preserve">Commerzbank Tower. </w:t>
      </w:r>
    </w:p>
    <w:p w14:paraId="051D3BF0" w14:textId="77777777" w:rsidR="009F38C7" w:rsidRPr="004E7CAE" w:rsidRDefault="009F38C7" w:rsidP="009F38C7">
      <w:pPr>
        <w:spacing w:line="360" w:lineRule="auto"/>
        <w:jc w:val="left"/>
        <w:rPr>
          <w:rFonts w:ascii="Arial" w:hAnsi="Arial" w:cs="Arial"/>
          <w:sz w:val="22"/>
          <w:szCs w:val="22"/>
        </w:rPr>
      </w:pPr>
      <w:r w:rsidRPr="004E7CAE">
        <w:rPr>
          <w:rFonts w:ascii="Arial" w:hAnsi="Arial" w:cs="Arial"/>
          <w:sz w:val="22"/>
          <w:szCs w:val="22"/>
        </w:rPr>
        <w:t xml:space="preserve">Available at: </w:t>
      </w:r>
      <w:hyperlink r:id="rId45" w:history="1">
        <w:r w:rsidRPr="004E7CAE">
          <w:rPr>
            <w:rStyle w:val="Hyperlink"/>
            <w:rFonts w:ascii="Arial" w:hAnsi="Arial" w:cs="Arial"/>
            <w:sz w:val="22"/>
            <w:szCs w:val="22"/>
          </w:rPr>
          <w:t>https://www.ajbuildingslibrary.co.uk/projects/display/id/3127</w:t>
        </w:r>
      </w:hyperlink>
    </w:p>
    <w:p w14:paraId="4D910C8D" w14:textId="563EF718" w:rsidR="009F38C7" w:rsidRPr="004E7CAE" w:rsidRDefault="009F38C7" w:rsidP="009F38C7">
      <w:pPr>
        <w:spacing w:line="360" w:lineRule="auto"/>
        <w:rPr>
          <w:rFonts w:ascii="Arial" w:hAnsi="Arial" w:cs="Arial"/>
          <w:sz w:val="22"/>
          <w:szCs w:val="22"/>
        </w:rPr>
      </w:pPr>
      <w:r w:rsidRPr="004E7CAE">
        <w:rPr>
          <w:rFonts w:ascii="Arial" w:hAnsi="Arial" w:cs="Arial"/>
          <w:color w:val="212121"/>
          <w:sz w:val="22"/>
          <w:szCs w:val="22"/>
        </w:rPr>
        <w:t>(Accessed 17 April 2023)</w:t>
      </w:r>
      <w:r w:rsidRPr="004E7CAE">
        <w:rPr>
          <w:rFonts w:ascii="Arial" w:hAnsi="Arial" w:cs="Arial"/>
          <w:sz w:val="22"/>
          <w:szCs w:val="22"/>
        </w:rPr>
        <w:t xml:space="preserve"> </w:t>
      </w:r>
    </w:p>
    <w:p w14:paraId="509B5710" w14:textId="77777777" w:rsidR="009F38C7" w:rsidRPr="004E7CAE" w:rsidRDefault="009F38C7" w:rsidP="009F38C7">
      <w:pPr>
        <w:pStyle w:val="NoSpacing"/>
        <w:spacing w:line="360" w:lineRule="auto"/>
        <w:rPr>
          <w:rFonts w:ascii="Arial" w:hAnsi="Arial" w:cs="Arial"/>
          <w:color w:val="FF0000"/>
          <w:sz w:val="22"/>
          <w:szCs w:val="22"/>
        </w:rPr>
      </w:pPr>
    </w:p>
    <w:p w14:paraId="7267D27B" w14:textId="77777777" w:rsidR="009F38C7" w:rsidRPr="004E7CAE" w:rsidRDefault="009F38C7" w:rsidP="009F38C7">
      <w:pPr>
        <w:pStyle w:val="NoSpacing"/>
        <w:spacing w:line="360" w:lineRule="auto"/>
        <w:jc w:val="left"/>
        <w:rPr>
          <w:rFonts w:ascii="Arial" w:hAnsi="Arial" w:cs="Arial"/>
          <w:color w:val="FF0000"/>
          <w:sz w:val="22"/>
          <w:szCs w:val="22"/>
        </w:rPr>
      </w:pPr>
      <w:r w:rsidRPr="004E7CAE">
        <w:rPr>
          <w:rFonts w:ascii="Arial" w:hAnsi="Arial" w:cs="Arial"/>
          <w:sz w:val="22"/>
          <w:szCs w:val="22"/>
        </w:rPr>
        <w:t xml:space="preserve">Allen, K., 2022. </w:t>
      </w:r>
      <w:r w:rsidRPr="004E7CAE">
        <w:rPr>
          <w:rFonts w:ascii="Arial" w:hAnsi="Arial" w:cs="Arial"/>
          <w:i/>
          <w:iCs/>
          <w:sz w:val="22"/>
          <w:szCs w:val="22"/>
        </w:rPr>
        <w:t xml:space="preserve">Anatomy of a global skyline. </w:t>
      </w:r>
      <w:r w:rsidRPr="004E7CAE">
        <w:rPr>
          <w:rFonts w:ascii="Arial" w:hAnsi="Arial" w:cs="Arial"/>
          <w:sz w:val="22"/>
          <w:szCs w:val="22"/>
        </w:rPr>
        <w:t xml:space="preserve">Financial Times. </w:t>
      </w:r>
    </w:p>
    <w:p w14:paraId="1402B870" w14:textId="77777777" w:rsidR="009F38C7" w:rsidRPr="004E7CAE" w:rsidRDefault="009F38C7" w:rsidP="009F38C7">
      <w:pPr>
        <w:pStyle w:val="NoSpacing"/>
        <w:spacing w:line="360" w:lineRule="auto"/>
        <w:jc w:val="left"/>
        <w:rPr>
          <w:rFonts w:ascii="Arial" w:hAnsi="Arial" w:cs="Arial"/>
          <w:sz w:val="22"/>
          <w:szCs w:val="22"/>
        </w:rPr>
      </w:pPr>
      <w:r w:rsidRPr="004E7CAE">
        <w:rPr>
          <w:rFonts w:ascii="Arial" w:hAnsi="Arial" w:cs="Arial"/>
          <w:sz w:val="22"/>
          <w:szCs w:val="22"/>
        </w:rPr>
        <w:t>Available at:</w:t>
      </w:r>
      <w:hyperlink r:id="rId46" w:history="1">
        <w:r w:rsidRPr="004E7CAE">
          <w:rPr>
            <w:rStyle w:val="Hyperlink"/>
            <w:rFonts w:ascii="Arial" w:hAnsi="Arial" w:cs="Arial"/>
            <w:sz w:val="22"/>
            <w:szCs w:val="22"/>
          </w:rPr>
          <w:t>https://www.proquest.com/docview/1684393703?accountid=130472&amp;parentSessionId=V7Ql5d5q6%2BZB5JoltQd%2BcyvBM4f0HEn6mDney5VX%2Fu4%3D&amp;pq-origsite=primo</w:t>
        </w:r>
      </w:hyperlink>
    </w:p>
    <w:p w14:paraId="476A6EFD" w14:textId="0DE51A37"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 xml:space="preserve">(Accessed 16 April 2023) </w:t>
      </w:r>
    </w:p>
    <w:p w14:paraId="5930B2A1" w14:textId="77777777" w:rsidR="009F38C7" w:rsidRPr="004E7CAE" w:rsidRDefault="009F38C7" w:rsidP="009F38C7">
      <w:pPr>
        <w:spacing w:line="360" w:lineRule="auto"/>
        <w:rPr>
          <w:rFonts w:ascii="Arial" w:hAnsi="Arial" w:cs="Arial"/>
          <w:color w:val="FF0000"/>
          <w:sz w:val="22"/>
          <w:szCs w:val="22"/>
        </w:rPr>
      </w:pPr>
    </w:p>
    <w:p w14:paraId="3C41B8B5"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Ali, M., Al-Kodmany, K., 2012. </w:t>
      </w:r>
      <w:r w:rsidRPr="004E7CAE">
        <w:rPr>
          <w:rFonts w:ascii="Arial" w:hAnsi="Arial" w:cs="Arial"/>
          <w:i/>
          <w:iCs/>
          <w:sz w:val="22"/>
          <w:szCs w:val="22"/>
        </w:rPr>
        <w:t>Tall Buildings and Urban Habitat of the 21</w:t>
      </w:r>
      <w:r w:rsidRPr="004E7CAE">
        <w:rPr>
          <w:rFonts w:ascii="Arial" w:hAnsi="Arial" w:cs="Arial"/>
          <w:i/>
          <w:iCs/>
          <w:sz w:val="22"/>
          <w:szCs w:val="22"/>
          <w:vertAlign w:val="superscript"/>
        </w:rPr>
        <w:t>st</w:t>
      </w:r>
      <w:r w:rsidRPr="004E7CAE">
        <w:rPr>
          <w:rFonts w:ascii="Arial" w:hAnsi="Arial" w:cs="Arial"/>
          <w:i/>
          <w:iCs/>
          <w:sz w:val="22"/>
          <w:szCs w:val="22"/>
        </w:rPr>
        <w:t xml:space="preserve"> Century: A Global Perspective. </w:t>
      </w:r>
    </w:p>
    <w:p w14:paraId="4057D903" w14:textId="59ED1066"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lastRenderedPageBreak/>
        <w:t xml:space="preserve">Available at: </w:t>
      </w:r>
      <w:hyperlink r:id="rId47" w:history="1">
        <w:r w:rsidRPr="004E7CAE">
          <w:rPr>
            <w:rStyle w:val="Hyperlink"/>
            <w:rFonts w:ascii="Arial" w:hAnsi="Arial" w:cs="Arial"/>
            <w:sz w:val="22"/>
            <w:szCs w:val="22"/>
          </w:rPr>
          <w:t>https://www.mdpi.com/2075-5309/2/4/384</w:t>
        </w:r>
      </w:hyperlink>
    </w:p>
    <w:p w14:paraId="6BB04F61" w14:textId="6F2F8D7F" w:rsidR="009F38C7" w:rsidRDefault="009F38C7" w:rsidP="004E7CAE">
      <w:pPr>
        <w:spacing w:line="360" w:lineRule="auto"/>
        <w:rPr>
          <w:rFonts w:ascii="Arial" w:hAnsi="Arial" w:cs="Arial"/>
          <w:sz w:val="22"/>
          <w:szCs w:val="22"/>
        </w:rPr>
      </w:pPr>
      <w:r w:rsidRPr="004E7CAE">
        <w:rPr>
          <w:rFonts w:ascii="Arial" w:hAnsi="Arial" w:cs="Arial"/>
          <w:sz w:val="22"/>
          <w:szCs w:val="22"/>
        </w:rPr>
        <w:t xml:space="preserve">(Accessed 08 April 2023) </w:t>
      </w:r>
    </w:p>
    <w:p w14:paraId="50B4BFDA" w14:textId="77777777" w:rsidR="004E7CAE" w:rsidRPr="004E7CAE" w:rsidRDefault="004E7CAE" w:rsidP="004E7CAE">
      <w:pPr>
        <w:spacing w:line="360" w:lineRule="auto"/>
        <w:rPr>
          <w:rFonts w:ascii="Arial" w:hAnsi="Arial" w:cs="Arial"/>
          <w:color w:val="FF0000"/>
          <w:sz w:val="22"/>
          <w:szCs w:val="22"/>
        </w:rPr>
      </w:pPr>
    </w:p>
    <w:p w14:paraId="65E22643"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Arquitectura Viva, 2023. </w:t>
      </w:r>
      <w:r w:rsidRPr="004E7CAE">
        <w:rPr>
          <w:rFonts w:ascii="Arial" w:hAnsi="Arial" w:cs="Arial"/>
          <w:i/>
          <w:iCs/>
          <w:sz w:val="22"/>
          <w:szCs w:val="22"/>
        </w:rPr>
        <w:t>30 St Mary Axe Tower, London.</w:t>
      </w:r>
    </w:p>
    <w:p w14:paraId="2FE2B314"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48" w:history="1">
        <w:r w:rsidRPr="004E7CAE">
          <w:rPr>
            <w:rStyle w:val="Hyperlink"/>
            <w:rFonts w:ascii="Arial" w:hAnsi="Arial" w:cs="Arial"/>
            <w:sz w:val="22"/>
            <w:szCs w:val="22"/>
          </w:rPr>
          <w:t>https://arquitecturaviva.com/works/torre-30-st-mary-axe-6</w:t>
        </w:r>
      </w:hyperlink>
    </w:p>
    <w:p w14:paraId="26FCDED5" w14:textId="14EDAE45"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(Accessed 25 April 2023)</w:t>
      </w:r>
    </w:p>
    <w:p w14:paraId="4DFD5FAE" w14:textId="77777777" w:rsidR="009F38C7" w:rsidRPr="004E7CAE" w:rsidRDefault="009F38C7" w:rsidP="009F38C7">
      <w:pPr>
        <w:spacing w:line="360" w:lineRule="auto"/>
        <w:rPr>
          <w:rFonts w:ascii="Arial" w:hAnsi="Arial" w:cs="Arial"/>
          <w:color w:val="FF0000"/>
          <w:sz w:val="22"/>
          <w:szCs w:val="22"/>
        </w:rPr>
      </w:pPr>
    </w:p>
    <w:p w14:paraId="0C4C68EF" w14:textId="77777777" w:rsidR="009F38C7" w:rsidRPr="004E7CAE" w:rsidRDefault="009F38C7" w:rsidP="009F38C7">
      <w:pPr>
        <w:pStyle w:val="NoSpacing"/>
        <w:spacing w:line="360" w:lineRule="auto"/>
        <w:rPr>
          <w:rFonts w:ascii="Arial" w:hAnsi="Arial" w:cs="Arial"/>
          <w:sz w:val="22"/>
          <w:szCs w:val="22"/>
        </w:rPr>
      </w:pPr>
      <w:r w:rsidRPr="004E7CAE">
        <w:rPr>
          <w:rFonts w:ascii="Arial" w:hAnsi="Arial" w:cs="Arial"/>
          <w:sz w:val="22"/>
          <w:szCs w:val="22"/>
        </w:rPr>
        <w:t xml:space="preserve">Benchmark Fabricated Steel, 2020. </w:t>
      </w:r>
      <w:r w:rsidRPr="004E7CAE">
        <w:rPr>
          <w:rFonts w:ascii="Arial" w:hAnsi="Arial" w:cs="Arial"/>
          <w:i/>
          <w:iCs/>
          <w:sz w:val="22"/>
          <w:szCs w:val="22"/>
        </w:rPr>
        <w:t>The pros and cons of skyscrapers</w:t>
      </w:r>
      <w:r w:rsidRPr="004E7CAE">
        <w:rPr>
          <w:rFonts w:ascii="Arial" w:hAnsi="Arial" w:cs="Arial"/>
          <w:sz w:val="22"/>
          <w:szCs w:val="22"/>
        </w:rPr>
        <w:t xml:space="preserve">. </w:t>
      </w:r>
    </w:p>
    <w:p w14:paraId="6A6260AE" w14:textId="77777777" w:rsidR="009F38C7" w:rsidRPr="004E7CAE" w:rsidRDefault="009F38C7" w:rsidP="009F38C7">
      <w:pPr>
        <w:pStyle w:val="NoSpacing"/>
        <w:spacing w:line="360" w:lineRule="auto"/>
        <w:rPr>
          <w:rFonts w:ascii="Arial" w:hAnsi="Arial" w:cs="Arial"/>
          <w:sz w:val="22"/>
          <w:szCs w:val="22"/>
        </w:rPr>
      </w:pPr>
      <w:r w:rsidRPr="004E7CAE">
        <w:rPr>
          <w:rFonts w:ascii="Arial" w:hAnsi="Arial" w:cs="Arial"/>
          <w:sz w:val="22"/>
          <w:szCs w:val="22"/>
        </w:rPr>
        <w:t xml:space="preserve">Available at: </w:t>
      </w:r>
      <w:hyperlink r:id="rId49" w:history="1">
        <w:r w:rsidRPr="004E7CAE">
          <w:rPr>
            <w:rStyle w:val="Hyperlink"/>
            <w:rFonts w:ascii="Arial" w:hAnsi="Arial" w:cs="Arial"/>
            <w:sz w:val="22"/>
            <w:szCs w:val="22"/>
          </w:rPr>
          <w:t>https://benchmarksteel.com/2020 April the-pros-and-cons-of-skyscrapers/</w:t>
        </w:r>
      </w:hyperlink>
    </w:p>
    <w:p w14:paraId="5B23D477" w14:textId="34A70A2F"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(Accessed 28 March 2023)</w:t>
      </w:r>
    </w:p>
    <w:p w14:paraId="089AD098" w14:textId="77777777" w:rsidR="009F38C7" w:rsidRPr="004E7CAE" w:rsidRDefault="009F38C7" w:rsidP="004E7CAE">
      <w:pPr>
        <w:spacing w:line="360" w:lineRule="auto"/>
        <w:jc w:val="left"/>
        <w:rPr>
          <w:rFonts w:ascii="Arial" w:hAnsi="Arial" w:cs="Arial"/>
          <w:color w:val="FF0000"/>
          <w:sz w:val="22"/>
          <w:szCs w:val="22"/>
        </w:rPr>
      </w:pPr>
    </w:p>
    <w:p w14:paraId="36411842" w14:textId="77777777" w:rsidR="009F38C7" w:rsidRPr="004E7CAE" w:rsidRDefault="009F38C7" w:rsidP="004E7CAE">
      <w:pPr>
        <w:spacing w:line="360" w:lineRule="auto"/>
        <w:jc w:val="left"/>
        <w:rPr>
          <w:rFonts w:ascii="Arial" w:hAnsi="Arial" w:cs="Arial"/>
          <w:sz w:val="22"/>
          <w:szCs w:val="22"/>
        </w:rPr>
      </w:pPr>
      <w:r w:rsidRPr="004E7CAE">
        <w:rPr>
          <w:rFonts w:ascii="Arial" w:hAnsi="Arial" w:cs="Arial"/>
          <w:sz w:val="22"/>
          <w:szCs w:val="22"/>
        </w:rPr>
        <w:t xml:space="preserve">Buchanan, P., 2023. </w:t>
      </w:r>
      <w:r w:rsidRPr="004E7CAE">
        <w:rPr>
          <w:rFonts w:ascii="Arial" w:hAnsi="Arial" w:cs="Arial"/>
          <w:i/>
          <w:iCs/>
          <w:sz w:val="22"/>
          <w:szCs w:val="22"/>
        </w:rPr>
        <w:t>The Tower: An Anachronism Awaiting Rebirth?</w:t>
      </w:r>
      <w:r w:rsidRPr="004E7CAE">
        <w:rPr>
          <w:rFonts w:ascii="Arial" w:hAnsi="Arial" w:cs="Arial"/>
          <w:sz w:val="22"/>
          <w:szCs w:val="22"/>
        </w:rPr>
        <w:t xml:space="preserve"> Harvard Design Magazine.</w:t>
      </w:r>
    </w:p>
    <w:p w14:paraId="7A4C68ED" w14:textId="77777777" w:rsidR="009F38C7" w:rsidRPr="004E7CAE" w:rsidRDefault="009F38C7" w:rsidP="004E7CAE">
      <w:pPr>
        <w:spacing w:line="360" w:lineRule="auto"/>
        <w:jc w:val="left"/>
        <w:rPr>
          <w:rStyle w:val="Hyperlink"/>
          <w:rFonts w:ascii="Arial" w:hAnsi="Arial" w:cs="Arial"/>
          <w:sz w:val="22"/>
          <w:szCs w:val="22"/>
        </w:rPr>
      </w:pPr>
      <w:r w:rsidRPr="004E7CAE">
        <w:rPr>
          <w:rFonts w:ascii="Arial" w:hAnsi="Arial" w:cs="Arial"/>
          <w:sz w:val="22"/>
          <w:szCs w:val="22"/>
        </w:rPr>
        <w:t xml:space="preserve">Available at: </w:t>
      </w:r>
      <w:hyperlink r:id="rId50" w:history="1">
        <w:r w:rsidRPr="004E7CAE">
          <w:rPr>
            <w:rStyle w:val="Hyperlink"/>
            <w:rFonts w:ascii="Arial" w:hAnsi="Arial" w:cs="Arial"/>
            <w:sz w:val="22"/>
            <w:szCs w:val="22"/>
          </w:rPr>
          <w:t>https://www.harvarddesignmagazine.org/issues/26/the-tower-an-anachronism-awaiting-rebirth</w:t>
        </w:r>
      </w:hyperlink>
    </w:p>
    <w:p w14:paraId="60623AD7" w14:textId="1BE5E518" w:rsidR="009F38C7" w:rsidRPr="004E7CAE" w:rsidRDefault="009F38C7" w:rsidP="004E7CAE">
      <w:pPr>
        <w:spacing w:line="360" w:lineRule="auto"/>
        <w:jc w:val="left"/>
        <w:rPr>
          <w:rFonts w:ascii="Arial" w:hAnsi="Arial" w:cs="Arial"/>
          <w:sz w:val="22"/>
          <w:szCs w:val="22"/>
        </w:rPr>
      </w:pPr>
      <w:r w:rsidRPr="004E7CAE">
        <w:rPr>
          <w:rFonts w:ascii="Arial" w:hAnsi="Arial" w:cs="Arial"/>
          <w:color w:val="212121"/>
          <w:sz w:val="22"/>
          <w:szCs w:val="22"/>
        </w:rPr>
        <w:t>(Accessed 17 April 2023)</w:t>
      </w:r>
    </w:p>
    <w:p w14:paraId="337835EE" w14:textId="77777777" w:rsidR="009F38C7" w:rsidRPr="004E7CAE" w:rsidRDefault="009F38C7" w:rsidP="009F38C7">
      <w:pPr>
        <w:spacing w:line="360" w:lineRule="auto"/>
        <w:rPr>
          <w:rFonts w:ascii="Arial" w:hAnsi="Arial" w:cs="Arial"/>
          <w:color w:val="FF0000"/>
          <w:sz w:val="22"/>
          <w:szCs w:val="22"/>
        </w:rPr>
      </w:pPr>
    </w:p>
    <w:p w14:paraId="25B9AD8D"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Botham, j.C., 2023. </w:t>
      </w:r>
      <w:r w:rsidRPr="004E7CAE">
        <w:rPr>
          <w:rFonts w:ascii="Arial" w:hAnsi="Arial" w:cs="Arial"/>
          <w:i/>
          <w:iCs/>
          <w:sz w:val="22"/>
          <w:szCs w:val="22"/>
        </w:rPr>
        <w:t xml:space="preserve">Verticality, Part XI: Breaking the Box. </w:t>
      </w:r>
    </w:p>
    <w:p w14:paraId="5F43B5A4"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51" w:history="1">
        <w:r w:rsidRPr="004E7CAE">
          <w:rPr>
            <w:rStyle w:val="Hyperlink"/>
            <w:rFonts w:ascii="Arial" w:hAnsi="Arial" w:cs="Arial"/>
            <w:sz w:val="22"/>
            <w:szCs w:val="22"/>
          </w:rPr>
          <w:t>https://www.onverticality.com/blog/verticality-part-xi-breaking-the-box</w:t>
        </w:r>
      </w:hyperlink>
    </w:p>
    <w:p w14:paraId="439C2FFE" w14:textId="3C776706"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(Accessed 18 April 2023)</w:t>
      </w:r>
    </w:p>
    <w:p w14:paraId="59E9EDD3" w14:textId="77777777" w:rsidR="009F38C7" w:rsidRPr="004E7CAE" w:rsidRDefault="009F38C7" w:rsidP="009F38C7">
      <w:pPr>
        <w:spacing w:line="360" w:lineRule="auto"/>
        <w:rPr>
          <w:rFonts w:ascii="Arial" w:hAnsi="Arial" w:cs="Arial"/>
          <w:color w:val="FF0000"/>
          <w:sz w:val="22"/>
          <w:szCs w:val="22"/>
        </w:rPr>
      </w:pPr>
    </w:p>
    <w:p w14:paraId="7E55AD96"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Budds, D., 2019. </w:t>
      </w:r>
      <w:r w:rsidRPr="004E7CAE">
        <w:rPr>
          <w:rFonts w:ascii="Arial" w:hAnsi="Arial" w:cs="Arial"/>
          <w:i/>
          <w:iCs/>
          <w:sz w:val="22"/>
          <w:szCs w:val="22"/>
        </w:rPr>
        <w:t>How do buildings contribute to climate change?</w:t>
      </w:r>
      <w:r w:rsidRPr="004E7CAE">
        <w:rPr>
          <w:rFonts w:ascii="Arial" w:hAnsi="Arial" w:cs="Arial"/>
          <w:sz w:val="22"/>
          <w:szCs w:val="22"/>
        </w:rPr>
        <w:t xml:space="preserve"> </w:t>
      </w:r>
    </w:p>
    <w:p w14:paraId="37F14FF3" w14:textId="77777777" w:rsidR="009F38C7" w:rsidRPr="004E7CAE" w:rsidRDefault="009F38C7" w:rsidP="004E7CAE">
      <w:pPr>
        <w:spacing w:line="360" w:lineRule="auto"/>
        <w:jc w:val="left"/>
        <w:rPr>
          <w:rFonts w:ascii="Arial" w:hAnsi="Arial" w:cs="Arial"/>
          <w:sz w:val="22"/>
          <w:szCs w:val="22"/>
        </w:rPr>
      </w:pPr>
      <w:r w:rsidRPr="004E7CAE">
        <w:rPr>
          <w:rFonts w:ascii="Arial" w:hAnsi="Arial" w:cs="Arial"/>
          <w:sz w:val="22"/>
          <w:szCs w:val="22"/>
        </w:rPr>
        <w:t xml:space="preserve">Available at: </w:t>
      </w:r>
      <w:hyperlink r:id="rId52" w:tgtFrame="_blank" w:history="1">
        <w:r w:rsidRPr="004E7CAE">
          <w:rPr>
            <w:rStyle w:val="Hyperlink"/>
            <w:rFonts w:ascii="Arial" w:hAnsi="Arial" w:cs="Arial"/>
            <w:sz w:val="22"/>
            <w:szCs w:val="22"/>
          </w:rPr>
          <w:t>https://archive.curbed.com/2019/9/19/20874234/buildings-carbon-emissions-climate-change</w:t>
        </w:r>
      </w:hyperlink>
      <w:r w:rsidRPr="004E7CAE">
        <w:rPr>
          <w:rFonts w:ascii="Arial" w:hAnsi="Arial" w:cs="Arial"/>
          <w:sz w:val="22"/>
          <w:szCs w:val="22"/>
        </w:rPr>
        <w:t xml:space="preserve"> </w:t>
      </w:r>
    </w:p>
    <w:p w14:paraId="3F94EBE1" w14:textId="74C71FEE"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(Accessed 05 April 2023) </w:t>
      </w:r>
    </w:p>
    <w:p w14:paraId="4F29DEF8" w14:textId="77777777" w:rsidR="009F38C7" w:rsidRPr="004E7CAE" w:rsidRDefault="009F38C7" w:rsidP="009F38C7">
      <w:pPr>
        <w:spacing w:line="360" w:lineRule="auto"/>
        <w:rPr>
          <w:rFonts w:ascii="Arial" w:hAnsi="Arial" w:cs="Arial"/>
          <w:sz w:val="22"/>
          <w:szCs w:val="22"/>
        </w:rPr>
      </w:pPr>
    </w:p>
    <w:p w14:paraId="145BADD5"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lastRenderedPageBreak/>
        <w:t xml:space="preserve">Burrt-Jones and Brewer, 2023. </w:t>
      </w:r>
      <w:r w:rsidRPr="004E7CAE">
        <w:rPr>
          <w:rFonts w:ascii="Arial" w:hAnsi="Arial" w:cs="Arial"/>
          <w:i/>
          <w:iCs/>
          <w:sz w:val="22"/>
          <w:szCs w:val="22"/>
        </w:rPr>
        <w:t>30 St Mary Axe.</w:t>
      </w:r>
    </w:p>
    <w:p w14:paraId="1C2880C6"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53" w:history="1">
        <w:r w:rsidRPr="004E7CAE">
          <w:rPr>
            <w:rStyle w:val="Hyperlink"/>
            <w:rFonts w:ascii="Arial" w:hAnsi="Arial" w:cs="Arial"/>
            <w:sz w:val="22"/>
            <w:szCs w:val="22"/>
          </w:rPr>
          <w:t>https://www.burtt-jonesandbrewer.com/30-st-mary-axe</w:t>
        </w:r>
      </w:hyperlink>
    </w:p>
    <w:p w14:paraId="58E0EED7" w14:textId="5A41528C"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 xml:space="preserve">(Accessed 25 April 2023) </w:t>
      </w:r>
    </w:p>
    <w:p w14:paraId="7C1A5EEA" w14:textId="77777777" w:rsidR="004E7CAE" w:rsidRDefault="004E7CAE" w:rsidP="009F38C7">
      <w:pPr>
        <w:spacing w:line="360" w:lineRule="auto"/>
        <w:rPr>
          <w:rFonts w:ascii="Arial" w:hAnsi="Arial" w:cs="Arial"/>
          <w:sz w:val="22"/>
          <w:szCs w:val="22"/>
        </w:rPr>
      </w:pPr>
    </w:p>
    <w:p w14:paraId="48378FD0" w14:textId="7988470B"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Card, P., 2014. </w:t>
      </w:r>
      <w:r w:rsidRPr="004E7CAE">
        <w:rPr>
          <w:rFonts w:ascii="Arial" w:hAnsi="Arial" w:cs="Arial"/>
          <w:i/>
          <w:iCs/>
          <w:sz w:val="22"/>
          <w:szCs w:val="22"/>
        </w:rPr>
        <w:t xml:space="preserve">Reaching Heights. </w:t>
      </w:r>
      <w:r w:rsidRPr="004E7CAE">
        <w:rPr>
          <w:rFonts w:ascii="Arial" w:hAnsi="Arial" w:cs="Arial"/>
          <w:sz w:val="22"/>
          <w:szCs w:val="22"/>
        </w:rPr>
        <w:t>Building Control; London, pp.12-13</w:t>
      </w:r>
    </w:p>
    <w:p w14:paraId="1694F302"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Available at:</w:t>
      </w:r>
      <w:hyperlink r:id="rId54" w:history="1">
        <w:r w:rsidRPr="004E7CAE">
          <w:rPr>
            <w:rStyle w:val="Hyperlink"/>
            <w:rFonts w:ascii="Arial" w:hAnsi="Arial" w:cs="Arial"/>
            <w:sz w:val="22"/>
            <w:szCs w:val="22"/>
          </w:rPr>
          <w:t>https://www.proquest.com/docview/1774581758?parentSessionId=9pcAccgcBzJIKaV6I%2FTZvWK1tsAwVOk2rQjM1U4KJMw%3D&amp;pq-origsite=primo&amp;accountid=130472</w:t>
        </w:r>
      </w:hyperlink>
    </w:p>
    <w:p w14:paraId="6B3B6266" w14:textId="43498D58"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(Accessed 13 April 2023) </w:t>
      </w:r>
    </w:p>
    <w:p w14:paraId="603AD89E" w14:textId="77777777" w:rsidR="009F38C7" w:rsidRPr="004E7CAE" w:rsidRDefault="009F38C7" w:rsidP="009F38C7">
      <w:pPr>
        <w:spacing w:line="360" w:lineRule="auto"/>
        <w:rPr>
          <w:rFonts w:ascii="Arial" w:hAnsi="Arial" w:cs="Arial"/>
          <w:sz w:val="22"/>
          <w:szCs w:val="22"/>
        </w:rPr>
      </w:pPr>
    </w:p>
    <w:p w14:paraId="4C94FF16"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Chan, B., 2023. </w:t>
      </w:r>
      <w:r w:rsidRPr="004E7CAE">
        <w:rPr>
          <w:rFonts w:ascii="Arial" w:hAnsi="Arial" w:cs="Arial"/>
          <w:i/>
          <w:iCs/>
          <w:sz w:val="22"/>
          <w:szCs w:val="22"/>
        </w:rPr>
        <w:t xml:space="preserve">Commerzbank. Frankfurt. Foster and Partners. </w:t>
      </w:r>
    </w:p>
    <w:p w14:paraId="0B0AD918" w14:textId="77777777" w:rsidR="009F38C7" w:rsidRPr="004E7CAE" w:rsidRDefault="009F38C7" w:rsidP="009F38C7">
      <w:pPr>
        <w:spacing w:line="360" w:lineRule="auto"/>
        <w:rPr>
          <w:rStyle w:val="Hyperlink"/>
          <w:rFonts w:ascii="Arial" w:hAnsi="Arial" w:cs="Arial"/>
          <w:sz w:val="22"/>
          <w:szCs w:val="22"/>
        </w:rPr>
      </w:pPr>
      <w:r w:rsidRPr="004E7CAE">
        <w:rPr>
          <w:rFonts w:ascii="Arial" w:hAnsi="Arial" w:cs="Arial"/>
          <w:sz w:val="22"/>
          <w:szCs w:val="22"/>
        </w:rPr>
        <w:t xml:space="preserve">Available at: </w:t>
      </w:r>
      <w:hyperlink r:id="rId55" w:history="1">
        <w:r w:rsidRPr="004E7CAE">
          <w:rPr>
            <w:rStyle w:val="Hyperlink"/>
            <w:rFonts w:ascii="Arial" w:hAnsi="Arial" w:cs="Arial"/>
            <w:sz w:val="22"/>
            <w:szCs w:val="22"/>
          </w:rPr>
          <w:t>https://www.scribd.com/document/495430647/Chan#</w:t>
        </w:r>
      </w:hyperlink>
    </w:p>
    <w:p w14:paraId="3A3728FD" w14:textId="23884B20"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 xml:space="preserve">(Accessed 18 April 2023) </w:t>
      </w:r>
    </w:p>
    <w:p w14:paraId="712C3F62" w14:textId="77777777" w:rsidR="009F38C7" w:rsidRPr="004E7CAE" w:rsidRDefault="009F38C7" w:rsidP="009F38C7">
      <w:pPr>
        <w:spacing w:line="360" w:lineRule="auto"/>
        <w:rPr>
          <w:rFonts w:ascii="Arial" w:hAnsi="Arial" w:cs="Arial"/>
          <w:color w:val="FF0000"/>
          <w:sz w:val="22"/>
          <w:szCs w:val="22"/>
        </w:rPr>
      </w:pPr>
    </w:p>
    <w:p w14:paraId="49888BC3" w14:textId="77777777" w:rsidR="009F38C7" w:rsidRPr="004E7CAE" w:rsidRDefault="009F38C7" w:rsidP="009F38C7">
      <w:pPr>
        <w:pStyle w:val="NoSpacing"/>
        <w:spacing w:line="360" w:lineRule="auto"/>
        <w:rPr>
          <w:rFonts w:ascii="Arial" w:hAnsi="Arial" w:cs="Arial"/>
          <w:sz w:val="22"/>
          <w:szCs w:val="22"/>
        </w:rPr>
      </w:pPr>
      <w:r w:rsidRPr="004E7CAE">
        <w:rPr>
          <w:rFonts w:ascii="Arial" w:hAnsi="Arial" w:cs="Arial"/>
          <w:sz w:val="22"/>
          <w:szCs w:val="22"/>
        </w:rPr>
        <w:t xml:space="preserve">Chambers Biographical Dictionary, 2007. </w:t>
      </w:r>
      <w:r w:rsidRPr="004E7CAE">
        <w:rPr>
          <w:rFonts w:ascii="Arial" w:hAnsi="Arial" w:cs="Arial"/>
          <w:i/>
          <w:iCs/>
          <w:sz w:val="22"/>
          <w:szCs w:val="22"/>
        </w:rPr>
        <w:t>Sullivan, Louis Henry</w:t>
      </w:r>
      <w:r w:rsidRPr="004E7CAE">
        <w:rPr>
          <w:rFonts w:ascii="Arial" w:hAnsi="Arial" w:cs="Arial"/>
          <w:sz w:val="22"/>
          <w:szCs w:val="22"/>
        </w:rPr>
        <w:t xml:space="preserve">. </w:t>
      </w:r>
    </w:p>
    <w:p w14:paraId="166686BE" w14:textId="77777777" w:rsidR="009F38C7" w:rsidRPr="004E7CAE" w:rsidRDefault="009F38C7" w:rsidP="009F38C7">
      <w:pPr>
        <w:pStyle w:val="NoSpacing"/>
        <w:spacing w:line="360" w:lineRule="auto"/>
        <w:rPr>
          <w:rFonts w:ascii="Arial" w:hAnsi="Arial" w:cs="Arial"/>
          <w:sz w:val="22"/>
          <w:szCs w:val="22"/>
        </w:rPr>
      </w:pPr>
      <w:r w:rsidRPr="004E7CAE">
        <w:rPr>
          <w:rFonts w:ascii="Arial" w:hAnsi="Arial" w:cs="Arial"/>
          <w:sz w:val="22"/>
          <w:szCs w:val="22"/>
        </w:rPr>
        <w:t xml:space="preserve">Available at: </w:t>
      </w:r>
      <w:hyperlink r:id="rId56" w:history="1">
        <w:r w:rsidRPr="004E7CAE">
          <w:rPr>
            <w:rStyle w:val="Hyperlink"/>
            <w:rFonts w:ascii="Arial" w:hAnsi="Arial" w:cs="Arial"/>
            <w:sz w:val="22"/>
            <w:szCs w:val="22"/>
          </w:rPr>
          <w:t>http://www.credoreference.com/entry/chambbd/sullivan_louis_henry</w:t>
        </w:r>
      </w:hyperlink>
    </w:p>
    <w:p w14:paraId="6AB7D7AC" w14:textId="77777777" w:rsidR="00BE4165" w:rsidRDefault="009F38C7" w:rsidP="00BE4165">
      <w:pPr>
        <w:pStyle w:val="NoSpacing"/>
        <w:spacing w:line="360" w:lineRule="auto"/>
        <w:rPr>
          <w:rFonts w:ascii="Arial" w:hAnsi="Arial" w:cs="Arial"/>
          <w:sz w:val="22"/>
          <w:szCs w:val="22"/>
        </w:rPr>
      </w:pPr>
      <w:r w:rsidRPr="004E7CAE">
        <w:rPr>
          <w:rFonts w:ascii="Arial" w:hAnsi="Arial" w:cs="Arial"/>
          <w:sz w:val="22"/>
          <w:szCs w:val="22"/>
        </w:rPr>
        <w:t>(Accessed 05 April 2023)</w:t>
      </w:r>
    </w:p>
    <w:p w14:paraId="23C2D07F" w14:textId="77777777" w:rsidR="00BE4165" w:rsidRDefault="00BE4165" w:rsidP="00BE4165">
      <w:pPr>
        <w:pStyle w:val="NoSpacing"/>
        <w:spacing w:line="360" w:lineRule="auto"/>
        <w:rPr>
          <w:rFonts w:ascii="Arial" w:hAnsi="Arial" w:cs="Arial"/>
          <w:sz w:val="22"/>
          <w:szCs w:val="22"/>
        </w:rPr>
      </w:pPr>
    </w:p>
    <w:p w14:paraId="6D9B0514" w14:textId="77777777" w:rsidR="00BE4165" w:rsidRDefault="00BE4165" w:rsidP="00BE4165">
      <w:pPr>
        <w:pStyle w:val="NoSpacing"/>
        <w:spacing w:line="360" w:lineRule="auto"/>
        <w:rPr>
          <w:rFonts w:ascii="Arial" w:hAnsi="Arial" w:cs="Arial"/>
          <w:sz w:val="22"/>
          <w:szCs w:val="22"/>
        </w:rPr>
      </w:pPr>
    </w:p>
    <w:p w14:paraId="40E24678" w14:textId="29D9CE0F" w:rsidR="009F38C7" w:rsidRPr="004E7CAE" w:rsidRDefault="009F38C7" w:rsidP="00BE4165">
      <w:pPr>
        <w:pStyle w:val="NoSpacing"/>
        <w:spacing w:line="360" w:lineRule="auto"/>
        <w:rPr>
          <w:rFonts w:ascii="Arial" w:hAnsi="Arial" w:cs="Arial"/>
          <w:sz w:val="22"/>
          <w:szCs w:val="22"/>
        </w:rPr>
      </w:pPr>
      <w:r w:rsidRPr="004E7CAE">
        <w:rPr>
          <w:rFonts w:ascii="Arial" w:hAnsi="Arial" w:cs="Arial"/>
          <w:sz w:val="22"/>
          <w:szCs w:val="22"/>
        </w:rPr>
        <w:t xml:space="preserve">Chicago Architecture Center, 2023. </w:t>
      </w:r>
      <w:r w:rsidRPr="004E7CAE">
        <w:rPr>
          <w:rFonts w:ascii="Arial" w:hAnsi="Arial" w:cs="Arial"/>
          <w:i/>
          <w:iCs/>
          <w:sz w:val="22"/>
          <w:szCs w:val="22"/>
        </w:rPr>
        <w:t>Skidmore, Owings &amp; Merrill</w:t>
      </w:r>
      <w:r w:rsidRPr="004E7CAE">
        <w:rPr>
          <w:rFonts w:ascii="Arial" w:hAnsi="Arial" w:cs="Arial"/>
          <w:sz w:val="22"/>
          <w:szCs w:val="22"/>
        </w:rPr>
        <w:t xml:space="preserve">. </w:t>
      </w:r>
    </w:p>
    <w:p w14:paraId="52AC69F7" w14:textId="77777777" w:rsidR="00BE4165" w:rsidRDefault="009F38C7" w:rsidP="004E7CAE">
      <w:pPr>
        <w:spacing w:line="360" w:lineRule="auto"/>
        <w:jc w:val="left"/>
        <w:rPr>
          <w:rFonts w:ascii="Arial" w:hAnsi="Arial" w:cs="Arial"/>
          <w:sz w:val="22"/>
          <w:szCs w:val="22"/>
        </w:rPr>
      </w:pPr>
      <w:r w:rsidRPr="004E7CAE">
        <w:rPr>
          <w:rFonts w:ascii="Arial" w:hAnsi="Arial" w:cs="Arial"/>
          <w:sz w:val="22"/>
          <w:szCs w:val="22"/>
        </w:rPr>
        <w:t xml:space="preserve">Available at: </w:t>
      </w:r>
      <w:hyperlink r:id="rId57" w:tgtFrame="_blank" w:history="1">
        <w:r w:rsidRPr="004E7CAE">
          <w:rPr>
            <w:rStyle w:val="Hyperlink"/>
            <w:rFonts w:ascii="Arial" w:hAnsi="Arial" w:cs="Arial"/>
            <w:sz w:val="22"/>
            <w:szCs w:val="22"/>
          </w:rPr>
          <w:t>https://www.architecture.org/learn/resources/architecture-dictionary/entry/skidmore-owings-merrill/</w:t>
        </w:r>
      </w:hyperlink>
    </w:p>
    <w:p w14:paraId="4384DCA4" w14:textId="1B3AC8BE" w:rsidR="009F38C7" w:rsidRPr="004E7CAE" w:rsidRDefault="009F38C7" w:rsidP="004E7CAE">
      <w:pPr>
        <w:spacing w:line="360" w:lineRule="auto"/>
        <w:jc w:val="left"/>
        <w:rPr>
          <w:rFonts w:ascii="Arial" w:hAnsi="Arial" w:cs="Arial"/>
          <w:sz w:val="22"/>
          <w:szCs w:val="22"/>
        </w:rPr>
      </w:pPr>
      <w:r w:rsidRPr="004E7CAE">
        <w:rPr>
          <w:rFonts w:ascii="Arial" w:hAnsi="Arial" w:cs="Arial"/>
          <w:sz w:val="22"/>
          <w:szCs w:val="22"/>
        </w:rPr>
        <w:t>(Accessed 03 April 2023)</w:t>
      </w:r>
    </w:p>
    <w:p w14:paraId="5B115BE3" w14:textId="77777777" w:rsidR="009F38C7" w:rsidRPr="004E7CAE" w:rsidRDefault="009F38C7" w:rsidP="009F38C7">
      <w:pPr>
        <w:spacing w:line="360" w:lineRule="auto"/>
        <w:rPr>
          <w:rFonts w:ascii="Arial" w:hAnsi="Arial" w:cs="Arial"/>
          <w:sz w:val="22"/>
          <w:szCs w:val="22"/>
        </w:rPr>
      </w:pPr>
    </w:p>
    <w:p w14:paraId="43FF0B46"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City, People and Sustainability, 2015. </w:t>
      </w:r>
      <w:r w:rsidRPr="004E7CAE">
        <w:rPr>
          <w:rFonts w:ascii="Arial" w:hAnsi="Arial" w:cs="Arial"/>
          <w:i/>
          <w:iCs/>
          <w:sz w:val="22"/>
          <w:szCs w:val="22"/>
        </w:rPr>
        <w:t xml:space="preserve">Sustainability Development. </w:t>
      </w:r>
    </w:p>
    <w:p w14:paraId="2A606747"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58" w:history="1">
        <w:r w:rsidRPr="004E7CAE">
          <w:rPr>
            <w:rStyle w:val="Hyperlink"/>
            <w:rFonts w:ascii="Arial" w:hAnsi="Arial" w:cs="Arial"/>
            <w:sz w:val="22"/>
            <w:szCs w:val="22"/>
          </w:rPr>
          <w:t>https://lianaxiong.weebly.com/blog/april-10th-2015</w:t>
        </w:r>
      </w:hyperlink>
    </w:p>
    <w:p w14:paraId="4F66E961" w14:textId="6B569C0C"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(Accessed 26 April 2023)</w:t>
      </w:r>
    </w:p>
    <w:p w14:paraId="3A141F3B" w14:textId="77777777" w:rsidR="009F38C7" w:rsidRPr="004E7CAE" w:rsidRDefault="009F38C7" w:rsidP="009F38C7">
      <w:pPr>
        <w:spacing w:line="360" w:lineRule="auto"/>
        <w:rPr>
          <w:rFonts w:ascii="Arial" w:hAnsi="Arial" w:cs="Arial"/>
          <w:color w:val="FF0000"/>
          <w:sz w:val="22"/>
          <w:szCs w:val="22"/>
        </w:rPr>
      </w:pPr>
    </w:p>
    <w:p w14:paraId="30FEF0FA"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Council on Tall Buildings and Urban Habitat, 2023a. </w:t>
      </w:r>
      <w:r w:rsidRPr="004E7CAE">
        <w:rPr>
          <w:rFonts w:ascii="Arial" w:hAnsi="Arial" w:cs="Arial"/>
          <w:i/>
          <w:iCs/>
          <w:sz w:val="22"/>
          <w:szCs w:val="22"/>
        </w:rPr>
        <w:t>Taipei Financial Centre Corporation</w:t>
      </w:r>
      <w:r w:rsidRPr="004E7CAE">
        <w:rPr>
          <w:rFonts w:ascii="Arial" w:hAnsi="Arial" w:cs="Arial"/>
          <w:sz w:val="22"/>
          <w:szCs w:val="22"/>
        </w:rPr>
        <w:t xml:space="preserve">. Available at: </w:t>
      </w:r>
      <w:hyperlink r:id="rId59" w:history="1">
        <w:r w:rsidRPr="004E7CAE">
          <w:rPr>
            <w:rStyle w:val="Hyperlink"/>
            <w:rFonts w:ascii="Arial" w:hAnsi="Arial" w:cs="Arial"/>
            <w:sz w:val="22"/>
            <w:szCs w:val="22"/>
          </w:rPr>
          <w:t>https://www.skyscrapercenter.com/company/542</w:t>
        </w:r>
      </w:hyperlink>
      <w:r w:rsidRPr="004E7CAE">
        <w:rPr>
          <w:rFonts w:ascii="Arial" w:hAnsi="Arial" w:cs="Arial"/>
          <w:sz w:val="22"/>
          <w:szCs w:val="22"/>
        </w:rPr>
        <w:t xml:space="preserve"> </w:t>
      </w:r>
    </w:p>
    <w:p w14:paraId="3F6F78CB" w14:textId="69C25CDA"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(Accessed 03 April 2023) </w:t>
      </w:r>
    </w:p>
    <w:p w14:paraId="3279D2A6" w14:textId="77777777" w:rsidR="009F38C7" w:rsidRPr="004E7CAE" w:rsidRDefault="009F38C7" w:rsidP="009F38C7">
      <w:pPr>
        <w:spacing w:line="360" w:lineRule="auto"/>
        <w:rPr>
          <w:rFonts w:ascii="Arial" w:hAnsi="Arial" w:cs="Arial"/>
          <w:color w:val="FF0000"/>
          <w:sz w:val="22"/>
          <w:szCs w:val="22"/>
        </w:rPr>
      </w:pPr>
    </w:p>
    <w:p w14:paraId="0692E80D"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Council on Tall Buildings and Urban Habitat, 2023b. Number of tall buildings by country. </w:t>
      </w:r>
    </w:p>
    <w:p w14:paraId="4CDCE19C"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60" w:history="1">
        <w:r w:rsidRPr="004E7CAE">
          <w:rPr>
            <w:rStyle w:val="Hyperlink"/>
            <w:rFonts w:ascii="Arial" w:hAnsi="Arial" w:cs="Arial"/>
            <w:sz w:val="22"/>
            <w:szCs w:val="22"/>
          </w:rPr>
          <w:t>https://www.skyscrapercenter.com/countries?list=buildings-150</w:t>
        </w:r>
      </w:hyperlink>
    </w:p>
    <w:p w14:paraId="50C801ED" w14:textId="6DACB4F3"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 xml:space="preserve">(Accessed 09 April 2023) </w:t>
      </w:r>
    </w:p>
    <w:p w14:paraId="23FEBC4A" w14:textId="77777777" w:rsidR="009F38C7" w:rsidRPr="004E7CAE" w:rsidRDefault="009F38C7" w:rsidP="009F38C7">
      <w:pPr>
        <w:spacing w:line="360" w:lineRule="auto"/>
        <w:rPr>
          <w:rFonts w:ascii="Arial" w:hAnsi="Arial" w:cs="Arial"/>
          <w:color w:val="FF0000"/>
          <w:sz w:val="22"/>
          <w:szCs w:val="22"/>
        </w:rPr>
      </w:pPr>
    </w:p>
    <w:p w14:paraId="7E8A1887"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The Concrete Centre, 2015. ‘</w:t>
      </w:r>
      <w:r w:rsidRPr="004E7CAE">
        <w:rPr>
          <w:rFonts w:ascii="Arial" w:hAnsi="Arial" w:cs="Arial"/>
          <w:i/>
          <w:iCs/>
          <w:sz w:val="22"/>
          <w:szCs w:val="22"/>
        </w:rPr>
        <w:t xml:space="preserve">Tall Buildings’, </w:t>
      </w:r>
      <w:r w:rsidRPr="004E7CAE">
        <w:rPr>
          <w:rFonts w:ascii="Arial" w:hAnsi="Arial" w:cs="Arial"/>
          <w:sz w:val="22"/>
          <w:szCs w:val="22"/>
        </w:rPr>
        <w:t>concrete Quarterly.</w:t>
      </w:r>
    </w:p>
    <w:p w14:paraId="12DBF559" w14:textId="77777777" w:rsidR="009F38C7" w:rsidRPr="004E7CAE" w:rsidRDefault="009F38C7" w:rsidP="009F38C7">
      <w:pPr>
        <w:spacing w:line="360" w:lineRule="auto"/>
        <w:jc w:val="left"/>
        <w:rPr>
          <w:rFonts w:ascii="Arial" w:hAnsi="Arial" w:cs="Arial"/>
          <w:sz w:val="22"/>
          <w:szCs w:val="22"/>
        </w:rPr>
      </w:pPr>
      <w:r w:rsidRPr="004E7CAE">
        <w:rPr>
          <w:rFonts w:ascii="Arial" w:hAnsi="Arial" w:cs="Arial"/>
          <w:sz w:val="22"/>
          <w:szCs w:val="22"/>
        </w:rPr>
        <w:t>Available at:</w:t>
      </w:r>
      <w:hyperlink r:id="rId61" w:history="1">
        <w:r w:rsidRPr="004E7CAE">
          <w:rPr>
            <w:rStyle w:val="Hyperlink"/>
            <w:rFonts w:ascii="Arial" w:hAnsi="Arial" w:cs="Arial"/>
            <w:sz w:val="22"/>
            <w:szCs w:val="22"/>
          </w:rPr>
          <w:t>https://www.concretecentre.com/getmedia/3d3e1259-ccc4-46b3-987e-eac1a207e3fe/CQ_253_Autumn2015_Tall_Buildings_Special.pdf.aspx</w:t>
        </w:r>
      </w:hyperlink>
    </w:p>
    <w:p w14:paraId="1B600604" w14:textId="378641E2"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 xml:space="preserve">(Accessed 09 April 2023) </w:t>
      </w:r>
    </w:p>
    <w:p w14:paraId="4DD38126" w14:textId="77777777" w:rsidR="009F38C7" w:rsidRPr="004E7CAE" w:rsidRDefault="009F38C7" w:rsidP="009F38C7">
      <w:pPr>
        <w:spacing w:line="360" w:lineRule="auto"/>
        <w:rPr>
          <w:rFonts w:ascii="Arial" w:hAnsi="Arial" w:cs="Arial"/>
          <w:color w:val="FF0000"/>
          <w:sz w:val="22"/>
          <w:szCs w:val="22"/>
        </w:rPr>
      </w:pPr>
    </w:p>
    <w:p w14:paraId="460E6366"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Construction News, 2015. </w:t>
      </w:r>
      <w:r w:rsidRPr="004E7CAE">
        <w:rPr>
          <w:rFonts w:ascii="Arial" w:hAnsi="Arial" w:cs="Arial"/>
          <w:i/>
          <w:iCs/>
          <w:sz w:val="22"/>
          <w:szCs w:val="22"/>
        </w:rPr>
        <w:t>Shard shows the industry’s true face.</w:t>
      </w:r>
    </w:p>
    <w:p w14:paraId="31081CAB" w14:textId="769AF1EB"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Available at:</w:t>
      </w:r>
      <w:hyperlink r:id="rId62" w:history="1">
        <w:r w:rsidRPr="004E7CAE">
          <w:rPr>
            <w:rStyle w:val="Hyperlink"/>
            <w:rFonts w:ascii="Arial" w:hAnsi="Arial" w:cs="Arial"/>
            <w:sz w:val="22"/>
            <w:szCs w:val="22"/>
            <w:shd w:val="clear" w:color="auto" w:fill="FFFFFF"/>
          </w:rPr>
          <w:t>https://www.proquest.com/docview/1658561049?accountid=130472&amp;parentSessionId=K1X2UJUCyeY7d2UYxyVYR%2B%2BxyD8RVqxD4lvay7WILJY%3D&amp;pq-origsite=primo</w:t>
        </w:r>
      </w:hyperlink>
    </w:p>
    <w:p w14:paraId="2D2C0BAC" w14:textId="77777777" w:rsidR="00BE4165" w:rsidRDefault="009F38C7" w:rsidP="00BE4165">
      <w:pPr>
        <w:spacing w:line="360" w:lineRule="auto"/>
        <w:rPr>
          <w:rFonts w:ascii="Arial" w:hAnsi="Arial" w:cs="Arial"/>
          <w:sz w:val="22"/>
          <w:szCs w:val="22"/>
        </w:rPr>
      </w:pPr>
      <w:r w:rsidRPr="004E7CAE">
        <w:rPr>
          <w:rFonts w:ascii="Arial" w:hAnsi="Arial" w:cs="Arial"/>
          <w:sz w:val="22"/>
          <w:szCs w:val="22"/>
        </w:rPr>
        <w:t xml:space="preserve">(Accessed 13 April 2023) </w:t>
      </w:r>
    </w:p>
    <w:p w14:paraId="62D778DE" w14:textId="77777777" w:rsidR="00BE4165" w:rsidRDefault="00BE4165" w:rsidP="00BE4165">
      <w:pPr>
        <w:spacing w:line="360" w:lineRule="auto"/>
        <w:rPr>
          <w:rFonts w:ascii="Arial" w:hAnsi="Arial" w:cs="Arial"/>
          <w:sz w:val="22"/>
          <w:szCs w:val="22"/>
        </w:rPr>
      </w:pPr>
    </w:p>
    <w:p w14:paraId="58B3194D" w14:textId="77777777" w:rsidR="00BE4165" w:rsidRDefault="009F38C7" w:rsidP="00BE4165">
      <w:pPr>
        <w:spacing w:line="360" w:lineRule="auto"/>
        <w:rPr>
          <w:rFonts w:ascii="Arial" w:hAnsi="Arial" w:cs="Arial"/>
          <w:sz w:val="22"/>
          <w:szCs w:val="22"/>
        </w:rPr>
      </w:pPr>
      <w:r w:rsidRPr="004E7CAE">
        <w:rPr>
          <w:rFonts w:ascii="Arial" w:hAnsi="Arial" w:cs="Arial"/>
          <w:sz w:val="22"/>
          <w:szCs w:val="22"/>
        </w:rPr>
        <w:t xml:space="preserve">Commerzbank, 2015. </w:t>
      </w:r>
      <w:r w:rsidRPr="004E7CAE">
        <w:rPr>
          <w:rFonts w:ascii="Arial" w:hAnsi="Arial" w:cs="Arial"/>
          <w:i/>
          <w:iCs/>
          <w:sz w:val="22"/>
          <w:szCs w:val="22"/>
        </w:rPr>
        <w:t xml:space="preserve">Commerzbank – over 140-year history. </w:t>
      </w:r>
    </w:p>
    <w:p w14:paraId="06BBB650" w14:textId="7C9AC637" w:rsidR="009F38C7" w:rsidRPr="00BE4165" w:rsidRDefault="009F38C7" w:rsidP="00BE4165">
      <w:pPr>
        <w:spacing w:line="360" w:lineRule="auto"/>
        <w:rPr>
          <w:rFonts w:ascii="Arial" w:hAnsi="Arial" w:cs="Arial"/>
          <w:sz w:val="22"/>
          <w:szCs w:val="22"/>
        </w:rPr>
      </w:pPr>
      <w:r w:rsidRPr="004E7CAE">
        <w:rPr>
          <w:rFonts w:ascii="Arial" w:hAnsi="Arial" w:cs="Arial"/>
          <w:sz w:val="22"/>
          <w:szCs w:val="22"/>
        </w:rPr>
        <w:t>Available at:</w:t>
      </w:r>
      <w:hyperlink r:id="rId63" w:history="1">
        <w:r w:rsidRPr="004E7CAE">
          <w:rPr>
            <w:rStyle w:val="Hyperlink"/>
            <w:rFonts w:ascii="Arial" w:hAnsi="Arial" w:cs="Arial"/>
            <w:sz w:val="22"/>
            <w:szCs w:val="22"/>
          </w:rPr>
          <w:t>https://www.commerzbank.com/media/konzern_1/geschichte/download_8/hist_CB-history_en.pdf</w:t>
        </w:r>
      </w:hyperlink>
    </w:p>
    <w:p w14:paraId="6A4DC58B" w14:textId="16E49434" w:rsidR="009F38C7" w:rsidRPr="004E7CAE" w:rsidRDefault="009F38C7" w:rsidP="00BE4165">
      <w:pPr>
        <w:spacing w:line="360" w:lineRule="auto"/>
        <w:jc w:val="left"/>
        <w:rPr>
          <w:rFonts w:ascii="Arial" w:hAnsi="Arial" w:cs="Arial"/>
          <w:sz w:val="22"/>
          <w:szCs w:val="22"/>
        </w:rPr>
      </w:pPr>
      <w:r w:rsidRPr="004E7CAE">
        <w:rPr>
          <w:rFonts w:ascii="Arial" w:hAnsi="Arial" w:cs="Arial"/>
          <w:color w:val="212121"/>
          <w:sz w:val="22"/>
          <w:szCs w:val="22"/>
        </w:rPr>
        <w:t>(Accessed 17 April 2023)</w:t>
      </w:r>
      <w:r w:rsidRPr="004E7CAE">
        <w:rPr>
          <w:rFonts w:ascii="Arial" w:hAnsi="Arial" w:cs="Arial"/>
          <w:sz w:val="22"/>
          <w:szCs w:val="22"/>
        </w:rPr>
        <w:t xml:space="preserve"> </w:t>
      </w:r>
    </w:p>
    <w:p w14:paraId="44A06553" w14:textId="77777777" w:rsidR="009F38C7" w:rsidRPr="004E7CAE" w:rsidRDefault="009F38C7" w:rsidP="009F38C7">
      <w:pPr>
        <w:spacing w:line="360" w:lineRule="auto"/>
        <w:rPr>
          <w:rFonts w:ascii="Arial" w:hAnsi="Arial" w:cs="Arial"/>
          <w:sz w:val="22"/>
          <w:szCs w:val="22"/>
        </w:rPr>
      </w:pPr>
    </w:p>
    <w:p w14:paraId="585BF658"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lastRenderedPageBreak/>
        <w:t xml:space="preserve">Commerzbank, 2023a. </w:t>
      </w:r>
      <w:r w:rsidRPr="004E7CAE">
        <w:rPr>
          <w:rFonts w:ascii="Arial" w:hAnsi="Arial" w:cs="Arial"/>
          <w:i/>
          <w:iCs/>
          <w:sz w:val="22"/>
          <w:szCs w:val="22"/>
        </w:rPr>
        <w:t xml:space="preserve">Commerzbank at a glance. </w:t>
      </w:r>
    </w:p>
    <w:p w14:paraId="5B067BF6" w14:textId="77777777" w:rsidR="009F38C7" w:rsidRPr="004E7CAE" w:rsidRDefault="009F38C7" w:rsidP="009F38C7">
      <w:pPr>
        <w:spacing w:line="360" w:lineRule="auto"/>
        <w:rPr>
          <w:rStyle w:val="Hyperlink"/>
          <w:rFonts w:ascii="Arial" w:hAnsi="Arial" w:cs="Arial"/>
          <w:sz w:val="22"/>
          <w:szCs w:val="22"/>
        </w:rPr>
      </w:pPr>
      <w:r w:rsidRPr="004E7CAE">
        <w:rPr>
          <w:rFonts w:ascii="Arial" w:hAnsi="Arial" w:cs="Arial"/>
          <w:sz w:val="22"/>
          <w:szCs w:val="22"/>
        </w:rPr>
        <w:t>Available at:</w:t>
      </w:r>
      <w:hyperlink r:id="rId64" w:history="1">
        <w:r w:rsidRPr="004E7CAE">
          <w:rPr>
            <w:rStyle w:val="Hyperlink"/>
            <w:rFonts w:ascii="Arial" w:hAnsi="Arial" w:cs="Arial"/>
            <w:sz w:val="22"/>
            <w:szCs w:val="22"/>
          </w:rPr>
          <w:t>https://www.commerzbank.com/en/hauptnavigation/konzern/commerzbank_im__berblick/hochhaus_1/zahlen_fakten.html</w:t>
        </w:r>
      </w:hyperlink>
    </w:p>
    <w:p w14:paraId="22CE7F16" w14:textId="23BA9949" w:rsidR="009F38C7" w:rsidRPr="004E7CAE" w:rsidRDefault="009F38C7" w:rsidP="009F38C7">
      <w:pPr>
        <w:spacing w:line="360" w:lineRule="auto"/>
        <w:rPr>
          <w:rFonts w:ascii="Arial" w:hAnsi="Arial" w:cs="Arial"/>
          <w:color w:val="FF0000"/>
          <w:sz w:val="22"/>
          <w:szCs w:val="22"/>
        </w:rPr>
      </w:pPr>
      <w:r w:rsidRPr="004E7CAE">
        <w:rPr>
          <w:rFonts w:ascii="Arial" w:hAnsi="Arial" w:cs="Arial"/>
          <w:color w:val="212121"/>
          <w:sz w:val="22"/>
          <w:szCs w:val="22"/>
        </w:rPr>
        <w:t>(Accessed 17 April 2023)</w:t>
      </w:r>
      <w:r w:rsidRPr="004E7CAE">
        <w:rPr>
          <w:rFonts w:ascii="Arial" w:hAnsi="Arial" w:cs="Arial"/>
          <w:sz w:val="22"/>
          <w:szCs w:val="22"/>
        </w:rPr>
        <w:t xml:space="preserve"> </w:t>
      </w:r>
    </w:p>
    <w:p w14:paraId="66EE25FD" w14:textId="77777777" w:rsidR="009F38C7" w:rsidRPr="004E7CAE" w:rsidRDefault="009F38C7" w:rsidP="009F38C7">
      <w:pPr>
        <w:spacing w:line="360" w:lineRule="auto"/>
        <w:rPr>
          <w:rFonts w:ascii="Arial" w:hAnsi="Arial" w:cs="Arial"/>
          <w:sz w:val="22"/>
          <w:szCs w:val="22"/>
        </w:rPr>
      </w:pPr>
    </w:p>
    <w:p w14:paraId="59344130"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Commerzbank, 2023b. </w:t>
      </w:r>
      <w:r w:rsidRPr="004E7CAE">
        <w:rPr>
          <w:rFonts w:ascii="Arial" w:hAnsi="Arial" w:cs="Arial"/>
          <w:i/>
          <w:iCs/>
          <w:sz w:val="22"/>
          <w:szCs w:val="22"/>
        </w:rPr>
        <w:t xml:space="preserve">Commerzbank Head Office. </w:t>
      </w:r>
    </w:p>
    <w:p w14:paraId="44B5A5F4" w14:textId="313FAE8C"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65" w:history="1">
        <w:r w:rsidRPr="004E7CAE">
          <w:rPr>
            <w:rStyle w:val="Hyperlink"/>
            <w:rFonts w:ascii="Arial" w:hAnsi="Arial" w:cs="Arial"/>
            <w:sz w:val="22"/>
            <w:szCs w:val="22"/>
          </w:rPr>
          <w:t>https://www.commerzbank.com/media/konzern_1/konzerninfo/hochhaus_1/commerzbank-tower-facts.pdf</w:t>
        </w:r>
      </w:hyperlink>
    </w:p>
    <w:p w14:paraId="07AC617A" w14:textId="40F5ADEE"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 xml:space="preserve">(Accessed 18 April 2023) </w:t>
      </w:r>
    </w:p>
    <w:p w14:paraId="7B244502" w14:textId="77777777" w:rsidR="009F38C7" w:rsidRPr="004E7CAE" w:rsidRDefault="009F38C7" w:rsidP="009F38C7">
      <w:pPr>
        <w:spacing w:line="360" w:lineRule="auto"/>
        <w:rPr>
          <w:rFonts w:ascii="Arial" w:hAnsi="Arial" w:cs="Arial"/>
          <w:sz w:val="22"/>
          <w:szCs w:val="22"/>
        </w:rPr>
      </w:pPr>
    </w:p>
    <w:p w14:paraId="397846B4" w14:textId="77777777" w:rsidR="009F38C7" w:rsidRPr="004E7CAE" w:rsidRDefault="009F38C7" w:rsidP="009F38C7">
      <w:pPr>
        <w:spacing w:line="360" w:lineRule="auto"/>
        <w:rPr>
          <w:rFonts w:ascii="Arial" w:hAnsi="Arial" w:cs="Arial"/>
          <w:b/>
          <w:bCs/>
          <w:i/>
          <w:iCs/>
          <w:color w:val="000000" w:themeColor="text1"/>
          <w:sz w:val="22"/>
          <w:szCs w:val="22"/>
        </w:rPr>
      </w:pPr>
      <w:r w:rsidRPr="004E7CAE">
        <w:rPr>
          <w:rFonts w:ascii="Arial" w:hAnsi="Arial" w:cs="Arial"/>
          <w:sz w:val="22"/>
          <w:szCs w:val="22"/>
        </w:rPr>
        <w:t xml:space="preserve">Council on Tall Buildings and Urban Habitat, 2023c. </w:t>
      </w:r>
      <w:r w:rsidRPr="004E7CAE">
        <w:rPr>
          <w:rFonts w:ascii="Arial" w:hAnsi="Arial" w:cs="Arial"/>
          <w:i/>
          <w:iCs/>
          <w:sz w:val="22"/>
          <w:szCs w:val="22"/>
        </w:rPr>
        <w:t>Commerzbank Tower.</w:t>
      </w:r>
    </w:p>
    <w:p w14:paraId="563D2D4C" w14:textId="7317F32B" w:rsidR="009F38C7" w:rsidRPr="004E7CAE" w:rsidRDefault="009F38C7" w:rsidP="009F38C7">
      <w:pPr>
        <w:spacing w:line="360" w:lineRule="auto"/>
        <w:rPr>
          <w:rFonts w:ascii="Arial" w:hAnsi="Arial" w:cs="Arial"/>
          <w:color w:val="212121"/>
          <w:sz w:val="22"/>
          <w:szCs w:val="22"/>
        </w:rPr>
      </w:pPr>
      <w:r w:rsidRPr="004E7CAE">
        <w:rPr>
          <w:rFonts w:ascii="Arial" w:hAnsi="Arial" w:cs="Arial"/>
          <w:sz w:val="22"/>
          <w:szCs w:val="22"/>
        </w:rPr>
        <w:t xml:space="preserve">Available at: </w:t>
      </w:r>
      <w:hyperlink r:id="rId66" w:history="1">
        <w:r w:rsidRPr="004E7CAE">
          <w:rPr>
            <w:rStyle w:val="Hyperlink"/>
            <w:rFonts w:ascii="Arial" w:hAnsi="Arial" w:cs="Arial"/>
            <w:sz w:val="22"/>
            <w:szCs w:val="22"/>
          </w:rPr>
          <w:t>https://www.skyscrapercenter.com/building/commerzbank-tower/780</w:t>
        </w:r>
      </w:hyperlink>
    </w:p>
    <w:p w14:paraId="03FFA883" w14:textId="6E36F2B3" w:rsidR="009F38C7" w:rsidRPr="004E7CAE" w:rsidRDefault="009F38C7" w:rsidP="009F38C7">
      <w:pPr>
        <w:spacing w:line="360" w:lineRule="auto"/>
        <w:rPr>
          <w:rFonts w:ascii="Arial" w:hAnsi="Arial" w:cs="Arial"/>
          <w:color w:val="000000" w:themeColor="text1"/>
          <w:sz w:val="22"/>
          <w:szCs w:val="22"/>
        </w:rPr>
      </w:pPr>
      <w:r w:rsidRPr="004E7CAE">
        <w:rPr>
          <w:rFonts w:ascii="Arial" w:hAnsi="Arial" w:cs="Arial"/>
          <w:sz w:val="22"/>
          <w:szCs w:val="22"/>
        </w:rPr>
        <w:t>(Accessed 16 April 2023)</w:t>
      </w:r>
      <w:r w:rsidRPr="004E7CAE">
        <w:rPr>
          <w:rFonts w:ascii="Arial" w:hAnsi="Arial" w:cs="Arial"/>
          <w:color w:val="000000" w:themeColor="text1"/>
          <w:sz w:val="22"/>
          <w:szCs w:val="22"/>
        </w:rPr>
        <w:t xml:space="preserve"> </w:t>
      </w:r>
    </w:p>
    <w:p w14:paraId="01F04C49" w14:textId="77777777" w:rsidR="009F38C7" w:rsidRPr="004E7CAE" w:rsidRDefault="009F38C7" w:rsidP="009F38C7">
      <w:pPr>
        <w:spacing w:line="360" w:lineRule="auto"/>
        <w:rPr>
          <w:rFonts w:ascii="Arial" w:hAnsi="Arial" w:cs="Arial"/>
          <w:sz w:val="22"/>
          <w:szCs w:val="22"/>
        </w:rPr>
      </w:pPr>
    </w:p>
    <w:p w14:paraId="7AAB43D0" w14:textId="77777777" w:rsidR="009F38C7" w:rsidRPr="004E7CAE" w:rsidRDefault="009F38C7" w:rsidP="009F38C7">
      <w:pPr>
        <w:spacing w:line="360" w:lineRule="auto"/>
        <w:rPr>
          <w:rFonts w:ascii="Arial" w:hAnsi="Arial" w:cs="Arial"/>
          <w:i/>
          <w:iCs/>
          <w:color w:val="000000" w:themeColor="text1"/>
          <w:sz w:val="22"/>
          <w:szCs w:val="22"/>
        </w:rPr>
      </w:pPr>
      <w:r w:rsidRPr="004E7CAE">
        <w:rPr>
          <w:rFonts w:ascii="Arial" w:hAnsi="Arial" w:cs="Arial"/>
          <w:color w:val="000000" w:themeColor="text1"/>
          <w:sz w:val="22"/>
          <w:szCs w:val="22"/>
        </w:rPr>
        <w:t xml:space="preserve">C.Y.LEE &amp; Partners, 2023. </w:t>
      </w:r>
      <w:r w:rsidRPr="004E7CAE">
        <w:rPr>
          <w:rFonts w:ascii="Arial" w:hAnsi="Arial" w:cs="Arial"/>
          <w:i/>
          <w:iCs/>
          <w:color w:val="000000" w:themeColor="text1"/>
          <w:sz w:val="22"/>
          <w:szCs w:val="22"/>
        </w:rPr>
        <w:t>Taipei Financial Centre (Taipei 101).</w:t>
      </w:r>
    </w:p>
    <w:p w14:paraId="175584B8" w14:textId="78D8AF4E"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67" w:history="1">
        <w:r w:rsidRPr="004E7CAE">
          <w:rPr>
            <w:rStyle w:val="Hyperlink"/>
            <w:rFonts w:ascii="Arial" w:hAnsi="Arial" w:cs="Arial"/>
            <w:sz w:val="22"/>
            <w:szCs w:val="22"/>
          </w:rPr>
          <w:t>https://www.cylee.com/project/Taipei-101?lang=en</w:t>
        </w:r>
      </w:hyperlink>
    </w:p>
    <w:p w14:paraId="46D13E84" w14:textId="68566C66"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 xml:space="preserve">(Accessed 08 April 2023) </w:t>
      </w:r>
    </w:p>
    <w:p w14:paraId="64582637" w14:textId="77777777" w:rsidR="009F38C7" w:rsidRPr="004E7CAE" w:rsidRDefault="009F38C7" w:rsidP="009F38C7">
      <w:pPr>
        <w:spacing w:line="360" w:lineRule="auto"/>
        <w:rPr>
          <w:rFonts w:ascii="Arial" w:hAnsi="Arial" w:cs="Arial"/>
          <w:sz w:val="22"/>
          <w:szCs w:val="22"/>
        </w:rPr>
      </w:pPr>
    </w:p>
    <w:p w14:paraId="24BF0B23"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COX GOMYL, 2023. </w:t>
      </w:r>
      <w:r w:rsidRPr="004E7CAE">
        <w:rPr>
          <w:rFonts w:ascii="Arial" w:hAnsi="Arial" w:cs="Arial"/>
          <w:i/>
          <w:iCs/>
          <w:sz w:val="22"/>
          <w:szCs w:val="22"/>
        </w:rPr>
        <w:t xml:space="preserve">High-rise timber buildings and façades. </w:t>
      </w:r>
    </w:p>
    <w:p w14:paraId="501AFA8E" w14:textId="77777777" w:rsidR="009F38C7" w:rsidRPr="004E7CAE" w:rsidRDefault="009F38C7" w:rsidP="009F38C7">
      <w:pPr>
        <w:spacing w:line="360" w:lineRule="auto"/>
        <w:jc w:val="left"/>
        <w:rPr>
          <w:rFonts w:ascii="Arial" w:hAnsi="Arial" w:cs="Arial"/>
          <w:sz w:val="22"/>
          <w:szCs w:val="22"/>
        </w:rPr>
      </w:pPr>
      <w:r w:rsidRPr="004E7CAE">
        <w:rPr>
          <w:rFonts w:ascii="Arial" w:hAnsi="Arial" w:cs="Arial"/>
          <w:sz w:val="22"/>
          <w:szCs w:val="22"/>
        </w:rPr>
        <w:t>Available at:</w:t>
      </w:r>
      <w:hyperlink r:id="rId68" w:history="1">
        <w:r w:rsidRPr="004E7CAE">
          <w:rPr>
            <w:rStyle w:val="Hyperlink"/>
            <w:rFonts w:ascii="Arial" w:hAnsi="Arial" w:cs="Arial"/>
            <w:sz w:val="22"/>
            <w:szCs w:val="22"/>
          </w:rPr>
          <w:t>https://www.coxgomyl.com/news/high-rise-timber-buildings-and-facades/</w:t>
        </w:r>
      </w:hyperlink>
    </w:p>
    <w:p w14:paraId="360B064F" w14:textId="748E1D55"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(Accessed 09 April 2023)</w:t>
      </w:r>
    </w:p>
    <w:p w14:paraId="5FFDCDAE" w14:textId="77777777" w:rsidR="009F38C7" w:rsidRPr="004E7CAE" w:rsidRDefault="009F38C7" w:rsidP="009F38C7">
      <w:pPr>
        <w:spacing w:line="360" w:lineRule="auto"/>
        <w:rPr>
          <w:rFonts w:ascii="Arial" w:hAnsi="Arial" w:cs="Arial"/>
          <w:sz w:val="22"/>
          <w:szCs w:val="22"/>
        </w:rPr>
      </w:pPr>
    </w:p>
    <w:p w14:paraId="26C862E8" w14:textId="77777777" w:rsidR="009F38C7" w:rsidRPr="004E7CAE" w:rsidRDefault="009F38C7" w:rsidP="009F38C7">
      <w:pPr>
        <w:pStyle w:val="NoSpacing"/>
        <w:spacing w:line="360" w:lineRule="auto"/>
        <w:rPr>
          <w:rFonts w:ascii="Arial" w:hAnsi="Arial" w:cs="Arial"/>
          <w:sz w:val="22"/>
          <w:szCs w:val="22"/>
        </w:rPr>
      </w:pPr>
      <w:r w:rsidRPr="004E7CAE">
        <w:rPr>
          <w:rFonts w:ascii="Arial" w:hAnsi="Arial" w:cs="Arial"/>
          <w:sz w:val="22"/>
          <w:szCs w:val="22"/>
        </w:rPr>
        <w:t xml:space="preserve">Department for Levelling Up, Housing &amp; Communities, 2022. </w:t>
      </w:r>
      <w:r w:rsidRPr="004E7CAE">
        <w:rPr>
          <w:rFonts w:ascii="Arial" w:hAnsi="Arial" w:cs="Arial"/>
          <w:i/>
          <w:iCs/>
          <w:sz w:val="22"/>
          <w:szCs w:val="22"/>
        </w:rPr>
        <w:t>New and refurbished high-rise buildings: factsheet</w:t>
      </w:r>
      <w:r w:rsidRPr="004E7CAE">
        <w:rPr>
          <w:rFonts w:ascii="Arial" w:hAnsi="Arial" w:cs="Arial"/>
          <w:sz w:val="22"/>
          <w:szCs w:val="22"/>
        </w:rPr>
        <w:t xml:space="preserve">. </w:t>
      </w:r>
    </w:p>
    <w:p w14:paraId="708717D3" w14:textId="77777777" w:rsidR="009F38C7" w:rsidRPr="004E7CAE" w:rsidRDefault="009F38C7" w:rsidP="00BE4165">
      <w:pPr>
        <w:pStyle w:val="NoSpacing"/>
        <w:spacing w:line="360" w:lineRule="auto"/>
        <w:jc w:val="left"/>
        <w:rPr>
          <w:rFonts w:ascii="Arial" w:hAnsi="Arial" w:cs="Arial"/>
          <w:sz w:val="22"/>
          <w:szCs w:val="22"/>
        </w:rPr>
      </w:pPr>
      <w:r w:rsidRPr="004E7CAE">
        <w:rPr>
          <w:rFonts w:ascii="Arial" w:hAnsi="Arial" w:cs="Arial"/>
          <w:sz w:val="22"/>
          <w:szCs w:val="22"/>
        </w:rPr>
        <w:lastRenderedPageBreak/>
        <w:t xml:space="preserve">Available at: </w:t>
      </w:r>
      <w:hyperlink r:id="rId69" w:history="1">
        <w:r w:rsidRPr="004E7CAE">
          <w:rPr>
            <w:rStyle w:val="Hyperlink"/>
            <w:rFonts w:ascii="Arial" w:hAnsi="Arial" w:cs="Arial"/>
            <w:sz w:val="22"/>
            <w:szCs w:val="22"/>
          </w:rPr>
          <w:t>https://www.gov.uk/government/publications/health-and-safety-executive-factsheets/new-and-refurbished-high-rise-buildings-factsheet\</w:t>
        </w:r>
      </w:hyperlink>
    </w:p>
    <w:p w14:paraId="09A9E6AD" w14:textId="533C9600"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 xml:space="preserve">(Accessed 25 March 2023) </w:t>
      </w:r>
    </w:p>
    <w:p w14:paraId="56033969" w14:textId="77777777" w:rsidR="009F38C7" w:rsidRPr="004E7CAE" w:rsidRDefault="009F38C7" w:rsidP="009F38C7">
      <w:pPr>
        <w:spacing w:line="360" w:lineRule="auto"/>
        <w:rPr>
          <w:rFonts w:ascii="Arial" w:hAnsi="Arial" w:cs="Arial"/>
          <w:color w:val="FF0000"/>
          <w:sz w:val="22"/>
          <w:szCs w:val="22"/>
        </w:rPr>
      </w:pPr>
    </w:p>
    <w:p w14:paraId="54BE64AF"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Designing Buildings, 2020. </w:t>
      </w:r>
      <w:r w:rsidRPr="004E7CAE">
        <w:rPr>
          <w:rFonts w:ascii="Arial" w:hAnsi="Arial" w:cs="Arial"/>
          <w:i/>
          <w:iCs/>
          <w:sz w:val="22"/>
          <w:szCs w:val="22"/>
        </w:rPr>
        <w:t xml:space="preserve">Form Follows Function. </w:t>
      </w:r>
    </w:p>
    <w:p w14:paraId="27296ADD"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70" w:history="1">
        <w:r w:rsidRPr="004E7CAE">
          <w:rPr>
            <w:rStyle w:val="Hyperlink"/>
            <w:rFonts w:ascii="Arial" w:hAnsi="Arial" w:cs="Arial"/>
            <w:sz w:val="22"/>
            <w:szCs w:val="22"/>
          </w:rPr>
          <w:t>https://www.designingbuildings.co.uk/wiki/Form_follows_function</w:t>
        </w:r>
      </w:hyperlink>
    </w:p>
    <w:p w14:paraId="7AF5593A" w14:textId="59969FA9"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 xml:space="preserve">(Accessed 08 April 2023) </w:t>
      </w:r>
    </w:p>
    <w:p w14:paraId="316D0812" w14:textId="77777777" w:rsidR="009F38C7" w:rsidRPr="004E7CAE" w:rsidRDefault="009F38C7" w:rsidP="009F38C7">
      <w:pPr>
        <w:spacing w:line="360" w:lineRule="auto"/>
        <w:rPr>
          <w:rFonts w:ascii="Arial" w:hAnsi="Arial" w:cs="Arial"/>
          <w:color w:val="FF0000"/>
          <w:sz w:val="22"/>
          <w:szCs w:val="22"/>
        </w:rPr>
      </w:pPr>
    </w:p>
    <w:p w14:paraId="3EDB7A13" w14:textId="77777777" w:rsidR="009F38C7" w:rsidRPr="004E7CAE" w:rsidRDefault="009F38C7" w:rsidP="009F38C7">
      <w:pPr>
        <w:spacing w:line="360" w:lineRule="auto"/>
        <w:rPr>
          <w:rFonts w:ascii="Arial" w:hAnsi="Arial" w:cs="Arial"/>
          <w:i/>
          <w:iCs/>
          <w:color w:val="000000" w:themeColor="text1"/>
          <w:sz w:val="22"/>
          <w:szCs w:val="22"/>
        </w:rPr>
      </w:pPr>
      <w:r w:rsidRPr="004E7CAE">
        <w:rPr>
          <w:rFonts w:ascii="Arial" w:hAnsi="Arial" w:cs="Arial"/>
          <w:color w:val="000000" w:themeColor="text1"/>
          <w:sz w:val="22"/>
          <w:szCs w:val="22"/>
        </w:rPr>
        <w:t xml:space="preserve">Designing Buildings, 2020. </w:t>
      </w:r>
      <w:r w:rsidRPr="004E7CAE">
        <w:rPr>
          <w:rFonts w:ascii="Arial" w:hAnsi="Arial" w:cs="Arial"/>
          <w:i/>
          <w:iCs/>
          <w:color w:val="000000" w:themeColor="text1"/>
          <w:sz w:val="22"/>
          <w:szCs w:val="22"/>
        </w:rPr>
        <w:t>Tallest buildings in the UK.</w:t>
      </w:r>
    </w:p>
    <w:p w14:paraId="04E6F516" w14:textId="2BCA38C0" w:rsidR="009F38C7" w:rsidRPr="004E7CAE" w:rsidRDefault="009F38C7" w:rsidP="009F38C7">
      <w:pPr>
        <w:spacing w:line="360" w:lineRule="auto"/>
        <w:rPr>
          <w:rFonts w:ascii="Arial" w:hAnsi="Arial" w:cs="Arial"/>
          <w:b/>
          <w:bCs/>
          <w:color w:val="000000" w:themeColor="text1"/>
          <w:sz w:val="22"/>
          <w:szCs w:val="22"/>
        </w:rPr>
      </w:pPr>
      <w:r w:rsidRPr="004E7CAE">
        <w:rPr>
          <w:rFonts w:ascii="Arial" w:hAnsi="Arial" w:cs="Arial"/>
          <w:sz w:val="22"/>
          <w:szCs w:val="22"/>
        </w:rPr>
        <w:t xml:space="preserve">Available at: </w:t>
      </w:r>
      <w:hyperlink r:id="rId71" w:history="1">
        <w:r w:rsidRPr="004E7CAE">
          <w:rPr>
            <w:rStyle w:val="Hyperlink"/>
            <w:rFonts w:ascii="Arial" w:hAnsi="Arial" w:cs="Arial"/>
            <w:sz w:val="22"/>
            <w:szCs w:val="22"/>
          </w:rPr>
          <w:t>https://www.designingbuildings.co.uk/wiki/Tallest_buildings_in_the_UK</w:t>
        </w:r>
      </w:hyperlink>
      <w:r w:rsidRPr="004E7CAE">
        <w:rPr>
          <w:rFonts w:ascii="Arial" w:hAnsi="Arial" w:cs="Arial"/>
          <w:color w:val="0260BF"/>
          <w:sz w:val="22"/>
          <w:szCs w:val="22"/>
        </w:rPr>
        <w:t xml:space="preserve"> </w:t>
      </w:r>
    </w:p>
    <w:p w14:paraId="2B54F9BA" w14:textId="69CF3F28"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 xml:space="preserve">(Accessed 13 April 2023) </w:t>
      </w:r>
    </w:p>
    <w:p w14:paraId="75FD18E7" w14:textId="77777777" w:rsidR="009F38C7" w:rsidRPr="004E7CAE" w:rsidRDefault="009F38C7" w:rsidP="009F38C7">
      <w:pPr>
        <w:spacing w:line="360" w:lineRule="auto"/>
        <w:rPr>
          <w:rFonts w:ascii="Arial" w:hAnsi="Arial" w:cs="Arial"/>
          <w:color w:val="FF0000"/>
          <w:sz w:val="22"/>
          <w:szCs w:val="22"/>
        </w:rPr>
      </w:pPr>
    </w:p>
    <w:p w14:paraId="09B148F0"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Designing Buildings, 2023. </w:t>
      </w:r>
      <w:r w:rsidRPr="004E7CAE">
        <w:rPr>
          <w:rFonts w:ascii="Arial" w:hAnsi="Arial" w:cs="Arial"/>
          <w:i/>
          <w:iCs/>
          <w:sz w:val="22"/>
          <w:szCs w:val="22"/>
        </w:rPr>
        <w:t>30 St. Mary Axe.</w:t>
      </w:r>
    </w:p>
    <w:p w14:paraId="7147CBC4" w14:textId="07EFE982"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72" w:history="1">
        <w:r w:rsidRPr="004E7CAE">
          <w:rPr>
            <w:rStyle w:val="Hyperlink"/>
            <w:rFonts w:ascii="Arial" w:hAnsi="Arial" w:cs="Arial"/>
            <w:sz w:val="22"/>
            <w:szCs w:val="22"/>
          </w:rPr>
          <w:t>https://www.designingbuildings.co.uk/wiki/30_St._Mary_Axe</w:t>
        </w:r>
      </w:hyperlink>
    </w:p>
    <w:p w14:paraId="6A612153" w14:textId="1F67F922"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(Accessed 22 April 2023)</w:t>
      </w:r>
    </w:p>
    <w:p w14:paraId="2B486890" w14:textId="77777777" w:rsidR="009F38C7" w:rsidRPr="004E7CAE" w:rsidRDefault="009F38C7" w:rsidP="009F38C7">
      <w:pPr>
        <w:spacing w:line="360" w:lineRule="auto"/>
        <w:rPr>
          <w:rFonts w:ascii="Arial" w:hAnsi="Arial" w:cs="Arial"/>
          <w:color w:val="FF0000"/>
          <w:sz w:val="22"/>
          <w:szCs w:val="22"/>
        </w:rPr>
      </w:pPr>
    </w:p>
    <w:p w14:paraId="13E01603" w14:textId="77777777" w:rsidR="009F38C7" w:rsidRPr="004E7CAE" w:rsidRDefault="009F38C7" w:rsidP="00BE4165">
      <w:pPr>
        <w:spacing w:line="360" w:lineRule="auto"/>
        <w:jc w:val="left"/>
        <w:rPr>
          <w:rFonts w:ascii="Arial" w:hAnsi="Arial" w:cs="Arial"/>
          <w:i/>
          <w:iCs/>
          <w:sz w:val="22"/>
          <w:szCs w:val="22"/>
        </w:rPr>
      </w:pPr>
      <w:r w:rsidRPr="004E7CAE">
        <w:rPr>
          <w:rFonts w:ascii="Arial" w:hAnsi="Arial" w:cs="Arial"/>
          <w:sz w:val="22"/>
          <w:szCs w:val="22"/>
        </w:rPr>
        <w:t xml:space="preserve">Douglas, L., 2011. </w:t>
      </w:r>
      <w:r w:rsidRPr="004E7CAE">
        <w:rPr>
          <w:rFonts w:ascii="Arial" w:hAnsi="Arial" w:cs="Arial"/>
          <w:i/>
          <w:iCs/>
          <w:sz w:val="22"/>
          <w:szCs w:val="22"/>
        </w:rPr>
        <w:t>The Shard- Europe’s tallest building.</w:t>
      </w:r>
    </w:p>
    <w:p w14:paraId="16B91F53" w14:textId="77777777" w:rsidR="009F38C7" w:rsidRPr="004E7CAE" w:rsidRDefault="009F38C7" w:rsidP="00BE4165">
      <w:pPr>
        <w:spacing w:line="360" w:lineRule="auto"/>
        <w:jc w:val="left"/>
        <w:rPr>
          <w:rFonts w:ascii="Arial" w:hAnsi="Arial" w:cs="Arial"/>
          <w:color w:val="FF0000"/>
          <w:sz w:val="22"/>
          <w:szCs w:val="22"/>
        </w:rPr>
      </w:pPr>
      <w:r w:rsidRPr="004E7CAE">
        <w:rPr>
          <w:rFonts w:ascii="Arial" w:hAnsi="Arial" w:cs="Arial"/>
          <w:sz w:val="22"/>
          <w:szCs w:val="22"/>
        </w:rPr>
        <w:t xml:space="preserve">Available at: </w:t>
      </w:r>
      <w:hyperlink r:id="rId73" w:history="1">
        <w:r w:rsidRPr="004E7CAE">
          <w:rPr>
            <w:rStyle w:val="Hyperlink"/>
            <w:rFonts w:ascii="Arial" w:hAnsi="Arial" w:cs="Arial"/>
            <w:sz w:val="22"/>
            <w:szCs w:val="22"/>
          </w:rPr>
          <w:t>https://eandt.theiet.org/content/articles/2011/09/the-shard-europes-tallest-building/</w:t>
        </w:r>
      </w:hyperlink>
      <w:r w:rsidRPr="004E7CAE">
        <w:rPr>
          <w:rFonts w:ascii="Arial" w:hAnsi="Arial" w:cs="Arial"/>
          <w:color w:val="0260BF"/>
          <w:sz w:val="22"/>
          <w:szCs w:val="22"/>
        </w:rPr>
        <w:t xml:space="preserve"> </w:t>
      </w:r>
    </w:p>
    <w:p w14:paraId="56F36966" w14:textId="47BE30DE" w:rsidR="009F38C7" w:rsidRPr="004E7CAE" w:rsidRDefault="009F38C7" w:rsidP="009F38C7">
      <w:pPr>
        <w:spacing w:line="360" w:lineRule="auto"/>
        <w:jc w:val="left"/>
        <w:rPr>
          <w:rFonts w:ascii="Arial" w:hAnsi="Arial" w:cs="Arial"/>
          <w:color w:val="000000" w:themeColor="text1"/>
          <w:sz w:val="22"/>
          <w:szCs w:val="22"/>
        </w:rPr>
      </w:pPr>
      <w:r w:rsidRPr="004E7CAE">
        <w:rPr>
          <w:rFonts w:ascii="Arial" w:hAnsi="Arial" w:cs="Arial"/>
          <w:color w:val="000000" w:themeColor="text1"/>
          <w:sz w:val="22"/>
          <w:szCs w:val="22"/>
        </w:rPr>
        <w:t xml:space="preserve">(Accessed 13 April 2023) </w:t>
      </w:r>
      <w:r w:rsidRPr="004E7CAE">
        <w:rPr>
          <w:rFonts w:ascii="Arial" w:hAnsi="Arial" w:cs="Arial"/>
          <w:color w:val="FF0000"/>
          <w:sz w:val="22"/>
          <w:szCs w:val="22"/>
        </w:rPr>
        <w:t xml:space="preserve"> </w:t>
      </w:r>
    </w:p>
    <w:p w14:paraId="531F5B60" w14:textId="77777777" w:rsidR="009F38C7" w:rsidRPr="004E7CAE" w:rsidRDefault="009F38C7" w:rsidP="009F38C7">
      <w:pPr>
        <w:spacing w:line="360" w:lineRule="auto"/>
        <w:rPr>
          <w:rFonts w:ascii="Arial" w:hAnsi="Arial" w:cs="Arial"/>
          <w:sz w:val="22"/>
          <w:szCs w:val="22"/>
        </w:rPr>
      </w:pPr>
    </w:p>
    <w:p w14:paraId="75014C3C" w14:textId="77777777" w:rsidR="009F38C7" w:rsidRPr="004E7CAE" w:rsidRDefault="009F38C7" w:rsidP="009F38C7">
      <w:pPr>
        <w:pStyle w:val="NoSpacing"/>
        <w:spacing w:line="360" w:lineRule="auto"/>
        <w:rPr>
          <w:rFonts w:ascii="Arial" w:hAnsi="Arial" w:cs="Arial"/>
          <w:sz w:val="22"/>
          <w:szCs w:val="22"/>
        </w:rPr>
      </w:pPr>
      <w:r w:rsidRPr="004E7CAE">
        <w:rPr>
          <w:rFonts w:ascii="Arial" w:hAnsi="Arial" w:cs="Arial"/>
          <w:sz w:val="22"/>
          <w:szCs w:val="22"/>
        </w:rPr>
        <w:t xml:space="preserve">e-architect, 2012. </w:t>
      </w:r>
      <w:r w:rsidRPr="004E7CAE">
        <w:rPr>
          <w:rFonts w:ascii="Arial" w:hAnsi="Arial" w:cs="Arial"/>
          <w:i/>
          <w:iCs/>
          <w:sz w:val="22"/>
          <w:szCs w:val="22"/>
        </w:rPr>
        <w:t>Adelaide House London</w:t>
      </w:r>
      <w:r w:rsidRPr="004E7CAE">
        <w:rPr>
          <w:rFonts w:ascii="Arial" w:hAnsi="Arial" w:cs="Arial"/>
          <w:sz w:val="22"/>
          <w:szCs w:val="22"/>
        </w:rPr>
        <w:t xml:space="preserve">. </w:t>
      </w:r>
    </w:p>
    <w:p w14:paraId="4DD69C3F" w14:textId="77777777" w:rsidR="009F38C7" w:rsidRPr="004E7CAE" w:rsidRDefault="009F38C7" w:rsidP="009F38C7">
      <w:pPr>
        <w:pStyle w:val="NoSpacing"/>
        <w:spacing w:line="360" w:lineRule="auto"/>
        <w:rPr>
          <w:rStyle w:val="Hyperlink"/>
          <w:rFonts w:ascii="Arial" w:hAnsi="Arial" w:cs="Arial"/>
          <w:sz w:val="22"/>
          <w:szCs w:val="22"/>
        </w:rPr>
      </w:pPr>
      <w:r w:rsidRPr="004E7CAE">
        <w:rPr>
          <w:rFonts w:ascii="Arial" w:hAnsi="Arial" w:cs="Arial"/>
          <w:sz w:val="22"/>
          <w:szCs w:val="22"/>
        </w:rPr>
        <w:t xml:space="preserve">Available at: </w:t>
      </w:r>
      <w:hyperlink r:id="rId74" w:history="1">
        <w:r w:rsidRPr="004E7CAE">
          <w:rPr>
            <w:rStyle w:val="Hyperlink"/>
            <w:rFonts w:ascii="Arial" w:hAnsi="Arial" w:cs="Arial"/>
            <w:sz w:val="22"/>
            <w:szCs w:val="22"/>
          </w:rPr>
          <w:t>https://www.e-architect.com/london/adelaide-house</w:t>
        </w:r>
      </w:hyperlink>
      <w:r w:rsidRPr="004E7CAE">
        <w:rPr>
          <w:rStyle w:val="Hyperlink"/>
          <w:rFonts w:ascii="Arial" w:hAnsi="Arial" w:cs="Arial"/>
          <w:sz w:val="22"/>
          <w:szCs w:val="22"/>
        </w:rPr>
        <w:t xml:space="preserve"> </w:t>
      </w:r>
    </w:p>
    <w:p w14:paraId="3D34FFDE" w14:textId="61FE18BC" w:rsidR="009F38C7" w:rsidRPr="004E7CAE" w:rsidRDefault="009F38C7" w:rsidP="009F38C7">
      <w:pPr>
        <w:pStyle w:val="NoSpacing"/>
        <w:spacing w:line="360" w:lineRule="auto"/>
        <w:rPr>
          <w:rFonts w:ascii="Arial" w:hAnsi="Arial" w:cs="Arial"/>
          <w:color w:val="FF0000"/>
          <w:sz w:val="22"/>
          <w:szCs w:val="22"/>
        </w:rPr>
      </w:pPr>
      <w:r w:rsidRPr="004E7CAE">
        <w:rPr>
          <w:rFonts w:ascii="Arial" w:hAnsi="Arial" w:cs="Arial"/>
          <w:sz w:val="22"/>
          <w:szCs w:val="22"/>
        </w:rPr>
        <w:t xml:space="preserve">(Accessed 26 March 2023) </w:t>
      </w:r>
    </w:p>
    <w:p w14:paraId="3548BF77" w14:textId="77777777" w:rsidR="009F38C7" w:rsidRPr="004E7CAE" w:rsidRDefault="009F38C7" w:rsidP="009F38C7">
      <w:pPr>
        <w:pStyle w:val="NoSpacing"/>
        <w:spacing w:line="360" w:lineRule="auto"/>
        <w:rPr>
          <w:rFonts w:ascii="Arial" w:hAnsi="Arial" w:cs="Arial"/>
          <w:color w:val="FF0000"/>
          <w:sz w:val="22"/>
          <w:szCs w:val="22"/>
        </w:rPr>
      </w:pPr>
    </w:p>
    <w:p w14:paraId="42E60D93"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Emaar Properties PJSC, 2023a. </w:t>
      </w:r>
      <w:r w:rsidRPr="004E7CAE">
        <w:rPr>
          <w:rFonts w:ascii="Arial" w:hAnsi="Arial" w:cs="Arial"/>
          <w:i/>
          <w:iCs/>
          <w:sz w:val="22"/>
          <w:szCs w:val="22"/>
        </w:rPr>
        <w:t>Building a global icon</w:t>
      </w:r>
      <w:r w:rsidRPr="004E7CAE">
        <w:rPr>
          <w:rFonts w:ascii="Arial" w:hAnsi="Arial" w:cs="Arial"/>
          <w:sz w:val="22"/>
          <w:szCs w:val="22"/>
        </w:rPr>
        <w:t xml:space="preserve">. </w:t>
      </w:r>
    </w:p>
    <w:p w14:paraId="0EA395F9"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75" w:history="1">
        <w:r w:rsidRPr="004E7CAE">
          <w:rPr>
            <w:rStyle w:val="Hyperlink"/>
            <w:rFonts w:ascii="Arial" w:hAnsi="Arial" w:cs="Arial"/>
            <w:sz w:val="22"/>
            <w:szCs w:val="22"/>
          </w:rPr>
          <w:t>https://www.burjkhalifa.ae/en/the-tower/design-construction/</w:t>
        </w:r>
      </w:hyperlink>
      <w:r w:rsidRPr="004E7CAE">
        <w:rPr>
          <w:rFonts w:ascii="Arial" w:hAnsi="Arial" w:cs="Arial"/>
          <w:sz w:val="22"/>
          <w:szCs w:val="22"/>
        </w:rPr>
        <w:t xml:space="preserve"> </w:t>
      </w:r>
    </w:p>
    <w:p w14:paraId="34BD3591" w14:textId="025ABC44"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lastRenderedPageBreak/>
        <w:t xml:space="preserve">(Accessed 03 April 2023) </w:t>
      </w:r>
    </w:p>
    <w:p w14:paraId="59BCD9C9" w14:textId="77777777" w:rsidR="009F38C7" w:rsidRPr="004E7CAE" w:rsidRDefault="009F38C7" w:rsidP="009F38C7">
      <w:pPr>
        <w:pStyle w:val="NoSpacing"/>
        <w:spacing w:line="360" w:lineRule="auto"/>
        <w:rPr>
          <w:rFonts w:ascii="Arial" w:hAnsi="Arial" w:cs="Arial"/>
          <w:color w:val="FF0000"/>
          <w:sz w:val="22"/>
          <w:szCs w:val="22"/>
        </w:rPr>
      </w:pPr>
    </w:p>
    <w:p w14:paraId="3CFBD341"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Emaar Properties PJSC, 2023b. </w:t>
      </w:r>
      <w:r w:rsidRPr="004E7CAE">
        <w:rPr>
          <w:rFonts w:ascii="Arial" w:hAnsi="Arial" w:cs="Arial"/>
          <w:i/>
          <w:iCs/>
          <w:sz w:val="22"/>
          <w:szCs w:val="22"/>
        </w:rPr>
        <w:t>Facts &amp; Figures</w:t>
      </w:r>
      <w:r w:rsidRPr="004E7CAE">
        <w:rPr>
          <w:rFonts w:ascii="Arial" w:hAnsi="Arial" w:cs="Arial"/>
          <w:sz w:val="22"/>
          <w:szCs w:val="22"/>
        </w:rPr>
        <w:t xml:space="preserve">. </w:t>
      </w:r>
    </w:p>
    <w:p w14:paraId="23E43949"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76" w:tgtFrame="_blank" w:history="1">
        <w:r w:rsidRPr="004E7CAE">
          <w:rPr>
            <w:rStyle w:val="Hyperlink"/>
            <w:rFonts w:ascii="Arial" w:hAnsi="Arial" w:cs="Arial"/>
            <w:sz w:val="22"/>
            <w:szCs w:val="22"/>
          </w:rPr>
          <w:t>https://www.burjkhalifa.ae/en/the-tower/facts-figures/</w:t>
        </w:r>
      </w:hyperlink>
      <w:r w:rsidRPr="004E7CAE">
        <w:rPr>
          <w:rFonts w:ascii="Arial" w:hAnsi="Arial" w:cs="Arial"/>
          <w:sz w:val="22"/>
          <w:szCs w:val="22"/>
        </w:rPr>
        <w:t xml:space="preserve"> </w:t>
      </w:r>
    </w:p>
    <w:p w14:paraId="057662BD" w14:textId="73EF933E"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(Accessed 03 April 2023) </w:t>
      </w:r>
    </w:p>
    <w:p w14:paraId="29B6AF7F" w14:textId="77777777" w:rsidR="009F38C7" w:rsidRPr="004E7CAE" w:rsidRDefault="009F38C7" w:rsidP="009F38C7">
      <w:pPr>
        <w:spacing w:line="360" w:lineRule="auto"/>
        <w:rPr>
          <w:rFonts w:ascii="Arial" w:hAnsi="Arial" w:cs="Arial"/>
          <w:sz w:val="22"/>
          <w:szCs w:val="22"/>
        </w:rPr>
      </w:pPr>
    </w:p>
    <w:p w14:paraId="607775E0" w14:textId="77777777" w:rsidR="009F38C7" w:rsidRPr="004E7CAE" w:rsidRDefault="009F38C7" w:rsidP="009F38C7">
      <w:pPr>
        <w:pStyle w:val="NoSpacing"/>
        <w:spacing w:line="360" w:lineRule="auto"/>
        <w:rPr>
          <w:rFonts w:ascii="Arial" w:hAnsi="Arial" w:cs="Arial"/>
          <w:sz w:val="22"/>
          <w:szCs w:val="22"/>
        </w:rPr>
      </w:pPr>
      <w:r w:rsidRPr="004E7CAE">
        <w:rPr>
          <w:rFonts w:ascii="Arial" w:hAnsi="Arial" w:cs="Arial"/>
          <w:sz w:val="22"/>
          <w:szCs w:val="22"/>
        </w:rPr>
        <w:t xml:space="preserve">Extension Architecture, 2022. </w:t>
      </w:r>
      <w:r w:rsidRPr="004E7CAE">
        <w:rPr>
          <w:rFonts w:ascii="Arial" w:hAnsi="Arial" w:cs="Arial"/>
          <w:i/>
          <w:iCs/>
          <w:sz w:val="22"/>
          <w:szCs w:val="22"/>
        </w:rPr>
        <w:t>America’s gift to the world: the history and future of skyscrapers in London</w:t>
      </w:r>
      <w:r w:rsidRPr="004E7CAE">
        <w:rPr>
          <w:rFonts w:ascii="Arial" w:hAnsi="Arial" w:cs="Arial"/>
          <w:sz w:val="22"/>
          <w:szCs w:val="22"/>
        </w:rPr>
        <w:t xml:space="preserve">. </w:t>
      </w:r>
    </w:p>
    <w:p w14:paraId="61F1EAF0" w14:textId="77777777" w:rsidR="009F38C7" w:rsidRPr="004E7CAE" w:rsidRDefault="009F38C7" w:rsidP="00BE4165">
      <w:pPr>
        <w:pStyle w:val="NoSpacing"/>
        <w:spacing w:line="360" w:lineRule="auto"/>
        <w:jc w:val="left"/>
        <w:rPr>
          <w:rStyle w:val="Hyperlink"/>
          <w:rFonts w:ascii="Arial" w:hAnsi="Arial" w:cs="Arial"/>
          <w:sz w:val="22"/>
          <w:szCs w:val="22"/>
        </w:rPr>
      </w:pPr>
      <w:r w:rsidRPr="004E7CAE">
        <w:rPr>
          <w:rFonts w:ascii="Arial" w:hAnsi="Arial" w:cs="Arial"/>
          <w:sz w:val="22"/>
          <w:szCs w:val="22"/>
        </w:rPr>
        <w:t xml:space="preserve">Available at: </w:t>
      </w:r>
      <w:hyperlink r:id="rId77" w:tgtFrame="_blank" w:history="1">
        <w:r w:rsidRPr="004E7CAE">
          <w:rPr>
            <w:rStyle w:val="Hyperlink"/>
            <w:rFonts w:ascii="Arial" w:hAnsi="Arial" w:cs="Arial"/>
            <w:sz w:val="22"/>
            <w:szCs w:val="22"/>
          </w:rPr>
          <w:t>https://extensionarchitecture.co.uk/blog/americas-biggest-gift-world-history-future-skyscrapers-london/</w:t>
        </w:r>
      </w:hyperlink>
      <w:r w:rsidRPr="004E7CAE">
        <w:rPr>
          <w:rStyle w:val="Hyperlink"/>
          <w:rFonts w:ascii="Arial" w:hAnsi="Arial" w:cs="Arial"/>
          <w:sz w:val="22"/>
          <w:szCs w:val="22"/>
        </w:rPr>
        <w:t xml:space="preserve"> </w:t>
      </w:r>
    </w:p>
    <w:p w14:paraId="18CEEDDB" w14:textId="6734EE16" w:rsidR="009F38C7" w:rsidRPr="004E7CAE" w:rsidRDefault="009F38C7" w:rsidP="009F38C7">
      <w:pPr>
        <w:pStyle w:val="NoSpacing"/>
        <w:spacing w:line="360" w:lineRule="auto"/>
        <w:rPr>
          <w:rFonts w:ascii="Arial" w:hAnsi="Arial" w:cs="Arial"/>
          <w:color w:val="FF0000"/>
          <w:sz w:val="22"/>
          <w:szCs w:val="22"/>
        </w:rPr>
      </w:pPr>
      <w:r w:rsidRPr="004E7CAE">
        <w:rPr>
          <w:rFonts w:ascii="Arial" w:hAnsi="Arial" w:cs="Arial"/>
          <w:sz w:val="22"/>
          <w:szCs w:val="22"/>
        </w:rPr>
        <w:t xml:space="preserve">(Accessed 26 March 2023) </w:t>
      </w:r>
    </w:p>
    <w:p w14:paraId="558796EA" w14:textId="77777777" w:rsidR="009F38C7" w:rsidRDefault="009F38C7" w:rsidP="009F38C7">
      <w:pPr>
        <w:pStyle w:val="NoSpacing"/>
        <w:spacing w:line="360" w:lineRule="auto"/>
        <w:rPr>
          <w:rFonts w:ascii="Arial" w:hAnsi="Arial" w:cs="Arial"/>
          <w:color w:val="FF0000"/>
          <w:sz w:val="22"/>
          <w:szCs w:val="22"/>
        </w:rPr>
      </w:pPr>
    </w:p>
    <w:p w14:paraId="5318D2C0" w14:textId="77777777" w:rsidR="00BE4165" w:rsidRPr="004E7CAE" w:rsidRDefault="00BE4165" w:rsidP="009F38C7">
      <w:pPr>
        <w:pStyle w:val="NoSpacing"/>
        <w:spacing w:line="360" w:lineRule="auto"/>
        <w:rPr>
          <w:rFonts w:ascii="Arial" w:hAnsi="Arial" w:cs="Arial"/>
          <w:color w:val="FF0000"/>
          <w:sz w:val="22"/>
          <w:szCs w:val="22"/>
        </w:rPr>
      </w:pPr>
    </w:p>
    <w:p w14:paraId="4DB57D3A" w14:textId="77777777" w:rsidR="009F38C7" w:rsidRPr="004E7CAE" w:rsidRDefault="009F38C7" w:rsidP="009F38C7">
      <w:pPr>
        <w:spacing w:line="360" w:lineRule="auto"/>
        <w:rPr>
          <w:rFonts w:ascii="Arial" w:hAnsi="Arial" w:cs="Arial"/>
          <w:i/>
          <w:iCs/>
          <w:color w:val="000000" w:themeColor="text1"/>
          <w:sz w:val="22"/>
          <w:szCs w:val="22"/>
        </w:rPr>
      </w:pPr>
      <w:r w:rsidRPr="004E7CAE">
        <w:rPr>
          <w:rFonts w:ascii="Arial" w:hAnsi="Arial" w:cs="Arial"/>
          <w:color w:val="000000" w:themeColor="text1"/>
          <w:sz w:val="22"/>
          <w:szCs w:val="22"/>
        </w:rPr>
        <w:t xml:space="preserve">Facilitator, C., 2022. </w:t>
      </w:r>
      <w:r w:rsidRPr="004E7CAE">
        <w:rPr>
          <w:rFonts w:ascii="Arial" w:hAnsi="Arial" w:cs="Arial"/>
          <w:i/>
          <w:iCs/>
          <w:color w:val="000000" w:themeColor="text1"/>
          <w:sz w:val="22"/>
          <w:szCs w:val="22"/>
        </w:rPr>
        <w:t>High rise building – An analysis of development, types and importance.</w:t>
      </w:r>
    </w:p>
    <w:p w14:paraId="4691FB54" w14:textId="19DDC5D8" w:rsidR="009F38C7" w:rsidRPr="004E7CAE" w:rsidRDefault="009F38C7" w:rsidP="009F38C7">
      <w:pPr>
        <w:spacing w:line="360" w:lineRule="auto"/>
        <w:jc w:val="left"/>
        <w:rPr>
          <w:rFonts w:ascii="Arial" w:hAnsi="Arial" w:cs="Arial"/>
          <w:color w:val="FF0000"/>
          <w:sz w:val="22"/>
          <w:szCs w:val="22"/>
        </w:rPr>
      </w:pPr>
      <w:r w:rsidRPr="004E7CAE">
        <w:rPr>
          <w:rFonts w:ascii="Arial" w:hAnsi="Arial" w:cs="Arial"/>
          <w:sz w:val="22"/>
          <w:szCs w:val="22"/>
        </w:rPr>
        <w:t>Availa</w:t>
      </w:r>
      <w:r w:rsidRPr="004E7CAE">
        <w:rPr>
          <w:rFonts w:ascii="Arial" w:hAnsi="Arial" w:cs="Arial"/>
          <w:color w:val="000000" w:themeColor="text1"/>
          <w:sz w:val="22"/>
          <w:szCs w:val="22"/>
        </w:rPr>
        <w:t>ble at :</w:t>
      </w:r>
      <w:hyperlink r:id="rId78" w:history="1">
        <w:r w:rsidRPr="004E7CAE">
          <w:rPr>
            <w:rStyle w:val="Hyperlink"/>
            <w:rFonts w:ascii="Arial" w:hAnsi="Arial" w:cs="Arial"/>
            <w:sz w:val="22"/>
            <w:szCs w:val="22"/>
          </w:rPr>
          <w:t>https://constrofacilitator.com/high-rise-building-an-analysis-of-development-types-and-importance/</w:t>
        </w:r>
      </w:hyperlink>
    </w:p>
    <w:p w14:paraId="69639683" w14:textId="749EA186"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 xml:space="preserve">(Accessed 08 April 2023) </w:t>
      </w:r>
    </w:p>
    <w:p w14:paraId="2C9206FE" w14:textId="77777777" w:rsidR="009F38C7" w:rsidRPr="004E7CAE" w:rsidRDefault="009F38C7" w:rsidP="009F38C7">
      <w:pPr>
        <w:pStyle w:val="NoSpacing"/>
        <w:spacing w:line="360" w:lineRule="auto"/>
        <w:rPr>
          <w:rFonts w:ascii="Arial" w:hAnsi="Arial" w:cs="Arial"/>
          <w:color w:val="FF0000"/>
          <w:sz w:val="22"/>
          <w:szCs w:val="22"/>
        </w:rPr>
      </w:pPr>
    </w:p>
    <w:p w14:paraId="79230B39"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Fairs, M., 2012. </w:t>
      </w:r>
      <w:r w:rsidRPr="004E7CAE">
        <w:rPr>
          <w:rFonts w:ascii="Arial" w:hAnsi="Arial" w:cs="Arial"/>
          <w:i/>
          <w:iCs/>
          <w:sz w:val="22"/>
          <w:szCs w:val="22"/>
        </w:rPr>
        <w:t xml:space="preserve">Interview: Renzo Piano on The Shard. </w:t>
      </w:r>
    </w:p>
    <w:p w14:paraId="50727873" w14:textId="6BFBA9FC"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 xml:space="preserve">Available at: </w:t>
      </w:r>
      <w:hyperlink r:id="rId79" w:history="1">
        <w:r w:rsidRPr="004E7CAE">
          <w:rPr>
            <w:rStyle w:val="Hyperlink"/>
            <w:rFonts w:ascii="Arial" w:hAnsi="Arial" w:cs="Arial"/>
            <w:sz w:val="22"/>
            <w:szCs w:val="22"/>
          </w:rPr>
          <w:t>https://www.dezeen.com/2012/05/18/interview-Renzo-Piano-on-the-shard/</w:t>
        </w:r>
      </w:hyperlink>
      <w:r w:rsidRPr="004E7CAE">
        <w:rPr>
          <w:rFonts w:ascii="Arial" w:hAnsi="Arial" w:cs="Arial"/>
          <w:color w:val="0260BF"/>
          <w:sz w:val="22"/>
          <w:szCs w:val="22"/>
        </w:rPr>
        <w:t xml:space="preserve"> </w:t>
      </w:r>
    </w:p>
    <w:p w14:paraId="5283BF99" w14:textId="04A7823A" w:rsidR="009F38C7" w:rsidRPr="004E7CAE" w:rsidRDefault="009F38C7" w:rsidP="009F38C7">
      <w:pPr>
        <w:spacing w:line="360" w:lineRule="auto"/>
        <w:rPr>
          <w:rFonts w:ascii="Arial" w:hAnsi="Arial" w:cs="Arial"/>
          <w:color w:val="000000" w:themeColor="text1"/>
          <w:sz w:val="22"/>
          <w:szCs w:val="22"/>
        </w:rPr>
      </w:pPr>
      <w:r w:rsidRPr="004E7CAE">
        <w:rPr>
          <w:rFonts w:ascii="Arial" w:hAnsi="Arial" w:cs="Arial"/>
          <w:color w:val="000000" w:themeColor="text1"/>
          <w:sz w:val="22"/>
          <w:szCs w:val="22"/>
        </w:rPr>
        <w:t xml:space="preserve">(Accessed 13 April 2023) </w:t>
      </w:r>
    </w:p>
    <w:p w14:paraId="235A3909" w14:textId="77777777" w:rsidR="009F38C7" w:rsidRPr="004E7CAE" w:rsidRDefault="009F38C7" w:rsidP="009F38C7">
      <w:pPr>
        <w:spacing w:line="360" w:lineRule="auto"/>
        <w:rPr>
          <w:rFonts w:ascii="Arial" w:hAnsi="Arial" w:cs="Arial"/>
          <w:color w:val="FF0000"/>
          <w:sz w:val="22"/>
          <w:szCs w:val="22"/>
        </w:rPr>
      </w:pPr>
    </w:p>
    <w:p w14:paraId="574AC9B0"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Foster+Partners, 2004. </w:t>
      </w:r>
      <w:r w:rsidRPr="004E7CAE">
        <w:rPr>
          <w:rFonts w:ascii="Arial" w:hAnsi="Arial" w:cs="Arial"/>
          <w:i/>
          <w:iCs/>
          <w:sz w:val="22"/>
          <w:szCs w:val="22"/>
        </w:rPr>
        <w:t>30 St Mary Axe, London.</w:t>
      </w:r>
    </w:p>
    <w:p w14:paraId="6B284059"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80" w:history="1">
        <w:r w:rsidRPr="004E7CAE">
          <w:rPr>
            <w:rStyle w:val="Hyperlink"/>
            <w:rFonts w:ascii="Arial" w:hAnsi="Arial" w:cs="Arial"/>
            <w:sz w:val="22"/>
            <w:szCs w:val="22"/>
          </w:rPr>
          <w:t>https://www.fosterandpartners.com/news/30-st-mary-axe-london</w:t>
        </w:r>
      </w:hyperlink>
    </w:p>
    <w:p w14:paraId="02398741" w14:textId="293B97F4"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(Accessed 26 April 2023) </w:t>
      </w:r>
    </w:p>
    <w:p w14:paraId="740671E5" w14:textId="77777777" w:rsidR="009F38C7" w:rsidRPr="004E7CAE" w:rsidRDefault="009F38C7" w:rsidP="009F38C7">
      <w:pPr>
        <w:spacing w:line="360" w:lineRule="auto"/>
        <w:rPr>
          <w:rFonts w:ascii="Arial" w:hAnsi="Arial" w:cs="Arial"/>
          <w:color w:val="FF0000"/>
          <w:sz w:val="22"/>
          <w:szCs w:val="22"/>
        </w:rPr>
      </w:pPr>
    </w:p>
    <w:p w14:paraId="364C619E" w14:textId="77777777" w:rsidR="009F38C7" w:rsidRPr="004E7CAE" w:rsidRDefault="009F38C7" w:rsidP="009F38C7">
      <w:pPr>
        <w:spacing w:line="360" w:lineRule="auto"/>
        <w:rPr>
          <w:rFonts w:ascii="Arial" w:hAnsi="Arial" w:cs="Arial"/>
          <w:i/>
          <w:iCs/>
          <w:color w:val="212121"/>
          <w:sz w:val="22"/>
          <w:szCs w:val="22"/>
        </w:rPr>
      </w:pPr>
      <w:r w:rsidRPr="004E7CAE">
        <w:rPr>
          <w:rFonts w:ascii="Arial" w:hAnsi="Arial" w:cs="Arial"/>
          <w:color w:val="212121"/>
          <w:sz w:val="22"/>
          <w:szCs w:val="22"/>
        </w:rPr>
        <w:t xml:space="preserve">Foster+Partners, 2023. </w:t>
      </w:r>
      <w:r w:rsidRPr="004E7CAE">
        <w:rPr>
          <w:rFonts w:ascii="Arial" w:hAnsi="Arial" w:cs="Arial"/>
          <w:i/>
          <w:iCs/>
          <w:color w:val="212121"/>
          <w:sz w:val="22"/>
          <w:szCs w:val="22"/>
        </w:rPr>
        <w:t>Commerzbank Headquarters.</w:t>
      </w:r>
    </w:p>
    <w:p w14:paraId="2B49CBE2" w14:textId="30B5236E"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81" w:history="1">
        <w:r w:rsidRPr="004E7CAE">
          <w:rPr>
            <w:rStyle w:val="Hyperlink"/>
            <w:rFonts w:ascii="Arial" w:hAnsi="Arial" w:cs="Arial"/>
            <w:sz w:val="22"/>
            <w:szCs w:val="22"/>
          </w:rPr>
          <w:t>https://www.fosterandpartners.com/projects/commerzbank-headquarters</w:t>
        </w:r>
      </w:hyperlink>
    </w:p>
    <w:p w14:paraId="491F5CA4" w14:textId="6E413DE9"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lastRenderedPageBreak/>
        <w:t xml:space="preserve">(Accessed 16 April 2023) </w:t>
      </w:r>
    </w:p>
    <w:p w14:paraId="5331DA9D" w14:textId="77777777" w:rsidR="009F38C7" w:rsidRPr="004E7CAE" w:rsidRDefault="009F38C7" w:rsidP="009F38C7">
      <w:pPr>
        <w:spacing w:line="360" w:lineRule="auto"/>
        <w:rPr>
          <w:rFonts w:ascii="Arial" w:hAnsi="Arial" w:cs="Arial"/>
          <w:color w:val="FF0000"/>
          <w:sz w:val="22"/>
          <w:szCs w:val="22"/>
        </w:rPr>
      </w:pPr>
    </w:p>
    <w:p w14:paraId="3A9CAD79"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Foster+Partners, 2023. </w:t>
      </w:r>
      <w:r w:rsidRPr="004E7CAE">
        <w:rPr>
          <w:rFonts w:ascii="Arial" w:hAnsi="Arial" w:cs="Arial"/>
          <w:i/>
          <w:iCs/>
          <w:sz w:val="22"/>
          <w:szCs w:val="22"/>
        </w:rPr>
        <w:t xml:space="preserve">30 St Mary Axe. </w:t>
      </w:r>
    </w:p>
    <w:p w14:paraId="27B7DF23" w14:textId="301D089B"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82" w:history="1">
        <w:r w:rsidRPr="004E7CAE">
          <w:rPr>
            <w:rStyle w:val="Hyperlink"/>
            <w:rFonts w:ascii="Arial" w:hAnsi="Arial" w:cs="Arial"/>
            <w:sz w:val="22"/>
            <w:szCs w:val="22"/>
          </w:rPr>
          <w:t>https://www.fosterandpartners.com/projects/30-st-mary-axe</w:t>
        </w:r>
      </w:hyperlink>
    </w:p>
    <w:p w14:paraId="53F815EF" w14:textId="535D2291"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(Accessed 22 April 2023) </w:t>
      </w:r>
    </w:p>
    <w:p w14:paraId="6F6E51F4" w14:textId="77777777" w:rsidR="009F38C7" w:rsidRPr="004E7CAE" w:rsidRDefault="009F38C7" w:rsidP="009F38C7">
      <w:pPr>
        <w:spacing w:line="360" w:lineRule="auto"/>
        <w:rPr>
          <w:rFonts w:ascii="Arial" w:hAnsi="Arial" w:cs="Arial"/>
          <w:color w:val="FF0000"/>
          <w:sz w:val="22"/>
          <w:szCs w:val="22"/>
        </w:rPr>
      </w:pPr>
    </w:p>
    <w:p w14:paraId="764AFF90"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Frearson, A., 2019. </w:t>
      </w:r>
      <w:r w:rsidRPr="004E7CAE">
        <w:rPr>
          <w:rFonts w:ascii="Arial" w:hAnsi="Arial" w:cs="Arial"/>
          <w:i/>
          <w:iCs/>
          <w:sz w:val="22"/>
          <w:szCs w:val="22"/>
        </w:rPr>
        <w:t xml:space="preserve">Renzo Piano is the Italian High-Tech architect. </w:t>
      </w:r>
    </w:p>
    <w:p w14:paraId="363B3651" w14:textId="64DFED63" w:rsidR="009F38C7" w:rsidRPr="004E7CAE" w:rsidRDefault="009F38C7" w:rsidP="009F38C7">
      <w:pPr>
        <w:spacing w:line="360" w:lineRule="auto"/>
        <w:rPr>
          <w:rFonts w:ascii="Arial" w:hAnsi="Arial" w:cs="Arial"/>
          <w:color w:val="000000" w:themeColor="text1"/>
          <w:sz w:val="22"/>
          <w:szCs w:val="22"/>
        </w:rPr>
      </w:pPr>
      <w:r w:rsidRPr="004E7CAE">
        <w:rPr>
          <w:rFonts w:ascii="Arial" w:hAnsi="Arial" w:cs="Arial"/>
          <w:sz w:val="22"/>
          <w:szCs w:val="22"/>
        </w:rPr>
        <w:t xml:space="preserve">Available at: </w:t>
      </w:r>
      <w:hyperlink r:id="rId83" w:history="1">
        <w:r w:rsidRPr="004E7CAE">
          <w:rPr>
            <w:rStyle w:val="Hyperlink"/>
            <w:rFonts w:ascii="Arial" w:hAnsi="Arial" w:cs="Arial"/>
            <w:sz w:val="22"/>
            <w:szCs w:val="22"/>
          </w:rPr>
          <w:t>https://www.dezeen.com/2019/11/26/Renzo-Piano-high-tech-architecture/</w:t>
        </w:r>
      </w:hyperlink>
      <w:r w:rsidRPr="004E7CAE">
        <w:rPr>
          <w:rFonts w:ascii="Arial" w:hAnsi="Arial" w:cs="Arial"/>
          <w:color w:val="0260BF"/>
          <w:sz w:val="22"/>
          <w:szCs w:val="22"/>
        </w:rPr>
        <w:t xml:space="preserve"> </w:t>
      </w:r>
    </w:p>
    <w:p w14:paraId="189F96C6" w14:textId="3703EA65" w:rsidR="009F38C7" w:rsidRPr="004E7CAE" w:rsidRDefault="009F38C7" w:rsidP="009F38C7">
      <w:pPr>
        <w:spacing w:line="360" w:lineRule="auto"/>
        <w:rPr>
          <w:rFonts w:ascii="Arial" w:hAnsi="Arial" w:cs="Arial"/>
          <w:color w:val="FF0000"/>
          <w:sz w:val="22"/>
          <w:szCs w:val="22"/>
        </w:rPr>
      </w:pPr>
      <w:r w:rsidRPr="004E7CAE">
        <w:rPr>
          <w:rFonts w:ascii="Arial" w:hAnsi="Arial" w:cs="Arial"/>
          <w:color w:val="000000" w:themeColor="text1"/>
          <w:sz w:val="22"/>
          <w:szCs w:val="22"/>
        </w:rPr>
        <w:t>(Accessed 13 April 2023)</w:t>
      </w:r>
      <w:r w:rsidRPr="004E7CAE">
        <w:rPr>
          <w:rFonts w:ascii="Arial" w:hAnsi="Arial" w:cs="Arial"/>
          <w:color w:val="FF0000"/>
          <w:sz w:val="22"/>
          <w:szCs w:val="22"/>
        </w:rPr>
        <w:t xml:space="preserve"> </w:t>
      </w:r>
    </w:p>
    <w:p w14:paraId="3D67D923" w14:textId="77777777" w:rsidR="009F38C7" w:rsidRPr="004E7CAE" w:rsidRDefault="009F38C7" w:rsidP="009F38C7">
      <w:pPr>
        <w:spacing w:line="360" w:lineRule="auto"/>
        <w:rPr>
          <w:rFonts w:ascii="Arial" w:hAnsi="Arial" w:cs="Arial"/>
          <w:sz w:val="22"/>
          <w:szCs w:val="22"/>
        </w:rPr>
      </w:pPr>
    </w:p>
    <w:p w14:paraId="5401D7D3"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GPSMYCITY Inc., 2023a. </w:t>
      </w:r>
      <w:r w:rsidRPr="004E7CAE">
        <w:rPr>
          <w:rFonts w:ascii="Arial" w:hAnsi="Arial" w:cs="Arial"/>
          <w:i/>
          <w:iCs/>
          <w:sz w:val="22"/>
          <w:szCs w:val="22"/>
        </w:rPr>
        <w:t>Wainwright Building, Saint Louis</w:t>
      </w:r>
      <w:r w:rsidRPr="004E7CAE">
        <w:rPr>
          <w:rFonts w:ascii="Arial" w:hAnsi="Arial" w:cs="Arial"/>
          <w:sz w:val="22"/>
          <w:szCs w:val="22"/>
        </w:rPr>
        <w:t xml:space="preserve">. </w:t>
      </w:r>
    </w:p>
    <w:p w14:paraId="65C197C3"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84" w:tgtFrame="_blank" w:history="1">
        <w:r w:rsidRPr="004E7CAE">
          <w:rPr>
            <w:rStyle w:val="Hyperlink"/>
            <w:rFonts w:ascii="Arial" w:hAnsi="Arial" w:cs="Arial"/>
            <w:sz w:val="22"/>
            <w:szCs w:val="22"/>
          </w:rPr>
          <w:t>https://www.gpsmycity.com/attractions/wainwright-building-10963.html</w:t>
        </w:r>
      </w:hyperlink>
    </w:p>
    <w:p w14:paraId="4EE7F313" w14:textId="465D8687"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 xml:space="preserve">(Accessed 02 April 2023) </w:t>
      </w:r>
    </w:p>
    <w:p w14:paraId="3364F493" w14:textId="77777777" w:rsidR="009F38C7" w:rsidRPr="004E7CAE" w:rsidRDefault="009F38C7" w:rsidP="009F38C7">
      <w:pPr>
        <w:spacing w:line="360" w:lineRule="auto"/>
        <w:rPr>
          <w:rFonts w:ascii="Arial" w:hAnsi="Arial" w:cs="Arial"/>
          <w:color w:val="FF0000"/>
          <w:sz w:val="22"/>
          <w:szCs w:val="22"/>
        </w:rPr>
      </w:pPr>
    </w:p>
    <w:p w14:paraId="4307689E"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GPSMYCITY Inc., 2023b. </w:t>
      </w:r>
      <w:r w:rsidRPr="004E7CAE">
        <w:rPr>
          <w:rFonts w:ascii="Arial" w:hAnsi="Arial" w:cs="Arial"/>
          <w:i/>
          <w:iCs/>
          <w:sz w:val="22"/>
          <w:szCs w:val="22"/>
        </w:rPr>
        <w:t xml:space="preserve">Commerzbank Tower, Frankfurt. </w:t>
      </w:r>
    </w:p>
    <w:p w14:paraId="0E455E9A"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Available at:</w:t>
      </w:r>
      <w:hyperlink r:id="rId85" w:history="1">
        <w:r w:rsidRPr="004E7CAE">
          <w:rPr>
            <w:rStyle w:val="Hyperlink"/>
            <w:rFonts w:ascii="Arial" w:hAnsi="Arial" w:cs="Arial"/>
            <w:sz w:val="22"/>
            <w:szCs w:val="22"/>
          </w:rPr>
          <w:t>https://www.gpsmycity.com/attractions/commerzbank-tower-16678.html</w:t>
        </w:r>
      </w:hyperlink>
    </w:p>
    <w:p w14:paraId="164AEE53" w14:textId="0CFEC908"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(Accessed 18 April 2023) </w:t>
      </w:r>
    </w:p>
    <w:p w14:paraId="53A5985A" w14:textId="77777777" w:rsidR="009F38C7" w:rsidRPr="004E7CAE" w:rsidRDefault="009F38C7" w:rsidP="009F38C7">
      <w:pPr>
        <w:spacing w:line="360" w:lineRule="auto"/>
        <w:rPr>
          <w:rFonts w:ascii="Arial" w:hAnsi="Arial" w:cs="Arial"/>
          <w:sz w:val="22"/>
          <w:szCs w:val="22"/>
        </w:rPr>
      </w:pPr>
    </w:p>
    <w:p w14:paraId="12D2A95D" w14:textId="77777777" w:rsidR="009F38C7" w:rsidRPr="004E7CAE" w:rsidRDefault="009F38C7" w:rsidP="009F38C7">
      <w:pPr>
        <w:pStyle w:val="NoSpacing"/>
        <w:spacing w:line="360" w:lineRule="auto"/>
        <w:rPr>
          <w:rFonts w:ascii="Arial" w:hAnsi="Arial" w:cs="Arial"/>
          <w:sz w:val="22"/>
          <w:szCs w:val="22"/>
        </w:rPr>
      </w:pPr>
      <w:r w:rsidRPr="004E7CAE">
        <w:rPr>
          <w:rFonts w:ascii="Arial" w:hAnsi="Arial" w:cs="Arial"/>
          <w:sz w:val="22"/>
          <w:szCs w:val="22"/>
        </w:rPr>
        <w:t xml:space="preserve">History.com Editors, 2018. </w:t>
      </w:r>
      <w:r w:rsidRPr="004E7CAE">
        <w:rPr>
          <w:rFonts w:ascii="Arial" w:hAnsi="Arial" w:cs="Arial"/>
          <w:i/>
          <w:iCs/>
          <w:sz w:val="22"/>
          <w:szCs w:val="22"/>
        </w:rPr>
        <w:t>Home Insurance Building</w:t>
      </w:r>
      <w:r w:rsidRPr="004E7CAE">
        <w:rPr>
          <w:rFonts w:ascii="Arial" w:hAnsi="Arial" w:cs="Arial"/>
          <w:sz w:val="22"/>
          <w:szCs w:val="22"/>
        </w:rPr>
        <w:t xml:space="preserve">. </w:t>
      </w:r>
    </w:p>
    <w:p w14:paraId="36B80125" w14:textId="77777777" w:rsidR="009F38C7" w:rsidRPr="004E7CAE" w:rsidRDefault="009F38C7" w:rsidP="009F38C7">
      <w:pPr>
        <w:pStyle w:val="NoSpacing"/>
        <w:spacing w:line="360" w:lineRule="auto"/>
        <w:rPr>
          <w:rStyle w:val="Hyperlink"/>
          <w:rFonts w:ascii="Arial" w:hAnsi="Arial" w:cs="Arial"/>
          <w:sz w:val="22"/>
          <w:szCs w:val="22"/>
        </w:rPr>
      </w:pPr>
      <w:r w:rsidRPr="004E7CAE">
        <w:rPr>
          <w:rFonts w:ascii="Arial" w:hAnsi="Arial" w:cs="Arial"/>
          <w:sz w:val="22"/>
          <w:szCs w:val="22"/>
        </w:rPr>
        <w:t xml:space="preserve">Available at: </w:t>
      </w:r>
      <w:hyperlink r:id="rId86" w:history="1">
        <w:r w:rsidRPr="004E7CAE">
          <w:rPr>
            <w:rStyle w:val="Hyperlink"/>
            <w:rFonts w:ascii="Arial" w:hAnsi="Arial" w:cs="Arial"/>
            <w:sz w:val="22"/>
            <w:szCs w:val="22"/>
          </w:rPr>
          <w:t>https://www.history.com/topics/landmarks/home-insurance-building</w:t>
        </w:r>
      </w:hyperlink>
      <w:r w:rsidRPr="004E7CAE">
        <w:rPr>
          <w:rStyle w:val="Hyperlink"/>
          <w:rFonts w:ascii="Arial" w:hAnsi="Arial" w:cs="Arial"/>
          <w:sz w:val="22"/>
          <w:szCs w:val="22"/>
        </w:rPr>
        <w:t xml:space="preserve"> </w:t>
      </w:r>
    </w:p>
    <w:p w14:paraId="4C10B04C" w14:textId="42E8555B" w:rsidR="009F38C7" w:rsidRPr="004E7CAE" w:rsidRDefault="009F38C7" w:rsidP="009F38C7">
      <w:pPr>
        <w:pStyle w:val="NoSpacing"/>
        <w:spacing w:line="360" w:lineRule="auto"/>
        <w:rPr>
          <w:rFonts w:ascii="Arial" w:hAnsi="Arial" w:cs="Arial"/>
          <w:color w:val="FF0000"/>
          <w:sz w:val="22"/>
          <w:szCs w:val="22"/>
        </w:rPr>
      </w:pPr>
      <w:r w:rsidRPr="004E7CAE">
        <w:rPr>
          <w:rFonts w:ascii="Arial" w:hAnsi="Arial" w:cs="Arial"/>
          <w:sz w:val="22"/>
          <w:szCs w:val="22"/>
        </w:rPr>
        <w:t xml:space="preserve">(Accessed 12 March 2023) </w:t>
      </w:r>
    </w:p>
    <w:p w14:paraId="374834DE" w14:textId="77777777" w:rsidR="009F38C7" w:rsidRDefault="009F38C7" w:rsidP="009F38C7">
      <w:pPr>
        <w:pStyle w:val="NoSpacing"/>
        <w:spacing w:line="360" w:lineRule="auto"/>
        <w:rPr>
          <w:rFonts w:ascii="Arial" w:hAnsi="Arial" w:cs="Arial"/>
          <w:color w:val="FF0000"/>
          <w:sz w:val="22"/>
          <w:szCs w:val="22"/>
        </w:rPr>
      </w:pPr>
    </w:p>
    <w:p w14:paraId="597F5376" w14:textId="77777777" w:rsidR="00BE4165" w:rsidRPr="004E7CAE" w:rsidRDefault="00BE4165" w:rsidP="009F38C7">
      <w:pPr>
        <w:pStyle w:val="NoSpacing"/>
        <w:spacing w:line="360" w:lineRule="auto"/>
        <w:rPr>
          <w:rFonts w:ascii="Arial" w:hAnsi="Arial" w:cs="Arial"/>
          <w:color w:val="FF0000"/>
          <w:sz w:val="22"/>
          <w:szCs w:val="22"/>
        </w:rPr>
      </w:pPr>
    </w:p>
    <w:p w14:paraId="6820F9A5"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HP development company, 2019. </w:t>
      </w:r>
      <w:r w:rsidRPr="004E7CAE">
        <w:rPr>
          <w:rFonts w:ascii="Arial" w:hAnsi="Arial" w:cs="Arial"/>
          <w:i/>
          <w:iCs/>
          <w:sz w:val="22"/>
          <w:szCs w:val="22"/>
        </w:rPr>
        <w:t xml:space="preserve">Apex of design. </w:t>
      </w:r>
    </w:p>
    <w:p w14:paraId="54161657" w14:textId="7DA2C8F3" w:rsidR="009F38C7" w:rsidRPr="004E7CAE" w:rsidRDefault="009F38C7" w:rsidP="00BE4165">
      <w:pPr>
        <w:spacing w:line="360" w:lineRule="auto"/>
        <w:jc w:val="left"/>
        <w:rPr>
          <w:rFonts w:ascii="Arial" w:hAnsi="Arial" w:cs="Arial"/>
          <w:color w:val="0260BF"/>
          <w:sz w:val="22"/>
          <w:szCs w:val="22"/>
        </w:rPr>
      </w:pPr>
      <w:r w:rsidRPr="004E7CAE">
        <w:rPr>
          <w:rFonts w:ascii="Arial" w:hAnsi="Arial" w:cs="Arial"/>
          <w:sz w:val="22"/>
          <w:szCs w:val="22"/>
        </w:rPr>
        <w:t xml:space="preserve">Available at: </w:t>
      </w:r>
      <w:hyperlink r:id="rId87" w:history="1">
        <w:r w:rsidRPr="004E7CAE">
          <w:rPr>
            <w:rStyle w:val="Hyperlink"/>
            <w:rFonts w:ascii="Arial" w:hAnsi="Arial" w:cs="Arial"/>
            <w:sz w:val="22"/>
            <w:szCs w:val="22"/>
          </w:rPr>
          <w:t>https://cdn.cnetcontent.com/0e/41/0e416005-5020-4060-9042-4a734bec6da4.pdf</w:t>
        </w:r>
      </w:hyperlink>
      <w:r w:rsidRPr="004E7CAE">
        <w:rPr>
          <w:rFonts w:ascii="Arial" w:hAnsi="Arial" w:cs="Arial"/>
          <w:color w:val="0260BF"/>
          <w:sz w:val="22"/>
          <w:szCs w:val="22"/>
        </w:rPr>
        <w:t xml:space="preserve"> </w:t>
      </w:r>
    </w:p>
    <w:p w14:paraId="6E63FAEB" w14:textId="331B3CFC" w:rsidR="009F38C7" w:rsidRPr="004E7CAE" w:rsidRDefault="009F38C7" w:rsidP="009F38C7">
      <w:pPr>
        <w:spacing w:line="360" w:lineRule="auto"/>
        <w:rPr>
          <w:rFonts w:ascii="Arial" w:hAnsi="Arial" w:cs="Arial"/>
          <w:color w:val="000000" w:themeColor="text1"/>
          <w:sz w:val="22"/>
          <w:szCs w:val="22"/>
        </w:rPr>
      </w:pPr>
      <w:r w:rsidRPr="004E7CAE">
        <w:rPr>
          <w:rFonts w:ascii="Arial" w:hAnsi="Arial" w:cs="Arial"/>
          <w:color w:val="000000" w:themeColor="text1"/>
          <w:sz w:val="22"/>
          <w:szCs w:val="22"/>
        </w:rPr>
        <w:lastRenderedPageBreak/>
        <w:t xml:space="preserve">(Accessed 13 April 2023) </w:t>
      </w:r>
    </w:p>
    <w:p w14:paraId="0C9DF81E" w14:textId="77777777" w:rsidR="009F38C7" w:rsidRPr="004E7CAE" w:rsidRDefault="009F38C7" w:rsidP="009F38C7">
      <w:pPr>
        <w:pStyle w:val="NoSpacing"/>
        <w:spacing w:line="360" w:lineRule="auto"/>
        <w:rPr>
          <w:rFonts w:ascii="Arial" w:hAnsi="Arial" w:cs="Arial"/>
          <w:color w:val="FF0000"/>
          <w:sz w:val="22"/>
          <w:szCs w:val="22"/>
        </w:rPr>
      </w:pPr>
    </w:p>
    <w:p w14:paraId="23445C5C" w14:textId="77777777" w:rsidR="009F38C7" w:rsidRPr="004E7CAE" w:rsidRDefault="009F38C7" w:rsidP="009F38C7">
      <w:pPr>
        <w:pStyle w:val="NoSpacing"/>
        <w:spacing w:line="360" w:lineRule="auto"/>
        <w:rPr>
          <w:rFonts w:ascii="Arial" w:hAnsi="Arial" w:cs="Arial"/>
          <w:color w:val="FF0000"/>
          <w:sz w:val="22"/>
          <w:szCs w:val="22"/>
        </w:rPr>
      </w:pPr>
      <w:r w:rsidRPr="004E7CAE">
        <w:rPr>
          <w:rFonts w:ascii="Arial" w:hAnsi="Arial" w:cs="Arial"/>
          <w:sz w:val="22"/>
          <w:szCs w:val="22"/>
        </w:rPr>
        <w:t xml:space="preserve">Huber, H., 2019. </w:t>
      </w:r>
      <w:r w:rsidRPr="004E7CAE">
        <w:rPr>
          <w:rFonts w:ascii="Arial" w:hAnsi="Arial" w:cs="Arial"/>
          <w:i/>
          <w:iCs/>
          <w:sz w:val="22"/>
          <w:szCs w:val="22"/>
        </w:rPr>
        <w:t>The Most Beautiful Skyscrapers in the World.</w:t>
      </w:r>
    </w:p>
    <w:p w14:paraId="1097F783" w14:textId="6904183F" w:rsidR="009F38C7" w:rsidRPr="004E7CAE" w:rsidRDefault="009F38C7" w:rsidP="00BE4165">
      <w:pPr>
        <w:spacing w:line="360" w:lineRule="auto"/>
        <w:jc w:val="left"/>
        <w:rPr>
          <w:rFonts w:ascii="Arial" w:hAnsi="Arial" w:cs="Arial"/>
          <w:sz w:val="22"/>
          <w:szCs w:val="22"/>
        </w:rPr>
      </w:pPr>
      <w:r w:rsidRPr="004E7CAE">
        <w:rPr>
          <w:rFonts w:ascii="Arial" w:hAnsi="Arial" w:cs="Arial"/>
          <w:sz w:val="22"/>
          <w:szCs w:val="22"/>
        </w:rPr>
        <w:t xml:space="preserve">Available at: </w:t>
      </w:r>
      <w:hyperlink r:id="rId88" w:history="1">
        <w:r w:rsidRPr="004E7CAE">
          <w:rPr>
            <w:rStyle w:val="Hyperlink"/>
            <w:rFonts w:ascii="Arial" w:hAnsi="Arial" w:cs="Arial"/>
            <w:sz w:val="22"/>
            <w:szCs w:val="22"/>
          </w:rPr>
          <w:t>https://www.architecturaldigest.com/gallery/most-beautiful-skyscrapers-world?redirectURL=https%3A%2F%2Fwww.architecturaldigest.com%2Fgallery%2Fmost-beautiful-skyscrapers-world</w:t>
        </w:r>
      </w:hyperlink>
    </w:p>
    <w:p w14:paraId="30FF1802" w14:textId="7B059FFA"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(Accessed 07 April 2023) </w:t>
      </w:r>
    </w:p>
    <w:p w14:paraId="4548E024" w14:textId="77777777" w:rsidR="009F38C7" w:rsidRPr="004E7CAE" w:rsidRDefault="009F38C7" w:rsidP="009F38C7">
      <w:pPr>
        <w:spacing w:line="360" w:lineRule="auto"/>
        <w:rPr>
          <w:rFonts w:ascii="Arial" w:hAnsi="Arial" w:cs="Arial"/>
          <w:sz w:val="22"/>
          <w:szCs w:val="22"/>
        </w:rPr>
      </w:pPr>
    </w:p>
    <w:p w14:paraId="17CB8FA2"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Institution of Civil Engineers, 2023. </w:t>
      </w:r>
      <w:r w:rsidRPr="004E7CAE">
        <w:rPr>
          <w:rFonts w:ascii="Arial" w:hAnsi="Arial" w:cs="Arial"/>
          <w:i/>
          <w:iCs/>
          <w:sz w:val="22"/>
          <w:szCs w:val="22"/>
        </w:rPr>
        <w:t>Burj Khalifa</w:t>
      </w:r>
      <w:r w:rsidRPr="004E7CAE">
        <w:rPr>
          <w:rFonts w:ascii="Arial" w:hAnsi="Arial" w:cs="Arial"/>
          <w:sz w:val="22"/>
          <w:szCs w:val="22"/>
        </w:rPr>
        <w:t xml:space="preserve">. </w:t>
      </w:r>
    </w:p>
    <w:p w14:paraId="7752096C"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89" w:tgtFrame="_blank" w:history="1">
        <w:r w:rsidRPr="004E7CAE">
          <w:rPr>
            <w:rStyle w:val="Hyperlink"/>
            <w:rFonts w:ascii="Arial" w:hAnsi="Arial" w:cs="Arial"/>
            <w:sz w:val="22"/>
            <w:szCs w:val="22"/>
          </w:rPr>
          <w:t>https://www.ice.org.uk/what-is-civil-engineering/what-do-civil-engineers-do/burj-khalifa/</w:t>
        </w:r>
      </w:hyperlink>
    </w:p>
    <w:p w14:paraId="214070B1" w14:textId="56C04209"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 xml:space="preserve">(Accessed 03 April 2023) </w:t>
      </w:r>
    </w:p>
    <w:p w14:paraId="403004E7" w14:textId="77777777" w:rsidR="009F38C7" w:rsidRPr="004E7CAE" w:rsidRDefault="009F38C7" w:rsidP="009F38C7">
      <w:pPr>
        <w:spacing w:line="360" w:lineRule="auto"/>
        <w:rPr>
          <w:rFonts w:ascii="Arial" w:hAnsi="Arial" w:cs="Arial"/>
          <w:color w:val="FF0000"/>
          <w:sz w:val="22"/>
          <w:szCs w:val="22"/>
        </w:rPr>
      </w:pPr>
    </w:p>
    <w:p w14:paraId="0D38DA27"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JLL, 2018. </w:t>
      </w:r>
      <w:r w:rsidRPr="004E7CAE">
        <w:rPr>
          <w:rFonts w:ascii="Arial" w:hAnsi="Arial" w:cs="Arial"/>
          <w:i/>
          <w:iCs/>
          <w:sz w:val="22"/>
          <w:szCs w:val="22"/>
        </w:rPr>
        <w:t xml:space="preserve">Why The Shard stands out on London’s skyline. </w:t>
      </w:r>
    </w:p>
    <w:p w14:paraId="5915C18A" w14:textId="5D232065" w:rsidR="009F38C7" w:rsidRPr="004E7CAE" w:rsidRDefault="009F38C7" w:rsidP="009F38C7">
      <w:pPr>
        <w:spacing w:line="360" w:lineRule="auto"/>
        <w:rPr>
          <w:rFonts w:ascii="Arial" w:hAnsi="Arial" w:cs="Arial"/>
          <w:color w:val="0260BF"/>
          <w:sz w:val="22"/>
          <w:szCs w:val="22"/>
        </w:rPr>
      </w:pPr>
      <w:r w:rsidRPr="004E7CAE">
        <w:rPr>
          <w:rFonts w:ascii="Arial" w:hAnsi="Arial" w:cs="Arial"/>
          <w:i/>
          <w:iCs/>
          <w:sz w:val="22"/>
          <w:szCs w:val="22"/>
        </w:rPr>
        <w:t xml:space="preserve">Available at: </w:t>
      </w:r>
      <w:hyperlink r:id="rId90" w:history="1">
        <w:r w:rsidRPr="004E7CAE">
          <w:rPr>
            <w:rStyle w:val="Hyperlink"/>
            <w:rFonts w:ascii="Arial" w:hAnsi="Arial" w:cs="Arial"/>
            <w:sz w:val="22"/>
            <w:szCs w:val="22"/>
          </w:rPr>
          <w:t>https://www.jll.co.uk/en/trends-and-insights/cities/why-the-shard-stands-out-on-londons- skyline</w:t>
        </w:r>
      </w:hyperlink>
    </w:p>
    <w:p w14:paraId="32AEADE4" w14:textId="56E977CD" w:rsidR="009F38C7" w:rsidRPr="004E7CAE" w:rsidRDefault="009F38C7" w:rsidP="009F38C7">
      <w:pPr>
        <w:spacing w:line="360" w:lineRule="auto"/>
        <w:rPr>
          <w:rFonts w:ascii="Arial" w:hAnsi="Arial" w:cs="Arial"/>
          <w:color w:val="FF0000"/>
          <w:sz w:val="22"/>
          <w:szCs w:val="22"/>
        </w:rPr>
      </w:pPr>
      <w:r w:rsidRPr="004E7CAE">
        <w:rPr>
          <w:rFonts w:ascii="Arial" w:hAnsi="Arial" w:cs="Arial"/>
          <w:color w:val="000000" w:themeColor="text1"/>
          <w:sz w:val="22"/>
          <w:szCs w:val="22"/>
        </w:rPr>
        <w:t>(Accessed 13 April 2023)</w:t>
      </w:r>
      <w:r w:rsidRPr="004E7CAE">
        <w:rPr>
          <w:rFonts w:ascii="Arial" w:hAnsi="Arial" w:cs="Arial"/>
          <w:color w:val="FF0000"/>
          <w:sz w:val="22"/>
          <w:szCs w:val="22"/>
        </w:rPr>
        <w:t xml:space="preserve"> </w:t>
      </w:r>
    </w:p>
    <w:p w14:paraId="7251C6BD" w14:textId="77777777" w:rsidR="009F38C7" w:rsidRPr="004E7CAE" w:rsidRDefault="009F38C7" w:rsidP="009F38C7">
      <w:pPr>
        <w:spacing w:line="360" w:lineRule="auto"/>
        <w:rPr>
          <w:rFonts w:ascii="Arial" w:hAnsi="Arial" w:cs="Arial"/>
          <w:color w:val="FF0000"/>
          <w:sz w:val="22"/>
          <w:szCs w:val="22"/>
        </w:rPr>
      </w:pPr>
    </w:p>
    <w:p w14:paraId="4642225E"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Jones, R., 2022. </w:t>
      </w:r>
      <w:r w:rsidRPr="004E7CAE">
        <w:rPr>
          <w:rFonts w:ascii="Arial" w:hAnsi="Arial" w:cs="Arial"/>
          <w:i/>
          <w:iCs/>
          <w:sz w:val="22"/>
          <w:szCs w:val="22"/>
        </w:rPr>
        <w:t>Commerzbank Tower World’s first ecological high-rise building Frankfurt.</w:t>
      </w:r>
    </w:p>
    <w:p w14:paraId="722D4497"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91" w:history="1">
        <w:r w:rsidRPr="004E7CAE">
          <w:rPr>
            <w:rStyle w:val="Hyperlink"/>
            <w:rFonts w:ascii="Arial" w:hAnsi="Arial" w:cs="Arial"/>
            <w:sz w:val="22"/>
            <w:szCs w:val="22"/>
          </w:rPr>
          <w:t>https://www.structuresinsider.com/post/commerzbank-tower-frankfurt</w:t>
        </w:r>
      </w:hyperlink>
    </w:p>
    <w:p w14:paraId="4DAD49E5" w14:textId="539A350E" w:rsidR="009F38C7" w:rsidRPr="004E7CAE" w:rsidRDefault="009F38C7" w:rsidP="009F38C7">
      <w:pPr>
        <w:spacing w:line="360" w:lineRule="auto"/>
        <w:rPr>
          <w:rFonts w:ascii="Arial" w:hAnsi="Arial" w:cs="Arial"/>
          <w:color w:val="FF0000"/>
          <w:sz w:val="22"/>
          <w:szCs w:val="22"/>
        </w:rPr>
      </w:pPr>
      <w:r w:rsidRPr="004E7CAE">
        <w:rPr>
          <w:rFonts w:ascii="Arial" w:hAnsi="Arial" w:cs="Arial"/>
          <w:color w:val="212121"/>
          <w:sz w:val="22"/>
          <w:szCs w:val="22"/>
        </w:rPr>
        <w:t>(Accessed 17 April 2023)</w:t>
      </w:r>
      <w:r w:rsidRPr="004E7CAE">
        <w:rPr>
          <w:rFonts w:ascii="Arial" w:hAnsi="Arial" w:cs="Arial"/>
          <w:sz w:val="22"/>
          <w:szCs w:val="22"/>
        </w:rPr>
        <w:t xml:space="preserve"> </w:t>
      </w:r>
    </w:p>
    <w:p w14:paraId="0BF8A58B" w14:textId="77777777" w:rsidR="009F38C7" w:rsidRPr="004E7CAE" w:rsidRDefault="009F38C7" w:rsidP="009F38C7">
      <w:pPr>
        <w:spacing w:line="360" w:lineRule="auto"/>
        <w:rPr>
          <w:rFonts w:ascii="Arial" w:hAnsi="Arial" w:cs="Arial"/>
          <w:color w:val="FF0000"/>
          <w:sz w:val="22"/>
          <w:szCs w:val="22"/>
        </w:rPr>
      </w:pPr>
    </w:p>
    <w:p w14:paraId="5CF386AF" w14:textId="77777777" w:rsidR="009F38C7" w:rsidRPr="004E7CAE" w:rsidRDefault="009F38C7" w:rsidP="009F38C7">
      <w:pPr>
        <w:pStyle w:val="NoSpacing"/>
        <w:spacing w:line="360" w:lineRule="auto"/>
        <w:rPr>
          <w:rFonts w:ascii="Arial" w:hAnsi="Arial" w:cs="Arial"/>
          <w:sz w:val="22"/>
          <w:szCs w:val="22"/>
        </w:rPr>
      </w:pPr>
      <w:bookmarkStart w:id="1" w:name="_Hlk131847002"/>
      <w:r w:rsidRPr="004E7CAE">
        <w:rPr>
          <w:rFonts w:ascii="Arial" w:hAnsi="Arial" w:cs="Arial"/>
          <w:sz w:val="22"/>
          <w:szCs w:val="22"/>
        </w:rPr>
        <w:t xml:space="preserve">Kaufman, Mervyn D., </w:t>
      </w:r>
      <w:bookmarkEnd w:id="1"/>
      <w:r w:rsidRPr="004E7CAE">
        <w:rPr>
          <w:rFonts w:ascii="Arial" w:hAnsi="Arial" w:cs="Arial"/>
          <w:sz w:val="22"/>
          <w:szCs w:val="22"/>
        </w:rPr>
        <w:t xml:space="preserve">(1969). </w:t>
      </w:r>
      <w:r w:rsidRPr="004E7CAE">
        <w:rPr>
          <w:rFonts w:ascii="Arial" w:hAnsi="Arial" w:cs="Arial"/>
          <w:i/>
          <w:iCs/>
          <w:sz w:val="22"/>
          <w:szCs w:val="22"/>
        </w:rPr>
        <w:t>Father of Skyscrapers: A Biography of Louis Sullivan</w:t>
      </w:r>
      <w:r w:rsidRPr="004E7CAE">
        <w:rPr>
          <w:rFonts w:ascii="Arial" w:hAnsi="Arial" w:cs="Arial"/>
          <w:sz w:val="22"/>
          <w:szCs w:val="22"/>
        </w:rPr>
        <w:t>. Boston: Little, Brown and Company.</w:t>
      </w:r>
    </w:p>
    <w:p w14:paraId="0582C277" w14:textId="77777777" w:rsidR="009F38C7" w:rsidRDefault="009F38C7" w:rsidP="009F38C7">
      <w:pPr>
        <w:pStyle w:val="NoSpacing"/>
        <w:spacing w:line="360" w:lineRule="auto"/>
        <w:rPr>
          <w:rFonts w:ascii="Arial" w:hAnsi="Arial" w:cs="Arial"/>
          <w:sz w:val="22"/>
          <w:szCs w:val="22"/>
        </w:rPr>
      </w:pPr>
    </w:p>
    <w:p w14:paraId="300C7947" w14:textId="77777777" w:rsidR="00BE4165" w:rsidRPr="004E7CAE" w:rsidRDefault="00BE4165" w:rsidP="009F38C7">
      <w:pPr>
        <w:pStyle w:val="NoSpacing"/>
        <w:spacing w:line="360" w:lineRule="auto"/>
        <w:rPr>
          <w:rFonts w:ascii="Arial" w:hAnsi="Arial" w:cs="Arial"/>
          <w:sz w:val="22"/>
          <w:szCs w:val="22"/>
        </w:rPr>
      </w:pPr>
    </w:p>
    <w:p w14:paraId="046B0F60"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Knofel, U., 2012. </w:t>
      </w:r>
      <w:r w:rsidRPr="004E7CAE">
        <w:rPr>
          <w:rFonts w:ascii="Arial" w:hAnsi="Arial" w:cs="Arial"/>
          <w:i/>
          <w:iCs/>
          <w:sz w:val="22"/>
          <w:szCs w:val="22"/>
        </w:rPr>
        <w:t>‘The Shard’: The building that will change London forever.</w:t>
      </w:r>
    </w:p>
    <w:p w14:paraId="1A397593" w14:textId="279EB808" w:rsidR="009F38C7" w:rsidRPr="004E7CAE" w:rsidRDefault="009F38C7" w:rsidP="00BE4165">
      <w:pPr>
        <w:spacing w:line="360" w:lineRule="auto"/>
        <w:jc w:val="left"/>
        <w:rPr>
          <w:rFonts w:ascii="Arial" w:hAnsi="Arial" w:cs="Arial"/>
          <w:color w:val="FF0000"/>
          <w:sz w:val="22"/>
          <w:szCs w:val="22"/>
        </w:rPr>
      </w:pPr>
      <w:r w:rsidRPr="004E7CAE">
        <w:rPr>
          <w:rFonts w:ascii="Arial" w:hAnsi="Arial" w:cs="Arial"/>
          <w:sz w:val="22"/>
          <w:szCs w:val="22"/>
        </w:rPr>
        <w:lastRenderedPageBreak/>
        <w:t xml:space="preserve">Available at: </w:t>
      </w:r>
      <w:hyperlink r:id="rId92" w:history="1">
        <w:r w:rsidRPr="004E7CAE">
          <w:rPr>
            <w:rStyle w:val="Hyperlink"/>
            <w:rFonts w:ascii="Arial" w:hAnsi="Arial" w:cs="Arial"/>
            <w:sz w:val="22"/>
            <w:szCs w:val="22"/>
          </w:rPr>
          <w:t>https://abcnews.go.com/International/shard-building-change-london- forever/story?id=15306546</w:t>
        </w:r>
      </w:hyperlink>
      <w:r w:rsidRPr="004E7CAE">
        <w:rPr>
          <w:rFonts w:ascii="Arial" w:hAnsi="Arial" w:cs="Arial"/>
          <w:color w:val="0260BF"/>
          <w:sz w:val="22"/>
          <w:szCs w:val="22"/>
        </w:rPr>
        <w:t xml:space="preserve"> </w:t>
      </w:r>
    </w:p>
    <w:p w14:paraId="29603583" w14:textId="42E0DB93" w:rsidR="009F38C7" w:rsidRPr="004E7CAE" w:rsidRDefault="009F38C7" w:rsidP="009F38C7">
      <w:pPr>
        <w:spacing w:line="360" w:lineRule="auto"/>
        <w:rPr>
          <w:rFonts w:ascii="Arial" w:hAnsi="Arial" w:cs="Arial"/>
          <w:color w:val="FF0000"/>
          <w:sz w:val="22"/>
          <w:szCs w:val="22"/>
        </w:rPr>
      </w:pPr>
      <w:r w:rsidRPr="004E7CAE">
        <w:rPr>
          <w:rFonts w:ascii="Arial" w:hAnsi="Arial" w:cs="Arial"/>
          <w:color w:val="000000" w:themeColor="text1"/>
          <w:sz w:val="22"/>
          <w:szCs w:val="22"/>
        </w:rPr>
        <w:t>(Accessed 13 April 2023)</w:t>
      </w:r>
      <w:r w:rsidRPr="004E7CAE">
        <w:rPr>
          <w:rFonts w:ascii="Arial" w:hAnsi="Arial" w:cs="Arial"/>
          <w:color w:val="FF0000"/>
          <w:sz w:val="22"/>
          <w:szCs w:val="22"/>
        </w:rPr>
        <w:t xml:space="preserve"> </w:t>
      </w:r>
    </w:p>
    <w:p w14:paraId="6AF1A367" w14:textId="77777777" w:rsidR="009F38C7" w:rsidRPr="004E7CAE" w:rsidRDefault="009F38C7" w:rsidP="009F38C7">
      <w:pPr>
        <w:spacing w:line="360" w:lineRule="auto"/>
        <w:rPr>
          <w:rFonts w:ascii="Arial" w:hAnsi="Arial" w:cs="Arial"/>
          <w:color w:val="FF0000"/>
          <w:sz w:val="22"/>
          <w:szCs w:val="22"/>
        </w:rPr>
      </w:pPr>
    </w:p>
    <w:p w14:paraId="531684D4" w14:textId="77777777" w:rsidR="009F38C7" w:rsidRPr="004E7CAE" w:rsidRDefault="009F38C7" w:rsidP="009F38C7">
      <w:pPr>
        <w:spacing w:line="360" w:lineRule="auto"/>
        <w:rPr>
          <w:rFonts w:ascii="Arial" w:hAnsi="Arial" w:cs="Arial"/>
          <w:i/>
          <w:iCs/>
          <w:color w:val="000000" w:themeColor="text1"/>
          <w:sz w:val="22"/>
          <w:szCs w:val="22"/>
        </w:rPr>
      </w:pPr>
      <w:r w:rsidRPr="004E7CAE">
        <w:rPr>
          <w:rFonts w:ascii="Arial" w:hAnsi="Arial" w:cs="Arial"/>
          <w:color w:val="000000" w:themeColor="text1"/>
          <w:sz w:val="22"/>
          <w:szCs w:val="22"/>
        </w:rPr>
        <w:t xml:space="preserve">Kohlstedt, K., 2018. </w:t>
      </w:r>
      <w:r w:rsidRPr="004E7CAE">
        <w:rPr>
          <w:rFonts w:ascii="Arial" w:hAnsi="Arial" w:cs="Arial"/>
          <w:i/>
          <w:iCs/>
          <w:color w:val="000000" w:themeColor="text1"/>
          <w:sz w:val="22"/>
          <w:szCs w:val="22"/>
        </w:rPr>
        <w:t xml:space="preserve">Ville Radieuse: Le Corbusier’s Functionalist Plan for a Utopian Radiant City. </w:t>
      </w:r>
    </w:p>
    <w:p w14:paraId="21F28DC3" w14:textId="0F06CF9E" w:rsidR="009F38C7" w:rsidRPr="004E7CAE" w:rsidRDefault="009F38C7" w:rsidP="009F38C7">
      <w:pPr>
        <w:spacing w:line="360" w:lineRule="auto"/>
        <w:jc w:val="left"/>
        <w:rPr>
          <w:rFonts w:ascii="Arial" w:hAnsi="Arial" w:cs="Arial"/>
          <w:sz w:val="22"/>
          <w:szCs w:val="22"/>
        </w:rPr>
      </w:pPr>
      <w:r w:rsidRPr="004E7CAE">
        <w:rPr>
          <w:rFonts w:ascii="Arial" w:hAnsi="Arial" w:cs="Arial"/>
          <w:sz w:val="22"/>
          <w:szCs w:val="22"/>
        </w:rPr>
        <w:t xml:space="preserve">Available at: </w:t>
      </w:r>
      <w:hyperlink r:id="rId93" w:history="1">
        <w:r w:rsidRPr="004E7CAE">
          <w:rPr>
            <w:rStyle w:val="Hyperlink"/>
            <w:rFonts w:ascii="Arial" w:hAnsi="Arial" w:cs="Arial"/>
            <w:sz w:val="22"/>
            <w:szCs w:val="22"/>
          </w:rPr>
          <w:t>https://99percentinvisible.org/article/ville-radieuse-le-corbusiers-functionalist-plan-utopian-radiant-city/</w:t>
        </w:r>
      </w:hyperlink>
    </w:p>
    <w:p w14:paraId="71353606" w14:textId="475465AD" w:rsidR="009F38C7" w:rsidRPr="004E7CAE" w:rsidRDefault="009F38C7" w:rsidP="009F38C7">
      <w:pPr>
        <w:spacing w:line="360" w:lineRule="auto"/>
        <w:rPr>
          <w:rFonts w:ascii="Arial" w:hAnsi="Arial" w:cs="Arial"/>
          <w:i/>
          <w:iCs/>
          <w:color w:val="000000" w:themeColor="text1"/>
          <w:sz w:val="22"/>
          <w:szCs w:val="22"/>
        </w:rPr>
      </w:pPr>
      <w:r w:rsidRPr="004E7CAE">
        <w:rPr>
          <w:rFonts w:ascii="Arial" w:hAnsi="Arial" w:cs="Arial"/>
          <w:sz w:val="22"/>
          <w:szCs w:val="22"/>
        </w:rPr>
        <w:t xml:space="preserve">(Accessed 08 April 2023) </w:t>
      </w:r>
    </w:p>
    <w:p w14:paraId="21666943" w14:textId="77777777" w:rsidR="009F38C7" w:rsidRPr="004E7CAE" w:rsidRDefault="009F38C7" w:rsidP="009F38C7">
      <w:pPr>
        <w:spacing w:line="360" w:lineRule="auto"/>
        <w:rPr>
          <w:rFonts w:ascii="Arial" w:hAnsi="Arial" w:cs="Arial"/>
          <w:sz w:val="22"/>
          <w:szCs w:val="22"/>
        </w:rPr>
      </w:pPr>
    </w:p>
    <w:p w14:paraId="70E0E429"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Kroll, A., 2023. </w:t>
      </w:r>
      <w:r w:rsidRPr="004E7CAE">
        <w:rPr>
          <w:rFonts w:ascii="Arial" w:hAnsi="Arial" w:cs="Arial"/>
          <w:i/>
          <w:iCs/>
          <w:sz w:val="22"/>
          <w:szCs w:val="22"/>
        </w:rPr>
        <w:t xml:space="preserve">Architecture Classics: Unite d’Habitation/Le Corbusier. </w:t>
      </w:r>
    </w:p>
    <w:p w14:paraId="7E9DFB44"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94" w:history="1">
        <w:r w:rsidRPr="004E7CAE">
          <w:rPr>
            <w:rStyle w:val="Hyperlink"/>
            <w:rFonts w:ascii="Arial" w:hAnsi="Arial" w:cs="Arial"/>
            <w:sz w:val="22"/>
            <w:szCs w:val="22"/>
          </w:rPr>
          <w:t>https://www.archdaily.com/85971/ad-classics-unite-d-habitation-le-corbusier</w:t>
        </w:r>
      </w:hyperlink>
    </w:p>
    <w:p w14:paraId="0DBD6202" w14:textId="657820F8"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 xml:space="preserve">(Accessed 08 April 2023) </w:t>
      </w:r>
    </w:p>
    <w:p w14:paraId="35659568" w14:textId="77777777" w:rsidR="009F38C7" w:rsidRPr="004E7CAE" w:rsidRDefault="009F38C7" w:rsidP="009F38C7">
      <w:pPr>
        <w:spacing w:line="360" w:lineRule="auto"/>
        <w:rPr>
          <w:rFonts w:ascii="Arial" w:hAnsi="Arial" w:cs="Arial"/>
          <w:color w:val="FF0000"/>
          <w:sz w:val="22"/>
          <w:szCs w:val="22"/>
        </w:rPr>
      </w:pPr>
    </w:p>
    <w:p w14:paraId="152196D8" w14:textId="77777777" w:rsidR="009F38C7" w:rsidRPr="004E7CAE" w:rsidRDefault="009F38C7" w:rsidP="009F38C7">
      <w:pPr>
        <w:pStyle w:val="NoSpacing"/>
        <w:spacing w:line="360" w:lineRule="auto"/>
        <w:rPr>
          <w:rStyle w:val="hscoswrapper"/>
          <w:rFonts w:ascii="Arial" w:hAnsi="Arial" w:cs="Arial"/>
          <w:sz w:val="22"/>
          <w:szCs w:val="22"/>
        </w:rPr>
      </w:pPr>
      <w:r w:rsidRPr="004E7CAE">
        <w:rPr>
          <w:rFonts w:ascii="Arial" w:hAnsi="Arial" w:cs="Arial"/>
          <w:sz w:val="22"/>
          <w:szCs w:val="22"/>
        </w:rPr>
        <w:t xml:space="preserve">Latham, D., 2023. </w:t>
      </w:r>
      <w:r w:rsidRPr="004E7CAE">
        <w:rPr>
          <w:rFonts w:ascii="Arial" w:hAnsi="Arial" w:cs="Arial"/>
          <w:i/>
          <w:iCs/>
          <w:sz w:val="22"/>
          <w:szCs w:val="22"/>
        </w:rPr>
        <w:t>Gi</w:t>
      </w:r>
      <w:r w:rsidRPr="004E7CAE">
        <w:rPr>
          <w:rStyle w:val="hscoswrapper"/>
          <w:rFonts w:ascii="Arial" w:hAnsi="Arial" w:cs="Arial"/>
          <w:i/>
          <w:iCs/>
          <w:sz w:val="22"/>
          <w:szCs w:val="22"/>
        </w:rPr>
        <w:t>ants in the Sky: Why are Skyscrapers Important?</w:t>
      </w:r>
      <w:r w:rsidRPr="004E7CAE">
        <w:rPr>
          <w:rStyle w:val="hscoswrapper"/>
          <w:rFonts w:ascii="Arial" w:hAnsi="Arial" w:cs="Arial"/>
          <w:sz w:val="22"/>
          <w:szCs w:val="22"/>
        </w:rPr>
        <w:t xml:space="preserve"> </w:t>
      </w:r>
    </w:p>
    <w:p w14:paraId="44A48AB3" w14:textId="77777777" w:rsidR="009F38C7" w:rsidRPr="004E7CAE" w:rsidRDefault="009F38C7" w:rsidP="009F38C7">
      <w:pPr>
        <w:pStyle w:val="NoSpacing"/>
        <w:spacing w:line="360" w:lineRule="auto"/>
        <w:rPr>
          <w:rFonts w:ascii="Arial" w:hAnsi="Arial" w:cs="Arial"/>
          <w:sz w:val="22"/>
          <w:szCs w:val="22"/>
        </w:rPr>
      </w:pPr>
      <w:r w:rsidRPr="004E7CAE">
        <w:rPr>
          <w:rFonts w:ascii="Arial" w:hAnsi="Arial" w:cs="Arial"/>
          <w:sz w:val="22"/>
          <w:szCs w:val="22"/>
        </w:rPr>
        <w:t xml:space="preserve">Available at: </w:t>
      </w:r>
      <w:hyperlink r:id="rId95" w:history="1">
        <w:r w:rsidRPr="004E7CAE">
          <w:rPr>
            <w:rStyle w:val="Hyperlink"/>
            <w:rFonts w:ascii="Arial" w:hAnsi="Arial" w:cs="Arial"/>
            <w:sz w:val="22"/>
            <w:szCs w:val="22"/>
          </w:rPr>
          <w:t>https://www.latham-australia.com/blog/why-are-skyscrapers-important</w:t>
        </w:r>
      </w:hyperlink>
    </w:p>
    <w:p w14:paraId="7769D1A3" w14:textId="245DE825" w:rsidR="009F38C7" w:rsidRPr="004E7CAE" w:rsidRDefault="009F38C7" w:rsidP="009F38C7">
      <w:pPr>
        <w:pStyle w:val="NoSpacing"/>
        <w:spacing w:line="360" w:lineRule="auto"/>
        <w:rPr>
          <w:rFonts w:ascii="Arial" w:hAnsi="Arial" w:cs="Arial"/>
          <w:color w:val="FF0000"/>
          <w:sz w:val="22"/>
          <w:szCs w:val="22"/>
        </w:rPr>
      </w:pPr>
      <w:r w:rsidRPr="004E7CAE">
        <w:rPr>
          <w:rFonts w:ascii="Arial" w:hAnsi="Arial" w:cs="Arial"/>
          <w:sz w:val="22"/>
          <w:szCs w:val="22"/>
        </w:rPr>
        <w:t>(Accessed 30 March 2023)</w:t>
      </w:r>
    </w:p>
    <w:p w14:paraId="319C4789" w14:textId="77777777" w:rsidR="009F38C7" w:rsidRPr="004E7CAE" w:rsidRDefault="009F38C7" w:rsidP="009F38C7">
      <w:pPr>
        <w:spacing w:line="360" w:lineRule="auto"/>
        <w:rPr>
          <w:rFonts w:ascii="Arial" w:hAnsi="Arial" w:cs="Arial"/>
          <w:color w:val="FF0000"/>
          <w:sz w:val="22"/>
          <w:szCs w:val="22"/>
        </w:rPr>
      </w:pPr>
    </w:p>
    <w:p w14:paraId="53712D35"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Masterclass, 2021. </w:t>
      </w:r>
      <w:r w:rsidRPr="004E7CAE">
        <w:rPr>
          <w:rFonts w:ascii="Arial" w:hAnsi="Arial" w:cs="Arial"/>
          <w:i/>
          <w:iCs/>
          <w:sz w:val="22"/>
          <w:szCs w:val="22"/>
        </w:rPr>
        <w:t xml:space="preserve">The Gherkin: An Architectural Guide to 30 St. Mary Axe. </w:t>
      </w:r>
    </w:p>
    <w:p w14:paraId="37E02D4F"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96" w:history="1">
        <w:r w:rsidRPr="004E7CAE">
          <w:rPr>
            <w:rStyle w:val="Hyperlink"/>
            <w:rFonts w:ascii="Arial" w:hAnsi="Arial" w:cs="Arial"/>
            <w:sz w:val="22"/>
            <w:szCs w:val="22"/>
          </w:rPr>
          <w:t>https://www.masterclass.com/articles/the-gherkin-architectural-guide</w:t>
        </w:r>
      </w:hyperlink>
    </w:p>
    <w:p w14:paraId="2E370E7C" w14:textId="00E4020D"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 xml:space="preserve">(Accessed 22 April 2023) </w:t>
      </w:r>
    </w:p>
    <w:p w14:paraId="11337C46" w14:textId="77777777" w:rsidR="009F38C7" w:rsidRPr="004E7CAE" w:rsidRDefault="009F38C7" w:rsidP="009F38C7">
      <w:pPr>
        <w:spacing w:line="360" w:lineRule="auto"/>
        <w:rPr>
          <w:rFonts w:ascii="Arial" w:hAnsi="Arial" w:cs="Arial"/>
          <w:color w:val="FF0000"/>
          <w:sz w:val="22"/>
          <w:szCs w:val="22"/>
        </w:rPr>
      </w:pPr>
    </w:p>
    <w:p w14:paraId="7F333901"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McCarrick, E., 2010. </w:t>
      </w:r>
      <w:r w:rsidRPr="004E7CAE">
        <w:rPr>
          <w:rFonts w:ascii="Arial" w:hAnsi="Arial" w:cs="Arial"/>
          <w:i/>
          <w:iCs/>
          <w:sz w:val="22"/>
          <w:szCs w:val="22"/>
        </w:rPr>
        <w:t>How the Burj Khalifa was built.</w:t>
      </w:r>
    </w:p>
    <w:p w14:paraId="6B1EE8AD" w14:textId="1357A988"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97" w:history="1">
        <w:r w:rsidRPr="004E7CAE">
          <w:rPr>
            <w:rStyle w:val="Hyperlink"/>
            <w:rFonts w:ascii="Arial" w:hAnsi="Arial" w:cs="Arial"/>
            <w:sz w:val="22"/>
            <w:szCs w:val="22"/>
          </w:rPr>
          <w:t>https://www.timeoutdubai.com/knowledge/12617-how-the-burj-khalifa-was-built</w:t>
        </w:r>
      </w:hyperlink>
    </w:p>
    <w:p w14:paraId="1BD124DE" w14:textId="2253B8A9" w:rsidR="009F38C7" w:rsidRPr="004E7CAE" w:rsidRDefault="009F38C7" w:rsidP="009F38C7">
      <w:pPr>
        <w:pStyle w:val="NoSpacing"/>
        <w:spacing w:line="360" w:lineRule="auto"/>
        <w:rPr>
          <w:rFonts w:ascii="Arial" w:hAnsi="Arial" w:cs="Arial"/>
          <w:sz w:val="22"/>
          <w:szCs w:val="22"/>
        </w:rPr>
      </w:pPr>
      <w:r w:rsidRPr="004E7CAE">
        <w:rPr>
          <w:rFonts w:ascii="Arial" w:hAnsi="Arial" w:cs="Arial"/>
          <w:sz w:val="22"/>
          <w:szCs w:val="22"/>
        </w:rPr>
        <w:t xml:space="preserve">(Accessed 05 April 2023) </w:t>
      </w:r>
    </w:p>
    <w:p w14:paraId="41802167" w14:textId="77777777" w:rsidR="009F38C7" w:rsidRPr="004E7CAE" w:rsidRDefault="009F38C7" w:rsidP="009F38C7">
      <w:pPr>
        <w:spacing w:line="360" w:lineRule="auto"/>
        <w:rPr>
          <w:rFonts w:ascii="Arial" w:hAnsi="Arial" w:cs="Arial"/>
          <w:color w:val="FF0000"/>
          <w:sz w:val="22"/>
          <w:szCs w:val="22"/>
        </w:rPr>
      </w:pPr>
    </w:p>
    <w:p w14:paraId="6B8E5491"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Munro, D., 2023. </w:t>
      </w:r>
      <w:r w:rsidRPr="004E7CAE">
        <w:rPr>
          <w:rFonts w:ascii="Arial" w:hAnsi="Arial" w:cs="Arial"/>
          <w:i/>
          <w:iCs/>
          <w:sz w:val="22"/>
          <w:szCs w:val="22"/>
        </w:rPr>
        <w:t>30 St Mary Axe: ‘The Gherkin”.</w:t>
      </w:r>
    </w:p>
    <w:p w14:paraId="4E4F2AF2"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lastRenderedPageBreak/>
        <w:t xml:space="preserve">Available at: </w:t>
      </w:r>
      <w:hyperlink r:id="rId98" w:history="1">
        <w:r w:rsidRPr="004E7CAE">
          <w:rPr>
            <w:rStyle w:val="Hyperlink"/>
            <w:rFonts w:ascii="Arial" w:hAnsi="Arial" w:cs="Arial"/>
            <w:sz w:val="22"/>
            <w:szCs w:val="22"/>
          </w:rPr>
          <w:t>https://www.arup.com/projects/30-st-mary-axe-the-gherkin</w:t>
        </w:r>
      </w:hyperlink>
    </w:p>
    <w:p w14:paraId="4E2F71E3" w14:textId="4EBBAA98"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(Accessed 25 April 2023)</w:t>
      </w:r>
    </w:p>
    <w:p w14:paraId="0D30E17E" w14:textId="77777777" w:rsidR="009F38C7" w:rsidRPr="004E7CAE" w:rsidRDefault="009F38C7" w:rsidP="009F38C7">
      <w:pPr>
        <w:spacing w:line="360" w:lineRule="auto"/>
        <w:rPr>
          <w:rFonts w:ascii="Arial" w:hAnsi="Arial" w:cs="Arial"/>
          <w:color w:val="FF0000"/>
          <w:sz w:val="22"/>
          <w:szCs w:val="22"/>
        </w:rPr>
      </w:pPr>
    </w:p>
    <w:p w14:paraId="274751F4"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Parker, J., 2013. </w:t>
      </w:r>
      <w:r w:rsidRPr="004E7CAE">
        <w:rPr>
          <w:rFonts w:ascii="Arial" w:hAnsi="Arial" w:cs="Arial"/>
          <w:i/>
          <w:iCs/>
          <w:sz w:val="22"/>
          <w:szCs w:val="22"/>
        </w:rPr>
        <w:t>Engineering The Shard, London: tallest building in western Europe.</w:t>
      </w:r>
    </w:p>
    <w:p w14:paraId="761FB370" w14:textId="77777777" w:rsidR="009F38C7" w:rsidRPr="004E7CAE" w:rsidRDefault="009F38C7" w:rsidP="009F38C7">
      <w:pPr>
        <w:spacing w:line="360" w:lineRule="auto"/>
        <w:rPr>
          <w:rFonts w:ascii="Arial" w:hAnsi="Arial" w:cs="Arial"/>
          <w:color w:val="212121"/>
          <w:sz w:val="22"/>
          <w:szCs w:val="22"/>
        </w:rPr>
      </w:pPr>
      <w:r w:rsidRPr="004E7CAE">
        <w:rPr>
          <w:rFonts w:ascii="Arial" w:hAnsi="Arial" w:cs="Arial"/>
          <w:sz w:val="22"/>
          <w:szCs w:val="22"/>
        </w:rPr>
        <w:t xml:space="preserve">Available at: </w:t>
      </w:r>
      <w:hyperlink r:id="rId99" w:history="1">
        <w:r w:rsidRPr="004E7CAE">
          <w:rPr>
            <w:rStyle w:val="Hyperlink"/>
            <w:rFonts w:ascii="Arial" w:hAnsi="Arial" w:cs="Arial"/>
            <w:sz w:val="22"/>
            <w:szCs w:val="22"/>
          </w:rPr>
          <w:t>https://www.proquest.com/docview/1425873707/fulltextPDF/670A69DD13A040F1PQ/1?accountid=130472</w:t>
        </w:r>
      </w:hyperlink>
    </w:p>
    <w:p w14:paraId="3933B990" w14:textId="786B8DDB" w:rsidR="009F38C7" w:rsidRPr="004E7CAE" w:rsidRDefault="009F38C7" w:rsidP="009F38C7">
      <w:pPr>
        <w:spacing w:line="360" w:lineRule="auto"/>
        <w:jc w:val="left"/>
        <w:rPr>
          <w:rFonts w:ascii="Arial" w:hAnsi="Arial" w:cs="Arial"/>
          <w:color w:val="212121"/>
          <w:sz w:val="22"/>
          <w:szCs w:val="22"/>
        </w:rPr>
      </w:pPr>
      <w:r w:rsidRPr="004E7CAE">
        <w:rPr>
          <w:rFonts w:ascii="Arial" w:hAnsi="Arial" w:cs="Arial"/>
          <w:sz w:val="22"/>
          <w:szCs w:val="22"/>
        </w:rPr>
        <w:t>(Accessed 13 April 2023)</w:t>
      </w:r>
      <w:r w:rsidRPr="004E7CAE">
        <w:rPr>
          <w:rFonts w:ascii="Arial" w:hAnsi="Arial" w:cs="Arial"/>
          <w:color w:val="212121"/>
          <w:sz w:val="22"/>
          <w:szCs w:val="22"/>
        </w:rPr>
        <w:t xml:space="preserve"> </w:t>
      </w:r>
    </w:p>
    <w:p w14:paraId="1062961E" w14:textId="77777777" w:rsidR="009F38C7" w:rsidRPr="004E7CAE" w:rsidRDefault="009F38C7" w:rsidP="009F38C7">
      <w:pPr>
        <w:spacing w:line="360" w:lineRule="auto"/>
        <w:rPr>
          <w:rFonts w:ascii="Arial" w:hAnsi="Arial" w:cs="Arial"/>
          <w:color w:val="FF0000"/>
          <w:sz w:val="22"/>
          <w:szCs w:val="22"/>
        </w:rPr>
      </w:pPr>
    </w:p>
    <w:p w14:paraId="3125B758"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Pash Classics, 2020. </w:t>
      </w:r>
      <w:r w:rsidRPr="004E7CAE">
        <w:rPr>
          <w:rFonts w:ascii="Arial" w:hAnsi="Arial" w:cs="Arial"/>
          <w:i/>
          <w:iCs/>
          <w:sz w:val="22"/>
          <w:szCs w:val="22"/>
        </w:rPr>
        <w:t>Le Corbusier - enfant terrible of Modernist Architecture?</w:t>
      </w:r>
    </w:p>
    <w:p w14:paraId="0EF77886" w14:textId="77777777" w:rsidR="009F38C7" w:rsidRPr="004E7CAE" w:rsidRDefault="009F38C7" w:rsidP="00BE4165">
      <w:pPr>
        <w:spacing w:line="360" w:lineRule="auto"/>
        <w:jc w:val="left"/>
        <w:rPr>
          <w:rStyle w:val="Hyperlink"/>
          <w:rFonts w:ascii="Arial" w:hAnsi="Arial" w:cs="Arial"/>
          <w:sz w:val="22"/>
          <w:szCs w:val="22"/>
        </w:rPr>
      </w:pPr>
      <w:r w:rsidRPr="004E7CAE">
        <w:rPr>
          <w:rFonts w:ascii="Arial" w:hAnsi="Arial" w:cs="Arial"/>
          <w:sz w:val="22"/>
          <w:szCs w:val="22"/>
        </w:rPr>
        <w:t xml:space="preserve">Available at: </w:t>
      </w:r>
      <w:hyperlink r:id="rId100" w:history="1">
        <w:r w:rsidRPr="004E7CAE">
          <w:rPr>
            <w:rStyle w:val="Hyperlink"/>
            <w:rFonts w:ascii="Arial" w:hAnsi="Arial" w:cs="Arial"/>
            <w:sz w:val="22"/>
            <w:szCs w:val="22"/>
          </w:rPr>
          <w:t>https://www.pash-classics.com/blog/le-corbusier-enfant-terrible-of-modernist-architecture.html</w:t>
        </w:r>
      </w:hyperlink>
    </w:p>
    <w:p w14:paraId="46D76015" w14:textId="6D5CF839"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 xml:space="preserve">(Accessed 08 April 2023) </w:t>
      </w:r>
    </w:p>
    <w:p w14:paraId="4F8DD055" w14:textId="77777777" w:rsidR="009F38C7" w:rsidRPr="004E7CAE" w:rsidRDefault="009F38C7" w:rsidP="009F38C7">
      <w:pPr>
        <w:spacing w:line="360" w:lineRule="auto"/>
        <w:rPr>
          <w:rFonts w:ascii="Arial" w:hAnsi="Arial" w:cs="Arial"/>
          <w:color w:val="FF0000"/>
          <w:sz w:val="22"/>
          <w:szCs w:val="22"/>
        </w:rPr>
      </w:pPr>
    </w:p>
    <w:p w14:paraId="0E7E2A65"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Peregoy, B., 2016. </w:t>
      </w:r>
      <w:r w:rsidRPr="004E7CAE">
        <w:rPr>
          <w:rFonts w:ascii="Arial" w:hAnsi="Arial" w:cs="Arial"/>
          <w:i/>
          <w:iCs/>
          <w:sz w:val="22"/>
          <w:szCs w:val="22"/>
        </w:rPr>
        <w:t>12 Massive Projects by Legendary Architecture Firm SOM</w:t>
      </w:r>
      <w:r w:rsidRPr="004E7CAE">
        <w:rPr>
          <w:rFonts w:ascii="Arial" w:hAnsi="Arial" w:cs="Arial"/>
          <w:sz w:val="22"/>
          <w:szCs w:val="22"/>
        </w:rPr>
        <w:t xml:space="preserve">. </w:t>
      </w:r>
    </w:p>
    <w:p w14:paraId="192D0C2E"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101" w:tgtFrame="_blank" w:history="1">
        <w:r w:rsidRPr="004E7CAE">
          <w:rPr>
            <w:rStyle w:val="Hyperlink"/>
            <w:rFonts w:ascii="Arial" w:hAnsi="Arial" w:cs="Arial"/>
            <w:sz w:val="22"/>
            <w:szCs w:val="22"/>
          </w:rPr>
          <w:t>https://www.architecturaldigest.com/gallery/som-architecture</w:t>
        </w:r>
      </w:hyperlink>
    </w:p>
    <w:p w14:paraId="70390FFC" w14:textId="2CA7010D"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(Accessed 03 April 2023) </w:t>
      </w:r>
    </w:p>
    <w:p w14:paraId="58271721" w14:textId="77777777" w:rsidR="009F38C7" w:rsidRPr="004E7CAE" w:rsidRDefault="009F38C7" w:rsidP="009F38C7">
      <w:pPr>
        <w:spacing w:line="360" w:lineRule="auto"/>
        <w:rPr>
          <w:rFonts w:ascii="Arial" w:hAnsi="Arial" w:cs="Arial"/>
          <w:color w:val="FF0000"/>
          <w:sz w:val="22"/>
          <w:szCs w:val="22"/>
        </w:rPr>
      </w:pPr>
    </w:p>
    <w:p w14:paraId="6EAF2C12"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Phillips, M., 2019. </w:t>
      </w:r>
      <w:r w:rsidRPr="004E7CAE">
        <w:rPr>
          <w:rFonts w:ascii="Arial" w:hAnsi="Arial" w:cs="Arial"/>
          <w:i/>
          <w:iCs/>
          <w:sz w:val="22"/>
          <w:szCs w:val="22"/>
        </w:rPr>
        <w:t xml:space="preserve">Irvine Sellar: My battle to create The Shard. </w:t>
      </w:r>
    </w:p>
    <w:p w14:paraId="513A9BA2" w14:textId="250F84AC" w:rsidR="009F38C7" w:rsidRPr="004E7CAE" w:rsidRDefault="009F38C7" w:rsidP="00BE4165">
      <w:pPr>
        <w:spacing w:line="360" w:lineRule="auto"/>
        <w:jc w:val="left"/>
        <w:rPr>
          <w:rFonts w:ascii="Arial" w:hAnsi="Arial" w:cs="Arial"/>
          <w:color w:val="FF0000"/>
          <w:sz w:val="22"/>
          <w:szCs w:val="22"/>
        </w:rPr>
      </w:pPr>
      <w:r w:rsidRPr="004E7CAE">
        <w:rPr>
          <w:rFonts w:ascii="Arial" w:hAnsi="Arial" w:cs="Arial"/>
          <w:sz w:val="22"/>
          <w:szCs w:val="22"/>
        </w:rPr>
        <w:t xml:space="preserve">Available at: </w:t>
      </w:r>
      <w:hyperlink r:id="rId102" w:history="1">
        <w:r w:rsidRPr="004E7CAE">
          <w:rPr>
            <w:rStyle w:val="Hyperlink"/>
            <w:rFonts w:ascii="Arial" w:hAnsi="Arial" w:cs="Arial"/>
            <w:sz w:val="22"/>
            <w:szCs w:val="22"/>
          </w:rPr>
          <w:t>https://www.propertyweek.com/london/irvine-sellar-interview-my-battle-to-create-the- shard/5087936.article</w:t>
        </w:r>
      </w:hyperlink>
      <w:r w:rsidRPr="004E7CAE">
        <w:rPr>
          <w:rFonts w:ascii="Arial" w:hAnsi="Arial" w:cs="Arial"/>
          <w:color w:val="0260BF"/>
          <w:sz w:val="22"/>
          <w:szCs w:val="22"/>
        </w:rPr>
        <w:t xml:space="preserve"> </w:t>
      </w:r>
    </w:p>
    <w:p w14:paraId="507181AC" w14:textId="3B1A7152" w:rsidR="009F38C7" w:rsidRPr="004E7CAE" w:rsidRDefault="009F38C7" w:rsidP="009F38C7">
      <w:pPr>
        <w:spacing w:line="360" w:lineRule="auto"/>
        <w:rPr>
          <w:rFonts w:ascii="Arial" w:hAnsi="Arial" w:cs="Arial"/>
          <w:color w:val="FF0000"/>
          <w:sz w:val="22"/>
          <w:szCs w:val="22"/>
        </w:rPr>
      </w:pPr>
      <w:r w:rsidRPr="004E7CAE">
        <w:rPr>
          <w:rFonts w:ascii="Arial" w:hAnsi="Arial" w:cs="Arial"/>
          <w:color w:val="000000" w:themeColor="text1"/>
          <w:sz w:val="22"/>
          <w:szCs w:val="22"/>
        </w:rPr>
        <w:t xml:space="preserve">(Accessed 13 April 2023) </w:t>
      </w:r>
      <w:r w:rsidRPr="004E7CAE">
        <w:rPr>
          <w:rFonts w:ascii="Arial" w:hAnsi="Arial" w:cs="Arial"/>
          <w:color w:val="FF0000"/>
          <w:sz w:val="22"/>
          <w:szCs w:val="22"/>
        </w:rPr>
        <w:t xml:space="preserve"> </w:t>
      </w:r>
    </w:p>
    <w:p w14:paraId="2D888BF0" w14:textId="77777777" w:rsidR="009F38C7" w:rsidRPr="004E7CAE" w:rsidRDefault="009F38C7" w:rsidP="009F38C7">
      <w:pPr>
        <w:spacing w:line="360" w:lineRule="auto"/>
        <w:rPr>
          <w:rFonts w:ascii="Arial" w:hAnsi="Arial" w:cs="Arial"/>
          <w:color w:val="FF0000"/>
          <w:sz w:val="22"/>
          <w:szCs w:val="22"/>
        </w:rPr>
      </w:pPr>
    </w:p>
    <w:p w14:paraId="6A6D319A"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Sethuraman, S. 2022. </w:t>
      </w:r>
      <w:r w:rsidRPr="004E7CAE">
        <w:rPr>
          <w:rFonts w:ascii="Arial" w:hAnsi="Arial" w:cs="Arial"/>
          <w:i/>
          <w:iCs/>
          <w:sz w:val="22"/>
          <w:szCs w:val="22"/>
        </w:rPr>
        <w:t>Louis Sullivan: 15 Projects by “Father of Skyscrapers”.</w:t>
      </w:r>
      <w:r w:rsidRPr="004E7CAE">
        <w:rPr>
          <w:rFonts w:ascii="Arial" w:hAnsi="Arial" w:cs="Arial"/>
          <w:sz w:val="22"/>
          <w:szCs w:val="22"/>
        </w:rPr>
        <w:t xml:space="preserve"> </w:t>
      </w:r>
    </w:p>
    <w:p w14:paraId="7A14E2B8" w14:textId="77777777" w:rsidR="009F38C7" w:rsidRPr="004E7CAE" w:rsidRDefault="009F38C7" w:rsidP="009F38C7">
      <w:pPr>
        <w:spacing w:line="360" w:lineRule="auto"/>
        <w:rPr>
          <w:rStyle w:val="Hyperlink"/>
          <w:rFonts w:ascii="Arial" w:hAnsi="Arial" w:cs="Arial"/>
          <w:sz w:val="22"/>
          <w:szCs w:val="22"/>
        </w:rPr>
      </w:pPr>
      <w:r w:rsidRPr="004E7CAE">
        <w:rPr>
          <w:rFonts w:ascii="Arial" w:hAnsi="Arial" w:cs="Arial"/>
          <w:sz w:val="22"/>
          <w:szCs w:val="22"/>
        </w:rPr>
        <w:t xml:space="preserve">Available at: </w:t>
      </w:r>
      <w:hyperlink r:id="rId103" w:history="1">
        <w:r w:rsidRPr="004E7CAE">
          <w:rPr>
            <w:rStyle w:val="Hyperlink"/>
            <w:rFonts w:ascii="Arial" w:hAnsi="Arial" w:cs="Arial"/>
            <w:sz w:val="22"/>
            <w:szCs w:val="22"/>
          </w:rPr>
          <w:t>https://www.re-thinkingthefuture.com/know-your-architects/a359-15-projects-by-father-of-skyscrapers-louis-sullivan/</w:t>
        </w:r>
      </w:hyperlink>
      <w:r w:rsidRPr="004E7CAE">
        <w:rPr>
          <w:rStyle w:val="Hyperlink"/>
          <w:rFonts w:ascii="Arial" w:hAnsi="Arial" w:cs="Arial"/>
          <w:sz w:val="22"/>
          <w:szCs w:val="22"/>
        </w:rPr>
        <w:t xml:space="preserve"> </w:t>
      </w:r>
    </w:p>
    <w:p w14:paraId="0E4A9DC4" w14:textId="18B56C71"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lastRenderedPageBreak/>
        <w:t xml:space="preserve">(Accessed 02 April 2023) </w:t>
      </w:r>
    </w:p>
    <w:p w14:paraId="5F93117D" w14:textId="77777777" w:rsidR="009F38C7" w:rsidRPr="004E7CAE" w:rsidRDefault="009F38C7" w:rsidP="009F38C7">
      <w:pPr>
        <w:spacing w:line="360" w:lineRule="auto"/>
        <w:rPr>
          <w:rFonts w:ascii="Arial" w:hAnsi="Arial" w:cs="Arial"/>
          <w:color w:val="FF0000"/>
          <w:sz w:val="22"/>
          <w:szCs w:val="22"/>
        </w:rPr>
      </w:pPr>
    </w:p>
    <w:p w14:paraId="2812C579"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Shapell Manuscript Foundation, 2023. </w:t>
      </w:r>
      <w:r w:rsidRPr="004E7CAE">
        <w:rPr>
          <w:rFonts w:ascii="Arial" w:hAnsi="Arial" w:cs="Arial"/>
          <w:i/>
          <w:iCs/>
          <w:sz w:val="22"/>
          <w:szCs w:val="22"/>
        </w:rPr>
        <w:t>Dankmar Adler: Courage, Architecture, and the American Dream</w:t>
      </w:r>
      <w:r w:rsidRPr="004E7CAE">
        <w:rPr>
          <w:rFonts w:ascii="Arial" w:hAnsi="Arial" w:cs="Arial"/>
          <w:sz w:val="22"/>
          <w:szCs w:val="22"/>
        </w:rPr>
        <w:t xml:space="preserve">. </w:t>
      </w:r>
    </w:p>
    <w:p w14:paraId="732E7D5C"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104" w:history="1">
        <w:r w:rsidRPr="004E7CAE">
          <w:rPr>
            <w:rStyle w:val="Hyperlink"/>
            <w:rFonts w:ascii="Arial" w:hAnsi="Arial" w:cs="Arial"/>
            <w:sz w:val="22"/>
            <w:szCs w:val="22"/>
          </w:rPr>
          <w:t>https://www.shapell.org/roster/stories/dankmar-adler-courage-architecture-and-the-american-dream/</w:t>
        </w:r>
      </w:hyperlink>
    </w:p>
    <w:p w14:paraId="598C1A6C" w14:textId="4A82A026"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(Accessed 02 April 2023) </w:t>
      </w:r>
    </w:p>
    <w:p w14:paraId="6EDE7F91" w14:textId="77777777" w:rsidR="009F38C7" w:rsidRPr="004E7CAE" w:rsidRDefault="009F38C7" w:rsidP="009F38C7">
      <w:pPr>
        <w:spacing w:line="360" w:lineRule="auto"/>
        <w:rPr>
          <w:rFonts w:ascii="Arial" w:hAnsi="Arial" w:cs="Arial"/>
          <w:color w:val="FF0000"/>
          <w:sz w:val="22"/>
          <w:szCs w:val="22"/>
        </w:rPr>
      </w:pPr>
    </w:p>
    <w:p w14:paraId="68D0D1D0"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Shetty, D., 2021. </w:t>
      </w:r>
      <w:r w:rsidRPr="004E7CAE">
        <w:rPr>
          <w:rFonts w:ascii="Arial" w:hAnsi="Arial" w:cs="Arial"/>
          <w:i/>
          <w:iCs/>
          <w:sz w:val="22"/>
          <w:szCs w:val="22"/>
        </w:rPr>
        <w:t>30 St Mary Axe – A Responsive Façade System</w:t>
      </w:r>
    </w:p>
    <w:p w14:paraId="2E0E0762"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105" w:history="1">
        <w:r w:rsidRPr="004E7CAE">
          <w:rPr>
            <w:rStyle w:val="Hyperlink"/>
            <w:rFonts w:ascii="Arial" w:hAnsi="Arial" w:cs="Arial"/>
            <w:sz w:val="22"/>
            <w:szCs w:val="22"/>
          </w:rPr>
          <w:t>https://www.iaacblog.com/programs/30-st-mary-axe/</w:t>
        </w:r>
      </w:hyperlink>
    </w:p>
    <w:p w14:paraId="6B3E06E0" w14:textId="021FA28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(Accessed 26 April 2023) </w:t>
      </w:r>
    </w:p>
    <w:p w14:paraId="459ABC21" w14:textId="77777777" w:rsidR="009F38C7" w:rsidRPr="004E7CAE" w:rsidRDefault="009F38C7" w:rsidP="009F38C7">
      <w:pPr>
        <w:spacing w:line="360" w:lineRule="auto"/>
        <w:rPr>
          <w:rFonts w:ascii="Arial" w:hAnsi="Arial" w:cs="Arial"/>
          <w:color w:val="000000" w:themeColor="text1"/>
          <w:sz w:val="22"/>
          <w:szCs w:val="22"/>
        </w:rPr>
      </w:pPr>
    </w:p>
    <w:p w14:paraId="5C302876"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SKANSKA, 2023. </w:t>
      </w:r>
      <w:r w:rsidRPr="004E7CAE">
        <w:rPr>
          <w:rFonts w:ascii="Arial" w:hAnsi="Arial" w:cs="Arial"/>
          <w:i/>
          <w:iCs/>
          <w:sz w:val="22"/>
          <w:szCs w:val="22"/>
        </w:rPr>
        <w:t xml:space="preserve">30 St Mary Axe, London. </w:t>
      </w:r>
    </w:p>
    <w:p w14:paraId="3E8D14FA" w14:textId="5F619226"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106" w:history="1">
        <w:r w:rsidRPr="004E7CAE">
          <w:rPr>
            <w:rStyle w:val="Hyperlink"/>
            <w:rFonts w:ascii="Arial" w:hAnsi="Arial" w:cs="Arial"/>
            <w:sz w:val="22"/>
            <w:szCs w:val="22"/>
          </w:rPr>
          <w:t>https://group.skanska.com/projects/57248/30-St-Mary-Axe%2C-London</w:t>
        </w:r>
      </w:hyperlink>
    </w:p>
    <w:p w14:paraId="456A9A0E" w14:textId="3A0148D7"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 xml:space="preserve">(Accessed 22 April 2023) </w:t>
      </w:r>
    </w:p>
    <w:p w14:paraId="25A4DFC2" w14:textId="77777777" w:rsidR="009F38C7" w:rsidRPr="004E7CAE" w:rsidRDefault="009F38C7" w:rsidP="009F38C7">
      <w:pPr>
        <w:spacing w:line="360" w:lineRule="auto"/>
        <w:rPr>
          <w:rFonts w:ascii="Arial" w:hAnsi="Arial" w:cs="Arial"/>
          <w:color w:val="FF0000"/>
          <w:sz w:val="22"/>
          <w:szCs w:val="22"/>
        </w:rPr>
      </w:pPr>
    </w:p>
    <w:p w14:paraId="4128D2B1"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SKYLINE ATLAS, 2023. </w:t>
      </w:r>
      <w:r w:rsidRPr="004E7CAE">
        <w:rPr>
          <w:rFonts w:ascii="Arial" w:hAnsi="Arial" w:cs="Arial"/>
          <w:i/>
          <w:iCs/>
          <w:sz w:val="22"/>
          <w:szCs w:val="22"/>
        </w:rPr>
        <w:t xml:space="preserve">Commerzbank Tower in Frankfurt. </w:t>
      </w:r>
    </w:p>
    <w:p w14:paraId="5627B980" w14:textId="77777777" w:rsidR="009F38C7" w:rsidRPr="004E7CAE" w:rsidRDefault="009F38C7" w:rsidP="009F38C7">
      <w:pPr>
        <w:spacing w:line="360" w:lineRule="auto"/>
        <w:rPr>
          <w:rStyle w:val="Hyperlink"/>
          <w:rFonts w:ascii="Arial" w:hAnsi="Arial" w:cs="Arial"/>
          <w:sz w:val="22"/>
          <w:szCs w:val="22"/>
        </w:rPr>
      </w:pPr>
      <w:r w:rsidRPr="004E7CAE">
        <w:rPr>
          <w:rFonts w:ascii="Arial" w:hAnsi="Arial" w:cs="Arial"/>
          <w:sz w:val="22"/>
          <w:szCs w:val="22"/>
        </w:rPr>
        <w:t xml:space="preserve">Available at: </w:t>
      </w:r>
      <w:hyperlink r:id="rId107" w:history="1">
        <w:r w:rsidRPr="004E7CAE">
          <w:rPr>
            <w:rStyle w:val="Hyperlink"/>
            <w:rFonts w:ascii="Arial" w:hAnsi="Arial" w:cs="Arial"/>
            <w:sz w:val="22"/>
            <w:szCs w:val="22"/>
          </w:rPr>
          <w:t>https://www.skylineatlas.com/commerzbank-tower/</w:t>
        </w:r>
      </w:hyperlink>
    </w:p>
    <w:p w14:paraId="4D043E3D" w14:textId="5E543513"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(Accessed 18 April 2023) </w:t>
      </w:r>
    </w:p>
    <w:p w14:paraId="36D482BA" w14:textId="77777777" w:rsidR="009F38C7" w:rsidRPr="004E7CAE" w:rsidRDefault="009F38C7" w:rsidP="009F38C7">
      <w:pPr>
        <w:spacing w:line="360" w:lineRule="auto"/>
        <w:rPr>
          <w:rFonts w:ascii="Arial" w:hAnsi="Arial" w:cs="Arial"/>
          <w:color w:val="000000" w:themeColor="text1"/>
          <w:sz w:val="22"/>
          <w:szCs w:val="22"/>
        </w:rPr>
      </w:pPr>
    </w:p>
    <w:p w14:paraId="11A7E7E0" w14:textId="77777777" w:rsidR="009F38C7" w:rsidRPr="004E7CAE" w:rsidRDefault="009F38C7" w:rsidP="00BE4165">
      <w:pPr>
        <w:spacing w:line="360" w:lineRule="auto"/>
        <w:jc w:val="left"/>
        <w:rPr>
          <w:rFonts w:ascii="Arial" w:hAnsi="Arial" w:cs="Arial"/>
          <w:i/>
          <w:iCs/>
          <w:sz w:val="22"/>
          <w:szCs w:val="22"/>
        </w:rPr>
      </w:pPr>
      <w:r w:rsidRPr="004E7CAE">
        <w:rPr>
          <w:rFonts w:ascii="Arial" w:hAnsi="Arial" w:cs="Arial"/>
          <w:sz w:val="22"/>
          <w:szCs w:val="22"/>
        </w:rPr>
        <w:t xml:space="preserve">Skylines, 2012. </w:t>
      </w:r>
      <w:r w:rsidRPr="004E7CAE">
        <w:rPr>
          <w:rFonts w:ascii="Arial" w:hAnsi="Arial" w:cs="Arial"/>
          <w:i/>
          <w:iCs/>
          <w:sz w:val="22"/>
          <w:szCs w:val="22"/>
        </w:rPr>
        <w:t xml:space="preserve">The Shard London, Renzo Piano Building Workshop. </w:t>
      </w:r>
    </w:p>
    <w:p w14:paraId="717728BB" w14:textId="77777777" w:rsidR="009F38C7" w:rsidRPr="004E7CAE" w:rsidRDefault="009F38C7" w:rsidP="00BE4165">
      <w:pPr>
        <w:spacing w:line="360" w:lineRule="auto"/>
        <w:jc w:val="left"/>
        <w:rPr>
          <w:rFonts w:ascii="Arial" w:hAnsi="Arial" w:cs="Arial"/>
          <w:sz w:val="22"/>
          <w:szCs w:val="22"/>
        </w:rPr>
      </w:pPr>
      <w:r w:rsidRPr="004E7CAE">
        <w:rPr>
          <w:rFonts w:ascii="Arial" w:hAnsi="Arial" w:cs="Arial"/>
          <w:sz w:val="22"/>
          <w:szCs w:val="22"/>
        </w:rPr>
        <w:t xml:space="preserve">Available at: </w:t>
      </w:r>
      <w:hyperlink r:id="rId108" w:history="1">
        <w:r w:rsidRPr="004E7CAE">
          <w:rPr>
            <w:rStyle w:val="Hyperlink"/>
            <w:rFonts w:ascii="Arial" w:hAnsi="Arial" w:cs="Arial"/>
            <w:sz w:val="22"/>
            <w:szCs w:val="22"/>
          </w:rPr>
          <w:t>https://web-p-ebscohost-com.ezproxy.uwtsd.ac.uk/ehost/pdfviewer/pdfviewer?vid=0&amp;sid=4289da5a-dbcf-4217-b810-d9da30e1f64a%40redis</w:t>
        </w:r>
      </w:hyperlink>
    </w:p>
    <w:p w14:paraId="03627C28" w14:textId="3F2D1026"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(Accessed 22 April 2023) </w:t>
      </w:r>
    </w:p>
    <w:p w14:paraId="7441C57F" w14:textId="77777777" w:rsidR="009F38C7" w:rsidRPr="004E7CAE" w:rsidRDefault="009F38C7" w:rsidP="009F38C7">
      <w:pPr>
        <w:spacing w:line="360" w:lineRule="auto"/>
        <w:rPr>
          <w:rFonts w:ascii="Arial" w:hAnsi="Arial" w:cs="Arial"/>
          <w:color w:val="000000" w:themeColor="text1"/>
          <w:sz w:val="22"/>
          <w:szCs w:val="22"/>
        </w:rPr>
      </w:pPr>
    </w:p>
    <w:p w14:paraId="1A429778"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lastRenderedPageBreak/>
        <w:t xml:space="preserve">SkyscraperPage, 2023. </w:t>
      </w:r>
      <w:r w:rsidRPr="004E7CAE">
        <w:rPr>
          <w:rFonts w:ascii="Arial" w:hAnsi="Arial" w:cs="Arial"/>
          <w:i/>
          <w:iCs/>
          <w:sz w:val="22"/>
          <w:szCs w:val="22"/>
        </w:rPr>
        <w:t xml:space="preserve">Commerzbank Tower. </w:t>
      </w:r>
    </w:p>
    <w:p w14:paraId="07B993AA" w14:textId="3D30A993"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109" w:history="1">
        <w:r w:rsidRPr="004E7CAE">
          <w:rPr>
            <w:rStyle w:val="Hyperlink"/>
            <w:rFonts w:ascii="Arial" w:hAnsi="Arial" w:cs="Arial"/>
            <w:sz w:val="22"/>
            <w:szCs w:val="22"/>
          </w:rPr>
          <w:t>https://skyscraperpage.com/cities/?buildingID=76</w:t>
        </w:r>
      </w:hyperlink>
    </w:p>
    <w:p w14:paraId="756295A7" w14:textId="7E68551F" w:rsidR="009F38C7" w:rsidRPr="004E7CAE" w:rsidRDefault="009F38C7" w:rsidP="009F38C7">
      <w:pPr>
        <w:spacing w:line="360" w:lineRule="auto"/>
        <w:rPr>
          <w:rFonts w:ascii="Arial" w:hAnsi="Arial" w:cs="Arial"/>
          <w:sz w:val="22"/>
          <w:szCs w:val="22"/>
        </w:rPr>
      </w:pPr>
      <w:r w:rsidRPr="004E7CAE">
        <w:rPr>
          <w:rFonts w:ascii="Arial" w:hAnsi="Arial" w:cs="Arial"/>
          <w:color w:val="212121"/>
          <w:sz w:val="22"/>
          <w:szCs w:val="22"/>
        </w:rPr>
        <w:t>(Accessed 17 April 2023)</w:t>
      </w:r>
      <w:r w:rsidRPr="004E7CAE">
        <w:rPr>
          <w:rFonts w:ascii="Arial" w:hAnsi="Arial" w:cs="Arial"/>
          <w:sz w:val="22"/>
          <w:szCs w:val="22"/>
        </w:rPr>
        <w:t xml:space="preserve"> </w:t>
      </w:r>
    </w:p>
    <w:p w14:paraId="62143103" w14:textId="77777777" w:rsidR="009F38C7" w:rsidRPr="004E7CAE" w:rsidRDefault="009F38C7" w:rsidP="009F38C7">
      <w:pPr>
        <w:spacing w:line="360" w:lineRule="auto"/>
        <w:rPr>
          <w:rFonts w:ascii="Arial" w:hAnsi="Arial" w:cs="Arial"/>
          <w:color w:val="212121"/>
          <w:sz w:val="22"/>
          <w:szCs w:val="22"/>
        </w:rPr>
      </w:pPr>
    </w:p>
    <w:p w14:paraId="3BA917FB"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SOM, 2021. </w:t>
      </w:r>
      <w:r w:rsidRPr="004E7CAE">
        <w:rPr>
          <w:rFonts w:ascii="Arial" w:hAnsi="Arial" w:cs="Arial"/>
          <w:i/>
          <w:iCs/>
          <w:sz w:val="22"/>
          <w:szCs w:val="22"/>
        </w:rPr>
        <w:t>Our Legacy</w:t>
      </w:r>
      <w:r w:rsidRPr="004E7CAE">
        <w:rPr>
          <w:rFonts w:ascii="Arial" w:hAnsi="Arial" w:cs="Arial"/>
          <w:sz w:val="22"/>
          <w:szCs w:val="22"/>
        </w:rPr>
        <w:t xml:space="preserve">. </w:t>
      </w:r>
    </w:p>
    <w:p w14:paraId="6109D47E"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110" w:tgtFrame="_blank" w:history="1">
        <w:r w:rsidRPr="004E7CAE">
          <w:rPr>
            <w:rStyle w:val="Hyperlink"/>
            <w:rFonts w:ascii="Arial" w:hAnsi="Arial" w:cs="Arial"/>
            <w:sz w:val="22"/>
            <w:szCs w:val="22"/>
          </w:rPr>
          <w:t>https://www.som.com/about/legacy/</w:t>
        </w:r>
      </w:hyperlink>
      <w:r w:rsidRPr="004E7CAE">
        <w:rPr>
          <w:rFonts w:ascii="Arial" w:hAnsi="Arial" w:cs="Arial"/>
          <w:sz w:val="22"/>
          <w:szCs w:val="22"/>
        </w:rPr>
        <w:t xml:space="preserve"> </w:t>
      </w:r>
    </w:p>
    <w:p w14:paraId="5129DD95" w14:textId="40BFB442"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(Accessed 02 April 2023) </w:t>
      </w:r>
    </w:p>
    <w:p w14:paraId="4E2687FA" w14:textId="77777777" w:rsidR="009F38C7" w:rsidRPr="004E7CAE" w:rsidRDefault="009F38C7" w:rsidP="009F38C7">
      <w:pPr>
        <w:spacing w:line="360" w:lineRule="auto"/>
        <w:rPr>
          <w:rFonts w:ascii="Arial" w:hAnsi="Arial" w:cs="Arial"/>
          <w:color w:val="212121"/>
          <w:sz w:val="22"/>
          <w:szCs w:val="22"/>
        </w:rPr>
      </w:pPr>
    </w:p>
    <w:p w14:paraId="373B5C69"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Spengler, K., 2023a. </w:t>
      </w:r>
      <w:r w:rsidRPr="004E7CAE">
        <w:rPr>
          <w:rFonts w:ascii="Arial" w:hAnsi="Arial" w:cs="Arial"/>
          <w:i/>
          <w:iCs/>
          <w:sz w:val="22"/>
          <w:szCs w:val="22"/>
        </w:rPr>
        <w:t>World’s first ecological high-rise, completed in 1997.</w:t>
      </w:r>
    </w:p>
    <w:p w14:paraId="7B54F2C5"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111" w:history="1">
        <w:r w:rsidRPr="004E7CAE">
          <w:rPr>
            <w:rStyle w:val="Hyperlink"/>
            <w:rFonts w:ascii="Arial" w:hAnsi="Arial" w:cs="Arial"/>
            <w:sz w:val="22"/>
            <w:szCs w:val="22"/>
          </w:rPr>
          <w:t>https://www.arup.com/projects/commerzbank-frankfurt</w:t>
        </w:r>
      </w:hyperlink>
    </w:p>
    <w:p w14:paraId="04F26C7A" w14:textId="79BD64EF" w:rsidR="009F38C7" w:rsidRPr="004E7CAE" w:rsidRDefault="009F38C7" w:rsidP="009F38C7">
      <w:pPr>
        <w:spacing w:line="360" w:lineRule="auto"/>
        <w:rPr>
          <w:rFonts w:ascii="Arial" w:hAnsi="Arial" w:cs="Arial"/>
          <w:sz w:val="22"/>
          <w:szCs w:val="22"/>
        </w:rPr>
      </w:pPr>
      <w:r w:rsidRPr="004E7CAE">
        <w:rPr>
          <w:rFonts w:ascii="Arial" w:hAnsi="Arial" w:cs="Arial"/>
          <w:color w:val="212121"/>
          <w:sz w:val="22"/>
          <w:szCs w:val="22"/>
        </w:rPr>
        <w:t>(Accessed 17 April 2023)</w:t>
      </w:r>
      <w:r w:rsidRPr="004E7CAE">
        <w:rPr>
          <w:rFonts w:ascii="Arial" w:hAnsi="Arial" w:cs="Arial"/>
          <w:sz w:val="22"/>
          <w:szCs w:val="22"/>
        </w:rPr>
        <w:t xml:space="preserve"> </w:t>
      </w:r>
    </w:p>
    <w:p w14:paraId="63383000" w14:textId="77777777" w:rsidR="009F38C7" w:rsidRPr="004E7CAE" w:rsidRDefault="009F38C7" w:rsidP="009F38C7">
      <w:pPr>
        <w:spacing w:line="360" w:lineRule="auto"/>
        <w:rPr>
          <w:rFonts w:ascii="Arial" w:hAnsi="Arial" w:cs="Arial"/>
          <w:color w:val="000000" w:themeColor="text1"/>
          <w:sz w:val="22"/>
          <w:szCs w:val="22"/>
        </w:rPr>
      </w:pPr>
    </w:p>
    <w:p w14:paraId="7D966C3A" w14:textId="77777777" w:rsidR="009F38C7" w:rsidRPr="004E7CAE" w:rsidRDefault="009F38C7" w:rsidP="009F38C7">
      <w:pPr>
        <w:pStyle w:val="NoSpacing"/>
        <w:spacing w:line="360" w:lineRule="auto"/>
        <w:rPr>
          <w:rFonts w:ascii="Arial" w:hAnsi="Arial" w:cs="Arial"/>
          <w:sz w:val="22"/>
          <w:szCs w:val="22"/>
        </w:rPr>
      </w:pPr>
      <w:r w:rsidRPr="004E7CAE">
        <w:rPr>
          <w:rFonts w:ascii="Arial" w:hAnsi="Arial" w:cs="Arial"/>
          <w:sz w:val="22"/>
          <w:szCs w:val="22"/>
        </w:rPr>
        <w:t xml:space="preserve">Statista, 2023. </w:t>
      </w:r>
      <w:r w:rsidRPr="004E7CAE">
        <w:rPr>
          <w:rFonts w:ascii="Arial" w:hAnsi="Arial" w:cs="Arial"/>
          <w:i/>
          <w:iCs/>
          <w:sz w:val="22"/>
          <w:szCs w:val="22"/>
        </w:rPr>
        <w:t>Tall buildings worldwide - statistics &amp; facts</w:t>
      </w:r>
      <w:r w:rsidRPr="004E7CAE">
        <w:rPr>
          <w:rFonts w:ascii="Arial" w:hAnsi="Arial" w:cs="Arial"/>
          <w:sz w:val="22"/>
          <w:szCs w:val="22"/>
        </w:rPr>
        <w:t xml:space="preserve">. </w:t>
      </w:r>
    </w:p>
    <w:p w14:paraId="0EC2F36C" w14:textId="77777777" w:rsidR="009F38C7" w:rsidRPr="004E7CAE" w:rsidRDefault="009F38C7" w:rsidP="009F38C7">
      <w:pPr>
        <w:pStyle w:val="NoSpacing"/>
        <w:spacing w:line="360" w:lineRule="auto"/>
        <w:rPr>
          <w:rStyle w:val="Hyperlink"/>
          <w:rFonts w:ascii="Arial" w:hAnsi="Arial" w:cs="Arial"/>
          <w:sz w:val="22"/>
          <w:szCs w:val="22"/>
        </w:rPr>
      </w:pPr>
      <w:r w:rsidRPr="004E7CAE">
        <w:rPr>
          <w:rFonts w:ascii="Arial" w:hAnsi="Arial" w:cs="Arial"/>
          <w:sz w:val="22"/>
          <w:szCs w:val="22"/>
        </w:rPr>
        <w:t xml:space="preserve">Available at: </w:t>
      </w:r>
      <w:hyperlink r:id="rId112" w:anchor="topicOverview" w:history="1">
        <w:r w:rsidRPr="004E7CAE">
          <w:rPr>
            <w:rStyle w:val="Hyperlink"/>
            <w:rFonts w:ascii="Arial" w:hAnsi="Arial" w:cs="Arial"/>
            <w:sz w:val="22"/>
            <w:szCs w:val="22"/>
          </w:rPr>
          <w:t>https://www.statista.com/topics/5699/global-tall-buildings/#topicOverview</w:t>
        </w:r>
      </w:hyperlink>
      <w:r w:rsidRPr="004E7CAE">
        <w:rPr>
          <w:rStyle w:val="Hyperlink"/>
          <w:rFonts w:ascii="Arial" w:hAnsi="Arial" w:cs="Arial"/>
          <w:sz w:val="22"/>
          <w:szCs w:val="22"/>
        </w:rPr>
        <w:t xml:space="preserve"> </w:t>
      </w:r>
    </w:p>
    <w:p w14:paraId="68011D92" w14:textId="71D62BB1" w:rsidR="009F38C7" w:rsidRPr="004E7CAE" w:rsidRDefault="009F38C7" w:rsidP="009F38C7">
      <w:pPr>
        <w:pStyle w:val="NoSpacing"/>
        <w:spacing w:line="360" w:lineRule="auto"/>
        <w:rPr>
          <w:rFonts w:ascii="Arial" w:hAnsi="Arial" w:cs="Arial"/>
          <w:color w:val="FF0000"/>
          <w:sz w:val="22"/>
          <w:szCs w:val="22"/>
        </w:rPr>
      </w:pPr>
      <w:r w:rsidRPr="004E7CAE">
        <w:rPr>
          <w:rFonts w:ascii="Arial" w:hAnsi="Arial" w:cs="Arial"/>
          <w:sz w:val="22"/>
          <w:szCs w:val="22"/>
        </w:rPr>
        <w:t xml:space="preserve">(Accessed 25 March 2023) </w:t>
      </w:r>
    </w:p>
    <w:p w14:paraId="0DD851BE" w14:textId="77777777" w:rsidR="009F38C7" w:rsidRDefault="009F38C7" w:rsidP="009F38C7">
      <w:pPr>
        <w:pStyle w:val="NoSpacing"/>
        <w:spacing w:line="360" w:lineRule="auto"/>
        <w:rPr>
          <w:rFonts w:ascii="Arial" w:hAnsi="Arial" w:cs="Arial"/>
          <w:color w:val="FF0000"/>
          <w:sz w:val="22"/>
          <w:szCs w:val="22"/>
        </w:rPr>
      </w:pPr>
    </w:p>
    <w:p w14:paraId="6A019AB6" w14:textId="77777777" w:rsidR="00BE4165" w:rsidRPr="004E7CAE" w:rsidRDefault="00BE4165" w:rsidP="009F38C7">
      <w:pPr>
        <w:pStyle w:val="NoSpacing"/>
        <w:spacing w:line="360" w:lineRule="auto"/>
        <w:rPr>
          <w:rFonts w:ascii="Arial" w:hAnsi="Arial" w:cs="Arial"/>
          <w:color w:val="FF0000"/>
          <w:sz w:val="22"/>
          <w:szCs w:val="22"/>
        </w:rPr>
      </w:pPr>
    </w:p>
    <w:p w14:paraId="3EC4A87C"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The Shard, 2014. </w:t>
      </w:r>
      <w:r w:rsidRPr="004E7CAE">
        <w:rPr>
          <w:rFonts w:ascii="Arial" w:hAnsi="Arial" w:cs="Arial"/>
          <w:i/>
          <w:iCs/>
          <w:sz w:val="22"/>
          <w:szCs w:val="22"/>
        </w:rPr>
        <w:t xml:space="preserve">The Shard wins RIBA London ‘Best Commercial Building’ Award. </w:t>
      </w:r>
    </w:p>
    <w:p w14:paraId="19807B4F" w14:textId="0EE64A37" w:rsidR="009F38C7" w:rsidRPr="004E7CAE" w:rsidRDefault="009F38C7" w:rsidP="009F38C7">
      <w:pPr>
        <w:spacing w:line="360" w:lineRule="auto"/>
        <w:rPr>
          <w:rFonts w:ascii="Arial" w:hAnsi="Arial" w:cs="Arial"/>
          <w:color w:val="000000" w:themeColor="text1"/>
          <w:sz w:val="22"/>
          <w:szCs w:val="22"/>
        </w:rPr>
      </w:pPr>
      <w:r w:rsidRPr="004E7CAE">
        <w:rPr>
          <w:rFonts w:ascii="Arial" w:hAnsi="Arial" w:cs="Arial"/>
          <w:sz w:val="22"/>
          <w:szCs w:val="22"/>
        </w:rPr>
        <w:t xml:space="preserve">Available at: </w:t>
      </w:r>
      <w:hyperlink r:id="rId113" w:history="1">
        <w:r w:rsidRPr="004E7CAE">
          <w:rPr>
            <w:rStyle w:val="Hyperlink"/>
            <w:rFonts w:ascii="Arial" w:hAnsi="Arial" w:cs="Arial"/>
            <w:sz w:val="22"/>
            <w:szCs w:val="22"/>
          </w:rPr>
          <w:t>https://www.the-shard.com/news-events/news/the-shard-wins-riba-london-best- commercial-building-award</w:t>
        </w:r>
      </w:hyperlink>
      <w:r w:rsidRPr="004E7CAE">
        <w:rPr>
          <w:rFonts w:ascii="Arial" w:hAnsi="Arial" w:cs="Arial"/>
          <w:color w:val="0260BF"/>
          <w:sz w:val="22"/>
          <w:szCs w:val="22"/>
        </w:rPr>
        <w:t xml:space="preserve"> </w:t>
      </w:r>
    </w:p>
    <w:p w14:paraId="71074C81" w14:textId="419FA425"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 xml:space="preserve">(Accessed 13 April 2023) </w:t>
      </w:r>
    </w:p>
    <w:p w14:paraId="400EE3A7" w14:textId="77777777" w:rsidR="009F38C7" w:rsidRPr="004E7CAE" w:rsidRDefault="009F38C7" w:rsidP="009F38C7">
      <w:pPr>
        <w:spacing w:line="360" w:lineRule="auto"/>
        <w:rPr>
          <w:rFonts w:ascii="Arial" w:hAnsi="Arial" w:cs="Arial"/>
          <w:color w:val="FF0000"/>
          <w:sz w:val="22"/>
          <w:szCs w:val="22"/>
        </w:rPr>
      </w:pPr>
    </w:p>
    <w:p w14:paraId="16406200" w14:textId="77777777" w:rsidR="009F38C7" w:rsidRPr="004E7CAE" w:rsidRDefault="009F38C7" w:rsidP="009F38C7">
      <w:pPr>
        <w:spacing w:line="360" w:lineRule="auto"/>
        <w:rPr>
          <w:rFonts w:ascii="Arial" w:hAnsi="Arial" w:cs="Arial"/>
          <w:i/>
          <w:iCs/>
          <w:color w:val="000000" w:themeColor="text1"/>
          <w:sz w:val="22"/>
          <w:szCs w:val="22"/>
        </w:rPr>
      </w:pPr>
      <w:r w:rsidRPr="004E7CAE">
        <w:rPr>
          <w:rFonts w:ascii="Arial" w:hAnsi="Arial" w:cs="Arial"/>
          <w:color w:val="000000" w:themeColor="text1"/>
          <w:sz w:val="22"/>
          <w:szCs w:val="22"/>
        </w:rPr>
        <w:t xml:space="preserve">The Shard, 2023a. </w:t>
      </w:r>
      <w:r w:rsidRPr="004E7CAE">
        <w:rPr>
          <w:rFonts w:ascii="Arial" w:hAnsi="Arial" w:cs="Arial"/>
          <w:i/>
          <w:iCs/>
          <w:color w:val="000000" w:themeColor="text1"/>
          <w:sz w:val="22"/>
          <w:szCs w:val="22"/>
        </w:rPr>
        <w:t xml:space="preserve">A Vertical City. </w:t>
      </w:r>
    </w:p>
    <w:p w14:paraId="3EFC55CB" w14:textId="33B9E358"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Available at:</w:t>
      </w:r>
      <w:hyperlink r:id="rId114" w:history="1">
        <w:r w:rsidRPr="004E7CAE">
          <w:rPr>
            <w:rStyle w:val="Hyperlink"/>
            <w:rFonts w:ascii="Arial" w:hAnsi="Arial" w:cs="Arial"/>
            <w:sz w:val="22"/>
            <w:szCs w:val="22"/>
          </w:rPr>
          <w:t>https://www.the-shard.com/about</w:t>
        </w:r>
      </w:hyperlink>
    </w:p>
    <w:p w14:paraId="717424A2" w14:textId="694CFB0B" w:rsidR="009F38C7" w:rsidRPr="004E7CAE" w:rsidRDefault="009F38C7" w:rsidP="009F38C7">
      <w:pPr>
        <w:spacing w:line="360" w:lineRule="auto"/>
        <w:rPr>
          <w:rFonts w:ascii="Arial" w:hAnsi="Arial" w:cs="Arial"/>
          <w:color w:val="FF0000"/>
          <w:sz w:val="22"/>
          <w:szCs w:val="22"/>
        </w:rPr>
      </w:pPr>
      <w:r w:rsidRPr="004E7CAE">
        <w:rPr>
          <w:rFonts w:ascii="Arial" w:hAnsi="Arial" w:cs="Arial"/>
          <w:color w:val="000000" w:themeColor="text1"/>
          <w:sz w:val="22"/>
          <w:szCs w:val="22"/>
        </w:rPr>
        <w:t>(Accessed 13 April 2023)</w:t>
      </w:r>
      <w:r w:rsidRPr="004E7CAE">
        <w:rPr>
          <w:rFonts w:ascii="Arial" w:hAnsi="Arial" w:cs="Arial"/>
          <w:color w:val="FF0000"/>
          <w:sz w:val="22"/>
          <w:szCs w:val="22"/>
        </w:rPr>
        <w:t xml:space="preserve"> </w:t>
      </w:r>
    </w:p>
    <w:p w14:paraId="0FAE5D88" w14:textId="77777777" w:rsidR="009F38C7" w:rsidRPr="004E7CAE" w:rsidRDefault="009F38C7" w:rsidP="009F38C7">
      <w:pPr>
        <w:spacing w:line="360" w:lineRule="auto"/>
        <w:rPr>
          <w:rFonts w:ascii="Arial" w:hAnsi="Arial" w:cs="Arial"/>
          <w:color w:val="FF0000"/>
          <w:sz w:val="22"/>
          <w:szCs w:val="22"/>
        </w:rPr>
      </w:pPr>
    </w:p>
    <w:p w14:paraId="2F46D57E" w14:textId="77777777" w:rsidR="009F38C7" w:rsidRPr="004E7CAE" w:rsidRDefault="009F38C7" w:rsidP="009F38C7">
      <w:pPr>
        <w:spacing w:line="360" w:lineRule="auto"/>
        <w:rPr>
          <w:rFonts w:ascii="Arial" w:hAnsi="Arial" w:cs="Arial"/>
          <w:i/>
          <w:iCs/>
          <w:color w:val="000000" w:themeColor="text1"/>
          <w:sz w:val="22"/>
          <w:szCs w:val="22"/>
        </w:rPr>
      </w:pPr>
      <w:r w:rsidRPr="004E7CAE">
        <w:rPr>
          <w:rFonts w:ascii="Arial" w:hAnsi="Arial" w:cs="Arial"/>
          <w:color w:val="000000" w:themeColor="text1"/>
          <w:sz w:val="22"/>
          <w:szCs w:val="22"/>
        </w:rPr>
        <w:lastRenderedPageBreak/>
        <w:t xml:space="preserve">The Shard, 2023b. </w:t>
      </w:r>
      <w:r w:rsidRPr="004E7CAE">
        <w:rPr>
          <w:rFonts w:ascii="Arial" w:hAnsi="Arial" w:cs="Arial"/>
          <w:i/>
          <w:iCs/>
          <w:color w:val="000000" w:themeColor="text1"/>
          <w:sz w:val="22"/>
          <w:szCs w:val="22"/>
        </w:rPr>
        <w:t xml:space="preserve">The History Vision. </w:t>
      </w:r>
    </w:p>
    <w:p w14:paraId="4B790742" w14:textId="7D5365C1"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Available at:</w:t>
      </w:r>
      <w:hyperlink r:id="rId115" w:history="1">
        <w:r w:rsidRPr="004E7CAE">
          <w:rPr>
            <w:rStyle w:val="Hyperlink"/>
            <w:rFonts w:ascii="Arial" w:hAnsi="Arial" w:cs="Arial"/>
            <w:sz w:val="22"/>
            <w:szCs w:val="22"/>
          </w:rPr>
          <w:t>https://www.the-shard.com/about/vision</w:t>
        </w:r>
      </w:hyperlink>
    </w:p>
    <w:p w14:paraId="7D184990" w14:textId="4947C10B" w:rsidR="009F38C7" w:rsidRPr="004E7CAE" w:rsidRDefault="009F38C7" w:rsidP="009F38C7">
      <w:pPr>
        <w:spacing w:line="360" w:lineRule="auto"/>
        <w:rPr>
          <w:rFonts w:ascii="Arial" w:hAnsi="Arial" w:cs="Arial"/>
          <w:sz w:val="22"/>
          <w:szCs w:val="22"/>
        </w:rPr>
      </w:pPr>
      <w:r w:rsidRPr="004E7CAE">
        <w:rPr>
          <w:rFonts w:ascii="Arial" w:hAnsi="Arial" w:cs="Arial"/>
          <w:color w:val="000000" w:themeColor="text1"/>
          <w:sz w:val="22"/>
          <w:szCs w:val="22"/>
        </w:rPr>
        <w:t>(Accessed 13 April 2023)</w:t>
      </w:r>
      <w:r w:rsidRPr="004E7CAE">
        <w:rPr>
          <w:rFonts w:ascii="Arial" w:hAnsi="Arial" w:cs="Arial"/>
          <w:color w:val="FF0000"/>
          <w:sz w:val="22"/>
          <w:szCs w:val="22"/>
        </w:rPr>
        <w:t xml:space="preserve">  </w:t>
      </w:r>
    </w:p>
    <w:p w14:paraId="27CB0A4E" w14:textId="77777777" w:rsidR="009F38C7" w:rsidRPr="004E7CAE" w:rsidRDefault="009F38C7" w:rsidP="009F38C7">
      <w:pPr>
        <w:spacing w:line="360" w:lineRule="auto"/>
        <w:rPr>
          <w:rFonts w:ascii="Arial" w:hAnsi="Arial" w:cs="Arial"/>
          <w:color w:val="000000" w:themeColor="text1"/>
          <w:sz w:val="22"/>
          <w:szCs w:val="22"/>
        </w:rPr>
      </w:pPr>
    </w:p>
    <w:p w14:paraId="335728E1" w14:textId="77777777" w:rsidR="009F38C7" w:rsidRPr="004E7CAE" w:rsidRDefault="009F38C7" w:rsidP="009F38C7">
      <w:pPr>
        <w:spacing w:line="360" w:lineRule="auto"/>
        <w:rPr>
          <w:rFonts w:ascii="Arial" w:hAnsi="Arial" w:cs="Arial"/>
          <w:i/>
          <w:iCs/>
          <w:color w:val="000000" w:themeColor="text1"/>
          <w:sz w:val="22"/>
          <w:szCs w:val="22"/>
        </w:rPr>
      </w:pPr>
      <w:r w:rsidRPr="004E7CAE">
        <w:rPr>
          <w:rFonts w:ascii="Arial" w:hAnsi="Arial" w:cs="Arial"/>
          <w:color w:val="000000" w:themeColor="text1"/>
          <w:sz w:val="22"/>
          <w:szCs w:val="22"/>
        </w:rPr>
        <w:t xml:space="preserve">The Shard, 2023. </w:t>
      </w:r>
      <w:r w:rsidRPr="004E7CAE">
        <w:rPr>
          <w:rFonts w:ascii="Arial" w:hAnsi="Arial" w:cs="Arial"/>
          <w:i/>
          <w:iCs/>
          <w:color w:val="000000" w:themeColor="text1"/>
          <w:sz w:val="22"/>
          <w:szCs w:val="22"/>
        </w:rPr>
        <w:t>Level Guide.</w:t>
      </w:r>
    </w:p>
    <w:p w14:paraId="31C811B6" w14:textId="0373A590" w:rsidR="009F38C7" w:rsidRPr="004E7CAE" w:rsidRDefault="009F38C7" w:rsidP="009F38C7">
      <w:pPr>
        <w:spacing w:line="360" w:lineRule="auto"/>
        <w:rPr>
          <w:rFonts w:ascii="Arial" w:hAnsi="Arial" w:cs="Arial"/>
          <w:color w:val="000000" w:themeColor="text1"/>
          <w:sz w:val="22"/>
          <w:szCs w:val="22"/>
        </w:rPr>
      </w:pPr>
      <w:r w:rsidRPr="004E7CAE">
        <w:rPr>
          <w:rFonts w:ascii="Arial" w:hAnsi="Arial" w:cs="Arial"/>
          <w:sz w:val="22"/>
          <w:szCs w:val="22"/>
        </w:rPr>
        <w:t xml:space="preserve">Available at: </w:t>
      </w:r>
      <w:hyperlink r:id="rId116" w:history="1">
        <w:r w:rsidRPr="004E7CAE">
          <w:rPr>
            <w:rStyle w:val="Hyperlink"/>
            <w:rFonts w:ascii="Arial" w:hAnsi="Arial" w:cs="Arial"/>
            <w:sz w:val="22"/>
            <w:szCs w:val="22"/>
          </w:rPr>
          <w:t>https://www.the-shard.com/about/level-guide</w:t>
        </w:r>
      </w:hyperlink>
    </w:p>
    <w:p w14:paraId="635C4204" w14:textId="6CA99325" w:rsidR="009F38C7" w:rsidRPr="004E7CAE" w:rsidRDefault="009F38C7" w:rsidP="009F38C7">
      <w:pPr>
        <w:spacing w:line="360" w:lineRule="auto"/>
        <w:rPr>
          <w:rFonts w:ascii="Arial" w:hAnsi="Arial" w:cs="Arial"/>
          <w:color w:val="FF0000"/>
          <w:sz w:val="22"/>
          <w:szCs w:val="22"/>
        </w:rPr>
      </w:pPr>
      <w:r w:rsidRPr="004E7CAE">
        <w:rPr>
          <w:rFonts w:ascii="Arial" w:hAnsi="Arial" w:cs="Arial"/>
          <w:color w:val="000000" w:themeColor="text1"/>
          <w:sz w:val="22"/>
          <w:szCs w:val="22"/>
        </w:rPr>
        <w:t>(Accessed 13 April 202</w:t>
      </w:r>
      <w:r w:rsidR="00BE4165">
        <w:rPr>
          <w:rFonts w:ascii="Arial" w:hAnsi="Arial" w:cs="Arial"/>
          <w:color w:val="000000" w:themeColor="text1"/>
          <w:sz w:val="22"/>
          <w:szCs w:val="22"/>
        </w:rPr>
        <w:t>3)</w:t>
      </w:r>
      <w:r w:rsidRPr="004E7CAE">
        <w:rPr>
          <w:rFonts w:ascii="Arial" w:hAnsi="Arial" w:cs="Arial"/>
          <w:color w:val="FF0000"/>
          <w:sz w:val="22"/>
          <w:szCs w:val="22"/>
        </w:rPr>
        <w:t xml:space="preserve"> </w:t>
      </w:r>
    </w:p>
    <w:p w14:paraId="655D778E" w14:textId="77777777" w:rsidR="009F38C7" w:rsidRPr="004E7CAE" w:rsidRDefault="009F38C7" w:rsidP="009F38C7">
      <w:pPr>
        <w:pStyle w:val="NoSpacing"/>
        <w:spacing w:line="360" w:lineRule="auto"/>
        <w:rPr>
          <w:rFonts w:ascii="Arial" w:hAnsi="Arial" w:cs="Arial"/>
          <w:color w:val="FF0000"/>
          <w:sz w:val="22"/>
          <w:szCs w:val="22"/>
        </w:rPr>
      </w:pPr>
    </w:p>
    <w:p w14:paraId="4DC07633" w14:textId="77777777" w:rsidR="009F38C7" w:rsidRPr="004E7CAE" w:rsidRDefault="009F38C7" w:rsidP="009F38C7">
      <w:pPr>
        <w:spacing w:line="360" w:lineRule="auto"/>
        <w:rPr>
          <w:rFonts w:ascii="Arial" w:hAnsi="Arial" w:cs="Arial"/>
          <w:i/>
          <w:iCs/>
          <w:color w:val="000000" w:themeColor="text1"/>
          <w:sz w:val="22"/>
          <w:szCs w:val="22"/>
        </w:rPr>
      </w:pPr>
      <w:r w:rsidRPr="004E7CAE">
        <w:rPr>
          <w:rFonts w:ascii="Arial" w:hAnsi="Arial" w:cs="Arial"/>
          <w:color w:val="000000" w:themeColor="text1"/>
          <w:sz w:val="22"/>
          <w:szCs w:val="22"/>
        </w:rPr>
        <w:t xml:space="preserve">The View From The Shard, 2023. </w:t>
      </w:r>
      <w:r w:rsidRPr="004E7CAE">
        <w:rPr>
          <w:rFonts w:ascii="Arial" w:hAnsi="Arial" w:cs="Arial"/>
          <w:i/>
          <w:iCs/>
          <w:color w:val="000000" w:themeColor="text1"/>
          <w:sz w:val="22"/>
          <w:szCs w:val="22"/>
        </w:rPr>
        <w:t xml:space="preserve">Our awards. </w:t>
      </w:r>
    </w:p>
    <w:p w14:paraId="6B8366C7" w14:textId="06A32FF3" w:rsidR="009F38C7" w:rsidRPr="004E7CAE" w:rsidRDefault="009F38C7" w:rsidP="009F38C7">
      <w:pPr>
        <w:spacing w:line="360" w:lineRule="auto"/>
        <w:rPr>
          <w:rFonts w:ascii="Arial" w:hAnsi="Arial" w:cs="Arial"/>
          <w:color w:val="FF0000"/>
          <w:sz w:val="22"/>
          <w:szCs w:val="22"/>
        </w:rPr>
      </w:pPr>
      <w:r w:rsidRPr="004E7CAE">
        <w:rPr>
          <w:rFonts w:ascii="Arial" w:hAnsi="Arial" w:cs="Arial"/>
          <w:color w:val="000000" w:themeColor="text1"/>
          <w:sz w:val="22"/>
          <w:szCs w:val="22"/>
        </w:rPr>
        <w:t xml:space="preserve">Available at: </w:t>
      </w:r>
      <w:hyperlink r:id="rId117" w:history="1">
        <w:r w:rsidRPr="004E7CAE">
          <w:rPr>
            <w:rStyle w:val="Hyperlink"/>
            <w:rFonts w:ascii="Arial" w:hAnsi="Arial" w:cs="Arial"/>
            <w:sz w:val="22"/>
            <w:szCs w:val="22"/>
          </w:rPr>
          <w:t>https://www.theviewfromtheshard.com/awards/</w:t>
        </w:r>
      </w:hyperlink>
    </w:p>
    <w:p w14:paraId="2B0AE1D8" w14:textId="5C8F2AF8"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(Accessed 13 April 2023)</w:t>
      </w:r>
      <w:r w:rsidRPr="004E7CAE">
        <w:rPr>
          <w:rFonts w:ascii="Arial" w:hAnsi="Arial" w:cs="Arial"/>
          <w:color w:val="FF0000"/>
          <w:sz w:val="22"/>
          <w:szCs w:val="22"/>
        </w:rPr>
        <w:t xml:space="preserve"> </w:t>
      </w:r>
      <w:r w:rsidRPr="004E7CAE">
        <w:rPr>
          <w:rFonts w:ascii="Arial" w:hAnsi="Arial" w:cs="Arial"/>
          <w:color w:val="000000" w:themeColor="text1"/>
          <w:sz w:val="22"/>
          <w:szCs w:val="22"/>
        </w:rPr>
        <w:t xml:space="preserve"> </w:t>
      </w:r>
    </w:p>
    <w:p w14:paraId="5B86F78E" w14:textId="77777777" w:rsidR="009F38C7" w:rsidRPr="004E7CAE" w:rsidRDefault="009F38C7" w:rsidP="009F38C7">
      <w:pPr>
        <w:spacing w:line="360" w:lineRule="auto"/>
        <w:rPr>
          <w:rFonts w:ascii="Arial" w:hAnsi="Arial" w:cs="Arial"/>
          <w:color w:val="FF0000"/>
          <w:sz w:val="22"/>
          <w:szCs w:val="22"/>
        </w:rPr>
      </w:pPr>
    </w:p>
    <w:p w14:paraId="63D3E57D"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The Gherkin, 2023. </w:t>
      </w:r>
      <w:r w:rsidRPr="004E7CAE">
        <w:rPr>
          <w:rFonts w:ascii="Arial" w:hAnsi="Arial" w:cs="Arial"/>
          <w:i/>
          <w:iCs/>
          <w:sz w:val="22"/>
          <w:szCs w:val="22"/>
        </w:rPr>
        <w:t xml:space="preserve">Unwrapping an Icon. </w:t>
      </w:r>
    </w:p>
    <w:p w14:paraId="5317E39F"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118" w:history="1">
        <w:r w:rsidRPr="004E7CAE">
          <w:rPr>
            <w:rStyle w:val="Hyperlink"/>
            <w:rFonts w:ascii="Arial" w:hAnsi="Arial" w:cs="Arial"/>
            <w:sz w:val="22"/>
            <w:szCs w:val="22"/>
          </w:rPr>
          <w:t>https://thegherkin.com/building/</w:t>
        </w:r>
      </w:hyperlink>
    </w:p>
    <w:p w14:paraId="5684243A" w14:textId="5D09DC13"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(Accessed 22 April 2023)</w:t>
      </w:r>
    </w:p>
    <w:p w14:paraId="266E9A44" w14:textId="77777777" w:rsidR="009F38C7" w:rsidRPr="004E7CAE" w:rsidRDefault="009F38C7" w:rsidP="009F38C7">
      <w:pPr>
        <w:spacing w:line="360" w:lineRule="auto"/>
        <w:rPr>
          <w:rFonts w:ascii="Arial" w:hAnsi="Arial" w:cs="Arial"/>
          <w:color w:val="FF0000"/>
          <w:sz w:val="22"/>
          <w:szCs w:val="22"/>
        </w:rPr>
      </w:pPr>
    </w:p>
    <w:p w14:paraId="7C20EA55" w14:textId="77777777" w:rsidR="009F38C7" w:rsidRPr="004E7CAE" w:rsidRDefault="009F38C7" w:rsidP="009F38C7">
      <w:pPr>
        <w:spacing w:line="360" w:lineRule="auto"/>
        <w:rPr>
          <w:rFonts w:ascii="Arial" w:hAnsi="Arial" w:cs="Arial"/>
          <w:color w:val="000000" w:themeColor="text1"/>
          <w:sz w:val="22"/>
          <w:szCs w:val="22"/>
        </w:rPr>
      </w:pPr>
      <w:r w:rsidRPr="004E7CAE">
        <w:rPr>
          <w:rFonts w:ascii="Arial" w:hAnsi="Arial" w:cs="Arial"/>
          <w:color w:val="000000" w:themeColor="text1"/>
          <w:sz w:val="22"/>
          <w:szCs w:val="22"/>
        </w:rPr>
        <w:t>Thompson, F.M.L., 1981. ‘</w:t>
      </w:r>
      <w:r w:rsidRPr="004E7CAE">
        <w:rPr>
          <w:rFonts w:ascii="Arial" w:hAnsi="Arial" w:cs="Arial"/>
          <w:i/>
          <w:iCs/>
          <w:color w:val="000000" w:themeColor="text1"/>
          <w:sz w:val="22"/>
          <w:szCs w:val="22"/>
        </w:rPr>
        <w:t xml:space="preserve">Social Control in Victorian Britain’ </w:t>
      </w:r>
      <w:r w:rsidRPr="004E7CAE">
        <w:rPr>
          <w:rFonts w:ascii="Arial" w:hAnsi="Arial" w:cs="Arial"/>
          <w:color w:val="000000" w:themeColor="text1"/>
          <w:sz w:val="22"/>
          <w:szCs w:val="22"/>
        </w:rPr>
        <w:t>The Economic History Review,</w:t>
      </w:r>
      <w:r w:rsidRPr="004E7CAE">
        <w:rPr>
          <w:rFonts w:ascii="Arial" w:hAnsi="Arial" w:cs="Arial"/>
          <w:i/>
          <w:iCs/>
          <w:color w:val="000000" w:themeColor="text1"/>
          <w:sz w:val="22"/>
          <w:szCs w:val="22"/>
        </w:rPr>
        <w:t xml:space="preserve"> </w:t>
      </w:r>
      <w:r w:rsidRPr="004E7CAE">
        <w:rPr>
          <w:rFonts w:ascii="Arial" w:hAnsi="Arial" w:cs="Arial"/>
          <w:color w:val="000000" w:themeColor="text1"/>
          <w:sz w:val="22"/>
          <w:szCs w:val="22"/>
        </w:rPr>
        <w:t xml:space="preserve">34(2), pp.189. </w:t>
      </w:r>
    </w:p>
    <w:p w14:paraId="15CAB199" w14:textId="3D733E51"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119" w:history="1">
        <w:r w:rsidRPr="004E7CAE">
          <w:rPr>
            <w:rStyle w:val="Hyperlink"/>
            <w:rFonts w:ascii="Arial" w:hAnsi="Arial" w:cs="Arial"/>
            <w:sz w:val="22"/>
            <w:szCs w:val="22"/>
          </w:rPr>
          <w:t>https://www.jstor.org/stable/2595241?origin=crossref</w:t>
        </w:r>
      </w:hyperlink>
    </w:p>
    <w:p w14:paraId="1C0BF1A8" w14:textId="4112FB6A"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 xml:space="preserve">(Accessed 08 April 2023) </w:t>
      </w:r>
    </w:p>
    <w:p w14:paraId="114280EB" w14:textId="77777777" w:rsidR="009F38C7" w:rsidRPr="004E7CAE" w:rsidRDefault="009F38C7" w:rsidP="009F38C7">
      <w:pPr>
        <w:spacing w:line="360" w:lineRule="auto"/>
        <w:rPr>
          <w:rFonts w:ascii="Arial" w:hAnsi="Arial" w:cs="Arial"/>
          <w:color w:val="FF0000"/>
          <w:sz w:val="22"/>
          <w:szCs w:val="22"/>
        </w:rPr>
      </w:pPr>
    </w:p>
    <w:p w14:paraId="3F586467"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urban systems design, 2023a. </w:t>
      </w:r>
      <w:r w:rsidRPr="004E7CAE">
        <w:rPr>
          <w:rFonts w:ascii="Arial" w:hAnsi="Arial" w:cs="Arial"/>
          <w:i/>
          <w:iCs/>
          <w:sz w:val="22"/>
          <w:szCs w:val="22"/>
        </w:rPr>
        <w:t xml:space="preserve">Commerzbank HQ Frankfurt, Germany. </w:t>
      </w:r>
    </w:p>
    <w:p w14:paraId="3D10A3A0" w14:textId="77777777" w:rsidR="009F38C7" w:rsidRPr="004E7CAE" w:rsidRDefault="009F38C7" w:rsidP="009F38C7">
      <w:pPr>
        <w:spacing w:line="360" w:lineRule="auto"/>
        <w:rPr>
          <w:rFonts w:ascii="Arial" w:hAnsi="Arial" w:cs="Arial"/>
          <w:color w:val="212121"/>
          <w:sz w:val="22"/>
          <w:szCs w:val="22"/>
        </w:rPr>
      </w:pPr>
      <w:r w:rsidRPr="004E7CAE">
        <w:rPr>
          <w:rFonts w:ascii="Arial" w:hAnsi="Arial" w:cs="Arial"/>
          <w:sz w:val="22"/>
          <w:szCs w:val="22"/>
        </w:rPr>
        <w:t xml:space="preserve">Available at: </w:t>
      </w:r>
      <w:hyperlink r:id="rId120" w:history="1">
        <w:r w:rsidRPr="004E7CAE">
          <w:rPr>
            <w:rStyle w:val="Hyperlink"/>
            <w:rFonts w:ascii="Arial" w:hAnsi="Arial" w:cs="Arial"/>
            <w:sz w:val="22"/>
            <w:szCs w:val="22"/>
          </w:rPr>
          <w:t>https://www.urbansystems.design/commerzbank-hq-frankfurt-germany</w:t>
        </w:r>
      </w:hyperlink>
    </w:p>
    <w:p w14:paraId="426213A8" w14:textId="171BD8DB" w:rsidR="009F38C7" w:rsidRPr="004E7CAE" w:rsidRDefault="009F38C7" w:rsidP="009F38C7">
      <w:pPr>
        <w:spacing w:line="360" w:lineRule="auto"/>
        <w:jc w:val="left"/>
        <w:rPr>
          <w:rFonts w:ascii="Arial" w:hAnsi="Arial" w:cs="Arial"/>
          <w:color w:val="212121"/>
          <w:sz w:val="22"/>
          <w:szCs w:val="22"/>
        </w:rPr>
      </w:pPr>
      <w:r w:rsidRPr="004E7CAE">
        <w:rPr>
          <w:rFonts w:ascii="Arial" w:hAnsi="Arial" w:cs="Arial"/>
          <w:color w:val="212121"/>
          <w:sz w:val="22"/>
          <w:szCs w:val="22"/>
        </w:rPr>
        <w:t xml:space="preserve">(Accessed 17 April 2023) </w:t>
      </w:r>
    </w:p>
    <w:p w14:paraId="4798E866" w14:textId="77777777" w:rsidR="009F38C7" w:rsidRPr="004E7CAE" w:rsidRDefault="009F38C7" w:rsidP="009F38C7">
      <w:pPr>
        <w:spacing w:line="360" w:lineRule="auto"/>
        <w:rPr>
          <w:rFonts w:ascii="Arial" w:hAnsi="Arial" w:cs="Arial"/>
          <w:color w:val="FF0000"/>
          <w:sz w:val="22"/>
          <w:szCs w:val="22"/>
        </w:rPr>
      </w:pPr>
    </w:p>
    <w:p w14:paraId="50187F20"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lastRenderedPageBreak/>
        <w:t xml:space="preserve">urban systems design, 2023b. </w:t>
      </w:r>
      <w:r w:rsidRPr="004E7CAE">
        <w:rPr>
          <w:rFonts w:ascii="Arial" w:hAnsi="Arial" w:cs="Arial"/>
          <w:i/>
          <w:iCs/>
          <w:sz w:val="22"/>
          <w:szCs w:val="22"/>
        </w:rPr>
        <w:t>30 St Mary Axe, ‘The Gherkin’, London, UK.</w:t>
      </w:r>
    </w:p>
    <w:p w14:paraId="56D1C1F2" w14:textId="092A7661"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121" w:history="1">
        <w:r w:rsidRPr="004E7CAE">
          <w:rPr>
            <w:rStyle w:val="Hyperlink"/>
            <w:rFonts w:ascii="Arial" w:hAnsi="Arial" w:cs="Arial"/>
            <w:sz w:val="22"/>
            <w:szCs w:val="22"/>
          </w:rPr>
          <w:t>https://www.urbansystems.design/30-st-mary-axe-london-uk</w:t>
        </w:r>
      </w:hyperlink>
    </w:p>
    <w:p w14:paraId="480A3A27" w14:textId="7CC85E9B"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 xml:space="preserve">(Accessed 22 April 2023) </w:t>
      </w:r>
    </w:p>
    <w:p w14:paraId="4B65D0D2" w14:textId="77777777" w:rsidR="009F38C7" w:rsidRPr="004E7CAE" w:rsidRDefault="009F38C7" w:rsidP="009F38C7">
      <w:pPr>
        <w:spacing w:line="360" w:lineRule="auto"/>
        <w:rPr>
          <w:rFonts w:ascii="Arial" w:hAnsi="Arial" w:cs="Arial"/>
          <w:color w:val="FF0000"/>
          <w:sz w:val="22"/>
          <w:szCs w:val="22"/>
        </w:rPr>
      </w:pPr>
    </w:p>
    <w:p w14:paraId="1C08DC49"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Weathersby, W, Jr., 2014. </w:t>
      </w:r>
      <w:r w:rsidRPr="004E7CAE">
        <w:rPr>
          <w:rFonts w:ascii="Arial" w:hAnsi="Arial" w:cs="Arial"/>
          <w:i/>
          <w:iCs/>
          <w:sz w:val="22"/>
          <w:szCs w:val="22"/>
        </w:rPr>
        <w:t xml:space="preserve">The translucent Commerzbank Tower lights up the night sky with a yellow glow. </w:t>
      </w:r>
      <w:r w:rsidRPr="004E7CAE">
        <w:rPr>
          <w:rFonts w:ascii="Arial" w:hAnsi="Arial" w:cs="Arial"/>
          <w:sz w:val="22"/>
          <w:szCs w:val="22"/>
        </w:rPr>
        <w:t xml:space="preserve">Architectural Record. </w:t>
      </w:r>
    </w:p>
    <w:p w14:paraId="1AF7A7C0" w14:textId="3D0C2F9F"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Available at:</w:t>
      </w:r>
      <w:hyperlink r:id="rId122" w:history="1">
        <w:r w:rsidRPr="004E7CAE">
          <w:rPr>
            <w:rStyle w:val="Hyperlink"/>
            <w:rFonts w:ascii="Arial" w:hAnsi="Arial" w:cs="Arial"/>
            <w:sz w:val="22"/>
            <w:szCs w:val="22"/>
          </w:rPr>
          <w:t>https://www.proquest.com/docview/222110018?parentSessionId=Zt%2BwXlXqiuwN6C0b03uXa%2Bih4EZdCov0kN1jZc2mbDQ%3D&amp;pq-origsite=primo&amp;accountid=130472</w:t>
        </w:r>
      </w:hyperlink>
    </w:p>
    <w:p w14:paraId="29EB3250" w14:textId="5F895FC0"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(Accessed 16 April 2023) </w:t>
      </w:r>
    </w:p>
    <w:p w14:paraId="3EF5FE6E" w14:textId="77777777" w:rsidR="009F38C7" w:rsidRPr="004E7CAE" w:rsidRDefault="009F38C7" w:rsidP="009F38C7">
      <w:pPr>
        <w:spacing w:line="360" w:lineRule="auto"/>
        <w:rPr>
          <w:rFonts w:ascii="Arial" w:hAnsi="Arial" w:cs="Arial"/>
          <w:color w:val="FF0000"/>
          <w:sz w:val="22"/>
          <w:szCs w:val="22"/>
        </w:rPr>
      </w:pPr>
    </w:p>
    <w:p w14:paraId="7E2E93DB"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World Population Review, 2023. </w:t>
      </w:r>
      <w:r w:rsidRPr="004E7CAE">
        <w:rPr>
          <w:rFonts w:ascii="Arial" w:hAnsi="Arial" w:cs="Arial"/>
          <w:i/>
          <w:iCs/>
          <w:sz w:val="22"/>
          <w:szCs w:val="22"/>
        </w:rPr>
        <w:t>World City Population 2023.</w:t>
      </w:r>
    </w:p>
    <w:p w14:paraId="5BEB26DA" w14:textId="77777777"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Available at: </w:t>
      </w:r>
      <w:hyperlink r:id="rId123" w:history="1">
        <w:r w:rsidRPr="004E7CAE">
          <w:rPr>
            <w:rStyle w:val="Hyperlink"/>
            <w:rFonts w:ascii="Arial" w:hAnsi="Arial" w:cs="Arial"/>
            <w:sz w:val="22"/>
            <w:szCs w:val="22"/>
          </w:rPr>
          <w:t>https://worldpopulationreview.com/world-cities</w:t>
        </w:r>
      </w:hyperlink>
    </w:p>
    <w:p w14:paraId="673E616B" w14:textId="532142A2" w:rsidR="009F38C7" w:rsidRPr="004E7CAE" w:rsidRDefault="009F38C7" w:rsidP="009F38C7">
      <w:pPr>
        <w:spacing w:line="360" w:lineRule="auto"/>
        <w:rPr>
          <w:rFonts w:ascii="Arial" w:hAnsi="Arial" w:cs="Arial"/>
          <w:color w:val="FF0000"/>
          <w:sz w:val="22"/>
          <w:szCs w:val="22"/>
        </w:rPr>
      </w:pPr>
      <w:r w:rsidRPr="004E7CAE">
        <w:rPr>
          <w:rFonts w:ascii="Arial" w:hAnsi="Arial" w:cs="Arial"/>
          <w:sz w:val="22"/>
          <w:szCs w:val="22"/>
        </w:rPr>
        <w:t xml:space="preserve">(Accessed 09 April 2023) </w:t>
      </w:r>
    </w:p>
    <w:p w14:paraId="5F2C391C" w14:textId="77777777" w:rsidR="009F38C7" w:rsidRPr="004E7CAE" w:rsidRDefault="009F38C7" w:rsidP="009F38C7">
      <w:pPr>
        <w:spacing w:line="360" w:lineRule="auto"/>
        <w:rPr>
          <w:rFonts w:ascii="Arial" w:hAnsi="Arial" w:cs="Arial"/>
          <w:sz w:val="22"/>
          <w:szCs w:val="22"/>
        </w:rPr>
      </w:pPr>
    </w:p>
    <w:p w14:paraId="3E97CEF3" w14:textId="77777777" w:rsidR="009F38C7" w:rsidRPr="004E7CAE" w:rsidRDefault="009F38C7" w:rsidP="009F38C7">
      <w:pPr>
        <w:spacing w:line="360" w:lineRule="auto"/>
        <w:rPr>
          <w:rFonts w:ascii="Arial" w:hAnsi="Arial" w:cs="Arial"/>
          <w:i/>
          <w:iCs/>
          <w:sz w:val="22"/>
          <w:szCs w:val="22"/>
        </w:rPr>
      </w:pPr>
      <w:r w:rsidRPr="004E7CAE">
        <w:rPr>
          <w:rFonts w:ascii="Arial" w:hAnsi="Arial" w:cs="Arial"/>
          <w:sz w:val="22"/>
          <w:szCs w:val="22"/>
        </w:rPr>
        <w:t xml:space="preserve">3M Design and Construction, 2016. </w:t>
      </w:r>
      <w:r w:rsidRPr="004E7CAE">
        <w:rPr>
          <w:rFonts w:ascii="Arial" w:hAnsi="Arial" w:cs="Arial"/>
          <w:i/>
          <w:iCs/>
          <w:sz w:val="22"/>
          <w:szCs w:val="22"/>
        </w:rPr>
        <w:t>A clear view of the city all year round.</w:t>
      </w:r>
    </w:p>
    <w:p w14:paraId="60EB09B5" w14:textId="77777777" w:rsidR="009F38C7" w:rsidRPr="004E7CAE" w:rsidRDefault="009F38C7" w:rsidP="00BE4165">
      <w:pPr>
        <w:spacing w:line="360" w:lineRule="auto"/>
        <w:jc w:val="left"/>
        <w:rPr>
          <w:rFonts w:ascii="Arial" w:hAnsi="Arial" w:cs="Arial"/>
          <w:sz w:val="22"/>
          <w:szCs w:val="22"/>
        </w:rPr>
      </w:pPr>
      <w:r w:rsidRPr="004E7CAE">
        <w:rPr>
          <w:rFonts w:ascii="Arial" w:hAnsi="Arial" w:cs="Arial"/>
          <w:sz w:val="22"/>
          <w:szCs w:val="22"/>
        </w:rPr>
        <w:t xml:space="preserve">Available at: </w:t>
      </w:r>
      <w:hyperlink r:id="rId124" w:history="1">
        <w:r w:rsidRPr="004E7CAE">
          <w:rPr>
            <w:rStyle w:val="Hyperlink"/>
            <w:rFonts w:ascii="Arial" w:hAnsi="Arial" w:cs="Arial"/>
            <w:sz w:val="22"/>
            <w:szCs w:val="22"/>
          </w:rPr>
          <w:t>https://www.3m.co.uk/3M/en_GB/design-construction-uk/stories/full-story/?storyid=2a40b1ee-867f-4680-a4e8-0c6a34b8bf91</w:t>
        </w:r>
      </w:hyperlink>
    </w:p>
    <w:p w14:paraId="33E03EE5" w14:textId="0AFE6CB1" w:rsidR="009F38C7" w:rsidRPr="004E7CAE" w:rsidRDefault="009F38C7" w:rsidP="009F38C7">
      <w:pPr>
        <w:spacing w:line="360" w:lineRule="auto"/>
        <w:rPr>
          <w:rFonts w:ascii="Arial" w:hAnsi="Arial" w:cs="Arial"/>
          <w:sz w:val="22"/>
          <w:szCs w:val="22"/>
        </w:rPr>
      </w:pPr>
      <w:r w:rsidRPr="004E7CAE">
        <w:rPr>
          <w:rFonts w:ascii="Arial" w:hAnsi="Arial" w:cs="Arial"/>
          <w:sz w:val="22"/>
          <w:szCs w:val="22"/>
        </w:rPr>
        <w:t xml:space="preserve">(Accessed 26 April 2023) </w:t>
      </w:r>
    </w:p>
    <w:p w14:paraId="38C9A641" w14:textId="4599131E" w:rsidR="00CB594F" w:rsidRDefault="00CB594F">
      <w:pPr>
        <w:rPr>
          <w:rFonts w:ascii="Arial" w:hAnsi="Arial" w:cs="Arial"/>
          <w:color w:val="000000" w:themeColor="text1"/>
          <w:sz w:val="22"/>
          <w:szCs w:val="22"/>
        </w:rPr>
      </w:pPr>
      <w:r>
        <w:rPr>
          <w:rFonts w:ascii="Arial" w:hAnsi="Arial" w:cs="Arial"/>
          <w:color w:val="000000" w:themeColor="text1"/>
          <w:sz w:val="22"/>
          <w:szCs w:val="22"/>
        </w:rPr>
        <w:br w:type="page"/>
      </w:r>
    </w:p>
    <w:p w14:paraId="5AAE50F5" w14:textId="2BBD0241" w:rsidR="00CB594F" w:rsidRPr="007F5C24" w:rsidRDefault="00CB594F" w:rsidP="00CB594F">
      <w:pPr>
        <w:spacing w:line="360" w:lineRule="auto"/>
        <w:rPr>
          <w:rFonts w:ascii="Arial" w:hAnsi="Arial" w:cs="Arial"/>
          <w:b/>
          <w:bCs/>
          <w:sz w:val="32"/>
          <w:szCs w:val="32"/>
        </w:rPr>
      </w:pPr>
      <w:r w:rsidRPr="007F5C24">
        <w:rPr>
          <w:rFonts w:ascii="Arial" w:hAnsi="Arial" w:cs="Arial"/>
          <w:b/>
          <w:bCs/>
          <w:sz w:val="32"/>
          <w:szCs w:val="32"/>
        </w:rPr>
        <w:lastRenderedPageBreak/>
        <w:t xml:space="preserve">Bibliography: </w:t>
      </w:r>
      <w:r>
        <w:rPr>
          <w:rFonts w:ascii="Arial" w:hAnsi="Arial" w:cs="Arial"/>
          <w:b/>
          <w:bCs/>
          <w:sz w:val="32"/>
          <w:szCs w:val="32"/>
        </w:rPr>
        <w:t>Unp</w:t>
      </w:r>
      <w:r w:rsidRPr="007F5C24">
        <w:rPr>
          <w:rFonts w:ascii="Arial" w:hAnsi="Arial" w:cs="Arial"/>
          <w:b/>
          <w:bCs/>
          <w:sz w:val="32"/>
          <w:szCs w:val="32"/>
        </w:rPr>
        <w:t>ublished Works</w:t>
      </w:r>
    </w:p>
    <w:p w14:paraId="17EFD394" w14:textId="3721FD74" w:rsidR="006D76CE" w:rsidRDefault="00EF7A4E" w:rsidP="006D76CE">
      <w:pPr>
        <w:spacing w:line="360" w:lineRule="auto"/>
        <w:jc w:val="left"/>
        <w:rPr>
          <w:rFonts w:ascii="Arial" w:hAnsi="Arial" w:cs="Arial"/>
          <w:sz w:val="22"/>
          <w:szCs w:val="22"/>
        </w:rPr>
      </w:pPr>
      <w:r w:rsidRPr="000E655F">
        <w:rPr>
          <w:rFonts w:ascii="Arial" w:hAnsi="Arial" w:cs="Arial"/>
          <w:color w:val="000000"/>
          <w:sz w:val="22"/>
          <w:szCs w:val="22"/>
        </w:rPr>
        <w:t>Moolhuijzen</w:t>
      </w:r>
      <w:r w:rsidRPr="000E655F">
        <w:rPr>
          <w:rFonts w:ascii="Arial" w:hAnsi="Arial" w:cs="Arial"/>
          <w:color w:val="000000"/>
          <w:sz w:val="22"/>
          <w:szCs w:val="22"/>
        </w:rPr>
        <w:t xml:space="preserve">, J., 2022. </w:t>
      </w:r>
      <w:r w:rsidR="00B345AB">
        <w:rPr>
          <w:rFonts w:ascii="Arial" w:hAnsi="Arial" w:cs="Arial"/>
          <w:color w:val="000000"/>
          <w:sz w:val="22"/>
          <w:szCs w:val="22"/>
        </w:rPr>
        <w:t xml:space="preserve">Interview: MS </w:t>
      </w:r>
      <w:r w:rsidR="006F61E2">
        <w:rPr>
          <w:rFonts w:ascii="Arial" w:hAnsi="Arial" w:cs="Arial"/>
          <w:color w:val="000000"/>
          <w:sz w:val="22"/>
          <w:szCs w:val="22"/>
        </w:rPr>
        <w:t>Teams</w:t>
      </w:r>
      <w:r w:rsidR="00B345AB">
        <w:rPr>
          <w:rFonts w:ascii="Arial" w:hAnsi="Arial" w:cs="Arial"/>
          <w:color w:val="000000"/>
          <w:sz w:val="22"/>
          <w:szCs w:val="22"/>
        </w:rPr>
        <w:t xml:space="preserve">, </w:t>
      </w:r>
      <w:r w:rsidR="00B345AB" w:rsidRPr="005B3CA8">
        <w:rPr>
          <w:rFonts w:ascii="Arial" w:hAnsi="Arial" w:cs="Arial"/>
          <w:sz w:val="22"/>
          <w:szCs w:val="22"/>
        </w:rPr>
        <w:t>22 November 2022</w:t>
      </w:r>
      <w:r w:rsidR="00B345AB">
        <w:rPr>
          <w:rFonts w:ascii="Arial" w:hAnsi="Arial" w:cs="Arial"/>
          <w:sz w:val="22"/>
          <w:szCs w:val="22"/>
        </w:rPr>
        <w:t>.</w:t>
      </w:r>
    </w:p>
    <w:p w14:paraId="40086859" w14:textId="4E4A6ACB" w:rsidR="000E655F" w:rsidRPr="00C7363F" w:rsidRDefault="000E655F" w:rsidP="006D76CE">
      <w:pPr>
        <w:spacing w:line="360" w:lineRule="auto"/>
        <w:jc w:val="left"/>
        <w:rPr>
          <w:rFonts w:ascii="Arial" w:hAnsi="Arial" w:cs="Arial"/>
          <w:sz w:val="22"/>
          <w:szCs w:val="22"/>
        </w:rPr>
      </w:pPr>
      <w:r>
        <w:rPr>
          <w:rFonts w:ascii="Arial" w:hAnsi="Arial" w:cs="Arial"/>
          <w:color w:val="000000"/>
          <w:sz w:val="22"/>
          <w:szCs w:val="22"/>
        </w:rPr>
        <w:t xml:space="preserve">de Grey, S., 2022. </w:t>
      </w:r>
      <w:r w:rsidR="003123B3">
        <w:rPr>
          <w:rFonts w:ascii="Arial" w:hAnsi="Arial" w:cs="Arial"/>
          <w:color w:val="000000"/>
          <w:sz w:val="22"/>
          <w:szCs w:val="22"/>
        </w:rPr>
        <w:t xml:space="preserve">In-person Interview </w:t>
      </w:r>
      <w:r w:rsidR="00C7363F">
        <w:rPr>
          <w:rFonts w:ascii="Arial" w:hAnsi="Arial" w:cs="Arial"/>
          <w:color w:val="000000"/>
          <w:sz w:val="22"/>
          <w:szCs w:val="22"/>
        </w:rPr>
        <w:t>at Foster+Partners, London,</w:t>
      </w:r>
      <w:r w:rsidR="00C7363F" w:rsidRPr="00DE30A1">
        <w:rPr>
          <w:rFonts w:ascii="Arial" w:hAnsi="Arial" w:cs="Arial"/>
          <w:sz w:val="22"/>
          <w:szCs w:val="22"/>
        </w:rPr>
        <w:t>15 December 2022.</w:t>
      </w:r>
    </w:p>
    <w:p w14:paraId="524C79DC" w14:textId="62171135" w:rsidR="000E655F" w:rsidRPr="000E655F" w:rsidRDefault="000E655F" w:rsidP="006D76CE">
      <w:pPr>
        <w:spacing w:line="360" w:lineRule="auto"/>
        <w:jc w:val="left"/>
        <w:rPr>
          <w:rFonts w:cstheme="minorHAnsi"/>
          <w:sz w:val="22"/>
          <w:szCs w:val="22"/>
        </w:rPr>
      </w:pPr>
      <w:r>
        <w:rPr>
          <w:rFonts w:ascii="Arial" w:hAnsi="Arial" w:cs="Arial"/>
          <w:color w:val="000000"/>
          <w:sz w:val="22"/>
          <w:szCs w:val="22"/>
        </w:rPr>
        <w:t>Shuttleworth, K., 202</w:t>
      </w:r>
      <w:r w:rsidR="00FF1CE4">
        <w:rPr>
          <w:rFonts w:ascii="Arial" w:hAnsi="Arial" w:cs="Arial"/>
          <w:color w:val="000000"/>
          <w:sz w:val="22"/>
          <w:szCs w:val="22"/>
        </w:rPr>
        <w:t>2</w:t>
      </w:r>
      <w:r>
        <w:rPr>
          <w:rFonts w:ascii="Arial" w:hAnsi="Arial" w:cs="Arial"/>
          <w:color w:val="000000"/>
          <w:sz w:val="22"/>
          <w:szCs w:val="22"/>
        </w:rPr>
        <w:t>.</w:t>
      </w:r>
      <w:r w:rsidR="00FF1CE4">
        <w:rPr>
          <w:rFonts w:ascii="Arial" w:hAnsi="Arial" w:cs="Arial"/>
          <w:color w:val="000000"/>
          <w:sz w:val="22"/>
          <w:szCs w:val="22"/>
        </w:rPr>
        <w:t xml:space="preserve"> </w:t>
      </w:r>
      <w:r w:rsidR="00E8706E">
        <w:rPr>
          <w:rFonts w:ascii="Arial" w:hAnsi="Arial" w:cs="Arial"/>
          <w:color w:val="000000"/>
          <w:sz w:val="22"/>
          <w:szCs w:val="22"/>
        </w:rPr>
        <w:t>Interview</w:t>
      </w:r>
      <w:r w:rsidR="00296B27">
        <w:rPr>
          <w:rFonts w:ascii="Arial" w:hAnsi="Arial" w:cs="Arial"/>
          <w:color w:val="000000"/>
          <w:sz w:val="22"/>
          <w:szCs w:val="22"/>
        </w:rPr>
        <w:t>: MS Teams</w:t>
      </w:r>
      <w:r w:rsidR="00B345AB">
        <w:rPr>
          <w:rFonts w:ascii="Arial" w:hAnsi="Arial" w:cs="Arial"/>
          <w:color w:val="000000"/>
          <w:sz w:val="22"/>
          <w:szCs w:val="22"/>
        </w:rPr>
        <w:t xml:space="preserve">, </w:t>
      </w:r>
      <w:r w:rsidR="00B345AB" w:rsidRPr="00CB6D09">
        <w:rPr>
          <w:rFonts w:ascii="Arial" w:hAnsi="Arial" w:cs="Arial"/>
          <w:sz w:val="22"/>
          <w:szCs w:val="22"/>
        </w:rPr>
        <w:t>08 December 2022</w:t>
      </w:r>
      <w:r w:rsidR="00B345AB">
        <w:rPr>
          <w:rFonts w:ascii="Arial" w:hAnsi="Arial" w:cs="Arial"/>
          <w:sz w:val="22"/>
          <w:szCs w:val="22"/>
        </w:rPr>
        <w:t>.</w:t>
      </w:r>
    </w:p>
    <w:p w14:paraId="1C7F4CB4" w14:textId="6B4C4905" w:rsidR="00BC2B3B" w:rsidRDefault="00BC2B3B" w:rsidP="006D76CE">
      <w:pPr>
        <w:spacing w:line="360" w:lineRule="auto"/>
        <w:jc w:val="left"/>
        <w:rPr>
          <w:rFonts w:ascii="Arial" w:hAnsi="Arial" w:cs="Arial"/>
          <w:color w:val="000000" w:themeColor="text1"/>
          <w:sz w:val="22"/>
          <w:szCs w:val="22"/>
        </w:rPr>
      </w:pPr>
      <w:r>
        <w:rPr>
          <w:rFonts w:ascii="Arial" w:hAnsi="Arial" w:cs="Arial"/>
          <w:color w:val="000000" w:themeColor="text1"/>
          <w:sz w:val="22"/>
          <w:szCs w:val="22"/>
        </w:rPr>
        <w:br w:type="page"/>
      </w:r>
    </w:p>
    <w:p w14:paraId="7141C773" w14:textId="77777777" w:rsidR="00F73DBD" w:rsidRDefault="00BC2B3B" w:rsidP="00F73DBD">
      <w:pPr>
        <w:pStyle w:val="NoSpacing"/>
        <w:tabs>
          <w:tab w:val="left" w:pos="8046"/>
        </w:tabs>
        <w:spacing w:line="360" w:lineRule="auto"/>
        <w:jc w:val="left"/>
        <w:rPr>
          <w:rFonts w:ascii="Arial" w:hAnsi="Arial" w:cs="Arial"/>
          <w:b/>
          <w:bCs/>
          <w:color w:val="000000"/>
          <w:sz w:val="32"/>
          <w:szCs w:val="32"/>
        </w:rPr>
      </w:pPr>
      <w:r w:rsidRPr="00C74450">
        <w:rPr>
          <w:rFonts w:ascii="Arial" w:hAnsi="Arial" w:cs="Arial"/>
          <w:b/>
          <w:bCs/>
          <w:sz w:val="32"/>
          <w:szCs w:val="32"/>
        </w:rPr>
        <w:lastRenderedPageBreak/>
        <w:t xml:space="preserve">Appendix A: </w:t>
      </w:r>
      <w:r w:rsidR="00C03313" w:rsidRPr="00D57C36">
        <w:rPr>
          <w:rFonts w:ascii="Arial" w:hAnsi="Arial" w:cs="Arial"/>
          <w:b/>
          <w:bCs/>
          <w:sz w:val="32"/>
          <w:szCs w:val="32"/>
        </w:rPr>
        <w:t xml:space="preserve">Questions for Joost </w:t>
      </w:r>
      <w:r w:rsidR="00C03313" w:rsidRPr="00D57C36">
        <w:rPr>
          <w:rFonts w:ascii="Arial" w:hAnsi="Arial" w:cs="Arial"/>
          <w:b/>
          <w:bCs/>
          <w:color w:val="000000"/>
          <w:sz w:val="32"/>
          <w:szCs w:val="32"/>
        </w:rPr>
        <w:t>Moolhuijzen, Renzo Piano Building Workshop</w:t>
      </w:r>
    </w:p>
    <w:p w14:paraId="3D223DC5" w14:textId="77777777" w:rsidR="00F73DBD" w:rsidRDefault="00F73DBD" w:rsidP="00A715D3">
      <w:pPr>
        <w:pStyle w:val="NoSpacing"/>
        <w:tabs>
          <w:tab w:val="left" w:pos="8046"/>
        </w:tabs>
        <w:spacing w:line="360" w:lineRule="auto"/>
        <w:jc w:val="left"/>
        <w:rPr>
          <w:rFonts w:ascii="Arial" w:hAnsi="Arial" w:cs="Arial"/>
          <w:b/>
          <w:bCs/>
          <w:color w:val="000000"/>
          <w:sz w:val="32"/>
          <w:szCs w:val="32"/>
        </w:rPr>
      </w:pPr>
    </w:p>
    <w:p w14:paraId="6C7CFF19" w14:textId="0E7F1A57" w:rsidR="00F73DBD" w:rsidRPr="00F73DBD" w:rsidRDefault="00F73DBD" w:rsidP="00A715D3">
      <w:pPr>
        <w:pStyle w:val="NoSpacing"/>
        <w:tabs>
          <w:tab w:val="left" w:pos="8046"/>
        </w:tabs>
        <w:spacing w:line="360" w:lineRule="auto"/>
        <w:jc w:val="left"/>
        <w:rPr>
          <w:rFonts w:ascii="Arial" w:hAnsi="Arial" w:cs="Arial"/>
          <w:b/>
          <w:bCs/>
          <w:sz w:val="32"/>
          <w:szCs w:val="32"/>
        </w:rPr>
      </w:pPr>
      <w:r w:rsidRPr="00303A66">
        <w:rPr>
          <w:rFonts w:ascii="Arial" w:hAnsi="Arial" w:cs="Arial"/>
          <w:sz w:val="22"/>
          <w:szCs w:val="22"/>
        </w:rPr>
        <w:t xml:space="preserve">The following questions were asked, during a MS Teams conversation, to Joost </w:t>
      </w:r>
      <w:r w:rsidRPr="00303A66">
        <w:rPr>
          <w:rFonts w:ascii="Arial" w:hAnsi="Arial" w:cs="Arial"/>
          <w:color w:val="000000"/>
          <w:sz w:val="22"/>
          <w:szCs w:val="22"/>
        </w:rPr>
        <w:t>Moolhuijzen, Partner at Renzo Piano Building Workshop</w:t>
      </w:r>
      <w:r w:rsidRPr="00303A66">
        <w:rPr>
          <w:rFonts w:ascii="Arial" w:hAnsi="Arial" w:cs="Arial"/>
          <w:sz w:val="22"/>
          <w:szCs w:val="22"/>
        </w:rPr>
        <w:t>.</w:t>
      </w:r>
    </w:p>
    <w:p w14:paraId="12535D6B" w14:textId="77777777" w:rsidR="00F73DBD" w:rsidRPr="00303A66" w:rsidRDefault="00F73DBD" w:rsidP="00A715D3">
      <w:pPr>
        <w:pStyle w:val="NoSpacing"/>
        <w:spacing w:line="360" w:lineRule="auto"/>
        <w:jc w:val="left"/>
        <w:rPr>
          <w:rFonts w:ascii="Arial" w:hAnsi="Arial" w:cs="Arial"/>
        </w:rPr>
      </w:pPr>
    </w:p>
    <w:p w14:paraId="3CC45A13" w14:textId="54D093EF" w:rsidR="008D008F" w:rsidRPr="00303A66" w:rsidRDefault="00F73DBD" w:rsidP="00A715D3">
      <w:pPr>
        <w:spacing w:line="360" w:lineRule="auto"/>
        <w:jc w:val="left"/>
        <w:rPr>
          <w:rFonts w:ascii="Arial" w:hAnsi="Arial" w:cs="Arial"/>
          <w:sz w:val="22"/>
          <w:szCs w:val="22"/>
        </w:rPr>
      </w:pPr>
      <w:r w:rsidRPr="00303A66">
        <w:rPr>
          <w:rFonts w:ascii="Arial" w:hAnsi="Arial" w:cs="Arial"/>
          <w:sz w:val="22"/>
          <w:szCs w:val="22"/>
        </w:rPr>
        <w:t>The questions were devised by the author of this dissertation.</w:t>
      </w:r>
    </w:p>
    <w:p w14:paraId="15C06BE4" w14:textId="5E5649FF" w:rsidR="008D008F" w:rsidRPr="00A715D3" w:rsidRDefault="008D008F" w:rsidP="00A715D3">
      <w:pPr>
        <w:spacing w:line="360" w:lineRule="auto"/>
        <w:rPr>
          <w:rFonts w:ascii="Arial" w:hAnsi="Arial" w:cs="Arial"/>
          <w:color w:val="000000"/>
          <w:sz w:val="28"/>
          <w:szCs w:val="28"/>
        </w:rPr>
      </w:pPr>
      <w:r w:rsidRPr="00A715D3">
        <w:rPr>
          <w:rFonts w:ascii="Arial" w:hAnsi="Arial" w:cs="Arial"/>
          <w:color w:val="000000"/>
          <w:sz w:val="28"/>
          <w:szCs w:val="28"/>
        </w:rPr>
        <w:t>Design philosophy</w:t>
      </w:r>
    </w:p>
    <w:p w14:paraId="11F7BB36" w14:textId="77777777" w:rsidR="008D008F" w:rsidRPr="005B3CA8" w:rsidRDefault="008D008F" w:rsidP="00A715D3">
      <w:pPr>
        <w:numPr>
          <w:ilvl w:val="0"/>
          <w:numId w:val="17"/>
        </w:numPr>
        <w:spacing w:after="0" w:line="360" w:lineRule="auto"/>
        <w:contextualSpacing/>
        <w:jc w:val="left"/>
        <w:rPr>
          <w:rFonts w:ascii="Arial" w:hAnsi="Arial" w:cs="Arial"/>
          <w:color w:val="000000"/>
          <w:sz w:val="22"/>
          <w:szCs w:val="22"/>
        </w:rPr>
      </w:pPr>
      <w:r w:rsidRPr="005B3CA8">
        <w:rPr>
          <w:rFonts w:ascii="Arial" w:hAnsi="Arial" w:cs="Arial"/>
          <w:color w:val="000000"/>
          <w:sz w:val="22"/>
          <w:szCs w:val="22"/>
        </w:rPr>
        <w:t>What motivated you to design high-rise buildings?</w:t>
      </w:r>
    </w:p>
    <w:p w14:paraId="67D5AEA0" w14:textId="77777777" w:rsidR="008D008F" w:rsidRPr="005B3CA8" w:rsidRDefault="008D008F" w:rsidP="00A715D3">
      <w:pPr>
        <w:numPr>
          <w:ilvl w:val="0"/>
          <w:numId w:val="10"/>
        </w:numPr>
        <w:spacing w:after="0" w:line="360" w:lineRule="auto"/>
        <w:contextualSpacing/>
        <w:jc w:val="left"/>
        <w:rPr>
          <w:rFonts w:ascii="Arial" w:hAnsi="Arial" w:cs="Arial"/>
          <w:color w:val="000000"/>
          <w:sz w:val="22"/>
          <w:szCs w:val="22"/>
        </w:rPr>
      </w:pPr>
      <w:r w:rsidRPr="005B3CA8">
        <w:rPr>
          <w:rFonts w:ascii="Arial" w:hAnsi="Arial" w:cs="Arial"/>
          <w:color w:val="000000"/>
          <w:sz w:val="22"/>
          <w:szCs w:val="22"/>
        </w:rPr>
        <w:t xml:space="preserve">Design challenge </w:t>
      </w:r>
    </w:p>
    <w:p w14:paraId="0B99302E" w14:textId="77777777" w:rsidR="008D008F" w:rsidRPr="005B3CA8" w:rsidRDefault="008D008F" w:rsidP="00A715D3">
      <w:pPr>
        <w:numPr>
          <w:ilvl w:val="0"/>
          <w:numId w:val="10"/>
        </w:numPr>
        <w:spacing w:after="0" w:line="360" w:lineRule="auto"/>
        <w:contextualSpacing/>
        <w:jc w:val="left"/>
        <w:rPr>
          <w:rFonts w:ascii="Arial" w:hAnsi="Arial" w:cs="Arial"/>
          <w:color w:val="000000"/>
          <w:sz w:val="22"/>
          <w:szCs w:val="22"/>
        </w:rPr>
      </w:pPr>
      <w:r w:rsidRPr="005B3CA8">
        <w:rPr>
          <w:rFonts w:ascii="Arial" w:hAnsi="Arial" w:cs="Arial"/>
          <w:color w:val="000000"/>
          <w:sz w:val="22"/>
          <w:szCs w:val="22"/>
        </w:rPr>
        <w:t xml:space="preserve">Design brief </w:t>
      </w:r>
    </w:p>
    <w:p w14:paraId="0EDA1873" w14:textId="77777777" w:rsidR="008D008F" w:rsidRPr="005B3CA8" w:rsidRDefault="008D008F" w:rsidP="00A715D3">
      <w:pPr>
        <w:numPr>
          <w:ilvl w:val="0"/>
          <w:numId w:val="10"/>
        </w:numPr>
        <w:spacing w:after="0" w:line="360" w:lineRule="auto"/>
        <w:contextualSpacing/>
        <w:jc w:val="left"/>
        <w:rPr>
          <w:rFonts w:ascii="Arial" w:hAnsi="Arial" w:cs="Arial"/>
          <w:color w:val="000000"/>
          <w:sz w:val="22"/>
          <w:szCs w:val="22"/>
        </w:rPr>
      </w:pPr>
      <w:r w:rsidRPr="005B3CA8">
        <w:rPr>
          <w:rFonts w:ascii="Arial" w:hAnsi="Arial" w:cs="Arial"/>
          <w:color w:val="000000"/>
          <w:sz w:val="22"/>
          <w:szCs w:val="22"/>
        </w:rPr>
        <w:t>Interest in high-rise buildings</w:t>
      </w:r>
    </w:p>
    <w:p w14:paraId="5FE8AF0B" w14:textId="77777777" w:rsidR="008D008F" w:rsidRPr="005B3CA8" w:rsidRDefault="008D008F" w:rsidP="00A715D3">
      <w:pPr>
        <w:numPr>
          <w:ilvl w:val="0"/>
          <w:numId w:val="10"/>
        </w:numPr>
        <w:spacing w:after="0" w:line="360" w:lineRule="auto"/>
        <w:contextualSpacing/>
        <w:jc w:val="left"/>
        <w:rPr>
          <w:rFonts w:ascii="Arial" w:hAnsi="Arial" w:cs="Arial"/>
          <w:color w:val="000000"/>
          <w:sz w:val="22"/>
          <w:szCs w:val="22"/>
        </w:rPr>
      </w:pPr>
      <w:r w:rsidRPr="005B3CA8">
        <w:rPr>
          <w:rFonts w:ascii="Arial" w:hAnsi="Arial" w:cs="Arial"/>
          <w:color w:val="000000"/>
          <w:sz w:val="22"/>
          <w:szCs w:val="22"/>
        </w:rPr>
        <w:t>Other…</w:t>
      </w:r>
    </w:p>
    <w:p w14:paraId="7C902CD5" w14:textId="77777777" w:rsidR="008D008F" w:rsidRPr="005B3CA8" w:rsidRDefault="008D008F" w:rsidP="00A715D3">
      <w:pPr>
        <w:spacing w:line="360" w:lineRule="auto"/>
        <w:rPr>
          <w:rFonts w:ascii="Arial" w:hAnsi="Arial" w:cs="Arial"/>
          <w:color w:val="000000" w:themeColor="text1"/>
          <w:sz w:val="22"/>
          <w:szCs w:val="22"/>
        </w:rPr>
      </w:pPr>
    </w:p>
    <w:p w14:paraId="4214E08A" w14:textId="77777777" w:rsidR="008D008F" w:rsidRPr="005B3CA8" w:rsidRDefault="008D008F" w:rsidP="00A715D3">
      <w:pPr>
        <w:numPr>
          <w:ilvl w:val="0"/>
          <w:numId w:val="17"/>
        </w:numPr>
        <w:spacing w:after="0" w:line="360" w:lineRule="auto"/>
        <w:contextualSpacing/>
        <w:jc w:val="left"/>
        <w:rPr>
          <w:rFonts w:ascii="Arial" w:hAnsi="Arial" w:cs="Arial"/>
          <w:color w:val="000000" w:themeColor="text1"/>
          <w:sz w:val="22"/>
          <w:szCs w:val="22"/>
        </w:rPr>
      </w:pPr>
      <w:r w:rsidRPr="005B3CA8">
        <w:rPr>
          <w:rFonts w:ascii="Arial" w:hAnsi="Arial" w:cs="Arial"/>
          <w:color w:val="000000" w:themeColor="text1"/>
          <w:sz w:val="22"/>
          <w:szCs w:val="22"/>
        </w:rPr>
        <w:t xml:space="preserve">Which part of the design process are you mostly involved in? </w:t>
      </w:r>
    </w:p>
    <w:p w14:paraId="35F6DD09" w14:textId="77777777" w:rsidR="008D008F" w:rsidRPr="005B3CA8" w:rsidRDefault="008D008F" w:rsidP="00A715D3">
      <w:pPr>
        <w:spacing w:line="360" w:lineRule="auto"/>
        <w:ind w:left="720"/>
        <w:contextualSpacing/>
        <w:rPr>
          <w:rFonts w:ascii="Arial" w:hAnsi="Arial" w:cs="Arial"/>
          <w:color w:val="000000" w:themeColor="text1"/>
          <w:sz w:val="22"/>
          <w:szCs w:val="22"/>
        </w:rPr>
      </w:pPr>
      <w:r w:rsidRPr="005B3CA8">
        <w:rPr>
          <w:rFonts w:ascii="Arial" w:hAnsi="Arial" w:cs="Arial"/>
          <w:color w:val="000000" w:themeColor="text1"/>
          <w:sz w:val="22"/>
          <w:szCs w:val="22"/>
        </w:rPr>
        <w:t xml:space="preserve">-  Overall concept design </w:t>
      </w:r>
    </w:p>
    <w:p w14:paraId="5A8A6002" w14:textId="77777777" w:rsidR="008D008F" w:rsidRPr="005B3CA8" w:rsidRDefault="008D008F" w:rsidP="00A715D3">
      <w:pPr>
        <w:spacing w:line="360" w:lineRule="auto"/>
        <w:ind w:left="720"/>
        <w:contextualSpacing/>
        <w:rPr>
          <w:rFonts w:ascii="Arial" w:hAnsi="Arial" w:cs="Arial"/>
          <w:color w:val="000000" w:themeColor="text1"/>
          <w:sz w:val="22"/>
          <w:szCs w:val="22"/>
        </w:rPr>
      </w:pPr>
      <w:r w:rsidRPr="005B3CA8">
        <w:rPr>
          <w:rFonts w:ascii="Arial" w:hAnsi="Arial" w:cs="Arial"/>
          <w:color w:val="000000" w:themeColor="text1"/>
          <w:sz w:val="22"/>
          <w:szCs w:val="22"/>
        </w:rPr>
        <w:t xml:space="preserve">- Technical/practical details </w:t>
      </w:r>
    </w:p>
    <w:p w14:paraId="09922058" w14:textId="77777777" w:rsidR="008D008F" w:rsidRPr="005B3CA8" w:rsidRDefault="008D008F" w:rsidP="00A715D3">
      <w:pPr>
        <w:spacing w:line="360" w:lineRule="auto"/>
        <w:ind w:left="720"/>
        <w:contextualSpacing/>
        <w:rPr>
          <w:rFonts w:ascii="Arial" w:hAnsi="Arial" w:cs="Arial"/>
          <w:color w:val="000000" w:themeColor="text1"/>
          <w:sz w:val="22"/>
          <w:szCs w:val="22"/>
        </w:rPr>
      </w:pPr>
      <w:r w:rsidRPr="005B3CA8">
        <w:rPr>
          <w:rFonts w:ascii="Arial" w:hAnsi="Arial" w:cs="Arial"/>
          <w:color w:val="000000" w:themeColor="text1"/>
          <w:sz w:val="22"/>
          <w:szCs w:val="22"/>
        </w:rPr>
        <w:t xml:space="preserve">- Both </w:t>
      </w:r>
    </w:p>
    <w:p w14:paraId="45EF8DDC" w14:textId="77777777" w:rsidR="008D008F" w:rsidRPr="005B3CA8" w:rsidRDefault="008D008F" w:rsidP="00A715D3">
      <w:pPr>
        <w:spacing w:line="360" w:lineRule="auto"/>
        <w:rPr>
          <w:rFonts w:ascii="Arial" w:hAnsi="Arial" w:cs="Arial"/>
          <w:color w:val="000000" w:themeColor="text1"/>
          <w:sz w:val="22"/>
          <w:szCs w:val="22"/>
        </w:rPr>
      </w:pPr>
    </w:p>
    <w:p w14:paraId="12220C1D" w14:textId="77777777" w:rsidR="008D008F" w:rsidRPr="005B3CA8" w:rsidRDefault="008D008F" w:rsidP="00A715D3">
      <w:pPr>
        <w:numPr>
          <w:ilvl w:val="0"/>
          <w:numId w:val="17"/>
        </w:numPr>
        <w:spacing w:after="0" w:line="360" w:lineRule="auto"/>
        <w:contextualSpacing/>
        <w:jc w:val="left"/>
        <w:rPr>
          <w:rFonts w:ascii="Arial" w:hAnsi="Arial" w:cs="Arial"/>
          <w:color w:val="000000" w:themeColor="text1"/>
          <w:sz w:val="22"/>
          <w:szCs w:val="22"/>
        </w:rPr>
      </w:pPr>
      <w:r w:rsidRPr="005B3CA8">
        <w:rPr>
          <w:rFonts w:ascii="Arial" w:hAnsi="Arial" w:cs="Arial"/>
          <w:color w:val="000000" w:themeColor="text1"/>
          <w:sz w:val="22"/>
          <w:szCs w:val="22"/>
        </w:rPr>
        <w:t>What are the client relationships like when designing tall buildings? Do you find they are demanding?</w:t>
      </w:r>
      <w:r w:rsidRPr="005B3CA8">
        <w:rPr>
          <w:rFonts w:ascii="Arial" w:hAnsi="Arial" w:cs="Arial"/>
          <w:color w:val="000000" w:themeColor="text1"/>
          <w:sz w:val="22"/>
          <w:szCs w:val="22"/>
        </w:rPr>
        <w:br/>
        <w:t xml:space="preserve">What is the most tricky part of it? </w:t>
      </w:r>
    </w:p>
    <w:p w14:paraId="3F376A2F" w14:textId="77777777" w:rsidR="008D008F" w:rsidRPr="005B3CA8" w:rsidRDefault="008D008F" w:rsidP="00A715D3">
      <w:pPr>
        <w:spacing w:line="360" w:lineRule="auto"/>
        <w:rPr>
          <w:rFonts w:ascii="Arial" w:hAnsi="Arial" w:cs="Arial"/>
          <w:color w:val="000000" w:themeColor="text1"/>
          <w:sz w:val="22"/>
          <w:szCs w:val="22"/>
        </w:rPr>
      </w:pPr>
    </w:p>
    <w:p w14:paraId="4BF16903" w14:textId="77777777" w:rsidR="008D008F" w:rsidRPr="005B3CA8" w:rsidRDefault="008D008F" w:rsidP="00A715D3">
      <w:pPr>
        <w:numPr>
          <w:ilvl w:val="0"/>
          <w:numId w:val="17"/>
        </w:numPr>
        <w:spacing w:after="0" w:line="360" w:lineRule="auto"/>
        <w:contextualSpacing/>
        <w:jc w:val="left"/>
        <w:rPr>
          <w:rFonts w:ascii="Arial" w:hAnsi="Arial" w:cs="Arial"/>
          <w:color w:val="000000" w:themeColor="text1"/>
          <w:sz w:val="22"/>
          <w:szCs w:val="22"/>
        </w:rPr>
      </w:pPr>
      <w:r w:rsidRPr="005B3CA8">
        <w:rPr>
          <w:rFonts w:ascii="Arial" w:hAnsi="Arial" w:cs="Arial"/>
          <w:color w:val="000000" w:themeColor="text1"/>
          <w:sz w:val="22"/>
          <w:szCs w:val="22"/>
        </w:rPr>
        <w:t xml:space="preserve">What advantages do taller buildings, in your opinion have over lower ones? </w:t>
      </w:r>
    </w:p>
    <w:p w14:paraId="07566D10" w14:textId="77777777" w:rsidR="008D008F" w:rsidRPr="005B3CA8" w:rsidRDefault="008D008F" w:rsidP="00A715D3">
      <w:pPr>
        <w:spacing w:line="360" w:lineRule="auto"/>
        <w:ind w:left="720"/>
        <w:contextualSpacing/>
        <w:rPr>
          <w:rFonts w:ascii="Arial" w:hAnsi="Arial" w:cs="Arial"/>
          <w:color w:val="000000" w:themeColor="text1"/>
          <w:sz w:val="22"/>
          <w:szCs w:val="22"/>
        </w:rPr>
      </w:pPr>
    </w:p>
    <w:p w14:paraId="19A2B18B" w14:textId="77777777" w:rsidR="008D008F" w:rsidRPr="005B3CA8" w:rsidRDefault="008D008F" w:rsidP="00A715D3">
      <w:pPr>
        <w:numPr>
          <w:ilvl w:val="0"/>
          <w:numId w:val="17"/>
        </w:numPr>
        <w:spacing w:after="0" w:line="360" w:lineRule="auto"/>
        <w:contextualSpacing/>
        <w:jc w:val="left"/>
        <w:rPr>
          <w:rFonts w:ascii="Arial" w:hAnsi="Arial" w:cs="Arial"/>
          <w:color w:val="000000" w:themeColor="text1"/>
          <w:sz w:val="22"/>
          <w:szCs w:val="22"/>
        </w:rPr>
      </w:pPr>
      <w:r w:rsidRPr="005B3CA8">
        <w:rPr>
          <w:rFonts w:ascii="Arial" w:hAnsi="Arial" w:cs="Arial"/>
          <w:color w:val="000000" w:themeColor="text1"/>
          <w:sz w:val="22"/>
          <w:szCs w:val="22"/>
        </w:rPr>
        <w:t xml:space="preserve">Do you think that building high-rises in London where buildings are closely together, presents a greater challenge? </w:t>
      </w:r>
    </w:p>
    <w:p w14:paraId="1181D3DA" w14:textId="77777777" w:rsidR="008D008F" w:rsidRPr="005B3CA8" w:rsidRDefault="008D008F" w:rsidP="00A715D3">
      <w:pPr>
        <w:spacing w:line="360" w:lineRule="auto"/>
        <w:ind w:left="720"/>
        <w:contextualSpacing/>
        <w:rPr>
          <w:rFonts w:ascii="Arial" w:hAnsi="Arial" w:cs="Arial"/>
          <w:color w:val="000000" w:themeColor="text1"/>
          <w:sz w:val="22"/>
          <w:szCs w:val="22"/>
        </w:rPr>
      </w:pPr>
    </w:p>
    <w:p w14:paraId="3CA90812" w14:textId="77777777" w:rsidR="008D008F" w:rsidRPr="005B3CA8" w:rsidRDefault="008D008F" w:rsidP="00A715D3">
      <w:pPr>
        <w:numPr>
          <w:ilvl w:val="0"/>
          <w:numId w:val="17"/>
        </w:numPr>
        <w:spacing w:after="0" w:line="360" w:lineRule="auto"/>
        <w:contextualSpacing/>
        <w:jc w:val="left"/>
        <w:rPr>
          <w:rFonts w:ascii="Arial" w:hAnsi="Arial" w:cs="Arial"/>
          <w:color w:val="000000" w:themeColor="text1"/>
          <w:sz w:val="22"/>
          <w:szCs w:val="22"/>
        </w:rPr>
      </w:pPr>
      <w:r w:rsidRPr="005B3CA8">
        <w:rPr>
          <w:rFonts w:ascii="Arial" w:hAnsi="Arial" w:cs="Arial"/>
          <w:color w:val="000000" w:themeColor="text1"/>
          <w:sz w:val="22"/>
          <w:szCs w:val="22"/>
        </w:rPr>
        <w:t xml:space="preserve">Many high-rises in the world appear to be iconic structures. When you design or work on high rise building projects, do you consider them to be iconic? </w:t>
      </w:r>
    </w:p>
    <w:p w14:paraId="3BA76505" w14:textId="77777777" w:rsidR="008D008F" w:rsidRPr="005B3CA8" w:rsidRDefault="008D008F" w:rsidP="00A715D3">
      <w:pPr>
        <w:spacing w:line="360" w:lineRule="auto"/>
        <w:ind w:left="720"/>
        <w:contextualSpacing/>
        <w:rPr>
          <w:rFonts w:ascii="Arial" w:hAnsi="Arial" w:cs="Arial"/>
          <w:color w:val="000000" w:themeColor="text1"/>
          <w:sz w:val="22"/>
          <w:szCs w:val="22"/>
        </w:rPr>
      </w:pPr>
    </w:p>
    <w:p w14:paraId="1FDB396D" w14:textId="77777777" w:rsidR="008D008F" w:rsidRPr="005B3CA8" w:rsidRDefault="008D008F" w:rsidP="00A715D3">
      <w:pPr>
        <w:numPr>
          <w:ilvl w:val="0"/>
          <w:numId w:val="17"/>
        </w:numPr>
        <w:spacing w:after="0" w:line="360" w:lineRule="auto"/>
        <w:contextualSpacing/>
        <w:jc w:val="left"/>
        <w:rPr>
          <w:rFonts w:ascii="Arial" w:hAnsi="Arial" w:cs="Arial"/>
          <w:color w:val="000000" w:themeColor="text1"/>
          <w:sz w:val="22"/>
          <w:szCs w:val="22"/>
        </w:rPr>
      </w:pPr>
      <w:r w:rsidRPr="005B3CA8">
        <w:rPr>
          <w:rFonts w:ascii="Arial" w:hAnsi="Arial" w:cs="Arial"/>
          <w:color w:val="000000" w:themeColor="text1"/>
          <w:sz w:val="22"/>
          <w:szCs w:val="22"/>
        </w:rPr>
        <w:lastRenderedPageBreak/>
        <w:t xml:space="preserve">Do you think high rise buildings contribute and deal with the practical issues of the city life? Do you see them as an essential part of the cityscape? </w:t>
      </w:r>
    </w:p>
    <w:p w14:paraId="3836BE73" w14:textId="77777777" w:rsidR="008D008F" w:rsidRPr="005B3CA8" w:rsidRDefault="008D008F" w:rsidP="00A715D3">
      <w:pPr>
        <w:spacing w:line="360" w:lineRule="auto"/>
        <w:ind w:left="720"/>
        <w:contextualSpacing/>
        <w:rPr>
          <w:rFonts w:ascii="Arial" w:hAnsi="Arial" w:cs="Arial"/>
          <w:color w:val="000000" w:themeColor="text1"/>
          <w:sz w:val="22"/>
          <w:szCs w:val="22"/>
        </w:rPr>
      </w:pPr>
    </w:p>
    <w:p w14:paraId="39B0E23F" w14:textId="30FE7502" w:rsidR="008D008F" w:rsidRPr="00A715D3" w:rsidRDefault="008D008F" w:rsidP="00A715D3">
      <w:pPr>
        <w:spacing w:line="360" w:lineRule="auto"/>
        <w:rPr>
          <w:rFonts w:ascii="Arial" w:hAnsi="Arial" w:cs="Arial"/>
          <w:color w:val="000000" w:themeColor="text1"/>
          <w:sz w:val="28"/>
          <w:szCs w:val="28"/>
        </w:rPr>
      </w:pPr>
      <w:r w:rsidRPr="00A715D3">
        <w:rPr>
          <w:rFonts w:ascii="Arial" w:hAnsi="Arial" w:cs="Arial"/>
          <w:color w:val="000000" w:themeColor="text1"/>
          <w:sz w:val="28"/>
          <w:szCs w:val="28"/>
        </w:rPr>
        <w:t xml:space="preserve">Construction methods </w:t>
      </w:r>
    </w:p>
    <w:p w14:paraId="51E45AFC" w14:textId="77777777" w:rsidR="008D008F" w:rsidRPr="005B3CA8" w:rsidRDefault="008D008F" w:rsidP="00A715D3">
      <w:pPr>
        <w:numPr>
          <w:ilvl w:val="0"/>
          <w:numId w:val="18"/>
        </w:numPr>
        <w:spacing w:after="0" w:line="360" w:lineRule="auto"/>
        <w:contextualSpacing/>
        <w:jc w:val="left"/>
        <w:rPr>
          <w:rFonts w:ascii="Arial" w:hAnsi="Arial" w:cs="Arial"/>
          <w:b/>
          <w:bCs/>
          <w:color w:val="000000" w:themeColor="text1"/>
          <w:sz w:val="22"/>
          <w:szCs w:val="22"/>
        </w:rPr>
      </w:pPr>
      <w:r w:rsidRPr="005B3CA8">
        <w:rPr>
          <w:rFonts w:ascii="Arial" w:hAnsi="Arial" w:cs="Arial"/>
          <w:color w:val="000000" w:themeColor="text1"/>
          <w:sz w:val="22"/>
          <w:szCs w:val="22"/>
        </w:rPr>
        <w:t xml:space="preserve">In the light of the Grenfell disaster, do you think that emergency access and fire strategies in high-rise buildings are adequate? </w:t>
      </w:r>
    </w:p>
    <w:p w14:paraId="4083560E" w14:textId="77777777" w:rsidR="008D008F" w:rsidRPr="005B3CA8" w:rsidRDefault="008D008F" w:rsidP="00A715D3">
      <w:pPr>
        <w:spacing w:line="360" w:lineRule="auto"/>
        <w:ind w:left="720"/>
        <w:contextualSpacing/>
        <w:rPr>
          <w:rFonts w:ascii="Arial" w:hAnsi="Arial" w:cs="Arial"/>
          <w:b/>
          <w:bCs/>
          <w:color w:val="000000" w:themeColor="text1"/>
          <w:sz w:val="22"/>
          <w:szCs w:val="22"/>
        </w:rPr>
      </w:pPr>
    </w:p>
    <w:p w14:paraId="09892F21" w14:textId="77777777" w:rsidR="008D008F" w:rsidRPr="005B3CA8" w:rsidRDefault="008D008F" w:rsidP="00A715D3">
      <w:pPr>
        <w:numPr>
          <w:ilvl w:val="0"/>
          <w:numId w:val="18"/>
        </w:numPr>
        <w:spacing w:after="0" w:line="360" w:lineRule="auto"/>
        <w:contextualSpacing/>
        <w:jc w:val="left"/>
        <w:rPr>
          <w:rFonts w:ascii="Arial" w:hAnsi="Arial" w:cs="Arial"/>
          <w:b/>
          <w:bCs/>
          <w:color w:val="000000" w:themeColor="text1"/>
          <w:sz w:val="22"/>
          <w:szCs w:val="22"/>
        </w:rPr>
      </w:pPr>
      <w:r w:rsidRPr="005B3CA8">
        <w:rPr>
          <w:rFonts w:ascii="Arial" w:hAnsi="Arial" w:cs="Arial"/>
          <w:color w:val="000000" w:themeColor="text1"/>
          <w:sz w:val="22"/>
          <w:szCs w:val="22"/>
        </w:rPr>
        <w:t xml:space="preserve">Do you have any specific strategies that you use and would encourage others to use? </w:t>
      </w:r>
    </w:p>
    <w:p w14:paraId="6EE1C8DF" w14:textId="77777777" w:rsidR="008D008F" w:rsidRPr="005B3CA8" w:rsidRDefault="008D008F" w:rsidP="00A715D3">
      <w:pPr>
        <w:spacing w:line="360" w:lineRule="auto"/>
        <w:ind w:left="720"/>
        <w:contextualSpacing/>
        <w:rPr>
          <w:rFonts w:ascii="Arial" w:hAnsi="Arial" w:cs="Arial"/>
          <w:color w:val="000000" w:themeColor="text1"/>
          <w:sz w:val="22"/>
          <w:szCs w:val="22"/>
        </w:rPr>
      </w:pPr>
    </w:p>
    <w:p w14:paraId="66E40294" w14:textId="77777777" w:rsidR="008D008F" w:rsidRPr="005B3CA8" w:rsidRDefault="008D008F" w:rsidP="00A715D3">
      <w:pPr>
        <w:numPr>
          <w:ilvl w:val="0"/>
          <w:numId w:val="18"/>
        </w:numPr>
        <w:spacing w:after="0" w:line="360" w:lineRule="auto"/>
        <w:contextualSpacing/>
        <w:jc w:val="left"/>
        <w:rPr>
          <w:rFonts w:ascii="Arial" w:hAnsi="Arial" w:cs="Arial"/>
          <w:b/>
          <w:bCs/>
          <w:color w:val="000000" w:themeColor="text1"/>
          <w:sz w:val="22"/>
          <w:szCs w:val="22"/>
        </w:rPr>
      </w:pPr>
      <w:r w:rsidRPr="005B3CA8">
        <w:rPr>
          <w:rFonts w:ascii="Arial" w:hAnsi="Arial" w:cs="Arial"/>
          <w:color w:val="000000" w:themeColor="text1"/>
          <w:sz w:val="22"/>
          <w:szCs w:val="22"/>
        </w:rPr>
        <w:t>In your experience of high rises, have the fire safety issues been further examined or developed?</w:t>
      </w:r>
    </w:p>
    <w:p w14:paraId="5443D370" w14:textId="77777777" w:rsidR="008D008F" w:rsidRPr="005B3CA8" w:rsidRDefault="008D008F" w:rsidP="00A715D3">
      <w:pPr>
        <w:spacing w:line="360" w:lineRule="auto"/>
        <w:ind w:left="720"/>
        <w:contextualSpacing/>
        <w:rPr>
          <w:rFonts w:ascii="Arial" w:hAnsi="Arial" w:cs="Arial"/>
          <w:color w:val="000000" w:themeColor="text1"/>
          <w:sz w:val="22"/>
          <w:szCs w:val="22"/>
        </w:rPr>
      </w:pPr>
    </w:p>
    <w:p w14:paraId="49134A33" w14:textId="77777777" w:rsidR="008D008F" w:rsidRPr="005B3CA8" w:rsidRDefault="008D008F" w:rsidP="00A715D3">
      <w:pPr>
        <w:numPr>
          <w:ilvl w:val="0"/>
          <w:numId w:val="18"/>
        </w:numPr>
        <w:spacing w:after="0" w:line="360" w:lineRule="auto"/>
        <w:contextualSpacing/>
        <w:jc w:val="left"/>
        <w:rPr>
          <w:rFonts w:ascii="Arial" w:hAnsi="Arial" w:cs="Arial"/>
          <w:b/>
          <w:bCs/>
          <w:color w:val="000000" w:themeColor="text1"/>
          <w:sz w:val="22"/>
          <w:szCs w:val="22"/>
        </w:rPr>
      </w:pPr>
      <w:r w:rsidRPr="005B3CA8">
        <w:rPr>
          <w:rFonts w:ascii="Arial" w:hAnsi="Arial" w:cs="Arial"/>
          <w:color w:val="000000" w:themeColor="text1"/>
          <w:sz w:val="22"/>
          <w:szCs w:val="22"/>
        </w:rPr>
        <w:t>How are the high-rise buildings you create ventilated?</w:t>
      </w:r>
    </w:p>
    <w:p w14:paraId="0412708E" w14:textId="77777777" w:rsidR="008D008F" w:rsidRPr="005B3CA8" w:rsidRDefault="008D008F" w:rsidP="00A715D3">
      <w:pPr>
        <w:spacing w:line="360" w:lineRule="auto"/>
        <w:ind w:left="720"/>
        <w:rPr>
          <w:rFonts w:ascii="Arial" w:hAnsi="Arial" w:cs="Arial"/>
          <w:color w:val="000000" w:themeColor="text1"/>
          <w:sz w:val="22"/>
          <w:szCs w:val="22"/>
        </w:rPr>
      </w:pPr>
      <w:r w:rsidRPr="005B3CA8">
        <w:rPr>
          <w:rFonts w:ascii="Arial" w:hAnsi="Arial" w:cs="Arial"/>
          <w:color w:val="000000" w:themeColor="text1"/>
          <w:sz w:val="22"/>
          <w:szCs w:val="22"/>
        </w:rPr>
        <w:t xml:space="preserve">- Mechanically </w:t>
      </w:r>
    </w:p>
    <w:p w14:paraId="5274ABE3" w14:textId="77777777" w:rsidR="008D008F" w:rsidRPr="005B3CA8" w:rsidRDefault="008D008F" w:rsidP="00A715D3">
      <w:pPr>
        <w:spacing w:line="360" w:lineRule="auto"/>
        <w:ind w:left="720"/>
        <w:rPr>
          <w:rFonts w:ascii="Arial" w:hAnsi="Arial" w:cs="Arial"/>
          <w:color w:val="000000" w:themeColor="text1"/>
          <w:sz w:val="22"/>
          <w:szCs w:val="22"/>
        </w:rPr>
      </w:pPr>
      <w:r w:rsidRPr="005B3CA8">
        <w:rPr>
          <w:rFonts w:ascii="Arial" w:hAnsi="Arial" w:cs="Arial"/>
          <w:color w:val="000000" w:themeColor="text1"/>
          <w:sz w:val="22"/>
          <w:szCs w:val="22"/>
        </w:rPr>
        <w:t xml:space="preserve">- Naturally </w:t>
      </w:r>
    </w:p>
    <w:p w14:paraId="60F2F50F" w14:textId="77777777" w:rsidR="008D008F" w:rsidRPr="005B3CA8" w:rsidRDefault="008D008F" w:rsidP="00A715D3">
      <w:pPr>
        <w:spacing w:line="360" w:lineRule="auto"/>
        <w:ind w:left="720"/>
        <w:rPr>
          <w:rFonts w:ascii="Arial" w:hAnsi="Arial" w:cs="Arial"/>
          <w:color w:val="000000" w:themeColor="text1"/>
          <w:sz w:val="22"/>
          <w:szCs w:val="22"/>
        </w:rPr>
      </w:pPr>
      <w:r w:rsidRPr="005B3CA8">
        <w:rPr>
          <w:rFonts w:ascii="Arial" w:hAnsi="Arial" w:cs="Arial"/>
          <w:color w:val="000000" w:themeColor="text1"/>
          <w:sz w:val="22"/>
          <w:szCs w:val="22"/>
        </w:rPr>
        <w:t xml:space="preserve">- Mix-mode </w:t>
      </w:r>
    </w:p>
    <w:p w14:paraId="7A908524" w14:textId="4637CEC6" w:rsidR="008D008F" w:rsidRDefault="008D008F" w:rsidP="00A715D3">
      <w:pPr>
        <w:spacing w:line="360" w:lineRule="auto"/>
        <w:ind w:left="720"/>
        <w:rPr>
          <w:rFonts w:ascii="Arial" w:hAnsi="Arial" w:cs="Arial"/>
          <w:color w:val="000000" w:themeColor="text1"/>
          <w:sz w:val="22"/>
          <w:szCs w:val="22"/>
        </w:rPr>
      </w:pPr>
      <w:r w:rsidRPr="005B3CA8">
        <w:rPr>
          <w:rFonts w:ascii="Arial" w:hAnsi="Arial" w:cs="Arial"/>
          <w:color w:val="000000" w:themeColor="text1"/>
          <w:sz w:val="22"/>
          <w:szCs w:val="22"/>
        </w:rPr>
        <w:t xml:space="preserve">- Other... </w:t>
      </w:r>
    </w:p>
    <w:p w14:paraId="7541518D" w14:textId="77777777" w:rsidR="00A715D3" w:rsidRPr="005B3CA8" w:rsidRDefault="00A715D3" w:rsidP="00A715D3">
      <w:pPr>
        <w:spacing w:line="360" w:lineRule="auto"/>
        <w:ind w:left="720"/>
        <w:rPr>
          <w:rFonts w:ascii="Arial" w:hAnsi="Arial" w:cs="Arial"/>
          <w:b/>
          <w:bCs/>
          <w:color w:val="000000" w:themeColor="text1"/>
          <w:sz w:val="22"/>
          <w:szCs w:val="22"/>
        </w:rPr>
      </w:pPr>
    </w:p>
    <w:p w14:paraId="5242F2F0" w14:textId="291ED307" w:rsidR="008D008F" w:rsidRPr="00A715D3" w:rsidRDefault="008D008F" w:rsidP="00A715D3">
      <w:pPr>
        <w:spacing w:line="360" w:lineRule="auto"/>
        <w:rPr>
          <w:rFonts w:ascii="Arial" w:hAnsi="Arial" w:cs="Arial"/>
          <w:color w:val="000000" w:themeColor="text1"/>
          <w:sz w:val="28"/>
          <w:szCs w:val="28"/>
        </w:rPr>
      </w:pPr>
      <w:r w:rsidRPr="00A715D3">
        <w:rPr>
          <w:rFonts w:ascii="Arial" w:hAnsi="Arial" w:cs="Arial"/>
          <w:color w:val="000000" w:themeColor="text1"/>
          <w:sz w:val="28"/>
          <w:szCs w:val="28"/>
        </w:rPr>
        <w:t xml:space="preserve">Sustainability </w:t>
      </w:r>
    </w:p>
    <w:p w14:paraId="6D6EBE3F" w14:textId="77777777" w:rsidR="008D008F" w:rsidRPr="005B3CA8" w:rsidRDefault="008D008F" w:rsidP="00A715D3">
      <w:pPr>
        <w:numPr>
          <w:ilvl w:val="0"/>
          <w:numId w:val="19"/>
        </w:numPr>
        <w:spacing w:after="0" w:line="360" w:lineRule="auto"/>
        <w:contextualSpacing/>
        <w:jc w:val="left"/>
        <w:rPr>
          <w:rFonts w:ascii="Arial" w:hAnsi="Arial" w:cs="Arial"/>
          <w:b/>
          <w:bCs/>
          <w:color w:val="000000" w:themeColor="text1"/>
          <w:sz w:val="22"/>
          <w:szCs w:val="22"/>
        </w:rPr>
      </w:pPr>
      <w:r w:rsidRPr="005B3CA8">
        <w:rPr>
          <w:rFonts w:ascii="Arial" w:hAnsi="Arial" w:cs="Arial"/>
          <w:color w:val="000000" w:themeColor="text1"/>
          <w:sz w:val="22"/>
          <w:szCs w:val="22"/>
        </w:rPr>
        <w:t xml:space="preserve">What do you define as a sustainable high-rise? </w:t>
      </w:r>
    </w:p>
    <w:p w14:paraId="4C8567A7" w14:textId="77777777" w:rsidR="008D008F" w:rsidRPr="005B3CA8" w:rsidRDefault="008D008F" w:rsidP="00A715D3">
      <w:pPr>
        <w:spacing w:line="360" w:lineRule="auto"/>
        <w:ind w:left="720"/>
        <w:contextualSpacing/>
        <w:rPr>
          <w:rFonts w:ascii="Arial" w:hAnsi="Arial" w:cs="Arial"/>
          <w:b/>
          <w:bCs/>
          <w:color w:val="000000" w:themeColor="text1"/>
          <w:sz w:val="22"/>
          <w:szCs w:val="22"/>
        </w:rPr>
      </w:pPr>
    </w:p>
    <w:p w14:paraId="34E659BF" w14:textId="77777777" w:rsidR="008D008F" w:rsidRPr="005B3CA8" w:rsidRDefault="008D008F" w:rsidP="00A715D3">
      <w:pPr>
        <w:numPr>
          <w:ilvl w:val="0"/>
          <w:numId w:val="19"/>
        </w:numPr>
        <w:spacing w:after="0" w:line="360" w:lineRule="auto"/>
        <w:contextualSpacing/>
        <w:jc w:val="left"/>
        <w:rPr>
          <w:rFonts w:ascii="Arial" w:hAnsi="Arial" w:cs="Arial"/>
          <w:b/>
          <w:bCs/>
          <w:color w:val="000000" w:themeColor="text1"/>
          <w:sz w:val="22"/>
          <w:szCs w:val="22"/>
        </w:rPr>
      </w:pPr>
      <w:r w:rsidRPr="005B3CA8">
        <w:rPr>
          <w:rFonts w:ascii="Arial" w:hAnsi="Arial" w:cs="Arial"/>
          <w:color w:val="000000" w:themeColor="text1"/>
          <w:sz w:val="22"/>
          <w:szCs w:val="22"/>
        </w:rPr>
        <w:t xml:space="preserve">Do you believe that high-rise buildings can be seen as sustainable in terms of their energy strategy, material use and land use? </w:t>
      </w:r>
    </w:p>
    <w:p w14:paraId="040DB355" w14:textId="77777777" w:rsidR="008D008F" w:rsidRPr="005B3CA8" w:rsidRDefault="008D008F" w:rsidP="00A715D3">
      <w:pPr>
        <w:spacing w:line="360" w:lineRule="auto"/>
        <w:rPr>
          <w:rFonts w:ascii="Arial" w:hAnsi="Arial" w:cs="Arial"/>
          <w:b/>
          <w:bCs/>
          <w:color w:val="000000" w:themeColor="text1"/>
          <w:sz w:val="22"/>
          <w:szCs w:val="22"/>
        </w:rPr>
      </w:pPr>
    </w:p>
    <w:p w14:paraId="1CA5672C" w14:textId="77777777" w:rsidR="008D008F" w:rsidRPr="005B3CA8" w:rsidRDefault="008D008F" w:rsidP="00A715D3">
      <w:pPr>
        <w:numPr>
          <w:ilvl w:val="0"/>
          <w:numId w:val="19"/>
        </w:numPr>
        <w:spacing w:after="0" w:line="360" w:lineRule="auto"/>
        <w:contextualSpacing/>
        <w:jc w:val="left"/>
        <w:rPr>
          <w:rFonts w:ascii="Arial" w:hAnsi="Arial" w:cs="Arial"/>
          <w:b/>
          <w:bCs/>
          <w:color w:val="000000" w:themeColor="text1"/>
          <w:sz w:val="22"/>
          <w:szCs w:val="22"/>
        </w:rPr>
      </w:pPr>
      <w:r w:rsidRPr="005B3CA8">
        <w:rPr>
          <w:rFonts w:ascii="Arial" w:hAnsi="Arial" w:cs="Arial"/>
          <w:color w:val="000000" w:themeColor="text1"/>
          <w:sz w:val="22"/>
          <w:szCs w:val="22"/>
        </w:rPr>
        <w:t xml:space="preserve">Is land utilisation a critical factor when considering a high rise project? </w:t>
      </w:r>
    </w:p>
    <w:p w14:paraId="1073CBAB" w14:textId="77777777" w:rsidR="008D008F" w:rsidRPr="005B3CA8" w:rsidRDefault="008D008F" w:rsidP="00A715D3">
      <w:pPr>
        <w:spacing w:line="360" w:lineRule="auto"/>
        <w:ind w:left="720"/>
        <w:contextualSpacing/>
        <w:rPr>
          <w:rFonts w:ascii="Arial" w:hAnsi="Arial" w:cs="Arial"/>
          <w:color w:val="000000" w:themeColor="text1"/>
          <w:sz w:val="22"/>
          <w:szCs w:val="22"/>
        </w:rPr>
      </w:pPr>
    </w:p>
    <w:p w14:paraId="455919F1" w14:textId="77777777" w:rsidR="008D008F" w:rsidRPr="005B3CA8" w:rsidRDefault="008D008F" w:rsidP="00A715D3">
      <w:pPr>
        <w:numPr>
          <w:ilvl w:val="0"/>
          <w:numId w:val="19"/>
        </w:numPr>
        <w:spacing w:after="0" w:line="360" w:lineRule="auto"/>
        <w:contextualSpacing/>
        <w:jc w:val="left"/>
        <w:rPr>
          <w:rFonts w:ascii="Arial" w:hAnsi="Arial" w:cs="Arial"/>
          <w:b/>
          <w:bCs/>
          <w:color w:val="000000" w:themeColor="text1"/>
          <w:sz w:val="22"/>
          <w:szCs w:val="22"/>
        </w:rPr>
      </w:pPr>
      <w:r w:rsidRPr="005B3CA8">
        <w:rPr>
          <w:rFonts w:ascii="Arial" w:hAnsi="Arial" w:cs="Arial"/>
          <w:color w:val="000000" w:themeColor="text1"/>
          <w:sz w:val="22"/>
          <w:szCs w:val="22"/>
        </w:rPr>
        <w:t xml:space="preserve">How significant is sustainability to you when working on high-rise projects? </w:t>
      </w:r>
    </w:p>
    <w:p w14:paraId="0644FC95" w14:textId="77777777" w:rsidR="008D008F" w:rsidRPr="005B3CA8" w:rsidRDefault="008D008F" w:rsidP="00A715D3">
      <w:pPr>
        <w:spacing w:line="360" w:lineRule="auto"/>
        <w:ind w:left="720"/>
        <w:contextualSpacing/>
        <w:rPr>
          <w:rFonts w:ascii="Arial" w:hAnsi="Arial" w:cs="Arial"/>
          <w:color w:val="000000" w:themeColor="text1"/>
          <w:sz w:val="22"/>
          <w:szCs w:val="22"/>
        </w:rPr>
      </w:pPr>
    </w:p>
    <w:p w14:paraId="1F9AA54A" w14:textId="77777777" w:rsidR="008D008F" w:rsidRPr="005B3CA8" w:rsidRDefault="008D008F" w:rsidP="00A715D3">
      <w:pPr>
        <w:numPr>
          <w:ilvl w:val="0"/>
          <w:numId w:val="19"/>
        </w:numPr>
        <w:spacing w:after="0" w:line="360" w:lineRule="auto"/>
        <w:contextualSpacing/>
        <w:jc w:val="left"/>
        <w:rPr>
          <w:rFonts w:ascii="Arial" w:hAnsi="Arial" w:cs="Arial"/>
          <w:b/>
          <w:bCs/>
          <w:color w:val="000000" w:themeColor="text1"/>
          <w:sz w:val="22"/>
          <w:szCs w:val="22"/>
        </w:rPr>
      </w:pPr>
      <w:r w:rsidRPr="005B3CA8">
        <w:rPr>
          <w:rFonts w:ascii="Arial" w:hAnsi="Arial" w:cs="Arial"/>
          <w:color w:val="000000" w:themeColor="text1"/>
          <w:sz w:val="22"/>
          <w:szCs w:val="22"/>
        </w:rPr>
        <w:t xml:space="preserve">Do you think that concerns with sustainability and high rises can be improved considering water usage, waste and energy usage? </w:t>
      </w:r>
    </w:p>
    <w:p w14:paraId="0AC3D477" w14:textId="77777777" w:rsidR="008D008F" w:rsidRPr="005B3CA8" w:rsidRDefault="008D008F" w:rsidP="00A715D3">
      <w:pPr>
        <w:spacing w:line="360" w:lineRule="auto"/>
        <w:rPr>
          <w:rFonts w:ascii="Arial" w:hAnsi="Arial" w:cs="Arial"/>
          <w:b/>
          <w:bCs/>
          <w:color w:val="000000" w:themeColor="text1"/>
          <w:sz w:val="22"/>
          <w:szCs w:val="22"/>
        </w:rPr>
      </w:pPr>
    </w:p>
    <w:p w14:paraId="15BA7EC6" w14:textId="77777777" w:rsidR="008D008F" w:rsidRPr="00A715D3" w:rsidRDefault="008D008F" w:rsidP="00A715D3">
      <w:pPr>
        <w:spacing w:line="360" w:lineRule="auto"/>
        <w:rPr>
          <w:rFonts w:ascii="Arial" w:hAnsi="Arial" w:cs="Arial"/>
          <w:color w:val="000000" w:themeColor="text1"/>
          <w:sz w:val="28"/>
          <w:szCs w:val="28"/>
        </w:rPr>
      </w:pPr>
      <w:r w:rsidRPr="00A715D3">
        <w:rPr>
          <w:rFonts w:ascii="Arial" w:hAnsi="Arial" w:cs="Arial"/>
          <w:color w:val="000000" w:themeColor="text1"/>
          <w:sz w:val="28"/>
          <w:szCs w:val="28"/>
        </w:rPr>
        <w:lastRenderedPageBreak/>
        <w:t xml:space="preserve">Innovation </w:t>
      </w:r>
    </w:p>
    <w:p w14:paraId="2E9E257B" w14:textId="77777777" w:rsidR="008D008F" w:rsidRPr="005B3CA8" w:rsidRDefault="008D008F" w:rsidP="00A715D3">
      <w:pPr>
        <w:spacing w:line="360" w:lineRule="auto"/>
        <w:rPr>
          <w:rFonts w:ascii="Arial" w:hAnsi="Arial" w:cs="Arial"/>
          <w:b/>
          <w:bCs/>
          <w:color w:val="000000" w:themeColor="text1"/>
          <w:sz w:val="22"/>
          <w:szCs w:val="22"/>
        </w:rPr>
      </w:pPr>
    </w:p>
    <w:p w14:paraId="0410B854" w14:textId="77777777" w:rsidR="008D008F" w:rsidRPr="005B3CA8" w:rsidRDefault="008D008F" w:rsidP="00A715D3">
      <w:pPr>
        <w:numPr>
          <w:ilvl w:val="0"/>
          <w:numId w:val="20"/>
        </w:numPr>
        <w:spacing w:after="0" w:line="360" w:lineRule="auto"/>
        <w:contextualSpacing/>
        <w:jc w:val="left"/>
        <w:rPr>
          <w:rFonts w:ascii="Arial" w:hAnsi="Arial" w:cs="Arial"/>
          <w:b/>
          <w:bCs/>
          <w:color w:val="000000" w:themeColor="text1"/>
          <w:sz w:val="22"/>
          <w:szCs w:val="22"/>
        </w:rPr>
      </w:pPr>
      <w:r w:rsidRPr="005B3CA8">
        <w:rPr>
          <w:rFonts w:ascii="Arial" w:hAnsi="Arial" w:cs="Arial"/>
          <w:color w:val="000000" w:themeColor="text1"/>
          <w:sz w:val="22"/>
          <w:szCs w:val="22"/>
        </w:rPr>
        <w:t>Innovation may be critical to how we deal with climate change moving forward, what innovative principle strategies or material have you used in your most recent building?</w:t>
      </w:r>
    </w:p>
    <w:p w14:paraId="107C1D6D" w14:textId="77777777" w:rsidR="008D008F" w:rsidRPr="005B3CA8" w:rsidRDefault="008D008F" w:rsidP="00A715D3">
      <w:pPr>
        <w:spacing w:line="360" w:lineRule="auto"/>
        <w:rPr>
          <w:rFonts w:ascii="Arial" w:hAnsi="Arial" w:cs="Arial"/>
          <w:b/>
          <w:bCs/>
          <w:color w:val="000000" w:themeColor="text1"/>
          <w:sz w:val="22"/>
          <w:szCs w:val="22"/>
        </w:rPr>
      </w:pPr>
    </w:p>
    <w:p w14:paraId="048186D7" w14:textId="77777777" w:rsidR="008D008F" w:rsidRPr="005B3CA8" w:rsidRDefault="008D008F" w:rsidP="00A715D3">
      <w:pPr>
        <w:numPr>
          <w:ilvl w:val="0"/>
          <w:numId w:val="20"/>
        </w:numPr>
        <w:spacing w:after="0" w:line="360" w:lineRule="auto"/>
        <w:contextualSpacing/>
        <w:jc w:val="left"/>
        <w:rPr>
          <w:rFonts w:ascii="Arial" w:hAnsi="Arial" w:cs="Arial"/>
          <w:b/>
          <w:bCs/>
          <w:color w:val="000000" w:themeColor="text1"/>
          <w:sz w:val="22"/>
          <w:szCs w:val="22"/>
        </w:rPr>
      </w:pPr>
      <w:r w:rsidRPr="005B3CA8">
        <w:rPr>
          <w:rFonts w:ascii="Arial" w:hAnsi="Arial" w:cs="Arial"/>
          <w:color w:val="000000" w:themeColor="text1"/>
          <w:sz w:val="22"/>
          <w:szCs w:val="22"/>
        </w:rPr>
        <w:t>Considering you were the partner in charge from inception to completion of The Shard, are there any innovative elements that it has or that you would include of you could do it again?</w:t>
      </w:r>
    </w:p>
    <w:p w14:paraId="781E87F8" w14:textId="77777777" w:rsidR="008D008F" w:rsidRPr="005B3CA8" w:rsidRDefault="008D008F" w:rsidP="00A715D3">
      <w:pPr>
        <w:spacing w:line="360" w:lineRule="auto"/>
        <w:ind w:left="720"/>
        <w:contextualSpacing/>
        <w:rPr>
          <w:rFonts w:ascii="Arial" w:hAnsi="Arial" w:cs="Arial"/>
          <w:color w:val="000000" w:themeColor="text1"/>
          <w:sz w:val="22"/>
          <w:szCs w:val="22"/>
        </w:rPr>
      </w:pPr>
    </w:p>
    <w:p w14:paraId="46533931" w14:textId="77777777" w:rsidR="008D008F" w:rsidRPr="005B3CA8" w:rsidRDefault="008D008F" w:rsidP="00A715D3">
      <w:pPr>
        <w:numPr>
          <w:ilvl w:val="0"/>
          <w:numId w:val="20"/>
        </w:numPr>
        <w:spacing w:after="0" w:line="360" w:lineRule="auto"/>
        <w:contextualSpacing/>
        <w:jc w:val="left"/>
        <w:rPr>
          <w:rFonts w:ascii="Arial" w:hAnsi="Arial" w:cs="Arial"/>
          <w:b/>
          <w:bCs/>
          <w:color w:val="000000" w:themeColor="text1"/>
          <w:sz w:val="22"/>
          <w:szCs w:val="22"/>
        </w:rPr>
      </w:pPr>
      <w:r w:rsidRPr="005B3CA8">
        <w:rPr>
          <w:rFonts w:ascii="Arial" w:hAnsi="Arial" w:cs="Arial"/>
          <w:color w:val="000000" w:themeColor="text1"/>
          <w:sz w:val="22"/>
          <w:szCs w:val="22"/>
        </w:rPr>
        <w:t xml:space="preserve">In the economic downturn we are going to face, will the development of high- rise buildings be limited or will they be unaffected? </w:t>
      </w:r>
    </w:p>
    <w:p w14:paraId="01C5EFA3" w14:textId="77777777" w:rsidR="008D008F" w:rsidRPr="005B3CA8" w:rsidRDefault="008D008F" w:rsidP="00A715D3">
      <w:pPr>
        <w:spacing w:line="360" w:lineRule="auto"/>
        <w:rPr>
          <w:rFonts w:ascii="Arial" w:hAnsi="Arial" w:cs="Arial"/>
          <w:b/>
          <w:bCs/>
          <w:color w:val="000000" w:themeColor="text1"/>
          <w:sz w:val="22"/>
          <w:szCs w:val="22"/>
        </w:rPr>
      </w:pPr>
    </w:p>
    <w:p w14:paraId="2186E3BC" w14:textId="77777777" w:rsidR="008D008F" w:rsidRPr="00A715D3" w:rsidRDefault="008D008F" w:rsidP="00A715D3">
      <w:pPr>
        <w:spacing w:line="360" w:lineRule="auto"/>
        <w:rPr>
          <w:rFonts w:ascii="Arial" w:hAnsi="Arial" w:cs="Arial"/>
          <w:color w:val="000000" w:themeColor="text1"/>
          <w:sz w:val="28"/>
          <w:szCs w:val="28"/>
        </w:rPr>
      </w:pPr>
      <w:r w:rsidRPr="00A715D3">
        <w:rPr>
          <w:rFonts w:ascii="Arial" w:hAnsi="Arial" w:cs="Arial"/>
          <w:color w:val="000000" w:themeColor="text1"/>
          <w:sz w:val="28"/>
          <w:szCs w:val="28"/>
        </w:rPr>
        <w:t xml:space="preserve">Future developments </w:t>
      </w:r>
    </w:p>
    <w:p w14:paraId="4EDB5A85" w14:textId="77777777" w:rsidR="008D008F" w:rsidRPr="005B3CA8" w:rsidRDefault="008D008F" w:rsidP="00A715D3">
      <w:pPr>
        <w:spacing w:line="360" w:lineRule="auto"/>
        <w:rPr>
          <w:rFonts w:ascii="Arial" w:hAnsi="Arial" w:cs="Arial"/>
          <w:b/>
          <w:bCs/>
          <w:color w:val="000000" w:themeColor="text1"/>
          <w:sz w:val="22"/>
          <w:szCs w:val="22"/>
        </w:rPr>
      </w:pPr>
    </w:p>
    <w:p w14:paraId="502C8C23" w14:textId="77777777" w:rsidR="008D008F" w:rsidRPr="005B3CA8" w:rsidRDefault="008D008F" w:rsidP="00A715D3">
      <w:pPr>
        <w:numPr>
          <w:ilvl w:val="0"/>
          <w:numId w:val="21"/>
        </w:numPr>
        <w:spacing w:after="0" w:line="360" w:lineRule="auto"/>
        <w:contextualSpacing/>
        <w:jc w:val="left"/>
        <w:rPr>
          <w:rFonts w:ascii="Arial" w:hAnsi="Arial" w:cs="Arial"/>
          <w:b/>
          <w:bCs/>
          <w:color w:val="000000" w:themeColor="text1"/>
          <w:sz w:val="22"/>
          <w:szCs w:val="22"/>
        </w:rPr>
      </w:pPr>
      <w:r w:rsidRPr="005B3CA8">
        <w:rPr>
          <w:rFonts w:ascii="Arial" w:hAnsi="Arial" w:cs="Arial"/>
          <w:color w:val="000000" w:themeColor="text1"/>
          <w:sz w:val="22"/>
          <w:szCs w:val="22"/>
        </w:rPr>
        <w:t xml:space="preserve">How do you see high-rise buildings of the future in terms of scale, material use and in their relevancy? </w:t>
      </w:r>
    </w:p>
    <w:p w14:paraId="5809032A" w14:textId="77777777" w:rsidR="008D008F" w:rsidRPr="005B3CA8" w:rsidRDefault="008D008F" w:rsidP="00A715D3">
      <w:pPr>
        <w:spacing w:line="360" w:lineRule="auto"/>
        <w:rPr>
          <w:rFonts w:ascii="Arial" w:hAnsi="Arial" w:cs="Arial"/>
          <w:b/>
          <w:bCs/>
          <w:color w:val="000000" w:themeColor="text1"/>
          <w:sz w:val="22"/>
          <w:szCs w:val="22"/>
        </w:rPr>
      </w:pPr>
    </w:p>
    <w:p w14:paraId="6CCB4409" w14:textId="77777777" w:rsidR="008D008F" w:rsidRPr="005B3CA8" w:rsidRDefault="008D008F" w:rsidP="00A715D3">
      <w:pPr>
        <w:numPr>
          <w:ilvl w:val="0"/>
          <w:numId w:val="21"/>
        </w:numPr>
        <w:spacing w:after="0" w:line="360" w:lineRule="auto"/>
        <w:contextualSpacing/>
        <w:jc w:val="left"/>
        <w:rPr>
          <w:rFonts w:ascii="Arial" w:hAnsi="Arial" w:cs="Arial"/>
          <w:b/>
          <w:bCs/>
          <w:color w:val="000000" w:themeColor="text1"/>
          <w:sz w:val="22"/>
          <w:szCs w:val="22"/>
        </w:rPr>
      </w:pPr>
      <w:r w:rsidRPr="005B3CA8">
        <w:rPr>
          <w:rFonts w:ascii="Arial" w:hAnsi="Arial" w:cs="Arial"/>
          <w:color w:val="000000" w:themeColor="text1"/>
          <w:sz w:val="22"/>
          <w:szCs w:val="22"/>
        </w:rPr>
        <w:t xml:space="preserve">Have you seen an increased activity in the tall building world in the past 10 years? </w:t>
      </w:r>
    </w:p>
    <w:p w14:paraId="4CFE0F0B" w14:textId="77777777" w:rsidR="008D008F" w:rsidRPr="005B3CA8" w:rsidRDefault="008D008F" w:rsidP="00A715D3">
      <w:pPr>
        <w:spacing w:line="360" w:lineRule="auto"/>
        <w:ind w:left="720"/>
        <w:contextualSpacing/>
        <w:rPr>
          <w:rFonts w:ascii="Arial" w:hAnsi="Arial" w:cs="Arial"/>
          <w:color w:val="000000" w:themeColor="text1"/>
          <w:sz w:val="22"/>
          <w:szCs w:val="22"/>
        </w:rPr>
      </w:pPr>
    </w:p>
    <w:p w14:paraId="499409EA" w14:textId="77777777" w:rsidR="008D008F" w:rsidRPr="005B3CA8" w:rsidRDefault="008D008F" w:rsidP="00A715D3">
      <w:pPr>
        <w:numPr>
          <w:ilvl w:val="0"/>
          <w:numId w:val="21"/>
        </w:numPr>
        <w:spacing w:after="0" w:line="360" w:lineRule="auto"/>
        <w:contextualSpacing/>
        <w:jc w:val="left"/>
        <w:rPr>
          <w:rFonts w:ascii="Arial" w:hAnsi="Arial" w:cs="Arial"/>
          <w:b/>
          <w:bCs/>
          <w:color w:val="000000" w:themeColor="text1"/>
          <w:sz w:val="22"/>
          <w:szCs w:val="22"/>
        </w:rPr>
      </w:pPr>
      <w:r w:rsidRPr="005B3CA8">
        <w:rPr>
          <w:rFonts w:ascii="Arial" w:hAnsi="Arial" w:cs="Arial"/>
          <w:color w:val="000000" w:themeColor="text1"/>
          <w:sz w:val="22"/>
          <w:szCs w:val="22"/>
        </w:rPr>
        <w:t xml:space="preserve">Is there a particular type of high-rise you look forward to working on in the future? If yes, what scale and in what location? </w:t>
      </w:r>
    </w:p>
    <w:p w14:paraId="5DA79B38" w14:textId="77777777" w:rsidR="008D008F" w:rsidRPr="005B3CA8" w:rsidRDefault="008D008F" w:rsidP="00A715D3">
      <w:pPr>
        <w:spacing w:line="360" w:lineRule="auto"/>
        <w:rPr>
          <w:rFonts w:ascii="Arial" w:hAnsi="Arial" w:cs="Arial"/>
          <w:sz w:val="22"/>
          <w:szCs w:val="22"/>
        </w:rPr>
      </w:pPr>
    </w:p>
    <w:p w14:paraId="01FAA83C" w14:textId="77777777" w:rsidR="008D008F" w:rsidRPr="00391B4A" w:rsidRDefault="008D008F" w:rsidP="00A715D3">
      <w:pPr>
        <w:spacing w:line="360" w:lineRule="auto"/>
        <w:rPr>
          <w:rFonts w:ascii="Arial" w:hAnsi="Arial" w:cs="Arial"/>
        </w:rPr>
      </w:pPr>
      <w:r w:rsidRPr="005B3CA8">
        <w:rPr>
          <w:rFonts w:ascii="Arial" w:hAnsi="Arial" w:cs="Arial"/>
          <w:sz w:val="22"/>
          <w:szCs w:val="22"/>
        </w:rPr>
        <w:t xml:space="preserve">Responses were received during MS Teams conversation with Joost </w:t>
      </w:r>
      <w:r w:rsidRPr="005B3CA8">
        <w:rPr>
          <w:rFonts w:ascii="Arial" w:hAnsi="Arial" w:cs="Arial"/>
          <w:color w:val="000000"/>
          <w:sz w:val="22"/>
          <w:szCs w:val="22"/>
        </w:rPr>
        <w:t>Moolhuijzen</w:t>
      </w:r>
      <w:r w:rsidRPr="005B3CA8">
        <w:rPr>
          <w:rFonts w:ascii="Arial" w:hAnsi="Arial" w:cs="Arial"/>
          <w:sz w:val="22"/>
          <w:szCs w:val="22"/>
        </w:rPr>
        <w:t xml:space="preserve"> which was held on 22 November 2022</w:t>
      </w:r>
      <w:r>
        <w:rPr>
          <w:rFonts w:ascii="Arial" w:hAnsi="Arial" w:cs="Arial"/>
          <w:sz w:val="22"/>
          <w:szCs w:val="22"/>
        </w:rPr>
        <w:t>.</w:t>
      </w:r>
    </w:p>
    <w:p w14:paraId="11A408EA" w14:textId="77777777" w:rsidR="00BC2B3B" w:rsidRDefault="00BC2B3B" w:rsidP="00F73DBD">
      <w:pPr>
        <w:pStyle w:val="NoSpacing"/>
        <w:tabs>
          <w:tab w:val="left" w:pos="8046"/>
        </w:tabs>
        <w:spacing w:line="360" w:lineRule="auto"/>
        <w:jc w:val="left"/>
        <w:rPr>
          <w:rFonts w:ascii="Arial" w:hAnsi="Arial" w:cs="Arial"/>
          <w:b/>
          <w:bCs/>
        </w:rPr>
      </w:pPr>
    </w:p>
    <w:p w14:paraId="689A3309" w14:textId="2E0FEC14" w:rsidR="00FF07D1" w:rsidRDefault="00FF07D1" w:rsidP="00F73DBD">
      <w:pPr>
        <w:spacing w:line="360" w:lineRule="auto"/>
        <w:jc w:val="left"/>
        <w:rPr>
          <w:rFonts w:ascii="Arial" w:hAnsi="Arial" w:cs="Arial"/>
          <w:color w:val="000000" w:themeColor="text1"/>
          <w:sz w:val="22"/>
          <w:szCs w:val="22"/>
        </w:rPr>
      </w:pPr>
      <w:r>
        <w:rPr>
          <w:rFonts w:ascii="Arial" w:hAnsi="Arial" w:cs="Arial"/>
          <w:color w:val="000000" w:themeColor="text1"/>
          <w:sz w:val="22"/>
          <w:szCs w:val="22"/>
        </w:rPr>
        <w:br w:type="page"/>
      </w:r>
    </w:p>
    <w:p w14:paraId="39965B66" w14:textId="25F5C084" w:rsidR="00FF07D1" w:rsidRDefault="00FF07D1" w:rsidP="00733487">
      <w:pPr>
        <w:spacing w:line="360" w:lineRule="auto"/>
        <w:jc w:val="left"/>
        <w:rPr>
          <w:rFonts w:ascii="Arial" w:hAnsi="Arial" w:cs="Arial"/>
          <w:b/>
          <w:bCs/>
          <w:sz w:val="32"/>
          <w:szCs w:val="32"/>
        </w:rPr>
      </w:pPr>
      <w:r w:rsidRPr="00C74450">
        <w:rPr>
          <w:rFonts w:ascii="Arial" w:hAnsi="Arial" w:cs="Arial"/>
          <w:b/>
          <w:bCs/>
          <w:sz w:val="32"/>
          <w:szCs w:val="32"/>
        </w:rPr>
        <w:lastRenderedPageBreak/>
        <w:t xml:space="preserve">Appendix </w:t>
      </w:r>
      <w:r>
        <w:rPr>
          <w:rFonts w:ascii="Arial" w:hAnsi="Arial" w:cs="Arial"/>
          <w:b/>
          <w:bCs/>
          <w:sz w:val="32"/>
          <w:szCs w:val="32"/>
        </w:rPr>
        <w:t>B</w:t>
      </w:r>
      <w:r w:rsidRPr="00C74450">
        <w:rPr>
          <w:rFonts w:ascii="Arial" w:hAnsi="Arial" w:cs="Arial"/>
          <w:b/>
          <w:bCs/>
          <w:sz w:val="32"/>
          <w:szCs w:val="32"/>
        </w:rPr>
        <w:t xml:space="preserve">: </w:t>
      </w:r>
      <w:r w:rsidR="00741A65" w:rsidRPr="0005100A">
        <w:rPr>
          <w:rFonts w:ascii="Arial" w:hAnsi="Arial" w:cs="Arial"/>
          <w:b/>
          <w:bCs/>
          <w:sz w:val="32"/>
          <w:szCs w:val="32"/>
        </w:rPr>
        <w:t>Questions for – Ken Shuttleworth, MAKE Architects</w:t>
      </w:r>
    </w:p>
    <w:p w14:paraId="7A43D989" w14:textId="77777777" w:rsidR="00733487" w:rsidRDefault="00733487" w:rsidP="00733487">
      <w:pPr>
        <w:spacing w:line="360" w:lineRule="auto"/>
        <w:jc w:val="left"/>
        <w:rPr>
          <w:rFonts w:ascii="Arial" w:hAnsi="Arial" w:cs="Arial"/>
          <w:sz w:val="22"/>
          <w:szCs w:val="22"/>
        </w:rPr>
      </w:pPr>
      <w:r w:rsidRPr="00E2600F">
        <w:rPr>
          <w:rFonts w:ascii="Arial" w:hAnsi="Arial" w:cs="Arial"/>
          <w:sz w:val="22"/>
          <w:szCs w:val="22"/>
        </w:rPr>
        <w:t>The following questions were asked, during a MS Teams conversation, to Ken Shuttleworth, Founder of MAKE Architects.</w:t>
      </w:r>
    </w:p>
    <w:p w14:paraId="2B7004DB" w14:textId="2083C5B1" w:rsidR="00733487" w:rsidRPr="00E2600F" w:rsidRDefault="00733487" w:rsidP="00733487">
      <w:pPr>
        <w:spacing w:line="360" w:lineRule="auto"/>
        <w:jc w:val="left"/>
        <w:rPr>
          <w:rFonts w:ascii="Arial" w:hAnsi="Arial" w:cs="Arial"/>
          <w:sz w:val="22"/>
          <w:szCs w:val="22"/>
        </w:rPr>
      </w:pPr>
      <w:r w:rsidRPr="00E2600F">
        <w:rPr>
          <w:rFonts w:ascii="Arial" w:hAnsi="Arial" w:cs="Arial"/>
          <w:sz w:val="22"/>
          <w:szCs w:val="22"/>
        </w:rPr>
        <w:t>The questions were devised by the author of this dissertation.</w:t>
      </w:r>
    </w:p>
    <w:p w14:paraId="4D508384" w14:textId="759B7FC1" w:rsidR="007220BE" w:rsidRPr="007220BE" w:rsidRDefault="007220BE" w:rsidP="00671F45">
      <w:pPr>
        <w:spacing w:line="360" w:lineRule="auto"/>
        <w:rPr>
          <w:rFonts w:ascii="Arial" w:hAnsi="Arial" w:cs="Arial"/>
          <w:color w:val="000000" w:themeColor="text1"/>
          <w:sz w:val="28"/>
          <w:szCs w:val="28"/>
        </w:rPr>
      </w:pPr>
      <w:r w:rsidRPr="007220BE">
        <w:rPr>
          <w:rFonts w:ascii="Arial" w:hAnsi="Arial" w:cs="Arial"/>
          <w:color w:val="000000" w:themeColor="text1"/>
          <w:sz w:val="28"/>
          <w:szCs w:val="28"/>
        </w:rPr>
        <w:t xml:space="preserve">Philosophy </w:t>
      </w:r>
    </w:p>
    <w:p w14:paraId="24D23319" w14:textId="77777777" w:rsidR="007220BE" w:rsidRPr="00E2600F" w:rsidRDefault="007220BE" w:rsidP="00671F45">
      <w:pPr>
        <w:numPr>
          <w:ilvl w:val="0"/>
          <w:numId w:val="11"/>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 xml:space="preserve">What motivated you to design high-rise buildings? </w:t>
      </w:r>
    </w:p>
    <w:p w14:paraId="2EFF1F40" w14:textId="77777777" w:rsidR="007220BE" w:rsidRPr="00E2600F" w:rsidRDefault="007220BE" w:rsidP="00671F45">
      <w:pPr>
        <w:spacing w:line="360" w:lineRule="auto"/>
        <w:ind w:left="720"/>
        <w:contextualSpacing/>
        <w:rPr>
          <w:rFonts w:ascii="Arial" w:hAnsi="Arial" w:cs="Arial"/>
          <w:color w:val="000000" w:themeColor="text1"/>
          <w:sz w:val="22"/>
          <w:szCs w:val="22"/>
        </w:rPr>
      </w:pPr>
      <w:r w:rsidRPr="00E2600F">
        <w:rPr>
          <w:rFonts w:ascii="Arial" w:hAnsi="Arial" w:cs="Arial"/>
          <w:color w:val="000000" w:themeColor="text1"/>
          <w:sz w:val="22"/>
          <w:szCs w:val="22"/>
        </w:rPr>
        <w:t xml:space="preserve">- Design challenge </w:t>
      </w:r>
    </w:p>
    <w:p w14:paraId="0C5E9393" w14:textId="77777777" w:rsidR="007220BE" w:rsidRPr="00E2600F" w:rsidRDefault="007220BE" w:rsidP="00671F45">
      <w:pPr>
        <w:spacing w:line="360" w:lineRule="auto"/>
        <w:ind w:left="720"/>
        <w:contextualSpacing/>
        <w:rPr>
          <w:rFonts w:ascii="Arial" w:hAnsi="Arial" w:cs="Arial"/>
          <w:color w:val="000000" w:themeColor="text1"/>
          <w:sz w:val="22"/>
          <w:szCs w:val="22"/>
        </w:rPr>
      </w:pPr>
      <w:r w:rsidRPr="00E2600F">
        <w:rPr>
          <w:rFonts w:ascii="Arial" w:hAnsi="Arial" w:cs="Arial"/>
          <w:color w:val="000000" w:themeColor="text1"/>
          <w:sz w:val="22"/>
          <w:szCs w:val="22"/>
        </w:rPr>
        <w:t xml:space="preserve">- Design brief </w:t>
      </w:r>
    </w:p>
    <w:p w14:paraId="23502028" w14:textId="77777777" w:rsidR="007220BE" w:rsidRPr="00E2600F" w:rsidRDefault="007220BE" w:rsidP="00671F45">
      <w:pPr>
        <w:spacing w:line="360" w:lineRule="auto"/>
        <w:ind w:left="720"/>
        <w:contextualSpacing/>
        <w:rPr>
          <w:rFonts w:ascii="Arial" w:hAnsi="Arial" w:cs="Arial"/>
          <w:color w:val="000000" w:themeColor="text1"/>
          <w:sz w:val="22"/>
          <w:szCs w:val="22"/>
        </w:rPr>
      </w:pPr>
      <w:r w:rsidRPr="00E2600F">
        <w:rPr>
          <w:rFonts w:ascii="Arial" w:hAnsi="Arial" w:cs="Arial"/>
          <w:color w:val="000000" w:themeColor="text1"/>
          <w:sz w:val="22"/>
          <w:szCs w:val="22"/>
        </w:rPr>
        <w:t xml:space="preserve">- Interest in high-rise buildings </w:t>
      </w:r>
    </w:p>
    <w:p w14:paraId="53EE6962" w14:textId="77777777" w:rsidR="007220BE" w:rsidRPr="00E2600F" w:rsidRDefault="007220BE" w:rsidP="00671F45">
      <w:pPr>
        <w:spacing w:line="360" w:lineRule="auto"/>
        <w:ind w:left="720"/>
        <w:contextualSpacing/>
        <w:rPr>
          <w:rFonts w:ascii="Arial" w:hAnsi="Arial" w:cs="Arial"/>
          <w:color w:val="000000" w:themeColor="text1"/>
          <w:sz w:val="22"/>
          <w:szCs w:val="22"/>
        </w:rPr>
      </w:pPr>
      <w:r w:rsidRPr="00E2600F">
        <w:rPr>
          <w:rFonts w:ascii="Arial" w:hAnsi="Arial" w:cs="Arial"/>
          <w:color w:val="000000" w:themeColor="text1"/>
          <w:sz w:val="22"/>
          <w:szCs w:val="22"/>
        </w:rPr>
        <w:t xml:space="preserve">- Other... </w:t>
      </w:r>
    </w:p>
    <w:p w14:paraId="7C4DC00C" w14:textId="77777777" w:rsidR="007220BE" w:rsidRPr="00E2600F" w:rsidRDefault="007220BE" w:rsidP="00671F45">
      <w:pPr>
        <w:spacing w:line="360" w:lineRule="auto"/>
        <w:rPr>
          <w:rFonts w:ascii="Arial" w:hAnsi="Arial" w:cs="Arial"/>
          <w:color w:val="000000" w:themeColor="text1"/>
          <w:sz w:val="22"/>
          <w:szCs w:val="22"/>
        </w:rPr>
      </w:pPr>
    </w:p>
    <w:p w14:paraId="4DCD7855" w14:textId="77777777" w:rsidR="007220BE" w:rsidRPr="00E2600F" w:rsidRDefault="007220BE" w:rsidP="00671F45">
      <w:pPr>
        <w:numPr>
          <w:ilvl w:val="0"/>
          <w:numId w:val="11"/>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Which part of the design process are you mostly involved in?</w:t>
      </w:r>
    </w:p>
    <w:p w14:paraId="5E8E24FA" w14:textId="77777777" w:rsidR="007220BE" w:rsidRPr="00E2600F" w:rsidRDefault="007220BE" w:rsidP="00671F45">
      <w:pPr>
        <w:spacing w:line="360" w:lineRule="auto"/>
        <w:ind w:left="720"/>
        <w:contextualSpacing/>
        <w:rPr>
          <w:rFonts w:ascii="Arial" w:hAnsi="Arial" w:cs="Arial"/>
          <w:color w:val="000000" w:themeColor="text1"/>
          <w:sz w:val="22"/>
          <w:szCs w:val="22"/>
        </w:rPr>
      </w:pPr>
      <w:r w:rsidRPr="00E2600F">
        <w:rPr>
          <w:rFonts w:ascii="Arial" w:hAnsi="Arial" w:cs="Arial"/>
          <w:color w:val="000000" w:themeColor="text1"/>
          <w:sz w:val="22"/>
          <w:szCs w:val="22"/>
        </w:rPr>
        <w:t xml:space="preserve">- Overall concept design </w:t>
      </w:r>
    </w:p>
    <w:p w14:paraId="0E2D6B55" w14:textId="77777777" w:rsidR="007220BE" w:rsidRPr="00E2600F" w:rsidRDefault="007220BE" w:rsidP="00671F45">
      <w:pPr>
        <w:spacing w:line="360" w:lineRule="auto"/>
        <w:ind w:left="720"/>
        <w:contextualSpacing/>
        <w:rPr>
          <w:rFonts w:ascii="Arial" w:hAnsi="Arial" w:cs="Arial"/>
          <w:color w:val="000000" w:themeColor="text1"/>
          <w:sz w:val="22"/>
          <w:szCs w:val="22"/>
        </w:rPr>
      </w:pPr>
      <w:r w:rsidRPr="00E2600F">
        <w:rPr>
          <w:rFonts w:ascii="Arial" w:hAnsi="Arial" w:cs="Arial"/>
          <w:color w:val="000000" w:themeColor="text1"/>
          <w:sz w:val="22"/>
          <w:szCs w:val="22"/>
        </w:rPr>
        <w:t xml:space="preserve">- Technical/practical details </w:t>
      </w:r>
    </w:p>
    <w:p w14:paraId="7F7B4D8E" w14:textId="77777777" w:rsidR="007220BE" w:rsidRPr="00E2600F" w:rsidRDefault="007220BE" w:rsidP="00671F45">
      <w:pPr>
        <w:spacing w:line="360" w:lineRule="auto"/>
        <w:ind w:left="720"/>
        <w:contextualSpacing/>
        <w:rPr>
          <w:rFonts w:ascii="Arial" w:hAnsi="Arial" w:cs="Arial"/>
          <w:color w:val="000000" w:themeColor="text1"/>
          <w:sz w:val="22"/>
          <w:szCs w:val="22"/>
        </w:rPr>
      </w:pPr>
      <w:r w:rsidRPr="00E2600F">
        <w:rPr>
          <w:rFonts w:ascii="Arial" w:hAnsi="Arial" w:cs="Arial"/>
          <w:color w:val="000000" w:themeColor="text1"/>
          <w:sz w:val="22"/>
          <w:szCs w:val="22"/>
        </w:rPr>
        <w:t xml:space="preserve">- Both </w:t>
      </w:r>
    </w:p>
    <w:p w14:paraId="385B2AD6" w14:textId="77777777" w:rsidR="007220BE" w:rsidRPr="00E2600F" w:rsidRDefault="007220BE" w:rsidP="00671F45">
      <w:pPr>
        <w:spacing w:line="360" w:lineRule="auto"/>
        <w:rPr>
          <w:rFonts w:ascii="Arial" w:hAnsi="Arial" w:cs="Arial"/>
          <w:color w:val="000000" w:themeColor="text1"/>
          <w:sz w:val="22"/>
          <w:szCs w:val="22"/>
        </w:rPr>
      </w:pPr>
    </w:p>
    <w:p w14:paraId="1C871D19" w14:textId="77777777" w:rsidR="007220BE" w:rsidRPr="00E2600F" w:rsidRDefault="007220BE" w:rsidP="00671F45">
      <w:pPr>
        <w:numPr>
          <w:ilvl w:val="0"/>
          <w:numId w:val="12"/>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What are the client relationships like when designing tall buildings? Do you find they are demanding?</w:t>
      </w:r>
      <w:r w:rsidRPr="00E2600F">
        <w:rPr>
          <w:rFonts w:ascii="Arial" w:hAnsi="Arial" w:cs="Arial"/>
          <w:color w:val="000000" w:themeColor="text1"/>
          <w:sz w:val="22"/>
          <w:szCs w:val="22"/>
        </w:rPr>
        <w:br/>
        <w:t xml:space="preserve">What is the most tricky part of it? </w:t>
      </w:r>
    </w:p>
    <w:p w14:paraId="06741B42" w14:textId="77777777" w:rsidR="007220BE" w:rsidRPr="00E2600F" w:rsidRDefault="007220BE" w:rsidP="00671F45">
      <w:pPr>
        <w:spacing w:line="360" w:lineRule="auto"/>
        <w:ind w:left="720"/>
        <w:contextualSpacing/>
        <w:rPr>
          <w:rFonts w:ascii="Arial" w:hAnsi="Arial" w:cs="Arial"/>
          <w:color w:val="000000" w:themeColor="text1"/>
          <w:sz w:val="22"/>
          <w:szCs w:val="22"/>
        </w:rPr>
      </w:pPr>
    </w:p>
    <w:p w14:paraId="2F4657EB" w14:textId="77777777" w:rsidR="007220BE" w:rsidRPr="00E2600F" w:rsidRDefault="007220BE" w:rsidP="00671F45">
      <w:pPr>
        <w:numPr>
          <w:ilvl w:val="0"/>
          <w:numId w:val="12"/>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 xml:space="preserve">What advantages do taller buildings, in your opinion have over lower ones? </w:t>
      </w:r>
    </w:p>
    <w:p w14:paraId="38A79AE7" w14:textId="77777777" w:rsidR="007220BE" w:rsidRPr="00E2600F" w:rsidRDefault="007220BE" w:rsidP="00671F45">
      <w:pPr>
        <w:spacing w:line="360" w:lineRule="auto"/>
        <w:ind w:left="720"/>
        <w:contextualSpacing/>
        <w:rPr>
          <w:rFonts w:ascii="Arial" w:hAnsi="Arial" w:cs="Arial"/>
          <w:color w:val="000000" w:themeColor="text1"/>
          <w:sz w:val="22"/>
          <w:szCs w:val="22"/>
        </w:rPr>
      </w:pPr>
    </w:p>
    <w:p w14:paraId="10EE632B" w14:textId="77777777" w:rsidR="007220BE" w:rsidRPr="00E2600F" w:rsidRDefault="007220BE" w:rsidP="00671F45">
      <w:pPr>
        <w:numPr>
          <w:ilvl w:val="0"/>
          <w:numId w:val="12"/>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 xml:space="preserve">Do you think that building high-rises in London where buildings are closely together, presents a greater challenge? </w:t>
      </w:r>
    </w:p>
    <w:p w14:paraId="245F1488" w14:textId="77777777" w:rsidR="007220BE" w:rsidRPr="00E2600F" w:rsidRDefault="007220BE" w:rsidP="00671F45">
      <w:pPr>
        <w:spacing w:line="360" w:lineRule="auto"/>
        <w:ind w:left="720"/>
        <w:contextualSpacing/>
        <w:rPr>
          <w:rFonts w:ascii="Arial" w:hAnsi="Arial" w:cs="Arial"/>
          <w:color w:val="000000" w:themeColor="text1"/>
          <w:sz w:val="22"/>
          <w:szCs w:val="22"/>
        </w:rPr>
      </w:pPr>
    </w:p>
    <w:p w14:paraId="6EA369D0" w14:textId="77777777" w:rsidR="007220BE" w:rsidRPr="00E2600F" w:rsidRDefault="007220BE" w:rsidP="00671F45">
      <w:pPr>
        <w:numPr>
          <w:ilvl w:val="0"/>
          <w:numId w:val="12"/>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 xml:space="preserve">Many high-rises in the world appear to be iconic structures such as the Gherkin which you designed. When you design or work on high rise building projects, do you consider them to be iconic? </w:t>
      </w:r>
    </w:p>
    <w:p w14:paraId="0E1F4A8D" w14:textId="77777777" w:rsidR="007220BE" w:rsidRPr="00E2600F" w:rsidRDefault="007220BE" w:rsidP="00671F45">
      <w:pPr>
        <w:spacing w:line="360" w:lineRule="auto"/>
        <w:ind w:left="720"/>
        <w:contextualSpacing/>
        <w:rPr>
          <w:rFonts w:ascii="Arial" w:hAnsi="Arial" w:cs="Arial"/>
          <w:color w:val="000000" w:themeColor="text1"/>
          <w:sz w:val="22"/>
          <w:szCs w:val="22"/>
        </w:rPr>
      </w:pPr>
    </w:p>
    <w:p w14:paraId="617BAB9B" w14:textId="77777777" w:rsidR="007220BE" w:rsidRPr="00E2600F" w:rsidRDefault="007220BE" w:rsidP="00671F45">
      <w:pPr>
        <w:numPr>
          <w:ilvl w:val="0"/>
          <w:numId w:val="12"/>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Do you think high rise buildings contribute and deal with the practical issues of the city life? Do you see them as an essential part of the cityscape?</w:t>
      </w:r>
    </w:p>
    <w:p w14:paraId="607355D6" w14:textId="77777777" w:rsidR="007220BE" w:rsidRPr="00E2600F" w:rsidRDefault="007220BE" w:rsidP="00671F45">
      <w:pPr>
        <w:spacing w:line="360" w:lineRule="auto"/>
        <w:ind w:left="720"/>
        <w:contextualSpacing/>
        <w:rPr>
          <w:rFonts w:ascii="Arial" w:hAnsi="Arial" w:cs="Arial"/>
          <w:b/>
          <w:bCs/>
          <w:color w:val="000000" w:themeColor="text1"/>
          <w:sz w:val="22"/>
          <w:szCs w:val="22"/>
        </w:rPr>
      </w:pPr>
    </w:p>
    <w:p w14:paraId="75BE4715" w14:textId="53D21786" w:rsidR="007220BE" w:rsidRPr="00671F45" w:rsidRDefault="007220BE" w:rsidP="00671F45">
      <w:pPr>
        <w:spacing w:line="360" w:lineRule="auto"/>
        <w:rPr>
          <w:rFonts w:ascii="Arial" w:hAnsi="Arial" w:cs="Arial"/>
          <w:color w:val="000000" w:themeColor="text1"/>
          <w:sz w:val="28"/>
          <w:szCs w:val="28"/>
        </w:rPr>
      </w:pPr>
      <w:r w:rsidRPr="00671F45">
        <w:rPr>
          <w:rFonts w:ascii="Arial" w:hAnsi="Arial" w:cs="Arial"/>
          <w:color w:val="000000" w:themeColor="text1"/>
          <w:sz w:val="28"/>
          <w:szCs w:val="28"/>
        </w:rPr>
        <w:t xml:space="preserve">Construction Methods </w:t>
      </w:r>
    </w:p>
    <w:p w14:paraId="1FB9F93A" w14:textId="77777777" w:rsidR="007220BE" w:rsidRPr="00E2600F" w:rsidRDefault="007220BE" w:rsidP="00671F45">
      <w:pPr>
        <w:numPr>
          <w:ilvl w:val="0"/>
          <w:numId w:val="13"/>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 xml:space="preserve">In the light of the Grenfell disaster, do you think that emergency access and fire strategies in high-rise buildings are adequate? </w:t>
      </w:r>
    </w:p>
    <w:p w14:paraId="3C9ADEA4" w14:textId="77777777" w:rsidR="007220BE" w:rsidRPr="00E2600F" w:rsidRDefault="007220BE" w:rsidP="00671F45">
      <w:pPr>
        <w:spacing w:line="360" w:lineRule="auto"/>
        <w:ind w:left="360"/>
        <w:rPr>
          <w:rFonts w:ascii="Arial" w:hAnsi="Arial" w:cs="Arial"/>
          <w:color w:val="000000" w:themeColor="text1"/>
          <w:sz w:val="22"/>
          <w:szCs w:val="22"/>
        </w:rPr>
      </w:pPr>
    </w:p>
    <w:p w14:paraId="1C5C18BD" w14:textId="77777777" w:rsidR="007220BE" w:rsidRPr="00E2600F" w:rsidRDefault="007220BE" w:rsidP="00671F45">
      <w:pPr>
        <w:numPr>
          <w:ilvl w:val="0"/>
          <w:numId w:val="13"/>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 xml:space="preserve">Do you have any specific strategies that you use and would encourage others to use? </w:t>
      </w:r>
    </w:p>
    <w:p w14:paraId="142DD85D" w14:textId="77777777" w:rsidR="007220BE" w:rsidRPr="00E2600F" w:rsidRDefault="007220BE" w:rsidP="00671F45">
      <w:pPr>
        <w:spacing w:line="360" w:lineRule="auto"/>
        <w:ind w:left="720"/>
        <w:contextualSpacing/>
        <w:rPr>
          <w:rFonts w:ascii="Arial" w:hAnsi="Arial" w:cs="Arial"/>
          <w:color w:val="000000" w:themeColor="text1"/>
          <w:sz w:val="22"/>
          <w:szCs w:val="22"/>
        </w:rPr>
      </w:pPr>
    </w:p>
    <w:p w14:paraId="3DD22920" w14:textId="77777777" w:rsidR="007220BE" w:rsidRPr="00E2600F" w:rsidRDefault="007220BE" w:rsidP="00671F45">
      <w:pPr>
        <w:numPr>
          <w:ilvl w:val="0"/>
          <w:numId w:val="13"/>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 xml:space="preserve">In your experience of high-rises, have the fire safety issues been further examined or developed? </w:t>
      </w:r>
    </w:p>
    <w:p w14:paraId="42807316" w14:textId="77777777" w:rsidR="007220BE" w:rsidRPr="00E2600F" w:rsidRDefault="007220BE" w:rsidP="00671F45">
      <w:pPr>
        <w:spacing w:line="360" w:lineRule="auto"/>
        <w:ind w:left="720"/>
        <w:contextualSpacing/>
        <w:rPr>
          <w:rFonts w:ascii="Arial" w:hAnsi="Arial" w:cs="Arial"/>
          <w:color w:val="000000" w:themeColor="text1"/>
          <w:sz w:val="22"/>
          <w:szCs w:val="22"/>
        </w:rPr>
      </w:pPr>
    </w:p>
    <w:p w14:paraId="54CBF140" w14:textId="77777777" w:rsidR="007220BE" w:rsidRPr="00E2600F" w:rsidRDefault="007220BE" w:rsidP="00671F45">
      <w:pPr>
        <w:numPr>
          <w:ilvl w:val="0"/>
          <w:numId w:val="13"/>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 xml:space="preserve">With an emphasis on 30 St Mary Axe, how are the high-rise structures in which you have been involved ventilated? </w:t>
      </w:r>
    </w:p>
    <w:p w14:paraId="2EF3116C" w14:textId="77777777" w:rsidR="007220BE" w:rsidRPr="00E2600F" w:rsidRDefault="007220BE" w:rsidP="00671F45">
      <w:pPr>
        <w:numPr>
          <w:ilvl w:val="0"/>
          <w:numId w:val="10"/>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 xml:space="preserve">Mechanically </w:t>
      </w:r>
    </w:p>
    <w:p w14:paraId="3DF028A9" w14:textId="77777777" w:rsidR="007220BE" w:rsidRPr="00E2600F" w:rsidRDefault="007220BE" w:rsidP="00671F45">
      <w:pPr>
        <w:numPr>
          <w:ilvl w:val="0"/>
          <w:numId w:val="10"/>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 xml:space="preserve">Naturally </w:t>
      </w:r>
    </w:p>
    <w:p w14:paraId="4154BFB9" w14:textId="77777777" w:rsidR="007220BE" w:rsidRPr="00E2600F" w:rsidRDefault="007220BE" w:rsidP="00671F45">
      <w:pPr>
        <w:numPr>
          <w:ilvl w:val="0"/>
          <w:numId w:val="10"/>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 xml:space="preserve"> Mix-mode </w:t>
      </w:r>
    </w:p>
    <w:p w14:paraId="6B4BFE5C" w14:textId="77777777" w:rsidR="007220BE" w:rsidRPr="00E2600F" w:rsidRDefault="007220BE" w:rsidP="00671F45">
      <w:pPr>
        <w:numPr>
          <w:ilvl w:val="0"/>
          <w:numId w:val="10"/>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 xml:space="preserve">Other... </w:t>
      </w:r>
    </w:p>
    <w:p w14:paraId="5D6A0DAD" w14:textId="77777777" w:rsidR="007220BE" w:rsidRPr="00E2600F" w:rsidRDefault="007220BE" w:rsidP="00671F45">
      <w:pPr>
        <w:spacing w:line="360" w:lineRule="auto"/>
        <w:rPr>
          <w:rFonts w:ascii="Arial" w:hAnsi="Arial" w:cs="Arial"/>
          <w:b/>
          <w:bCs/>
          <w:color w:val="000000" w:themeColor="text1"/>
          <w:sz w:val="22"/>
          <w:szCs w:val="22"/>
        </w:rPr>
      </w:pPr>
    </w:p>
    <w:p w14:paraId="10E01037" w14:textId="71CBC65E" w:rsidR="007220BE" w:rsidRPr="00671F45" w:rsidRDefault="007220BE" w:rsidP="00671F45">
      <w:pPr>
        <w:spacing w:line="360" w:lineRule="auto"/>
        <w:rPr>
          <w:rFonts w:ascii="Arial" w:hAnsi="Arial" w:cs="Arial"/>
          <w:color w:val="000000" w:themeColor="text1"/>
          <w:sz w:val="28"/>
          <w:szCs w:val="28"/>
        </w:rPr>
      </w:pPr>
      <w:r w:rsidRPr="00671F45">
        <w:rPr>
          <w:rFonts w:ascii="Arial" w:hAnsi="Arial" w:cs="Arial"/>
          <w:color w:val="000000" w:themeColor="text1"/>
          <w:sz w:val="28"/>
          <w:szCs w:val="28"/>
        </w:rPr>
        <w:t xml:space="preserve">Sustainability </w:t>
      </w:r>
    </w:p>
    <w:p w14:paraId="7EDACE57" w14:textId="77777777" w:rsidR="007220BE" w:rsidRPr="00E2600F" w:rsidRDefault="007220BE" w:rsidP="00671F45">
      <w:pPr>
        <w:numPr>
          <w:ilvl w:val="0"/>
          <w:numId w:val="14"/>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 xml:space="preserve">What do you define as a sustainable high-rise? </w:t>
      </w:r>
    </w:p>
    <w:p w14:paraId="2B2AE0EF" w14:textId="77777777" w:rsidR="007220BE" w:rsidRPr="00E2600F" w:rsidRDefault="007220BE" w:rsidP="00671F45">
      <w:pPr>
        <w:spacing w:line="360" w:lineRule="auto"/>
        <w:ind w:left="360"/>
        <w:rPr>
          <w:rFonts w:ascii="Arial" w:hAnsi="Arial" w:cs="Arial"/>
          <w:color w:val="000000" w:themeColor="text1"/>
          <w:sz w:val="22"/>
          <w:szCs w:val="22"/>
        </w:rPr>
      </w:pPr>
    </w:p>
    <w:p w14:paraId="2703F815" w14:textId="77777777" w:rsidR="007220BE" w:rsidRPr="00E2600F" w:rsidRDefault="007220BE" w:rsidP="00671F45">
      <w:pPr>
        <w:numPr>
          <w:ilvl w:val="0"/>
          <w:numId w:val="14"/>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 xml:space="preserve">Do you believe that high-rise buildings can be seen as sustainable in terms of their energy strategy, material use and land use? </w:t>
      </w:r>
    </w:p>
    <w:p w14:paraId="5E510D80" w14:textId="77777777" w:rsidR="007220BE" w:rsidRPr="00E2600F" w:rsidRDefault="007220BE" w:rsidP="00671F45">
      <w:pPr>
        <w:spacing w:line="360" w:lineRule="auto"/>
        <w:ind w:left="720"/>
        <w:contextualSpacing/>
        <w:rPr>
          <w:rFonts w:ascii="Arial" w:hAnsi="Arial" w:cs="Arial"/>
          <w:color w:val="000000" w:themeColor="text1"/>
          <w:sz w:val="22"/>
          <w:szCs w:val="22"/>
        </w:rPr>
      </w:pPr>
    </w:p>
    <w:p w14:paraId="667FD977" w14:textId="77777777" w:rsidR="007220BE" w:rsidRPr="00E2600F" w:rsidRDefault="007220BE" w:rsidP="00671F45">
      <w:pPr>
        <w:numPr>
          <w:ilvl w:val="0"/>
          <w:numId w:val="14"/>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 xml:space="preserve">Is land utilisation a critical factor when considering a high rise project? </w:t>
      </w:r>
    </w:p>
    <w:p w14:paraId="51C68EA2" w14:textId="77777777" w:rsidR="007220BE" w:rsidRPr="00E2600F" w:rsidRDefault="007220BE" w:rsidP="00671F45">
      <w:pPr>
        <w:spacing w:line="360" w:lineRule="auto"/>
        <w:ind w:left="720"/>
        <w:contextualSpacing/>
        <w:rPr>
          <w:rFonts w:ascii="Arial" w:hAnsi="Arial" w:cs="Arial"/>
          <w:color w:val="000000" w:themeColor="text1"/>
          <w:sz w:val="22"/>
          <w:szCs w:val="22"/>
        </w:rPr>
      </w:pPr>
    </w:p>
    <w:p w14:paraId="495AC5FA" w14:textId="77777777" w:rsidR="007220BE" w:rsidRPr="00E2600F" w:rsidRDefault="007220BE" w:rsidP="00671F45">
      <w:pPr>
        <w:numPr>
          <w:ilvl w:val="0"/>
          <w:numId w:val="14"/>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 xml:space="preserve">How significant is sustainability to you when working on high-rise projects? </w:t>
      </w:r>
    </w:p>
    <w:p w14:paraId="3A69DB97" w14:textId="77777777" w:rsidR="007220BE" w:rsidRPr="00E2600F" w:rsidRDefault="007220BE" w:rsidP="00671F45">
      <w:pPr>
        <w:spacing w:line="360" w:lineRule="auto"/>
        <w:ind w:left="720"/>
        <w:contextualSpacing/>
        <w:rPr>
          <w:rFonts w:ascii="Arial" w:hAnsi="Arial" w:cs="Arial"/>
          <w:color w:val="000000" w:themeColor="text1"/>
          <w:sz w:val="22"/>
          <w:szCs w:val="22"/>
        </w:rPr>
      </w:pPr>
    </w:p>
    <w:p w14:paraId="0A1A0C8C" w14:textId="77777777" w:rsidR="007220BE" w:rsidRPr="00E2600F" w:rsidRDefault="007220BE" w:rsidP="00671F45">
      <w:pPr>
        <w:numPr>
          <w:ilvl w:val="0"/>
          <w:numId w:val="14"/>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 xml:space="preserve">Do you think that concerns with sustainability and high rises can be improved considering water usage, waste and energy usage? </w:t>
      </w:r>
    </w:p>
    <w:p w14:paraId="245FFE6C" w14:textId="77777777" w:rsidR="007220BE" w:rsidRPr="00E2600F" w:rsidRDefault="007220BE" w:rsidP="00671F45">
      <w:pPr>
        <w:spacing w:line="360" w:lineRule="auto"/>
        <w:ind w:left="720"/>
        <w:contextualSpacing/>
        <w:rPr>
          <w:rFonts w:ascii="Arial" w:hAnsi="Arial" w:cs="Arial"/>
          <w:b/>
          <w:bCs/>
          <w:color w:val="000000" w:themeColor="text1"/>
          <w:sz w:val="22"/>
          <w:szCs w:val="22"/>
        </w:rPr>
      </w:pPr>
    </w:p>
    <w:p w14:paraId="334C63C8" w14:textId="4BF99190" w:rsidR="007220BE" w:rsidRPr="00671F45" w:rsidRDefault="007220BE" w:rsidP="00671F45">
      <w:pPr>
        <w:spacing w:line="360" w:lineRule="auto"/>
        <w:rPr>
          <w:rFonts w:ascii="Arial" w:hAnsi="Arial" w:cs="Arial"/>
          <w:color w:val="000000" w:themeColor="text1"/>
          <w:sz w:val="28"/>
          <w:szCs w:val="28"/>
        </w:rPr>
      </w:pPr>
      <w:r w:rsidRPr="00671F45">
        <w:rPr>
          <w:rFonts w:ascii="Arial" w:hAnsi="Arial" w:cs="Arial"/>
          <w:color w:val="000000" w:themeColor="text1"/>
          <w:sz w:val="28"/>
          <w:szCs w:val="28"/>
        </w:rPr>
        <w:t xml:space="preserve">Innovation </w:t>
      </w:r>
    </w:p>
    <w:p w14:paraId="149CCF0B" w14:textId="77777777" w:rsidR="007220BE" w:rsidRPr="00E2600F" w:rsidRDefault="007220BE" w:rsidP="00671F45">
      <w:pPr>
        <w:numPr>
          <w:ilvl w:val="0"/>
          <w:numId w:val="15"/>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lastRenderedPageBreak/>
        <w:t xml:space="preserve">Innovation may be critical to how we deal with climate change moving forward, what innovative principle strategies or material have you used in your most recent building? </w:t>
      </w:r>
    </w:p>
    <w:p w14:paraId="5EBF953D" w14:textId="77777777" w:rsidR="007220BE" w:rsidRPr="00E2600F" w:rsidRDefault="007220BE" w:rsidP="00671F45">
      <w:pPr>
        <w:spacing w:line="360" w:lineRule="auto"/>
        <w:ind w:left="720"/>
        <w:contextualSpacing/>
        <w:rPr>
          <w:rFonts w:ascii="Arial" w:hAnsi="Arial" w:cs="Arial"/>
          <w:color w:val="000000" w:themeColor="text1"/>
          <w:sz w:val="22"/>
          <w:szCs w:val="22"/>
        </w:rPr>
      </w:pPr>
    </w:p>
    <w:p w14:paraId="76CD207F" w14:textId="77777777" w:rsidR="007220BE" w:rsidRPr="00E2600F" w:rsidRDefault="007220BE" w:rsidP="00671F45">
      <w:pPr>
        <w:numPr>
          <w:ilvl w:val="0"/>
          <w:numId w:val="15"/>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 xml:space="preserve">Are there any innovative elements that the Gherkin has or that you would include if you could do it again? </w:t>
      </w:r>
    </w:p>
    <w:p w14:paraId="36649216" w14:textId="77777777" w:rsidR="007220BE" w:rsidRPr="00E2600F" w:rsidRDefault="007220BE" w:rsidP="00671F45">
      <w:pPr>
        <w:spacing w:line="360" w:lineRule="auto"/>
        <w:ind w:left="720"/>
        <w:contextualSpacing/>
        <w:rPr>
          <w:rFonts w:ascii="Arial" w:hAnsi="Arial" w:cs="Arial"/>
          <w:color w:val="000000" w:themeColor="text1"/>
          <w:sz w:val="22"/>
          <w:szCs w:val="22"/>
        </w:rPr>
      </w:pPr>
    </w:p>
    <w:p w14:paraId="4B4529D6" w14:textId="77777777" w:rsidR="007220BE" w:rsidRPr="00E2600F" w:rsidRDefault="007220BE" w:rsidP="00671F45">
      <w:pPr>
        <w:numPr>
          <w:ilvl w:val="0"/>
          <w:numId w:val="15"/>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 xml:space="preserve">In the economic downturn we are going to face, will the development of high- rise buildings be limited or will they be unaffected? </w:t>
      </w:r>
    </w:p>
    <w:p w14:paraId="3762DA66" w14:textId="77777777" w:rsidR="007220BE" w:rsidRPr="00E2600F" w:rsidRDefault="007220BE" w:rsidP="00671F45">
      <w:pPr>
        <w:spacing w:line="360" w:lineRule="auto"/>
        <w:ind w:left="720"/>
        <w:contextualSpacing/>
        <w:rPr>
          <w:rFonts w:ascii="Arial" w:hAnsi="Arial" w:cs="Arial"/>
          <w:color w:val="000000" w:themeColor="text1"/>
          <w:sz w:val="22"/>
          <w:szCs w:val="22"/>
        </w:rPr>
      </w:pPr>
    </w:p>
    <w:p w14:paraId="666144DB" w14:textId="77777777" w:rsidR="007220BE" w:rsidRPr="00E2600F" w:rsidRDefault="007220BE" w:rsidP="00671F45">
      <w:pPr>
        <w:numPr>
          <w:ilvl w:val="0"/>
          <w:numId w:val="15"/>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 xml:space="preserve">I read somewhere that you campaign against iconic and expensive buildings in the capital. If you were given the brief for the gherkin today how would you go about designing it? </w:t>
      </w:r>
    </w:p>
    <w:p w14:paraId="3C9B828A" w14:textId="77777777" w:rsidR="007220BE" w:rsidRPr="00E2600F" w:rsidRDefault="007220BE" w:rsidP="00671F45">
      <w:pPr>
        <w:spacing w:line="360" w:lineRule="auto"/>
        <w:ind w:left="720"/>
        <w:contextualSpacing/>
        <w:rPr>
          <w:rFonts w:ascii="Arial" w:hAnsi="Arial" w:cs="Arial"/>
          <w:b/>
          <w:bCs/>
          <w:color w:val="000000" w:themeColor="text1"/>
          <w:sz w:val="22"/>
          <w:szCs w:val="22"/>
        </w:rPr>
      </w:pPr>
    </w:p>
    <w:p w14:paraId="535AC0AE" w14:textId="0DB6B5EE" w:rsidR="007220BE" w:rsidRPr="00671F45" w:rsidRDefault="007220BE" w:rsidP="00671F45">
      <w:pPr>
        <w:spacing w:line="360" w:lineRule="auto"/>
        <w:rPr>
          <w:rFonts w:ascii="Arial" w:hAnsi="Arial" w:cs="Arial"/>
          <w:color w:val="000000" w:themeColor="text1"/>
          <w:sz w:val="28"/>
          <w:szCs w:val="28"/>
        </w:rPr>
      </w:pPr>
      <w:r w:rsidRPr="00671F45">
        <w:rPr>
          <w:rFonts w:ascii="Arial" w:hAnsi="Arial" w:cs="Arial"/>
          <w:color w:val="000000" w:themeColor="text1"/>
          <w:sz w:val="28"/>
          <w:szCs w:val="28"/>
        </w:rPr>
        <w:t xml:space="preserve">Future Developments </w:t>
      </w:r>
    </w:p>
    <w:p w14:paraId="5B9EB7B0" w14:textId="77777777" w:rsidR="007220BE" w:rsidRPr="00E2600F" w:rsidRDefault="007220BE" w:rsidP="00671F45">
      <w:pPr>
        <w:numPr>
          <w:ilvl w:val="0"/>
          <w:numId w:val="16"/>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How do you see high-rise buildings of the future in terms of scale, material use and in their relevancy?</w:t>
      </w:r>
    </w:p>
    <w:p w14:paraId="72F9CB07" w14:textId="77777777" w:rsidR="007220BE" w:rsidRPr="00E2600F" w:rsidRDefault="007220BE" w:rsidP="00671F45">
      <w:pPr>
        <w:spacing w:line="360" w:lineRule="auto"/>
        <w:ind w:left="360"/>
        <w:rPr>
          <w:rFonts w:ascii="Arial" w:hAnsi="Arial" w:cs="Arial"/>
          <w:color w:val="000000" w:themeColor="text1"/>
          <w:sz w:val="22"/>
          <w:szCs w:val="22"/>
        </w:rPr>
      </w:pPr>
    </w:p>
    <w:p w14:paraId="73EEC18D" w14:textId="77777777" w:rsidR="007220BE" w:rsidRPr="00E2600F" w:rsidRDefault="007220BE" w:rsidP="00671F45">
      <w:pPr>
        <w:numPr>
          <w:ilvl w:val="0"/>
          <w:numId w:val="16"/>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 xml:space="preserve">Have you seen an increased activity in the tall building world in the past 10 years? </w:t>
      </w:r>
    </w:p>
    <w:p w14:paraId="298441B9" w14:textId="77777777" w:rsidR="007220BE" w:rsidRPr="00E2600F" w:rsidRDefault="007220BE" w:rsidP="00671F45">
      <w:pPr>
        <w:spacing w:line="360" w:lineRule="auto"/>
        <w:rPr>
          <w:rFonts w:ascii="Arial" w:hAnsi="Arial" w:cs="Arial"/>
          <w:color w:val="000000" w:themeColor="text1"/>
          <w:sz w:val="22"/>
          <w:szCs w:val="22"/>
        </w:rPr>
      </w:pPr>
    </w:p>
    <w:p w14:paraId="51DA27A7" w14:textId="77777777" w:rsidR="007220BE" w:rsidRPr="00E2600F" w:rsidRDefault="007220BE" w:rsidP="00671F45">
      <w:pPr>
        <w:numPr>
          <w:ilvl w:val="0"/>
          <w:numId w:val="16"/>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 xml:space="preserve">You stated that the era of the tall glass boxes and the days of designing buildings with crazy shapes, silly profiles and double curves is over. What do you think the next stage for high rise buildings is and how do you see high rise buildings of the future? </w:t>
      </w:r>
    </w:p>
    <w:p w14:paraId="39301C84" w14:textId="77777777" w:rsidR="007220BE" w:rsidRPr="00E2600F" w:rsidRDefault="007220BE" w:rsidP="00671F45">
      <w:pPr>
        <w:spacing w:line="360" w:lineRule="auto"/>
        <w:rPr>
          <w:rFonts w:ascii="Arial" w:hAnsi="Arial" w:cs="Arial"/>
          <w:color w:val="000000" w:themeColor="text1"/>
          <w:sz w:val="22"/>
          <w:szCs w:val="22"/>
        </w:rPr>
      </w:pPr>
    </w:p>
    <w:p w14:paraId="05C2CE8C" w14:textId="77777777" w:rsidR="007220BE" w:rsidRDefault="007220BE" w:rsidP="00671F45">
      <w:pPr>
        <w:numPr>
          <w:ilvl w:val="0"/>
          <w:numId w:val="16"/>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 xml:space="preserve">If you were to do the </w:t>
      </w:r>
      <w:r>
        <w:rPr>
          <w:rFonts w:ascii="Arial" w:hAnsi="Arial" w:cs="Arial"/>
          <w:color w:val="000000" w:themeColor="text1"/>
          <w:sz w:val="22"/>
          <w:szCs w:val="22"/>
        </w:rPr>
        <w:t>G</w:t>
      </w:r>
      <w:r w:rsidRPr="00E2600F">
        <w:rPr>
          <w:rFonts w:ascii="Arial" w:hAnsi="Arial" w:cs="Arial"/>
          <w:color w:val="000000" w:themeColor="text1"/>
          <w:sz w:val="22"/>
          <w:szCs w:val="22"/>
        </w:rPr>
        <w:t xml:space="preserve">herkin again, is there a significant change that you would have designing it today? </w:t>
      </w:r>
    </w:p>
    <w:p w14:paraId="1D7A7521" w14:textId="77777777" w:rsidR="007220BE" w:rsidRDefault="007220BE" w:rsidP="00671F45">
      <w:pPr>
        <w:pStyle w:val="ListParagraph"/>
        <w:spacing w:line="360" w:lineRule="auto"/>
        <w:rPr>
          <w:rFonts w:ascii="Arial" w:hAnsi="Arial" w:cs="Arial"/>
          <w:color w:val="000000" w:themeColor="text1"/>
          <w:sz w:val="22"/>
          <w:szCs w:val="22"/>
        </w:rPr>
      </w:pPr>
    </w:p>
    <w:p w14:paraId="7DEC232A" w14:textId="77777777" w:rsidR="007220BE" w:rsidRPr="00E2600F" w:rsidRDefault="007220BE" w:rsidP="00671F45">
      <w:pPr>
        <w:numPr>
          <w:ilvl w:val="0"/>
          <w:numId w:val="16"/>
        </w:numPr>
        <w:spacing w:after="0" w:line="360" w:lineRule="auto"/>
        <w:contextualSpacing/>
        <w:jc w:val="left"/>
        <w:rPr>
          <w:rFonts w:ascii="Arial" w:hAnsi="Arial" w:cs="Arial"/>
          <w:color w:val="000000" w:themeColor="text1"/>
          <w:sz w:val="22"/>
          <w:szCs w:val="22"/>
        </w:rPr>
      </w:pPr>
      <w:r w:rsidRPr="00E2600F">
        <w:rPr>
          <w:rFonts w:ascii="Arial" w:hAnsi="Arial" w:cs="Arial"/>
          <w:color w:val="000000" w:themeColor="text1"/>
          <w:sz w:val="22"/>
          <w:szCs w:val="22"/>
        </w:rPr>
        <w:t>Is there a particular type of high-rise you look forward to working on in the future? If yes, what scale and in what location?</w:t>
      </w:r>
    </w:p>
    <w:p w14:paraId="1E536845" w14:textId="77777777" w:rsidR="007220BE" w:rsidRDefault="007220BE" w:rsidP="00671F45">
      <w:pPr>
        <w:spacing w:line="360" w:lineRule="auto"/>
        <w:rPr>
          <w:rFonts w:ascii="Arial" w:hAnsi="Arial" w:cs="Arial"/>
          <w:sz w:val="22"/>
          <w:szCs w:val="22"/>
        </w:rPr>
      </w:pPr>
    </w:p>
    <w:p w14:paraId="583D33C4" w14:textId="520C800D" w:rsidR="00FF07D1" w:rsidRDefault="007220BE" w:rsidP="00671F45">
      <w:pPr>
        <w:spacing w:line="360" w:lineRule="auto"/>
        <w:rPr>
          <w:rFonts w:ascii="Arial" w:hAnsi="Arial" w:cs="Arial"/>
        </w:rPr>
      </w:pPr>
      <w:r w:rsidRPr="00CB6D09">
        <w:rPr>
          <w:rFonts w:ascii="Arial" w:hAnsi="Arial" w:cs="Arial"/>
          <w:sz w:val="22"/>
          <w:szCs w:val="22"/>
        </w:rPr>
        <w:t>Responses were received during MS Teams conversation with Ken Shuttleworth which was held on 08 December 2022.</w:t>
      </w:r>
      <w:r w:rsidR="00FF07D1">
        <w:rPr>
          <w:rFonts w:ascii="Arial" w:hAnsi="Arial" w:cs="Arial"/>
        </w:rPr>
        <w:br w:type="page"/>
      </w:r>
    </w:p>
    <w:p w14:paraId="438D9FBC" w14:textId="2EED1A39" w:rsidR="008F7A06" w:rsidRDefault="00660928" w:rsidP="00435A9F">
      <w:pPr>
        <w:pStyle w:val="NoSpacing"/>
        <w:tabs>
          <w:tab w:val="left" w:pos="8046"/>
        </w:tabs>
        <w:jc w:val="left"/>
        <w:rPr>
          <w:rFonts w:ascii="Arial" w:hAnsi="Arial" w:cs="Arial"/>
          <w:b/>
          <w:bCs/>
          <w:sz w:val="32"/>
          <w:szCs w:val="32"/>
        </w:rPr>
      </w:pPr>
      <w:r w:rsidRPr="00C74450">
        <w:rPr>
          <w:rFonts w:ascii="Arial" w:hAnsi="Arial" w:cs="Arial"/>
          <w:b/>
          <w:bCs/>
          <w:sz w:val="32"/>
          <w:szCs w:val="32"/>
        </w:rPr>
        <w:lastRenderedPageBreak/>
        <w:t xml:space="preserve">Appendix </w:t>
      </w:r>
      <w:r>
        <w:rPr>
          <w:rFonts w:ascii="Arial" w:hAnsi="Arial" w:cs="Arial"/>
          <w:b/>
          <w:bCs/>
          <w:sz w:val="32"/>
          <w:szCs w:val="32"/>
        </w:rPr>
        <w:t>C</w:t>
      </w:r>
      <w:r w:rsidRPr="00C74450">
        <w:rPr>
          <w:rFonts w:ascii="Arial" w:hAnsi="Arial" w:cs="Arial"/>
          <w:b/>
          <w:bCs/>
          <w:sz w:val="32"/>
          <w:szCs w:val="32"/>
        </w:rPr>
        <w:t xml:space="preserve">: </w:t>
      </w:r>
      <w:r w:rsidR="008F7A06">
        <w:rPr>
          <w:rFonts w:ascii="Arial" w:hAnsi="Arial" w:cs="Arial"/>
          <w:b/>
          <w:bCs/>
          <w:sz w:val="32"/>
          <w:szCs w:val="32"/>
        </w:rPr>
        <w:t>Questions for Spencer de Grey, Foster+Partners</w:t>
      </w:r>
    </w:p>
    <w:p w14:paraId="6859F332" w14:textId="77777777" w:rsidR="008F7A06" w:rsidRPr="00435A9F" w:rsidRDefault="008F7A06" w:rsidP="00BE6A6A">
      <w:pPr>
        <w:pStyle w:val="NoSpacing"/>
        <w:tabs>
          <w:tab w:val="left" w:pos="8046"/>
        </w:tabs>
        <w:spacing w:line="360" w:lineRule="auto"/>
        <w:jc w:val="left"/>
        <w:rPr>
          <w:rFonts w:ascii="Arial" w:hAnsi="Arial" w:cs="Arial"/>
          <w:b/>
          <w:bCs/>
          <w:sz w:val="22"/>
          <w:szCs w:val="22"/>
        </w:rPr>
      </w:pPr>
    </w:p>
    <w:p w14:paraId="3DC8B802" w14:textId="06659DD8" w:rsidR="00435A9F" w:rsidRDefault="00435A9F" w:rsidP="00BE6A6A">
      <w:pPr>
        <w:pStyle w:val="NoSpacing"/>
        <w:spacing w:line="360" w:lineRule="auto"/>
        <w:jc w:val="left"/>
        <w:rPr>
          <w:rStyle w:val="marktqntntjel"/>
          <w:rFonts w:ascii="Arial" w:hAnsi="Arial" w:cs="Arial"/>
          <w:sz w:val="22"/>
          <w:szCs w:val="22"/>
        </w:rPr>
      </w:pPr>
      <w:r w:rsidRPr="00435A9F">
        <w:rPr>
          <w:rFonts w:ascii="Arial" w:hAnsi="Arial" w:cs="Arial"/>
          <w:sz w:val="22"/>
          <w:szCs w:val="22"/>
        </w:rPr>
        <w:t xml:space="preserve">The following questions were asked during a visit to </w:t>
      </w:r>
      <w:r w:rsidRPr="00435A9F">
        <w:rPr>
          <w:rFonts w:ascii="Arial" w:hAnsi="Arial" w:cs="Arial"/>
          <w:color w:val="000000" w:themeColor="text1"/>
          <w:sz w:val="22"/>
          <w:szCs w:val="22"/>
        </w:rPr>
        <w:t>Foster + Partners</w:t>
      </w:r>
      <w:r w:rsidRPr="00435A9F">
        <w:rPr>
          <w:rFonts w:ascii="Arial" w:hAnsi="Arial" w:cs="Arial"/>
          <w:sz w:val="22"/>
          <w:szCs w:val="22"/>
        </w:rPr>
        <w:t xml:space="preserve">, </w:t>
      </w:r>
      <w:r w:rsidRPr="00435A9F">
        <w:rPr>
          <w:rFonts w:ascii="Arial" w:hAnsi="Arial" w:cs="Arial"/>
          <w:color w:val="202124"/>
          <w:sz w:val="22"/>
          <w:szCs w:val="22"/>
          <w:shd w:val="clear" w:color="auto" w:fill="FFFFFF"/>
        </w:rPr>
        <w:t xml:space="preserve">22 Hester Road, London SW11 4AN </w:t>
      </w:r>
      <w:r w:rsidRPr="00435A9F">
        <w:rPr>
          <w:rFonts w:ascii="Arial" w:hAnsi="Arial" w:cs="Arial"/>
          <w:sz w:val="22"/>
          <w:szCs w:val="22"/>
        </w:rPr>
        <w:t xml:space="preserve">to </w:t>
      </w:r>
      <w:r w:rsidRPr="00435A9F">
        <w:rPr>
          <w:rFonts w:ascii="Arial" w:hAnsi="Arial" w:cs="Arial"/>
          <w:color w:val="000000" w:themeColor="text1"/>
          <w:sz w:val="22"/>
          <w:szCs w:val="22"/>
        </w:rPr>
        <w:t>Spencer de Grey</w:t>
      </w:r>
      <w:r w:rsidRPr="00435A9F">
        <w:rPr>
          <w:rFonts w:ascii="Arial" w:hAnsi="Arial" w:cs="Arial"/>
          <w:sz w:val="22"/>
          <w:szCs w:val="22"/>
        </w:rPr>
        <w:t xml:space="preserve">, Senior Executive Partner and Joint Head of Design at </w:t>
      </w:r>
      <w:r w:rsidRPr="00435A9F">
        <w:rPr>
          <w:rFonts w:ascii="Arial" w:hAnsi="Arial" w:cs="Arial"/>
          <w:color w:val="000000" w:themeColor="text1"/>
          <w:sz w:val="22"/>
          <w:szCs w:val="22"/>
        </w:rPr>
        <w:t>Foster + Partners</w:t>
      </w:r>
      <w:r w:rsidRPr="00435A9F">
        <w:rPr>
          <w:rStyle w:val="marktqntntjel"/>
          <w:rFonts w:ascii="Arial" w:hAnsi="Arial" w:cs="Arial"/>
          <w:sz w:val="22"/>
          <w:szCs w:val="22"/>
        </w:rPr>
        <w:t>.</w:t>
      </w:r>
    </w:p>
    <w:p w14:paraId="5A14F895" w14:textId="77777777" w:rsidR="00DE30A1" w:rsidRPr="00435A9F" w:rsidRDefault="00DE30A1" w:rsidP="00BE6A6A">
      <w:pPr>
        <w:pStyle w:val="NoSpacing"/>
        <w:spacing w:line="360" w:lineRule="auto"/>
        <w:jc w:val="left"/>
        <w:rPr>
          <w:rStyle w:val="marktqntntjel"/>
          <w:rFonts w:ascii="Arial" w:hAnsi="Arial" w:cs="Arial"/>
          <w:sz w:val="22"/>
          <w:szCs w:val="22"/>
        </w:rPr>
      </w:pPr>
    </w:p>
    <w:p w14:paraId="3F034F2F" w14:textId="4746849A" w:rsidR="00435A9F" w:rsidRPr="00435A9F" w:rsidRDefault="00435A9F" w:rsidP="00BE6A6A">
      <w:pPr>
        <w:pStyle w:val="NoSpacing"/>
        <w:spacing w:line="360" w:lineRule="auto"/>
        <w:jc w:val="left"/>
        <w:rPr>
          <w:rFonts w:ascii="Arial" w:hAnsi="Arial" w:cs="Arial"/>
          <w:sz w:val="22"/>
          <w:szCs w:val="22"/>
        </w:rPr>
      </w:pPr>
      <w:r w:rsidRPr="00435A9F">
        <w:rPr>
          <w:rFonts w:ascii="Arial" w:hAnsi="Arial" w:cs="Arial"/>
          <w:sz w:val="22"/>
          <w:szCs w:val="22"/>
        </w:rPr>
        <w:t>The questions were devised by the author of this dissertation.</w:t>
      </w:r>
    </w:p>
    <w:p w14:paraId="703E29D8" w14:textId="77777777" w:rsidR="00DE30A1" w:rsidRDefault="00DE30A1" w:rsidP="004E75C8">
      <w:pPr>
        <w:rPr>
          <w:rFonts w:ascii="Arial" w:hAnsi="Arial" w:cs="Arial"/>
          <w:b/>
          <w:bCs/>
          <w:color w:val="000000" w:themeColor="text1"/>
          <w:sz w:val="22"/>
          <w:szCs w:val="22"/>
        </w:rPr>
      </w:pPr>
    </w:p>
    <w:p w14:paraId="2C3B613C" w14:textId="43BB3BAB" w:rsidR="004E75C8" w:rsidRPr="009E40FC" w:rsidRDefault="004E75C8" w:rsidP="00DE30A1">
      <w:pPr>
        <w:spacing w:line="360" w:lineRule="auto"/>
        <w:jc w:val="left"/>
        <w:rPr>
          <w:rFonts w:ascii="Arial" w:hAnsi="Arial" w:cs="Arial"/>
          <w:color w:val="000000" w:themeColor="text1"/>
          <w:sz w:val="28"/>
          <w:szCs w:val="28"/>
        </w:rPr>
      </w:pPr>
      <w:r w:rsidRPr="009E40FC">
        <w:rPr>
          <w:rFonts w:ascii="Arial" w:hAnsi="Arial" w:cs="Arial"/>
          <w:color w:val="000000" w:themeColor="text1"/>
          <w:sz w:val="28"/>
          <w:szCs w:val="28"/>
        </w:rPr>
        <w:t xml:space="preserve">Philosophy </w:t>
      </w:r>
    </w:p>
    <w:p w14:paraId="7D0DFA7C" w14:textId="77777777" w:rsidR="004E75C8" w:rsidRPr="00DE30A1" w:rsidRDefault="004E75C8" w:rsidP="00DE30A1">
      <w:pPr>
        <w:numPr>
          <w:ilvl w:val="0"/>
          <w:numId w:val="4"/>
        </w:numPr>
        <w:spacing w:after="0" w:line="360" w:lineRule="auto"/>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What motivated you to design high-rise buildings? </w:t>
      </w:r>
    </w:p>
    <w:p w14:paraId="1C4F5006" w14:textId="77777777" w:rsidR="004E75C8" w:rsidRPr="00DE30A1" w:rsidRDefault="004E75C8" w:rsidP="00DE30A1">
      <w:pPr>
        <w:spacing w:line="360" w:lineRule="auto"/>
        <w:ind w:left="720"/>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 Design challenge </w:t>
      </w:r>
    </w:p>
    <w:p w14:paraId="29BDBC17" w14:textId="77777777" w:rsidR="004E75C8" w:rsidRPr="00DE30A1" w:rsidRDefault="004E75C8" w:rsidP="00DE30A1">
      <w:pPr>
        <w:spacing w:line="360" w:lineRule="auto"/>
        <w:ind w:left="720"/>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 Design brief </w:t>
      </w:r>
    </w:p>
    <w:p w14:paraId="6EE583E3" w14:textId="77777777" w:rsidR="004E75C8" w:rsidRPr="00DE30A1" w:rsidRDefault="004E75C8" w:rsidP="00DE30A1">
      <w:pPr>
        <w:spacing w:line="360" w:lineRule="auto"/>
        <w:ind w:left="720"/>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  Interest in high-rise buildings </w:t>
      </w:r>
    </w:p>
    <w:p w14:paraId="76018AE1" w14:textId="77777777" w:rsidR="004E75C8" w:rsidRPr="00DE30A1" w:rsidRDefault="004E75C8" w:rsidP="00DE30A1">
      <w:pPr>
        <w:spacing w:line="360" w:lineRule="auto"/>
        <w:ind w:left="720"/>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  Other... </w:t>
      </w:r>
    </w:p>
    <w:p w14:paraId="3439DDD7" w14:textId="77777777" w:rsidR="004E75C8" w:rsidRPr="00DE30A1" w:rsidRDefault="004E75C8" w:rsidP="00DE30A1">
      <w:pPr>
        <w:spacing w:line="360" w:lineRule="auto"/>
        <w:jc w:val="left"/>
        <w:rPr>
          <w:rFonts w:ascii="Arial" w:hAnsi="Arial" w:cs="Arial"/>
          <w:color w:val="000000" w:themeColor="text1"/>
          <w:sz w:val="22"/>
          <w:szCs w:val="22"/>
        </w:rPr>
      </w:pPr>
    </w:p>
    <w:p w14:paraId="2B003D93" w14:textId="77777777" w:rsidR="004E75C8" w:rsidRPr="00DE30A1" w:rsidRDefault="004E75C8" w:rsidP="00DE30A1">
      <w:pPr>
        <w:numPr>
          <w:ilvl w:val="0"/>
          <w:numId w:val="4"/>
        </w:numPr>
        <w:spacing w:after="0" w:line="360" w:lineRule="auto"/>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Which part of the design process are you mostly involved in? </w:t>
      </w:r>
    </w:p>
    <w:p w14:paraId="4346FA48" w14:textId="77777777" w:rsidR="004E75C8" w:rsidRPr="00DE30A1" w:rsidRDefault="004E75C8" w:rsidP="00DE30A1">
      <w:pPr>
        <w:spacing w:line="360" w:lineRule="auto"/>
        <w:ind w:left="720"/>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 Overall concept design </w:t>
      </w:r>
    </w:p>
    <w:p w14:paraId="14FC79BF" w14:textId="77777777" w:rsidR="004E75C8" w:rsidRPr="00DE30A1" w:rsidRDefault="004E75C8" w:rsidP="00DE30A1">
      <w:pPr>
        <w:spacing w:line="360" w:lineRule="auto"/>
        <w:ind w:left="720"/>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  Technical/practical details </w:t>
      </w:r>
    </w:p>
    <w:p w14:paraId="34D742D8" w14:textId="77777777" w:rsidR="004E75C8" w:rsidRPr="00DE30A1" w:rsidRDefault="004E75C8" w:rsidP="00DE30A1">
      <w:pPr>
        <w:spacing w:line="360" w:lineRule="auto"/>
        <w:ind w:left="720"/>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  Both </w:t>
      </w:r>
    </w:p>
    <w:p w14:paraId="412C239F" w14:textId="77777777" w:rsidR="004E75C8" w:rsidRPr="00DE30A1" w:rsidRDefault="004E75C8" w:rsidP="00DE30A1">
      <w:pPr>
        <w:spacing w:line="360" w:lineRule="auto"/>
        <w:jc w:val="left"/>
        <w:rPr>
          <w:rFonts w:ascii="Arial" w:hAnsi="Arial" w:cs="Arial"/>
          <w:color w:val="000000" w:themeColor="text1"/>
          <w:sz w:val="22"/>
          <w:szCs w:val="22"/>
        </w:rPr>
      </w:pPr>
    </w:p>
    <w:p w14:paraId="555F6BB8" w14:textId="77777777" w:rsidR="004E75C8" w:rsidRPr="00DE30A1" w:rsidRDefault="004E75C8" w:rsidP="00DE30A1">
      <w:pPr>
        <w:numPr>
          <w:ilvl w:val="0"/>
          <w:numId w:val="5"/>
        </w:numPr>
        <w:spacing w:after="0" w:line="360" w:lineRule="auto"/>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What are the client relationships like when designing tall buildings? Do you find they are demanding?</w:t>
      </w:r>
      <w:r w:rsidRPr="00DE30A1">
        <w:rPr>
          <w:rFonts w:ascii="Arial" w:hAnsi="Arial" w:cs="Arial"/>
          <w:color w:val="000000" w:themeColor="text1"/>
          <w:sz w:val="22"/>
          <w:szCs w:val="22"/>
        </w:rPr>
        <w:br/>
        <w:t xml:space="preserve">What is the most tricky part of it? </w:t>
      </w:r>
    </w:p>
    <w:p w14:paraId="48B44D55" w14:textId="77777777" w:rsidR="004E75C8" w:rsidRPr="00DE30A1" w:rsidRDefault="004E75C8" w:rsidP="00DE30A1">
      <w:pPr>
        <w:spacing w:line="360" w:lineRule="auto"/>
        <w:ind w:left="360"/>
        <w:jc w:val="left"/>
        <w:rPr>
          <w:rFonts w:ascii="Arial" w:hAnsi="Arial" w:cs="Arial"/>
          <w:color w:val="000000" w:themeColor="text1"/>
          <w:sz w:val="22"/>
          <w:szCs w:val="22"/>
        </w:rPr>
      </w:pPr>
    </w:p>
    <w:p w14:paraId="48078767" w14:textId="77777777" w:rsidR="004E75C8" w:rsidRPr="00DE30A1" w:rsidRDefault="004E75C8" w:rsidP="00DE30A1">
      <w:pPr>
        <w:numPr>
          <w:ilvl w:val="0"/>
          <w:numId w:val="5"/>
        </w:numPr>
        <w:spacing w:after="0" w:line="360" w:lineRule="auto"/>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What advantages do taller buildings, in your opinion have over lower ones? </w:t>
      </w:r>
    </w:p>
    <w:p w14:paraId="63E245DE" w14:textId="77777777" w:rsidR="004E75C8" w:rsidRPr="00DE30A1" w:rsidRDefault="004E75C8" w:rsidP="00DE30A1">
      <w:pPr>
        <w:spacing w:line="360" w:lineRule="auto"/>
        <w:ind w:left="720"/>
        <w:contextualSpacing/>
        <w:jc w:val="left"/>
        <w:rPr>
          <w:rFonts w:ascii="Arial" w:hAnsi="Arial" w:cs="Arial"/>
          <w:color w:val="000000" w:themeColor="text1"/>
          <w:sz w:val="22"/>
          <w:szCs w:val="22"/>
        </w:rPr>
      </w:pPr>
    </w:p>
    <w:p w14:paraId="7A9F527A" w14:textId="77777777" w:rsidR="004E75C8" w:rsidRPr="00DE30A1" w:rsidRDefault="004E75C8" w:rsidP="00DE30A1">
      <w:pPr>
        <w:numPr>
          <w:ilvl w:val="0"/>
          <w:numId w:val="5"/>
        </w:numPr>
        <w:spacing w:after="0" w:line="360" w:lineRule="auto"/>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Do you think that building high-rises in London where buildings are closely together, presents a greater challenge? </w:t>
      </w:r>
    </w:p>
    <w:p w14:paraId="4D2C03B0" w14:textId="77777777" w:rsidR="004E75C8" w:rsidRPr="00DE30A1" w:rsidRDefault="004E75C8" w:rsidP="00DE30A1">
      <w:pPr>
        <w:spacing w:line="360" w:lineRule="auto"/>
        <w:ind w:left="720"/>
        <w:contextualSpacing/>
        <w:jc w:val="left"/>
        <w:rPr>
          <w:rFonts w:ascii="Arial" w:hAnsi="Arial" w:cs="Arial"/>
          <w:color w:val="000000" w:themeColor="text1"/>
          <w:sz w:val="22"/>
          <w:szCs w:val="22"/>
        </w:rPr>
      </w:pPr>
    </w:p>
    <w:p w14:paraId="2C964A09" w14:textId="77777777" w:rsidR="004E75C8" w:rsidRPr="00DE30A1" w:rsidRDefault="004E75C8" w:rsidP="00DE30A1">
      <w:pPr>
        <w:numPr>
          <w:ilvl w:val="0"/>
          <w:numId w:val="5"/>
        </w:numPr>
        <w:spacing w:after="0" w:line="360" w:lineRule="auto"/>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Many high-rises in the world appear to be iconic structures. When you design or work on high rise building projects, do you consider them to be iconic? </w:t>
      </w:r>
    </w:p>
    <w:p w14:paraId="1CA2FF9B" w14:textId="77777777" w:rsidR="004E75C8" w:rsidRPr="00DE30A1" w:rsidRDefault="004E75C8" w:rsidP="00DE30A1">
      <w:pPr>
        <w:spacing w:line="360" w:lineRule="auto"/>
        <w:ind w:left="720"/>
        <w:contextualSpacing/>
        <w:jc w:val="left"/>
        <w:rPr>
          <w:rFonts w:ascii="Arial" w:hAnsi="Arial" w:cs="Arial"/>
          <w:color w:val="000000" w:themeColor="text1"/>
          <w:sz w:val="22"/>
          <w:szCs w:val="22"/>
        </w:rPr>
      </w:pPr>
    </w:p>
    <w:p w14:paraId="6369153C" w14:textId="74758B04" w:rsidR="004E75C8" w:rsidRPr="00DE30A1" w:rsidRDefault="004E75C8" w:rsidP="00DE30A1">
      <w:pPr>
        <w:numPr>
          <w:ilvl w:val="0"/>
          <w:numId w:val="5"/>
        </w:numPr>
        <w:spacing w:after="0" w:line="360" w:lineRule="auto"/>
        <w:contextualSpacing/>
        <w:jc w:val="left"/>
        <w:rPr>
          <w:rFonts w:ascii="Arial" w:hAnsi="Arial" w:cs="Arial"/>
          <w:color w:val="000000" w:themeColor="text1"/>
          <w:sz w:val="22"/>
          <w:szCs w:val="22"/>
        </w:rPr>
      </w:pPr>
      <w:r w:rsidRPr="00DE30A1">
        <w:rPr>
          <w:rFonts w:ascii="Arial" w:hAnsi="Arial" w:cs="Arial"/>
          <w:color w:val="000000" w:themeColor="text1"/>
          <w:sz w:val="22"/>
          <w:szCs w:val="22"/>
        </w:rPr>
        <w:lastRenderedPageBreak/>
        <w:t>Do you think high rise buildings contribute and deal with the practical issues of the city life? Do you see them as an essential part of the cityscape?</w:t>
      </w:r>
    </w:p>
    <w:p w14:paraId="65E06365" w14:textId="77777777" w:rsidR="00DE30A1" w:rsidRPr="00DE30A1" w:rsidRDefault="00DE30A1" w:rsidP="00DE30A1">
      <w:pPr>
        <w:spacing w:line="360" w:lineRule="auto"/>
        <w:ind w:left="720"/>
        <w:contextualSpacing/>
        <w:jc w:val="left"/>
        <w:rPr>
          <w:rFonts w:ascii="Arial" w:hAnsi="Arial" w:cs="Arial"/>
          <w:b/>
          <w:bCs/>
          <w:color w:val="000000" w:themeColor="text1"/>
          <w:sz w:val="22"/>
          <w:szCs w:val="22"/>
        </w:rPr>
      </w:pPr>
    </w:p>
    <w:p w14:paraId="02255BA9" w14:textId="649BAB5B" w:rsidR="004E75C8" w:rsidRPr="009E40FC" w:rsidRDefault="004E75C8" w:rsidP="00DE30A1">
      <w:pPr>
        <w:spacing w:line="360" w:lineRule="auto"/>
        <w:jc w:val="left"/>
        <w:rPr>
          <w:rFonts w:ascii="Arial" w:hAnsi="Arial" w:cs="Arial"/>
          <w:color w:val="000000" w:themeColor="text1"/>
          <w:sz w:val="28"/>
          <w:szCs w:val="28"/>
        </w:rPr>
      </w:pPr>
      <w:r w:rsidRPr="009E40FC">
        <w:rPr>
          <w:rFonts w:ascii="Arial" w:hAnsi="Arial" w:cs="Arial"/>
          <w:color w:val="000000" w:themeColor="text1"/>
          <w:sz w:val="28"/>
          <w:szCs w:val="28"/>
        </w:rPr>
        <w:t xml:space="preserve">Construction Methods </w:t>
      </w:r>
    </w:p>
    <w:p w14:paraId="6E3A0DC7" w14:textId="77777777" w:rsidR="004E75C8" w:rsidRPr="00DE30A1" w:rsidRDefault="004E75C8" w:rsidP="00DE30A1">
      <w:pPr>
        <w:numPr>
          <w:ilvl w:val="0"/>
          <w:numId w:val="6"/>
        </w:numPr>
        <w:spacing w:after="0" w:line="360" w:lineRule="auto"/>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In the light of the Grenfell disaster, do you think that emergency access and fire strategies in high-rise buildings are adequate? </w:t>
      </w:r>
    </w:p>
    <w:p w14:paraId="442F6BA7" w14:textId="77777777" w:rsidR="004E75C8" w:rsidRPr="00DE30A1" w:rsidRDefault="004E75C8" w:rsidP="00DE30A1">
      <w:pPr>
        <w:spacing w:line="360" w:lineRule="auto"/>
        <w:ind w:left="720"/>
        <w:contextualSpacing/>
        <w:jc w:val="left"/>
        <w:rPr>
          <w:rFonts w:ascii="Arial" w:hAnsi="Arial" w:cs="Arial"/>
          <w:color w:val="000000" w:themeColor="text1"/>
          <w:sz w:val="22"/>
          <w:szCs w:val="22"/>
        </w:rPr>
      </w:pPr>
    </w:p>
    <w:p w14:paraId="6A41C6D9" w14:textId="77777777" w:rsidR="004E75C8" w:rsidRPr="00DE30A1" w:rsidRDefault="004E75C8" w:rsidP="00DE30A1">
      <w:pPr>
        <w:numPr>
          <w:ilvl w:val="0"/>
          <w:numId w:val="6"/>
        </w:numPr>
        <w:spacing w:after="0" w:line="360" w:lineRule="auto"/>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Do you have any specific strategies that you use and would encourage others to use?</w:t>
      </w:r>
    </w:p>
    <w:p w14:paraId="78766339" w14:textId="77777777" w:rsidR="004E75C8" w:rsidRPr="00DE30A1" w:rsidRDefault="004E75C8" w:rsidP="00DE30A1">
      <w:pPr>
        <w:spacing w:line="360" w:lineRule="auto"/>
        <w:ind w:left="720"/>
        <w:contextualSpacing/>
        <w:jc w:val="left"/>
        <w:rPr>
          <w:rFonts w:ascii="Arial" w:hAnsi="Arial" w:cs="Arial"/>
          <w:color w:val="000000" w:themeColor="text1"/>
          <w:sz w:val="22"/>
          <w:szCs w:val="22"/>
        </w:rPr>
      </w:pPr>
    </w:p>
    <w:p w14:paraId="70C96D3A" w14:textId="77777777" w:rsidR="004E75C8" w:rsidRPr="00DE30A1" w:rsidRDefault="004E75C8" w:rsidP="00DE30A1">
      <w:pPr>
        <w:numPr>
          <w:ilvl w:val="0"/>
          <w:numId w:val="6"/>
        </w:numPr>
        <w:spacing w:after="0" w:line="360" w:lineRule="auto"/>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In your experience of high-rises, have the fire safety issues been further examined or developed? </w:t>
      </w:r>
    </w:p>
    <w:p w14:paraId="7A703D15" w14:textId="77777777" w:rsidR="004E75C8" w:rsidRPr="00DE30A1" w:rsidRDefault="004E75C8" w:rsidP="00DE30A1">
      <w:pPr>
        <w:spacing w:line="360" w:lineRule="auto"/>
        <w:ind w:left="720"/>
        <w:contextualSpacing/>
        <w:jc w:val="left"/>
        <w:rPr>
          <w:rFonts w:ascii="Arial" w:hAnsi="Arial" w:cs="Arial"/>
          <w:color w:val="000000" w:themeColor="text1"/>
          <w:sz w:val="22"/>
          <w:szCs w:val="22"/>
        </w:rPr>
      </w:pPr>
    </w:p>
    <w:p w14:paraId="3EE447F0" w14:textId="77777777" w:rsidR="004E75C8" w:rsidRPr="00DE30A1" w:rsidRDefault="004E75C8" w:rsidP="00DE30A1">
      <w:pPr>
        <w:numPr>
          <w:ilvl w:val="0"/>
          <w:numId w:val="6"/>
        </w:numPr>
        <w:spacing w:after="0" w:line="360" w:lineRule="auto"/>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With an emphasis on Commerzbank tower, how are the high-rise structures in which you have been involved ventilated? </w:t>
      </w:r>
    </w:p>
    <w:p w14:paraId="56A89F06" w14:textId="77777777" w:rsidR="004E75C8" w:rsidRPr="00DE30A1" w:rsidRDefault="004E75C8" w:rsidP="00DE30A1">
      <w:pPr>
        <w:spacing w:line="360" w:lineRule="auto"/>
        <w:ind w:left="720"/>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 Mechanically </w:t>
      </w:r>
    </w:p>
    <w:p w14:paraId="1DE9850B" w14:textId="77777777" w:rsidR="004E75C8" w:rsidRPr="00DE30A1" w:rsidRDefault="004E75C8" w:rsidP="00DE30A1">
      <w:pPr>
        <w:spacing w:line="360" w:lineRule="auto"/>
        <w:ind w:left="720"/>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 Naturally </w:t>
      </w:r>
    </w:p>
    <w:p w14:paraId="22A1C500" w14:textId="77777777" w:rsidR="004E75C8" w:rsidRPr="00DE30A1" w:rsidRDefault="004E75C8" w:rsidP="00DE30A1">
      <w:pPr>
        <w:spacing w:line="360" w:lineRule="auto"/>
        <w:ind w:left="720"/>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 Mix-mode </w:t>
      </w:r>
    </w:p>
    <w:p w14:paraId="6C44282C" w14:textId="54BF5000" w:rsidR="004E75C8" w:rsidRPr="00DE30A1" w:rsidRDefault="004E75C8" w:rsidP="00DE30A1">
      <w:pPr>
        <w:spacing w:line="360" w:lineRule="auto"/>
        <w:ind w:left="720"/>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  Other... </w:t>
      </w:r>
    </w:p>
    <w:p w14:paraId="4DD55FFA" w14:textId="77777777" w:rsidR="00DE30A1" w:rsidRPr="00DE30A1" w:rsidRDefault="00DE30A1" w:rsidP="00DE30A1">
      <w:pPr>
        <w:spacing w:line="360" w:lineRule="auto"/>
        <w:ind w:left="720"/>
        <w:contextualSpacing/>
        <w:jc w:val="left"/>
        <w:rPr>
          <w:rFonts w:ascii="Arial" w:hAnsi="Arial" w:cs="Arial"/>
          <w:color w:val="000000" w:themeColor="text1"/>
          <w:sz w:val="22"/>
          <w:szCs w:val="22"/>
        </w:rPr>
      </w:pPr>
    </w:p>
    <w:p w14:paraId="0DC5FFBF" w14:textId="77777777" w:rsidR="004E75C8" w:rsidRPr="009E40FC" w:rsidRDefault="004E75C8" w:rsidP="00DE30A1">
      <w:pPr>
        <w:spacing w:line="360" w:lineRule="auto"/>
        <w:jc w:val="left"/>
        <w:rPr>
          <w:rFonts w:ascii="Arial" w:hAnsi="Arial" w:cs="Arial"/>
          <w:color w:val="000000" w:themeColor="text1"/>
          <w:sz w:val="28"/>
          <w:szCs w:val="28"/>
        </w:rPr>
      </w:pPr>
      <w:r w:rsidRPr="009E40FC">
        <w:rPr>
          <w:rFonts w:ascii="Arial" w:hAnsi="Arial" w:cs="Arial"/>
          <w:color w:val="000000" w:themeColor="text1"/>
          <w:sz w:val="28"/>
          <w:szCs w:val="28"/>
        </w:rPr>
        <w:t xml:space="preserve">Sustainability </w:t>
      </w:r>
    </w:p>
    <w:p w14:paraId="7FF0FB41" w14:textId="77777777" w:rsidR="004E75C8" w:rsidRPr="00DE30A1" w:rsidRDefault="004E75C8" w:rsidP="00DE30A1">
      <w:pPr>
        <w:numPr>
          <w:ilvl w:val="0"/>
          <w:numId w:val="7"/>
        </w:numPr>
        <w:spacing w:after="0" w:line="360" w:lineRule="auto"/>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What do you define as a sustainable high-rise? </w:t>
      </w:r>
    </w:p>
    <w:p w14:paraId="5AE3E7A5" w14:textId="77777777" w:rsidR="004E75C8" w:rsidRPr="00DE30A1" w:rsidRDefault="004E75C8" w:rsidP="00DE30A1">
      <w:pPr>
        <w:spacing w:line="360" w:lineRule="auto"/>
        <w:ind w:left="720"/>
        <w:contextualSpacing/>
        <w:jc w:val="left"/>
        <w:rPr>
          <w:rFonts w:ascii="Arial" w:hAnsi="Arial" w:cs="Arial"/>
          <w:color w:val="000000" w:themeColor="text1"/>
          <w:sz w:val="22"/>
          <w:szCs w:val="22"/>
        </w:rPr>
      </w:pPr>
    </w:p>
    <w:p w14:paraId="0499FF43" w14:textId="3287A2AD" w:rsidR="004E75C8" w:rsidRDefault="004E75C8" w:rsidP="00DE30A1">
      <w:pPr>
        <w:numPr>
          <w:ilvl w:val="0"/>
          <w:numId w:val="7"/>
        </w:numPr>
        <w:spacing w:after="0" w:line="360" w:lineRule="auto"/>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Do you believe that high-rise buildings can be seen as sustainable in terms of their energy strategy, material use and land use? </w:t>
      </w:r>
    </w:p>
    <w:p w14:paraId="6457ED06" w14:textId="77777777" w:rsidR="00DE30A1" w:rsidRPr="00DE30A1" w:rsidRDefault="00DE30A1" w:rsidP="00DE30A1">
      <w:pPr>
        <w:spacing w:after="0" w:line="360" w:lineRule="auto"/>
        <w:contextualSpacing/>
        <w:jc w:val="left"/>
        <w:rPr>
          <w:rFonts w:ascii="Arial" w:hAnsi="Arial" w:cs="Arial"/>
          <w:color w:val="000000" w:themeColor="text1"/>
          <w:sz w:val="22"/>
          <w:szCs w:val="22"/>
        </w:rPr>
      </w:pPr>
    </w:p>
    <w:p w14:paraId="60951003" w14:textId="29102CED" w:rsidR="004E75C8" w:rsidRDefault="004E75C8" w:rsidP="00DE30A1">
      <w:pPr>
        <w:numPr>
          <w:ilvl w:val="0"/>
          <w:numId w:val="7"/>
        </w:numPr>
        <w:spacing w:after="0" w:line="360" w:lineRule="auto"/>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Is land utilisation a critical factor when considering a high rise project? </w:t>
      </w:r>
    </w:p>
    <w:p w14:paraId="26E555BB" w14:textId="77777777" w:rsidR="00DE30A1" w:rsidRPr="00DE30A1" w:rsidRDefault="00DE30A1" w:rsidP="00DE30A1">
      <w:pPr>
        <w:spacing w:after="0" w:line="360" w:lineRule="auto"/>
        <w:contextualSpacing/>
        <w:jc w:val="left"/>
        <w:rPr>
          <w:rFonts w:ascii="Arial" w:hAnsi="Arial" w:cs="Arial"/>
          <w:color w:val="000000" w:themeColor="text1"/>
          <w:sz w:val="22"/>
          <w:szCs w:val="22"/>
        </w:rPr>
      </w:pPr>
    </w:p>
    <w:p w14:paraId="3BE15438" w14:textId="6F283071" w:rsidR="004E75C8" w:rsidRDefault="004E75C8" w:rsidP="00DE30A1">
      <w:pPr>
        <w:numPr>
          <w:ilvl w:val="0"/>
          <w:numId w:val="7"/>
        </w:numPr>
        <w:spacing w:after="0" w:line="360" w:lineRule="auto"/>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How significant is sustainability to you when working on high-rise projects? I understand we’ve gone through a couple of the factors already but would you say it’s initial with the way you go forward?</w:t>
      </w:r>
    </w:p>
    <w:p w14:paraId="274E9F4B" w14:textId="77777777" w:rsidR="00DE30A1" w:rsidRPr="00DE30A1" w:rsidRDefault="00DE30A1" w:rsidP="00DE30A1">
      <w:pPr>
        <w:spacing w:after="0" w:line="360" w:lineRule="auto"/>
        <w:contextualSpacing/>
        <w:jc w:val="left"/>
        <w:rPr>
          <w:rFonts w:ascii="Arial" w:hAnsi="Arial" w:cs="Arial"/>
          <w:color w:val="000000" w:themeColor="text1"/>
          <w:sz w:val="22"/>
          <w:szCs w:val="22"/>
        </w:rPr>
      </w:pPr>
    </w:p>
    <w:p w14:paraId="4E68ACE7" w14:textId="77777777" w:rsidR="004E75C8" w:rsidRPr="00DE30A1" w:rsidRDefault="004E75C8" w:rsidP="00DE30A1">
      <w:pPr>
        <w:numPr>
          <w:ilvl w:val="0"/>
          <w:numId w:val="7"/>
        </w:numPr>
        <w:spacing w:after="0" w:line="360" w:lineRule="auto"/>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Do you think that concerns with sustainability and high rises can be improved considering water usage, waste and energy usage? </w:t>
      </w:r>
    </w:p>
    <w:p w14:paraId="20BDFB7A" w14:textId="77777777" w:rsidR="004E75C8" w:rsidRPr="00DE30A1" w:rsidRDefault="004E75C8" w:rsidP="00DE30A1">
      <w:pPr>
        <w:spacing w:line="360" w:lineRule="auto"/>
        <w:ind w:left="720"/>
        <w:contextualSpacing/>
        <w:jc w:val="left"/>
        <w:rPr>
          <w:rFonts w:ascii="Arial" w:hAnsi="Arial" w:cs="Arial"/>
          <w:b/>
          <w:bCs/>
          <w:color w:val="000000" w:themeColor="text1"/>
          <w:sz w:val="22"/>
          <w:szCs w:val="22"/>
        </w:rPr>
      </w:pPr>
    </w:p>
    <w:p w14:paraId="4E01C4EF" w14:textId="1224D427" w:rsidR="004E75C8" w:rsidRPr="009E40FC" w:rsidRDefault="004E75C8" w:rsidP="00DE30A1">
      <w:pPr>
        <w:spacing w:line="360" w:lineRule="auto"/>
        <w:jc w:val="left"/>
        <w:rPr>
          <w:rFonts w:ascii="Arial" w:hAnsi="Arial" w:cs="Arial"/>
          <w:color w:val="000000" w:themeColor="text1"/>
          <w:sz w:val="28"/>
          <w:szCs w:val="28"/>
        </w:rPr>
      </w:pPr>
      <w:r w:rsidRPr="009E40FC">
        <w:rPr>
          <w:rFonts w:ascii="Arial" w:hAnsi="Arial" w:cs="Arial"/>
          <w:color w:val="000000" w:themeColor="text1"/>
          <w:sz w:val="28"/>
          <w:szCs w:val="28"/>
        </w:rPr>
        <w:lastRenderedPageBreak/>
        <w:t xml:space="preserve">Innovation </w:t>
      </w:r>
    </w:p>
    <w:p w14:paraId="7C720515" w14:textId="0F248509" w:rsidR="004E75C8" w:rsidRDefault="004E75C8" w:rsidP="00DE30A1">
      <w:pPr>
        <w:numPr>
          <w:ilvl w:val="0"/>
          <w:numId w:val="8"/>
        </w:numPr>
        <w:spacing w:after="0" w:line="360" w:lineRule="auto"/>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Innovation may be critical to how we deal with climate change moving forward, what innovative principle strategies or material have you used in your most recent building? </w:t>
      </w:r>
    </w:p>
    <w:p w14:paraId="19BB3C21" w14:textId="77777777" w:rsidR="00DE30A1" w:rsidRPr="00DE30A1" w:rsidRDefault="00DE30A1" w:rsidP="00DE30A1">
      <w:pPr>
        <w:spacing w:after="0" w:line="360" w:lineRule="auto"/>
        <w:ind w:left="720"/>
        <w:contextualSpacing/>
        <w:jc w:val="left"/>
        <w:rPr>
          <w:rFonts w:ascii="Arial" w:hAnsi="Arial" w:cs="Arial"/>
          <w:color w:val="000000" w:themeColor="text1"/>
          <w:sz w:val="22"/>
          <w:szCs w:val="22"/>
        </w:rPr>
      </w:pPr>
    </w:p>
    <w:p w14:paraId="3D3A02F8" w14:textId="77777777" w:rsidR="004E75C8" w:rsidRPr="00DE30A1" w:rsidRDefault="004E75C8" w:rsidP="00DE30A1">
      <w:pPr>
        <w:numPr>
          <w:ilvl w:val="0"/>
          <w:numId w:val="8"/>
        </w:numPr>
        <w:spacing w:after="0" w:line="360" w:lineRule="auto"/>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Are there any innovative elements that the Commerzbank tower has or that you would include if you could do it again? </w:t>
      </w:r>
    </w:p>
    <w:p w14:paraId="7590C62C" w14:textId="77777777" w:rsidR="004E75C8" w:rsidRPr="00DE30A1" w:rsidRDefault="004E75C8" w:rsidP="00DE30A1">
      <w:pPr>
        <w:spacing w:line="360" w:lineRule="auto"/>
        <w:ind w:left="720"/>
        <w:contextualSpacing/>
        <w:jc w:val="left"/>
        <w:rPr>
          <w:rFonts w:ascii="Arial" w:hAnsi="Arial" w:cs="Arial"/>
          <w:color w:val="000000" w:themeColor="text1"/>
          <w:sz w:val="22"/>
          <w:szCs w:val="22"/>
        </w:rPr>
      </w:pPr>
    </w:p>
    <w:p w14:paraId="4E0F7D45" w14:textId="77777777" w:rsidR="004E75C8" w:rsidRPr="00DE30A1" w:rsidRDefault="004E75C8" w:rsidP="00DE30A1">
      <w:pPr>
        <w:numPr>
          <w:ilvl w:val="0"/>
          <w:numId w:val="8"/>
        </w:numPr>
        <w:spacing w:after="0" w:line="360" w:lineRule="auto"/>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In the economic downturn we are going to face, will the development of high- rise buildings be limited or will they be unaffected? </w:t>
      </w:r>
    </w:p>
    <w:p w14:paraId="4345A080" w14:textId="77777777" w:rsidR="004E75C8" w:rsidRPr="00DE30A1" w:rsidRDefault="004E75C8" w:rsidP="00DE30A1">
      <w:pPr>
        <w:spacing w:line="360" w:lineRule="auto"/>
        <w:ind w:left="720"/>
        <w:contextualSpacing/>
        <w:jc w:val="left"/>
        <w:rPr>
          <w:rFonts w:ascii="Arial" w:hAnsi="Arial" w:cs="Arial"/>
          <w:b/>
          <w:bCs/>
          <w:color w:val="000000" w:themeColor="text1"/>
          <w:sz w:val="22"/>
          <w:szCs w:val="22"/>
        </w:rPr>
      </w:pPr>
    </w:p>
    <w:p w14:paraId="4E671268" w14:textId="48F0B20D" w:rsidR="004E75C8" w:rsidRPr="009E40FC" w:rsidRDefault="004E75C8" w:rsidP="00DE30A1">
      <w:pPr>
        <w:spacing w:line="360" w:lineRule="auto"/>
        <w:jc w:val="left"/>
        <w:rPr>
          <w:rFonts w:ascii="Arial" w:hAnsi="Arial" w:cs="Arial"/>
          <w:color w:val="000000" w:themeColor="text1"/>
          <w:sz w:val="28"/>
          <w:szCs w:val="28"/>
        </w:rPr>
      </w:pPr>
      <w:r w:rsidRPr="009E40FC">
        <w:rPr>
          <w:rFonts w:ascii="Arial" w:hAnsi="Arial" w:cs="Arial"/>
          <w:color w:val="000000" w:themeColor="text1"/>
          <w:sz w:val="28"/>
          <w:szCs w:val="28"/>
        </w:rPr>
        <w:t xml:space="preserve">Future Developments </w:t>
      </w:r>
    </w:p>
    <w:p w14:paraId="633A0EF9" w14:textId="77777777" w:rsidR="004E75C8" w:rsidRPr="00DE30A1" w:rsidRDefault="004E75C8" w:rsidP="00DE30A1">
      <w:pPr>
        <w:numPr>
          <w:ilvl w:val="0"/>
          <w:numId w:val="9"/>
        </w:numPr>
        <w:spacing w:after="0" w:line="360" w:lineRule="auto"/>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How do you see high-rise buildings of the future in terms of scale, material use and in their relevancy? </w:t>
      </w:r>
    </w:p>
    <w:p w14:paraId="455D5593" w14:textId="77777777" w:rsidR="004E75C8" w:rsidRPr="00DE30A1" w:rsidRDefault="004E75C8" w:rsidP="00DE30A1">
      <w:pPr>
        <w:spacing w:line="360" w:lineRule="auto"/>
        <w:ind w:left="720"/>
        <w:contextualSpacing/>
        <w:jc w:val="left"/>
        <w:rPr>
          <w:rFonts w:ascii="Arial" w:hAnsi="Arial" w:cs="Arial"/>
          <w:color w:val="000000" w:themeColor="text1"/>
          <w:sz w:val="22"/>
          <w:szCs w:val="22"/>
        </w:rPr>
      </w:pPr>
    </w:p>
    <w:p w14:paraId="28A8D08E" w14:textId="77777777" w:rsidR="004E75C8" w:rsidRPr="00DE30A1" w:rsidRDefault="004E75C8" w:rsidP="00DE30A1">
      <w:pPr>
        <w:numPr>
          <w:ilvl w:val="0"/>
          <w:numId w:val="9"/>
        </w:numPr>
        <w:spacing w:after="0" w:line="360" w:lineRule="auto"/>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Have you seen an increased activity in the tall building world in the past 10 years? </w:t>
      </w:r>
    </w:p>
    <w:p w14:paraId="6F559D7E" w14:textId="77777777" w:rsidR="004E75C8" w:rsidRPr="00DE30A1" w:rsidRDefault="004E75C8" w:rsidP="00DE30A1">
      <w:pPr>
        <w:spacing w:line="360" w:lineRule="auto"/>
        <w:ind w:left="720"/>
        <w:contextualSpacing/>
        <w:jc w:val="left"/>
        <w:rPr>
          <w:rFonts w:ascii="Arial" w:hAnsi="Arial" w:cs="Arial"/>
          <w:color w:val="000000" w:themeColor="text1"/>
          <w:sz w:val="22"/>
          <w:szCs w:val="22"/>
        </w:rPr>
      </w:pPr>
    </w:p>
    <w:p w14:paraId="4287D6AC" w14:textId="77777777" w:rsidR="004E75C8" w:rsidRPr="00DE30A1" w:rsidRDefault="004E75C8" w:rsidP="00DE30A1">
      <w:pPr>
        <w:numPr>
          <w:ilvl w:val="0"/>
          <w:numId w:val="9"/>
        </w:numPr>
        <w:spacing w:after="0" w:line="360" w:lineRule="auto"/>
        <w:contextualSpacing/>
        <w:jc w:val="left"/>
        <w:rPr>
          <w:rFonts w:ascii="Arial" w:hAnsi="Arial" w:cs="Arial"/>
          <w:color w:val="000000" w:themeColor="text1"/>
          <w:sz w:val="22"/>
          <w:szCs w:val="22"/>
        </w:rPr>
      </w:pPr>
      <w:r w:rsidRPr="00DE30A1">
        <w:rPr>
          <w:rFonts w:ascii="Arial" w:hAnsi="Arial" w:cs="Arial"/>
          <w:color w:val="000000" w:themeColor="text1"/>
          <w:sz w:val="22"/>
          <w:szCs w:val="22"/>
        </w:rPr>
        <w:t xml:space="preserve">Is there a particular type of high-rise you look forward to working on in the future? If yes, what scale and in what location? </w:t>
      </w:r>
    </w:p>
    <w:p w14:paraId="610284CB" w14:textId="77777777" w:rsidR="004E75C8" w:rsidRPr="00DE30A1" w:rsidRDefault="004E75C8" w:rsidP="00DE30A1">
      <w:pPr>
        <w:spacing w:line="360" w:lineRule="auto"/>
        <w:jc w:val="left"/>
        <w:rPr>
          <w:rFonts w:ascii="Arial" w:hAnsi="Arial" w:cs="Arial"/>
          <w:sz w:val="22"/>
          <w:szCs w:val="22"/>
        </w:rPr>
      </w:pPr>
    </w:p>
    <w:p w14:paraId="38AD3BAF" w14:textId="77777777" w:rsidR="004E75C8" w:rsidRPr="00DE30A1" w:rsidRDefault="004E75C8" w:rsidP="00DE30A1">
      <w:pPr>
        <w:spacing w:line="360" w:lineRule="auto"/>
        <w:jc w:val="left"/>
        <w:rPr>
          <w:rFonts w:ascii="Arial" w:hAnsi="Arial" w:cs="Arial"/>
          <w:sz w:val="22"/>
          <w:szCs w:val="22"/>
        </w:rPr>
      </w:pPr>
      <w:r w:rsidRPr="00DE30A1">
        <w:rPr>
          <w:rFonts w:ascii="Arial" w:hAnsi="Arial" w:cs="Arial"/>
          <w:sz w:val="22"/>
          <w:szCs w:val="22"/>
        </w:rPr>
        <w:t xml:space="preserve">Responses were received during the visit with </w:t>
      </w:r>
      <w:r w:rsidRPr="00DE30A1">
        <w:rPr>
          <w:rFonts w:ascii="Arial" w:hAnsi="Arial" w:cs="Arial"/>
          <w:color w:val="000000" w:themeColor="text1"/>
          <w:sz w:val="22"/>
          <w:szCs w:val="22"/>
        </w:rPr>
        <w:t>Spencer de Grey</w:t>
      </w:r>
      <w:r w:rsidRPr="00DE30A1">
        <w:rPr>
          <w:rFonts w:ascii="Arial" w:hAnsi="Arial" w:cs="Arial"/>
          <w:sz w:val="22"/>
          <w:szCs w:val="22"/>
        </w:rPr>
        <w:t xml:space="preserve"> which was held on 15 December 2022.</w:t>
      </w:r>
    </w:p>
    <w:p w14:paraId="33E07F87" w14:textId="75F21A03" w:rsidR="00076BE8" w:rsidRPr="00DE30A1" w:rsidRDefault="00076BE8" w:rsidP="00DE30A1">
      <w:pPr>
        <w:spacing w:line="360" w:lineRule="auto"/>
        <w:jc w:val="left"/>
        <w:rPr>
          <w:rFonts w:ascii="Arial" w:hAnsi="Arial" w:cs="Arial"/>
          <w:color w:val="000000" w:themeColor="text1"/>
          <w:sz w:val="22"/>
          <w:szCs w:val="22"/>
        </w:rPr>
      </w:pPr>
    </w:p>
    <w:p w14:paraId="732DE31D" w14:textId="77777777" w:rsidR="00BE6A6A" w:rsidRPr="00DE30A1" w:rsidRDefault="00BE6A6A" w:rsidP="00DE30A1">
      <w:pPr>
        <w:spacing w:line="360" w:lineRule="auto"/>
        <w:jc w:val="left"/>
        <w:rPr>
          <w:rFonts w:ascii="Arial" w:hAnsi="Arial" w:cs="Arial"/>
          <w:color w:val="000000" w:themeColor="text1"/>
          <w:sz w:val="22"/>
          <w:szCs w:val="22"/>
        </w:rPr>
      </w:pPr>
    </w:p>
    <w:p w14:paraId="663BCF75" w14:textId="77777777" w:rsidR="00EF5EED" w:rsidRPr="00DE30A1" w:rsidRDefault="00EF5EED" w:rsidP="00DE30A1">
      <w:pPr>
        <w:pStyle w:val="NormalWeb"/>
        <w:spacing w:line="360" w:lineRule="auto"/>
        <w:jc w:val="left"/>
        <w:rPr>
          <w:rFonts w:ascii="Arial" w:eastAsiaTheme="minorHAnsi" w:hAnsi="Arial" w:cs="Arial"/>
          <w:color w:val="000000" w:themeColor="text1"/>
          <w:sz w:val="22"/>
          <w:szCs w:val="22"/>
          <w:lang w:eastAsia="en-US"/>
        </w:rPr>
      </w:pPr>
    </w:p>
    <w:p w14:paraId="7AEE3867" w14:textId="77777777" w:rsidR="00743A20" w:rsidRPr="00DE30A1" w:rsidRDefault="00743A20" w:rsidP="00DE30A1">
      <w:pPr>
        <w:spacing w:line="360" w:lineRule="auto"/>
        <w:jc w:val="left"/>
        <w:rPr>
          <w:rFonts w:ascii="Arial" w:hAnsi="Arial" w:cs="Arial"/>
          <w:b/>
          <w:bCs/>
          <w:sz w:val="22"/>
          <w:szCs w:val="22"/>
        </w:rPr>
      </w:pPr>
    </w:p>
    <w:p w14:paraId="63FDA1E8" w14:textId="77777777" w:rsidR="005E2819" w:rsidRPr="00DE30A1" w:rsidRDefault="005E2819" w:rsidP="00DE30A1">
      <w:pPr>
        <w:spacing w:line="360" w:lineRule="auto"/>
        <w:jc w:val="left"/>
        <w:rPr>
          <w:rFonts w:ascii="Arial" w:hAnsi="Arial" w:cs="Arial"/>
          <w:b/>
          <w:bCs/>
          <w:sz w:val="22"/>
          <w:szCs w:val="22"/>
        </w:rPr>
      </w:pPr>
    </w:p>
    <w:sectPr w:rsidR="005E2819" w:rsidRPr="00DE30A1">
      <w:footerReference w:type="even" r:id="rId125"/>
      <w:footerReference w:type="default" r:id="rId1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29B80" w14:textId="77777777" w:rsidR="007C103D" w:rsidRDefault="007C103D" w:rsidP="007C103D">
      <w:pPr>
        <w:spacing w:after="0" w:line="240" w:lineRule="auto"/>
      </w:pPr>
      <w:r>
        <w:separator/>
      </w:r>
    </w:p>
  </w:endnote>
  <w:endnote w:type="continuationSeparator" w:id="0">
    <w:p w14:paraId="77B14167" w14:textId="77777777" w:rsidR="007C103D" w:rsidRDefault="007C103D" w:rsidP="007C103D">
      <w:pPr>
        <w:spacing w:after="0" w:line="240" w:lineRule="auto"/>
      </w:pPr>
      <w:r>
        <w:continuationSeparator/>
      </w:r>
    </w:p>
  </w:endnote>
  <w:endnote w:type="continuationNotice" w:id="1">
    <w:p w14:paraId="3563ECE6" w14:textId="77777777" w:rsidR="00635846" w:rsidRDefault="006358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77048198"/>
      <w:docPartObj>
        <w:docPartGallery w:val="Page Numbers (Bottom of Page)"/>
        <w:docPartUnique/>
      </w:docPartObj>
    </w:sdtPr>
    <w:sdtContent>
      <w:p w14:paraId="0B7E8253" w14:textId="4822190B" w:rsidR="007C103D" w:rsidRDefault="007C103D" w:rsidP="00862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97C9A8" w14:textId="77777777" w:rsidR="007C103D" w:rsidRDefault="007C103D" w:rsidP="007C103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28325419"/>
      <w:docPartObj>
        <w:docPartGallery w:val="Page Numbers (Bottom of Page)"/>
        <w:docPartUnique/>
      </w:docPartObj>
    </w:sdtPr>
    <w:sdtContent>
      <w:p w14:paraId="471B8E5D" w14:textId="722F3606" w:rsidR="007C103D" w:rsidRDefault="007C103D" w:rsidP="00862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E22E5C2" w14:textId="77777777" w:rsidR="007C103D" w:rsidRDefault="007C103D" w:rsidP="007C103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3FAAF" w14:textId="77777777" w:rsidR="007C103D" w:rsidRDefault="007C103D" w:rsidP="007C103D">
      <w:pPr>
        <w:spacing w:after="0" w:line="240" w:lineRule="auto"/>
      </w:pPr>
      <w:r>
        <w:separator/>
      </w:r>
    </w:p>
  </w:footnote>
  <w:footnote w:type="continuationSeparator" w:id="0">
    <w:p w14:paraId="7D9F8C49" w14:textId="77777777" w:rsidR="007C103D" w:rsidRDefault="007C103D" w:rsidP="007C103D">
      <w:pPr>
        <w:spacing w:after="0" w:line="240" w:lineRule="auto"/>
      </w:pPr>
      <w:r>
        <w:continuationSeparator/>
      </w:r>
    </w:p>
  </w:footnote>
  <w:footnote w:type="continuationNotice" w:id="1">
    <w:p w14:paraId="60D78515" w14:textId="77777777" w:rsidR="00635846" w:rsidRDefault="00635846">
      <w:pPr>
        <w:spacing w:after="0" w:line="240" w:lineRule="auto"/>
      </w:pPr>
    </w:p>
  </w:footnote>
  <w:footnote w:id="2">
    <w:p w14:paraId="51518008" w14:textId="77777777" w:rsidR="00075A28" w:rsidRPr="007C49F5" w:rsidRDefault="00075A28" w:rsidP="00635DEB">
      <w:pPr>
        <w:pStyle w:val="NoSpacing"/>
        <w:spacing w:line="360" w:lineRule="auto"/>
        <w:rPr>
          <w:rFonts w:ascii="Arial" w:hAnsi="Arial" w:cs="Arial"/>
          <w:sz w:val="18"/>
          <w:szCs w:val="18"/>
        </w:rPr>
      </w:pPr>
      <w:r w:rsidRPr="007C49F5">
        <w:rPr>
          <w:rStyle w:val="FootnoteReference"/>
          <w:rFonts w:ascii="Arial" w:hAnsi="Arial" w:cs="Arial"/>
          <w:sz w:val="18"/>
          <w:szCs w:val="18"/>
        </w:rPr>
        <w:footnoteRef/>
      </w:r>
      <w:r w:rsidRPr="007C49F5">
        <w:rPr>
          <w:rFonts w:ascii="Arial" w:hAnsi="Arial" w:cs="Arial"/>
          <w:sz w:val="18"/>
          <w:szCs w:val="18"/>
        </w:rPr>
        <w:t xml:space="preserve"> US architect Jenney (1832-1907) trained at the École Centrale des Arts et Manufactures (École Centrale Paris) to study engineering and architecture, graduating in 1856, a year after his classmate, Gustave Eiffel, the designer of the Eiffel Tower.</w:t>
      </w:r>
    </w:p>
  </w:footnote>
  <w:footnote w:id="3">
    <w:p w14:paraId="43A94846" w14:textId="77777777" w:rsidR="004432AB" w:rsidRPr="004432AB" w:rsidRDefault="004432AB" w:rsidP="00532BA3">
      <w:pPr>
        <w:pStyle w:val="NoSpacing"/>
        <w:spacing w:line="360" w:lineRule="auto"/>
        <w:rPr>
          <w:rFonts w:ascii="Arial" w:hAnsi="Arial" w:cs="Arial"/>
          <w:color w:val="000000" w:themeColor="text1"/>
          <w:sz w:val="18"/>
          <w:szCs w:val="18"/>
        </w:rPr>
      </w:pPr>
      <w:r w:rsidRPr="004432AB">
        <w:rPr>
          <w:rStyle w:val="FootnoteReference"/>
          <w:rFonts w:ascii="Arial" w:hAnsi="Arial" w:cs="Arial"/>
          <w:color w:val="000000" w:themeColor="text1"/>
          <w:sz w:val="18"/>
          <w:szCs w:val="18"/>
        </w:rPr>
        <w:footnoteRef/>
      </w:r>
      <w:r w:rsidRPr="004432AB">
        <w:rPr>
          <w:rFonts w:ascii="Arial" w:hAnsi="Arial" w:cs="Arial"/>
          <w:color w:val="000000" w:themeColor="text1"/>
          <w:sz w:val="18"/>
          <w:szCs w:val="18"/>
        </w:rPr>
        <w:t xml:space="preserve"> Mervyn D. Kaufman, 1969</w:t>
      </w:r>
    </w:p>
  </w:footnote>
  <w:footnote w:id="4">
    <w:p w14:paraId="50467E85" w14:textId="77777777" w:rsidR="004432AB" w:rsidRPr="004432AB" w:rsidRDefault="004432AB" w:rsidP="00532BA3">
      <w:pPr>
        <w:spacing w:line="360" w:lineRule="auto"/>
        <w:rPr>
          <w:rFonts w:ascii="Arial" w:hAnsi="Arial" w:cs="Arial"/>
          <w:color w:val="000000" w:themeColor="text1"/>
          <w:sz w:val="18"/>
          <w:szCs w:val="18"/>
        </w:rPr>
      </w:pPr>
      <w:r w:rsidRPr="004432AB">
        <w:rPr>
          <w:rStyle w:val="FootnoteReference"/>
          <w:rFonts w:ascii="Arial" w:hAnsi="Arial" w:cs="Arial"/>
          <w:color w:val="000000" w:themeColor="text1"/>
          <w:sz w:val="18"/>
          <w:szCs w:val="18"/>
        </w:rPr>
        <w:footnoteRef/>
      </w:r>
      <w:r w:rsidRPr="004432AB">
        <w:rPr>
          <w:rFonts w:ascii="Arial" w:hAnsi="Arial" w:cs="Arial"/>
          <w:color w:val="000000" w:themeColor="text1"/>
          <w:sz w:val="18"/>
          <w:szCs w:val="18"/>
        </w:rPr>
        <w:t xml:space="preserve"> German-born American architect </w:t>
      </w:r>
      <w:r w:rsidRPr="004432AB">
        <w:rPr>
          <w:rFonts w:ascii="Arial" w:hAnsi="Arial" w:cs="Arial"/>
          <w:color w:val="000000" w:themeColor="text1"/>
          <w:sz w:val="18"/>
          <w:szCs w:val="18"/>
          <w:shd w:val="clear" w:color="auto" w:fill="FFFFFF"/>
        </w:rPr>
        <w:t>and civil engineer</w:t>
      </w:r>
      <w:r w:rsidRPr="004432AB">
        <w:rPr>
          <w:rFonts w:ascii="Arial" w:hAnsi="Arial" w:cs="Arial"/>
          <w:color w:val="000000" w:themeColor="text1"/>
          <w:sz w:val="18"/>
          <w:szCs w:val="18"/>
        </w:rPr>
        <w:t xml:space="preserve"> Dankmar Adler (1844-1900) is best remembered for his 15 year partnership with Louis Sullivan. </w:t>
      </w:r>
    </w:p>
  </w:footnote>
  <w:footnote w:id="5">
    <w:p w14:paraId="3B708D08" w14:textId="77777777" w:rsidR="004432AB" w:rsidRDefault="004432AB" w:rsidP="00532BA3">
      <w:pPr>
        <w:pStyle w:val="NoSpacing"/>
        <w:spacing w:line="360" w:lineRule="auto"/>
      </w:pPr>
      <w:r w:rsidRPr="004432AB">
        <w:rPr>
          <w:rStyle w:val="FootnoteReference"/>
          <w:rFonts w:ascii="Arial" w:hAnsi="Arial" w:cs="Arial"/>
          <w:color w:val="000000" w:themeColor="text1"/>
          <w:sz w:val="18"/>
          <w:szCs w:val="18"/>
        </w:rPr>
        <w:footnoteRef/>
      </w:r>
      <w:r w:rsidRPr="004432AB">
        <w:rPr>
          <w:rFonts w:ascii="Arial" w:hAnsi="Arial" w:cs="Arial"/>
          <w:color w:val="000000" w:themeColor="text1"/>
          <w:sz w:val="18"/>
          <w:szCs w:val="18"/>
        </w:rPr>
        <w:t xml:space="preserve"> Chambers Biographical Dictionary, 2007</w:t>
      </w:r>
    </w:p>
  </w:footnote>
  <w:footnote w:id="6">
    <w:p w14:paraId="6F8004F5" w14:textId="77777777" w:rsidR="0070455E" w:rsidRPr="0070455E" w:rsidRDefault="0070455E" w:rsidP="0070455E">
      <w:pPr>
        <w:spacing w:line="360" w:lineRule="auto"/>
        <w:rPr>
          <w:rFonts w:ascii="Arial" w:hAnsi="Arial" w:cs="Arial"/>
          <w:sz w:val="18"/>
          <w:szCs w:val="18"/>
        </w:rPr>
      </w:pPr>
      <w:r w:rsidRPr="0070455E">
        <w:rPr>
          <w:rStyle w:val="FootnoteReference"/>
          <w:rFonts w:ascii="Arial" w:hAnsi="Arial" w:cs="Arial"/>
          <w:color w:val="000000" w:themeColor="text1"/>
          <w:sz w:val="18"/>
          <w:szCs w:val="18"/>
        </w:rPr>
        <w:footnoteRef/>
      </w:r>
      <w:r w:rsidRPr="0070455E">
        <w:rPr>
          <w:rFonts w:ascii="Arial" w:hAnsi="Arial" w:cs="Arial"/>
          <w:color w:val="000000" w:themeColor="text1"/>
          <w:sz w:val="18"/>
          <w:szCs w:val="18"/>
        </w:rPr>
        <w:t xml:space="preserve"> </w:t>
      </w:r>
      <w:r w:rsidRPr="0070455E">
        <w:rPr>
          <w:rFonts w:ascii="Arial" w:hAnsi="Arial" w:cs="Arial"/>
          <w:color w:val="000000" w:themeColor="text1"/>
          <w:sz w:val="18"/>
          <w:szCs w:val="18"/>
          <w:shd w:val="clear" w:color="auto" w:fill="FFFFFF"/>
        </w:rPr>
        <w:t xml:space="preserve">Charles-Édouard Jeanneret (1887-1965), better known as </w:t>
      </w:r>
      <w:r w:rsidRPr="0070455E">
        <w:rPr>
          <w:rFonts w:ascii="Arial" w:hAnsi="Arial" w:cs="Arial"/>
          <w:color w:val="000000" w:themeColor="text1"/>
          <w:sz w:val="18"/>
          <w:szCs w:val="18"/>
        </w:rPr>
        <w:t>Le Corbusier, was a pioneer of urban planning across a five decade career.</w:t>
      </w:r>
    </w:p>
  </w:footnote>
  <w:footnote w:id="7">
    <w:p w14:paraId="43E7AD03" w14:textId="77777777" w:rsidR="00E50302" w:rsidRPr="00F8250A" w:rsidRDefault="00E50302" w:rsidP="00CC11AE">
      <w:pPr>
        <w:spacing w:line="360" w:lineRule="auto"/>
        <w:jc w:val="left"/>
        <w:rPr>
          <w:rFonts w:ascii="Arial" w:hAnsi="Arial" w:cs="Arial"/>
          <w:color w:val="000000" w:themeColor="text1"/>
          <w:sz w:val="18"/>
          <w:szCs w:val="18"/>
        </w:rPr>
      </w:pPr>
      <w:r w:rsidRPr="00F8250A">
        <w:rPr>
          <w:rStyle w:val="FootnoteReference"/>
          <w:rFonts w:ascii="Arial" w:hAnsi="Arial" w:cs="Arial"/>
          <w:color w:val="000000" w:themeColor="text1"/>
          <w:sz w:val="18"/>
          <w:szCs w:val="18"/>
        </w:rPr>
        <w:footnoteRef/>
      </w:r>
      <w:r w:rsidRPr="00F8250A">
        <w:rPr>
          <w:rFonts w:ascii="Arial" w:hAnsi="Arial" w:cs="Arial"/>
          <w:color w:val="000000" w:themeColor="text1"/>
          <w:sz w:val="18"/>
          <w:szCs w:val="18"/>
        </w:rPr>
        <w:t xml:space="preserve"> </w:t>
      </w:r>
      <w:r w:rsidRPr="00F8250A">
        <w:rPr>
          <w:rFonts w:ascii="Arial" w:hAnsi="Arial" w:cs="Arial"/>
          <w:color w:val="000000" w:themeColor="text1"/>
          <w:sz w:val="18"/>
          <w:szCs w:val="18"/>
          <w:shd w:val="clear" w:color="auto" w:fill="FFFFFF"/>
        </w:rPr>
        <w:t xml:space="preserve">American artist </w:t>
      </w:r>
      <w:r w:rsidRPr="00F8250A">
        <w:rPr>
          <w:rFonts w:ascii="Arial" w:hAnsi="Arial" w:cs="Arial"/>
          <w:color w:val="000000" w:themeColor="text1"/>
          <w:sz w:val="18"/>
          <w:szCs w:val="18"/>
          <w14:ligatures w14:val="standardContextual"/>
        </w:rPr>
        <w:t>J Seward Johnson II</w:t>
      </w:r>
      <w:r w:rsidRPr="00F8250A">
        <w:rPr>
          <w:rFonts w:ascii="Arial" w:hAnsi="Arial" w:cs="Arial"/>
          <w:color w:val="000000" w:themeColor="text1"/>
          <w:sz w:val="18"/>
          <w:szCs w:val="18"/>
          <w:shd w:val="clear" w:color="auto" w:fill="FFFFFF"/>
        </w:rPr>
        <w:t xml:space="preserve"> (1930-2020) was known for trompe-l'œil painted bronze statues.</w:t>
      </w:r>
    </w:p>
  </w:footnote>
  <w:footnote w:id="8">
    <w:p w14:paraId="71D92627" w14:textId="77777777" w:rsidR="002861E1" w:rsidRPr="00D23B82" w:rsidRDefault="002861E1" w:rsidP="00D23B82">
      <w:pPr>
        <w:pStyle w:val="NoSpacing"/>
        <w:spacing w:line="360" w:lineRule="auto"/>
        <w:jc w:val="left"/>
        <w:rPr>
          <w:rFonts w:ascii="Arial" w:hAnsi="Arial" w:cs="Arial"/>
          <w:sz w:val="18"/>
          <w:szCs w:val="18"/>
        </w:rPr>
      </w:pPr>
      <w:r w:rsidRPr="00D23B82">
        <w:rPr>
          <w:rStyle w:val="FootnoteReference"/>
          <w:rFonts w:ascii="Arial" w:hAnsi="Arial" w:cs="Arial"/>
          <w:color w:val="000000" w:themeColor="text1"/>
          <w:sz w:val="18"/>
          <w:szCs w:val="18"/>
        </w:rPr>
        <w:footnoteRef/>
      </w:r>
      <w:r w:rsidRPr="00D23B82">
        <w:rPr>
          <w:rFonts w:ascii="Arial" w:hAnsi="Arial" w:cs="Arial"/>
          <w:color w:val="000000" w:themeColor="text1"/>
          <w:sz w:val="18"/>
          <w:szCs w:val="18"/>
        </w:rPr>
        <w:t xml:space="preserve"> High-density housing block, Dalston Lane was designed by Waugh Thistleton Architects in 2017 and was the overall winner of the Structural Timber 2017 Solid Wood/Housing Award.</w:t>
      </w:r>
    </w:p>
  </w:footnote>
  <w:footnote w:id="9">
    <w:p w14:paraId="6865FAE0" w14:textId="77777777" w:rsidR="00796990" w:rsidRPr="002028CC" w:rsidRDefault="00796990" w:rsidP="00DB5C5B">
      <w:pPr>
        <w:spacing w:line="360" w:lineRule="auto"/>
        <w:jc w:val="left"/>
        <w:rPr>
          <w:rFonts w:ascii="Arial" w:hAnsi="Arial" w:cs="Arial"/>
          <w:sz w:val="18"/>
          <w:szCs w:val="18"/>
        </w:rPr>
      </w:pPr>
      <w:r w:rsidRPr="00640F39">
        <w:rPr>
          <w:rStyle w:val="FootnoteReference"/>
          <w:rFonts w:ascii="Arial" w:hAnsi="Arial" w:cs="Arial"/>
          <w:color w:val="000000" w:themeColor="text1"/>
          <w:sz w:val="18"/>
          <w:szCs w:val="18"/>
        </w:rPr>
        <w:footnoteRef/>
      </w:r>
      <w:r w:rsidRPr="00640F39">
        <w:rPr>
          <w:rFonts w:ascii="Arial" w:hAnsi="Arial" w:cs="Arial"/>
          <w:color w:val="000000" w:themeColor="text1"/>
          <w:sz w:val="18"/>
          <w:szCs w:val="18"/>
        </w:rPr>
        <w:t xml:space="preserve"> The World Trade Centre (also known as The </w:t>
      </w:r>
      <w:r w:rsidRPr="00A15A65">
        <w:rPr>
          <w:rStyle w:val="Emphasis"/>
          <w:rFonts w:ascii="Arial" w:hAnsi="Arial" w:cs="Arial"/>
          <w:b w:val="0"/>
          <w:bCs/>
          <w:color w:val="000000" w:themeColor="text1"/>
          <w:sz w:val="18"/>
          <w:szCs w:val="18"/>
        </w:rPr>
        <w:t>Twin Towers</w:t>
      </w:r>
      <w:r w:rsidRPr="00640F39">
        <w:rPr>
          <w:rFonts w:ascii="Arial" w:hAnsi="Arial" w:cs="Arial"/>
          <w:color w:val="000000" w:themeColor="text1"/>
          <w:sz w:val="18"/>
          <w:szCs w:val="18"/>
        </w:rPr>
        <w:t>) by Minoru Yamasaki as lead architect and Emery Roth &amp; Sons, completed in 1973 dominated the Manhattan skyline for three decades before their destruction in 2001.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A5597"/>
    <w:multiLevelType w:val="hybridMultilevel"/>
    <w:tmpl w:val="FFFFFFFF"/>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16F02B89"/>
    <w:multiLevelType w:val="multilevel"/>
    <w:tmpl w:val="FFFFFFFF"/>
    <w:lvl w:ilvl="0">
      <w:start w:val="1"/>
      <w:numFmt w:val="decimal"/>
      <w:lvlText w:val="%1."/>
      <w:lvlJc w:val="left"/>
      <w:pPr>
        <w:tabs>
          <w:tab w:val="num" w:pos="720"/>
        </w:tabs>
        <w:ind w:left="720" w:hanging="360"/>
      </w:pPr>
      <w:rPr>
        <w:rFonts w:ascii="Arial" w:eastAsia="Times New Roman" w:hAnsi="Arial" w:cs="Arial"/>
        <w:b w:val="0"/>
        <w:bCs w:val="0"/>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198D6385"/>
    <w:multiLevelType w:val="hybridMultilevel"/>
    <w:tmpl w:val="FFFFFFFF"/>
    <w:lvl w:ilvl="0" w:tplc="883A7F46">
      <w:start w:val="1"/>
      <w:numFmt w:val="decimal"/>
      <w:lvlText w:val="%1."/>
      <w:lvlJc w:val="left"/>
      <w:pPr>
        <w:ind w:left="720" w:hanging="360"/>
      </w:pPr>
      <w:rPr>
        <w:rFonts w:cs="Times New Roman" w:hint="default"/>
        <w:b w:val="0"/>
        <w:bCs/>
        <w:sz w:val="24"/>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A6E35B5"/>
    <w:multiLevelType w:val="hybridMultilevel"/>
    <w:tmpl w:val="FFFFFFFF"/>
    <w:lvl w:ilvl="0" w:tplc="09FE9782">
      <w:start w:val="1"/>
      <w:numFmt w:val="decimal"/>
      <w:lvlText w:val="%1."/>
      <w:lvlJc w:val="left"/>
      <w:pPr>
        <w:ind w:left="720" w:hanging="360"/>
      </w:pPr>
      <w:rPr>
        <w:rFonts w:asciiTheme="majorHAnsi" w:hAnsiTheme="majorHAnsi" w:cs="Calibri Light" w:hint="default"/>
        <w:b w:val="0"/>
        <w:bCs/>
        <w:color w:val="000000" w:themeColor="text1"/>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273F572F"/>
    <w:multiLevelType w:val="hybridMultilevel"/>
    <w:tmpl w:val="FFFFFFFF"/>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2B9F1DC4"/>
    <w:multiLevelType w:val="hybridMultilevel"/>
    <w:tmpl w:val="6964B9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5B3C6C"/>
    <w:multiLevelType w:val="hybridMultilevel"/>
    <w:tmpl w:val="47EA54F6"/>
    <w:lvl w:ilvl="0" w:tplc="31B8CF1E">
      <w:start w:val="1"/>
      <w:numFmt w:val="lowerLetter"/>
      <w:lvlText w:val="%1)"/>
      <w:lvlJc w:val="left"/>
      <w:pPr>
        <w:ind w:left="720" w:hanging="360"/>
      </w:pPr>
      <w:rPr>
        <w:rFonts w:ascii="Calibri"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300943"/>
    <w:multiLevelType w:val="hybridMultilevel"/>
    <w:tmpl w:val="FFFFFFFF"/>
    <w:lvl w:ilvl="0" w:tplc="ADC4AAA6">
      <w:start w:val="1"/>
      <w:numFmt w:val="decimal"/>
      <w:lvlText w:val="%1."/>
      <w:lvlJc w:val="left"/>
      <w:pPr>
        <w:ind w:left="720" w:hanging="360"/>
      </w:pPr>
      <w:rPr>
        <w:rFonts w:asciiTheme="majorHAnsi" w:hAnsiTheme="majorHAnsi" w:cs="Calibri Light" w:hint="default"/>
        <w:b w:val="0"/>
        <w:bCs/>
        <w:color w:val="000000" w:themeColor="text1"/>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41797565"/>
    <w:multiLevelType w:val="hybridMultilevel"/>
    <w:tmpl w:val="B62C3C9C"/>
    <w:lvl w:ilvl="0" w:tplc="617E781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3BD6CE1"/>
    <w:multiLevelType w:val="multilevel"/>
    <w:tmpl w:val="FFFFFFFF"/>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15:restartNumberingAfterBreak="0">
    <w:nsid w:val="44400D64"/>
    <w:multiLevelType w:val="multilevel"/>
    <w:tmpl w:val="FFFFFFFF"/>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15:restartNumberingAfterBreak="0">
    <w:nsid w:val="48C14F57"/>
    <w:multiLevelType w:val="multilevel"/>
    <w:tmpl w:val="FFFFFFFF"/>
    <w:lvl w:ilvl="0">
      <w:start w:val="1"/>
      <w:numFmt w:val="decimal"/>
      <w:lvlText w:val="%1."/>
      <w:lvlJc w:val="left"/>
      <w:pPr>
        <w:tabs>
          <w:tab w:val="num" w:pos="720"/>
        </w:tabs>
        <w:ind w:left="720" w:hanging="360"/>
      </w:pPr>
      <w:rPr>
        <w:rFonts w:asciiTheme="majorHAnsi" w:eastAsia="Times New Roman" w:hAnsiTheme="majorHAnsi" w:cs="Calibri Ligh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15:restartNumberingAfterBreak="0">
    <w:nsid w:val="495C2124"/>
    <w:multiLevelType w:val="hybridMultilevel"/>
    <w:tmpl w:val="FFFFFFFF"/>
    <w:lvl w:ilvl="0" w:tplc="38240C42">
      <w:start w:val="1"/>
      <w:numFmt w:val="decimal"/>
      <w:lvlText w:val="%1."/>
      <w:lvlJc w:val="left"/>
      <w:pPr>
        <w:ind w:left="720" w:hanging="360"/>
      </w:pPr>
      <w:rPr>
        <w:rFonts w:ascii="Arial" w:eastAsia="Times New Roman" w:hAnsi="Arial" w:cs="Arial"/>
        <w:b w:val="0"/>
        <w:bCs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15:restartNumberingAfterBreak="0">
    <w:nsid w:val="4E303C67"/>
    <w:multiLevelType w:val="hybridMultilevel"/>
    <w:tmpl w:val="FFFFFFFF"/>
    <w:lvl w:ilvl="0" w:tplc="8D7EA0D0">
      <w:start w:val="1"/>
      <w:numFmt w:val="decimal"/>
      <w:lvlText w:val="%1."/>
      <w:lvlJc w:val="left"/>
      <w:pPr>
        <w:ind w:left="720" w:hanging="360"/>
      </w:pPr>
      <w:rPr>
        <w:rFonts w:cs="Times New Roman" w:hint="default"/>
        <w:b w:val="0"/>
        <w:bCs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568745ED"/>
    <w:multiLevelType w:val="hybridMultilevel"/>
    <w:tmpl w:val="FFFFFFFF"/>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15:restartNumberingAfterBreak="0">
    <w:nsid w:val="591C559C"/>
    <w:multiLevelType w:val="hybridMultilevel"/>
    <w:tmpl w:val="FFFFFFFF"/>
    <w:lvl w:ilvl="0" w:tplc="51E093CE">
      <w:start w:val="1"/>
      <w:numFmt w:val="decimal"/>
      <w:lvlText w:val="%1."/>
      <w:lvlJc w:val="left"/>
      <w:pPr>
        <w:ind w:left="720" w:hanging="360"/>
      </w:pPr>
      <w:rPr>
        <w:rFonts w:cs="Times New Roman" w:hint="default"/>
        <w:b w:val="0"/>
        <w:bCs/>
        <w:sz w:val="24"/>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15:restartNumberingAfterBreak="0">
    <w:nsid w:val="65541278"/>
    <w:multiLevelType w:val="multilevel"/>
    <w:tmpl w:val="FFFFFFFF"/>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15:restartNumberingAfterBreak="0">
    <w:nsid w:val="6FFC6FE1"/>
    <w:multiLevelType w:val="multilevel"/>
    <w:tmpl w:val="FFFFFFFF"/>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15:restartNumberingAfterBreak="0">
    <w:nsid w:val="74996CF5"/>
    <w:multiLevelType w:val="hybridMultilevel"/>
    <w:tmpl w:val="FFFFFFFF"/>
    <w:lvl w:ilvl="0" w:tplc="5C1C2D96">
      <w:start w:val="1"/>
      <w:numFmt w:val="bullet"/>
      <w:lvlText w:val="-"/>
      <w:lvlJc w:val="left"/>
      <w:pPr>
        <w:ind w:left="1080" w:hanging="360"/>
      </w:pPr>
      <w:rPr>
        <w:rFonts w:ascii="Calibri Light" w:eastAsia="Times New Roman" w:hAnsi="Calibri Light"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8ED7F5D"/>
    <w:multiLevelType w:val="hybridMultilevel"/>
    <w:tmpl w:val="FFFFFFFF"/>
    <w:lvl w:ilvl="0" w:tplc="587E41AC">
      <w:start w:val="1"/>
      <w:numFmt w:val="decimal"/>
      <w:lvlText w:val="%1."/>
      <w:lvlJc w:val="left"/>
      <w:pPr>
        <w:ind w:left="720" w:hanging="360"/>
      </w:pPr>
      <w:rPr>
        <w:rFonts w:asciiTheme="majorHAnsi" w:eastAsia="Times New Roman" w:hAnsiTheme="majorHAnsi" w:cs="Calibri Ligh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15:restartNumberingAfterBreak="0">
    <w:nsid w:val="7D17371A"/>
    <w:multiLevelType w:val="multilevel"/>
    <w:tmpl w:val="FFFFFFFF"/>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16cid:durableId="1036538494">
    <w:abstractNumId w:val="5"/>
  </w:num>
  <w:num w:numId="2" w16cid:durableId="274169577">
    <w:abstractNumId w:val="8"/>
  </w:num>
  <w:num w:numId="3" w16cid:durableId="2000190037">
    <w:abstractNumId w:val="6"/>
  </w:num>
  <w:num w:numId="4" w16cid:durableId="1900902641">
    <w:abstractNumId w:val="2"/>
  </w:num>
  <w:num w:numId="5" w16cid:durableId="263923038">
    <w:abstractNumId w:val="10"/>
  </w:num>
  <w:num w:numId="6" w16cid:durableId="1230648967">
    <w:abstractNumId w:val="11"/>
  </w:num>
  <w:num w:numId="7" w16cid:durableId="396708511">
    <w:abstractNumId w:val="17"/>
  </w:num>
  <w:num w:numId="8" w16cid:durableId="2003391984">
    <w:abstractNumId w:val="9"/>
  </w:num>
  <w:num w:numId="9" w16cid:durableId="835002618">
    <w:abstractNumId w:val="20"/>
  </w:num>
  <w:num w:numId="10" w16cid:durableId="1523545897">
    <w:abstractNumId w:val="18"/>
  </w:num>
  <w:num w:numId="11" w16cid:durableId="1132095293">
    <w:abstractNumId w:val="15"/>
  </w:num>
  <w:num w:numId="12" w16cid:durableId="1794519241">
    <w:abstractNumId w:val="16"/>
  </w:num>
  <w:num w:numId="13" w16cid:durableId="1473792577">
    <w:abstractNumId w:val="7"/>
  </w:num>
  <w:num w:numId="14" w16cid:durableId="1455365176">
    <w:abstractNumId w:val="19"/>
  </w:num>
  <w:num w:numId="15" w16cid:durableId="935674989">
    <w:abstractNumId w:val="4"/>
  </w:num>
  <w:num w:numId="16" w16cid:durableId="1305740708">
    <w:abstractNumId w:val="3"/>
  </w:num>
  <w:num w:numId="17" w16cid:durableId="264658478">
    <w:abstractNumId w:val="0"/>
  </w:num>
  <w:num w:numId="18" w16cid:durableId="1636642300">
    <w:abstractNumId w:val="14"/>
  </w:num>
  <w:num w:numId="19" w16cid:durableId="1596863169">
    <w:abstractNumId w:val="12"/>
  </w:num>
  <w:num w:numId="20" w16cid:durableId="1190410376">
    <w:abstractNumId w:val="13"/>
  </w:num>
  <w:num w:numId="21" w16cid:durableId="20594325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9"/>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775"/>
    <w:rsid w:val="000065D4"/>
    <w:rsid w:val="00006F3F"/>
    <w:rsid w:val="00010AC6"/>
    <w:rsid w:val="00011D43"/>
    <w:rsid w:val="00012778"/>
    <w:rsid w:val="00014D7F"/>
    <w:rsid w:val="00015CA2"/>
    <w:rsid w:val="00023D13"/>
    <w:rsid w:val="00030D9C"/>
    <w:rsid w:val="00050834"/>
    <w:rsid w:val="00060C42"/>
    <w:rsid w:val="00062BA9"/>
    <w:rsid w:val="00072997"/>
    <w:rsid w:val="0007442A"/>
    <w:rsid w:val="00075A28"/>
    <w:rsid w:val="000766F4"/>
    <w:rsid w:val="00076BE8"/>
    <w:rsid w:val="000778CD"/>
    <w:rsid w:val="000816A7"/>
    <w:rsid w:val="000816A8"/>
    <w:rsid w:val="00087915"/>
    <w:rsid w:val="00091AAF"/>
    <w:rsid w:val="00094327"/>
    <w:rsid w:val="000957DC"/>
    <w:rsid w:val="000A37E6"/>
    <w:rsid w:val="000A48DC"/>
    <w:rsid w:val="000B2C9C"/>
    <w:rsid w:val="000C3653"/>
    <w:rsid w:val="000D6B99"/>
    <w:rsid w:val="000D7EE1"/>
    <w:rsid w:val="000E655F"/>
    <w:rsid w:val="00100A87"/>
    <w:rsid w:val="001015E8"/>
    <w:rsid w:val="001055E1"/>
    <w:rsid w:val="00113353"/>
    <w:rsid w:val="00115775"/>
    <w:rsid w:val="00115ED6"/>
    <w:rsid w:val="001207C0"/>
    <w:rsid w:val="00122B7D"/>
    <w:rsid w:val="001245D4"/>
    <w:rsid w:val="0013734F"/>
    <w:rsid w:val="00142512"/>
    <w:rsid w:val="00146432"/>
    <w:rsid w:val="00147D6D"/>
    <w:rsid w:val="00152B7C"/>
    <w:rsid w:val="0016778F"/>
    <w:rsid w:val="00173CB7"/>
    <w:rsid w:val="00174D04"/>
    <w:rsid w:val="00175087"/>
    <w:rsid w:val="00182C24"/>
    <w:rsid w:val="0018411F"/>
    <w:rsid w:val="00195096"/>
    <w:rsid w:val="001A2898"/>
    <w:rsid w:val="001A35ED"/>
    <w:rsid w:val="001B11A3"/>
    <w:rsid w:val="001C002A"/>
    <w:rsid w:val="001C030D"/>
    <w:rsid w:val="001C2354"/>
    <w:rsid w:val="001C38DC"/>
    <w:rsid w:val="001C5120"/>
    <w:rsid w:val="001E042D"/>
    <w:rsid w:val="001E05A0"/>
    <w:rsid w:val="001E5092"/>
    <w:rsid w:val="001E7EA2"/>
    <w:rsid w:val="0020715D"/>
    <w:rsid w:val="0021275D"/>
    <w:rsid w:val="00215E0A"/>
    <w:rsid w:val="0022024C"/>
    <w:rsid w:val="002208DB"/>
    <w:rsid w:val="00222294"/>
    <w:rsid w:val="00232D97"/>
    <w:rsid w:val="002349D5"/>
    <w:rsid w:val="00237CD9"/>
    <w:rsid w:val="002403A2"/>
    <w:rsid w:val="00240BA7"/>
    <w:rsid w:val="002430A4"/>
    <w:rsid w:val="00256AA2"/>
    <w:rsid w:val="002608E7"/>
    <w:rsid w:val="00260B51"/>
    <w:rsid w:val="00263E3D"/>
    <w:rsid w:val="00264ABB"/>
    <w:rsid w:val="00266691"/>
    <w:rsid w:val="00271216"/>
    <w:rsid w:val="002739AA"/>
    <w:rsid w:val="002861E1"/>
    <w:rsid w:val="002904CA"/>
    <w:rsid w:val="00290E77"/>
    <w:rsid w:val="00290FEF"/>
    <w:rsid w:val="0029569A"/>
    <w:rsid w:val="0029590D"/>
    <w:rsid w:val="00296B27"/>
    <w:rsid w:val="002A082A"/>
    <w:rsid w:val="002A1420"/>
    <w:rsid w:val="002A312B"/>
    <w:rsid w:val="002A6EEE"/>
    <w:rsid w:val="002C55B9"/>
    <w:rsid w:val="002C5ABA"/>
    <w:rsid w:val="002E0401"/>
    <w:rsid w:val="002F0743"/>
    <w:rsid w:val="002F0B46"/>
    <w:rsid w:val="002F213C"/>
    <w:rsid w:val="00300B7B"/>
    <w:rsid w:val="003022F5"/>
    <w:rsid w:val="0031213C"/>
    <w:rsid w:val="003123B3"/>
    <w:rsid w:val="00313942"/>
    <w:rsid w:val="003204CB"/>
    <w:rsid w:val="003214DC"/>
    <w:rsid w:val="003218C8"/>
    <w:rsid w:val="0032333A"/>
    <w:rsid w:val="00323E95"/>
    <w:rsid w:val="00327C93"/>
    <w:rsid w:val="00333916"/>
    <w:rsid w:val="00334F4D"/>
    <w:rsid w:val="003351EB"/>
    <w:rsid w:val="003429E5"/>
    <w:rsid w:val="0034301E"/>
    <w:rsid w:val="003432CC"/>
    <w:rsid w:val="00344D83"/>
    <w:rsid w:val="00357889"/>
    <w:rsid w:val="0036201E"/>
    <w:rsid w:val="0036572E"/>
    <w:rsid w:val="00372D96"/>
    <w:rsid w:val="00380EC2"/>
    <w:rsid w:val="00384AEF"/>
    <w:rsid w:val="00397B22"/>
    <w:rsid w:val="003A6221"/>
    <w:rsid w:val="003A6C20"/>
    <w:rsid w:val="003B0049"/>
    <w:rsid w:val="003B344A"/>
    <w:rsid w:val="003C7D91"/>
    <w:rsid w:val="003D2619"/>
    <w:rsid w:val="003D4064"/>
    <w:rsid w:val="003D52E3"/>
    <w:rsid w:val="003F6448"/>
    <w:rsid w:val="00401B44"/>
    <w:rsid w:val="004043D9"/>
    <w:rsid w:val="0040642D"/>
    <w:rsid w:val="00406F20"/>
    <w:rsid w:val="00411B51"/>
    <w:rsid w:val="00412CDA"/>
    <w:rsid w:val="00416EF6"/>
    <w:rsid w:val="00417013"/>
    <w:rsid w:val="00421747"/>
    <w:rsid w:val="004226FC"/>
    <w:rsid w:val="0042706A"/>
    <w:rsid w:val="00435A9F"/>
    <w:rsid w:val="00435F10"/>
    <w:rsid w:val="0043633E"/>
    <w:rsid w:val="00436F14"/>
    <w:rsid w:val="00440412"/>
    <w:rsid w:val="00440E47"/>
    <w:rsid w:val="004432AB"/>
    <w:rsid w:val="0044730B"/>
    <w:rsid w:val="004623F3"/>
    <w:rsid w:val="00464D9B"/>
    <w:rsid w:val="00464EC4"/>
    <w:rsid w:val="0047180B"/>
    <w:rsid w:val="00481DDB"/>
    <w:rsid w:val="00485F2C"/>
    <w:rsid w:val="00495922"/>
    <w:rsid w:val="0049799A"/>
    <w:rsid w:val="004A31AE"/>
    <w:rsid w:val="004C3FFB"/>
    <w:rsid w:val="004C4886"/>
    <w:rsid w:val="004D2128"/>
    <w:rsid w:val="004E33DE"/>
    <w:rsid w:val="004E75C8"/>
    <w:rsid w:val="004E7CAE"/>
    <w:rsid w:val="004F0189"/>
    <w:rsid w:val="00501883"/>
    <w:rsid w:val="00503469"/>
    <w:rsid w:val="00504A9E"/>
    <w:rsid w:val="00510825"/>
    <w:rsid w:val="00530BB0"/>
    <w:rsid w:val="00532160"/>
    <w:rsid w:val="005325A4"/>
    <w:rsid w:val="00532BA3"/>
    <w:rsid w:val="00540EF7"/>
    <w:rsid w:val="00550E1D"/>
    <w:rsid w:val="00556ACA"/>
    <w:rsid w:val="00561830"/>
    <w:rsid w:val="0057089F"/>
    <w:rsid w:val="005711B2"/>
    <w:rsid w:val="00577D50"/>
    <w:rsid w:val="00580328"/>
    <w:rsid w:val="00581D4A"/>
    <w:rsid w:val="005875A2"/>
    <w:rsid w:val="00590327"/>
    <w:rsid w:val="0059152A"/>
    <w:rsid w:val="00596423"/>
    <w:rsid w:val="005A3165"/>
    <w:rsid w:val="005A4C52"/>
    <w:rsid w:val="005B733E"/>
    <w:rsid w:val="005C0B46"/>
    <w:rsid w:val="005C311B"/>
    <w:rsid w:val="005C5123"/>
    <w:rsid w:val="005D2504"/>
    <w:rsid w:val="005D2793"/>
    <w:rsid w:val="005E1D5C"/>
    <w:rsid w:val="005E2819"/>
    <w:rsid w:val="005E2BD0"/>
    <w:rsid w:val="005E3F06"/>
    <w:rsid w:val="005E4D13"/>
    <w:rsid w:val="005F119C"/>
    <w:rsid w:val="005F146D"/>
    <w:rsid w:val="005F2CFC"/>
    <w:rsid w:val="005F315D"/>
    <w:rsid w:val="005F6FAD"/>
    <w:rsid w:val="006024D9"/>
    <w:rsid w:val="00611602"/>
    <w:rsid w:val="006119AC"/>
    <w:rsid w:val="00625A11"/>
    <w:rsid w:val="00632E35"/>
    <w:rsid w:val="0063367E"/>
    <w:rsid w:val="00634818"/>
    <w:rsid w:val="00635846"/>
    <w:rsid w:val="00635DEB"/>
    <w:rsid w:val="00647660"/>
    <w:rsid w:val="006601BF"/>
    <w:rsid w:val="00660928"/>
    <w:rsid w:val="00664280"/>
    <w:rsid w:val="00666B22"/>
    <w:rsid w:val="00671F45"/>
    <w:rsid w:val="00672C82"/>
    <w:rsid w:val="00674FA8"/>
    <w:rsid w:val="006A25FE"/>
    <w:rsid w:val="006B0F46"/>
    <w:rsid w:val="006B1D5C"/>
    <w:rsid w:val="006B4166"/>
    <w:rsid w:val="006C16E0"/>
    <w:rsid w:val="006D48C1"/>
    <w:rsid w:val="006D6637"/>
    <w:rsid w:val="006D76CE"/>
    <w:rsid w:val="006E6DCD"/>
    <w:rsid w:val="006E7567"/>
    <w:rsid w:val="006E7656"/>
    <w:rsid w:val="006E7BB0"/>
    <w:rsid w:val="006E7EAC"/>
    <w:rsid w:val="006F61E2"/>
    <w:rsid w:val="006F6810"/>
    <w:rsid w:val="006F6841"/>
    <w:rsid w:val="006F757E"/>
    <w:rsid w:val="007021F6"/>
    <w:rsid w:val="0070455E"/>
    <w:rsid w:val="0071042E"/>
    <w:rsid w:val="007220BE"/>
    <w:rsid w:val="00733487"/>
    <w:rsid w:val="00734E74"/>
    <w:rsid w:val="00737FAD"/>
    <w:rsid w:val="00741A65"/>
    <w:rsid w:val="00742F01"/>
    <w:rsid w:val="00743A20"/>
    <w:rsid w:val="00743B1E"/>
    <w:rsid w:val="00752851"/>
    <w:rsid w:val="0075443B"/>
    <w:rsid w:val="00763FD4"/>
    <w:rsid w:val="007758F5"/>
    <w:rsid w:val="00777417"/>
    <w:rsid w:val="007840BD"/>
    <w:rsid w:val="007856CA"/>
    <w:rsid w:val="00795BFF"/>
    <w:rsid w:val="00796990"/>
    <w:rsid w:val="007A0E11"/>
    <w:rsid w:val="007A4B62"/>
    <w:rsid w:val="007C103D"/>
    <w:rsid w:val="007C2FEB"/>
    <w:rsid w:val="007C3510"/>
    <w:rsid w:val="007C61A2"/>
    <w:rsid w:val="007C796D"/>
    <w:rsid w:val="007D505E"/>
    <w:rsid w:val="007F3D5D"/>
    <w:rsid w:val="007F5643"/>
    <w:rsid w:val="007F71C9"/>
    <w:rsid w:val="007F78C8"/>
    <w:rsid w:val="007F7DC5"/>
    <w:rsid w:val="008009BD"/>
    <w:rsid w:val="00800EA5"/>
    <w:rsid w:val="0080293D"/>
    <w:rsid w:val="00804085"/>
    <w:rsid w:val="008042D6"/>
    <w:rsid w:val="00805567"/>
    <w:rsid w:val="00813963"/>
    <w:rsid w:val="008143E6"/>
    <w:rsid w:val="00820661"/>
    <w:rsid w:val="0082368A"/>
    <w:rsid w:val="00826FA0"/>
    <w:rsid w:val="008311B5"/>
    <w:rsid w:val="008348F8"/>
    <w:rsid w:val="00836387"/>
    <w:rsid w:val="00840579"/>
    <w:rsid w:val="0084202D"/>
    <w:rsid w:val="008438AE"/>
    <w:rsid w:val="00854840"/>
    <w:rsid w:val="008561E2"/>
    <w:rsid w:val="008573FE"/>
    <w:rsid w:val="00866D3F"/>
    <w:rsid w:val="00873BDC"/>
    <w:rsid w:val="00877D1F"/>
    <w:rsid w:val="00882DA3"/>
    <w:rsid w:val="008861A2"/>
    <w:rsid w:val="008872AB"/>
    <w:rsid w:val="008A1C21"/>
    <w:rsid w:val="008A5DCD"/>
    <w:rsid w:val="008A65E5"/>
    <w:rsid w:val="008B0C05"/>
    <w:rsid w:val="008C06EB"/>
    <w:rsid w:val="008C184A"/>
    <w:rsid w:val="008C195C"/>
    <w:rsid w:val="008C5EA9"/>
    <w:rsid w:val="008C7891"/>
    <w:rsid w:val="008D008F"/>
    <w:rsid w:val="008D1C4F"/>
    <w:rsid w:val="008D5488"/>
    <w:rsid w:val="008D56B2"/>
    <w:rsid w:val="008E4DBB"/>
    <w:rsid w:val="008F7A06"/>
    <w:rsid w:val="009037EE"/>
    <w:rsid w:val="009047A3"/>
    <w:rsid w:val="009052DD"/>
    <w:rsid w:val="00906773"/>
    <w:rsid w:val="00907546"/>
    <w:rsid w:val="00924739"/>
    <w:rsid w:val="0092529C"/>
    <w:rsid w:val="0092687F"/>
    <w:rsid w:val="0093076C"/>
    <w:rsid w:val="00930E89"/>
    <w:rsid w:val="00930F11"/>
    <w:rsid w:val="00932D57"/>
    <w:rsid w:val="00940732"/>
    <w:rsid w:val="009418D3"/>
    <w:rsid w:val="009467A1"/>
    <w:rsid w:val="00964EAA"/>
    <w:rsid w:val="00971394"/>
    <w:rsid w:val="00971C05"/>
    <w:rsid w:val="00976BAF"/>
    <w:rsid w:val="00981455"/>
    <w:rsid w:val="00982CB8"/>
    <w:rsid w:val="009A098E"/>
    <w:rsid w:val="009A309A"/>
    <w:rsid w:val="009A6C37"/>
    <w:rsid w:val="009B514A"/>
    <w:rsid w:val="009B5501"/>
    <w:rsid w:val="009C2273"/>
    <w:rsid w:val="009C41A9"/>
    <w:rsid w:val="009E26D2"/>
    <w:rsid w:val="009E40FC"/>
    <w:rsid w:val="009E7E65"/>
    <w:rsid w:val="009F0E5E"/>
    <w:rsid w:val="009F1E3D"/>
    <w:rsid w:val="009F38C7"/>
    <w:rsid w:val="009F4EEF"/>
    <w:rsid w:val="00A01169"/>
    <w:rsid w:val="00A03FB9"/>
    <w:rsid w:val="00A1280F"/>
    <w:rsid w:val="00A15A65"/>
    <w:rsid w:val="00A30BB4"/>
    <w:rsid w:val="00A30E38"/>
    <w:rsid w:val="00A4150F"/>
    <w:rsid w:val="00A41599"/>
    <w:rsid w:val="00A41EA1"/>
    <w:rsid w:val="00A43789"/>
    <w:rsid w:val="00A43CE1"/>
    <w:rsid w:val="00A47CAA"/>
    <w:rsid w:val="00A571BD"/>
    <w:rsid w:val="00A57958"/>
    <w:rsid w:val="00A57EE5"/>
    <w:rsid w:val="00A623D0"/>
    <w:rsid w:val="00A6309D"/>
    <w:rsid w:val="00A6595E"/>
    <w:rsid w:val="00A67E82"/>
    <w:rsid w:val="00A715D3"/>
    <w:rsid w:val="00A75476"/>
    <w:rsid w:val="00A7640B"/>
    <w:rsid w:val="00A76642"/>
    <w:rsid w:val="00A82957"/>
    <w:rsid w:val="00A84858"/>
    <w:rsid w:val="00A858D6"/>
    <w:rsid w:val="00A8631B"/>
    <w:rsid w:val="00A86D93"/>
    <w:rsid w:val="00A9003C"/>
    <w:rsid w:val="00AB081F"/>
    <w:rsid w:val="00AB6891"/>
    <w:rsid w:val="00AC2329"/>
    <w:rsid w:val="00AD1528"/>
    <w:rsid w:val="00AD303D"/>
    <w:rsid w:val="00AD737D"/>
    <w:rsid w:val="00AE44E6"/>
    <w:rsid w:val="00AE482B"/>
    <w:rsid w:val="00AE5688"/>
    <w:rsid w:val="00AF28AE"/>
    <w:rsid w:val="00B04410"/>
    <w:rsid w:val="00B17DEF"/>
    <w:rsid w:val="00B2118B"/>
    <w:rsid w:val="00B26FEA"/>
    <w:rsid w:val="00B320B9"/>
    <w:rsid w:val="00B345AB"/>
    <w:rsid w:val="00B35961"/>
    <w:rsid w:val="00B37C54"/>
    <w:rsid w:val="00B46B33"/>
    <w:rsid w:val="00B47953"/>
    <w:rsid w:val="00B515C2"/>
    <w:rsid w:val="00B56CE7"/>
    <w:rsid w:val="00B61AC1"/>
    <w:rsid w:val="00B66757"/>
    <w:rsid w:val="00B66BB6"/>
    <w:rsid w:val="00B771AA"/>
    <w:rsid w:val="00B93E26"/>
    <w:rsid w:val="00BA27FD"/>
    <w:rsid w:val="00BC2B3B"/>
    <w:rsid w:val="00BD5805"/>
    <w:rsid w:val="00BD6217"/>
    <w:rsid w:val="00BD62D3"/>
    <w:rsid w:val="00BE2E1A"/>
    <w:rsid w:val="00BE4165"/>
    <w:rsid w:val="00BE6A6A"/>
    <w:rsid w:val="00C005F3"/>
    <w:rsid w:val="00C03313"/>
    <w:rsid w:val="00C10459"/>
    <w:rsid w:val="00C16C96"/>
    <w:rsid w:val="00C23F4F"/>
    <w:rsid w:val="00C273A6"/>
    <w:rsid w:val="00C374A2"/>
    <w:rsid w:val="00C44637"/>
    <w:rsid w:val="00C4571A"/>
    <w:rsid w:val="00C57710"/>
    <w:rsid w:val="00C643B6"/>
    <w:rsid w:val="00C649B2"/>
    <w:rsid w:val="00C67C49"/>
    <w:rsid w:val="00C7363F"/>
    <w:rsid w:val="00C86312"/>
    <w:rsid w:val="00C867E9"/>
    <w:rsid w:val="00C94143"/>
    <w:rsid w:val="00C971DA"/>
    <w:rsid w:val="00CA48C1"/>
    <w:rsid w:val="00CB085C"/>
    <w:rsid w:val="00CB1F0A"/>
    <w:rsid w:val="00CB4F54"/>
    <w:rsid w:val="00CB594F"/>
    <w:rsid w:val="00CC11AE"/>
    <w:rsid w:val="00CC1F8F"/>
    <w:rsid w:val="00CC6D06"/>
    <w:rsid w:val="00CE01A7"/>
    <w:rsid w:val="00CE182A"/>
    <w:rsid w:val="00CE2CB6"/>
    <w:rsid w:val="00CE6CE5"/>
    <w:rsid w:val="00CF2EB4"/>
    <w:rsid w:val="00D2122B"/>
    <w:rsid w:val="00D2274F"/>
    <w:rsid w:val="00D23B82"/>
    <w:rsid w:val="00D24347"/>
    <w:rsid w:val="00D30EC1"/>
    <w:rsid w:val="00D401E9"/>
    <w:rsid w:val="00D40E8D"/>
    <w:rsid w:val="00D441A2"/>
    <w:rsid w:val="00D473E0"/>
    <w:rsid w:val="00D51E51"/>
    <w:rsid w:val="00D52BDC"/>
    <w:rsid w:val="00D52F6B"/>
    <w:rsid w:val="00D62B2A"/>
    <w:rsid w:val="00D641B8"/>
    <w:rsid w:val="00D72D67"/>
    <w:rsid w:val="00D8098C"/>
    <w:rsid w:val="00D82E2F"/>
    <w:rsid w:val="00D846A6"/>
    <w:rsid w:val="00D8713A"/>
    <w:rsid w:val="00DB40D0"/>
    <w:rsid w:val="00DB5AF6"/>
    <w:rsid w:val="00DB5C5B"/>
    <w:rsid w:val="00DC26BD"/>
    <w:rsid w:val="00DC4F88"/>
    <w:rsid w:val="00DE30A1"/>
    <w:rsid w:val="00DF2AF8"/>
    <w:rsid w:val="00DF6697"/>
    <w:rsid w:val="00E01609"/>
    <w:rsid w:val="00E116FE"/>
    <w:rsid w:val="00E15EE8"/>
    <w:rsid w:val="00E2276E"/>
    <w:rsid w:val="00E22F28"/>
    <w:rsid w:val="00E36DA7"/>
    <w:rsid w:val="00E41609"/>
    <w:rsid w:val="00E50302"/>
    <w:rsid w:val="00E5199D"/>
    <w:rsid w:val="00E61242"/>
    <w:rsid w:val="00E64CFD"/>
    <w:rsid w:val="00E8036E"/>
    <w:rsid w:val="00E8706E"/>
    <w:rsid w:val="00E9442F"/>
    <w:rsid w:val="00E9604A"/>
    <w:rsid w:val="00EB0B6E"/>
    <w:rsid w:val="00EB31BF"/>
    <w:rsid w:val="00ED4FAA"/>
    <w:rsid w:val="00EE00D0"/>
    <w:rsid w:val="00EF0C62"/>
    <w:rsid w:val="00EF1F4C"/>
    <w:rsid w:val="00EF5EED"/>
    <w:rsid w:val="00EF7A4E"/>
    <w:rsid w:val="00F01E77"/>
    <w:rsid w:val="00F14124"/>
    <w:rsid w:val="00F21F1D"/>
    <w:rsid w:val="00F254E4"/>
    <w:rsid w:val="00F32092"/>
    <w:rsid w:val="00F324E5"/>
    <w:rsid w:val="00F35E1B"/>
    <w:rsid w:val="00F50A1C"/>
    <w:rsid w:val="00F53654"/>
    <w:rsid w:val="00F544DF"/>
    <w:rsid w:val="00F54D69"/>
    <w:rsid w:val="00F6213F"/>
    <w:rsid w:val="00F73DBD"/>
    <w:rsid w:val="00F74197"/>
    <w:rsid w:val="00F8048A"/>
    <w:rsid w:val="00F8250A"/>
    <w:rsid w:val="00F84A62"/>
    <w:rsid w:val="00F86D2D"/>
    <w:rsid w:val="00F91B50"/>
    <w:rsid w:val="00FB0EAD"/>
    <w:rsid w:val="00FB3896"/>
    <w:rsid w:val="00FB4918"/>
    <w:rsid w:val="00FC28D0"/>
    <w:rsid w:val="00FC412C"/>
    <w:rsid w:val="00FD1B17"/>
    <w:rsid w:val="00FE0ED0"/>
    <w:rsid w:val="00FE643D"/>
    <w:rsid w:val="00FF07D1"/>
    <w:rsid w:val="00FF1CE4"/>
    <w:rsid w:val="00FF34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839EB"/>
  <w15:chartTrackingRefBased/>
  <w15:docId w15:val="{8B93D767-1AB1-2246-BE0F-4966774AF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165"/>
  </w:style>
  <w:style w:type="paragraph" w:styleId="Heading1">
    <w:name w:val="heading 1"/>
    <w:basedOn w:val="Normal"/>
    <w:next w:val="Normal"/>
    <w:link w:val="Heading1Char"/>
    <w:uiPriority w:val="9"/>
    <w:qFormat/>
    <w:rsid w:val="005A3165"/>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5A3165"/>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5A3165"/>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5A3165"/>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5A3165"/>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5A3165"/>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5A3165"/>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5A3165"/>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5A3165"/>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103D"/>
    <w:pPr>
      <w:tabs>
        <w:tab w:val="center" w:pos="4513"/>
        <w:tab w:val="right" w:pos="9026"/>
      </w:tabs>
    </w:pPr>
  </w:style>
  <w:style w:type="character" w:customStyle="1" w:styleId="HeaderChar">
    <w:name w:val="Header Char"/>
    <w:basedOn w:val="DefaultParagraphFont"/>
    <w:link w:val="Header"/>
    <w:uiPriority w:val="99"/>
    <w:rsid w:val="007C103D"/>
  </w:style>
  <w:style w:type="paragraph" w:styleId="Footer">
    <w:name w:val="footer"/>
    <w:basedOn w:val="Normal"/>
    <w:link w:val="FooterChar"/>
    <w:uiPriority w:val="99"/>
    <w:unhideWhenUsed/>
    <w:rsid w:val="007C103D"/>
    <w:pPr>
      <w:tabs>
        <w:tab w:val="center" w:pos="4513"/>
        <w:tab w:val="right" w:pos="9026"/>
      </w:tabs>
    </w:pPr>
  </w:style>
  <w:style w:type="character" w:customStyle="1" w:styleId="FooterChar">
    <w:name w:val="Footer Char"/>
    <w:basedOn w:val="DefaultParagraphFont"/>
    <w:link w:val="Footer"/>
    <w:uiPriority w:val="99"/>
    <w:rsid w:val="007C103D"/>
  </w:style>
  <w:style w:type="character" w:styleId="PageNumber">
    <w:name w:val="page number"/>
    <w:basedOn w:val="DefaultParagraphFont"/>
    <w:uiPriority w:val="99"/>
    <w:semiHidden/>
    <w:unhideWhenUsed/>
    <w:rsid w:val="007C103D"/>
  </w:style>
  <w:style w:type="table" w:styleId="TableGrid">
    <w:name w:val="Table Grid"/>
    <w:basedOn w:val="TableNormal"/>
    <w:uiPriority w:val="39"/>
    <w:rsid w:val="001A289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A3165"/>
    <w:rPr>
      <w:smallCaps/>
      <w:spacing w:val="5"/>
      <w:sz w:val="32"/>
      <w:szCs w:val="32"/>
    </w:rPr>
  </w:style>
  <w:style w:type="paragraph" w:styleId="NoSpacing">
    <w:name w:val="No Spacing"/>
    <w:basedOn w:val="Normal"/>
    <w:link w:val="NoSpacingChar"/>
    <w:uiPriority w:val="1"/>
    <w:qFormat/>
    <w:rsid w:val="005A3165"/>
    <w:pPr>
      <w:spacing w:after="0" w:line="240" w:lineRule="auto"/>
    </w:pPr>
  </w:style>
  <w:style w:type="character" w:customStyle="1" w:styleId="NoSpacingChar">
    <w:name w:val="No Spacing Char"/>
    <w:basedOn w:val="DefaultParagraphFont"/>
    <w:link w:val="NoSpacing"/>
    <w:uiPriority w:val="1"/>
    <w:rsid w:val="005A3165"/>
  </w:style>
  <w:style w:type="character" w:customStyle="1" w:styleId="Heading2Char">
    <w:name w:val="Heading 2 Char"/>
    <w:basedOn w:val="DefaultParagraphFont"/>
    <w:link w:val="Heading2"/>
    <w:uiPriority w:val="9"/>
    <w:semiHidden/>
    <w:rsid w:val="005A3165"/>
    <w:rPr>
      <w:smallCaps/>
      <w:spacing w:val="5"/>
      <w:sz w:val="28"/>
      <w:szCs w:val="28"/>
    </w:rPr>
  </w:style>
  <w:style w:type="character" w:styleId="FootnoteReference">
    <w:name w:val="footnote reference"/>
    <w:basedOn w:val="DefaultParagraphFont"/>
    <w:uiPriority w:val="99"/>
    <w:semiHidden/>
    <w:unhideWhenUsed/>
    <w:rsid w:val="00075A28"/>
    <w:rPr>
      <w:vertAlign w:val="superscript"/>
    </w:rPr>
  </w:style>
  <w:style w:type="paragraph" w:styleId="NormalWeb">
    <w:name w:val="Normal (Web)"/>
    <w:basedOn w:val="Normal"/>
    <w:uiPriority w:val="99"/>
    <w:unhideWhenUsed/>
    <w:rsid w:val="003429E5"/>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semiHidden/>
    <w:rsid w:val="005A3165"/>
    <w:rPr>
      <w:smallCaps/>
      <w:spacing w:val="5"/>
      <w:sz w:val="24"/>
      <w:szCs w:val="24"/>
    </w:rPr>
  </w:style>
  <w:style w:type="character" w:customStyle="1" w:styleId="Heading4Char">
    <w:name w:val="Heading 4 Char"/>
    <w:basedOn w:val="DefaultParagraphFont"/>
    <w:link w:val="Heading4"/>
    <w:uiPriority w:val="9"/>
    <w:semiHidden/>
    <w:rsid w:val="005A3165"/>
    <w:rPr>
      <w:smallCaps/>
      <w:spacing w:val="10"/>
      <w:sz w:val="22"/>
      <w:szCs w:val="22"/>
    </w:rPr>
  </w:style>
  <w:style w:type="character" w:customStyle="1" w:styleId="Heading5Char">
    <w:name w:val="Heading 5 Char"/>
    <w:basedOn w:val="DefaultParagraphFont"/>
    <w:link w:val="Heading5"/>
    <w:uiPriority w:val="9"/>
    <w:semiHidden/>
    <w:rsid w:val="005A3165"/>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5A3165"/>
    <w:rPr>
      <w:smallCaps/>
      <w:color w:val="ED7D31" w:themeColor="accent2"/>
      <w:spacing w:val="5"/>
      <w:sz w:val="22"/>
    </w:rPr>
  </w:style>
  <w:style w:type="character" w:customStyle="1" w:styleId="Heading7Char">
    <w:name w:val="Heading 7 Char"/>
    <w:basedOn w:val="DefaultParagraphFont"/>
    <w:link w:val="Heading7"/>
    <w:uiPriority w:val="9"/>
    <w:semiHidden/>
    <w:rsid w:val="005A3165"/>
    <w:rPr>
      <w:b/>
      <w:smallCaps/>
      <w:color w:val="ED7D31" w:themeColor="accent2"/>
      <w:spacing w:val="10"/>
    </w:rPr>
  </w:style>
  <w:style w:type="character" w:customStyle="1" w:styleId="Heading8Char">
    <w:name w:val="Heading 8 Char"/>
    <w:basedOn w:val="DefaultParagraphFont"/>
    <w:link w:val="Heading8"/>
    <w:uiPriority w:val="9"/>
    <w:semiHidden/>
    <w:rsid w:val="005A3165"/>
    <w:rPr>
      <w:b/>
      <w:i/>
      <w:smallCaps/>
      <w:color w:val="C45911" w:themeColor="accent2" w:themeShade="BF"/>
    </w:rPr>
  </w:style>
  <w:style w:type="character" w:customStyle="1" w:styleId="Heading9Char">
    <w:name w:val="Heading 9 Char"/>
    <w:basedOn w:val="DefaultParagraphFont"/>
    <w:link w:val="Heading9"/>
    <w:uiPriority w:val="9"/>
    <w:semiHidden/>
    <w:rsid w:val="005A3165"/>
    <w:rPr>
      <w:b/>
      <w:i/>
      <w:smallCaps/>
      <w:color w:val="823B0B" w:themeColor="accent2" w:themeShade="7F"/>
    </w:rPr>
  </w:style>
  <w:style w:type="paragraph" w:styleId="Caption">
    <w:name w:val="caption"/>
    <w:basedOn w:val="Normal"/>
    <w:next w:val="Normal"/>
    <w:uiPriority w:val="35"/>
    <w:semiHidden/>
    <w:unhideWhenUsed/>
    <w:qFormat/>
    <w:rsid w:val="005A3165"/>
    <w:rPr>
      <w:b/>
      <w:bCs/>
      <w:caps/>
      <w:sz w:val="16"/>
      <w:szCs w:val="18"/>
    </w:rPr>
  </w:style>
  <w:style w:type="paragraph" w:styleId="Title">
    <w:name w:val="Title"/>
    <w:basedOn w:val="Normal"/>
    <w:next w:val="Normal"/>
    <w:link w:val="TitleChar"/>
    <w:uiPriority w:val="10"/>
    <w:qFormat/>
    <w:rsid w:val="005A3165"/>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5A3165"/>
    <w:rPr>
      <w:smallCaps/>
      <w:sz w:val="48"/>
      <w:szCs w:val="48"/>
    </w:rPr>
  </w:style>
  <w:style w:type="paragraph" w:styleId="Subtitle">
    <w:name w:val="Subtitle"/>
    <w:basedOn w:val="Normal"/>
    <w:next w:val="Normal"/>
    <w:link w:val="SubtitleChar"/>
    <w:uiPriority w:val="11"/>
    <w:qFormat/>
    <w:rsid w:val="005A3165"/>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5A3165"/>
    <w:rPr>
      <w:rFonts w:asciiTheme="majorHAnsi" w:eastAsiaTheme="majorEastAsia" w:hAnsiTheme="majorHAnsi" w:cstheme="majorBidi"/>
      <w:szCs w:val="22"/>
    </w:rPr>
  </w:style>
  <w:style w:type="character" w:styleId="Strong">
    <w:name w:val="Strong"/>
    <w:uiPriority w:val="22"/>
    <w:qFormat/>
    <w:rsid w:val="005A3165"/>
    <w:rPr>
      <w:b/>
      <w:color w:val="ED7D31" w:themeColor="accent2"/>
    </w:rPr>
  </w:style>
  <w:style w:type="character" w:styleId="Emphasis">
    <w:name w:val="Emphasis"/>
    <w:uiPriority w:val="20"/>
    <w:qFormat/>
    <w:rsid w:val="005A3165"/>
    <w:rPr>
      <w:b/>
      <w:i/>
      <w:spacing w:val="10"/>
    </w:rPr>
  </w:style>
  <w:style w:type="paragraph" w:styleId="ListParagraph">
    <w:name w:val="List Paragraph"/>
    <w:basedOn w:val="Normal"/>
    <w:uiPriority w:val="34"/>
    <w:qFormat/>
    <w:rsid w:val="005A3165"/>
    <w:pPr>
      <w:ind w:left="720"/>
      <w:contextualSpacing/>
    </w:pPr>
  </w:style>
  <w:style w:type="paragraph" w:styleId="Quote">
    <w:name w:val="Quote"/>
    <w:basedOn w:val="Normal"/>
    <w:next w:val="Normal"/>
    <w:link w:val="QuoteChar"/>
    <w:uiPriority w:val="29"/>
    <w:qFormat/>
    <w:rsid w:val="005A3165"/>
    <w:rPr>
      <w:i/>
    </w:rPr>
  </w:style>
  <w:style w:type="character" w:customStyle="1" w:styleId="QuoteChar">
    <w:name w:val="Quote Char"/>
    <w:basedOn w:val="DefaultParagraphFont"/>
    <w:link w:val="Quote"/>
    <w:uiPriority w:val="29"/>
    <w:rsid w:val="005A3165"/>
    <w:rPr>
      <w:i/>
    </w:rPr>
  </w:style>
  <w:style w:type="paragraph" w:styleId="IntenseQuote">
    <w:name w:val="Intense Quote"/>
    <w:basedOn w:val="Normal"/>
    <w:next w:val="Normal"/>
    <w:link w:val="IntenseQuoteChar"/>
    <w:uiPriority w:val="30"/>
    <w:qFormat/>
    <w:rsid w:val="005A3165"/>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5A3165"/>
    <w:rPr>
      <w:b/>
      <w:i/>
      <w:color w:val="FFFFFF" w:themeColor="background1"/>
      <w:shd w:val="clear" w:color="auto" w:fill="ED7D31" w:themeFill="accent2"/>
    </w:rPr>
  </w:style>
  <w:style w:type="character" w:styleId="SubtleEmphasis">
    <w:name w:val="Subtle Emphasis"/>
    <w:uiPriority w:val="19"/>
    <w:qFormat/>
    <w:rsid w:val="005A3165"/>
    <w:rPr>
      <w:i/>
    </w:rPr>
  </w:style>
  <w:style w:type="character" w:styleId="IntenseEmphasis">
    <w:name w:val="Intense Emphasis"/>
    <w:uiPriority w:val="21"/>
    <w:qFormat/>
    <w:rsid w:val="005A3165"/>
    <w:rPr>
      <w:b/>
      <w:i/>
      <w:color w:val="ED7D31" w:themeColor="accent2"/>
      <w:spacing w:val="10"/>
    </w:rPr>
  </w:style>
  <w:style w:type="character" w:styleId="SubtleReference">
    <w:name w:val="Subtle Reference"/>
    <w:uiPriority w:val="31"/>
    <w:qFormat/>
    <w:rsid w:val="005A3165"/>
    <w:rPr>
      <w:b/>
    </w:rPr>
  </w:style>
  <w:style w:type="character" w:styleId="IntenseReference">
    <w:name w:val="Intense Reference"/>
    <w:uiPriority w:val="32"/>
    <w:qFormat/>
    <w:rsid w:val="005A3165"/>
    <w:rPr>
      <w:b/>
      <w:bCs/>
      <w:smallCaps/>
      <w:spacing w:val="5"/>
      <w:sz w:val="22"/>
      <w:szCs w:val="22"/>
      <w:u w:val="single"/>
    </w:rPr>
  </w:style>
  <w:style w:type="character" w:styleId="BookTitle">
    <w:name w:val="Book Title"/>
    <w:uiPriority w:val="33"/>
    <w:qFormat/>
    <w:rsid w:val="005A3165"/>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5A3165"/>
    <w:pPr>
      <w:outlineLvl w:val="9"/>
    </w:pPr>
  </w:style>
  <w:style w:type="character" w:customStyle="1" w:styleId="marktqntntjel">
    <w:name w:val="marktqntntjel"/>
    <w:basedOn w:val="DefaultParagraphFont"/>
    <w:rsid w:val="00435A9F"/>
    <w:rPr>
      <w:rFonts w:cs="Times New Roman"/>
    </w:rPr>
  </w:style>
  <w:style w:type="character" w:styleId="Hyperlink">
    <w:name w:val="Hyperlink"/>
    <w:basedOn w:val="DefaultParagraphFont"/>
    <w:uiPriority w:val="99"/>
    <w:unhideWhenUsed/>
    <w:rsid w:val="009F38C7"/>
    <w:rPr>
      <w:color w:val="0000FF"/>
      <w:u w:val="single"/>
    </w:rPr>
  </w:style>
  <w:style w:type="character" w:styleId="FollowedHyperlink">
    <w:name w:val="FollowedHyperlink"/>
    <w:basedOn w:val="DefaultParagraphFont"/>
    <w:uiPriority w:val="99"/>
    <w:semiHidden/>
    <w:unhideWhenUsed/>
    <w:rsid w:val="005C311B"/>
    <w:rPr>
      <w:color w:val="954F72" w:themeColor="followedHyperlink"/>
      <w:u w:val="single"/>
    </w:rPr>
  </w:style>
  <w:style w:type="character" w:customStyle="1" w:styleId="hscoswrapper">
    <w:name w:val="hs_cos_wrapper"/>
    <w:basedOn w:val="DefaultParagraphFont"/>
    <w:rsid w:val="009F38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117" Type="http://schemas.openxmlformats.org/officeDocument/2006/relationships/hyperlink" Target="https://www.theviewfromtheshard.com/awards/" TargetMode="External"/><Relationship Id="rId21" Type="http://schemas.openxmlformats.org/officeDocument/2006/relationships/image" Target="media/image15.png"/><Relationship Id="rId42" Type="http://schemas.openxmlformats.org/officeDocument/2006/relationships/hyperlink" Target="https://global.ctbuh.org/resources/papers/download/1116-high-rise-and-genius-loci.pdf" TargetMode="External"/><Relationship Id="rId47" Type="http://schemas.openxmlformats.org/officeDocument/2006/relationships/hyperlink" Target="https://www.mdpi.com/2075-5309/2/4/384" TargetMode="External"/><Relationship Id="rId63" Type="http://schemas.openxmlformats.org/officeDocument/2006/relationships/hyperlink" Target="https://www.commerzbank.com/media/konzern_1/geschichte/download_8/hist_CB-history_en.pdf" TargetMode="External"/><Relationship Id="rId68" Type="http://schemas.openxmlformats.org/officeDocument/2006/relationships/hyperlink" Target="https://www.coxgomyl.com/news/high-rise-timber-buildings-and-facades/" TargetMode="External"/><Relationship Id="rId84" Type="http://schemas.openxmlformats.org/officeDocument/2006/relationships/hyperlink" Target="https://www.gpsmycity.com/attractions/wainwright-building-10963.html" TargetMode="External"/><Relationship Id="rId89" Type="http://schemas.openxmlformats.org/officeDocument/2006/relationships/hyperlink" Target="https://www.ice.org.uk/what-is-civil-engineering/what-do-civil-engineers-do/burj-khalifa/" TargetMode="External"/><Relationship Id="rId112" Type="http://schemas.openxmlformats.org/officeDocument/2006/relationships/hyperlink" Target="https://www.statista.com/topics/5699/global-tall-buildings/" TargetMode="External"/><Relationship Id="rId16" Type="http://schemas.openxmlformats.org/officeDocument/2006/relationships/image" Target="media/image10.png"/><Relationship Id="rId107" Type="http://schemas.openxmlformats.org/officeDocument/2006/relationships/hyperlink" Target="https://www.skylineatlas.com/commerzbank-tower/" TargetMode="External"/><Relationship Id="rId11" Type="http://schemas.openxmlformats.org/officeDocument/2006/relationships/image" Target="media/image5.jpe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hyperlink" Target="https://www.burtt-jonesandbrewer.com/30-st-mary-axe" TargetMode="External"/><Relationship Id="rId58" Type="http://schemas.openxmlformats.org/officeDocument/2006/relationships/hyperlink" Target="https://lianaxiong.weebly.com/blog/april-10th-2015" TargetMode="External"/><Relationship Id="rId74" Type="http://schemas.openxmlformats.org/officeDocument/2006/relationships/hyperlink" Target="https://www.e-architect.com/london/adelaide-house" TargetMode="External"/><Relationship Id="rId79" Type="http://schemas.openxmlformats.org/officeDocument/2006/relationships/hyperlink" Target="https://www.dezeen.com/2012/05/18/interview-Renzo-Piano-on-the-shard/" TargetMode="External"/><Relationship Id="rId102" Type="http://schemas.openxmlformats.org/officeDocument/2006/relationships/hyperlink" Target="https://www.propertyweek.com/london/irvine-sellar-interview-my-battle-to-create-the-%20shard/5087936.article" TargetMode="External"/><Relationship Id="rId123" Type="http://schemas.openxmlformats.org/officeDocument/2006/relationships/hyperlink" Target="https://worldpopulationreview.com/world-cities" TargetMode="External"/><Relationship Id="rId128"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hyperlink" Target="https://www.jll.co.uk/en/trends-and-insights/cities/why-the-shard-stands-out-on-londons-%20skyline" TargetMode="External"/><Relationship Id="rId95" Type="http://schemas.openxmlformats.org/officeDocument/2006/relationships/hyperlink" Target="https://www.latham-australia.com/blog/why-are-skyscrapers-important" TargetMode="External"/><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hyperlink" Target="https://www-jstor-org.ezproxy.uwtsd.ac.uk/stable/pdf/20072933" TargetMode="External"/><Relationship Id="rId48" Type="http://schemas.openxmlformats.org/officeDocument/2006/relationships/hyperlink" Target="https://arquitecturaviva.com/works/torre-30-st-mary-axe-6" TargetMode="External"/><Relationship Id="rId64" Type="http://schemas.openxmlformats.org/officeDocument/2006/relationships/hyperlink" Target="https://www.commerzbank.com/en/hauptnavigation/konzern/commerzbank_im__berblick/hochhaus_1/zahlen_fakten.html" TargetMode="External"/><Relationship Id="rId69" Type="http://schemas.openxmlformats.org/officeDocument/2006/relationships/hyperlink" Target="https://www.gov.uk/government/publications/health-and-safety-executive-factsheets/new-and-refurbished-high-rise-buildings-factsheet\" TargetMode="External"/><Relationship Id="rId113" Type="http://schemas.openxmlformats.org/officeDocument/2006/relationships/hyperlink" Target="https://www.the-shard.com/news-events/news/the-shard-wins-riba-london-best-%20commercial-building-award" TargetMode="External"/><Relationship Id="rId118" Type="http://schemas.openxmlformats.org/officeDocument/2006/relationships/hyperlink" Target="https://thegherkin.com/building/" TargetMode="External"/><Relationship Id="rId80" Type="http://schemas.openxmlformats.org/officeDocument/2006/relationships/hyperlink" Target="https://www.fosterandpartners.com/news/30-st-mary-axe-london" TargetMode="External"/><Relationship Id="rId85" Type="http://schemas.openxmlformats.org/officeDocument/2006/relationships/hyperlink" Target="https://www.gpsmycity.com/attractions/commerzbank-tower-16678.html" TargetMode="External"/><Relationship Id="rId12" Type="http://schemas.openxmlformats.org/officeDocument/2006/relationships/image" Target="media/image6.jpeg"/><Relationship Id="rId17" Type="http://schemas.openxmlformats.org/officeDocument/2006/relationships/image" Target="media/image11.png"/><Relationship Id="rId33" Type="http://schemas.openxmlformats.org/officeDocument/2006/relationships/image" Target="media/image27.png"/><Relationship Id="rId38" Type="http://schemas.openxmlformats.org/officeDocument/2006/relationships/image" Target="media/image32.png"/><Relationship Id="rId59" Type="http://schemas.openxmlformats.org/officeDocument/2006/relationships/hyperlink" Target="https://www.skyscrapercenter.com/company/542" TargetMode="External"/><Relationship Id="rId103" Type="http://schemas.openxmlformats.org/officeDocument/2006/relationships/hyperlink" Target="https://www.re-thinkingthefuture.com/know-your-architects/a359-15-projects-by-father-of-skyscrapers-louis-sullivan/" TargetMode="External"/><Relationship Id="rId108" Type="http://schemas.openxmlformats.org/officeDocument/2006/relationships/hyperlink" Target="https://web-p-ebscohost-com.ezproxy.uwtsd.ac.uk/ehost/pdfviewer/pdfviewer?vid=0&amp;sid=4289da5a-dbcf-4217-b810-d9da30e1f64a%40redis" TargetMode="External"/><Relationship Id="rId124" Type="http://schemas.openxmlformats.org/officeDocument/2006/relationships/hyperlink" Target="https://www.3m.co.uk/3M/en_GB/design-construction-uk/stories/full-story/?storyid=2a40b1ee-867f-4680-a4e8-0c6a34b8bf91" TargetMode="External"/><Relationship Id="rId54" Type="http://schemas.openxmlformats.org/officeDocument/2006/relationships/hyperlink" Target="https://www.proquest.com/docview/1774581758?parentSessionId=9pcAccgcBzJIKaV6I%2FTZvWK1tsAwVOk2rQjM1U4KJMw%3D&amp;pq-origsite=primo&amp;accountid=130472" TargetMode="External"/><Relationship Id="rId70" Type="http://schemas.openxmlformats.org/officeDocument/2006/relationships/hyperlink" Target="https://www.designingbuildings.co.uk/wiki/Form_follows_function" TargetMode="External"/><Relationship Id="rId75" Type="http://schemas.openxmlformats.org/officeDocument/2006/relationships/hyperlink" Target="https://www.burjkhalifa.ae/en/the-tower/design-construction/" TargetMode="External"/><Relationship Id="rId91" Type="http://schemas.openxmlformats.org/officeDocument/2006/relationships/hyperlink" Target="https://www.structuresinsider.com/post/commerzbank-tower-frankfurt" TargetMode="External"/><Relationship Id="rId96" Type="http://schemas.openxmlformats.org/officeDocument/2006/relationships/hyperlink" Target="https://www.masterclass.com/articles/the-gherkin-architectural-guide"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7.png"/><Relationship Id="rId28" Type="http://schemas.openxmlformats.org/officeDocument/2006/relationships/image" Target="media/image22.png"/><Relationship Id="rId49" Type="http://schemas.openxmlformats.org/officeDocument/2006/relationships/hyperlink" Target="https://benchmarksteel.com/2020/04/the-pros-and-cons-of-skyscrapers/" TargetMode="External"/><Relationship Id="rId114" Type="http://schemas.openxmlformats.org/officeDocument/2006/relationships/hyperlink" Target="https://www.the-shard.com/about" TargetMode="External"/><Relationship Id="rId119" Type="http://schemas.openxmlformats.org/officeDocument/2006/relationships/hyperlink" Target="https://www.jstor.org/stable/2595241?origin=crossref" TargetMode="External"/><Relationship Id="rId44" Type="http://schemas.openxmlformats.org/officeDocument/2006/relationships/hyperlink" Target="https://www.ajbuildingslibrary.co.uk/projects/display/id/1279" TargetMode="External"/><Relationship Id="rId60" Type="http://schemas.openxmlformats.org/officeDocument/2006/relationships/hyperlink" Target="https://www.skyscrapercenter.com/countries?list=buildings-150" TargetMode="External"/><Relationship Id="rId65" Type="http://schemas.openxmlformats.org/officeDocument/2006/relationships/hyperlink" Target="https://www.commerzbank.com/media/konzern_1/konzerninfo/hochhaus_1/commerzbank-tower-facts.pdf" TargetMode="External"/><Relationship Id="rId81" Type="http://schemas.openxmlformats.org/officeDocument/2006/relationships/hyperlink" Target="https://www.fosterandpartners.com/projects/commerzbank-headquarters" TargetMode="External"/><Relationship Id="rId86" Type="http://schemas.openxmlformats.org/officeDocument/2006/relationships/hyperlink" Target="https://www.history.com/topics/landmarks/home-insurance-building" TargetMode="External"/><Relationship Id="rId13" Type="http://schemas.openxmlformats.org/officeDocument/2006/relationships/image" Target="media/image7.jpeg"/><Relationship Id="rId18" Type="http://schemas.openxmlformats.org/officeDocument/2006/relationships/image" Target="media/image12.png"/><Relationship Id="rId39" Type="http://schemas.openxmlformats.org/officeDocument/2006/relationships/image" Target="media/image33.png"/><Relationship Id="rId109" Type="http://schemas.openxmlformats.org/officeDocument/2006/relationships/hyperlink" Target="https://skyscraperpage.com/cities/?buildingID=76" TargetMode="External"/><Relationship Id="rId34" Type="http://schemas.openxmlformats.org/officeDocument/2006/relationships/image" Target="media/image28.png"/><Relationship Id="rId50" Type="http://schemas.openxmlformats.org/officeDocument/2006/relationships/hyperlink" Target="https://www.harvarddesignmagazine.org/issues/26/the-tower-an-anachronism-awaiting-rebirth" TargetMode="External"/><Relationship Id="rId55" Type="http://schemas.openxmlformats.org/officeDocument/2006/relationships/hyperlink" Target="https://www.scribd.com/document/495430647/Chan" TargetMode="External"/><Relationship Id="rId76" Type="http://schemas.openxmlformats.org/officeDocument/2006/relationships/hyperlink" Target="https://www.burjkhalifa.ae/en/the-tower/facts-figures/" TargetMode="External"/><Relationship Id="rId97" Type="http://schemas.openxmlformats.org/officeDocument/2006/relationships/hyperlink" Target="https://www.timeoutdubai.com/knowledge/12617-how-the-burj-khalifa-was-built" TargetMode="External"/><Relationship Id="rId104" Type="http://schemas.openxmlformats.org/officeDocument/2006/relationships/hyperlink" Target="https://www.shapell.org/roster/stories/dankmar-adler-courage-architecture-and-the-american-dream/" TargetMode="External"/><Relationship Id="rId120" Type="http://schemas.openxmlformats.org/officeDocument/2006/relationships/hyperlink" Target="https://www.urbansystems.design/commerzbank-hq-frankfurt-germany" TargetMode="External"/><Relationship Id="rId125" Type="http://schemas.openxmlformats.org/officeDocument/2006/relationships/footer" Target="footer1.xml"/><Relationship Id="rId7" Type="http://schemas.openxmlformats.org/officeDocument/2006/relationships/image" Target="media/image1.png"/><Relationship Id="rId71" Type="http://schemas.openxmlformats.org/officeDocument/2006/relationships/hyperlink" Target="https://www.designingbuildings.co.uk/wiki/Tallest_buildings_in_the_UK" TargetMode="External"/><Relationship Id="rId92" Type="http://schemas.openxmlformats.org/officeDocument/2006/relationships/hyperlink" Target="https://abcnews.go.com/International/shard-building-change-london-%20forever/story?id=15306546" TargetMode="External"/><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hyperlink" Target="https://www.ajbuildingslibrary.co.uk/projects/display/id/3127" TargetMode="External"/><Relationship Id="rId66" Type="http://schemas.openxmlformats.org/officeDocument/2006/relationships/hyperlink" Target="https://www.skyscrapercenter.com/building/commerzbank-tower/780" TargetMode="External"/><Relationship Id="rId87" Type="http://schemas.openxmlformats.org/officeDocument/2006/relationships/hyperlink" Target="https://cdn.cnetcontent.com/0e/41/0e416005-5020-4060-9042-4a734bec6da4.pdf" TargetMode="External"/><Relationship Id="rId110" Type="http://schemas.openxmlformats.org/officeDocument/2006/relationships/hyperlink" Target="https://www.som.com/about/legacy/" TargetMode="External"/><Relationship Id="rId115" Type="http://schemas.openxmlformats.org/officeDocument/2006/relationships/hyperlink" Target="https://www.the-shard.com/about/vision" TargetMode="External"/><Relationship Id="rId61" Type="http://schemas.openxmlformats.org/officeDocument/2006/relationships/hyperlink" Target="https://www.concretecentre.com/getmedia/3d3e1259-ccc4-46b3-987e-eac1a207e3fe/CQ_253_Autumn2015_Tall_Buildings_Special.pdf.aspx" TargetMode="External"/><Relationship Id="rId82" Type="http://schemas.openxmlformats.org/officeDocument/2006/relationships/hyperlink" Target="https://www.fosterandpartners.com/projects/30-st-mary-axe" TargetMode="Externa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jpeg"/><Relationship Id="rId56" Type="http://schemas.openxmlformats.org/officeDocument/2006/relationships/hyperlink" Target="http://www.credoreference.com/entry/chambbd/sullivan_louis_henry" TargetMode="External"/><Relationship Id="rId77" Type="http://schemas.openxmlformats.org/officeDocument/2006/relationships/hyperlink" Target="https://extensionarchitecture.co.uk/blog/americas-biggest-gift-world-history-future-skyscrapers-london/" TargetMode="External"/><Relationship Id="rId100" Type="http://schemas.openxmlformats.org/officeDocument/2006/relationships/hyperlink" Target="https://www.pash-classics.com/blog/le-corbusier-enfant-terrible-of-modernist-architecture.html" TargetMode="External"/><Relationship Id="rId105" Type="http://schemas.openxmlformats.org/officeDocument/2006/relationships/hyperlink" Target="https://www.iaacblog.com/programs/30-st-mary-axe/" TargetMode="External"/><Relationship Id="rId126" Type="http://schemas.openxmlformats.org/officeDocument/2006/relationships/footer" Target="footer2.xml"/><Relationship Id="rId8" Type="http://schemas.openxmlformats.org/officeDocument/2006/relationships/image" Target="media/image2.png"/><Relationship Id="rId51" Type="http://schemas.openxmlformats.org/officeDocument/2006/relationships/hyperlink" Target="https://www.onverticality.com/blog/verticality-part-xi-breaking-the-box" TargetMode="External"/><Relationship Id="rId72" Type="http://schemas.openxmlformats.org/officeDocument/2006/relationships/hyperlink" Target="https://www.designingbuildings.co.uk/wiki/30_St._Mary_Axe" TargetMode="External"/><Relationship Id="rId93" Type="http://schemas.openxmlformats.org/officeDocument/2006/relationships/hyperlink" Target="https://99percentinvisible.org/article/ville-radieuse-le-corbusiers-functionalist-plan-utopian-radiant-city/" TargetMode="External"/><Relationship Id="rId98" Type="http://schemas.openxmlformats.org/officeDocument/2006/relationships/hyperlink" Target="https://www.arup.com/projects/30-st-mary-axe-the-gherkin" TargetMode="External"/><Relationship Id="rId121" Type="http://schemas.openxmlformats.org/officeDocument/2006/relationships/hyperlink" Target="https://www.urbansystems.design/30-st-mary-axe-london-uk" TargetMode="External"/><Relationship Id="rId3" Type="http://schemas.openxmlformats.org/officeDocument/2006/relationships/settings" Target="settings.xml"/><Relationship Id="rId25" Type="http://schemas.openxmlformats.org/officeDocument/2006/relationships/image" Target="media/image19.png"/><Relationship Id="rId46" Type="http://schemas.openxmlformats.org/officeDocument/2006/relationships/hyperlink" Target="https://www.proquest.com/docview/1684393703?accountid=130472&amp;parentSessionId=V7Ql5d5q6%2BZB5JoltQd%2BcyvBM4f0HEn6mDney5VX%2Fu4%3D&amp;pq-origsite=primo" TargetMode="External"/><Relationship Id="rId67" Type="http://schemas.openxmlformats.org/officeDocument/2006/relationships/hyperlink" Target="https://www.cylee.com/project/Taipei-101?lang=en" TargetMode="External"/><Relationship Id="rId116" Type="http://schemas.openxmlformats.org/officeDocument/2006/relationships/hyperlink" Target="https://www.the-shard.com/about/level-guide" TargetMode="External"/><Relationship Id="rId20" Type="http://schemas.openxmlformats.org/officeDocument/2006/relationships/image" Target="media/image14.png"/><Relationship Id="rId41" Type="http://schemas.openxmlformats.org/officeDocument/2006/relationships/image" Target="media/image35.png"/><Relationship Id="rId62" Type="http://schemas.openxmlformats.org/officeDocument/2006/relationships/hyperlink" Target="https://www.proquest.com/docview/1658561049?accountid=130472&amp;parentSessionId=K1X2UJUCyeY7d2UYxyVYR%2B%2BxyD8RVqxD4lvay7WILJY%3D&amp;pq-origsite=primo" TargetMode="External"/><Relationship Id="rId83" Type="http://schemas.openxmlformats.org/officeDocument/2006/relationships/hyperlink" Target="https://www.dezeen.com/2019/11/26/Renzo-Piano-high-tech-architecture/" TargetMode="External"/><Relationship Id="rId88" Type="http://schemas.openxmlformats.org/officeDocument/2006/relationships/hyperlink" Target="https://www.architecturaldigest.com/gallery/most-beautiful-skyscrapers-world?redirectURL=https%3A%2F%2Fwww.architecturaldigest.com%2Fgallery%2Fmost-beautiful-skyscrapers-world" TargetMode="External"/><Relationship Id="rId111" Type="http://schemas.openxmlformats.org/officeDocument/2006/relationships/hyperlink" Target="https://www.arup.com/projects/commerzbank-frankfurt" TargetMode="External"/><Relationship Id="rId15" Type="http://schemas.openxmlformats.org/officeDocument/2006/relationships/image" Target="media/image9.png"/><Relationship Id="rId36" Type="http://schemas.openxmlformats.org/officeDocument/2006/relationships/image" Target="media/image30.png"/><Relationship Id="rId57" Type="http://schemas.openxmlformats.org/officeDocument/2006/relationships/hyperlink" Target="https://www.architecture.org/learn/resources/architecture-dictionary/entry/skidmore-owings-merrill/" TargetMode="External"/><Relationship Id="rId106" Type="http://schemas.openxmlformats.org/officeDocument/2006/relationships/hyperlink" Target="https://group.skanska.com/projects/57248/30-St-Mary-Axe%2C-London" TargetMode="External"/><Relationship Id="rId127" Type="http://schemas.openxmlformats.org/officeDocument/2006/relationships/fontTable" Target="fontTable.xml"/><Relationship Id="rId10" Type="http://schemas.openxmlformats.org/officeDocument/2006/relationships/image" Target="media/image4.jpeg"/><Relationship Id="rId31" Type="http://schemas.openxmlformats.org/officeDocument/2006/relationships/image" Target="media/image25.png"/><Relationship Id="rId52" Type="http://schemas.openxmlformats.org/officeDocument/2006/relationships/hyperlink" Target="https://archive.curbed.com/2019/9/19/20874234/buildings-carbon-emissions-climate-change" TargetMode="External"/><Relationship Id="rId73" Type="http://schemas.openxmlformats.org/officeDocument/2006/relationships/hyperlink" Target="https://eandt.theiet.org/content/articles/2011/09/the-shard-europes-tallest-building/" TargetMode="External"/><Relationship Id="rId78" Type="http://schemas.openxmlformats.org/officeDocument/2006/relationships/hyperlink" Target="https://constrofacilitator.com/high-rise-building-an-analysis-of-development-types-and-importance/" TargetMode="External"/><Relationship Id="rId94" Type="http://schemas.openxmlformats.org/officeDocument/2006/relationships/hyperlink" Target="https://www.archdaily.com/85971/ad-classics-unite-d-habitation-le-corbusier" TargetMode="External"/><Relationship Id="rId99" Type="http://schemas.openxmlformats.org/officeDocument/2006/relationships/hyperlink" Target="https://www.proquest.com/docview/1425873707/fulltextPDF/670A69DD13A040F1PQ/1?accountid=130472" TargetMode="External"/><Relationship Id="rId101" Type="http://schemas.openxmlformats.org/officeDocument/2006/relationships/hyperlink" Target="https://www.architecturaldigest.com/gallery/som-architecture" TargetMode="External"/><Relationship Id="rId122" Type="http://schemas.openxmlformats.org/officeDocument/2006/relationships/hyperlink" Target="https://www.proquest.com/docview/222110018?parentSessionId=Zt%2BwXlXqiuwN6C0b03uXa%2Bih4EZdCov0kN1jZc2mbDQ%3D&amp;pq-origsite=primo&amp;accountid=130472"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82</Pages>
  <Words>15084</Words>
  <Characters>85984</Characters>
  <Application>Microsoft Office Word</Application>
  <DocSecurity>0</DocSecurity>
  <Lines>716</Lines>
  <Paragraphs>201</Paragraphs>
  <ScaleCrop>false</ScaleCrop>
  <Company/>
  <LinksUpToDate>false</LinksUpToDate>
  <CharactersWithSpaces>100867</CharactersWithSpaces>
  <SharedDoc>false</SharedDoc>
  <HLinks>
    <vt:vector size="498" baseType="variant">
      <vt:variant>
        <vt:i4>6160493</vt:i4>
      </vt:variant>
      <vt:variant>
        <vt:i4>270</vt:i4>
      </vt:variant>
      <vt:variant>
        <vt:i4>0</vt:i4>
      </vt:variant>
      <vt:variant>
        <vt:i4>5</vt:i4>
      </vt:variant>
      <vt:variant>
        <vt:lpwstr>https://www.3m.co.uk/3M/en_GB/design-construction-uk/stories/full-story/?storyid=2a40b1ee-867f-4680-a4e8-0c6a34b8bf91</vt:lpwstr>
      </vt:variant>
      <vt:variant>
        <vt:lpwstr/>
      </vt:variant>
      <vt:variant>
        <vt:i4>3604539</vt:i4>
      </vt:variant>
      <vt:variant>
        <vt:i4>267</vt:i4>
      </vt:variant>
      <vt:variant>
        <vt:i4>0</vt:i4>
      </vt:variant>
      <vt:variant>
        <vt:i4>5</vt:i4>
      </vt:variant>
      <vt:variant>
        <vt:lpwstr>https://worldpopulationreview.com/world-cities</vt:lpwstr>
      </vt:variant>
      <vt:variant>
        <vt:lpwstr/>
      </vt:variant>
      <vt:variant>
        <vt:i4>1638468</vt:i4>
      </vt:variant>
      <vt:variant>
        <vt:i4>264</vt:i4>
      </vt:variant>
      <vt:variant>
        <vt:i4>0</vt:i4>
      </vt:variant>
      <vt:variant>
        <vt:i4>5</vt:i4>
      </vt:variant>
      <vt:variant>
        <vt:lpwstr>https://www.proquest.com/docview/222110018?parentSessionId=Zt%2BwXlXqiuwN6C0b03uXa%2Bih4EZdCov0kN1jZc2mbDQ%3D&amp;pq-origsite=primo&amp;accountid=130472</vt:lpwstr>
      </vt:variant>
      <vt:variant>
        <vt:lpwstr/>
      </vt:variant>
      <vt:variant>
        <vt:i4>4915208</vt:i4>
      </vt:variant>
      <vt:variant>
        <vt:i4>261</vt:i4>
      </vt:variant>
      <vt:variant>
        <vt:i4>0</vt:i4>
      </vt:variant>
      <vt:variant>
        <vt:i4>5</vt:i4>
      </vt:variant>
      <vt:variant>
        <vt:lpwstr>https://www.urbansystems.design/30-st-mary-axe-london-uk</vt:lpwstr>
      </vt:variant>
      <vt:variant>
        <vt:lpwstr/>
      </vt:variant>
      <vt:variant>
        <vt:i4>5373960</vt:i4>
      </vt:variant>
      <vt:variant>
        <vt:i4>258</vt:i4>
      </vt:variant>
      <vt:variant>
        <vt:i4>0</vt:i4>
      </vt:variant>
      <vt:variant>
        <vt:i4>5</vt:i4>
      </vt:variant>
      <vt:variant>
        <vt:lpwstr>https://www.urbansystems.design/commerzbank-hq-frankfurt-germany</vt:lpwstr>
      </vt:variant>
      <vt:variant>
        <vt:lpwstr/>
      </vt:variant>
      <vt:variant>
        <vt:i4>1769503</vt:i4>
      </vt:variant>
      <vt:variant>
        <vt:i4>255</vt:i4>
      </vt:variant>
      <vt:variant>
        <vt:i4>0</vt:i4>
      </vt:variant>
      <vt:variant>
        <vt:i4>5</vt:i4>
      </vt:variant>
      <vt:variant>
        <vt:lpwstr>https://www.jstor.org/stable/2595241?origin=crossref</vt:lpwstr>
      </vt:variant>
      <vt:variant>
        <vt:lpwstr/>
      </vt:variant>
      <vt:variant>
        <vt:i4>6160475</vt:i4>
      </vt:variant>
      <vt:variant>
        <vt:i4>252</vt:i4>
      </vt:variant>
      <vt:variant>
        <vt:i4>0</vt:i4>
      </vt:variant>
      <vt:variant>
        <vt:i4>5</vt:i4>
      </vt:variant>
      <vt:variant>
        <vt:lpwstr>https://thegherkin.com/building/</vt:lpwstr>
      </vt:variant>
      <vt:variant>
        <vt:lpwstr/>
      </vt:variant>
      <vt:variant>
        <vt:i4>2687012</vt:i4>
      </vt:variant>
      <vt:variant>
        <vt:i4>249</vt:i4>
      </vt:variant>
      <vt:variant>
        <vt:i4>0</vt:i4>
      </vt:variant>
      <vt:variant>
        <vt:i4>5</vt:i4>
      </vt:variant>
      <vt:variant>
        <vt:lpwstr>https://www.theviewfromtheshard.com/awards/</vt:lpwstr>
      </vt:variant>
      <vt:variant>
        <vt:lpwstr/>
      </vt:variant>
      <vt:variant>
        <vt:i4>8192043</vt:i4>
      </vt:variant>
      <vt:variant>
        <vt:i4>246</vt:i4>
      </vt:variant>
      <vt:variant>
        <vt:i4>0</vt:i4>
      </vt:variant>
      <vt:variant>
        <vt:i4>5</vt:i4>
      </vt:variant>
      <vt:variant>
        <vt:lpwstr>https://www.the-shard.com/about/level-guide</vt:lpwstr>
      </vt:variant>
      <vt:variant>
        <vt:lpwstr/>
      </vt:variant>
      <vt:variant>
        <vt:i4>3080249</vt:i4>
      </vt:variant>
      <vt:variant>
        <vt:i4>243</vt:i4>
      </vt:variant>
      <vt:variant>
        <vt:i4>0</vt:i4>
      </vt:variant>
      <vt:variant>
        <vt:i4>5</vt:i4>
      </vt:variant>
      <vt:variant>
        <vt:lpwstr>https://www.the-shard.com/about/vision</vt:lpwstr>
      </vt:variant>
      <vt:variant>
        <vt:lpwstr/>
      </vt:variant>
      <vt:variant>
        <vt:i4>7208999</vt:i4>
      </vt:variant>
      <vt:variant>
        <vt:i4>240</vt:i4>
      </vt:variant>
      <vt:variant>
        <vt:i4>0</vt:i4>
      </vt:variant>
      <vt:variant>
        <vt:i4>5</vt:i4>
      </vt:variant>
      <vt:variant>
        <vt:lpwstr>https://www.the-shard.com/about</vt:lpwstr>
      </vt:variant>
      <vt:variant>
        <vt:lpwstr/>
      </vt:variant>
      <vt:variant>
        <vt:i4>5505055</vt:i4>
      </vt:variant>
      <vt:variant>
        <vt:i4>237</vt:i4>
      </vt:variant>
      <vt:variant>
        <vt:i4>0</vt:i4>
      </vt:variant>
      <vt:variant>
        <vt:i4>5</vt:i4>
      </vt:variant>
      <vt:variant>
        <vt:lpwstr>https://www.the-shard.com/news-events/news/the-shard-wins-riba-london-best- commercial-building-award</vt:lpwstr>
      </vt:variant>
      <vt:variant>
        <vt:lpwstr/>
      </vt:variant>
      <vt:variant>
        <vt:i4>3604541</vt:i4>
      </vt:variant>
      <vt:variant>
        <vt:i4>234</vt:i4>
      </vt:variant>
      <vt:variant>
        <vt:i4>0</vt:i4>
      </vt:variant>
      <vt:variant>
        <vt:i4>5</vt:i4>
      </vt:variant>
      <vt:variant>
        <vt:lpwstr>https://www.statista.com/topics/5699/global-tall-buildings/</vt:lpwstr>
      </vt:variant>
      <vt:variant>
        <vt:lpwstr>topicOverview</vt:lpwstr>
      </vt:variant>
      <vt:variant>
        <vt:i4>3932208</vt:i4>
      </vt:variant>
      <vt:variant>
        <vt:i4>231</vt:i4>
      </vt:variant>
      <vt:variant>
        <vt:i4>0</vt:i4>
      </vt:variant>
      <vt:variant>
        <vt:i4>5</vt:i4>
      </vt:variant>
      <vt:variant>
        <vt:lpwstr>https://www.arup.com/projects/commerzbank-frankfurt</vt:lpwstr>
      </vt:variant>
      <vt:variant>
        <vt:lpwstr/>
      </vt:variant>
      <vt:variant>
        <vt:i4>786498</vt:i4>
      </vt:variant>
      <vt:variant>
        <vt:i4>228</vt:i4>
      </vt:variant>
      <vt:variant>
        <vt:i4>0</vt:i4>
      </vt:variant>
      <vt:variant>
        <vt:i4>5</vt:i4>
      </vt:variant>
      <vt:variant>
        <vt:lpwstr>https://www.som.com/about/legacy/</vt:lpwstr>
      </vt:variant>
      <vt:variant>
        <vt:lpwstr/>
      </vt:variant>
      <vt:variant>
        <vt:i4>5046364</vt:i4>
      </vt:variant>
      <vt:variant>
        <vt:i4>225</vt:i4>
      </vt:variant>
      <vt:variant>
        <vt:i4>0</vt:i4>
      </vt:variant>
      <vt:variant>
        <vt:i4>5</vt:i4>
      </vt:variant>
      <vt:variant>
        <vt:lpwstr>https://skyscraperpage.com/cities/?buildingID=76</vt:lpwstr>
      </vt:variant>
      <vt:variant>
        <vt:lpwstr/>
      </vt:variant>
      <vt:variant>
        <vt:i4>4718601</vt:i4>
      </vt:variant>
      <vt:variant>
        <vt:i4>222</vt:i4>
      </vt:variant>
      <vt:variant>
        <vt:i4>0</vt:i4>
      </vt:variant>
      <vt:variant>
        <vt:i4>5</vt:i4>
      </vt:variant>
      <vt:variant>
        <vt:lpwstr>https://web-p-ebscohost-com.ezproxy.uwtsd.ac.uk/ehost/pdfviewer/pdfviewer?vid=0&amp;sid=4289da5a-dbcf-4217-b810-d9da30e1f64a%40redis</vt:lpwstr>
      </vt:variant>
      <vt:variant>
        <vt:lpwstr/>
      </vt:variant>
      <vt:variant>
        <vt:i4>3866726</vt:i4>
      </vt:variant>
      <vt:variant>
        <vt:i4>219</vt:i4>
      </vt:variant>
      <vt:variant>
        <vt:i4>0</vt:i4>
      </vt:variant>
      <vt:variant>
        <vt:i4>5</vt:i4>
      </vt:variant>
      <vt:variant>
        <vt:lpwstr>https://www.skylineatlas.com/commerzbank-tower/</vt:lpwstr>
      </vt:variant>
      <vt:variant>
        <vt:lpwstr/>
      </vt:variant>
      <vt:variant>
        <vt:i4>262237</vt:i4>
      </vt:variant>
      <vt:variant>
        <vt:i4>216</vt:i4>
      </vt:variant>
      <vt:variant>
        <vt:i4>0</vt:i4>
      </vt:variant>
      <vt:variant>
        <vt:i4>5</vt:i4>
      </vt:variant>
      <vt:variant>
        <vt:lpwstr>https://group.skanska.com/projects/57248/30-St-Mary-Axe%2C-London</vt:lpwstr>
      </vt:variant>
      <vt:variant>
        <vt:lpwstr/>
      </vt:variant>
      <vt:variant>
        <vt:i4>1179660</vt:i4>
      </vt:variant>
      <vt:variant>
        <vt:i4>213</vt:i4>
      </vt:variant>
      <vt:variant>
        <vt:i4>0</vt:i4>
      </vt:variant>
      <vt:variant>
        <vt:i4>5</vt:i4>
      </vt:variant>
      <vt:variant>
        <vt:lpwstr>https://www.iaacblog.com/programs/30-st-mary-axe/</vt:lpwstr>
      </vt:variant>
      <vt:variant>
        <vt:lpwstr/>
      </vt:variant>
      <vt:variant>
        <vt:i4>327762</vt:i4>
      </vt:variant>
      <vt:variant>
        <vt:i4>210</vt:i4>
      </vt:variant>
      <vt:variant>
        <vt:i4>0</vt:i4>
      </vt:variant>
      <vt:variant>
        <vt:i4>5</vt:i4>
      </vt:variant>
      <vt:variant>
        <vt:lpwstr>https://www.shapell.org/roster/stories/dankmar-adler-courage-architecture-and-the-american-dream/</vt:lpwstr>
      </vt:variant>
      <vt:variant>
        <vt:lpwstr/>
      </vt:variant>
      <vt:variant>
        <vt:i4>2687102</vt:i4>
      </vt:variant>
      <vt:variant>
        <vt:i4>207</vt:i4>
      </vt:variant>
      <vt:variant>
        <vt:i4>0</vt:i4>
      </vt:variant>
      <vt:variant>
        <vt:i4>5</vt:i4>
      </vt:variant>
      <vt:variant>
        <vt:lpwstr>https://www.re-thinkingthefuture.com/know-your-architects/a359-15-projects-by-father-of-skyscrapers-louis-sullivan/</vt:lpwstr>
      </vt:variant>
      <vt:variant>
        <vt:lpwstr/>
      </vt:variant>
      <vt:variant>
        <vt:i4>2556023</vt:i4>
      </vt:variant>
      <vt:variant>
        <vt:i4>204</vt:i4>
      </vt:variant>
      <vt:variant>
        <vt:i4>0</vt:i4>
      </vt:variant>
      <vt:variant>
        <vt:i4>5</vt:i4>
      </vt:variant>
      <vt:variant>
        <vt:lpwstr>https://www.propertyweek.com/london/irvine-sellar-interview-my-battle-to-create-the- shard/5087936.article</vt:lpwstr>
      </vt:variant>
      <vt:variant>
        <vt:lpwstr/>
      </vt:variant>
      <vt:variant>
        <vt:i4>4194387</vt:i4>
      </vt:variant>
      <vt:variant>
        <vt:i4>201</vt:i4>
      </vt:variant>
      <vt:variant>
        <vt:i4>0</vt:i4>
      </vt:variant>
      <vt:variant>
        <vt:i4>5</vt:i4>
      </vt:variant>
      <vt:variant>
        <vt:lpwstr>https://www.architecturaldigest.com/gallery/som-architecture</vt:lpwstr>
      </vt:variant>
      <vt:variant>
        <vt:lpwstr/>
      </vt:variant>
      <vt:variant>
        <vt:i4>2752621</vt:i4>
      </vt:variant>
      <vt:variant>
        <vt:i4>198</vt:i4>
      </vt:variant>
      <vt:variant>
        <vt:i4>0</vt:i4>
      </vt:variant>
      <vt:variant>
        <vt:i4>5</vt:i4>
      </vt:variant>
      <vt:variant>
        <vt:lpwstr>https://www.pash-classics.com/blog/le-corbusier-enfant-terrible-of-modernist-architecture.html</vt:lpwstr>
      </vt:variant>
      <vt:variant>
        <vt:lpwstr/>
      </vt:variant>
      <vt:variant>
        <vt:i4>65605</vt:i4>
      </vt:variant>
      <vt:variant>
        <vt:i4>195</vt:i4>
      </vt:variant>
      <vt:variant>
        <vt:i4>0</vt:i4>
      </vt:variant>
      <vt:variant>
        <vt:i4>5</vt:i4>
      </vt:variant>
      <vt:variant>
        <vt:lpwstr>https://www.proquest.com/docview/1425873707/fulltextPDF/670A69DD13A040F1PQ/1?accountid=130472</vt:lpwstr>
      </vt:variant>
      <vt:variant>
        <vt:lpwstr/>
      </vt:variant>
      <vt:variant>
        <vt:i4>65545</vt:i4>
      </vt:variant>
      <vt:variant>
        <vt:i4>192</vt:i4>
      </vt:variant>
      <vt:variant>
        <vt:i4>0</vt:i4>
      </vt:variant>
      <vt:variant>
        <vt:i4>5</vt:i4>
      </vt:variant>
      <vt:variant>
        <vt:lpwstr>https://www.arup.com/projects/30-st-mary-axe-the-gherkin</vt:lpwstr>
      </vt:variant>
      <vt:variant>
        <vt:lpwstr/>
      </vt:variant>
      <vt:variant>
        <vt:i4>2097207</vt:i4>
      </vt:variant>
      <vt:variant>
        <vt:i4>189</vt:i4>
      </vt:variant>
      <vt:variant>
        <vt:i4>0</vt:i4>
      </vt:variant>
      <vt:variant>
        <vt:i4>5</vt:i4>
      </vt:variant>
      <vt:variant>
        <vt:lpwstr>https://www.timeoutdubai.com/knowledge/12617-how-the-burj-khalifa-was-built</vt:lpwstr>
      </vt:variant>
      <vt:variant>
        <vt:lpwstr/>
      </vt:variant>
      <vt:variant>
        <vt:i4>4390982</vt:i4>
      </vt:variant>
      <vt:variant>
        <vt:i4>186</vt:i4>
      </vt:variant>
      <vt:variant>
        <vt:i4>0</vt:i4>
      </vt:variant>
      <vt:variant>
        <vt:i4>5</vt:i4>
      </vt:variant>
      <vt:variant>
        <vt:lpwstr>https://www.masterclass.com/articles/the-gherkin-architectural-guide</vt:lpwstr>
      </vt:variant>
      <vt:variant>
        <vt:lpwstr/>
      </vt:variant>
      <vt:variant>
        <vt:i4>2752614</vt:i4>
      </vt:variant>
      <vt:variant>
        <vt:i4>183</vt:i4>
      </vt:variant>
      <vt:variant>
        <vt:i4>0</vt:i4>
      </vt:variant>
      <vt:variant>
        <vt:i4>5</vt:i4>
      </vt:variant>
      <vt:variant>
        <vt:lpwstr>https://www.latham-australia.com/blog/why-are-skyscrapers-important</vt:lpwstr>
      </vt:variant>
      <vt:variant>
        <vt:lpwstr/>
      </vt:variant>
      <vt:variant>
        <vt:i4>6881404</vt:i4>
      </vt:variant>
      <vt:variant>
        <vt:i4>180</vt:i4>
      </vt:variant>
      <vt:variant>
        <vt:i4>0</vt:i4>
      </vt:variant>
      <vt:variant>
        <vt:i4>5</vt:i4>
      </vt:variant>
      <vt:variant>
        <vt:lpwstr>https://www.archdaily.com/85971/ad-classics-unite-d-habitation-le-corbusier</vt:lpwstr>
      </vt:variant>
      <vt:variant>
        <vt:lpwstr/>
      </vt:variant>
      <vt:variant>
        <vt:i4>5373978</vt:i4>
      </vt:variant>
      <vt:variant>
        <vt:i4>177</vt:i4>
      </vt:variant>
      <vt:variant>
        <vt:i4>0</vt:i4>
      </vt:variant>
      <vt:variant>
        <vt:i4>5</vt:i4>
      </vt:variant>
      <vt:variant>
        <vt:lpwstr>https://99percentinvisible.org/article/ville-radieuse-le-corbusiers-functionalist-plan-utopian-radiant-city/</vt:lpwstr>
      </vt:variant>
      <vt:variant>
        <vt:lpwstr/>
      </vt:variant>
      <vt:variant>
        <vt:i4>1966173</vt:i4>
      </vt:variant>
      <vt:variant>
        <vt:i4>174</vt:i4>
      </vt:variant>
      <vt:variant>
        <vt:i4>0</vt:i4>
      </vt:variant>
      <vt:variant>
        <vt:i4>5</vt:i4>
      </vt:variant>
      <vt:variant>
        <vt:lpwstr>https://abcnews.go.com/International/shard-building-change-london- forever/story?id=15306546</vt:lpwstr>
      </vt:variant>
      <vt:variant>
        <vt:lpwstr/>
      </vt:variant>
      <vt:variant>
        <vt:i4>2883682</vt:i4>
      </vt:variant>
      <vt:variant>
        <vt:i4>171</vt:i4>
      </vt:variant>
      <vt:variant>
        <vt:i4>0</vt:i4>
      </vt:variant>
      <vt:variant>
        <vt:i4>5</vt:i4>
      </vt:variant>
      <vt:variant>
        <vt:lpwstr>https://www.structuresinsider.com/post/commerzbank-tower-frankfurt</vt:lpwstr>
      </vt:variant>
      <vt:variant>
        <vt:lpwstr/>
      </vt:variant>
      <vt:variant>
        <vt:i4>4325446</vt:i4>
      </vt:variant>
      <vt:variant>
        <vt:i4>168</vt:i4>
      </vt:variant>
      <vt:variant>
        <vt:i4>0</vt:i4>
      </vt:variant>
      <vt:variant>
        <vt:i4>5</vt:i4>
      </vt:variant>
      <vt:variant>
        <vt:lpwstr>https://www.jll.co.uk/en/trends-and-insights/cities/why-the-shard-stands-out-on-londons- skyline</vt:lpwstr>
      </vt:variant>
      <vt:variant>
        <vt:lpwstr/>
      </vt:variant>
      <vt:variant>
        <vt:i4>327759</vt:i4>
      </vt:variant>
      <vt:variant>
        <vt:i4>165</vt:i4>
      </vt:variant>
      <vt:variant>
        <vt:i4>0</vt:i4>
      </vt:variant>
      <vt:variant>
        <vt:i4>5</vt:i4>
      </vt:variant>
      <vt:variant>
        <vt:lpwstr>https://www.ice.org.uk/what-is-civil-engineering/what-do-civil-engineers-do/burj-khalifa/</vt:lpwstr>
      </vt:variant>
      <vt:variant>
        <vt:lpwstr/>
      </vt:variant>
      <vt:variant>
        <vt:i4>6553662</vt:i4>
      </vt:variant>
      <vt:variant>
        <vt:i4>162</vt:i4>
      </vt:variant>
      <vt:variant>
        <vt:i4>0</vt:i4>
      </vt:variant>
      <vt:variant>
        <vt:i4>5</vt:i4>
      </vt:variant>
      <vt:variant>
        <vt:lpwstr>https://www.architecturaldigest.com/gallery/most-beautiful-skyscrapers-world?redirectURL=https%3A%2F%2Fwww.architecturaldigest.com%2Fgallery%2Fmost-beautiful-skyscrapers-world</vt:lpwstr>
      </vt:variant>
      <vt:variant>
        <vt:lpwstr/>
      </vt:variant>
      <vt:variant>
        <vt:i4>6946874</vt:i4>
      </vt:variant>
      <vt:variant>
        <vt:i4>159</vt:i4>
      </vt:variant>
      <vt:variant>
        <vt:i4>0</vt:i4>
      </vt:variant>
      <vt:variant>
        <vt:i4>5</vt:i4>
      </vt:variant>
      <vt:variant>
        <vt:lpwstr>https://cdn.cnetcontent.com/0e/41/0e416005-5020-4060-9042-4a734bec6da4.pdf</vt:lpwstr>
      </vt:variant>
      <vt:variant>
        <vt:lpwstr/>
      </vt:variant>
      <vt:variant>
        <vt:i4>5832771</vt:i4>
      </vt:variant>
      <vt:variant>
        <vt:i4>156</vt:i4>
      </vt:variant>
      <vt:variant>
        <vt:i4>0</vt:i4>
      </vt:variant>
      <vt:variant>
        <vt:i4>5</vt:i4>
      </vt:variant>
      <vt:variant>
        <vt:lpwstr>https://www.history.com/topics/landmarks/home-insurance-building</vt:lpwstr>
      </vt:variant>
      <vt:variant>
        <vt:lpwstr/>
      </vt:variant>
      <vt:variant>
        <vt:i4>2097279</vt:i4>
      </vt:variant>
      <vt:variant>
        <vt:i4>153</vt:i4>
      </vt:variant>
      <vt:variant>
        <vt:i4>0</vt:i4>
      </vt:variant>
      <vt:variant>
        <vt:i4>5</vt:i4>
      </vt:variant>
      <vt:variant>
        <vt:lpwstr>https://www.gpsmycity.com/attractions/commerzbank-tower-16678.html</vt:lpwstr>
      </vt:variant>
      <vt:variant>
        <vt:lpwstr/>
      </vt:variant>
      <vt:variant>
        <vt:i4>1245251</vt:i4>
      </vt:variant>
      <vt:variant>
        <vt:i4>150</vt:i4>
      </vt:variant>
      <vt:variant>
        <vt:i4>0</vt:i4>
      </vt:variant>
      <vt:variant>
        <vt:i4>5</vt:i4>
      </vt:variant>
      <vt:variant>
        <vt:lpwstr>https://www.gpsmycity.com/attractions/wainwright-building-10963.html</vt:lpwstr>
      </vt:variant>
      <vt:variant>
        <vt:lpwstr/>
      </vt:variant>
      <vt:variant>
        <vt:i4>1441886</vt:i4>
      </vt:variant>
      <vt:variant>
        <vt:i4>147</vt:i4>
      </vt:variant>
      <vt:variant>
        <vt:i4>0</vt:i4>
      </vt:variant>
      <vt:variant>
        <vt:i4>5</vt:i4>
      </vt:variant>
      <vt:variant>
        <vt:lpwstr>https://www.dezeen.com/2019/11/26/Renzo-Piano-high-tech-architecture/</vt:lpwstr>
      </vt:variant>
      <vt:variant>
        <vt:lpwstr/>
      </vt:variant>
      <vt:variant>
        <vt:i4>1507342</vt:i4>
      </vt:variant>
      <vt:variant>
        <vt:i4>144</vt:i4>
      </vt:variant>
      <vt:variant>
        <vt:i4>0</vt:i4>
      </vt:variant>
      <vt:variant>
        <vt:i4>5</vt:i4>
      </vt:variant>
      <vt:variant>
        <vt:lpwstr>https://www.fosterandpartners.com/projects/30-st-mary-axe</vt:lpwstr>
      </vt:variant>
      <vt:variant>
        <vt:lpwstr/>
      </vt:variant>
      <vt:variant>
        <vt:i4>3342379</vt:i4>
      </vt:variant>
      <vt:variant>
        <vt:i4>141</vt:i4>
      </vt:variant>
      <vt:variant>
        <vt:i4>0</vt:i4>
      </vt:variant>
      <vt:variant>
        <vt:i4>5</vt:i4>
      </vt:variant>
      <vt:variant>
        <vt:lpwstr>https://www.fosterandpartners.com/projects/commerzbank-headquarters</vt:lpwstr>
      </vt:variant>
      <vt:variant>
        <vt:lpwstr/>
      </vt:variant>
      <vt:variant>
        <vt:i4>4259857</vt:i4>
      </vt:variant>
      <vt:variant>
        <vt:i4>138</vt:i4>
      </vt:variant>
      <vt:variant>
        <vt:i4>0</vt:i4>
      </vt:variant>
      <vt:variant>
        <vt:i4>5</vt:i4>
      </vt:variant>
      <vt:variant>
        <vt:lpwstr>https://www.fosterandpartners.com/news/30-st-mary-axe-london</vt:lpwstr>
      </vt:variant>
      <vt:variant>
        <vt:lpwstr/>
      </vt:variant>
      <vt:variant>
        <vt:i4>720913</vt:i4>
      </vt:variant>
      <vt:variant>
        <vt:i4>135</vt:i4>
      </vt:variant>
      <vt:variant>
        <vt:i4>0</vt:i4>
      </vt:variant>
      <vt:variant>
        <vt:i4>5</vt:i4>
      </vt:variant>
      <vt:variant>
        <vt:lpwstr>https://www.dezeen.com/2012/05/18/interview-Renzo-Piano-on-the-shard/</vt:lpwstr>
      </vt:variant>
      <vt:variant>
        <vt:lpwstr/>
      </vt:variant>
      <vt:variant>
        <vt:i4>7733295</vt:i4>
      </vt:variant>
      <vt:variant>
        <vt:i4>132</vt:i4>
      </vt:variant>
      <vt:variant>
        <vt:i4>0</vt:i4>
      </vt:variant>
      <vt:variant>
        <vt:i4>5</vt:i4>
      </vt:variant>
      <vt:variant>
        <vt:lpwstr>https://constrofacilitator.com/high-rise-building-an-analysis-of-development-types-and-importance/</vt:lpwstr>
      </vt:variant>
      <vt:variant>
        <vt:lpwstr/>
      </vt:variant>
      <vt:variant>
        <vt:i4>6619244</vt:i4>
      </vt:variant>
      <vt:variant>
        <vt:i4>129</vt:i4>
      </vt:variant>
      <vt:variant>
        <vt:i4>0</vt:i4>
      </vt:variant>
      <vt:variant>
        <vt:i4>5</vt:i4>
      </vt:variant>
      <vt:variant>
        <vt:lpwstr>https://extensionarchitecture.co.uk/blog/americas-biggest-gift-world-history-future-skyscrapers-london/</vt:lpwstr>
      </vt:variant>
      <vt:variant>
        <vt:lpwstr/>
      </vt:variant>
      <vt:variant>
        <vt:i4>3801188</vt:i4>
      </vt:variant>
      <vt:variant>
        <vt:i4>126</vt:i4>
      </vt:variant>
      <vt:variant>
        <vt:i4>0</vt:i4>
      </vt:variant>
      <vt:variant>
        <vt:i4>5</vt:i4>
      </vt:variant>
      <vt:variant>
        <vt:lpwstr>https://www.burjkhalifa.ae/en/the-tower/facts-figures/</vt:lpwstr>
      </vt:variant>
      <vt:variant>
        <vt:lpwstr/>
      </vt:variant>
      <vt:variant>
        <vt:i4>917573</vt:i4>
      </vt:variant>
      <vt:variant>
        <vt:i4>123</vt:i4>
      </vt:variant>
      <vt:variant>
        <vt:i4>0</vt:i4>
      </vt:variant>
      <vt:variant>
        <vt:i4>5</vt:i4>
      </vt:variant>
      <vt:variant>
        <vt:lpwstr>https://www.burjkhalifa.ae/en/the-tower/design-construction/</vt:lpwstr>
      </vt:variant>
      <vt:variant>
        <vt:lpwstr/>
      </vt:variant>
      <vt:variant>
        <vt:i4>5439498</vt:i4>
      </vt:variant>
      <vt:variant>
        <vt:i4>120</vt:i4>
      </vt:variant>
      <vt:variant>
        <vt:i4>0</vt:i4>
      </vt:variant>
      <vt:variant>
        <vt:i4>5</vt:i4>
      </vt:variant>
      <vt:variant>
        <vt:lpwstr>https://www.e-architect.com/london/adelaide-house</vt:lpwstr>
      </vt:variant>
      <vt:variant>
        <vt:lpwstr/>
      </vt:variant>
      <vt:variant>
        <vt:i4>1900552</vt:i4>
      </vt:variant>
      <vt:variant>
        <vt:i4>117</vt:i4>
      </vt:variant>
      <vt:variant>
        <vt:i4>0</vt:i4>
      </vt:variant>
      <vt:variant>
        <vt:i4>5</vt:i4>
      </vt:variant>
      <vt:variant>
        <vt:lpwstr>https://eandt.theiet.org/content/articles/2011/09/the-shard-europes-tallest-building/</vt:lpwstr>
      </vt:variant>
      <vt:variant>
        <vt:lpwstr/>
      </vt:variant>
      <vt:variant>
        <vt:i4>7733260</vt:i4>
      </vt:variant>
      <vt:variant>
        <vt:i4>114</vt:i4>
      </vt:variant>
      <vt:variant>
        <vt:i4>0</vt:i4>
      </vt:variant>
      <vt:variant>
        <vt:i4>5</vt:i4>
      </vt:variant>
      <vt:variant>
        <vt:lpwstr>https://www.designingbuildings.co.uk/wiki/30_St._Mary_Axe</vt:lpwstr>
      </vt:variant>
      <vt:variant>
        <vt:lpwstr/>
      </vt:variant>
      <vt:variant>
        <vt:i4>4194376</vt:i4>
      </vt:variant>
      <vt:variant>
        <vt:i4>111</vt:i4>
      </vt:variant>
      <vt:variant>
        <vt:i4>0</vt:i4>
      </vt:variant>
      <vt:variant>
        <vt:i4>5</vt:i4>
      </vt:variant>
      <vt:variant>
        <vt:lpwstr>https://www.designingbuildings.co.uk/wiki/Tallest_buildings_in_the_UK</vt:lpwstr>
      </vt:variant>
      <vt:variant>
        <vt:lpwstr/>
      </vt:variant>
      <vt:variant>
        <vt:i4>2359341</vt:i4>
      </vt:variant>
      <vt:variant>
        <vt:i4>108</vt:i4>
      </vt:variant>
      <vt:variant>
        <vt:i4>0</vt:i4>
      </vt:variant>
      <vt:variant>
        <vt:i4>5</vt:i4>
      </vt:variant>
      <vt:variant>
        <vt:lpwstr>https://www.designingbuildings.co.uk/wiki/Form_follows_function</vt:lpwstr>
      </vt:variant>
      <vt:variant>
        <vt:lpwstr/>
      </vt:variant>
      <vt:variant>
        <vt:i4>131103</vt:i4>
      </vt:variant>
      <vt:variant>
        <vt:i4>105</vt:i4>
      </vt:variant>
      <vt:variant>
        <vt:i4>0</vt:i4>
      </vt:variant>
      <vt:variant>
        <vt:i4>5</vt:i4>
      </vt:variant>
      <vt:variant>
        <vt:lpwstr>https://www.gov.uk/government/publications/health-and-safety-executive-factsheets/new-and-refurbished-high-rise-buildings-factsheet/</vt:lpwstr>
      </vt:variant>
      <vt:variant>
        <vt:lpwstr/>
      </vt:variant>
      <vt:variant>
        <vt:i4>4718678</vt:i4>
      </vt:variant>
      <vt:variant>
        <vt:i4>102</vt:i4>
      </vt:variant>
      <vt:variant>
        <vt:i4>0</vt:i4>
      </vt:variant>
      <vt:variant>
        <vt:i4>5</vt:i4>
      </vt:variant>
      <vt:variant>
        <vt:lpwstr>https://www.coxgomyl.com/news/high-rise-timber-buildings-and-facades/</vt:lpwstr>
      </vt:variant>
      <vt:variant>
        <vt:lpwstr/>
      </vt:variant>
      <vt:variant>
        <vt:i4>4653075</vt:i4>
      </vt:variant>
      <vt:variant>
        <vt:i4>99</vt:i4>
      </vt:variant>
      <vt:variant>
        <vt:i4>0</vt:i4>
      </vt:variant>
      <vt:variant>
        <vt:i4>5</vt:i4>
      </vt:variant>
      <vt:variant>
        <vt:lpwstr>https://www.cylee.com/project/Taipei-101?lang=en</vt:lpwstr>
      </vt:variant>
      <vt:variant>
        <vt:lpwstr/>
      </vt:variant>
      <vt:variant>
        <vt:i4>3080289</vt:i4>
      </vt:variant>
      <vt:variant>
        <vt:i4>96</vt:i4>
      </vt:variant>
      <vt:variant>
        <vt:i4>0</vt:i4>
      </vt:variant>
      <vt:variant>
        <vt:i4>5</vt:i4>
      </vt:variant>
      <vt:variant>
        <vt:lpwstr>https://www.skyscrapercenter.com/building/commerzbank-tower/780</vt:lpwstr>
      </vt:variant>
      <vt:variant>
        <vt:lpwstr/>
      </vt:variant>
      <vt:variant>
        <vt:i4>458818</vt:i4>
      </vt:variant>
      <vt:variant>
        <vt:i4>93</vt:i4>
      </vt:variant>
      <vt:variant>
        <vt:i4>0</vt:i4>
      </vt:variant>
      <vt:variant>
        <vt:i4>5</vt:i4>
      </vt:variant>
      <vt:variant>
        <vt:lpwstr>https://www.commerzbank.com/media/konzern_1/konzerninfo/hochhaus_1/commerzbank-tower-facts.pdf</vt:lpwstr>
      </vt:variant>
      <vt:variant>
        <vt:lpwstr/>
      </vt:variant>
      <vt:variant>
        <vt:i4>5373998</vt:i4>
      </vt:variant>
      <vt:variant>
        <vt:i4>90</vt:i4>
      </vt:variant>
      <vt:variant>
        <vt:i4>0</vt:i4>
      </vt:variant>
      <vt:variant>
        <vt:i4>5</vt:i4>
      </vt:variant>
      <vt:variant>
        <vt:lpwstr>https://www.commerzbank.com/en/hauptnavigation/konzern/commerzbank_im__berblick/hochhaus_1/zahlen_fakten.html</vt:lpwstr>
      </vt:variant>
      <vt:variant>
        <vt:lpwstr/>
      </vt:variant>
      <vt:variant>
        <vt:i4>7929968</vt:i4>
      </vt:variant>
      <vt:variant>
        <vt:i4>87</vt:i4>
      </vt:variant>
      <vt:variant>
        <vt:i4>0</vt:i4>
      </vt:variant>
      <vt:variant>
        <vt:i4>5</vt:i4>
      </vt:variant>
      <vt:variant>
        <vt:lpwstr>https://www.commerzbank.com/media/konzern_1/geschichte/download_8/hist_CB-history_en.pdf</vt:lpwstr>
      </vt:variant>
      <vt:variant>
        <vt:lpwstr/>
      </vt:variant>
      <vt:variant>
        <vt:i4>1048647</vt:i4>
      </vt:variant>
      <vt:variant>
        <vt:i4>84</vt:i4>
      </vt:variant>
      <vt:variant>
        <vt:i4>0</vt:i4>
      </vt:variant>
      <vt:variant>
        <vt:i4>5</vt:i4>
      </vt:variant>
      <vt:variant>
        <vt:lpwstr>https://www.proquest.com/docview/1658561049?accountid=130472&amp;parentSessionId=K1X2UJUCyeY7d2UYxyVYR%2B%2BxyD8RVqxD4lvay7WILJY%3D&amp;pq-origsite=primo</vt:lpwstr>
      </vt:variant>
      <vt:variant>
        <vt:lpwstr/>
      </vt:variant>
      <vt:variant>
        <vt:i4>2293835</vt:i4>
      </vt:variant>
      <vt:variant>
        <vt:i4>81</vt:i4>
      </vt:variant>
      <vt:variant>
        <vt:i4>0</vt:i4>
      </vt:variant>
      <vt:variant>
        <vt:i4>5</vt:i4>
      </vt:variant>
      <vt:variant>
        <vt:lpwstr>https://www.concretecentre.com/getmedia/3d3e1259-ccc4-46b3-987e-eac1a207e3fe/CQ_253_Autumn2015_Tall_Buildings_Special.pdf.aspx</vt:lpwstr>
      </vt:variant>
      <vt:variant>
        <vt:lpwstr/>
      </vt:variant>
      <vt:variant>
        <vt:i4>1572956</vt:i4>
      </vt:variant>
      <vt:variant>
        <vt:i4>78</vt:i4>
      </vt:variant>
      <vt:variant>
        <vt:i4>0</vt:i4>
      </vt:variant>
      <vt:variant>
        <vt:i4>5</vt:i4>
      </vt:variant>
      <vt:variant>
        <vt:lpwstr>https://www.skyscrapercenter.com/countries?list=buildings-150</vt:lpwstr>
      </vt:variant>
      <vt:variant>
        <vt:lpwstr/>
      </vt:variant>
      <vt:variant>
        <vt:i4>6029377</vt:i4>
      </vt:variant>
      <vt:variant>
        <vt:i4>75</vt:i4>
      </vt:variant>
      <vt:variant>
        <vt:i4>0</vt:i4>
      </vt:variant>
      <vt:variant>
        <vt:i4>5</vt:i4>
      </vt:variant>
      <vt:variant>
        <vt:lpwstr>https://www.skyscrapercenter.com/company/542</vt:lpwstr>
      </vt:variant>
      <vt:variant>
        <vt:lpwstr/>
      </vt:variant>
      <vt:variant>
        <vt:i4>7274552</vt:i4>
      </vt:variant>
      <vt:variant>
        <vt:i4>72</vt:i4>
      </vt:variant>
      <vt:variant>
        <vt:i4>0</vt:i4>
      </vt:variant>
      <vt:variant>
        <vt:i4>5</vt:i4>
      </vt:variant>
      <vt:variant>
        <vt:lpwstr>https://lianaxiong.weebly.com/blog/april-10th-2015</vt:lpwstr>
      </vt:variant>
      <vt:variant>
        <vt:lpwstr/>
      </vt:variant>
      <vt:variant>
        <vt:i4>2424944</vt:i4>
      </vt:variant>
      <vt:variant>
        <vt:i4>69</vt:i4>
      </vt:variant>
      <vt:variant>
        <vt:i4>0</vt:i4>
      </vt:variant>
      <vt:variant>
        <vt:i4>5</vt:i4>
      </vt:variant>
      <vt:variant>
        <vt:lpwstr>https://www.architecture.org/learn/resources/architecture-dictionary/entry/skidmore-owings-merrill/</vt:lpwstr>
      </vt:variant>
      <vt:variant>
        <vt:lpwstr/>
      </vt:variant>
      <vt:variant>
        <vt:i4>4522063</vt:i4>
      </vt:variant>
      <vt:variant>
        <vt:i4>66</vt:i4>
      </vt:variant>
      <vt:variant>
        <vt:i4>0</vt:i4>
      </vt:variant>
      <vt:variant>
        <vt:i4>5</vt:i4>
      </vt:variant>
      <vt:variant>
        <vt:lpwstr>http://www.credoreference.com/entry/chambbd/sullivan_louis_henry</vt:lpwstr>
      </vt:variant>
      <vt:variant>
        <vt:lpwstr/>
      </vt:variant>
      <vt:variant>
        <vt:i4>2293879</vt:i4>
      </vt:variant>
      <vt:variant>
        <vt:i4>63</vt:i4>
      </vt:variant>
      <vt:variant>
        <vt:i4>0</vt:i4>
      </vt:variant>
      <vt:variant>
        <vt:i4>5</vt:i4>
      </vt:variant>
      <vt:variant>
        <vt:lpwstr>https://www.scribd.com/document/495430647/Chan</vt:lpwstr>
      </vt:variant>
      <vt:variant>
        <vt:lpwstr/>
      </vt:variant>
      <vt:variant>
        <vt:i4>2490494</vt:i4>
      </vt:variant>
      <vt:variant>
        <vt:i4>60</vt:i4>
      </vt:variant>
      <vt:variant>
        <vt:i4>0</vt:i4>
      </vt:variant>
      <vt:variant>
        <vt:i4>5</vt:i4>
      </vt:variant>
      <vt:variant>
        <vt:lpwstr>https://www.proquest.com/docview/1774581758?parentSessionId=9pcAccgcBzJIKaV6I%2FTZvWK1tsAwVOk2rQjM1U4KJMw%3D&amp;pq-origsite=primo&amp;accountid=130472</vt:lpwstr>
      </vt:variant>
      <vt:variant>
        <vt:lpwstr/>
      </vt:variant>
      <vt:variant>
        <vt:i4>3276838</vt:i4>
      </vt:variant>
      <vt:variant>
        <vt:i4>57</vt:i4>
      </vt:variant>
      <vt:variant>
        <vt:i4>0</vt:i4>
      </vt:variant>
      <vt:variant>
        <vt:i4>5</vt:i4>
      </vt:variant>
      <vt:variant>
        <vt:lpwstr>https://www.burtt-jonesandbrewer.com/30-st-mary-axe</vt:lpwstr>
      </vt:variant>
      <vt:variant>
        <vt:lpwstr/>
      </vt:variant>
      <vt:variant>
        <vt:i4>6881328</vt:i4>
      </vt:variant>
      <vt:variant>
        <vt:i4>54</vt:i4>
      </vt:variant>
      <vt:variant>
        <vt:i4>0</vt:i4>
      </vt:variant>
      <vt:variant>
        <vt:i4>5</vt:i4>
      </vt:variant>
      <vt:variant>
        <vt:lpwstr>https://archive.curbed.com/2019/9/19/20874234/buildings-carbon-emissions-climate-change</vt:lpwstr>
      </vt:variant>
      <vt:variant>
        <vt:lpwstr/>
      </vt:variant>
      <vt:variant>
        <vt:i4>7733366</vt:i4>
      </vt:variant>
      <vt:variant>
        <vt:i4>51</vt:i4>
      </vt:variant>
      <vt:variant>
        <vt:i4>0</vt:i4>
      </vt:variant>
      <vt:variant>
        <vt:i4>5</vt:i4>
      </vt:variant>
      <vt:variant>
        <vt:lpwstr>https://www.onverticality.com/blog/verticality-part-xi-breaking-the-box</vt:lpwstr>
      </vt:variant>
      <vt:variant>
        <vt:lpwstr/>
      </vt:variant>
      <vt:variant>
        <vt:i4>1572942</vt:i4>
      </vt:variant>
      <vt:variant>
        <vt:i4>48</vt:i4>
      </vt:variant>
      <vt:variant>
        <vt:i4>0</vt:i4>
      </vt:variant>
      <vt:variant>
        <vt:i4>5</vt:i4>
      </vt:variant>
      <vt:variant>
        <vt:lpwstr>https://www.harvarddesignmagazine.org/issues/26/the-tower-an-anachronism-awaiting-rebirth</vt:lpwstr>
      </vt:variant>
      <vt:variant>
        <vt:lpwstr/>
      </vt:variant>
      <vt:variant>
        <vt:i4>1966167</vt:i4>
      </vt:variant>
      <vt:variant>
        <vt:i4>45</vt:i4>
      </vt:variant>
      <vt:variant>
        <vt:i4>0</vt:i4>
      </vt:variant>
      <vt:variant>
        <vt:i4>5</vt:i4>
      </vt:variant>
      <vt:variant>
        <vt:lpwstr>https://benchmarksteel.com/2020/04/the-pros-and-cons-of-skyscrapers/</vt:lpwstr>
      </vt:variant>
      <vt:variant>
        <vt:lpwstr/>
      </vt:variant>
      <vt:variant>
        <vt:i4>720989</vt:i4>
      </vt:variant>
      <vt:variant>
        <vt:i4>42</vt:i4>
      </vt:variant>
      <vt:variant>
        <vt:i4>0</vt:i4>
      </vt:variant>
      <vt:variant>
        <vt:i4>5</vt:i4>
      </vt:variant>
      <vt:variant>
        <vt:lpwstr>https://arquitecturaviva.com/works/torre-30-st-mary-axe-6</vt:lpwstr>
      </vt:variant>
      <vt:variant>
        <vt:lpwstr/>
      </vt:variant>
      <vt:variant>
        <vt:i4>6815780</vt:i4>
      </vt:variant>
      <vt:variant>
        <vt:i4>39</vt:i4>
      </vt:variant>
      <vt:variant>
        <vt:i4>0</vt:i4>
      </vt:variant>
      <vt:variant>
        <vt:i4>5</vt:i4>
      </vt:variant>
      <vt:variant>
        <vt:lpwstr>https://www.mdpi.com/2075-5309/2/4/384</vt:lpwstr>
      </vt:variant>
      <vt:variant>
        <vt:lpwstr/>
      </vt:variant>
      <vt:variant>
        <vt:i4>6422641</vt:i4>
      </vt:variant>
      <vt:variant>
        <vt:i4>36</vt:i4>
      </vt:variant>
      <vt:variant>
        <vt:i4>0</vt:i4>
      </vt:variant>
      <vt:variant>
        <vt:i4>5</vt:i4>
      </vt:variant>
      <vt:variant>
        <vt:lpwstr>https://www.proquest.com/docview/1684393703?accountid=130472&amp;parentSessionId=V7Ql5d5q6%2BZB5JoltQd%2BcyvBM4f0HEn6mDney5VX%2Fu4%3D&amp;pq-origsite=primo</vt:lpwstr>
      </vt:variant>
      <vt:variant>
        <vt:lpwstr/>
      </vt:variant>
      <vt:variant>
        <vt:i4>1441884</vt:i4>
      </vt:variant>
      <vt:variant>
        <vt:i4>33</vt:i4>
      </vt:variant>
      <vt:variant>
        <vt:i4>0</vt:i4>
      </vt:variant>
      <vt:variant>
        <vt:i4>5</vt:i4>
      </vt:variant>
      <vt:variant>
        <vt:lpwstr>https://www.ajbuildingslibrary.co.uk/projects/display/id/3127</vt:lpwstr>
      </vt:variant>
      <vt:variant>
        <vt:lpwstr/>
      </vt:variant>
      <vt:variant>
        <vt:i4>1114207</vt:i4>
      </vt:variant>
      <vt:variant>
        <vt:i4>30</vt:i4>
      </vt:variant>
      <vt:variant>
        <vt:i4>0</vt:i4>
      </vt:variant>
      <vt:variant>
        <vt:i4>5</vt:i4>
      </vt:variant>
      <vt:variant>
        <vt:lpwstr>https://www.ajbuildingslibrary.co.uk/projects/display/id/1279</vt:lpwstr>
      </vt:variant>
      <vt:variant>
        <vt:lpwstr/>
      </vt:variant>
      <vt:variant>
        <vt:i4>852034</vt:i4>
      </vt:variant>
      <vt:variant>
        <vt:i4>27</vt:i4>
      </vt:variant>
      <vt:variant>
        <vt:i4>0</vt:i4>
      </vt:variant>
      <vt:variant>
        <vt:i4>5</vt:i4>
      </vt:variant>
      <vt:variant>
        <vt:lpwstr>https://www-jstor-org.ezproxy.uwtsd.ac.uk/stable/pdf/20072933</vt:lpwstr>
      </vt:variant>
      <vt:variant>
        <vt:lpwstr/>
      </vt:variant>
      <vt:variant>
        <vt:i4>5767178</vt:i4>
      </vt:variant>
      <vt:variant>
        <vt:i4>24</vt:i4>
      </vt:variant>
      <vt:variant>
        <vt:i4>0</vt:i4>
      </vt:variant>
      <vt:variant>
        <vt:i4>5</vt:i4>
      </vt:variant>
      <vt:variant>
        <vt:lpwstr>https://global.ctbuh.org/resources/papers/download/1116-high-rise-and-genius-loci.pdf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Taraneh Adibmehr (2005918)</dc:creator>
  <cp:keywords/>
  <dc:description/>
  <cp:lastModifiedBy>Taraneh Adibmehr (2005918)</cp:lastModifiedBy>
  <cp:revision>2</cp:revision>
  <cp:lastPrinted>2023-04-30T18:04:00Z</cp:lastPrinted>
  <dcterms:created xsi:type="dcterms:W3CDTF">2023-04-30T18:10:00Z</dcterms:created>
  <dcterms:modified xsi:type="dcterms:W3CDTF">2023-04-30T18:10:00Z</dcterms:modified>
</cp:coreProperties>
</file>