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6BBC2E" w14:textId="021B1DAA" w:rsidR="001C3BE6" w:rsidRPr="00DD789E" w:rsidRDefault="001C3BE6" w:rsidP="001C3BE6">
      <w:pPr>
        <w:spacing w:before="100" w:beforeAutospacing="1" w:after="100" w:afterAutospacing="1" w:line="240" w:lineRule="auto"/>
        <w:outlineLvl w:val="0"/>
        <w:rPr>
          <w:rFonts w:ascii="Times New Roman" w:eastAsia="Times New Roman" w:hAnsi="Times New Roman" w:cs="Times New Roman"/>
          <w:b/>
          <w:bCs/>
          <w:color w:val="C00000"/>
          <w:kern w:val="36"/>
          <w:sz w:val="48"/>
          <w:szCs w:val="48"/>
          <w:lang w:eastAsia="en-GB"/>
          <w14:ligatures w14:val="none"/>
        </w:rPr>
      </w:pPr>
      <w:r w:rsidRPr="00DD789E">
        <w:rPr>
          <w:rFonts w:ascii="Times New Roman" w:eastAsia="Times New Roman" w:hAnsi="Times New Roman" w:cs="Times New Roman"/>
          <w:b/>
          <w:bCs/>
          <w:color w:val="C00000"/>
          <w:kern w:val="36"/>
          <w:sz w:val="48"/>
          <w:szCs w:val="48"/>
          <w:lang w:eastAsia="en-GB"/>
          <w14:ligatures w14:val="none"/>
        </w:rPr>
        <w:t>HR CHALLENGES AND CONTEMPORARY PRACTICES IN HALIFAX (UK)</w:t>
      </w:r>
      <w:r w:rsidR="00DD789E" w:rsidRPr="00DD789E">
        <w:rPr>
          <w:rFonts w:ascii="Times New Roman" w:eastAsia="Times New Roman" w:hAnsi="Times New Roman" w:cs="Times New Roman"/>
          <w:b/>
          <w:bCs/>
          <w:color w:val="C00000"/>
          <w:kern w:val="36"/>
          <w:sz w:val="48"/>
          <w:szCs w:val="48"/>
          <w:lang w:eastAsia="en-GB"/>
          <w14:ligatures w14:val="none"/>
        </w:rPr>
        <w:t xml:space="preserve"> REPORT.</w:t>
      </w:r>
    </w:p>
    <w:p w14:paraId="551EF7F7" w14:textId="77777777" w:rsidR="001C3BE6" w:rsidRPr="001C3BE6" w:rsidRDefault="00E84024" w:rsidP="001C3BE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6B09F8E5">
          <v:rect id="_x0000_i1036" alt="" style="width:451.3pt;height:.05pt;mso-width-percent:0;mso-height-percent:0;mso-width-percent:0;mso-height-percent:0" o:hralign="center" o:hrstd="t" o:hr="t" fillcolor="#a0a0a0" stroked="f"/>
        </w:pict>
      </w:r>
    </w:p>
    <w:p w14:paraId="201BB4F8" w14:textId="5262D4E5" w:rsidR="001C3BE6" w:rsidRPr="001C3BE6" w:rsidRDefault="001C3BE6" w:rsidP="001C3BE6">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sidRPr="001C3BE6">
        <w:rPr>
          <w:rFonts w:ascii="Times New Roman" w:eastAsia="Times New Roman" w:hAnsi="Times New Roman" w:cs="Times New Roman"/>
          <w:b/>
          <w:bCs/>
          <w:color w:val="000000"/>
          <w:kern w:val="36"/>
          <w:sz w:val="48"/>
          <w:szCs w:val="48"/>
          <w:lang w:eastAsia="en-GB"/>
          <w14:ligatures w14:val="none"/>
        </w:rPr>
        <w:t>Title Page</w:t>
      </w:r>
      <w:r w:rsidR="00DD789E">
        <w:rPr>
          <w:rFonts w:ascii="Times New Roman" w:eastAsia="Times New Roman" w:hAnsi="Times New Roman" w:cs="Times New Roman"/>
          <w:b/>
          <w:bCs/>
          <w:color w:val="000000"/>
          <w:kern w:val="36"/>
          <w:sz w:val="48"/>
          <w:szCs w:val="48"/>
          <w:lang w:eastAsia="en-GB"/>
          <w14:ligatures w14:val="none"/>
        </w:rPr>
        <w:t xml:space="preserve">                                     </w:t>
      </w:r>
    </w:p>
    <w:p w14:paraId="61FA59B2" w14:textId="70049C99" w:rsidR="001C3BE6" w:rsidRPr="001C3BE6" w:rsidRDefault="001C3BE6" w:rsidP="001C3BE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C3BE6">
        <w:rPr>
          <w:rFonts w:ascii="Times New Roman" w:eastAsia="Times New Roman" w:hAnsi="Times New Roman" w:cs="Times New Roman"/>
          <w:b/>
          <w:bCs/>
          <w:color w:val="000000"/>
          <w:kern w:val="0"/>
          <w:lang w:eastAsia="en-GB"/>
          <w14:ligatures w14:val="none"/>
        </w:rPr>
        <w:t>Student Name:</w:t>
      </w:r>
      <w:r w:rsidRPr="001C3BE6">
        <w:rPr>
          <w:rFonts w:ascii="Times New Roman" w:eastAsia="Times New Roman" w:hAnsi="Times New Roman" w:cs="Times New Roman"/>
          <w:color w:val="000000"/>
          <w:kern w:val="0"/>
          <w:lang w:eastAsia="en-GB"/>
          <w14:ligatures w14:val="none"/>
        </w:rPr>
        <w:t> Nasteho Khalif</w:t>
      </w:r>
      <w:r w:rsidRPr="001C3BE6">
        <w:rPr>
          <w:rFonts w:ascii="Times New Roman" w:eastAsia="Times New Roman" w:hAnsi="Times New Roman" w:cs="Times New Roman"/>
          <w:color w:val="000000"/>
          <w:kern w:val="0"/>
          <w:lang w:eastAsia="en-GB"/>
          <w14:ligatures w14:val="none"/>
        </w:rPr>
        <w:br/>
      </w:r>
      <w:r w:rsidRPr="001C3BE6">
        <w:rPr>
          <w:rFonts w:ascii="Times New Roman" w:eastAsia="Times New Roman" w:hAnsi="Times New Roman" w:cs="Times New Roman"/>
          <w:b/>
          <w:bCs/>
          <w:color w:val="000000"/>
          <w:kern w:val="0"/>
          <w:lang w:eastAsia="en-GB"/>
          <w14:ligatures w14:val="none"/>
        </w:rPr>
        <w:t>Student ID:</w:t>
      </w:r>
      <w:r w:rsidRPr="001C3BE6">
        <w:rPr>
          <w:rFonts w:ascii="Times New Roman" w:eastAsia="Times New Roman" w:hAnsi="Times New Roman" w:cs="Times New Roman"/>
          <w:color w:val="000000"/>
          <w:kern w:val="0"/>
          <w:lang w:eastAsia="en-GB"/>
          <w14:ligatures w14:val="none"/>
        </w:rPr>
        <w:t> 2233826</w:t>
      </w:r>
      <w:r w:rsidRPr="001C3BE6">
        <w:rPr>
          <w:rFonts w:ascii="Times New Roman" w:eastAsia="Times New Roman" w:hAnsi="Times New Roman" w:cs="Times New Roman"/>
          <w:color w:val="000000"/>
          <w:kern w:val="0"/>
          <w:lang w:eastAsia="en-GB"/>
          <w14:ligatures w14:val="none"/>
        </w:rPr>
        <w:br/>
      </w:r>
      <w:r w:rsidRPr="001C3BE6">
        <w:rPr>
          <w:rFonts w:ascii="Times New Roman" w:eastAsia="Times New Roman" w:hAnsi="Times New Roman" w:cs="Times New Roman"/>
          <w:b/>
          <w:bCs/>
          <w:color w:val="000000"/>
          <w:kern w:val="0"/>
          <w:lang w:eastAsia="en-GB"/>
          <w14:ligatures w14:val="none"/>
        </w:rPr>
        <w:t>Module:</w:t>
      </w:r>
      <w:r w:rsidRPr="001C3BE6">
        <w:rPr>
          <w:rFonts w:ascii="Times New Roman" w:eastAsia="Times New Roman" w:hAnsi="Times New Roman" w:cs="Times New Roman"/>
          <w:color w:val="000000"/>
          <w:kern w:val="0"/>
          <w:lang w:eastAsia="en-GB"/>
          <w14:ligatures w14:val="none"/>
        </w:rPr>
        <w:t> </w:t>
      </w:r>
      <w:r w:rsidR="00DD789E">
        <w:rPr>
          <w:rFonts w:ascii="Times New Roman" w:eastAsia="Times New Roman" w:hAnsi="Times New Roman" w:cs="Times New Roman"/>
          <w:color w:val="000000"/>
          <w:kern w:val="0"/>
          <w:lang w:eastAsia="en-GB"/>
          <w14:ligatures w14:val="none"/>
        </w:rPr>
        <w:t>Developing and managing individuals and teams</w:t>
      </w:r>
      <w:r w:rsidRPr="001C3BE6">
        <w:rPr>
          <w:rFonts w:ascii="Times New Roman" w:eastAsia="Times New Roman" w:hAnsi="Times New Roman" w:cs="Times New Roman"/>
          <w:color w:val="000000"/>
          <w:kern w:val="0"/>
          <w:lang w:eastAsia="en-GB"/>
          <w14:ligatures w14:val="none"/>
        </w:rPr>
        <w:br/>
      </w:r>
      <w:r w:rsidRPr="001C3BE6">
        <w:rPr>
          <w:rFonts w:ascii="Times New Roman" w:eastAsia="Times New Roman" w:hAnsi="Times New Roman" w:cs="Times New Roman"/>
          <w:b/>
          <w:bCs/>
          <w:color w:val="000000"/>
          <w:kern w:val="0"/>
          <w:lang w:eastAsia="en-GB"/>
          <w14:ligatures w14:val="none"/>
        </w:rPr>
        <w:t>Module Code:</w:t>
      </w:r>
      <w:r w:rsidRPr="001C3BE6">
        <w:rPr>
          <w:rFonts w:ascii="Times New Roman" w:eastAsia="Times New Roman" w:hAnsi="Times New Roman" w:cs="Times New Roman"/>
          <w:color w:val="000000"/>
          <w:kern w:val="0"/>
          <w:lang w:eastAsia="en-GB"/>
          <w14:ligatures w14:val="none"/>
        </w:rPr>
        <w:t> LCLM500</w:t>
      </w:r>
      <w:r w:rsidR="00DD789E">
        <w:rPr>
          <w:rFonts w:ascii="Times New Roman" w:eastAsia="Times New Roman" w:hAnsi="Times New Roman" w:cs="Times New Roman"/>
          <w:color w:val="000000"/>
          <w:kern w:val="0"/>
          <w:lang w:eastAsia="en-GB"/>
          <w14:ligatures w14:val="none"/>
        </w:rPr>
        <w:t>2</w:t>
      </w:r>
      <w:r w:rsidRPr="001C3BE6">
        <w:rPr>
          <w:rFonts w:ascii="Times New Roman" w:eastAsia="Times New Roman" w:hAnsi="Times New Roman" w:cs="Times New Roman"/>
          <w:color w:val="000000"/>
          <w:kern w:val="0"/>
          <w:lang w:eastAsia="en-GB"/>
          <w14:ligatures w14:val="none"/>
        </w:rPr>
        <w:t>-LON</w:t>
      </w:r>
      <w:r w:rsidRPr="001C3BE6">
        <w:rPr>
          <w:rFonts w:ascii="Times New Roman" w:eastAsia="Times New Roman" w:hAnsi="Times New Roman" w:cs="Times New Roman"/>
          <w:color w:val="000000"/>
          <w:kern w:val="0"/>
          <w:lang w:eastAsia="en-GB"/>
          <w14:ligatures w14:val="none"/>
        </w:rPr>
        <w:br/>
      </w:r>
      <w:r w:rsidRPr="001C3BE6">
        <w:rPr>
          <w:rFonts w:ascii="Times New Roman" w:eastAsia="Times New Roman" w:hAnsi="Times New Roman" w:cs="Times New Roman"/>
          <w:b/>
          <w:bCs/>
          <w:color w:val="000000"/>
          <w:kern w:val="0"/>
          <w:lang w:eastAsia="en-GB"/>
          <w14:ligatures w14:val="none"/>
        </w:rPr>
        <w:t>Lecturer:</w:t>
      </w:r>
      <w:r w:rsidRPr="001C3BE6">
        <w:rPr>
          <w:rFonts w:ascii="Times New Roman" w:eastAsia="Times New Roman" w:hAnsi="Times New Roman" w:cs="Times New Roman"/>
          <w:color w:val="000000"/>
          <w:kern w:val="0"/>
          <w:lang w:eastAsia="en-GB"/>
          <w14:ligatures w14:val="none"/>
        </w:rPr>
        <w:t> </w:t>
      </w:r>
      <w:r w:rsidR="00DD789E">
        <w:rPr>
          <w:rFonts w:ascii="Times New Roman" w:eastAsia="Times New Roman" w:hAnsi="Times New Roman" w:cs="Times New Roman"/>
          <w:color w:val="000000"/>
          <w:kern w:val="0"/>
          <w:lang w:eastAsia="en-GB"/>
          <w14:ligatures w14:val="none"/>
        </w:rPr>
        <w:t>Amer Kareem</w:t>
      </w:r>
      <w:r w:rsidRPr="001C3BE6">
        <w:rPr>
          <w:rFonts w:ascii="Times New Roman" w:eastAsia="Times New Roman" w:hAnsi="Times New Roman" w:cs="Times New Roman"/>
          <w:color w:val="000000"/>
          <w:kern w:val="0"/>
          <w:lang w:eastAsia="en-GB"/>
          <w14:ligatures w14:val="none"/>
        </w:rPr>
        <w:br/>
      </w:r>
      <w:r w:rsidRPr="001C3BE6">
        <w:rPr>
          <w:rFonts w:ascii="Times New Roman" w:eastAsia="Times New Roman" w:hAnsi="Times New Roman" w:cs="Times New Roman"/>
          <w:b/>
          <w:bCs/>
          <w:color w:val="000000"/>
          <w:kern w:val="0"/>
          <w:lang w:eastAsia="en-GB"/>
          <w14:ligatures w14:val="none"/>
        </w:rPr>
        <w:t>Assignment Title:</w:t>
      </w:r>
      <w:r w:rsidRPr="001C3BE6">
        <w:rPr>
          <w:rFonts w:ascii="Times New Roman" w:eastAsia="Times New Roman" w:hAnsi="Times New Roman" w:cs="Times New Roman"/>
          <w:color w:val="000000"/>
          <w:kern w:val="0"/>
          <w:lang w:eastAsia="en-GB"/>
          <w14:ligatures w14:val="none"/>
        </w:rPr>
        <w:t> HR Challenges and Contemporary HR Practices in Halifax</w:t>
      </w:r>
    </w:p>
    <w:p w14:paraId="5C4FE611" w14:textId="77777777" w:rsidR="001C3BE6" w:rsidRPr="001C3BE6" w:rsidRDefault="00E84024" w:rsidP="001C3BE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1FB0592A">
          <v:rect id="_x0000_i1035" alt="" style="width:451.3pt;height:.05pt;mso-width-percent:0;mso-height-percent:0;mso-width-percent:0;mso-height-percent:0" o:hralign="center" o:hrstd="t" o:hr="t" fillcolor="#a0a0a0" stroked="f"/>
        </w:pict>
      </w:r>
    </w:p>
    <w:p w14:paraId="02B4AB9E" w14:textId="4E903DCD" w:rsidR="00DD789E" w:rsidRPr="00DD789E" w:rsidRDefault="001C3BE6" w:rsidP="00DD789E">
      <w:pPr>
        <w:pStyle w:val="Heading3"/>
        <w:spacing w:line="360" w:lineRule="auto"/>
        <w:rPr>
          <w:rFonts w:ascii="Arial" w:hAnsi="Arial" w:cs="Arial"/>
          <w:color w:val="000000"/>
          <w:sz w:val="24"/>
          <w:szCs w:val="24"/>
        </w:rPr>
      </w:pPr>
      <w:r w:rsidRPr="001C3BE6">
        <w:rPr>
          <w:rFonts w:ascii="Arial" w:eastAsia="Times New Roman" w:hAnsi="Arial" w:cs="Arial"/>
          <w:b/>
          <w:bCs/>
          <w:color w:val="C00000"/>
          <w:kern w:val="36"/>
          <w:lang w:eastAsia="en-GB"/>
          <w14:ligatures w14:val="none"/>
        </w:rPr>
        <w:t xml:space="preserve">    </w:t>
      </w:r>
      <w:r w:rsidR="00DD789E">
        <w:rPr>
          <w:rFonts w:ascii="Arial" w:eastAsia="Times New Roman" w:hAnsi="Arial" w:cs="Arial"/>
          <w:b/>
          <w:bCs/>
          <w:color w:val="C00000"/>
          <w:kern w:val="36"/>
          <w:lang w:eastAsia="en-GB"/>
          <w14:ligatures w14:val="none"/>
        </w:rPr>
        <w:t xml:space="preserve">     Table Of Contents</w:t>
      </w:r>
      <w:r w:rsidR="00DD789E">
        <w:rPr>
          <w:rStyle w:val="Strong"/>
          <w:rFonts w:ascii="Arial" w:hAnsi="Arial" w:cs="Arial"/>
          <w:color w:val="000000"/>
          <w:sz w:val="32"/>
          <w:szCs w:val="32"/>
        </w:rPr>
        <w:t xml:space="preserve">    </w:t>
      </w:r>
    </w:p>
    <w:p w14:paraId="68288DE2" w14:textId="23C0E419" w:rsidR="00DD789E" w:rsidRPr="00DD789E" w:rsidRDefault="00DD789E" w:rsidP="00DD789E">
      <w:pPr>
        <w:pStyle w:val="NormalWeb"/>
        <w:spacing w:line="360" w:lineRule="auto"/>
        <w:rPr>
          <w:rFonts w:ascii="Arial" w:hAnsi="Arial" w:cs="Arial"/>
          <w:b/>
          <w:bCs/>
          <w:color w:val="000000"/>
        </w:rPr>
      </w:pPr>
      <w:r w:rsidRPr="00DD789E">
        <w:rPr>
          <w:rStyle w:val="Strong"/>
          <w:rFonts w:ascii="Arial" w:eastAsiaTheme="majorEastAsia" w:hAnsi="Arial" w:cs="Arial"/>
          <w:color w:val="000000"/>
        </w:rPr>
        <w:t>Introduction</w:t>
      </w:r>
      <w:r w:rsidRPr="00DD789E">
        <w:rPr>
          <w:rStyle w:val="apple-converted-space"/>
          <w:rFonts w:ascii="Arial" w:eastAsiaTheme="majorEastAsia" w:hAnsi="Arial" w:cs="Arial"/>
          <w:b/>
          <w:bCs/>
          <w:color w:val="000000"/>
        </w:rPr>
        <w:t> </w:t>
      </w:r>
      <w:r w:rsidRPr="00DD789E">
        <w:rPr>
          <w:rFonts w:ascii="Arial" w:hAnsi="Arial" w:cs="Arial"/>
          <w:b/>
          <w:bCs/>
          <w:color w:val="000000"/>
        </w:rPr>
        <w:t xml:space="preserve">............................................................................. p. </w:t>
      </w:r>
      <w:r>
        <w:rPr>
          <w:rFonts w:ascii="Arial" w:hAnsi="Arial" w:cs="Arial"/>
          <w:b/>
          <w:bCs/>
          <w:color w:val="000000"/>
        </w:rPr>
        <w:t>2</w:t>
      </w:r>
    </w:p>
    <w:p w14:paraId="76D80DDD" w14:textId="0720AA02" w:rsidR="00DD789E" w:rsidRPr="00DD789E" w:rsidRDefault="00DD789E" w:rsidP="00DD789E">
      <w:pPr>
        <w:pStyle w:val="NormalWeb"/>
        <w:spacing w:line="360" w:lineRule="auto"/>
        <w:rPr>
          <w:rFonts w:ascii="Arial" w:hAnsi="Arial" w:cs="Arial"/>
          <w:b/>
          <w:bCs/>
          <w:color w:val="000000"/>
        </w:rPr>
      </w:pPr>
      <w:r w:rsidRPr="00DD789E">
        <w:rPr>
          <w:rStyle w:val="Strong"/>
          <w:rFonts w:ascii="Arial" w:eastAsiaTheme="majorEastAsia" w:hAnsi="Arial" w:cs="Arial"/>
          <w:color w:val="000000"/>
        </w:rPr>
        <w:t>Technological Advancement</w:t>
      </w:r>
      <w:r w:rsidRPr="00DD789E">
        <w:rPr>
          <w:rStyle w:val="apple-converted-space"/>
          <w:rFonts w:ascii="Arial" w:eastAsiaTheme="majorEastAsia" w:hAnsi="Arial" w:cs="Arial"/>
          <w:b/>
          <w:bCs/>
          <w:color w:val="000000"/>
        </w:rPr>
        <w:t> </w:t>
      </w:r>
      <w:r w:rsidRPr="00DD789E">
        <w:rPr>
          <w:rFonts w:ascii="Arial" w:hAnsi="Arial" w:cs="Arial"/>
          <w:b/>
          <w:bCs/>
          <w:color w:val="000000"/>
        </w:rPr>
        <w:t xml:space="preserve">................................................. p. </w:t>
      </w:r>
      <w:r>
        <w:rPr>
          <w:rFonts w:ascii="Arial" w:hAnsi="Arial" w:cs="Arial"/>
          <w:b/>
          <w:bCs/>
          <w:color w:val="000000"/>
        </w:rPr>
        <w:t>2</w:t>
      </w:r>
    </w:p>
    <w:p w14:paraId="5998C44E" w14:textId="77777777" w:rsidR="00DD789E" w:rsidRPr="00DD789E" w:rsidRDefault="00DD789E" w:rsidP="00DD789E">
      <w:pPr>
        <w:pStyle w:val="NormalWeb"/>
        <w:spacing w:line="360" w:lineRule="auto"/>
        <w:rPr>
          <w:rFonts w:ascii="Arial" w:hAnsi="Arial" w:cs="Arial"/>
          <w:b/>
          <w:bCs/>
          <w:color w:val="000000"/>
        </w:rPr>
      </w:pPr>
      <w:r w:rsidRPr="00DD789E">
        <w:rPr>
          <w:rStyle w:val="Strong"/>
          <w:rFonts w:ascii="Arial" w:eastAsiaTheme="majorEastAsia" w:hAnsi="Arial" w:cs="Arial"/>
          <w:color w:val="000000"/>
        </w:rPr>
        <w:t>Talent Acquisition and Retention</w:t>
      </w:r>
      <w:r w:rsidRPr="00DD789E">
        <w:rPr>
          <w:rStyle w:val="apple-converted-space"/>
          <w:rFonts w:ascii="Arial" w:eastAsiaTheme="majorEastAsia" w:hAnsi="Arial" w:cs="Arial"/>
          <w:b/>
          <w:bCs/>
          <w:color w:val="000000"/>
        </w:rPr>
        <w:t> </w:t>
      </w:r>
      <w:r w:rsidRPr="00DD789E">
        <w:rPr>
          <w:rFonts w:ascii="Arial" w:hAnsi="Arial" w:cs="Arial"/>
          <w:b/>
          <w:bCs/>
          <w:color w:val="000000"/>
        </w:rPr>
        <w:t>......................................... p. 3</w:t>
      </w:r>
    </w:p>
    <w:p w14:paraId="54AFC943" w14:textId="77777777" w:rsidR="00DD789E" w:rsidRPr="00DD789E" w:rsidRDefault="00DD789E" w:rsidP="00DD789E">
      <w:pPr>
        <w:pStyle w:val="NormalWeb"/>
        <w:spacing w:line="360" w:lineRule="auto"/>
        <w:rPr>
          <w:rFonts w:ascii="Arial" w:hAnsi="Arial" w:cs="Arial"/>
          <w:b/>
          <w:bCs/>
          <w:color w:val="000000"/>
        </w:rPr>
      </w:pPr>
      <w:r w:rsidRPr="00DD789E">
        <w:rPr>
          <w:rStyle w:val="Strong"/>
          <w:rFonts w:ascii="Arial" w:eastAsiaTheme="majorEastAsia" w:hAnsi="Arial" w:cs="Arial"/>
          <w:color w:val="000000"/>
        </w:rPr>
        <w:t>Diversity, Equity and Inclusion (DEI)</w:t>
      </w:r>
      <w:r w:rsidRPr="00DD789E">
        <w:rPr>
          <w:rStyle w:val="apple-converted-space"/>
          <w:rFonts w:ascii="Arial" w:eastAsiaTheme="majorEastAsia" w:hAnsi="Arial" w:cs="Arial"/>
          <w:b/>
          <w:bCs/>
          <w:color w:val="000000"/>
        </w:rPr>
        <w:t> </w:t>
      </w:r>
      <w:r w:rsidRPr="00DD789E">
        <w:rPr>
          <w:rFonts w:ascii="Arial" w:hAnsi="Arial" w:cs="Arial"/>
          <w:b/>
          <w:bCs/>
          <w:color w:val="000000"/>
        </w:rPr>
        <w:t>................................... p. 4</w:t>
      </w:r>
    </w:p>
    <w:p w14:paraId="76C902E0" w14:textId="379464FA" w:rsidR="00DD789E" w:rsidRPr="00DD789E" w:rsidRDefault="00DD789E" w:rsidP="00DD789E">
      <w:pPr>
        <w:pStyle w:val="NormalWeb"/>
        <w:spacing w:line="360" w:lineRule="auto"/>
        <w:rPr>
          <w:rFonts w:ascii="Arial" w:hAnsi="Arial" w:cs="Arial"/>
          <w:b/>
          <w:bCs/>
          <w:color w:val="000000"/>
        </w:rPr>
      </w:pPr>
      <w:r w:rsidRPr="00DD789E">
        <w:rPr>
          <w:rStyle w:val="Strong"/>
          <w:rFonts w:ascii="Arial" w:eastAsiaTheme="majorEastAsia" w:hAnsi="Arial" w:cs="Arial"/>
          <w:color w:val="000000"/>
        </w:rPr>
        <w:t>Contemporary HR Practices</w:t>
      </w:r>
      <w:r w:rsidRPr="00DD789E">
        <w:rPr>
          <w:rStyle w:val="apple-converted-space"/>
          <w:rFonts w:ascii="Arial" w:eastAsiaTheme="majorEastAsia" w:hAnsi="Arial" w:cs="Arial"/>
          <w:b/>
          <w:bCs/>
          <w:color w:val="000000"/>
        </w:rPr>
        <w:t> </w:t>
      </w:r>
      <w:r w:rsidRPr="00DD789E">
        <w:rPr>
          <w:rFonts w:ascii="Arial" w:hAnsi="Arial" w:cs="Arial"/>
          <w:b/>
          <w:bCs/>
          <w:color w:val="000000"/>
        </w:rPr>
        <w:t>.................................................. p. 5</w:t>
      </w:r>
      <w:r>
        <w:rPr>
          <w:rFonts w:ascii="Arial" w:hAnsi="Arial" w:cs="Arial"/>
          <w:b/>
          <w:bCs/>
          <w:color w:val="000000"/>
        </w:rPr>
        <w:t>,6</w:t>
      </w:r>
      <w:r w:rsidRPr="00DD789E">
        <w:rPr>
          <w:rFonts w:ascii="Arial" w:hAnsi="Arial" w:cs="Arial"/>
          <w:b/>
          <w:bCs/>
          <w:color w:val="000000"/>
        </w:rPr>
        <w:br/>
        <w:t>    </w:t>
      </w:r>
      <w:r w:rsidRPr="00DD789E">
        <w:rPr>
          <w:rStyle w:val="Strong"/>
          <w:rFonts w:ascii="Arial" w:eastAsiaTheme="majorEastAsia" w:hAnsi="Arial" w:cs="Arial"/>
          <w:color w:val="000000"/>
        </w:rPr>
        <w:t>Digital Learning and Development</w:t>
      </w:r>
      <w:r w:rsidRPr="00DD789E">
        <w:rPr>
          <w:rStyle w:val="apple-converted-space"/>
          <w:rFonts w:ascii="Arial" w:eastAsiaTheme="majorEastAsia" w:hAnsi="Arial" w:cs="Arial"/>
          <w:b/>
          <w:bCs/>
          <w:color w:val="000000"/>
        </w:rPr>
        <w:t> </w:t>
      </w:r>
      <w:r w:rsidRPr="00DD789E">
        <w:rPr>
          <w:rFonts w:ascii="Arial" w:hAnsi="Arial" w:cs="Arial"/>
          <w:b/>
          <w:bCs/>
          <w:color w:val="000000"/>
        </w:rPr>
        <w:t>.............................. p. 5</w:t>
      </w:r>
      <w:r w:rsidRPr="00DD789E">
        <w:rPr>
          <w:rFonts w:ascii="Arial" w:hAnsi="Arial" w:cs="Arial"/>
          <w:b/>
          <w:bCs/>
          <w:color w:val="000000"/>
        </w:rPr>
        <w:br/>
        <w:t>    </w:t>
      </w:r>
      <w:r w:rsidRPr="00DD789E">
        <w:rPr>
          <w:rStyle w:val="Strong"/>
          <w:rFonts w:ascii="Arial" w:eastAsiaTheme="majorEastAsia" w:hAnsi="Arial" w:cs="Arial"/>
          <w:color w:val="000000"/>
        </w:rPr>
        <w:t>Flexible Working and Employee Wellbeing</w:t>
      </w:r>
      <w:r w:rsidRPr="00DD789E">
        <w:rPr>
          <w:rStyle w:val="apple-converted-space"/>
          <w:rFonts w:ascii="Arial" w:eastAsiaTheme="majorEastAsia" w:hAnsi="Arial" w:cs="Arial"/>
          <w:b/>
          <w:bCs/>
          <w:color w:val="000000"/>
        </w:rPr>
        <w:t> </w:t>
      </w:r>
      <w:r w:rsidRPr="00DD789E">
        <w:rPr>
          <w:rFonts w:ascii="Arial" w:hAnsi="Arial" w:cs="Arial"/>
          <w:b/>
          <w:bCs/>
          <w:color w:val="000000"/>
        </w:rPr>
        <w:t>............... p. 6</w:t>
      </w:r>
      <w:r w:rsidRPr="00DD789E">
        <w:rPr>
          <w:rFonts w:ascii="Arial" w:hAnsi="Arial" w:cs="Arial"/>
          <w:b/>
          <w:bCs/>
          <w:color w:val="000000"/>
        </w:rPr>
        <w:br/>
        <w:t>    </w:t>
      </w:r>
      <w:r w:rsidRPr="00DD789E">
        <w:rPr>
          <w:rStyle w:val="Strong"/>
          <w:rFonts w:ascii="Arial" w:eastAsiaTheme="majorEastAsia" w:hAnsi="Arial" w:cs="Arial"/>
          <w:color w:val="000000"/>
        </w:rPr>
        <w:t>Inclusive Recruitment Practices</w:t>
      </w:r>
      <w:r w:rsidRPr="00DD789E">
        <w:rPr>
          <w:rStyle w:val="apple-converted-space"/>
          <w:rFonts w:ascii="Arial" w:eastAsiaTheme="majorEastAsia" w:hAnsi="Arial" w:cs="Arial"/>
          <w:b/>
          <w:bCs/>
          <w:color w:val="000000"/>
        </w:rPr>
        <w:t> </w:t>
      </w:r>
      <w:r w:rsidRPr="00DD789E">
        <w:rPr>
          <w:rFonts w:ascii="Arial" w:hAnsi="Arial" w:cs="Arial"/>
          <w:b/>
          <w:bCs/>
          <w:color w:val="000000"/>
        </w:rPr>
        <w:t>............................... p. 6</w:t>
      </w:r>
      <w:r w:rsidRPr="00DD789E">
        <w:rPr>
          <w:rFonts w:ascii="Arial" w:hAnsi="Arial" w:cs="Arial"/>
          <w:b/>
          <w:bCs/>
          <w:color w:val="000000"/>
        </w:rPr>
        <w:br/>
        <w:t>    </w:t>
      </w:r>
      <w:r w:rsidRPr="00DD789E">
        <w:rPr>
          <w:rStyle w:val="Strong"/>
          <w:rFonts w:ascii="Arial" w:eastAsiaTheme="majorEastAsia" w:hAnsi="Arial" w:cs="Arial"/>
          <w:color w:val="000000"/>
        </w:rPr>
        <w:t>Continuous Performance Management</w:t>
      </w:r>
      <w:r w:rsidRPr="00DD789E">
        <w:rPr>
          <w:rStyle w:val="apple-converted-space"/>
          <w:rFonts w:ascii="Arial" w:eastAsiaTheme="majorEastAsia" w:hAnsi="Arial" w:cs="Arial"/>
          <w:b/>
          <w:bCs/>
          <w:color w:val="000000"/>
        </w:rPr>
        <w:t> </w:t>
      </w:r>
      <w:r w:rsidRPr="00DD789E">
        <w:rPr>
          <w:rFonts w:ascii="Arial" w:hAnsi="Arial" w:cs="Arial"/>
          <w:b/>
          <w:bCs/>
          <w:color w:val="000000"/>
        </w:rPr>
        <w:t xml:space="preserve">.................. p. </w:t>
      </w:r>
      <w:r>
        <w:rPr>
          <w:rFonts w:ascii="Arial" w:hAnsi="Arial" w:cs="Arial"/>
          <w:b/>
          <w:bCs/>
          <w:color w:val="000000"/>
        </w:rPr>
        <w:t>6</w:t>
      </w:r>
    </w:p>
    <w:p w14:paraId="18804F07" w14:textId="3F733249" w:rsidR="00DD789E" w:rsidRPr="00DD789E" w:rsidRDefault="00DD789E" w:rsidP="00DD789E">
      <w:pPr>
        <w:pStyle w:val="NormalWeb"/>
        <w:spacing w:line="360" w:lineRule="auto"/>
        <w:rPr>
          <w:rFonts w:ascii="Arial" w:hAnsi="Arial" w:cs="Arial"/>
          <w:b/>
          <w:bCs/>
          <w:color w:val="000000"/>
        </w:rPr>
      </w:pPr>
      <w:r w:rsidRPr="00DD789E">
        <w:rPr>
          <w:rStyle w:val="Strong"/>
          <w:rFonts w:ascii="Arial" w:eastAsiaTheme="majorEastAsia" w:hAnsi="Arial" w:cs="Arial"/>
          <w:color w:val="000000"/>
        </w:rPr>
        <w:t>Role of Departmental Managers</w:t>
      </w:r>
      <w:r w:rsidRPr="00DD789E">
        <w:rPr>
          <w:rStyle w:val="apple-converted-space"/>
          <w:rFonts w:ascii="Arial" w:eastAsiaTheme="majorEastAsia" w:hAnsi="Arial" w:cs="Arial"/>
          <w:b/>
          <w:bCs/>
          <w:color w:val="000000"/>
        </w:rPr>
        <w:t> </w:t>
      </w:r>
      <w:r w:rsidRPr="00DD789E">
        <w:rPr>
          <w:rFonts w:ascii="Arial" w:hAnsi="Arial" w:cs="Arial"/>
          <w:b/>
          <w:bCs/>
          <w:color w:val="000000"/>
        </w:rPr>
        <w:t xml:space="preserve">.......................................... p. </w:t>
      </w:r>
      <w:r>
        <w:rPr>
          <w:rFonts w:ascii="Arial" w:hAnsi="Arial" w:cs="Arial"/>
          <w:b/>
          <w:bCs/>
          <w:color w:val="000000"/>
        </w:rPr>
        <w:t>7</w:t>
      </w:r>
    </w:p>
    <w:p w14:paraId="0D647891" w14:textId="25B8635D" w:rsidR="00DD789E" w:rsidRPr="00DD789E" w:rsidRDefault="00DD789E" w:rsidP="00DD789E">
      <w:pPr>
        <w:pStyle w:val="NormalWeb"/>
        <w:spacing w:line="360" w:lineRule="auto"/>
        <w:rPr>
          <w:rFonts w:ascii="Arial" w:hAnsi="Arial" w:cs="Arial"/>
          <w:b/>
          <w:bCs/>
          <w:color w:val="000000"/>
        </w:rPr>
      </w:pPr>
      <w:r w:rsidRPr="00DD789E">
        <w:rPr>
          <w:rStyle w:val="Strong"/>
          <w:rFonts w:ascii="Arial" w:eastAsiaTheme="majorEastAsia" w:hAnsi="Arial" w:cs="Arial"/>
          <w:color w:val="000000"/>
        </w:rPr>
        <w:t>Recommendations</w:t>
      </w:r>
      <w:r w:rsidRPr="00DD789E">
        <w:rPr>
          <w:rStyle w:val="apple-converted-space"/>
          <w:rFonts w:ascii="Arial" w:eastAsiaTheme="majorEastAsia" w:hAnsi="Arial" w:cs="Arial"/>
          <w:b/>
          <w:bCs/>
          <w:color w:val="000000"/>
        </w:rPr>
        <w:t> </w:t>
      </w:r>
      <w:r w:rsidRPr="00DD789E">
        <w:rPr>
          <w:rFonts w:ascii="Arial" w:hAnsi="Arial" w:cs="Arial"/>
          <w:b/>
          <w:bCs/>
          <w:color w:val="000000"/>
        </w:rPr>
        <w:t xml:space="preserve">................................................................. p. </w:t>
      </w:r>
      <w:r>
        <w:rPr>
          <w:rFonts w:ascii="Arial" w:hAnsi="Arial" w:cs="Arial"/>
          <w:b/>
          <w:bCs/>
          <w:color w:val="000000"/>
        </w:rPr>
        <w:t>8</w:t>
      </w:r>
    </w:p>
    <w:p w14:paraId="62720EEB" w14:textId="624D0EA1" w:rsidR="00DD789E" w:rsidRPr="00DD789E" w:rsidRDefault="00DD789E" w:rsidP="00DD789E">
      <w:pPr>
        <w:pStyle w:val="NormalWeb"/>
        <w:spacing w:line="360" w:lineRule="auto"/>
        <w:rPr>
          <w:rFonts w:ascii="Arial" w:hAnsi="Arial" w:cs="Arial"/>
          <w:b/>
          <w:bCs/>
          <w:color w:val="000000"/>
        </w:rPr>
      </w:pPr>
      <w:r w:rsidRPr="00DD789E">
        <w:rPr>
          <w:rStyle w:val="Strong"/>
          <w:rFonts w:ascii="Arial" w:eastAsiaTheme="majorEastAsia" w:hAnsi="Arial" w:cs="Arial"/>
          <w:color w:val="000000"/>
        </w:rPr>
        <w:t>Conclusion</w:t>
      </w:r>
      <w:r w:rsidRPr="00DD789E">
        <w:rPr>
          <w:rStyle w:val="apple-converted-space"/>
          <w:rFonts w:ascii="Arial" w:eastAsiaTheme="majorEastAsia" w:hAnsi="Arial" w:cs="Arial"/>
          <w:b/>
          <w:bCs/>
          <w:color w:val="000000"/>
        </w:rPr>
        <w:t> </w:t>
      </w:r>
      <w:r w:rsidRPr="00DD789E">
        <w:rPr>
          <w:rFonts w:ascii="Arial" w:hAnsi="Arial" w:cs="Arial"/>
          <w:b/>
          <w:bCs/>
          <w:color w:val="000000"/>
        </w:rPr>
        <w:t xml:space="preserve">.............................................................................. p. </w:t>
      </w:r>
      <w:r>
        <w:rPr>
          <w:rFonts w:ascii="Arial" w:hAnsi="Arial" w:cs="Arial"/>
          <w:b/>
          <w:bCs/>
          <w:color w:val="000000"/>
        </w:rPr>
        <w:t>9</w:t>
      </w:r>
    </w:p>
    <w:p w14:paraId="46A7D11E" w14:textId="7A90E021" w:rsidR="00DD789E" w:rsidRPr="00DD789E" w:rsidRDefault="00DD789E" w:rsidP="00DD789E">
      <w:pPr>
        <w:pStyle w:val="NormalWeb"/>
        <w:spacing w:line="360" w:lineRule="auto"/>
        <w:rPr>
          <w:rFonts w:ascii="Arial" w:hAnsi="Arial" w:cs="Arial"/>
          <w:b/>
          <w:bCs/>
          <w:color w:val="000000"/>
        </w:rPr>
      </w:pPr>
      <w:r w:rsidRPr="00DD789E">
        <w:rPr>
          <w:rStyle w:val="Strong"/>
          <w:rFonts w:ascii="Arial" w:eastAsiaTheme="majorEastAsia" w:hAnsi="Arial" w:cs="Arial"/>
          <w:color w:val="000000"/>
        </w:rPr>
        <w:t>Reference List</w:t>
      </w:r>
      <w:r w:rsidRPr="00DD789E">
        <w:rPr>
          <w:rStyle w:val="apple-converted-space"/>
          <w:rFonts w:ascii="Arial" w:eastAsiaTheme="majorEastAsia" w:hAnsi="Arial" w:cs="Arial"/>
          <w:b/>
          <w:bCs/>
          <w:color w:val="000000"/>
        </w:rPr>
        <w:t> </w:t>
      </w:r>
      <w:r w:rsidRPr="00DD789E">
        <w:rPr>
          <w:rFonts w:ascii="Arial" w:hAnsi="Arial" w:cs="Arial"/>
          <w:b/>
          <w:bCs/>
          <w:color w:val="000000"/>
        </w:rPr>
        <w:t>......................................................................... p. 1</w:t>
      </w:r>
      <w:r>
        <w:rPr>
          <w:rFonts w:ascii="Arial" w:hAnsi="Arial" w:cs="Arial"/>
          <w:b/>
          <w:bCs/>
          <w:color w:val="000000"/>
        </w:rPr>
        <w:t>0</w:t>
      </w:r>
    </w:p>
    <w:p w14:paraId="530904A6" w14:textId="77777777" w:rsidR="00DD789E" w:rsidRDefault="00DD789E" w:rsidP="001C3BE6">
      <w:pPr>
        <w:spacing w:before="100" w:beforeAutospacing="1" w:after="100" w:afterAutospacing="1" w:line="240" w:lineRule="auto"/>
        <w:outlineLvl w:val="0"/>
        <w:rPr>
          <w:rFonts w:ascii="Arial" w:eastAsia="Times New Roman" w:hAnsi="Arial" w:cs="Arial"/>
          <w:b/>
          <w:bCs/>
          <w:color w:val="C00000"/>
          <w:kern w:val="36"/>
          <w:sz w:val="28"/>
          <w:szCs w:val="28"/>
          <w:lang w:eastAsia="en-GB"/>
          <w14:ligatures w14:val="none"/>
        </w:rPr>
      </w:pPr>
    </w:p>
    <w:p w14:paraId="003A034E" w14:textId="08CD1BF0" w:rsidR="001C3BE6" w:rsidRPr="001C3BE6" w:rsidRDefault="00DD789E" w:rsidP="001C3BE6">
      <w:pPr>
        <w:spacing w:before="100" w:beforeAutospacing="1" w:after="100" w:afterAutospacing="1" w:line="240" w:lineRule="auto"/>
        <w:outlineLvl w:val="0"/>
        <w:rPr>
          <w:rFonts w:ascii="Arial" w:eastAsia="Times New Roman" w:hAnsi="Arial" w:cs="Arial"/>
          <w:b/>
          <w:bCs/>
          <w:color w:val="C00000"/>
          <w:kern w:val="36"/>
          <w:sz w:val="28"/>
          <w:szCs w:val="28"/>
          <w:lang w:eastAsia="en-GB"/>
          <w14:ligatures w14:val="none"/>
        </w:rPr>
      </w:pPr>
      <w:r>
        <w:rPr>
          <w:rFonts w:ascii="Arial" w:eastAsia="Times New Roman" w:hAnsi="Arial" w:cs="Arial"/>
          <w:b/>
          <w:bCs/>
          <w:color w:val="C00000"/>
          <w:kern w:val="36"/>
          <w:sz w:val="28"/>
          <w:szCs w:val="28"/>
          <w:lang w:eastAsia="en-GB"/>
          <w14:ligatures w14:val="none"/>
        </w:rPr>
        <w:t xml:space="preserve">                          </w:t>
      </w:r>
      <w:r w:rsidR="001C3BE6">
        <w:rPr>
          <w:rFonts w:ascii="Arial" w:eastAsia="Times New Roman" w:hAnsi="Arial" w:cs="Arial"/>
          <w:b/>
          <w:bCs/>
          <w:color w:val="C00000"/>
          <w:kern w:val="36"/>
          <w:sz w:val="28"/>
          <w:szCs w:val="28"/>
          <w:lang w:eastAsia="en-GB"/>
          <w14:ligatures w14:val="none"/>
        </w:rPr>
        <w:t xml:space="preserve"> </w:t>
      </w:r>
      <w:r w:rsidR="001C3BE6" w:rsidRPr="001C3BE6">
        <w:rPr>
          <w:rFonts w:ascii="Arial" w:eastAsia="Times New Roman" w:hAnsi="Arial" w:cs="Arial"/>
          <w:b/>
          <w:bCs/>
          <w:color w:val="C00000"/>
          <w:kern w:val="36"/>
          <w:sz w:val="28"/>
          <w:szCs w:val="28"/>
          <w:lang w:eastAsia="en-GB"/>
          <w14:ligatures w14:val="none"/>
        </w:rPr>
        <w:t xml:space="preserve">Introduction </w:t>
      </w:r>
    </w:p>
    <w:p w14:paraId="331CDCFF" w14:textId="77777777" w:rsidR="00DD789E" w:rsidRDefault="00DD789E" w:rsidP="001C3BE6">
      <w:pPr>
        <w:spacing w:before="100" w:beforeAutospacing="1" w:after="100" w:afterAutospacing="1" w:line="360" w:lineRule="auto"/>
        <w:rPr>
          <w:rFonts w:ascii="Arial" w:eastAsia="Times New Roman" w:hAnsi="Arial" w:cs="Arial"/>
          <w:color w:val="000000"/>
          <w:kern w:val="0"/>
          <w:lang w:eastAsia="en-GB"/>
          <w14:ligatures w14:val="none"/>
        </w:rPr>
      </w:pPr>
    </w:p>
    <w:p w14:paraId="4C9D74BE" w14:textId="4354D2B4" w:rsidR="001C3BE6" w:rsidRPr="001C3BE6" w:rsidRDefault="001C3BE6" w:rsidP="00DD789E">
      <w:pPr>
        <w:spacing w:before="100" w:beforeAutospacing="1" w:after="100" w:afterAutospacing="1" w:line="360" w:lineRule="auto"/>
        <w:jc w:val="both"/>
        <w:rPr>
          <w:rFonts w:ascii="Arial" w:eastAsia="Times New Roman" w:hAnsi="Arial" w:cs="Arial"/>
          <w:color w:val="000000"/>
          <w:kern w:val="0"/>
          <w:lang w:eastAsia="en-GB"/>
          <w14:ligatures w14:val="none"/>
        </w:rPr>
      </w:pPr>
      <w:r w:rsidRPr="001C3BE6">
        <w:rPr>
          <w:rFonts w:ascii="Arial" w:eastAsia="Times New Roman" w:hAnsi="Arial" w:cs="Arial"/>
          <w:color w:val="000000"/>
          <w:kern w:val="0"/>
          <w:lang w:eastAsia="en-GB"/>
          <w14:ligatures w14:val="none"/>
        </w:rPr>
        <w:t>Human Resource Management (HRM) is a strategic function that focuses on managing people effectively to achieve organisational goals. In today’s fast</w:t>
      </w:r>
      <w:r>
        <w:rPr>
          <w:rFonts w:ascii="Arial" w:eastAsia="Times New Roman" w:hAnsi="Arial" w:cs="Arial"/>
          <w:color w:val="000000"/>
          <w:kern w:val="0"/>
          <w:lang w:eastAsia="en-GB"/>
          <w14:ligatures w14:val="none"/>
        </w:rPr>
        <w:t xml:space="preserve"> </w:t>
      </w:r>
      <w:r w:rsidRPr="001C3BE6">
        <w:rPr>
          <w:rFonts w:ascii="Arial" w:eastAsia="Times New Roman" w:hAnsi="Arial" w:cs="Arial"/>
          <w:color w:val="000000"/>
          <w:kern w:val="0"/>
          <w:lang w:eastAsia="en-GB"/>
          <w14:ligatures w14:val="none"/>
        </w:rPr>
        <w:t>changing business environment HR departments face increasing pressure</w:t>
      </w:r>
      <w:r>
        <w:rPr>
          <w:rFonts w:ascii="Arial" w:eastAsia="Times New Roman" w:hAnsi="Arial" w:cs="Arial"/>
          <w:color w:val="000000"/>
          <w:kern w:val="0"/>
          <w:lang w:eastAsia="en-GB"/>
          <w14:ligatures w14:val="none"/>
        </w:rPr>
        <w:t>.</w:t>
      </w:r>
      <w:r w:rsidRPr="001C3BE6">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F</w:t>
      </w:r>
      <w:r w:rsidRPr="001C3BE6">
        <w:rPr>
          <w:rFonts w:ascii="Arial" w:eastAsia="Times New Roman" w:hAnsi="Arial" w:cs="Arial"/>
          <w:color w:val="000000"/>
          <w:kern w:val="0"/>
          <w:lang w:eastAsia="en-GB"/>
          <w14:ligatures w14:val="none"/>
        </w:rPr>
        <w:t>rom technological advancement, talent shortages and growing expectations around Diversity, Equity and Inclusion (DEI).</w:t>
      </w:r>
    </w:p>
    <w:p w14:paraId="4F9479B6" w14:textId="3200135E" w:rsidR="001C3BE6" w:rsidRPr="001C3BE6" w:rsidRDefault="001C3BE6" w:rsidP="00DD789E">
      <w:pPr>
        <w:spacing w:before="100" w:beforeAutospacing="1" w:after="100" w:afterAutospacing="1" w:line="360" w:lineRule="auto"/>
        <w:jc w:val="both"/>
        <w:rPr>
          <w:rFonts w:ascii="Arial" w:eastAsia="Times New Roman" w:hAnsi="Arial" w:cs="Arial"/>
          <w:color w:val="000000"/>
          <w:kern w:val="0"/>
          <w:lang w:eastAsia="en-GB"/>
          <w14:ligatures w14:val="none"/>
        </w:rPr>
      </w:pPr>
      <w:r w:rsidRPr="001C3BE6">
        <w:rPr>
          <w:rFonts w:ascii="Arial" w:eastAsia="Times New Roman" w:hAnsi="Arial" w:cs="Arial"/>
          <w:color w:val="000000"/>
          <w:kern w:val="0"/>
          <w:lang w:eastAsia="en-GB"/>
          <w14:ligatures w14:val="none"/>
        </w:rPr>
        <w:t>This report focuses on Halifax</w:t>
      </w:r>
      <w:r>
        <w:rPr>
          <w:rFonts w:ascii="Arial" w:eastAsia="Times New Roman" w:hAnsi="Arial" w:cs="Arial"/>
          <w:color w:val="000000"/>
          <w:kern w:val="0"/>
          <w:lang w:eastAsia="en-GB"/>
          <w14:ligatures w14:val="none"/>
        </w:rPr>
        <w:t xml:space="preserve"> </w:t>
      </w:r>
      <w:r w:rsidRPr="001C3BE6">
        <w:rPr>
          <w:rFonts w:ascii="Arial" w:eastAsia="Times New Roman" w:hAnsi="Arial" w:cs="Arial"/>
          <w:color w:val="000000"/>
          <w:kern w:val="0"/>
          <w:lang w:eastAsia="en-GB"/>
          <w14:ligatures w14:val="none"/>
        </w:rPr>
        <w:t>a major UK financial services organisation operating under Lloyds Banking Group. The banking sector is highly competitive and heavily influenced by digital transformation, customer expectations and regulatory requirements.</w:t>
      </w:r>
    </w:p>
    <w:p w14:paraId="0E0E176F" w14:textId="6D1BE127" w:rsidR="001C3BE6" w:rsidRPr="001C3BE6" w:rsidRDefault="001C3BE6" w:rsidP="00DD789E">
      <w:pPr>
        <w:spacing w:before="100" w:beforeAutospacing="1" w:after="100" w:afterAutospacing="1" w:line="360" w:lineRule="auto"/>
        <w:jc w:val="both"/>
        <w:rPr>
          <w:rFonts w:ascii="Arial" w:eastAsia="Times New Roman" w:hAnsi="Arial" w:cs="Arial"/>
          <w:color w:val="000000"/>
          <w:kern w:val="0"/>
          <w:lang w:eastAsia="en-GB"/>
          <w14:ligatures w14:val="none"/>
        </w:rPr>
      </w:pPr>
      <w:r w:rsidRPr="001C3BE6">
        <w:rPr>
          <w:rFonts w:ascii="Arial" w:eastAsia="Times New Roman" w:hAnsi="Arial" w:cs="Arial"/>
          <w:color w:val="000000"/>
          <w:kern w:val="0"/>
          <w:lang w:eastAsia="en-GB"/>
          <w14:ligatures w14:val="none"/>
        </w:rPr>
        <w:t>Halifax has undergone significant change in recent years due to the shift toward digital banking services, automation and artificial intelligence. These changes have created new HR challenges related to workforce skills, recruitment and employee engagement.</w:t>
      </w:r>
    </w:p>
    <w:p w14:paraId="4DA5A868" w14:textId="29E8DDC5" w:rsidR="001C3BE6" w:rsidRPr="001C3BE6" w:rsidRDefault="001C3BE6" w:rsidP="00DD789E">
      <w:pPr>
        <w:spacing w:before="100" w:beforeAutospacing="1" w:after="100" w:afterAutospacing="1" w:line="360" w:lineRule="auto"/>
        <w:jc w:val="both"/>
        <w:rPr>
          <w:rFonts w:ascii="Arial" w:eastAsia="Times New Roman" w:hAnsi="Arial" w:cs="Arial"/>
          <w:color w:val="000000"/>
          <w:kern w:val="0"/>
          <w:lang w:eastAsia="en-GB"/>
          <w14:ligatures w14:val="none"/>
        </w:rPr>
      </w:pPr>
      <w:r w:rsidRPr="001C3BE6">
        <w:rPr>
          <w:rFonts w:ascii="Arial" w:eastAsia="Times New Roman" w:hAnsi="Arial" w:cs="Arial"/>
          <w:color w:val="000000"/>
          <w:kern w:val="0"/>
          <w:lang w:eastAsia="en-GB"/>
          <w14:ligatures w14:val="none"/>
        </w:rPr>
        <w:t>The purpose of this report is to critically analyse three key HR challenges faced by Halifax</w:t>
      </w:r>
      <w:r>
        <w:rPr>
          <w:rFonts w:ascii="Arial" w:eastAsia="Times New Roman" w:hAnsi="Arial" w:cs="Arial"/>
          <w:color w:val="000000"/>
          <w:kern w:val="0"/>
          <w:lang w:eastAsia="en-GB"/>
          <w14:ligatures w14:val="none"/>
        </w:rPr>
        <w:t>.</w:t>
      </w:r>
      <w:r w:rsidRPr="001C3BE6">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They are t</w:t>
      </w:r>
      <w:r w:rsidRPr="001C3BE6">
        <w:rPr>
          <w:rFonts w:ascii="Arial" w:eastAsia="Times New Roman" w:hAnsi="Arial" w:cs="Arial"/>
          <w:color w:val="000000"/>
          <w:kern w:val="0"/>
          <w:lang w:eastAsia="en-GB"/>
          <w14:ligatures w14:val="none"/>
        </w:rPr>
        <w:t>echnological advancement, talent acquisition and retention</w:t>
      </w:r>
      <w:r>
        <w:rPr>
          <w:rFonts w:ascii="Arial" w:eastAsia="Times New Roman" w:hAnsi="Arial" w:cs="Arial"/>
          <w:color w:val="000000"/>
          <w:kern w:val="0"/>
          <w:lang w:eastAsia="en-GB"/>
          <w14:ligatures w14:val="none"/>
        </w:rPr>
        <w:t>.</w:t>
      </w:r>
      <w:r w:rsidRPr="001C3BE6">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 xml:space="preserve">Additionally </w:t>
      </w:r>
      <w:r w:rsidRPr="001C3BE6">
        <w:rPr>
          <w:rFonts w:ascii="Arial" w:eastAsia="Times New Roman" w:hAnsi="Arial" w:cs="Arial"/>
          <w:color w:val="000000"/>
          <w:kern w:val="0"/>
          <w:lang w:eastAsia="en-GB"/>
          <w14:ligatures w14:val="none"/>
        </w:rPr>
        <w:t xml:space="preserve">Diversity, Equity and Inclusion (DEI). It also evaluates contemporary HR practices that can address these challenges and examines the role of departmental managers in ensuring successful </w:t>
      </w:r>
      <w:r>
        <w:rPr>
          <w:rFonts w:ascii="Arial" w:eastAsia="Times New Roman" w:hAnsi="Arial" w:cs="Arial"/>
          <w:color w:val="000000"/>
          <w:kern w:val="0"/>
          <w:lang w:eastAsia="en-GB"/>
          <w14:ligatures w14:val="none"/>
        </w:rPr>
        <w:t>delivery</w:t>
      </w:r>
      <w:r w:rsidRPr="001C3BE6">
        <w:rPr>
          <w:rFonts w:ascii="Arial" w:eastAsia="Times New Roman" w:hAnsi="Arial" w:cs="Arial"/>
          <w:color w:val="000000"/>
          <w:kern w:val="0"/>
          <w:lang w:eastAsia="en-GB"/>
          <w14:ligatures w14:val="none"/>
        </w:rPr>
        <w:t>.</w:t>
      </w:r>
    </w:p>
    <w:p w14:paraId="4B986314" w14:textId="0EE396B1" w:rsidR="001C3BE6" w:rsidRPr="001C3BE6" w:rsidRDefault="001C3BE6" w:rsidP="00DD789E">
      <w:pPr>
        <w:spacing w:before="100" w:beforeAutospacing="1" w:after="100" w:afterAutospacing="1" w:line="360" w:lineRule="auto"/>
        <w:jc w:val="both"/>
        <w:rPr>
          <w:rFonts w:ascii="Arial" w:eastAsia="Times New Roman" w:hAnsi="Arial" w:cs="Arial"/>
          <w:color w:val="000000"/>
          <w:kern w:val="0"/>
          <w:lang w:eastAsia="en-GB"/>
          <w14:ligatures w14:val="none"/>
        </w:rPr>
      </w:pPr>
      <w:r w:rsidRPr="001C3BE6">
        <w:rPr>
          <w:rFonts w:ascii="Arial" w:eastAsia="Times New Roman" w:hAnsi="Arial" w:cs="Arial"/>
          <w:color w:val="000000"/>
          <w:kern w:val="0"/>
          <w:lang w:eastAsia="en-GB"/>
          <w14:ligatures w14:val="none"/>
        </w:rPr>
        <w:t xml:space="preserve">According to </w:t>
      </w:r>
      <w:r w:rsidRPr="001C3BE6">
        <w:rPr>
          <w:rFonts w:ascii="Arial" w:hAnsi="Arial" w:cs="Arial"/>
          <w:color w:val="000000"/>
        </w:rPr>
        <w:t>(Armstrong, 2020)</w:t>
      </w:r>
      <w:r w:rsidRPr="001C3BE6">
        <w:rPr>
          <w:rFonts w:ascii="Arial" w:eastAsia="Times New Roman" w:hAnsi="Arial" w:cs="Arial"/>
          <w:color w:val="000000"/>
          <w:kern w:val="0"/>
          <w:lang w:eastAsia="en-GB"/>
          <w14:ligatures w14:val="none"/>
        </w:rPr>
        <w:t xml:space="preserve"> HRM is essential for aligning people strategies with organisational objectives. Similarly </w:t>
      </w:r>
      <w:r w:rsidRPr="001C3BE6">
        <w:rPr>
          <w:rFonts w:ascii="Arial" w:hAnsi="Arial" w:cs="Arial"/>
          <w:color w:val="000000"/>
        </w:rPr>
        <w:t>(CIPD, 2023)</w:t>
      </w:r>
      <w:r w:rsidRPr="001C3BE6">
        <w:rPr>
          <w:rFonts w:ascii="Arial" w:eastAsia="Times New Roman" w:hAnsi="Arial" w:cs="Arial"/>
          <w:color w:val="000000"/>
          <w:kern w:val="0"/>
          <w:lang w:eastAsia="en-GB"/>
          <w14:ligatures w14:val="none"/>
        </w:rPr>
        <w:t xml:space="preserve"> highlights that organisations must continuously adapt HR practices to respond to changing workforce expectations such as hybrid working and digital skill development.</w:t>
      </w:r>
      <w:r w:rsidR="00DD789E">
        <w:rPr>
          <w:rFonts w:ascii="Arial" w:eastAsia="Times New Roman" w:hAnsi="Arial" w:cs="Arial"/>
          <w:color w:val="000000"/>
          <w:kern w:val="0"/>
          <w:lang w:eastAsia="en-GB"/>
          <w14:ligatures w14:val="none"/>
        </w:rPr>
        <w:t xml:space="preserve"> </w:t>
      </w:r>
      <w:r w:rsidRPr="001C3BE6">
        <w:rPr>
          <w:rFonts w:ascii="Arial" w:eastAsia="Times New Roman" w:hAnsi="Arial" w:cs="Arial"/>
          <w:color w:val="000000"/>
          <w:kern w:val="0"/>
          <w:lang w:eastAsia="en-GB"/>
          <w14:ligatures w14:val="none"/>
        </w:rPr>
        <w:t>Therefore Halifax must ensure that its HR strategies are modern, flexible and inclusive to remain competitive in the UK financial sector.</w:t>
      </w:r>
    </w:p>
    <w:p w14:paraId="301DC0E5" w14:textId="77777777" w:rsidR="001C3BE6" w:rsidRPr="001C3BE6" w:rsidRDefault="00E84024" w:rsidP="001C3BE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371E1C91">
          <v:rect id="_x0000_i1034" alt="" style="width:451.3pt;height:.05pt;mso-width-percent:0;mso-height-percent:0;mso-width-percent:0;mso-height-percent:0" o:hralign="center" o:hrstd="t" o:hr="t" fillcolor="#a0a0a0" stroked="f"/>
        </w:pict>
      </w:r>
    </w:p>
    <w:p w14:paraId="007DE7BD" w14:textId="6141D1A8" w:rsidR="001C3BE6" w:rsidRPr="001C3BE6" w:rsidRDefault="001C3BE6" w:rsidP="001C3BE6">
      <w:pPr>
        <w:spacing w:before="100" w:beforeAutospacing="1" w:after="100" w:afterAutospacing="1" w:line="240" w:lineRule="auto"/>
        <w:outlineLvl w:val="0"/>
        <w:rPr>
          <w:rFonts w:ascii="Times New Roman" w:eastAsia="Times New Roman" w:hAnsi="Times New Roman" w:cs="Times New Roman"/>
          <w:b/>
          <w:bCs/>
          <w:color w:val="000000"/>
          <w:kern w:val="36"/>
          <w:sz w:val="32"/>
          <w:szCs w:val="32"/>
          <w:lang w:eastAsia="en-GB"/>
          <w14:ligatures w14:val="none"/>
        </w:rPr>
      </w:pPr>
      <w:r>
        <w:rPr>
          <w:rFonts w:ascii="Times New Roman" w:eastAsia="Times New Roman" w:hAnsi="Times New Roman" w:cs="Times New Roman"/>
          <w:b/>
          <w:bCs/>
          <w:color w:val="000000"/>
          <w:kern w:val="36"/>
          <w:sz w:val="48"/>
          <w:szCs w:val="48"/>
          <w:lang w:eastAsia="en-GB"/>
          <w14:ligatures w14:val="none"/>
        </w:rPr>
        <w:lastRenderedPageBreak/>
        <w:t xml:space="preserve">   </w:t>
      </w:r>
    </w:p>
    <w:p w14:paraId="792FE944" w14:textId="5A71A776" w:rsidR="001C3BE6" w:rsidRPr="001C3BE6" w:rsidRDefault="001C3BE6" w:rsidP="001C3BE6">
      <w:pPr>
        <w:spacing w:before="100" w:beforeAutospacing="1" w:after="100" w:afterAutospacing="1" w:line="360" w:lineRule="auto"/>
        <w:outlineLvl w:val="1"/>
        <w:rPr>
          <w:rFonts w:ascii="Arial" w:eastAsia="Times New Roman" w:hAnsi="Arial" w:cs="Arial"/>
          <w:b/>
          <w:bCs/>
          <w:color w:val="C00000"/>
          <w:kern w:val="0"/>
          <w:sz w:val="28"/>
          <w:szCs w:val="28"/>
          <w:lang w:eastAsia="en-GB"/>
          <w14:ligatures w14:val="none"/>
        </w:rPr>
      </w:pPr>
      <w:r w:rsidRPr="001C3BE6">
        <w:rPr>
          <w:rFonts w:ascii="Times New Roman" w:eastAsia="Times New Roman" w:hAnsi="Times New Roman" w:cs="Times New Roman"/>
          <w:b/>
          <w:bCs/>
          <w:color w:val="00B0F0"/>
          <w:kern w:val="0"/>
          <w:lang w:eastAsia="en-GB"/>
          <w14:ligatures w14:val="none"/>
        </w:rPr>
        <w:t xml:space="preserve">   </w:t>
      </w:r>
      <w:r>
        <w:rPr>
          <w:rFonts w:ascii="Times New Roman" w:eastAsia="Times New Roman" w:hAnsi="Times New Roman" w:cs="Times New Roman"/>
          <w:b/>
          <w:bCs/>
          <w:color w:val="00B0F0"/>
          <w:kern w:val="0"/>
          <w:lang w:eastAsia="en-GB"/>
          <w14:ligatures w14:val="none"/>
        </w:rPr>
        <w:t xml:space="preserve">     </w:t>
      </w:r>
      <w:r w:rsidRPr="001C3BE6">
        <w:rPr>
          <w:rFonts w:ascii="Arial" w:eastAsia="Times New Roman" w:hAnsi="Arial" w:cs="Arial"/>
          <w:b/>
          <w:bCs/>
          <w:color w:val="C00000"/>
          <w:kern w:val="0"/>
          <w:sz w:val="28"/>
          <w:szCs w:val="28"/>
          <w:lang w:eastAsia="en-GB"/>
          <w14:ligatures w14:val="none"/>
        </w:rPr>
        <w:t>Technological Advancement</w:t>
      </w:r>
    </w:p>
    <w:p w14:paraId="3E14CAF8" w14:textId="0CC7D07F" w:rsidR="001C3BE6" w:rsidRPr="00DD789E" w:rsidRDefault="001C3BE6" w:rsidP="00DD789E">
      <w:pPr>
        <w:spacing w:before="100" w:beforeAutospacing="1" w:after="100" w:afterAutospacing="1" w:line="360" w:lineRule="auto"/>
        <w:jc w:val="both"/>
        <w:rPr>
          <w:rFonts w:ascii="Arial" w:eastAsia="Times New Roman" w:hAnsi="Arial" w:cs="Arial"/>
          <w:color w:val="000000"/>
          <w:kern w:val="0"/>
          <w:lang w:eastAsia="en-GB"/>
          <w14:ligatures w14:val="none"/>
        </w:rPr>
      </w:pPr>
      <w:r w:rsidRPr="00DD789E">
        <w:rPr>
          <w:rFonts w:ascii="Arial" w:eastAsia="Times New Roman" w:hAnsi="Arial" w:cs="Arial"/>
          <w:color w:val="000000"/>
          <w:kern w:val="0"/>
          <w:lang w:eastAsia="en-GB"/>
          <w14:ligatures w14:val="none"/>
        </w:rPr>
        <w:t xml:space="preserve">(Lloyds Banking Group, 2024) explains technological advancement is one of the most significant HR challenges facing Halifax.The banking industry has rapidly shifted towards digital platforms. Such as mobile banking applications, artificial intelligence and automation systems. Halifax continues to invest in digital transformation to improve efficiency and customer experience </w:t>
      </w:r>
    </w:p>
    <w:p w14:paraId="3EBB554D" w14:textId="0BF78A60" w:rsidR="001C3BE6" w:rsidRPr="00DD789E" w:rsidRDefault="001C3BE6" w:rsidP="00DD789E">
      <w:pPr>
        <w:spacing w:before="100" w:beforeAutospacing="1" w:after="100" w:afterAutospacing="1" w:line="360" w:lineRule="auto"/>
        <w:jc w:val="both"/>
        <w:rPr>
          <w:rFonts w:ascii="Arial" w:eastAsia="Times New Roman" w:hAnsi="Arial" w:cs="Arial"/>
          <w:color w:val="000000"/>
          <w:kern w:val="0"/>
          <w:lang w:eastAsia="en-GB"/>
          <w14:ligatures w14:val="none"/>
        </w:rPr>
      </w:pPr>
      <w:r w:rsidRPr="00DD789E">
        <w:rPr>
          <w:rFonts w:ascii="Arial" w:eastAsia="Times New Roman" w:hAnsi="Arial" w:cs="Arial"/>
          <w:color w:val="000000"/>
          <w:kern w:val="0"/>
          <w:lang w:eastAsia="en-GB"/>
          <w14:ligatures w14:val="none"/>
        </w:rPr>
        <w:t>However, this transformation creates major challenges for HR. Employees are required to continuously develop new digital skills to keep up with technological change. Learning is essential for organisations undergoing digital transformation because it ensures employees remain competent and adaptable.</w:t>
      </w:r>
    </w:p>
    <w:p w14:paraId="33C43035" w14:textId="48F5044E" w:rsidR="001C3BE6" w:rsidRPr="00DD789E" w:rsidRDefault="001C3BE6" w:rsidP="00DD789E">
      <w:pPr>
        <w:spacing w:before="100" w:beforeAutospacing="1" w:after="100" w:afterAutospacing="1" w:line="360" w:lineRule="auto"/>
        <w:jc w:val="both"/>
        <w:rPr>
          <w:rFonts w:ascii="Arial" w:eastAsia="Times New Roman" w:hAnsi="Arial" w:cs="Arial"/>
          <w:color w:val="000000"/>
          <w:kern w:val="0"/>
          <w:lang w:eastAsia="en-GB"/>
          <w14:ligatures w14:val="none"/>
        </w:rPr>
      </w:pPr>
      <w:r w:rsidRPr="00DD789E">
        <w:rPr>
          <w:rFonts w:ascii="Arial" w:eastAsia="Times New Roman" w:hAnsi="Arial" w:cs="Arial"/>
          <w:color w:val="000000"/>
          <w:kern w:val="0"/>
          <w:lang w:eastAsia="en-GB"/>
          <w14:ligatures w14:val="none"/>
        </w:rPr>
        <w:t>Automation also significantly changes job roles. Many routine administrative tasks are now automated. While demand increases for advanced digital roles such as cybersecurity specialists, data analysts and IT systems professionals. This creates a strong need for reskilling and upskilling programmes within the organisation.</w:t>
      </w:r>
    </w:p>
    <w:p w14:paraId="087A34CD" w14:textId="4FC07678" w:rsidR="001C3BE6" w:rsidRPr="00DD789E" w:rsidRDefault="001C3BE6" w:rsidP="00DD789E">
      <w:pPr>
        <w:spacing w:before="100" w:beforeAutospacing="1" w:after="100" w:afterAutospacing="1" w:line="360" w:lineRule="auto"/>
        <w:jc w:val="both"/>
        <w:rPr>
          <w:rFonts w:ascii="Arial" w:eastAsia="Times New Roman" w:hAnsi="Arial" w:cs="Arial"/>
          <w:color w:val="000000"/>
          <w:kern w:val="0"/>
          <w:lang w:eastAsia="en-GB"/>
          <w14:ligatures w14:val="none"/>
        </w:rPr>
      </w:pPr>
      <w:r w:rsidRPr="00DD789E">
        <w:rPr>
          <w:rFonts w:ascii="Arial" w:eastAsia="Times New Roman" w:hAnsi="Arial" w:cs="Arial"/>
          <w:color w:val="000000"/>
          <w:kern w:val="0"/>
          <w:lang w:eastAsia="en-GB"/>
          <w14:ligatures w14:val="none"/>
        </w:rPr>
        <w:t>In addition technological change can create resistance among employees who may fear job loss or struggle to adapt. Therefore HR must focus on effective change. Such as management strategies, communication and training support to reduce resistance and improve confidence.</w:t>
      </w:r>
    </w:p>
    <w:p w14:paraId="53486441" w14:textId="77777777" w:rsidR="001C3BE6" w:rsidRPr="001C3BE6" w:rsidRDefault="00E84024" w:rsidP="001C3BE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257FCAA8">
          <v:rect id="_x0000_i1033" alt="" style="width:451.3pt;height:.05pt;mso-width-percent:0;mso-height-percent:0;mso-width-percent:0;mso-height-percent:0" o:hralign="center" o:hrstd="t" o:hr="t" fillcolor="#a0a0a0" stroked="f"/>
        </w:pict>
      </w:r>
    </w:p>
    <w:p w14:paraId="1B3AEBE8" w14:textId="0E9FC402" w:rsidR="001C3BE6" w:rsidRPr="00DD789E" w:rsidRDefault="001C3BE6" w:rsidP="001C3BE6">
      <w:pPr>
        <w:spacing w:before="100" w:beforeAutospacing="1" w:after="100" w:afterAutospacing="1" w:line="240" w:lineRule="auto"/>
        <w:outlineLvl w:val="1"/>
        <w:rPr>
          <w:rFonts w:ascii="Times New Roman" w:eastAsia="Times New Roman" w:hAnsi="Times New Roman" w:cs="Times New Roman"/>
          <w:b/>
          <w:bCs/>
          <w:color w:val="00B0F0"/>
          <w:kern w:val="0"/>
          <w:sz w:val="36"/>
          <w:szCs w:val="36"/>
          <w:lang w:eastAsia="en-GB"/>
          <w14:ligatures w14:val="none"/>
        </w:rPr>
      </w:pPr>
      <w:r>
        <w:rPr>
          <w:rFonts w:ascii="Times New Roman" w:eastAsia="Times New Roman" w:hAnsi="Times New Roman" w:cs="Times New Roman"/>
          <w:b/>
          <w:bCs/>
          <w:color w:val="00B0F0"/>
          <w:kern w:val="0"/>
          <w:sz w:val="36"/>
          <w:szCs w:val="36"/>
          <w:lang w:eastAsia="en-GB"/>
          <w14:ligatures w14:val="none"/>
        </w:rPr>
        <w:t xml:space="preserve">      </w:t>
      </w:r>
      <w:r w:rsidRPr="001C3BE6">
        <w:rPr>
          <w:rFonts w:ascii="Times New Roman" w:eastAsia="Times New Roman" w:hAnsi="Times New Roman" w:cs="Times New Roman"/>
          <w:b/>
          <w:bCs/>
          <w:color w:val="C00000"/>
          <w:kern w:val="0"/>
          <w:sz w:val="36"/>
          <w:szCs w:val="36"/>
          <w:lang w:eastAsia="en-GB"/>
          <w14:ligatures w14:val="none"/>
        </w:rPr>
        <w:t>Talent Acquisition and Retention</w:t>
      </w:r>
    </w:p>
    <w:p w14:paraId="06A201DA" w14:textId="77777777" w:rsidR="00DD789E" w:rsidRDefault="00DD789E" w:rsidP="00DD789E">
      <w:pPr>
        <w:spacing w:before="100" w:beforeAutospacing="1" w:after="100" w:afterAutospacing="1" w:line="360" w:lineRule="auto"/>
        <w:jc w:val="both"/>
        <w:rPr>
          <w:rFonts w:ascii="Arial" w:eastAsia="Times New Roman" w:hAnsi="Arial" w:cs="Arial"/>
          <w:color w:val="000000"/>
          <w:kern w:val="0"/>
          <w:lang w:eastAsia="en-GB"/>
          <w14:ligatures w14:val="none"/>
        </w:rPr>
      </w:pPr>
    </w:p>
    <w:p w14:paraId="3C1E8A4C" w14:textId="236F79D7" w:rsidR="001C3BE6" w:rsidRPr="00DD789E" w:rsidRDefault="001C3BE6" w:rsidP="00DD789E">
      <w:pPr>
        <w:spacing w:before="100" w:beforeAutospacing="1" w:after="100" w:afterAutospacing="1" w:line="360" w:lineRule="auto"/>
        <w:jc w:val="both"/>
        <w:rPr>
          <w:rFonts w:ascii="Arial" w:eastAsia="Times New Roman" w:hAnsi="Arial" w:cs="Arial"/>
          <w:color w:val="000000"/>
          <w:kern w:val="0"/>
          <w:lang w:eastAsia="en-GB"/>
          <w14:ligatures w14:val="none"/>
        </w:rPr>
      </w:pPr>
      <w:r w:rsidRPr="00DD789E">
        <w:rPr>
          <w:rFonts w:ascii="Arial" w:eastAsia="Times New Roman" w:hAnsi="Arial" w:cs="Arial"/>
          <w:color w:val="000000"/>
          <w:kern w:val="0"/>
          <w:lang w:eastAsia="en-GB"/>
          <w14:ligatures w14:val="none"/>
        </w:rPr>
        <w:t>Talent acquisition and retention is another key HR challenge in Halifax. The UK banking sector is highly competitive with organisations competing for a limited pool of skilled employees.</w:t>
      </w:r>
      <w:r w:rsidR="00DD789E">
        <w:rPr>
          <w:rFonts w:ascii="Arial" w:eastAsia="Times New Roman" w:hAnsi="Arial" w:cs="Arial"/>
          <w:color w:val="000000"/>
          <w:kern w:val="0"/>
          <w:lang w:eastAsia="en-GB"/>
          <w14:ligatures w14:val="none"/>
        </w:rPr>
        <w:t xml:space="preserve"> </w:t>
      </w:r>
      <w:r w:rsidRPr="00DD789E">
        <w:rPr>
          <w:rFonts w:ascii="Arial" w:hAnsi="Arial" w:cs="Arial"/>
          <w:color w:val="000000"/>
        </w:rPr>
        <w:t>(CIPD, 2023)</w:t>
      </w:r>
      <w:r w:rsidRPr="00DD789E">
        <w:rPr>
          <w:rFonts w:ascii="Arial" w:eastAsia="Times New Roman" w:hAnsi="Arial" w:cs="Arial"/>
          <w:color w:val="000000"/>
          <w:kern w:val="0"/>
          <w:lang w:eastAsia="en-GB"/>
          <w14:ligatures w14:val="none"/>
        </w:rPr>
        <w:t xml:space="preserve"> states that modern employees now prioritise flexibility, career development, wellbeing and organisational purpose. Salary alone is no longer sufficient to attract and retain talent.</w:t>
      </w:r>
    </w:p>
    <w:p w14:paraId="7AAC5614" w14:textId="68F1EFEB" w:rsidR="001C3BE6" w:rsidRPr="00DD789E" w:rsidRDefault="001C3BE6" w:rsidP="00DD789E">
      <w:pPr>
        <w:spacing w:before="100" w:beforeAutospacing="1" w:after="100" w:afterAutospacing="1" w:line="360" w:lineRule="auto"/>
        <w:jc w:val="both"/>
        <w:rPr>
          <w:rFonts w:ascii="Arial" w:eastAsia="Times New Roman" w:hAnsi="Arial" w:cs="Arial"/>
          <w:color w:val="000000"/>
          <w:kern w:val="0"/>
          <w:lang w:eastAsia="en-GB"/>
          <w14:ligatures w14:val="none"/>
        </w:rPr>
      </w:pPr>
      <w:r w:rsidRPr="00DD789E">
        <w:rPr>
          <w:rFonts w:ascii="Arial" w:eastAsia="Times New Roman" w:hAnsi="Arial" w:cs="Arial"/>
          <w:color w:val="000000"/>
          <w:kern w:val="0"/>
          <w:lang w:eastAsia="en-GB"/>
          <w14:ligatures w14:val="none"/>
        </w:rPr>
        <w:lastRenderedPageBreak/>
        <w:t>Employee retention is strongly influenced by job satisfaction and organisational culture. Employees who feel valued and supported are more likely to remain in an organisation and perform at higher levels.</w:t>
      </w:r>
    </w:p>
    <w:p w14:paraId="71AD65D5" w14:textId="77777777" w:rsidR="00DD789E" w:rsidRPr="00DD789E" w:rsidRDefault="001C3BE6" w:rsidP="00DD789E">
      <w:pPr>
        <w:spacing w:before="100" w:beforeAutospacing="1" w:after="100" w:afterAutospacing="1" w:line="360" w:lineRule="auto"/>
        <w:jc w:val="both"/>
        <w:rPr>
          <w:rFonts w:ascii="Arial" w:eastAsia="Times New Roman" w:hAnsi="Arial" w:cs="Arial"/>
          <w:color w:val="000000"/>
          <w:kern w:val="0"/>
          <w:lang w:eastAsia="en-GB"/>
          <w14:ligatures w14:val="none"/>
        </w:rPr>
      </w:pPr>
      <w:r w:rsidRPr="00DD789E">
        <w:rPr>
          <w:rFonts w:ascii="Arial" w:eastAsia="Times New Roman" w:hAnsi="Arial" w:cs="Arial"/>
          <w:color w:val="000000"/>
          <w:kern w:val="0"/>
          <w:lang w:eastAsia="en-GB"/>
          <w14:ligatures w14:val="none"/>
        </w:rPr>
        <w:t>Halifax offers flexible working arrangements and development opportunities to improve employee satisfaction (Lloyds Banking Group, 2024). However competition from fintech companies and other financial institutions continues to increase pressure on recruitment and retention strategies.</w:t>
      </w:r>
    </w:p>
    <w:p w14:paraId="070EB0EA" w14:textId="0FF2D3A0" w:rsidR="001C3BE6" w:rsidRPr="00DD789E" w:rsidRDefault="001C3BE6" w:rsidP="00DD789E">
      <w:pPr>
        <w:spacing w:before="100" w:beforeAutospacing="1" w:after="100" w:afterAutospacing="1" w:line="360" w:lineRule="auto"/>
        <w:jc w:val="both"/>
        <w:rPr>
          <w:rFonts w:ascii="Arial" w:eastAsia="Times New Roman" w:hAnsi="Arial" w:cs="Arial"/>
          <w:color w:val="000000"/>
          <w:kern w:val="0"/>
          <w:lang w:eastAsia="en-GB"/>
          <w14:ligatures w14:val="none"/>
        </w:rPr>
      </w:pPr>
      <w:r w:rsidRPr="00DD789E">
        <w:rPr>
          <w:rFonts w:ascii="Arial" w:eastAsia="Times New Roman" w:hAnsi="Arial" w:cs="Arial"/>
          <w:color w:val="000000"/>
          <w:kern w:val="0"/>
          <w:lang w:eastAsia="en-GB"/>
          <w14:ligatures w14:val="none"/>
        </w:rPr>
        <w:t>Employee engagement is also a critical factor. Engaged employees are more productive and less likely to leave the organisation.</w:t>
      </w:r>
    </w:p>
    <w:p w14:paraId="59A5A75F" w14:textId="77777777" w:rsidR="001C3BE6" w:rsidRPr="001C3BE6" w:rsidRDefault="00E84024" w:rsidP="001C3BE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1DE00E32">
          <v:rect id="_x0000_i1032" alt="" style="width:451.3pt;height:.05pt;mso-width-percent:0;mso-height-percent:0;mso-width-percent:0;mso-height-percent:0" o:hralign="center" o:hrstd="t" o:hr="t" fillcolor="#a0a0a0" stroked="f"/>
        </w:pict>
      </w:r>
    </w:p>
    <w:p w14:paraId="4312C15A" w14:textId="58DF6BBC" w:rsidR="001C3BE6" w:rsidRPr="001C3BE6" w:rsidRDefault="001C3BE6" w:rsidP="001C3BE6">
      <w:pPr>
        <w:spacing w:before="100" w:beforeAutospacing="1" w:after="100" w:afterAutospacing="1" w:line="240" w:lineRule="auto"/>
        <w:outlineLvl w:val="1"/>
        <w:rPr>
          <w:rFonts w:ascii="Times New Roman" w:eastAsia="Times New Roman" w:hAnsi="Times New Roman" w:cs="Times New Roman"/>
          <w:b/>
          <w:bCs/>
          <w:color w:val="C00000"/>
          <w:kern w:val="0"/>
          <w:sz w:val="36"/>
          <w:szCs w:val="36"/>
          <w:lang w:eastAsia="en-GB"/>
          <w14:ligatures w14:val="none"/>
        </w:rPr>
      </w:pPr>
      <w:r w:rsidRPr="001C3BE6">
        <w:rPr>
          <w:rFonts w:ascii="Times New Roman" w:eastAsia="Times New Roman" w:hAnsi="Times New Roman" w:cs="Times New Roman"/>
          <w:b/>
          <w:bCs/>
          <w:color w:val="C00000"/>
          <w:kern w:val="0"/>
          <w:sz w:val="36"/>
          <w:szCs w:val="36"/>
          <w:lang w:eastAsia="en-GB"/>
          <w14:ligatures w14:val="none"/>
        </w:rPr>
        <w:t>Diversity, Equity and Inclusion (DEI)</w:t>
      </w:r>
    </w:p>
    <w:p w14:paraId="793E4D7B" w14:textId="6226413E" w:rsidR="001C3BE6" w:rsidRPr="001C3BE6" w:rsidRDefault="001C3BE6" w:rsidP="00DD789E">
      <w:pPr>
        <w:pStyle w:val="NormalWeb"/>
        <w:spacing w:line="360" w:lineRule="auto"/>
        <w:jc w:val="both"/>
        <w:rPr>
          <w:rFonts w:ascii="Arial" w:hAnsi="Arial" w:cs="Arial"/>
          <w:color w:val="000000"/>
        </w:rPr>
      </w:pPr>
      <w:r w:rsidRPr="001C3BE6">
        <w:rPr>
          <w:rFonts w:ascii="Arial" w:hAnsi="Arial" w:cs="Arial"/>
          <w:color w:val="000000"/>
        </w:rPr>
        <w:t>DEI (Diversity Equity and Inclusion) is an important part of modern Human Resource Management (HRM). A diverse workforce brings different ideas experiences and perspectives</w:t>
      </w:r>
      <w:r w:rsidR="00DD789E">
        <w:rPr>
          <w:rFonts w:ascii="Arial" w:hAnsi="Arial" w:cs="Arial"/>
          <w:color w:val="000000"/>
        </w:rPr>
        <w:t>.</w:t>
      </w:r>
      <w:r w:rsidRPr="001C3BE6">
        <w:rPr>
          <w:rFonts w:ascii="Arial" w:hAnsi="Arial" w:cs="Arial"/>
          <w:color w:val="000000"/>
        </w:rPr>
        <w:t xml:space="preserve"> </w:t>
      </w:r>
      <w:r w:rsidR="00DD789E">
        <w:rPr>
          <w:rFonts w:ascii="Arial" w:hAnsi="Arial" w:cs="Arial"/>
          <w:color w:val="000000"/>
        </w:rPr>
        <w:t>W</w:t>
      </w:r>
      <w:r w:rsidRPr="001C3BE6">
        <w:rPr>
          <w:rFonts w:ascii="Arial" w:hAnsi="Arial" w:cs="Arial"/>
          <w:color w:val="000000"/>
        </w:rPr>
        <w:t>hich can improve innovation creativity and decision making within an organisation.</w:t>
      </w:r>
    </w:p>
    <w:p w14:paraId="662F50E2" w14:textId="42DA74E9" w:rsidR="001C3BE6" w:rsidRPr="001C3BE6" w:rsidRDefault="001C3BE6" w:rsidP="00DD789E">
      <w:pPr>
        <w:pStyle w:val="NormalWeb"/>
        <w:spacing w:line="360" w:lineRule="auto"/>
        <w:jc w:val="both"/>
        <w:rPr>
          <w:rFonts w:ascii="Arial" w:hAnsi="Arial" w:cs="Arial"/>
          <w:color w:val="000000"/>
        </w:rPr>
      </w:pPr>
      <w:r w:rsidRPr="001C3BE6">
        <w:rPr>
          <w:rFonts w:ascii="-webkit-standard" w:hAnsi="-webkit-standard"/>
          <w:color w:val="000000"/>
          <w:sz w:val="27"/>
          <w:szCs w:val="27"/>
        </w:rPr>
        <w:t xml:space="preserve"> </w:t>
      </w:r>
      <w:r w:rsidRPr="001C3BE6">
        <w:rPr>
          <w:rFonts w:ascii="Arial" w:hAnsi="Arial" w:cs="Arial"/>
          <w:color w:val="000000"/>
        </w:rPr>
        <w:t>(Boxall and Purcell, 2016) argue that diversity only creates real value when organisations actively manage inclusion and fairness through workplace systems policies and culture. This means it is not enough to only hire diverse employees. Organisations must also make sure all employees feel included respected and treated fairly.</w:t>
      </w:r>
    </w:p>
    <w:p w14:paraId="403EC8D7" w14:textId="2FDA12B4" w:rsidR="001C3BE6" w:rsidRPr="001C3BE6" w:rsidRDefault="001C3BE6" w:rsidP="00DD789E">
      <w:pPr>
        <w:pStyle w:val="NormalWeb"/>
        <w:spacing w:line="360" w:lineRule="auto"/>
        <w:jc w:val="both"/>
        <w:rPr>
          <w:rFonts w:ascii="Arial" w:hAnsi="Arial" w:cs="Arial"/>
          <w:color w:val="000000"/>
        </w:rPr>
      </w:pPr>
      <w:r w:rsidRPr="001C3BE6">
        <w:rPr>
          <w:rFonts w:ascii="Arial" w:hAnsi="Arial" w:cs="Arial"/>
          <w:color w:val="000000"/>
        </w:rPr>
        <w:t>Halifax promotes equal opportunities and inclusive working practices as part of Lloyds Banking Group</w:t>
      </w:r>
      <w:r w:rsidR="00DD789E">
        <w:rPr>
          <w:rFonts w:ascii="Arial" w:hAnsi="Arial" w:cs="Arial"/>
          <w:color w:val="000000"/>
        </w:rPr>
        <w:t xml:space="preserve">. </w:t>
      </w:r>
      <w:r w:rsidRPr="001C3BE6">
        <w:rPr>
          <w:rFonts w:ascii="Arial" w:hAnsi="Arial" w:cs="Arial"/>
          <w:color w:val="000000"/>
        </w:rPr>
        <w:t>This shows a commitment to DEI in principle. However challenges still exist in practice such as unconscious bias in recruitment</w:t>
      </w:r>
      <w:r w:rsidR="00DD789E">
        <w:rPr>
          <w:rFonts w:ascii="Arial" w:hAnsi="Arial" w:cs="Arial"/>
          <w:color w:val="000000"/>
        </w:rPr>
        <w:t>.</w:t>
      </w:r>
      <w:r w:rsidRPr="001C3BE6">
        <w:rPr>
          <w:rFonts w:ascii="Arial" w:hAnsi="Arial" w:cs="Arial"/>
          <w:color w:val="000000"/>
        </w:rPr>
        <w:t xml:space="preserve"> </w:t>
      </w:r>
      <w:r w:rsidR="00DD789E">
        <w:rPr>
          <w:rFonts w:ascii="Arial" w:hAnsi="Arial" w:cs="Arial"/>
          <w:color w:val="000000"/>
        </w:rPr>
        <w:t>Such as</w:t>
      </w:r>
      <w:r w:rsidRPr="001C3BE6">
        <w:rPr>
          <w:rFonts w:ascii="Arial" w:hAnsi="Arial" w:cs="Arial"/>
          <w:color w:val="000000"/>
        </w:rPr>
        <w:t xml:space="preserve"> promotion low representation of minority groups in senior roles and unequal access to career development opportunities.</w:t>
      </w:r>
    </w:p>
    <w:p w14:paraId="2DD86CC9" w14:textId="44D67C1E" w:rsidR="001C3BE6" w:rsidRPr="00DD789E" w:rsidRDefault="001C3BE6" w:rsidP="00DD789E">
      <w:pPr>
        <w:pStyle w:val="NormalWeb"/>
        <w:spacing w:line="360" w:lineRule="auto"/>
        <w:jc w:val="both"/>
        <w:rPr>
          <w:rFonts w:ascii="Arial" w:hAnsi="Arial" w:cs="Arial"/>
          <w:color w:val="000000"/>
        </w:rPr>
      </w:pPr>
      <w:r w:rsidRPr="001C3BE6">
        <w:rPr>
          <w:rFonts w:ascii="Arial" w:hAnsi="Arial" w:cs="Arial"/>
          <w:color w:val="000000"/>
        </w:rPr>
        <w:t xml:space="preserve">(Deloitte, 2023) reports that organisations with strong DEI strategies tend to perform better overall. They are more innovative achieve stronger financial performance and have higher employee engagement. This shows that DEI is not only an ethical </w:t>
      </w:r>
      <w:r w:rsidRPr="00DD789E">
        <w:rPr>
          <w:rFonts w:ascii="Arial" w:hAnsi="Arial" w:cs="Arial"/>
          <w:color w:val="000000"/>
        </w:rPr>
        <w:lastRenderedPageBreak/>
        <w:t>responsibility but also a strong business advantage.Therefore HR plays a key role in supporting DEI by ensuring fair recruitment and selection processes. Implementing equal pay systems and developing inclusive workplace policies. These actions help create a fair and supportive environment where all employees have equal opportunities to progress and succeed.</w:t>
      </w:r>
    </w:p>
    <w:p w14:paraId="00E30D54" w14:textId="62D22DBD" w:rsidR="001C3BE6" w:rsidRPr="001C3BE6" w:rsidRDefault="001C3BE6" w:rsidP="00DD789E">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
    <w:p w14:paraId="21830A09" w14:textId="77777777" w:rsidR="001C3BE6" w:rsidRPr="001C3BE6" w:rsidRDefault="00E84024" w:rsidP="001C3BE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203C836F">
          <v:rect id="_x0000_i1031" alt="" style="width:451.3pt;height:.05pt;mso-width-percent:0;mso-height-percent:0;mso-width-percent:0;mso-height-percent:0" o:hralign="center" o:hrstd="t" o:hr="t" fillcolor="#a0a0a0" stroked="f"/>
        </w:pict>
      </w:r>
    </w:p>
    <w:p w14:paraId="22FEC943" w14:textId="77777777" w:rsidR="00DD789E" w:rsidRDefault="001C3BE6" w:rsidP="001C3BE6">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Pr>
          <w:rFonts w:ascii="Times New Roman" w:eastAsia="Times New Roman" w:hAnsi="Times New Roman" w:cs="Times New Roman"/>
          <w:b/>
          <w:bCs/>
          <w:color w:val="000000"/>
          <w:kern w:val="36"/>
          <w:sz w:val="48"/>
          <w:szCs w:val="48"/>
          <w:lang w:eastAsia="en-GB"/>
          <w14:ligatures w14:val="none"/>
        </w:rPr>
        <w:t xml:space="preserve">    </w:t>
      </w:r>
    </w:p>
    <w:p w14:paraId="3B24CFCA" w14:textId="6B39C9C7" w:rsidR="001C3BE6" w:rsidRPr="001C3BE6" w:rsidRDefault="001C3BE6" w:rsidP="001C3BE6">
      <w:pPr>
        <w:spacing w:before="100" w:beforeAutospacing="1" w:after="100" w:afterAutospacing="1" w:line="240" w:lineRule="auto"/>
        <w:outlineLvl w:val="0"/>
        <w:rPr>
          <w:rFonts w:ascii="Arial" w:eastAsia="Times New Roman" w:hAnsi="Arial" w:cs="Arial"/>
          <w:b/>
          <w:bCs/>
          <w:color w:val="C00000"/>
          <w:kern w:val="36"/>
          <w:sz w:val="28"/>
          <w:szCs w:val="28"/>
          <w:lang w:eastAsia="en-GB"/>
          <w14:ligatures w14:val="none"/>
        </w:rPr>
      </w:pPr>
      <w:r w:rsidRPr="001C3BE6">
        <w:rPr>
          <w:rFonts w:ascii="Times New Roman" w:eastAsia="Times New Roman" w:hAnsi="Times New Roman" w:cs="Times New Roman"/>
          <w:b/>
          <w:bCs/>
          <w:color w:val="000000"/>
          <w:kern w:val="36"/>
          <w:sz w:val="48"/>
          <w:szCs w:val="48"/>
          <w:lang w:eastAsia="en-GB"/>
          <w14:ligatures w14:val="none"/>
        </w:rPr>
        <w:t xml:space="preserve"> </w:t>
      </w:r>
      <w:r w:rsidRPr="001C3BE6">
        <w:rPr>
          <w:rFonts w:ascii="Arial" w:eastAsia="Times New Roman" w:hAnsi="Arial" w:cs="Arial"/>
          <w:b/>
          <w:bCs/>
          <w:color w:val="C00000"/>
          <w:kern w:val="36"/>
          <w:sz w:val="28"/>
          <w:szCs w:val="28"/>
          <w:lang w:eastAsia="en-GB"/>
          <w14:ligatures w14:val="none"/>
        </w:rPr>
        <w:t>Contemporary HR Practices</w:t>
      </w:r>
      <w:r>
        <w:rPr>
          <w:rFonts w:ascii="Arial" w:eastAsia="Times New Roman" w:hAnsi="Arial" w:cs="Arial"/>
          <w:b/>
          <w:bCs/>
          <w:color w:val="C00000"/>
          <w:kern w:val="36"/>
          <w:sz w:val="28"/>
          <w:szCs w:val="28"/>
          <w:lang w:eastAsia="en-GB"/>
          <w14:ligatures w14:val="none"/>
        </w:rPr>
        <w:t xml:space="preserve">          </w:t>
      </w:r>
      <w:r w:rsidRPr="001C3BE6">
        <w:rPr>
          <w:rFonts w:ascii="Times New Roman" w:eastAsia="Times New Roman" w:hAnsi="Times New Roman" w:cs="Times New Roman"/>
          <w:b/>
          <w:bCs/>
          <w:color w:val="C00000"/>
          <w:kern w:val="36"/>
          <w:sz w:val="48"/>
          <w:szCs w:val="48"/>
          <w:lang w:eastAsia="en-GB"/>
          <w14:ligatures w14:val="none"/>
        </w:rPr>
        <w:t xml:space="preserve"> </w:t>
      </w:r>
    </w:p>
    <w:p w14:paraId="6F2B69CE" w14:textId="5B84A4F5" w:rsidR="001C3BE6" w:rsidRPr="001C3BE6" w:rsidRDefault="001C3BE6" w:rsidP="00DD789E">
      <w:pPr>
        <w:spacing w:before="100" w:beforeAutospacing="1" w:after="100" w:afterAutospacing="1" w:line="360" w:lineRule="auto"/>
        <w:jc w:val="both"/>
        <w:rPr>
          <w:rFonts w:ascii="Arial" w:eastAsia="Times New Roman" w:hAnsi="Arial" w:cs="Arial"/>
          <w:color w:val="000000"/>
          <w:kern w:val="0"/>
          <w:lang w:eastAsia="en-GB"/>
          <w14:ligatures w14:val="none"/>
        </w:rPr>
      </w:pPr>
      <w:r w:rsidRPr="001C3BE6">
        <w:rPr>
          <w:rFonts w:ascii="Arial" w:eastAsia="Times New Roman" w:hAnsi="Arial" w:cs="Arial"/>
          <w:color w:val="000000"/>
          <w:kern w:val="0"/>
          <w:lang w:eastAsia="en-GB"/>
          <w14:ligatures w14:val="none"/>
        </w:rPr>
        <w:t>To respond to technological advancement</w:t>
      </w:r>
      <w:r>
        <w:rPr>
          <w:rFonts w:ascii="Arial" w:eastAsia="Times New Roman" w:hAnsi="Arial" w:cs="Arial"/>
          <w:color w:val="000000"/>
          <w:kern w:val="0"/>
          <w:lang w:eastAsia="en-GB"/>
          <w14:ligatures w14:val="none"/>
        </w:rPr>
        <w:t xml:space="preserve"> </w:t>
      </w:r>
      <w:r w:rsidRPr="001C3BE6">
        <w:rPr>
          <w:rFonts w:ascii="Arial" w:eastAsia="Times New Roman" w:hAnsi="Arial" w:cs="Arial"/>
          <w:color w:val="000000"/>
          <w:kern w:val="0"/>
          <w:lang w:eastAsia="en-GB"/>
          <w14:ligatures w14:val="none"/>
        </w:rPr>
        <w:t xml:space="preserve">organisations must invest in continuous learning and development. </w:t>
      </w:r>
      <w:r w:rsidRPr="001C3BE6">
        <w:rPr>
          <w:rFonts w:ascii="Arial" w:hAnsi="Arial" w:cs="Arial"/>
          <w:color w:val="000000"/>
        </w:rPr>
        <w:t>(Noe, 2020)</w:t>
      </w:r>
      <w:r w:rsidRPr="001C3BE6">
        <w:rPr>
          <w:rFonts w:ascii="Arial" w:eastAsia="Times New Roman" w:hAnsi="Arial" w:cs="Arial"/>
          <w:color w:val="000000"/>
          <w:kern w:val="0"/>
          <w:lang w:eastAsia="en-GB"/>
          <w14:ligatures w14:val="none"/>
        </w:rPr>
        <w:t xml:space="preserve"> highlights that training improves employee performance, adaptability</w:t>
      </w:r>
      <w:r>
        <w:rPr>
          <w:rFonts w:ascii="Arial" w:eastAsia="Times New Roman" w:hAnsi="Arial" w:cs="Arial"/>
          <w:color w:val="000000"/>
          <w:kern w:val="0"/>
          <w:lang w:eastAsia="en-GB"/>
          <w14:ligatures w14:val="none"/>
        </w:rPr>
        <w:t xml:space="preserve"> </w:t>
      </w:r>
      <w:r w:rsidRPr="001C3BE6">
        <w:rPr>
          <w:rFonts w:ascii="Arial" w:eastAsia="Times New Roman" w:hAnsi="Arial" w:cs="Arial"/>
          <w:color w:val="000000"/>
          <w:kern w:val="0"/>
          <w:lang w:eastAsia="en-GB"/>
          <w14:ligatures w14:val="none"/>
        </w:rPr>
        <w:t>and confidence in using new technologies.</w:t>
      </w:r>
    </w:p>
    <w:p w14:paraId="276E1F81" w14:textId="61F40B82" w:rsidR="001C3BE6" w:rsidRPr="001C3BE6" w:rsidRDefault="001C3BE6" w:rsidP="00DD789E">
      <w:pPr>
        <w:spacing w:before="100" w:beforeAutospacing="1" w:after="100" w:afterAutospacing="1" w:line="360" w:lineRule="auto"/>
        <w:jc w:val="both"/>
        <w:rPr>
          <w:rFonts w:ascii="Arial" w:eastAsia="Times New Roman" w:hAnsi="Arial" w:cs="Arial"/>
          <w:color w:val="000000"/>
          <w:kern w:val="0"/>
          <w:lang w:eastAsia="en-GB"/>
          <w14:ligatures w14:val="none"/>
        </w:rPr>
      </w:pPr>
      <w:r w:rsidRPr="001C3BE6">
        <w:rPr>
          <w:rFonts w:ascii="Arial" w:eastAsia="Times New Roman" w:hAnsi="Arial" w:cs="Arial"/>
          <w:color w:val="000000"/>
          <w:kern w:val="0"/>
          <w:lang w:eastAsia="en-GB"/>
          <w14:ligatures w14:val="none"/>
        </w:rPr>
        <w:t>Halifax can implement digital learning platforms, online courses and virtual training sessions to ensure employees continuously update their skills. This reduces skill gaps and improves organisational efficiency.</w:t>
      </w:r>
      <w:r w:rsidR="00DD789E">
        <w:rPr>
          <w:rFonts w:ascii="Arial" w:eastAsia="Times New Roman" w:hAnsi="Arial" w:cs="Arial"/>
          <w:color w:val="000000"/>
          <w:kern w:val="0"/>
          <w:lang w:eastAsia="en-GB"/>
          <w14:ligatures w14:val="none"/>
        </w:rPr>
        <w:t xml:space="preserve"> </w:t>
      </w:r>
      <w:r w:rsidRPr="001C3BE6">
        <w:rPr>
          <w:rFonts w:ascii="Arial" w:eastAsia="Times New Roman" w:hAnsi="Arial" w:cs="Arial"/>
          <w:color w:val="000000"/>
          <w:kern w:val="0"/>
          <w:lang w:eastAsia="en-GB"/>
          <w14:ligatures w14:val="none"/>
        </w:rPr>
        <w:t>Continuous development also supports employee engagement by showing that the organisation invests in its workforce.</w:t>
      </w:r>
    </w:p>
    <w:p w14:paraId="46BB6CC2" w14:textId="77777777" w:rsidR="001C3BE6" w:rsidRPr="001C3BE6" w:rsidRDefault="00E84024" w:rsidP="001C3BE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0FBA71FF">
          <v:rect id="_x0000_i1030" alt="" style="width:451.3pt;height:.05pt;mso-width-percent:0;mso-height-percent:0;mso-width-percent:0;mso-height-percent:0" o:hralign="center" o:hrstd="t" o:hr="t" fillcolor="#a0a0a0" stroked="f"/>
        </w:pict>
      </w:r>
    </w:p>
    <w:p w14:paraId="1F48209A" w14:textId="4A7F49F7" w:rsidR="001C3BE6" w:rsidRPr="001C3BE6" w:rsidRDefault="001C3BE6" w:rsidP="001C3BE6">
      <w:pPr>
        <w:spacing w:before="100" w:beforeAutospacing="1" w:after="100" w:afterAutospacing="1" w:line="360" w:lineRule="auto"/>
        <w:outlineLvl w:val="1"/>
        <w:rPr>
          <w:rFonts w:ascii="Arial" w:eastAsia="Times New Roman" w:hAnsi="Arial" w:cs="Arial"/>
          <w:color w:val="00B0F0"/>
          <w:kern w:val="0"/>
          <w:lang w:eastAsia="en-GB"/>
          <w14:ligatures w14:val="none"/>
        </w:rPr>
      </w:pPr>
      <w:r w:rsidRPr="001C3BE6">
        <w:rPr>
          <w:rFonts w:ascii="Arial" w:eastAsia="Times New Roman" w:hAnsi="Arial" w:cs="Arial"/>
          <w:color w:val="00B0F0"/>
          <w:kern w:val="0"/>
          <w:lang w:eastAsia="en-GB"/>
          <w14:ligatures w14:val="none"/>
        </w:rPr>
        <w:t>Flexible Working and Employee Wellbeing</w:t>
      </w:r>
    </w:p>
    <w:p w14:paraId="0524084D" w14:textId="16976F59" w:rsidR="001C3BE6" w:rsidRPr="00DD789E" w:rsidRDefault="001C3BE6" w:rsidP="00DD789E">
      <w:pPr>
        <w:spacing w:before="100" w:beforeAutospacing="1" w:after="100" w:afterAutospacing="1" w:line="360" w:lineRule="auto"/>
        <w:jc w:val="both"/>
        <w:rPr>
          <w:rFonts w:ascii="Arial" w:eastAsia="Times New Roman" w:hAnsi="Arial" w:cs="Arial"/>
          <w:color w:val="000000"/>
          <w:kern w:val="0"/>
          <w:lang w:eastAsia="en-GB"/>
          <w14:ligatures w14:val="none"/>
        </w:rPr>
      </w:pPr>
      <w:r w:rsidRPr="00DD789E">
        <w:rPr>
          <w:rFonts w:ascii="Arial" w:eastAsia="Times New Roman" w:hAnsi="Arial" w:cs="Arial"/>
          <w:color w:val="000000"/>
          <w:kern w:val="0"/>
          <w:lang w:eastAsia="en-GB"/>
          <w14:ligatures w14:val="none"/>
        </w:rPr>
        <w:t xml:space="preserve">Flexible working has become a core HR practice in modern organisations. </w:t>
      </w:r>
      <w:r w:rsidRPr="00DD789E">
        <w:rPr>
          <w:rFonts w:ascii="Arial" w:hAnsi="Arial" w:cs="Arial"/>
          <w:color w:val="000000"/>
        </w:rPr>
        <w:t>(CIPD, 2023)</w:t>
      </w:r>
      <w:r w:rsidRPr="00DD789E">
        <w:rPr>
          <w:rFonts w:ascii="Arial" w:eastAsia="Times New Roman" w:hAnsi="Arial" w:cs="Arial"/>
          <w:color w:val="000000"/>
          <w:kern w:val="0"/>
          <w:lang w:eastAsia="en-GB"/>
          <w14:ligatures w14:val="none"/>
        </w:rPr>
        <w:t xml:space="preserve"> found that hybrid working increases employee satisfaction, productivity and retention. Halifax supports flexible working arrangements allowing employees to balance professional and personal responsibilities. This reduces stress and improves overall wellbeing. Employee wellbeing programmes. Such as mental health support, counselling services and wellness initiatives also contribute to higher engagement and lower absenteeism.</w:t>
      </w:r>
    </w:p>
    <w:p w14:paraId="525F28E5" w14:textId="77777777" w:rsidR="001C3BE6" w:rsidRPr="001C3BE6" w:rsidRDefault="00E84024" w:rsidP="001C3BE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12D5F99A">
          <v:rect id="_x0000_i1029" alt="" style="width:451.3pt;height:.05pt;mso-width-percent:0;mso-height-percent:0;mso-width-percent:0;mso-height-percent:0" o:hralign="center" o:hrstd="t" o:hr="t" fillcolor="#a0a0a0" stroked="f"/>
        </w:pict>
      </w:r>
    </w:p>
    <w:p w14:paraId="0F162019" w14:textId="77777777" w:rsidR="00DD789E" w:rsidRDefault="001C3BE6" w:rsidP="001C3BE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Pr>
          <w:rFonts w:ascii="Times New Roman" w:eastAsia="Times New Roman" w:hAnsi="Times New Roman" w:cs="Times New Roman"/>
          <w:b/>
          <w:bCs/>
          <w:color w:val="000000"/>
          <w:kern w:val="0"/>
          <w:sz w:val="36"/>
          <w:szCs w:val="36"/>
          <w:lang w:eastAsia="en-GB"/>
          <w14:ligatures w14:val="none"/>
        </w:rPr>
        <w:t xml:space="preserve">         </w:t>
      </w:r>
    </w:p>
    <w:p w14:paraId="6BB07307" w14:textId="77777777" w:rsidR="00DD789E" w:rsidRDefault="00DD789E" w:rsidP="001C3BE6">
      <w:pPr>
        <w:spacing w:before="100" w:beforeAutospacing="1" w:after="100" w:afterAutospacing="1" w:line="240" w:lineRule="auto"/>
        <w:outlineLvl w:val="1"/>
        <w:rPr>
          <w:rFonts w:ascii="Arial" w:eastAsia="Times New Roman" w:hAnsi="Arial" w:cs="Arial"/>
          <w:b/>
          <w:bCs/>
          <w:color w:val="00B0F0"/>
          <w:kern w:val="0"/>
          <w:lang w:eastAsia="en-GB"/>
          <w14:ligatures w14:val="none"/>
        </w:rPr>
      </w:pPr>
    </w:p>
    <w:p w14:paraId="27B0B881" w14:textId="22F3527E" w:rsidR="001C3BE6" w:rsidRPr="001C3BE6" w:rsidRDefault="001C3BE6" w:rsidP="001C3BE6">
      <w:pPr>
        <w:spacing w:before="100" w:beforeAutospacing="1" w:after="100" w:afterAutospacing="1" w:line="240" w:lineRule="auto"/>
        <w:outlineLvl w:val="1"/>
        <w:rPr>
          <w:rFonts w:ascii="Arial" w:eastAsia="Times New Roman" w:hAnsi="Arial" w:cs="Arial"/>
          <w:b/>
          <w:bCs/>
          <w:color w:val="00B0F0"/>
          <w:kern w:val="0"/>
          <w:lang w:eastAsia="en-GB"/>
          <w14:ligatures w14:val="none"/>
        </w:rPr>
      </w:pPr>
      <w:r w:rsidRPr="001C3BE6">
        <w:rPr>
          <w:rFonts w:ascii="Arial" w:eastAsia="Times New Roman" w:hAnsi="Arial" w:cs="Arial"/>
          <w:b/>
          <w:bCs/>
          <w:color w:val="00B0F0"/>
          <w:kern w:val="0"/>
          <w:lang w:eastAsia="en-GB"/>
          <w14:ligatures w14:val="none"/>
        </w:rPr>
        <w:t>Inclusive Recruitment Practices</w:t>
      </w:r>
    </w:p>
    <w:p w14:paraId="20CA382D" w14:textId="59B57CE3" w:rsidR="001C3BE6" w:rsidRPr="001C3BE6" w:rsidRDefault="001C3BE6" w:rsidP="00DD789E">
      <w:pPr>
        <w:spacing w:before="100" w:beforeAutospacing="1" w:after="100" w:afterAutospacing="1" w:line="360" w:lineRule="auto"/>
        <w:rPr>
          <w:rFonts w:ascii="Arial" w:eastAsia="Times New Roman" w:hAnsi="Arial" w:cs="Arial"/>
          <w:color w:val="000000"/>
          <w:kern w:val="0"/>
          <w:lang w:eastAsia="en-GB"/>
          <w14:ligatures w14:val="none"/>
        </w:rPr>
      </w:pPr>
      <w:r w:rsidRPr="00DD789E">
        <w:rPr>
          <w:rFonts w:ascii="Arial" w:eastAsia="Times New Roman" w:hAnsi="Arial" w:cs="Arial"/>
          <w:color w:val="000000"/>
          <w:kern w:val="0"/>
          <w:lang w:eastAsia="en-GB"/>
          <w14:ligatures w14:val="none"/>
        </w:rPr>
        <w:t xml:space="preserve">Inclusive recruitment is essential for improving DEI. </w:t>
      </w:r>
      <w:r w:rsidRPr="00DD789E">
        <w:rPr>
          <w:rFonts w:ascii="Arial" w:hAnsi="Arial" w:cs="Arial"/>
          <w:color w:val="000000"/>
        </w:rPr>
        <w:t>(Armstrong, 2020)</w:t>
      </w:r>
      <w:r w:rsidRPr="00DD789E">
        <w:rPr>
          <w:rFonts w:ascii="Arial" w:eastAsia="Times New Roman" w:hAnsi="Arial" w:cs="Arial"/>
          <w:color w:val="000000"/>
          <w:kern w:val="0"/>
          <w:lang w:eastAsia="en-GB"/>
          <w14:ligatures w14:val="none"/>
        </w:rPr>
        <w:t xml:space="preserve"> explains that fair recruitment processes help reduce bias and improve workforce diversity.Halifax can strengthen its recruitment strategy by using structured interviews, diverse hiring panels and blind recruitment techniques. These practices ensure that candidates are assessed fairly based on skills and experience rather than personal characteristics</w:t>
      </w:r>
      <w:r w:rsidRPr="001C3BE6">
        <w:rPr>
          <w:rFonts w:ascii="Arial" w:eastAsia="Times New Roman" w:hAnsi="Arial" w:cs="Arial"/>
          <w:color w:val="000000"/>
          <w:kern w:val="0"/>
          <w:lang w:eastAsia="en-GB"/>
          <w14:ligatures w14:val="none"/>
        </w:rPr>
        <w:t>.</w:t>
      </w:r>
    </w:p>
    <w:p w14:paraId="5F178A92" w14:textId="54F1C012" w:rsidR="001C3BE6" w:rsidRPr="001C3BE6" w:rsidRDefault="00E84024" w:rsidP="001C3BE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7AC8F87C">
          <v:rect id="_x0000_i1028" alt="" style="width:451.3pt;height:.05pt;mso-width-percent:0;mso-height-percent:0;mso-width-percent:0;mso-height-percent:0" o:hralign="center" o:hrstd="t" o:hr="t" fillcolor="#a0a0a0" stroked="f"/>
        </w:pict>
      </w:r>
    </w:p>
    <w:p w14:paraId="5451F5D0" w14:textId="08315FA2" w:rsidR="001C3BE6" w:rsidRPr="001C3BE6" w:rsidRDefault="001C3BE6" w:rsidP="001C3BE6">
      <w:pPr>
        <w:spacing w:before="100" w:beforeAutospacing="1" w:after="100" w:afterAutospacing="1" w:line="240" w:lineRule="auto"/>
        <w:outlineLvl w:val="1"/>
        <w:rPr>
          <w:rFonts w:ascii="Arial" w:eastAsia="Times New Roman" w:hAnsi="Arial" w:cs="Arial"/>
          <w:b/>
          <w:bCs/>
          <w:color w:val="00B0F0"/>
          <w:kern w:val="0"/>
          <w:lang w:eastAsia="en-GB"/>
          <w14:ligatures w14:val="none"/>
        </w:rPr>
      </w:pPr>
      <w:r w:rsidRPr="001C3BE6">
        <w:rPr>
          <w:rFonts w:ascii="Arial" w:eastAsia="Times New Roman" w:hAnsi="Arial" w:cs="Arial"/>
          <w:b/>
          <w:bCs/>
          <w:color w:val="00B0F0"/>
          <w:kern w:val="0"/>
          <w:lang w:eastAsia="en-GB"/>
          <w14:ligatures w14:val="none"/>
        </w:rPr>
        <w:t>Continuous Performance Management</w:t>
      </w:r>
    </w:p>
    <w:p w14:paraId="51C33AB8" w14:textId="60F100F4" w:rsidR="001C3BE6" w:rsidRPr="00DD789E" w:rsidRDefault="001C3BE6" w:rsidP="00DD789E">
      <w:pPr>
        <w:pStyle w:val="NormalWeb"/>
        <w:spacing w:line="360" w:lineRule="auto"/>
        <w:jc w:val="both"/>
        <w:rPr>
          <w:rFonts w:ascii="Arial" w:hAnsi="Arial" w:cs="Arial"/>
          <w:color w:val="000000"/>
        </w:rPr>
      </w:pPr>
      <w:r w:rsidRPr="00DD789E">
        <w:rPr>
          <w:rFonts w:ascii="Arial" w:hAnsi="Arial" w:cs="Arial"/>
          <w:color w:val="000000"/>
        </w:rPr>
        <w:t>Modern Human Resource Management focuses on continuous performance management instead of only using annual appraisals. This means employees are supported and reviewed throughout the year rather than just once a year.</w:t>
      </w:r>
    </w:p>
    <w:p w14:paraId="49B09636" w14:textId="18BE7EF0" w:rsidR="001C3BE6" w:rsidRPr="00DD789E" w:rsidRDefault="001C3BE6" w:rsidP="00DD789E">
      <w:pPr>
        <w:pStyle w:val="NormalWeb"/>
        <w:spacing w:line="360" w:lineRule="auto"/>
        <w:jc w:val="both"/>
        <w:rPr>
          <w:rFonts w:ascii="Arial" w:hAnsi="Arial" w:cs="Arial"/>
          <w:color w:val="000000"/>
        </w:rPr>
      </w:pPr>
      <w:r w:rsidRPr="00DD789E">
        <w:rPr>
          <w:rFonts w:ascii="Arial" w:hAnsi="Arial" w:cs="Arial"/>
          <w:color w:val="000000"/>
        </w:rPr>
        <w:t>Regular feedback helps improve employee motivation and performance. When employees receive ongoing feedback they understand what they are doing well and what they need to improve. This helps them make changes quickly and improves overall performance.</w:t>
      </w:r>
    </w:p>
    <w:p w14:paraId="018E68EA" w14:textId="6253CA87" w:rsidR="001C3BE6" w:rsidRPr="00DD789E" w:rsidRDefault="001C3BE6" w:rsidP="00DD789E">
      <w:pPr>
        <w:pStyle w:val="NormalWeb"/>
        <w:spacing w:line="360" w:lineRule="auto"/>
        <w:jc w:val="both"/>
        <w:rPr>
          <w:rFonts w:ascii="Arial" w:hAnsi="Arial" w:cs="Arial"/>
          <w:color w:val="000000"/>
        </w:rPr>
      </w:pPr>
      <w:r w:rsidRPr="00DD789E">
        <w:rPr>
          <w:rFonts w:ascii="Arial" w:hAnsi="Arial" w:cs="Arial"/>
          <w:color w:val="000000"/>
        </w:rPr>
        <w:t>Managers have an important role in this process. They should give regular feedback. Additionall set clear and realistic objectives and provide coaching and support when  needed.</w:t>
      </w:r>
    </w:p>
    <w:p w14:paraId="11889172" w14:textId="29D67712" w:rsidR="001C3BE6" w:rsidRPr="00DD789E" w:rsidRDefault="001C3BE6" w:rsidP="00DD789E">
      <w:pPr>
        <w:pStyle w:val="NormalWeb"/>
        <w:spacing w:line="360" w:lineRule="auto"/>
        <w:jc w:val="both"/>
        <w:rPr>
          <w:rFonts w:ascii="Arial" w:hAnsi="Arial" w:cs="Arial"/>
          <w:color w:val="000000"/>
        </w:rPr>
      </w:pPr>
      <w:r w:rsidRPr="00DD789E">
        <w:rPr>
          <w:rFonts w:ascii="Arial" w:hAnsi="Arial" w:cs="Arial"/>
          <w:color w:val="000000"/>
        </w:rPr>
        <w:t xml:space="preserve"> This helps employees develop their skills</w:t>
      </w:r>
      <w:r w:rsidR="00DD789E" w:rsidRPr="00DD789E">
        <w:rPr>
          <w:rFonts w:ascii="Arial" w:hAnsi="Arial" w:cs="Arial"/>
          <w:color w:val="000000"/>
        </w:rPr>
        <w:t xml:space="preserve"> </w:t>
      </w:r>
      <w:r w:rsidRPr="00DD789E">
        <w:rPr>
          <w:rFonts w:ascii="Arial" w:hAnsi="Arial" w:cs="Arial"/>
          <w:color w:val="000000"/>
        </w:rPr>
        <w:t xml:space="preserve"> stay focused and feel more confident in their work. It also improves communication and trust between managers and employees. Continuous performance management also helps organisations respond to performance issues early instead of waiting for year end reviews. It creates a more supportive and flexible working environment. The table below summarise the key HR practices.</w:t>
      </w:r>
    </w:p>
    <w:tbl>
      <w:tblPr>
        <w:tblStyle w:val="TableGrid"/>
        <w:tblW w:w="0" w:type="auto"/>
        <w:tblInd w:w="-5" w:type="dxa"/>
        <w:tblLook w:val="04A0" w:firstRow="1" w:lastRow="0" w:firstColumn="1" w:lastColumn="0" w:noHBand="0" w:noVBand="1"/>
      </w:tblPr>
      <w:tblGrid>
        <w:gridCol w:w="1578"/>
        <w:gridCol w:w="3753"/>
        <w:gridCol w:w="3690"/>
      </w:tblGrid>
      <w:tr w:rsidR="001C3BE6" w:rsidRPr="001C3BE6" w14:paraId="639D9DC7" w14:textId="77777777" w:rsidTr="001C3BE6">
        <w:tc>
          <w:tcPr>
            <w:tcW w:w="1578" w:type="dxa"/>
            <w:hideMark/>
          </w:tcPr>
          <w:p w14:paraId="4A0D742F" w14:textId="77777777" w:rsidR="001C3BE6" w:rsidRPr="001C3BE6" w:rsidRDefault="001C3BE6" w:rsidP="001C3BE6">
            <w:pPr>
              <w:spacing w:line="276" w:lineRule="auto"/>
              <w:jc w:val="center"/>
              <w:rPr>
                <w:rFonts w:ascii="Arial" w:eastAsia="Times New Roman" w:hAnsi="Arial" w:cs="Arial"/>
                <w:b/>
                <w:bCs/>
                <w:color w:val="000000"/>
                <w:kern w:val="0"/>
                <w:lang w:eastAsia="en-GB"/>
                <w14:ligatures w14:val="none"/>
              </w:rPr>
            </w:pPr>
            <w:r w:rsidRPr="001C3BE6">
              <w:rPr>
                <w:rFonts w:ascii="Arial" w:eastAsia="Times New Roman" w:hAnsi="Arial" w:cs="Arial"/>
                <w:b/>
                <w:bCs/>
                <w:color w:val="C00000"/>
                <w:kern w:val="0"/>
                <w:lang w:eastAsia="en-GB"/>
                <w14:ligatures w14:val="none"/>
              </w:rPr>
              <w:t>HR Practice</w:t>
            </w:r>
          </w:p>
        </w:tc>
        <w:tc>
          <w:tcPr>
            <w:tcW w:w="0" w:type="auto"/>
            <w:hideMark/>
          </w:tcPr>
          <w:p w14:paraId="012EF908" w14:textId="77777777" w:rsidR="001C3BE6" w:rsidRPr="001C3BE6" w:rsidRDefault="001C3BE6" w:rsidP="001C3BE6">
            <w:pPr>
              <w:spacing w:line="276" w:lineRule="auto"/>
              <w:jc w:val="center"/>
              <w:rPr>
                <w:rFonts w:ascii="Arial" w:eastAsia="Times New Roman" w:hAnsi="Arial" w:cs="Arial"/>
                <w:b/>
                <w:bCs/>
                <w:color w:val="000000"/>
                <w:kern w:val="0"/>
                <w:lang w:eastAsia="en-GB"/>
                <w14:ligatures w14:val="none"/>
              </w:rPr>
            </w:pPr>
            <w:r w:rsidRPr="001C3BE6">
              <w:rPr>
                <w:rFonts w:ascii="Arial" w:eastAsia="Times New Roman" w:hAnsi="Arial" w:cs="Arial"/>
                <w:b/>
                <w:bCs/>
                <w:color w:val="C00000"/>
                <w:kern w:val="0"/>
                <w:lang w:eastAsia="en-GB"/>
                <w14:ligatures w14:val="none"/>
              </w:rPr>
              <w:t>Description</w:t>
            </w:r>
          </w:p>
        </w:tc>
        <w:tc>
          <w:tcPr>
            <w:tcW w:w="0" w:type="auto"/>
            <w:hideMark/>
          </w:tcPr>
          <w:p w14:paraId="0214661A" w14:textId="77777777" w:rsidR="001C3BE6" w:rsidRPr="001C3BE6" w:rsidRDefault="001C3BE6" w:rsidP="001C3BE6">
            <w:pPr>
              <w:spacing w:line="276" w:lineRule="auto"/>
              <w:jc w:val="center"/>
              <w:rPr>
                <w:rFonts w:ascii="Arial" w:eastAsia="Times New Roman" w:hAnsi="Arial" w:cs="Arial"/>
                <w:b/>
                <w:bCs/>
                <w:color w:val="000000"/>
                <w:kern w:val="0"/>
                <w:lang w:eastAsia="en-GB"/>
                <w14:ligatures w14:val="none"/>
              </w:rPr>
            </w:pPr>
            <w:r w:rsidRPr="001C3BE6">
              <w:rPr>
                <w:rFonts w:ascii="Arial" w:eastAsia="Times New Roman" w:hAnsi="Arial" w:cs="Arial"/>
                <w:b/>
                <w:bCs/>
                <w:color w:val="C00000"/>
                <w:kern w:val="0"/>
                <w:lang w:eastAsia="en-GB"/>
                <w14:ligatures w14:val="none"/>
              </w:rPr>
              <w:t>Benefit</w:t>
            </w:r>
          </w:p>
        </w:tc>
      </w:tr>
      <w:tr w:rsidR="001C3BE6" w:rsidRPr="001C3BE6" w14:paraId="600035FD" w14:textId="77777777" w:rsidTr="001C3BE6">
        <w:tc>
          <w:tcPr>
            <w:tcW w:w="1578" w:type="dxa"/>
            <w:hideMark/>
          </w:tcPr>
          <w:p w14:paraId="30BAD8AF" w14:textId="77777777" w:rsidR="001C3BE6" w:rsidRPr="001C3BE6" w:rsidRDefault="001C3BE6" w:rsidP="001C3BE6">
            <w:pPr>
              <w:spacing w:line="276" w:lineRule="auto"/>
              <w:jc w:val="center"/>
              <w:rPr>
                <w:rFonts w:ascii="Arial" w:eastAsia="Times New Roman" w:hAnsi="Arial" w:cs="Arial"/>
                <w:b/>
                <w:bCs/>
                <w:color w:val="000000"/>
                <w:kern w:val="0"/>
                <w:lang w:eastAsia="en-GB"/>
                <w14:ligatures w14:val="none"/>
              </w:rPr>
            </w:pPr>
            <w:r w:rsidRPr="001C3BE6">
              <w:rPr>
                <w:rFonts w:ascii="Arial" w:eastAsia="Times New Roman" w:hAnsi="Arial" w:cs="Arial"/>
                <w:b/>
                <w:bCs/>
                <w:color w:val="000000"/>
                <w:kern w:val="0"/>
                <w:lang w:eastAsia="en-GB"/>
                <w14:ligatures w14:val="none"/>
              </w:rPr>
              <w:t>Regular feedback</w:t>
            </w:r>
          </w:p>
        </w:tc>
        <w:tc>
          <w:tcPr>
            <w:tcW w:w="0" w:type="auto"/>
            <w:hideMark/>
          </w:tcPr>
          <w:p w14:paraId="0B1786B2" w14:textId="77777777" w:rsidR="001C3BE6" w:rsidRPr="001C3BE6" w:rsidRDefault="001C3BE6" w:rsidP="001C3BE6">
            <w:pPr>
              <w:spacing w:line="276" w:lineRule="auto"/>
              <w:jc w:val="center"/>
              <w:rPr>
                <w:rFonts w:ascii="Arial" w:eastAsia="Times New Roman" w:hAnsi="Arial" w:cs="Arial"/>
                <w:color w:val="000000" w:themeColor="text1"/>
                <w:kern w:val="0"/>
                <w:lang w:eastAsia="en-GB"/>
                <w14:ligatures w14:val="none"/>
              </w:rPr>
            </w:pPr>
            <w:r w:rsidRPr="001C3BE6">
              <w:rPr>
                <w:rFonts w:ascii="Arial" w:eastAsia="Times New Roman" w:hAnsi="Arial" w:cs="Arial"/>
                <w:color w:val="000000" w:themeColor="text1"/>
                <w:kern w:val="0"/>
                <w:lang w:eastAsia="en-GB"/>
                <w14:ligatures w14:val="none"/>
              </w:rPr>
              <w:t>Managers give ongoing feedback throughout the year</w:t>
            </w:r>
          </w:p>
        </w:tc>
        <w:tc>
          <w:tcPr>
            <w:tcW w:w="0" w:type="auto"/>
            <w:hideMark/>
          </w:tcPr>
          <w:p w14:paraId="20971B54" w14:textId="77777777" w:rsidR="001C3BE6" w:rsidRPr="001C3BE6" w:rsidRDefault="001C3BE6" w:rsidP="001C3BE6">
            <w:pPr>
              <w:spacing w:line="276" w:lineRule="auto"/>
              <w:jc w:val="center"/>
              <w:rPr>
                <w:rFonts w:ascii="Arial" w:eastAsia="Times New Roman" w:hAnsi="Arial" w:cs="Arial"/>
                <w:color w:val="000000"/>
                <w:kern w:val="0"/>
                <w:lang w:eastAsia="en-GB"/>
                <w14:ligatures w14:val="none"/>
              </w:rPr>
            </w:pPr>
            <w:r w:rsidRPr="001C3BE6">
              <w:rPr>
                <w:rFonts w:ascii="Arial" w:eastAsia="Times New Roman" w:hAnsi="Arial" w:cs="Arial"/>
                <w:color w:val="000000"/>
                <w:kern w:val="0"/>
                <w:lang w:eastAsia="en-GB"/>
                <w14:ligatures w14:val="none"/>
              </w:rPr>
              <w:t>Helps employees improve performance quickly</w:t>
            </w:r>
          </w:p>
        </w:tc>
      </w:tr>
      <w:tr w:rsidR="001C3BE6" w:rsidRPr="001C3BE6" w14:paraId="7E5C92DE" w14:textId="77777777" w:rsidTr="001C3BE6">
        <w:tc>
          <w:tcPr>
            <w:tcW w:w="1578" w:type="dxa"/>
            <w:hideMark/>
          </w:tcPr>
          <w:p w14:paraId="032407E6" w14:textId="77777777" w:rsidR="001C3BE6" w:rsidRPr="001C3BE6" w:rsidRDefault="001C3BE6" w:rsidP="001C3BE6">
            <w:pPr>
              <w:spacing w:line="276" w:lineRule="auto"/>
              <w:jc w:val="center"/>
              <w:rPr>
                <w:rFonts w:ascii="Arial" w:eastAsia="Times New Roman" w:hAnsi="Arial" w:cs="Arial"/>
                <w:b/>
                <w:bCs/>
                <w:color w:val="000000"/>
                <w:kern w:val="0"/>
                <w:lang w:eastAsia="en-GB"/>
                <w14:ligatures w14:val="none"/>
              </w:rPr>
            </w:pPr>
            <w:r w:rsidRPr="001C3BE6">
              <w:rPr>
                <w:rFonts w:ascii="Arial" w:eastAsia="Times New Roman" w:hAnsi="Arial" w:cs="Arial"/>
                <w:b/>
                <w:bCs/>
                <w:color w:val="000000"/>
                <w:kern w:val="0"/>
                <w:lang w:eastAsia="en-GB"/>
                <w14:ligatures w14:val="none"/>
              </w:rPr>
              <w:t>Clear objectives</w:t>
            </w:r>
          </w:p>
        </w:tc>
        <w:tc>
          <w:tcPr>
            <w:tcW w:w="0" w:type="auto"/>
            <w:hideMark/>
          </w:tcPr>
          <w:p w14:paraId="184FC5FE" w14:textId="77777777" w:rsidR="001C3BE6" w:rsidRPr="001C3BE6" w:rsidRDefault="001C3BE6" w:rsidP="001C3BE6">
            <w:pPr>
              <w:spacing w:line="276" w:lineRule="auto"/>
              <w:jc w:val="center"/>
              <w:rPr>
                <w:rFonts w:ascii="Arial" w:eastAsia="Times New Roman" w:hAnsi="Arial" w:cs="Arial"/>
                <w:color w:val="000000" w:themeColor="text1"/>
                <w:kern w:val="0"/>
                <w:lang w:eastAsia="en-GB"/>
                <w14:ligatures w14:val="none"/>
              </w:rPr>
            </w:pPr>
            <w:r w:rsidRPr="001C3BE6">
              <w:rPr>
                <w:rFonts w:ascii="Arial" w:eastAsia="Times New Roman" w:hAnsi="Arial" w:cs="Arial"/>
                <w:color w:val="000000" w:themeColor="text1"/>
                <w:kern w:val="0"/>
                <w:lang w:eastAsia="en-GB"/>
                <w14:ligatures w14:val="none"/>
              </w:rPr>
              <w:t>Employees are given clear goals and expectations</w:t>
            </w:r>
          </w:p>
        </w:tc>
        <w:tc>
          <w:tcPr>
            <w:tcW w:w="0" w:type="auto"/>
            <w:hideMark/>
          </w:tcPr>
          <w:p w14:paraId="476B6709" w14:textId="77777777" w:rsidR="001C3BE6" w:rsidRPr="001C3BE6" w:rsidRDefault="001C3BE6" w:rsidP="001C3BE6">
            <w:pPr>
              <w:spacing w:line="276" w:lineRule="auto"/>
              <w:jc w:val="center"/>
              <w:rPr>
                <w:rFonts w:ascii="Arial" w:eastAsia="Times New Roman" w:hAnsi="Arial" w:cs="Arial"/>
                <w:color w:val="000000"/>
                <w:kern w:val="0"/>
                <w:lang w:eastAsia="en-GB"/>
                <w14:ligatures w14:val="none"/>
              </w:rPr>
            </w:pPr>
            <w:r w:rsidRPr="001C3BE6">
              <w:rPr>
                <w:rFonts w:ascii="Arial" w:eastAsia="Times New Roman" w:hAnsi="Arial" w:cs="Arial"/>
                <w:color w:val="000000"/>
                <w:kern w:val="0"/>
                <w:lang w:eastAsia="en-GB"/>
                <w14:ligatures w14:val="none"/>
              </w:rPr>
              <w:t>Improves focus and direction</w:t>
            </w:r>
          </w:p>
        </w:tc>
      </w:tr>
      <w:tr w:rsidR="001C3BE6" w:rsidRPr="001C3BE6" w14:paraId="1CD07636" w14:textId="77777777" w:rsidTr="001C3BE6">
        <w:tc>
          <w:tcPr>
            <w:tcW w:w="1578" w:type="dxa"/>
            <w:hideMark/>
          </w:tcPr>
          <w:p w14:paraId="407B3D3E" w14:textId="77777777" w:rsidR="001C3BE6" w:rsidRPr="001C3BE6" w:rsidRDefault="001C3BE6" w:rsidP="001C3BE6">
            <w:pPr>
              <w:spacing w:line="276" w:lineRule="auto"/>
              <w:jc w:val="center"/>
              <w:rPr>
                <w:rFonts w:ascii="Arial" w:eastAsia="Times New Roman" w:hAnsi="Arial" w:cs="Arial"/>
                <w:b/>
                <w:bCs/>
                <w:color w:val="000000"/>
                <w:kern w:val="0"/>
                <w:lang w:eastAsia="en-GB"/>
                <w14:ligatures w14:val="none"/>
              </w:rPr>
            </w:pPr>
            <w:r w:rsidRPr="001C3BE6">
              <w:rPr>
                <w:rFonts w:ascii="Arial" w:eastAsia="Times New Roman" w:hAnsi="Arial" w:cs="Arial"/>
                <w:b/>
                <w:bCs/>
                <w:color w:val="000000"/>
                <w:kern w:val="0"/>
                <w:lang w:eastAsia="en-GB"/>
                <w14:ligatures w14:val="none"/>
              </w:rPr>
              <w:lastRenderedPageBreak/>
              <w:t>Coaching and support</w:t>
            </w:r>
          </w:p>
        </w:tc>
        <w:tc>
          <w:tcPr>
            <w:tcW w:w="0" w:type="auto"/>
            <w:hideMark/>
          </w:tcPr>
          <w:p w14:paraId="52E95142" w14:textId="77777777" w:rsidR="001C3BE6" w:rsidRPr="001C3BE6" w:rsidRDefault="001C3BE6" w:rsidP="001C3BE6">
            <w:pPr>
              <w:spacing w:line="276" w:lineRule="auto"/>
              <w:jc w:val="center"/>
              <w:rPr>
                <w:rFonts w:ascii="Arial" w:eastAsia="Times New Roman" w:hAnsi="Arial" w:cs="Arial"/>
                <w:color w:val="000000" w:themeColor="text1"/>
                <w:kern w:val="0"/>
                <w:lang w:eastAsia="en-GB"/>
                <w14:ligatures w14:val="none"/>
              </w:rPr>
            </w:pPr>
            <w:r w:rsidRPr="001C3BE6">
              <w:rPr>
                <w:rFonts w:ascii="Arial" w:eastAsia="Times New Roman" w:hAnsi="Arial" w:cs="Arial"/>
                <w:color w:val="000000" w:themeColor="text1"/>
                <w:kern w:val="0"/>
                <w:lang w:eastAsia="en-GB"/>
                <w14:ligatures w14:val="none"/>
              </w:rPr>
              <w:t>Managers guide and support employee development</w:t>
            </w:r>
          </w:p>
        </w:tc>
        <w:tc>
          <w:tcPr>
            <w:tcW w:w="0" w:type="auto"/>
            <w:hideMark/>
          </w:tcPr>
          <w:p w14:paraId="5BDF33BB" w14:textId="77777777" w:rsidR="001C3BE6" w:rsidRPr="001C3BE6" w:rsidRDefault="001C3BE6" w:rsidP="001C3BE6">
            <w:pPr>
              <w:spacing w:line="276" w:lineRule="auto"/>
              <w:jc w:val="center"/>
              <w:rPr>
                <w:rFonts w:ascii="Arial" w:eastAsia="Times New Roman" w:hAnsi="Arial" w:cs="Arial"/>
                <w:color w:val="000000"/>
                <w:kern w:val="0"/>
                <w:lang w:eastAsia="en-GB"/>
                <w14:ligatures w14:val="none"/>
              </w:rPr>
            </w:pPr>
            <w:r w:rsidRPr="001C3BE6">
              <w:rPr>
                <w:rFonts w:ascii="Arial" w:eastAsia="Times New Roman" w:hAnsi="Arial" w:cs="Arial"/>
                <w:color w:val="000000"/>
                <w:kern w:val="0"/>
                <w:lang w:eastAsia="en-GB"/>
                <w14:ligatures w14:val="none"/>
              </w:rPr>
              <w:t>Builds skills and confidence</w:t>
            </w:r>
          </w:p>
        </w:tc>
      </w:tr>
      <w:tr w:rsidR="001C3BE6" w:rsidRPr="001C3BE6" w14:paraId="20FF2E5D" w14:textId="77777777" w:rsidTr="001C3BE6">
        <w:tc>
          <w:tcPr>
            <w:tcW w:w="1578" w:type="dxa"/>
            <w:hideMark/>
          </w:tcPr>
          <w:p w14:paraId="0453B0F7" w14:textId="77777777" w:rsidR="001C3BE6" w:rsidRPr="001C3BE6" w:rsidRDefault="001C3BE6" w:rsidP="001C3BE6">
            <w:pPr>
              <w:spacing w:line="276" w:lineRule="auto"/>
              <w:jc w:val="center"/>
              <w:rPr>
                <w:rFonts w:ascii="Arial" w:eastAsia="Times New Roman" w:hAnsi="Arial" w:cs="Arial"/>
                <w:b/>
                <w:bCs/>
                <w:color w:val="000000"/>
                <w:kern w:val="0"/>
                <w:lang w:eastAsia="en-GB"/>
                <w14:ligatures w14:val="none"/>
              </w:rPr>
            </w:pPr>
            <w:r w:rsidRPr="001C3BE6">
              <w:rPr>
                <w:rFonts w:ascii="Arial" w:eastAsia="Times New Roman" w:hAnsi="Arial" w:cs="Arial"/>
                <w:b/>
                <w:bCs/>
                <w:color w:val="000000"/>
                <w:kern w:val="0"/>
                <w:lang w:eastAsia="en-GB"/>
                <w14:ligatures w14:val="none"/>
              </w:rPr>
              <w:t>Frequent check-ins</w:t>
            </w:r>
          </w:p>
        </w:tc>
        <w:tc>
          <w:tcPr>
            <w:tcW w:w="0" w:type="auto"/>
            <w:hideMark/>
          </w:tcPr>
          <w:p w14:paraId="19B8A1D0" w14:textId="77777777" w:rsidR="001C3BE6" w:rsidRPr="001C3BE6" w:rsidRDefault="001C3BE6" w:rsidP="001C3BE6">
            <w:pPr>
              <w:spacing w:line="276" w:lineRule="auto"/>
              <w:jc w:val="center"/>
              <w:rPr>
                <w:rFonts w:ascii="Arial" w:eastAsia="Times New Roman" w:hAnsi="Arial" w:cs="Arial"/>
                <w:color w:val="000000" w:themeColor="text1"/>
                <w:kern w:val="0"/>
                <w:lang w:eastAsia="en-GB"/>
                <w14:ligatures w14:val="none"/>
              </w:rPr>
            </w:pPr>
            <w:r w:rsidRPr="001C3BE6">
              <w:rPr>
                <w:rFonts w:ascii="Arial" w:eastAsia="Times New Roman" w:hAnsi="Arial" w:cs="Arial"/>
                <w:color w:val="000000" w:themeColor="text1"/>
                <w:kern w:val="0"/>
                <w:lang w:eastAsia="en-GB"/>
                <w14:ligatures w14:val="none"/>
              </w:rPr>
              <w:t>Regular meetings between managers and employees</w:t>
            </w:r>
          </w:p>
        </w:tc>
        <w:tc>
          <w:tcPr>
            <w:tcW w:w="0" w:type="auto"/>
            <w:hideMark/>
          </w:tcPr>
          <w:p w14:paraId="5B24773C" w14:textId="77777777" w:rsidR="001C3BE6" w:rsidRPr="001C3BE6" w:rsidRDefault="001C3BE6" w:rsidP="001C3BE6">
            <w:pPr>
              <w:spacing w:line="276" w:lineRule="auto"/>
              <w:jc w:val="center"/>
              <w:rPr>
                <w:rFonts w:ascii="Arial" w:eastAsia="Times New Roman" w:hAnsi="Arial" w:cs="Arial"/>
                <w:color w:val="000000"/>
                <w:kern w:val="0"/>
                <w:lang w:eastAsia="en-GB"/>
                <w14:ligatures w14:val="none"/>
              </w:rPr>
            </w:pPr>
            <w:r w:rsidRPr="001C3BE6">
              <w:rPr>
                <w:rFonts w:ascii="Arial" w:eastAsia="Times New Roman" w:hAnsi="Arial" w:cs="Arial"/>
                <w:color w:val="000000"/>
                <w:kern w:val="0"/>
                <w:lang w:eastAsia="en-GB"/>
                <w14:ligatures w14:val="none"/>
              </w:rPr>
              <w:t>Improves communication and relationships</w:t>
            </w:r>
          </w:p>
        </w:tc>
      </w:tr>
      <w:tr w:rsidR="001C3BE6" w:rsidRPr="001C3BE6" w14:paraId="336C412C" w14:textId="77777777" w:rsidTr="001C3BE6">
        <w:trPr>
          <w:trHeight w:val="1217"/>
        </w:trPr>
        <w:tc>
          <w:tcPr>
            <w:tcW w:w="1578" w:type="dxa"/>
            <w:hideMark/>
          </w:tcPr>
          <w:p w14:paraId="78A25908" w14:textId="77777777" w:rsidR="001C3BE6" w:rsidRPr="001C3BE6" w:rsidRDefault="001C3BE6" w:rsidP="001C3BE6">
            <w:pPr>
              <w:spacing w:line="276" w:lineRule="auto"/>
              <w:jc w:val="center"/>
              <w:rPr>
                <w:rFonts w:ascii="Arial" w:eastAsia="Times New Roman" w:hAnsi="Arial" w:cs="Arial"/>
                <w:b/>
                <w:bCs/>
                <w:color w:val="000000"/>
                <w:kern w:val="0"/>
                <w:lang w:eastAsia="en-GB"/>
                <w14:ligatures w14:val="none"/>
              </w:rPr>
            </w:pPr>
            <w:r w:rsidRPr="001C3BE6">
              <w:rPr>
                <w:rFonts w:ascii="Arial" w:eastAsia="Times New Roman" w:hAnsi="Arial" w:cs="Arial"/>
                <w:b/>
                <w:bCs/>
                <w:color w:val="000000"/>
                <w:kern w:val="0"/>
                <w:lang w:eastAsia="en-GB"/>
                <w14:ligatures w14:val="none"/>
              </w:rPr>
              <w:t>Early issue handling</w:t>
            </w:r>
          </w:p>
        </w:tc>
        <w:tc>
          <w:tcPr>
            <w:tcW w:w="0" w:type="auto"/>
            <w:hideMark/>
          </w:tcPr>
          <w:p w14:paraId="073E9167" w14:textId="77777777" w:rsidR="001C3BE6" w:rsidRPr="001C3BE6" w:rsidRDefault="001C3BE6" w:rsidP="001C3BE6">
            <w:pPr>
              <w:spacing w:line="276" w:lineRule="auto"/>
              <w:jc w:val="center"/>
              <w:rPr>
                <w:rFonts w:ascii="Arial" w:eastAsia="Times New Roman" w:hAnsi="Arial" w:cs="Arial"/>
                <w:color w:val="000000" w:themeColor="text1"/>
                <w:kern w:val="0"/>
                <w:lang w:eastAsia="en-GB"/>
                <w14:ligatures w14:val="none"/>
              </w:rPr>
            </w:pPr>
            <w:r w:rsidRPr="001C3BE6">
              <w:rPr>
                <w:rFonts w:ascii="Arial" w:eastAsia="Times New Roman" w:hAnsi="Arial" w:cs="Arial"/>
                <w:color w:val="000000" w:themeColor="text1"/>
                <w:kern w:val="0"/>
                <w:lang w:eastAsia="en-GB"/>
                <w14:ligatures w14:val="none"/>
              </w:rPr>
              <w:t>Performance problems are addressed quickly</w:t>
            </w:r>
          </w:p>
        </w:tc>
        <w:tc>
          <w:tcPr>
            <w:tcW w:w="0" w:type="auto"/>
            <w:hideMark/>
          </w:tcPr>
          <w:p w14:paraId="065CDBE3" w14:textId="77777777" w:rsidR="001C3BE6" w:rsidRPr="001C3BE6" w:rsidRDefault="001C3BE6" w:rsidP="001C3BE6">
            <w:pPr>
              <w:spacing w:line="276" w:lineRule="auto"/>
              <w:jc w:val="center"/>
              <w:rPr>
                <w:rFonts w:ascii="Arial" w:eastAsia="Times New Roman" w:hAnsi="Arial" w:cs="Arial"/>
                <w:color w:val="000000"/>
                <w:kern w:val="0"/>
                <w:lang w:eastAsia="en-GB"/>
                <w14:ligatures w14:val="none"/>
              </w:rPr>
            </w:pPr>
            <w:r w:rsidRPr="001C3BE6">
              <w:rPr>
                <w:rFonts w:ascii="Arial" w:eastAsia="Times New Roman" w:hAnsi="Arial" w:cs="Arial"/>
                <w:color w:val="000000"/>
                <w:kern w:val="0"/>
                <w:lang w:eastAsia="en-GB"/>
                <w14:ligatures w14:val="none"/>
              </w:rPr>
              <w:t>Prevents long-term underperformance</w:t>
            </w:r>
          </w:p>
        </w:tc>
      </w:tr>
    </w:tbl>
    <w:p w14:paraId="199DCF4E" w14:textId="3B2649DF" w:rsidR="001C3BE6" w:rsidRPr="001C3BE6" w:rsidRDefault="001C3BE6" w:rsidP="001C3BE6">
      <w:pPr>
        <w:spacing w:before="100" w:beforeAutospacing="1" w:after="100" w:afterAutospacing="1" w:line="360" w:lineRule="auto"/>
        <w:jc w:val="both"/>
        <w:rPr>
          <w:rFonts w:ascii="Arial" w:eastAsia="Times New Roman" w:hAnsi="Arial" w:cs="Arial"/>
          <w:color w:val="000000"/>
          <w:kern w:val="0"/>
          <w:lang w:eastAsia="en-GB"/>
          <w14:ligatures w14:val="none"/>
        </w:rPr>
      </w:pPr>
    </w:p>
    <w:p w14:paraId="22070FE8" w14:textId="3CDBBD16" w:rsidR="001C3BE6" w:rsidRPr="001C3BE6" w:rsidRDefault="00E84024" w:rsidP="001C3BE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711847DD">
          <v:rect id="_x0000_i1027" alt="" style="width:451.3pt;height:.05pt;mso-width-percent:0;mso-height-percent:0;mso-width-percent:0;mso-height-percent:0" o:hralign="center" o:hrstd="t" o:hr="t" fillcolor="#a0a0a0" stroked="f"/>
        </w:pict>
      </w:r>
    </w:p>
    <w:p w14:paraId="59C8BFF8" w14:textId="3E7C3842" w:rsidR="001C3BE6" w:rsidRPr="001C3BE6" w:rsidRDefault="001C3BE6" w:rsidP="001C3BE6">
      <w:pPr>
        <w:spacing w:after="0" w:line="240" w:lineRule="auto"/>
        <w:rPr>
          <w:rFonts w:ascii="Times New Roman" w:eastAsia="Times New Roman" w:hAnsi="Times New Roman" w:cs="Times New Roman"/>
          <w:kern w:val="0"/>
          <w:lang w:eastAsia="en-GB"/>
          <w14:ligatures w14:val="none"/>
        </w:rPr>
      </w:pPr>
    </w:p>
    <w:p w14:paraId="05796CDB" w14:textId="62D4D27B" w:rsidR="001C3BE6" w:rsidRPr="001C3BE6" w:rsidRDefault="001C3BE6" w:rsidP="001C3BE6">
      <w:pPr>
        <w:spacing w:before="100" w:beforeAutospacing="1" w:after="100" w:afterAutospacing="1" w:line="240" w:lineRule="auto"/>
        <w:outlineLvl w:val="0"/>
        <w:rPr>
          <w:rFonts w:ascii="Arial" w:eastAsia="Times New Roman" w:hAnsi="Arial" w:cs="Arial"/>
          <w:b/>
          <w:bCs/>
          <w:color w:val="000000"/>
          <w:kern w:val="36"/>
          <w:sz w:val="28"/>
          <w:szCs w:val="28"/>
          <w:lang w:eastAsia="en-GB"/>
          <w14:ligatures w14:val="none"/>
        </w:rPr>
      </w:pPr>
      <w:r w:rsidRPr="001C3BE6">
        <w:rPr>
          <w:rFonts w:ascii="Arial" w:eastAsia="Times New Roman" w:hAnsi="Arial" w:cs="Arial"/>
          <w:b/>
          <w:bCs/>
          <w:color w:val="C00000"/>
          <w:kern w:val="36"/>
          <w:sz w:val="28"/>
          <w:szCs w:val="28"/>
          <w:lang w:eastAsia="en-GB"/>
          <w14:ligatures w14:val="none"/>
        </w:rPr>
        <w:t xml:space="preserve">Role of Departmental Managers </w:t>
      </w:r>
    </w:p>
    <w:p w14:paraId="42307EE4" w14:textId="022CBC2A" w:rsidR="001C3BE6" w:rsidRPr="001C3BE6" w:rsidRDefault="001C3BE6" w:rsidP="00DD789E">
      <w:pPr>
        <w:spacing w:before="100" w:beforeAutospacing="1" w:after="100" w:afterAutospacing="1" w:line="360" w:lineRule="auto"/>
        <w:rPr>
          <w:rFonts w:ascii="Arial" w:eastAsia="Times New Roman" w:hAnsi="Arial" w:cs="Arial"/>
          <w:color w:val="000000"/>
          <w:kern w:val="0"/>
          <w:lang w:eastAsia="en-GB"/>
          <w14:ligatures w14:val="none"/>
        </w:rPr>
      </w:pPr>
      <w:r w:rsidRPr="001C3BE6">
        <w:rPr>
          <w:rFonts w:ascii="Arial" w:eastAsia="Times New Roman" w:hAnsi="Arial" w:cs="Arial"/>
          <w:color w:val="000000"/>
          <w:kern w:val="0"/>
          <w:lang w:eastAsia="en-GB"/>
          <w14:ligatures w14:val="none"/>
        </w:rPr>
        <w:t>Departmental managers play a crucial role in ensuring that HR practices are implemented effectively within Halifax.</w:t>
      </w:r>
      <w:r>
        <w:rPr>
          <w:rFonts w:ascii="Arial" w:eastAsia="Times New Roman" w:hAnsi="Arial" w:cs="Arial"/>
          <w:color w:val="000000"/>
          <w:kern w:val="0"/>
          <w:lang w:eastAsia="en-GB"/>
          <w14:ligatures w14:val="none"/>
        </w:rPr>
        <w:t xml:space="preserve"> </w:t>
      </w:r>
      <w:r w:rsidRPr="001C3BE6">
        <w:rPr>
          <w:rFonts w:ascii="Arial" w:hAnsi="Arial" w:cs="Arial"/>
          <w:color w:val="000000"/>
        </w:rPr>
        <w:t>(Boxall and Purcell, 2016)</w:t>
      </w:r>
      <w:r>
        <w:rPr>
          <w:rFonts w:ascii="Arial" w:hAnsi="Arial" w:cs="Arial"/>
          <w:color w:val="000000"/>
        </w:rPr>
        <w:t xml:space="preserve"> </w:t>
      </w:r>
      <w:r w:rsidRPr="001C3BE6">
        <w:rPr>
          <w:rFonts w:ascii="Arial" w:eastAsia="Times New Roman" w:hAnsi="Arial" w:cs="Arial"/>
          <w:color w:val="000000"/>
          <w:kern w:val="0"/>
          <w:lang w:eastAsia="en-GB"/>
          <w14:ligatures w14:val="none"/>
        </w:rPr>
        <w:t>explains that managers act as a bridge between HR strategy and employee performance. They are responsible for translating HR policies into daily operations.</w:t>
      </w:r>
    </w:p>
    <w:p w14:paraId="39DDF6F8" w14:textId="225DCBB7" w:rsidR="001C3BE6" w:rsidRPr="001C3BE6" w:rsidRDefault="001C3BE6" w:rsidP="00DD789E">
      <w:pPr>
        <w:spacing w:before="100" w:beforeAutospacing="1" w:after="100" w:afterAutospacing="1" w:line="360" w:lineRule="auto"/>
        <w:rPr>
          <w:rFonts w:ascii="Arial" w:eastAsia="Times New Roman" w:hAnsi="Arial" w:cs="Arial"/>
          <w:color w:val="000000"/>
          <w:kern w:val="0"/>
          <w:lang w:eastAsia="en-GB"/>
          <w14:ligatures w14:val="none"/>
        </w:rPr>
      </w:pPr>
      <w:r w:rsidRPr="001C3BE6">
        <w:rPr>
          <w:rFonts w:ascii="Arial" w:eastAsia="Times New Roman" w:hAnsi="Arial" w:cs="Arial"/>
          <w:color w:val="000000"/>
          <w:kern w:val="0"/>
          <w:lang w:eastAsia="en-GB"/>
          <w14:ligatures w14:val="none"/>
        </w:rPr>
        <w:t xml:space="preserve">Managers must lead by example. When managers actively support inclusion, learning </w:t>
      </w:r>
      <w:r>
        <w:rPr>
          <w:rFonts w:ascii="Arial" w:eastAsia="Times New Roman" w:hAnsi="Arial" w:cs="Arial"/>
          <w:color w:val="000000"/>
          <w:kern w:val="0"/>
          <w:lang w:eastAsia="en-GB"/>
          <w14:ligatures w14:val="none"/>
        </w:rPr>
        <w:t>,</w:t>
      </w:r>
      <w:r w:rsidRPr="001C3BE6">
        <w:rPr>
          <w:rFonts w:ascii="Arial" w:eastAsia="Times New Roman" w:hAnsi="Arial" w:cs="Arial"/>
          <w:color w:val="000000"/>
          <w:kern w:val="0"/>
          <w:lang w:eastAsia="en-GB"/>
          <w14:ligatures w14:val="none"/>
        </w:rPr>
        <w:t xml:space="preserve"> flexibility employees are more likely to adopt these behaviours.</w:t>
      </w:r>
      <w:r>
        <w:rPr>
          <w:rFonts w:ascii="Arial" w:eastAsia="Times New Roman" w:hAnsi="Arial" w:cs="Arial"/>
          <w:color w:val="000000"/>
          <w:kern w:val="0"/>
          <w:lang w:eastAsia="en-GB"/>
          <w14:ligatures w14:val="none"/>
        </w:rPr>
        <w:t xml:space="preserve"> </w:t>
      </w:r>
      <w:r w:rsidRPr="001C3BE6">
        <w:rPr>
          <w:rFonts w:ascii="Arial" w:eastAsia="Times New Roman" w:hAnsi="Arial" w:cs="Arial"/>
          <w:color w:val="000000"/>
          <w:kern w:val="0"/>
          <w:lang w:eastAsia="en-GB"/>
          <w14:ligatures w14:val="none"/>
        </w:rPr>
        <w:t>Communication is also essential. Managers must clearly explain HR changes to employees</w:t>
      </w:r>
      <w:r>
        <w:rPr>
          <w:rFonts w:ascii="Arial" w:eastAsia="Times New Roman" w:hAnsi="Arial" w:cs="Arial"/>
          <w:color w:val="000000"/>
          <w:kern w:val="0"/>
          <w:lang w:eastAsia="en-GB"/>
          <w14:ligatures w14:val="none"/>
        </w:rPr>
        <w:t>.</w:t>
      </w:r>
      <w:r w:rsidRPr="001C3BE6">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T</w:t>
      </w:r>
      <w:r w:rsidRPr="001C3BE6">
        <w:rPr>
          <w:rFonts w:ascii="Arial" w:eastAsia="Times New Roman" w:hAnsi="Arial" w:cs="Arial"/>
          <w:color w:val="000000"/>
          <w:kern w:val="0"/>
          <w:lang w:eastAsia="en-GB"/>
          <w14:ligatures w14:val="none"/>
        </w:rPr>
        <w:t>o reduce resistance and confusion especially during periods of digital transformation.</w:t>
      </w:r>
    </w:p>
    <w:p w14:paraId="0D0012C4" w14:textId="6FEEC5A6" w:rsidR="001C3BE6" w:rsidRPr="001C3BE6" w:rsidRDefault="001C3BE6" w:rsidP="00DD789E">
      <w:pPr>
        <w:spacing w:before="100" w:beforeAutospacing="1" w:after="100" w:afterAutospacing="1" w:line="360" w:lineRule="auto"/>
        <w:rPr>
          <w:rFonts w:ascii="Arial" w:eastAsia="Times New Roman" w:hAnsi="Arial" w:cs="Arial"/>
          <w:color w:val="000000"/>
          <w:kern w:val="0"/>
          <w:lang w:eastAsia="en-GB"/>
          <w14:ligatures w14:val="none"/>
        </w:rPr>
      </w:pPr>
      <w:r w:rsidRPr="001C3BE6">
        <w:rPr>
          <w:rFonts w:ascii="Arial" w:eastAsia="Times New Roman" w:hAnsi="Arial" w:cs="Arial"/>
          <w:color w:val="000000"/>
          <w:kern w:val="0"/>
          <w:lang w:eastAsia="en-GB"/>
          <w14:ligatures w14:val="none"/>
        </w:rPr>
        <w:t>Managers are also responsible for monitoring employee performance, engagement and compliance with HR policies.</w:t>
      </w:r>
      <w:r w:rsidR="00DD789E">
        <w:rPr>
          <w:rFonts w:ascii="Arial" w:eastAsia="Times New Roman" w:hAnsi="Arial" w:cs="Arial"/>
          <w:color w:val="000000"/>
          <w:kern w:val="0"/>
          <w:lang w:eastAsia="en-GB"/>
          <w14:ligatures w14:val="none"/>
        </w:rPr>
        <w:t xml:space="preserve"> </w:t>
      </w:r>
      <w:r w:rsidRPr="001C3BE6">
        <w:rPr>
          <w:rFonts w:ascii="Arial" w:eastAsia="Times New Roman" w:hAnsi="Arial" w:cs="Arial"/>
          <w:color w:val="000000"/>
          <w:kern w:val="0"/>
          <w:lang w:eastAsia="en-GB"/>
          <w14:ligatures w14:val="none"/>
        </w:rPr>
        <w:t>However some managers may resist change due to lack of training or increased workload. Therefore organisations must invest in leadership development programmes.</w:t>
      </w:r>
      <w:r w:rsidR="00DD789E">
        <w:rPr>
          <w:rFonts w:ascii="Arial" w:eastAsia="Times New Roman" w:hAnsi="Arial" w:cs="Arial"/>
          <w:color w:val="000000"/>
          <w:kern w:val="0"/>
          <w:lang w:eastAsia="en-GB"/>
          <w14:ligatures w14:val="none"/>
        </w:rPr>
        <w:t xml:space="preserve"> </w:t>
      </w:r>
      <w:r w:rsidRPr="001C3BE6">
        <w:rPr>
          <w:rFonts w:ascii="Arial" w:eastAsia="Times New Roman" w:hAnsi="Arial" w:cs="Arial"/>
          <w:color w:val="000000"/>
          <w:kern w:val="0"/>
          <w:lang w:eastAsia="en-GB"/>
          <w14:ligatures w14:val="none"/>
        </w:rPr>
        <w:t>HR strategies only succeed when managers actively support and reinforce them.</w:t>
      </w:r>
      <w:r w:rsidR="00DD789E">
        <w:rPr>
          <w:rFonts w:ascii="Arial" w:eastAsia="Times New Roman" w:hAnsi="Arial" w:cs="Arial"/>
          <w:color w:val="000000"/>
          <w:kern w:val="0"/>
          <w:lang w:eastAsia="en-GB"/>
          <w14:ligatures w14:val="none"/>
        </w:rPr>
        <w:t xml:space="preserve"> </w:t>
      </w:r>
      <w:r w:rsidRPr="001C3BE6">
        <w:rPr>
          <w:rFonts w:ascii="Arial" w:eastAsia="Times New Roman" w:hAnsi="Arial" w:cs="Arial"/>
          <w:color w:val="000000"/>
          <w:kern w:val="0"/>
          <w:lang w:eastAsia="en-GB"/>
          <w14:ligatures w14:val="none"/>
        </w:rPr>
        <w:t>Finally</w:t>
      </w:r>
      <w:r>
        <w:rPr>
          <w:rFonts w:ascii="Arial" w:eastAsia="Times New Roman" w:hAnsi="Arial" w:cs="Arial"/>
          <w:color w:val="000000"/>
          <w:kern w:val="0"/>
          <w:lang w:eastAsia="en-GB"/>
          <w14:ligatures w14:val="none"/>
        </w:rPr>
        <w:t xml:space="preserve"> </w:t>
      </w:r>
      <w:r w:rsidRPr="001C3BE6">
        <w:rPr>
          <w:rFonts w:ascii="Arial" w:eastAsia="Times New Roman" w:hAnsi="Arial" w:cs="Arial"/>
          <w:color w:val="000000"/>
          <w:kern w:val="0"/>
          <w:lang w:eastAsia="en-GB"/>
          <w14:ligatures w14:val="none"/>
        </w:rPr>
        <w:t xml:space="preserve"> managers must ensure urgency in implementation by setting clear deadlines and linking HR practices to organisational goals.</w:t>
      </w:r>
    </w:p>
    <w:p w14:paraId="56DC98EE" w14:textId="77777777" w:rsidR="001C3BE6" w:rsidRPr="001C3BE6" w:rsidRDefault="00E84024" w:rsidP="001C3BE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0212210C">
          <v:rect id="_x0000_i1026" alt="" style="width:451.3pt;height:.05pt;mso-width-percent:0;mso-height-percent:0;mso-width-percent:0;mso-height-percent:0" o:hralign="center" o:hrstd="t" o:hr="t" fillcolor="#a0a0a0" stroked="f"/>
        </w:pict>
      </w:r>
    </w:p>
    <w:p w14:paraId="48068A51" w14:textId="77777777" w:rsidR="00DD789E" w:rsidRDefault="001C3BE6" w:rsidP="001C3BE6">
      <w:pPr>
        <w:pStyle w:val="Heading3"/>
        <w:spacing w:line="360" w:lineRule="auto"/>
        <w:rPr>
          <w:rFonts w:ascii="Arial" w:eastAsia="Times New Roman" w:hAnsi="Arial" w:cs="Arial"/>
          <w:b/>
          <w:bCs/>
          <w:color w:val="C00000"/>
          <w:kern w:val="36"/>
          <w:lang w:eastAsia="en-GB"/>
          <w14:ligatures w14:val="none"/>
        </w:rPr>
      </w:pPr>
      <w:r>
        <w:rPr>
          <w:rFonts w:ascii="Arial" w:eastAsia="Times New Roman" w:hAnsi="Arial" w:cs="Arial"/>
          <w:b/>
          <w:bCs/>
          <w:color w:val="C00000"/>
          <w:kern w:val="36"/>
          <w:lang w:eastAsia="en-GB"/>
          <w14:ligatures w14:val="none"/>
        </w:rPr>
        <w:lastRenderedPageBreak/>
        <w:t xml:space="preserve">                </w:t>
      </w:r>
    </w:p>
    <w:p w14:paraId="20D9396A" w14:textId="796E6FFE" w:rsidR="001C3BE6" w:rsidRPr="001C3BE6" w:rsidRDefault="00DD789E" w:rsidP="001C3BE6">
      <w:pPr>
        <w:pStyle w:val="Heading3"/>
        <w:spacing w:line="360" w:lineRule="auto"/>
        <w:rPr>
          <w:rFonts w:ascii="Arial" w:eastAsia="Times New Roman" w:hAnsi="Arial" w:cs="Arial"/>
          <w:b/>
          <w:bCs/>
          <w:color w:val="C00000"/>
          <w:kern w:val="0"/>
          <w:sz w:val="32"/>
          <w:szCs w:val="32"/>
          <w:lang w:eastAsia="en-GB"/>
          <w14:ligatures w14:val="none"/>
        </w:rPr>
      </w:pPr>
      <w:r>
        <w:rPr>
          <w:rFonts w:ascii="Arial" w:eastAsia="Times New Roman" w:hAnsi="Arial" w:cs="Arial"/>
          <w:b/>
          <w:bCs/>
          <w:color w:val="C00000"/>
          <w:kern w:val="36"/>
          <w:lang w:eastAsia="en-GB"/>
          <w14:ligatures w14:val="none"/>
        </w:rPr>
        <w:t xml:space="preserve">           </w:t>
      </w:r>
      <w:r w:rsidR="001C3BE6" w:rsidRPr="001C3BE6">
        <w:rPr>
          <w:rFonts w:ascii="Arial" w:eastAsia="Times New Roman" w:hAnsi="Arial" w:cs="Arial"/>
          <w:b/>
          <w:bCs/>
          <w:color w:val="C00000"/>
          <w:kern w:val="0"/>
          <w:sz w:val="32"/>
          <w:szCs w:val="32"/>
          <w:lang w:eastAsia="en-GB"/>
          <w14:ligatures w14:val="none"/>
        </w:rPr>
        <w:t>Recommendations</w:t>
      </w:r>
    </w:p>
    <w:p w14:paraId="487C48BC" w14:textId="06A61E75" w:rsidR="001C3BE6" w:rsidRPr="001C3BE6" w:rsidRDefault="001C3BE6" w:rsidP="00DD789E">
      <w:pPr>
        <w:spacing w:before="100" w:beforeAutospacing="1" w:after="100" w:afterAutospacing="1" w:line="360" w:lineRule="auto"/>
        <w:jc w:val="both"/>
        <w:rPr>
          <w:rFonts w:ascii="Arial" w:eastAsia="Times New Roman" w:hAnsi="Arial" w:cs="Arial"/>
          <w:color w:val="000000"/>
          <w:kern w:val="0"/>
          <w:lang w:eastAsia="en-GB"/>
          <w14:ligatures w14:val="none"/>
        </w:rPr>
      </w:pPr>
      <w:r w:rsidRPr="001C3BE6">
        <w:rPr>
          <w:rFonts w:ascii="Arial" w:eastAsia="Times New Roman" w:hAnsi="Arial" w:cs="Arial"/>
          <w:color w:val="000000"/>
          <w:kern w:val="0"/>
          <w:lang w:eastAsia="en-GB"/>
          <w14:ligatures w14:val="none"/>
        </w:rPr>
        <w:t>It is recommended that Halifax increases its investment in digital learning and development programmes. This will help employees adapt to new technologies and improve their skills in a fast</w:t>
      </w:r>
      <w:r>
        <w:rPr>
          <w:rFonts w:ascii="Arial" w:eastAsia="Times New Roman" w:hAnsi="Arial" w:cs="Arial"/>
          <w:color w:val="000000"/>
          <w:kern w:val="0"/>
          <w:lang w:eastAsia="en-GB"/>
          <w14:ligatures w14:val="none"/>
        </w:rPr>
        <w:t xml:space="preserve"> </w:t>
      </w:r>
      <w:r w:rsidRPr="001C3BE6">
        <w:rPr>
          <w:rFonts w:ascii="Arial" w:eastAsia="Times New Roman" w:hAnsi="Arial" w:cs="Arial"/>
          <w:color w:val="000000"/>
          <w:kern w:val="0"/>
          <w:lang w:eastAsia="en-GB"/>
          <w14:ligatures w14:val="none"/>
        </w:rPr>
        <w:t>changing digital environment. Continuous learning will also support long</w:t>
      </w:r>
      <w:r>
        <w:rPr>
          <w:rFonts w:ascii="Arial" w:eastAsia="Times New Roman" w:hAnsi="Arial" w:cs="Arial"/>
          <w:color w:val="000000"/>
          <w:kern w:val="0"/>
          <w:lang w:eastAsia="en-GB"/>
          <w14:ligatures w14:val="none"/>
        </w:rPr>
        <w:t xml:space="preserve"> </w:t>
      </w:r>
      <w:r w:rsidRPr="001C3BE6">
        <w:rPr>
          <w:rFonts w:ascii="Arial" w:eastAsia="Times New Roman" w:hAnsi="Arial" w:cs="Arial"/>
          <w:color w:val="000000"/>
          <w:kern w:val="0"/>
          <w:lang w:eastAsia="en-GB"/>
          <w14:ligatures w14:val="none"/>
        </w:rPr>
        <w:t>term career development and improve overall performance.</w:t>
      </w:r>
    </w:p>
    <w:p w14:paraId="62FF3B19" w14:textId="5F5084D7" w:rsidR="001C3BE6" w:rsidRPr="001C3BE6" w:rsidRDefault="001C3BE6" w:rsidP="00DD789E">
      <w:pPr>
        <w:spacing w:before="100" w:beforeAutospacing="1" w:after="100" w:afterAutospacing="1" w:line="360" w:lineRule="auto"/>
        <w:jc w:val="both"/>
        <w:rPr>
          <w:rFonts w:ascii="Arial" w:eastAsia="Times New Roman" w:hAnsi="Arial" w:cs="Arial"/>
          <w:color w:val="000000"/>
          <w:kern w:val="0"/>
          <w:lang w:eastAsia="en-GB"/>
          <w14:ligatures w14:val="none"/>
        </w:rPr>
      </w:pPr>
      <w:r w:rsidRPr="001C3BE6">
        <w:rPr>
          <w:rFonts w:ascii="Arial" w:eastAsia="Times New Roman" w:hAnsi="Arial" w:cs="Arial"/>
          <w:color w:val="000000"/>
          <w:kern w:val="0"/>
          <w:lang w:eastAsia="en-GB"/>
          <w14:ligatures w14:val="none"/>
        </w:rPr>
        <w:t>Halifax should also strengthen its flexible working policies. By offering more flexible working arrangements</w:t>
      </w:r>
      <w:r>
        <w:rPr>
          <w:rFonts w:ascii="Arial" w:eastAsia="Times New Roman" w:hAnsi="Arial" w:cs="Arial"/>
          <w:color w:val="000000"/>
          <w:kern w:val="0"/>
          <w:lang w:eastAsia="en-GB"/>
          <w14:ligatures w14:val="none"/>
        </w:rPr>
        <w:t>.</w:t>
      </w:r>
      <w:r w:rsidRPr="001C3BE6">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O</w:t>
      </w:r>
      <w:r w:rsidRPr="001C3BE6">
        <w:rPr>
          <w:rFonts w:ascii="Arial" w:eastAsia="Times New Roman" w:hAnsi="Arial" w:cs="Arial"/>
          <w:color w:val="000000"/>
          <w:kern w:val="0"/>
          <w:lang w:eastAsia="en-GB"/>
          <w14:ligatures w14:val="none"/>
        </w:rPr>
        <w:t>rganisation can improve employee wellbeing, job satisfaction</w:t>
      </w:r>
      <w:r>
        <w:rPr>
          <w:rFonts w:ascii="Arial" w:eastAsia="Times New Roman" w:hAnsi="Arial" w:cs="Arial"/>
          <w:color w:val="000000"/>
          <w:kern w:val="0"/>
          <w:lang w:eastAsia="en-GB"/>
          <w14:ligatures w14:val="none"/>
        </w:rPr>
        <w:t xml:space="preserve"> </w:t>
      </w:r>
      <w:r w:rsidRPr="001C3BE6">
        <w:rPr>
          <w:rFonts w:ascii="Arial" w:eastAsia="Times New Roman" w:hAnsi="Arial" w:cs="Arial"/>
          <w:color w:val="000000"/>
          <w:kern w:val="0"/>
          <w:lang w:eastAsia="en-GB"/>
          <w14:ligatures w14:val="none"/>
        </w:rPr>
        <w:t xml:space="preserve"> and retention. This is especially important in attracting and keeping skilled employees in a competitive job market.</w:t>
      </w:r>
    </w:p>
    <w:p w14:paraId="748B1003" w14:textId="1BAAC528" w:rsidR="001C3BE6" w:rsidRPr="001C3BE6" w:rsidRDefault="001C3BE6" w:rsidP="00DD789E">
      <w:pPr>
        <w:spacing w:before="100" w:beforeAutospacing="1" w:after="100" w:afterAutospacing="1" w:line="360" w:lineRule="auto"/>
        <w:jc w:val="both"/>
        <w:rPr>
          <w:rFonts w:ascii="Arial" w:eastAsia="Times New Roman" w:hAnsi="Arial" w:cs="Arial"/>
          <w:color w:val="000000"/>
          <w:kern w:val="0"/>
          <w:lang w:eastAsia="en-GB"/>
          <w14:ligatures w14:val="none"/>
        </w:rPr>
      </w:pPr>
      <w:r w:rsidRPr="001C3BE6">
        <w:rPr>
          <w:rFonts w:ascii="Arial" w:eastAsia="Times New Roman" w:hAnsi="Arial" w:cs="Arial"/>
          <w:color w:val="000000"/>
          <w:kern w:val="0"/>
          <w:lang w:eastAsia="en-GB"/>
          <w14:ligatures w14:val="none"/>
        </w:rPr>
        <w:t>In addition DEI initiatives should be expanded with clear and measurable targets. Regular monitoring systems should be introduced to track progress and ensure that diversity, equity and inclusion goals are being achieved</w:t>
      </w:r>
      <w:r>
        <w:rPr>
          <w:rFonts w:ascii="Arial" w:eastAsia="Times New Roman" w:hAnsi="Arial" w:cs="Arial"/>
          <w:color w:val="000000"/>
          <w:kern w:val="0"/>
          <w:lang w:eastAsia="en-GB"/>
          <w14:ligatures w14:val="none"/>
        </w:rPr>
        <w:t>.</w:t>
      </w:r>
      <w:r w:rsidRPr="001C3BE6">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E</w:t>
      </w:r>
      <w:r w:rsidRPr="001C3BE6">
        <w:rPr>
          <w:rFonts w:ascii="Arial" w:eastAsia="Times New Roman" w:hAnsi="Arial" w:cs="Arial"/>
          <w:color w:val="000000"/>
          <w:kern w:val="0"/>
          <w:lang w:eastAsia="en-GB"/>
          <w14:ligatures w14:val="none"/>
        </w:rPr>
        <w:t>ffectively across the organisation.</w:t>
      </w:r>
    </w:p>
    <w:p w14:paraId="15F22C71" w14:textId="36E4969F" w:rsidR="001C3BE6" w:rsidRPr="001C3BE6" w:rsidRDefault="001C3BE6" w:rsidP="00DD789E">
      <w:pPr>
        <w:spacing w:before="100" w:beforeAutospacing="1" w:after="100" w:afterAutospacing="1" w:line="360" w:lineRule="auto"/>
        <w:jc w:val="both"/>
        <w:rPr>
          <w:rFonts w:ascii="Arial" w:eastAsia="Times New Roman" w:hAnsi="Arial" w:cs="Arial"/>
          <w:color w:val="000000"/>
          <w:kern w:val="0"/>
          <w:lang w:eastAsia="en-GB"/>
          <w14:ligatures w14:val="none"/>
        </w:rPr>
      </w:pPr>
      <w:r w:rsidRPr="001C3BE6">
        <w:rPr>
          <w:rFonts w:ascii="Arial" w:eastAsia="Times New Roman" w:hAnsi="Arial" w:cs="Arial"/>
          <w:color w:val="000000"/>
          <w:kern w:val="0"/>
          <w:lang w:eastAsia="en-GB"/>
          <w14:ligatures w14:val="none"/>
        </w:rPr>
        <w:t>Leadership training for managers is also essential. Managers should be supported to develop strong communication, decision</w:t>
      </w:r>
      <w:r>
        <w:rPr>
          <w:rFonts w:ascii="Arial" w:eastAsia="Times New Roman" w:hAnsi="Arial" w:cs="Arial"/>
          <w:color w:val="000000"/>
          <w:kern w:val="0"/>
          <w:lang w:eastAsia="en-GB"/>
          <w14:ligatures w14:val="none"/>
        </w:rPr>
        <w:t xml:space="preserve"> </w:t>
      </w:r>
      <w:r w:rsidRPr="001C3BE6">
        <w:rPr>
          <w:rFonts w:ascii="Arial" w:eastAsia="Times New Roman" w:hAnsi="Arial" w:cs="Arial"/>
          <w:color w:val="000000"/>
          <w:kern w:val="0"/>
          <w:lang w:eastAsia="en-GB"/>
          <w14:ligatures w14:val="none"/>
        </w:rPr>
        <w:t>making and people management skills. This will help them better support their teams and create a more positive working environment.</w:t>
      </w:r>
    </w:p>
    <w:p w14:paraId="36CA991C" w14:textId="54FA5F6F" w:rsidR="001C3BE6" w:rsidRPr="001C3BE6" w:rsidRDefault="001C3BE6" w:rsidP="00DD789E">
      <w:pPr>
        <w:spacing w:before="100" w:beforeAutospacing="1" w:after="100" w:afterAutospacing="1" w:line="360" w:lineRule="auto"/>
        <w:jc w:val="both"/>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Overall</w:t>
      </w:r>
      <w:r w:rsidRPr="001C3BE6">
        <w:rPr>
          <w:rFonts w:ascii="Arial" w:eastAsia="Times New Roman" w:hAnsi="Arial" w:cs="Arial"/>
          <w:color w:val="000000"/>
          <w:kern w:val="0"/>
          <w:lang w:eastAsia="en-GB"/>
          <w14:ligatures w14:val="none"/>
        </w:rPr>
        <w:t xml:space="preserve"> Halifax should make greater use of HR analytics in decision</w:t>
      </w:r>
      <w:r>
        <w:rPr>
          <w:rFonts w:ascii="Arial" w:eastAsia="Times New Roman" w:hAnsi="Arial" w:cs="Arial"/>
          <w:color w:val="000000"/>
          <w:kern w:val="0"/>
          <w:lang w:eastAsia="en-GB"/>
          <w14:ligatures w14:val="none"/>
        </w:rPr>
        <w:t xml:space="preserve"> </w:t>
      </w:r>
      <w:r w:rsidRPr="001C3BE6">
        <w:rPr>
          <w:rFonts w:ascii="Arial" w:eastAsia="Times New Roman" w:hAnsi="Arial" w:cs="Arial"/>
          <w:color w:val="000000"/>
          <w:kern w:val="0"/>
          <w:lang w:eastAsia="en-GB"/>
          <w14:ligatures w14:val="none"/>
        </w:rPr>
        <w:t>making and workforce planning. Using data will allow the organisation to identify trends, predict workforce needs and make more informed HR decisions.By implementing these recommendations</w:t>
      </w:r>
      <w:r>
        <w:rPr>
          <w:rFonts w:ascii="Arial" w:eastAsia="Times New Roman" w:hAnsi="Arial" w:cs="Arial"/>
          <w:color w:val="000000"/>
          <w:kern w:val="0"/>
          <w:lang w:eastAsia="en-GB"/>
          <w14:ligatures w14:val="none"/>
        </w:rPr>
        <w:t xml:space="preserve"> the company</w:t>
      </w:r>
      <w:r w:rsidRPr="001C3BE6">
        <w:rPr>
          <w:rFonts w:ascii="Arial" w:eastAsia="Times New Roman" w:hAnsi="Arial" w:cs="Arial"/>
          <w:color w:val="000000"/>
          <w:kern w:val="0"/>
          <w:lang w:eastAsia="en-GB"/>
          <w14:ligatures w14:val="none"/>
        </w:rPr>
        <w:t xml:space="preserve"> can improve employee performance, strengthen inclusion and remain competitive within the UK banking sector</w:t>
      </w:r>
      <w:r>
        <w:rPr>
          <w:rFonts w:ascii="Arial" w:eastAsia="Times New Roman" w:hAnsi="Arial" w:cs="Arial"/>
          <w:color w:val="000000"/>
          <w:kern w:val="0"/>
          <w:lang w:eastAsia="en-GB"/>
          <w14:ligatures w14:val="none"/>
        </w:rPr>
        <w:t>.</w:t>
      </w:r>
      <w:r w:rsidR="00DD789E" w:rsidRPr="00DD789E">
        <w:rPr>
          <w:rFonts w:ascii="Arial" w:eastAsia="Times New Roman" w:hAnsi="Arial" w:cs="Arial"/>
          <w:color w:val="000000"/>
          <w:kern w:val="0"/>
          <w:lang w:eastAsia="en-GB"/>
          <w14:ligatures w14:val="none"/>
        </w:rPr>
        <w:t xml:space="preserve"> </w:t>
      </w:r>
      <w:r w:rsidR="00DD789E" w:rsidRPr="001C3BE6">
        <w:rPr>
          <w:rFonts w:ascii="Arial" w:eastAsia="Times New Roman" w:hAnsi="Arial" w:cs="Arial"/>
          <w:color w:val="000000"/>
          <w:kern w:val="0"/>
          <w:lang w:eastAsia="en-GB"/>
          <w14:ligatures w14:val="none"/>
        </w:rPr>
        <w:t>.</w:t>
      </w:r>
      <w:r w:rsidR="00DD789E">
        <w:rPr>
          <w:rFonts w:ascii="Arial" w:eastAsia="Times New Roman" w:hAnsi="Arial" w:cs="Arial"/>
          <w:color w:val="000000"/>
          <w:kern w:val="0"/>
          <w:lang w:eastAsia="en-GB"/>
          <w14:ligatures w14:val="none"/>
        </w:rPr>
        <w:t xml:space="preserve"> </w:t>
      </w:r>
      <w:r w:rsidR="00DD789E" w:rsidRPr="001C3BE6">
        <w:rPr>
          <w:rFonts w:ascii="Arial" w:hAnsi="Arial" w:cs="Arial"/>
          <w:color w:val="000000"/>
        </w:rPr>
        <w:t>(Boxall and Purcell, 2016)</w:t>
      </w:r>
      <w:r w:rsidR="00DD789E">
        <w:rPr>
          <w:rFonts w:ascii="Arial" w:hAnsi="Arial" w:cs="Arial"/>
          <w:color w:val="000000"/>
        </w:rPr>
        <w:t>.</w:t>
      </w:r>
    </w:p>
    <w:p w14:paraId="7B751EC3" w14:textId="15609639" w:rsidR="001C3BE6" w:rsidRPr="001C3BE6" w:rsidRDefault="001C3BE6" w:rsidP="001C3BE6">
      <w:pPr>
        <w:spacing w:before="100" w:beforeAutospacing="1" w:after="100" w:afterAutospacing="1" w:line="360" w:lineRule="auto"/>
        <w:jc w:val="both"/>
        <w:outlineLvl w:val="0"/>
        <w:rPr>
          <w:rFonts w:ascii="Arial" w:eastAsia="Times New Roman" w:hAnsi="Arial" w:cs="Arial"/>
          <w:color w:val="C00000"/>
          <w:kern w:val="36"/>
          <w:lang w:eastAsia="en-GB"/>
          <w14:ligatures w14:val="none"/>
        </w:rPr>
      </w:pPr>
      <w:r w:rsidRPr="001C3BE6">
        <w:rPr>
          <w:rFonts w:ascii="Arial" w:eastAsia="Times New Roman" w:hAnsi="Arial" w:cs="Arial"/>
          <w:color w:val="C00000"/>
          <w:kern w:val="36"/>
          <w:lang w:eastAsia="en-GB"/>
          <w14:ligatures w14:val="none"/>
        </w:rPr>
        <w:t xml:space="preserve">                   </w:t>
      </w:r>
    </w:p>
    <w:p w14:paraId="07294CD5" w14:textId="77777777" w:rsidR="001C3BE6" w:rsidRDefault="001C3BE6" w:rsidP="001C3BE6">
      <w:pPr>
        <w:spacing w:before="100" w:beforeAutospacing="1" w:after="100" w:afterAutospacing="1" w:line="240" w:lineRule="auto"/>
        <w:outlineLvl w:val="0"/>
        <w:rPr>
          <w:rFonts w:ascii="Arial" w:eastAsia="Times New Roman" w:hAnsi="Arial" w:cs="Arial"/>
          <w:b/>
          <w:bCs/>
          <w:color w:val="C00000"/>
          <w:kern w:val="36"/>
          <w:sz w:val="28"/>
          <w:szCs w:val="28"/>
          <w:lang w:eastAsia="en-GB"/>
          <w14:ligatures w14:val="none"/>
        </w:rPr>
      </w:pPr>
    </w:p>
    <w:p w14:paraId="6D36F482" w14:textId="77777777" w:rsidR="001C3BE6" w:rsidRDefault="001C3BE6" w:rsidP="001C3BE6">
      <w:pPr>
        <w:spacing w:before="100" w:beforeAutospacing="1" w:after="100" w:afterAutospacing="1" w:line="240" w:lineRule="auto"/>
        <w:outlineLvl w:val="0"/>
        <w:rPr>
          <w:rFonts w:ascii="Arial" w:eastAsia="Times New Roman" w:hAnsi="Arial" w:cs="Arial"/>
          <w:b/>
          <w:bCs/>
          <w:color w:val="C00000"/>
          <w:kern w:val="36"/>
          <w:sz w:val="28"/>
          <w:szCs w:val="28"/>
          <w:lang w:eastAsia="en-GB"/>
          <w14:ligatures w14:val="none"/>
        </w:rPr>
      </w:pPr>
    </w:p>
    <w:p w14:paraId="255EBD2E" w14:textId="77777777" w:rsidR="001C3BE6" w:rsidRDefault="001C3BE6" w:rsidP="001C3BE6">
      <w:pPr>
        <w:spacing w:before="100" w:beforeAutospacing="1" w:after="100" w:afterAutospacing="1" w:line="240" w:lineRule="auto"/>
        <w:outlineLvl w:val="0"/>
        <w:rPr>
          <w:rFonts w:ascii="Arial" w:eastAsia="Times New Roman" w:hAnsi="Arial" w:cs="Arial"/>
          <w:b/>
          <w:bCs/>
          <w:color w:val="C00000"/>
          <w:kern w:val="36"/>
          <w:sz w:val="28"/>
          <w:szCs w:val="28"/>
          <w:lang w:eastAsia="en-GB"/>
          <w14:ligatures w14:val="none"/>
        </w:rPr>
      </w:pPr>
    </w:p>
    <w:p w14:paraId="280944F4" w14:textId="77777777" w:rsidR="001C3BE6" w:rsidRDefault="001C3BE6" w:rsidP="001C3BE6">
      <w:pPr>
        <w:spacing w:before="100" w:beforeAutospacing="1" w:after="100" w:afterAutospacing="1" w:line="240" w:lineRule="auto"/>
        <w:outlineLvl w:val="0"/>
        <w:rPr>
          <w:rFonts w:ascii="Arial" w:eastAsia="Times New Roman" w:hAnsi="Arial" w:cs="Arial"/>
          <w:b/>
          <w:bCs/>
          <w:color w:val="C00000"/>
          <w:kern w:val="36"/>
          <w:sz w:val="28"/>
          <w:szCs w:val="28"/>
          <w:lang w:eastAsia="en-GB"/>
          <w14:ligatures w14:val="none"/>
        </w:rPr>
      </w:pPr>
    </w:p>
    <w:p w14:paraId="5101CC1E" w14:textId="77777777" w:rsidR="001C3BE6" w:rsidRDefault="001C3BE6" w:rsidP="001C3BE6">
      <w:pPr>
        <w:spacing w:before="100" w:beforeAutospacing="1" w:after="100" w:afterAutospacing="1" w:line="240" w:lineRule="auto"/>
        <w:outlineLvl w:val="0"/>
        <w:rPr>
          <w:rFonts w:ascii="Arial" w:eastAsia="Times New Roman" w:hAnsi="Arial" w:cs="Arial"/>
          <w:b/>
          <w:bCs/>
          <w:color w:val="C00000"/>
          <w:kern w:val="36"/>
          <w:sz w:val="28"/>
          <w:szCs w:val="28"/>
          <w:lang w:eastAsia="en-GB"/>
          <w14:ligatures w14:val="none"/>
        </w:rPr>
      </w:pPr>
    </w:p>
    <w:p w14:paraId="67E3D759" w14:textId="0AC77BB7" w:rsidR="001C3BE6" w:rsidRPr="001C3BE6" w:rsidRDefault="001C3BE6" w:rsidP="001C3BE6">
      <w:pPr>
        <w:spacing w:before="100" w:beforeAutospacing="1" w:after="100" w:afterAutospacing="1" w:line="240" w:lineRule="auto"/>
        <w:outlineLvl w:val="0"/>
        <w:rPr>
          <w:rFonts w:ascii="Arial" w:eastAsia="Times New Roman" w:hAnsi="Arial" w:cs="Arial"/>
          <w:b/>
          <w:bCs/>
          <w:color w:val="C00000"/>
          <w:kern w:val="36"/>
          <w:sz w:val="28"/>
          <w:szCs w:val="28"/>
          <w:lang w:eastAsia="en-GB"/>
          <w14:ligatures w14:val="none"/>
        </w:rPr>
      </w:pPr>
      <w:r>
        <w:rPr>
          <w:rFonts w:ascii="Arial" w:eastAsia="Times New Roman" w:hAnsi="Arial" w:cs="Arial"/>
          <w:b/>
          <w:bCs/>
          <w:color w:val="C00000"/>
          <w:kern w:val="36"/>
          <w:sz w:val="28"/>
          <w:szCs w:val="28"/>
          <w:lang w:eastAsia="en-GB"/>
          <w14:ligatures w14:val="none"/>
        </w:rPr>
        <w:t xml:space="preserve"> </w:t>
      </w:r>
      <w:r w:rsidR="004D23B0">
        <w:rPr>
          <w:rFonts w:ascii="Arial" w:eastAsia="Times New Roman" w:hAnsi="Arial" w:cs="Arial"/>
          <w:b/>
          <w:bCs/>
          <w:color w:val="C00000"/>
          <w:kern w:val="36"/>
          <w:sz w:val="28"/>
          <w:szCs w:val="28"/>
          <w:lang w:eastAsia="en-GB"/>
          <w14:ligatures w14:val="none"/>
        </w:rPr>
        <w:t xml:space="preserve">                         </w:t>
      </w:r>
      <w:r w:rsidRPr="001C3BE6">
        <w:rPr>
          <w:rFonts w:ascii="Arial" w:eastAsia="Times New Roman" w:hAnsi="Arial" w:cs="Arial"/>
          <w:b/>
          <w:bCs/>
          <w:color w:val="C00000"/>
          <w:kern w:val="36"/>
          <w:sz w:val="28"/>
          <w:szCs w:val="28"/>
          <w:lang w:eastAsia="en-GB"/>
          <w14:ligatures w14:val="none"/>
        </w:rPr>
        <w:t xml:space="preserve">Conclusion </w:t>
      </w:r>
      <w:r>
        <w:rPr>
          <w:rFonts w:ascii="Arial" w:eastAsia="Times New Roman" w:hAnsi="Arial" w:cs="Arial"/>
          <w:b/>
          <w:bCs/>
          <w:color w:val="C00000"/>
          <w:kern w:val="36"/>
          <w:sz w:val="28"/>
          <w:szCs w:val="28"/>
          <w:lang w:eastAsia="en-GB"/>
          <w14:ligatures w14:val="none"/>
        </w:rPr>
        <w:t xml:space="preserve"> </w:t>
      </w:r>
    </w:p>
    <w:p w14:paraId="6652771E" w14:textId="6FF785C8" w:rsidR="001C3BE6" w:rsidRPr="00DD789E" w:rsidRDefault="001C3BE6" w:rsidP="00DD789E">
      <w:pPr>
        <w:pStyle w:val="NormalWeb"/>
        <w:spacing w:line="360" w:lineRule="auto"/>
        <w:jc w:val="both"/>
        <w:rPr>
          <w:rFonts w:ascii="Arial" w:hAnsi="Arial" w:cs="Arial"/>
          <w:color w:val="000000"/>
        </w:rPr>
      </w:pPr>
      <w:r w:rsidRPr="00DD789E">
        <w:rPr>
          <w:rFonts w:ascii="Arial" w:hAnsi="Arial" w:cs="Arial"/>
          <w:color w:val="000000"/>
        </w:rPr>
        <w:t>In conclusion Halifax faces three major Human Resource challenges. These are technological advancement, talent acquisition. As well retention , Diversity, Equity and Inclusion (DEI). These challenges are mainly driven by digital transformation. Increased use of technology and changing expectations from employees in the modern workplace.</w:t>
      </w:r>
    </w:p>
    <w:p w14:paraId="04B09E62" w14:textId="77777777" w:rsidR="001C3BE6" w:rsidRPr="00DD789E" w:rsidRDefault="001C3BE6" w:rsidP="00DD789E">
      <w:pPr>
        <w:pStyle w:val="NormalWeb"/>
        <w:spacing w:line="360" w:lineRule="auto"/>
        <w:jc w:val="both"/>
        <w:rPr>
          <w:rFonts w:ascii="Arial" w:hAnsi="Arial" w:cs="Arial"/>
          <w:color w:val="000000"/>
        </w:rPr>
      </w:pPr>
      <w:r w:rsidRPr="00DD789E">
        <w:rPr>
          <w:rFonts w:ascii="Arial" w:hAnsi="Arial" w:cs="Arial"/>
          <w:color w:val="000000"/>
        </w:rPr>
        <w:t>The report shows that modern HR practices can help the organisation respond to these issues effectively. For example, digital learning and training can support employees in adapting to new technologies. Flexible working arrangements can improve employee satisfaction and help with retention. Inclusive recruitment practices can support DEI by giving equal opportunities to all candidates. Continuous performance management also helps improve employee performance through regular feedback and support instead of only annual reviews.</w:t>
      </w:r>
    </w:p>
    <w:p w14:paraId="44E920A3" w14:textId="6927C4C2" w:rsidR="001C3BE6" w:rsidRPr="00DD789E" w:rsidRDefault="001C3BE6" w:rsidP="00DD789E">
      <w:pPr>
        <w:pStyle w:val="NormalWeb"/>
        <w:spacing w:line="360" w:lineRule="auto"/>
        <w:jc w:val="both"/>
        <w:rPr>
          <w:rFonts w:ascii="Arial" w:hAnsi="Arial" w:cs="Arial"/>
          <w:color w:val="000000"/>
        </w:rPr>
      </w:pPr>
      <w:r w:rsidRPr="00DD789E">
        <w:rPr>
          <w:rFonts w:ascii="Arial" w:hAnsi="Arial" w:cs="Arial"/>
          <w:color w:val="000000"/>
        </w:rPr>
        <w:t>However, the success of these HR practices depends on strong support from managers and full commitment from the organisation. Without clear leadership, communication and consistent application. These strategies may not be fully effective. Therefore it is important that Halifax continues to invest in its people and HR systems to ensure long term success and a positive working environment.</w:t>
      </w:r>
    </w:p>
    <w:p w14:paraId="328D5EE3" w14:textId="687A79B9" w:rsidR="00607176" w:rsidRPr="00DD789E" w:rsidRDefault="00607176" w:rsidP="00DD789E">
      <w:pPr>
        <w:pStyle w:val="NormalWeb"/>
        <w:spacing w:line="360" w:lineRule="auto"/>
        <w:jc w:val="both"/>
        <w:rPr>
          <w:rFonts w:ascii="Arial" w:hAnsi="Arial" w:cs="Arial"/>
          <w:color w:val="000000"/>
        </w:rPr>
      </w:pPr>
      <w:r w:rsidRPr="00DD789E">
        <w:rPr>
          <w:rFonts w:ascii="Arial" w:hAnsi="Arial" w:cs="Arial"/>
          <w:color w:val="000000"/>
        </w:rPr>
        <w:t>In addition, it is important for Halifax to regularly review and update its HR strategies to keep up with ongoing changes in the business environment. The workplace is constantly evolving, especially with new technologies and shifting employee expectations</w:t>
      </w:r>
      <w:r w:rsidR="00DD789E" w:rsidRPr="00DD789E">
        <w:rPr>
          <w:rFonts w:ascii="Arial" w:hAnsi="Arial" w:cs="Arial"/>
          <w:color w:val="000000"/>
        </w:rPr>
        <w:t>.</w:t>
      </w:r>
      <w:r w:rsidRPr="00DD789E">
        <w:rPr>
          <w:rFonts w:ascii="Arial" w:hAnsi="Arial" w:cs="Arial"/>
          <w:color w:val="000000"/>
        </w:rPr>
        <w:t xml:space="preserve"> </w:t>
      </w:r>
      <w:r w:rsidR="00DD789E" w:rsidRPr="00DD789E">
        <w:rPr>
          <w:rFonts w:ascii="Arial" w:hAnsi="Arial" w:cs="Arial"/>
          <w:color w:val="000000"/>
        </w:rPr>
        <w:t>Therefore</w:t>
      </w:r>
      <w:r w:rsidRPr="00DD789E">
        <w:rPr>
          <w:rFonts w:ascii="Arial" w:hAnsi="Arial" w:cs="Arial"/>
          <w:color w:val="000000"/>
        </w:rPr>
        <w:t xml:space="preserve"> HR practices should not remain static. Regular feedback from employees can help the organisation understand what is working well and what needs improvement. This can be done through surveys, meetings or performance discussions.</w:t>
      </w:r>
      <w:r w:rsidR="00DD789E" w:rsidRPr="00DD789E">
        <w:rPr>
          <w:rFonts w:ascii="Arial" w:hAnsi="Arial" w:cs="Arial"/>
          <w:color w:val="000000"/>
        </w:rPr>
        <w:t xml:space="preserve"> </w:t>
      </w:r>
      <w:r w:rsidRPr="00DD789E">
        <w:rPr>
          <w:rFonts w:ascii="Arial" w:hAnsi="Arial" w:cs="Arial"/>
          <w:color w:val="000000"/>
        </w:rPr>
        <w:t>Another important area is employee wellbeing. Supporting mental and physical health can lead to higher motivation, better performance and lower absence</w:t>
      </w:r>
      <w:r w:rsidR="00DD789E">
        <w:rPr>
          <w:rFonts w:ascii="Arial" w:hAnsi="Arial" w:cs="Arial"/>
          <w:color w:val="000000"/>
        </w:rPr>
        <w:t xml:space="preserve"> </w:t>
      </w:r>
      <w:r w:rsidRPr="00DD789E">
        <w:rPr>
          <w:rFonts w:ascii="Arial" w:hAnsi="Arial" w:cs="Arial"/>
          <w:color w:val="000000"/>
        </w:rPr>
        <w:lastRenderedPageBreak/>
        <w:t>rates. Simple actions such as promoting work</w:t>
      </w:r>
      <w:r w:rsidR="00DD789E">
        <w:rPr>
          <w:rFonts w:ascii="Arial" w:hAnsi="Arial" w:cs="Arial"/>
          <w:color w:val="000000"/>
        </w:rPr>
        <w:t xml:space="preserve"> </w:t>
      </w:r>
      <w:r w:rsidRPr="00DD789E">
        <w:rPr>
          <w:rFonts w:ascii="Arial" w:hAnsi="Arial" w:cs="Arial"/>
          <w:color w:val="000000"/>
        </w:rPr>
        <w:t>life balance, offering support programmes and creating a positive work culture can make a big difference.</w:t>
      </w:r>
    </w:p>
    <w:p w14:paraId="22582BEC" w14:textId="33C485DB" w:rsidR="00607176" w:rsidRPr="00607176" w:rsidRDefault="00607176" w:rsidP="00607176">
      <w:pPr>
        <w:pStyle w:val="NormalWeb"/>
        <w:spacing w:line="360" w:lineRule="auto"/>
        <w:rPr>
          <w:rFonts w:ascii="Arial" w:hAnsi="Arial" w:cs="Arial"/>
          <w:color w:val="000000"/>
        </w:rPr>
      </w:pPr>
      <w:r w:rsidRPr="00607176">
        <w:rPr>
          <w:rFonts w:ascii="Arial" w:hAnsi="Arial" w:cs="Arial"/>
          <w:color w:val="000000"/>
        </w:rPr>
        <w:t>Training and development should also be continuous. Employees should feel that they have opportunities to grow within the organisation. This not only improves their skills but also increases loyalty and reduces the chances of them leaving.Overall, by staying flexible, listening to employees and investing in development, Halifax can build a stronger workforce. This will help the organisation adapt to future challenges and continue to succeed in a competitive and fast-changing industry.</w:t>
      </w:r>
      <w:r w:rsidR="00DD789E" w:rsidRPr="00DD789E">
        <w:rPr>
          <w:rFonts w:ascii="Arial" w:hAnsi="Arial" w:cs="Arial"/>
          <w:color w:val="000000"/>
        </w:rPr>
        <w:t xml:space="preserve"> </w:t>
      </w:r>
      <w:r w:rsidR="00DD789E" w:rsidRPr="001C3BE6">
        <w:rPr>
          <w:rFonts w:ascii="Arial" w:hAnsi="Arial" w:cs="Arial"/>
          <w:color w:val="000000"/>
        </w:rPr>
        <w:t>.</w:t>
      </w:r>
      <w:r w:rsidR="00DD789E">
        <w:rPr>
          <w:rFonts w:ascii="Arial" w:hAnsi="Arial" w:cs="Arial"/>
          <w:color w:val="000000"/>
        </w:rPr>
        <w:t xml:space="preserve"> </w:t>
      </w:r>
      <w:r w:rsidR="00DD789E" w:rsidRPr="001C3BE6">
        <w:rPr>
          <w:rFonts w:ascii="Arial" w:hAnsi="Arial" w:cs="Arial"/>
          <w:color w:val="000000"/>
        </w:rPr>
        <w:t>(Boxall and Purcell, 2016)</w:t>
      </w:r>
      <w:r w:rsidR="00DD789E">
        <w:rPr>
          <w:rFonts w:ascii="Arial" w:hAnsi="Arial" w:cs="Arial"/>
          <w:color w:val="000000"/>
        </w:rPr>
        <w:t>.</w:t>
      </w:r>
    </w:p>
    <w:p w14:paraId="27FF646C" w14:textId="77777777" w:rsidR="00607176" w:rsidRPr="001C3BE6" w:rsidRDefault="00607176" w:rsidP="004D23B0">
      <w:pPr>
        <w:pStyle w:val="NormalWeb"/>
        <w:spacing w:line="360" w:lineRule="auto"/>
        <w:jc w:val="both"/>
        <w:rPr>
          <w:rFonts w:ascii="Arial" w:hAnsi="Arial" w:cs="Arial"/>
          <w:color w:val="000000"/>
        </w:rPr>
      </w:pPr>
    </w:p>
    <w:p w14:paraId="3E95DD04" w14:textId="77777777" w:rsidR="001C3BE6" w:rsidRPr="001C3BE6" w:rsidRDefault="00E84024" w:rsidP="001C3BE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793A42B7">
          <v:rect id="_x0000_i1025" alt="" style="width:451.3pt;height:.05pt;mso-width-percent:0;mso-height-percent:0;mso-width-percent:0;mso-height-percent:0" o:hralign="center" o:hrstd="t" o:hr="t" fillcolor="#a0a0a0" stroked="f"/>
        </w:pict>
      </w:r>
    </w:p>
    <w:p w14:paraId="2656DB4A" w14:textId="77777777" w:rsidR="001C3BE6" w:rsidRDefault="001C3BE6" w:rsidP="001C3BE6">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4E6FAEEA" w14:textId="002F4E00" w:rsidR="00DD789E" w:rsidRDefault="001C3BE6" w:rsidP="001C3BE6">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Pr>
          <w:rFonts w:ascii="Times New Roman" w:eastAsia="Times New Roman" w:hAnsi="Times New Roman" w:cs="Times New Roman"/>
          <w:b/>
          <w:bCs/>
          <w:color w:val="000000"/>
          <w:kern w:val="36"/>
          <w:sz w:val="48"/>
          <w:szCs w:val="48"/>
          <w:lang w:eastAsia="en-GB"/>
          <w14:ligatures w14:val="none"/>
        </w:rPr>
        <w:t xml:space="preserve">       </w:t>
      </w:r>
    </w:p>
    <w:p w14:paraId="39568F6F" w14:textId="3A62ED1D" w:rsidR="00DD789E" w:rsidRPr="001C3BE6" w:rsidRDefault="00DD789E" w:rsidP="001C3BE6">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Pr>
          <w:rFonts w:ascii="Times New Roman" w:eastAsia="Times New Roman" w:hAnsi="Times New Roman" w:cs="Times New Roman"/>
          <w:b/>
          <w:bCs/>
          <w:color w:val="000000"/>
          <w:kern w:val="36"/>
          <w:sz w:val="48"/>
          <w:szCs w:val="48"/>
          <w:lang w:eastAsia="en-GB"/>
          <w14:ligatures w14:val="none"/>
        </w:rPr>
        <w:t xml:space="preserve">     </w:t>
      </w:r>
      <w:r w:rsidR="001C3BE6" w:rsidRPr="001C3BE6">
        <w:rPr>
          <w:rFonts w:ascii="Times New Roman" w:eastAsia="Times New Roman" w:hAnsi="Times New Roman" w:cs="Times New Roman"/>
          <w:b/>
          <w:bCs/>
          <w:color w:val="000000"/>
          <w:kern w:val="36"/>
          <w:sz w:val="48"/>
          <w:szCs w:val="48"/>
          <w:lang w:eastAsia="en-GB"/>
          <w14:ligatures w14:val="none"/>
        </w:rPr>
        <w:t xml:space="preserve">Reference List </w:t>
      </w:r>
    </w:p>
    <w:p w14:paraId="15B2DF85" w14:textId="77777777" w:rsidR="001C3BE6" w:rsidRPr="001C3BE6" w:rsidRDefault="001C3BE6" w:rsidP="001C3BE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C3BE6">
        <w:rPr>
          <w:rFonts w:ascii="Times New Roman" w:eastAsia="Times New Roman" w:hAnsi="Times New Roman" w:cs="Times New Roman"/>
          <w:color w:val="000000"/>
          <w:kern w:val="0"/>
          <w:lang w:eastAsia="en-GB"/>
          <w14:ligatures w14:val="none"/>
        </w:rPr>
        <w:t>Armstrong, M. (2020) </w:t>
      </w:r>
      <w:r w:rsidRPr="001C3BE6">
        <w:rPr>
          <w:rFonts w:ascii="Times New Roman" w:eastAsia="Times New Roman" w:hAnsi="Times New Roman" w:cs="Times New Roman"/>
          <w:i/>
          <w:iCs/>
          <w:color w:val="000000"/>
          <w:kern w:val="0"/>
          <w:lang w:eastAsia="en-GB"/>
          <w14:ligatures w14:val="none"/>
        </w:rPr>
        <w:t>Armstrong’s Handbook of Human Resource Management Practice</w:t>
      </w:r>
      <w:r w:rsidRPr="001C3BE6">
        <w:rPr>
          <w:rFonts w:ascii="Times New Roman" w:eastAsia="Times New Roman" w:hAnsi="Times New Roman" w:cs="Times New Roman"/>
          <w:color w:val="000000"/>
          <w:kern w:val="0"/>
          <w:lang w:eastAsia="en-GB"/>
          <w14:ligatures w14:val="none"/>
        </w:rPr>
        <w:t>. 15th edn. London: Kogan Page.</w:t>
      </w:r>
    </w:p>
    <w:p w14:paraId="0A35B3B5" w14:textId="77777777" w:rsidR="001C3BE6" w:rsidRPr="001C3BE6" w:rsidRDefault="001C3BE6" w:rsidP="001C3BE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C3BE6">
        <w:rPr>
          <w:rFonts w:ascii="Times New Roman" w:eastAsia="Times New Roman" w:hAnsi="Times New Roman" w:cs="Times New Roman"/>
          <w:color w:val="000000"/>
          <w:kern w:val="0"/>
          <w:lang w:eastAsia="en-GB"/>
          <w14:ligatures w14:val="none"/>
        </w:rPr>
        <w:t>Boxall, P. and Purcell, J. (2016) </w:t>
      </w:r>
      <w:r w:rsidRPr="001C3BE6">
        <w:rPr>
          <w:rFonts w:ascii="Times New Roman" w:eastAsia="Times New Roman" w:hAnsi="Times New Roman" w:cs="Times New Roman"/>
          <w:i/>
          <w:iCs/>
          <w:color w:val="000000"/>
          <w:kern w:val="0"/>
          <w:lang w:eastAsia="en-GB"/>
          <w14:ligatures w14:val="none"/>
        </w:rPr>
        <w:t>Strategy and Human Resource Management</w:t>
      </w:r>
      <w:r w:rsidRPr="001C3BE6">
        <w:rPr>
          <w:rFonts w:ascii="Times New Roman" w:eastAsia="Times New Roman" w:hAnsi="Times New Roman" w:cs="Times New Roman"/>
          <w:color w:val="000000"/>
          <w:kern w:val="0"/>
          <w:lang w:eastAsia="en-GB"/>
          <w14:ligatures w14:val="none"/>
        </w:rPr>
        <w:t>. 4th edn. London: Palgrave Macmillan.</w:t>
      </w:r>
    </w:p>
    <w:p w14:paraId="493BD7AF" w14:textId="77777777" w:rsidR="001C3BE6" w:rsidRPr="001C3BE6" w:rsidRDefault="001C3BE6" w:rsidP="001C3BE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C3BE6">
        <w:rPr>
          <w:rFonts w:ascii="Times New Roman" w:eastAsia="Times New Roman" w:hAnsi="Times New Roman" w:cs="Times New Roman"/>
          <w:color w:val="000000"/>
          <w:kern w:val="0"/>
          <w:lang w:eastAsia="en-GB"/>
          <w14:ligatures w14:val="none"/>
        </w:rPr>
        <w:t>CIPD (2023) </w:t>
      </w:r>
      <w:r w:rsidRPr="001C3BE6">
        <w:rPr>
          <w:rFonts w:ascii="Times New Roman" w:eastAsia="Times New Roman" w:hAnsi="Times New Roman" w:cs="Times New Roman"/>
          <w:i/>
          <w:iCs/>
          <w:color w:val="000000"/>
          <w:kern w:val="0"/>
          <w:lang w:eastAsia="en-GB"/>
          <w14:ligatures w14:val="none"/>
        </w:rPr>
        <w:t>Good Work Index</w:t>
      </w:r>
      <w:r w:rsidRPr="001C3BE6">
        <w:rPr>
          <w:rFonts w:ascii="Times New Roman" w:eastAsia="Times New Roman" w:hAnsi="Times New Roman" w:cs="Times New Roman"/>
          <w:color w:val="000000"/>
          <w:kern w:val="0"/>
          <w:lang w:eastAsia="en-GB"/>
          <w14:ligatures w14:val="none"/>
        </w:rPr>
        <w:t>. Available at: </w:t>
      </w:r>
      <w:hyperlink r:id="rId7" w:tgtFrame="_new" w:history="1">
        <w:r w:rsidRPr="001C3BE6">
          <w:rPr>
            <w:rFonts w:ascii="Times New Roman" w:eastAsia="Times New Roman" w:hAnsi="Times New Roman" w:cs="Times New Roman"/>
            <w:color w:val="0000FF"/>
            <w:kern w:val="0"/>
            <w:u w:val="single"/>
            <w:lang w:eastAsia="en-GB"/>
            <w14:ligatures w14:val="none"/>
          </w:rPr>
          <w:t>https://www.cipd.org</w:t>
        </w:r>
      </w:hyperlink>
      <w:r w:rsidRPr="001C3BE6">
        <w:rPr>
          <w:rFonts w:ascii="Times New Roman" w:eastAsia="Times New Roman" w:hAnsi="Times New Roman" w:cs="Times New Roman"/>
          <w:color w:val="000000"/>
          <w:kern w:val="0"/>
          <w:lang w:eastAsia="en-GB"/>
          <w14:ligatures w14:val="none"/>
        </w:rPr>
        <w:t> (Accessed: 27 April 2026).</w:t>
      </w:r>
    </w:p>
    <w:p w14:paraId="17CE1F81" w14:textId="77777777" w:rsidR="001C3BE6" w:rsidRPr="001C3BE6" w:rsidRDefault="001C3BE6" w:rsidP="001C3BE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C3BE6">
        <w:rPr>
          <w:rFonts w:ascii="Times New Roman" w:eastAsia="Times New Roman" w:hAnsi="Times New Roman" w:cs="Times New Roman"/>
          <w:color w:val="000000"/>
          <w:kern w:val="0"/>
          <w:lang w:eastAsia="en-GB"/>
          <w14:ligatures w14:val="none"/>
        </w:rPr>
        <w:t>CIPD (2024) </w:t>
      </w:r>
      <w:r w:rsidRPr="001C3BE6">
        <w:rPr>
          <w:rFonts w:ascii="Times New Roman" w:eastAsia="Times New Roman" w:hAnsi="Times New Roman" w:cs="Times New Roman"/>
          <w:i/>
          <w:iCs/>
          <w:color w:val="000000"/>
          <w:kern w:val="0"/>
          <w:lang w:eastAsia="en-GB"/>
          <w14:ligatures w14:val="none"/>
        </w:rPr>
        <w:t>Resourcing and Talent Planning Report</w:t>
      </w:r>
      <w:r w:rsidRPr="001C3BE6">
        <w:rPr>
          <w:rFonts w:ascii="Times New Roman" w:eastAsia="Times New Roman" w:hAnsi="Times New Roman" w:cs="Times New Roman"/>
          <w:color w:val="000000"/>
          <w:kern w:val="0"/>
          <w:lang w:eastAsia="en-GB"/>
          <w14:ligatures w14:val="none"/>
        </w:rPr>
        <w:t>. Available at: </w:t>
      </w:r>
      <w:hyperlink r:id="rId8" w:tgtFrame="_new" w:history="1">
        <w:r w:rsidRPr="001C3BE6">
          <w:rPr>
            <w:rFonts w:ascii="Times New Roman" w:eastAsia="Times New Roman" w:hAnsi="Times New Roman" w:cs="Times New Roman"/>
            <w:color w:val="0000FF"/>
            <w:kern w:val="0"/>
            <w:u w:val="single"/>
            <w:lang w:eastAsia="en-GB"/>
            <w14:ligatures w14:val="none"/>
          </w:rPr>
          <w:t>https://www.cipd.org</w:t>
        </w:r>
      </w:hyperlink>
      <w:r w:rsidRPr="001C3BE6">
        <w:rPr>
          <w:rFonts w:ascii="Times New Roman" w:eastAsia="Times New Roman" w:hAnsi="Times New Roman" w:cs="Times New Roman"/>
          <w:color w:val="000000"/>
          <w:kern w:val="0"/>
          <w:lang w:eastAsia="en-GB"/>
          <w14:ligatures w14:val="none"/>
        </w:rPr>
        <w:t> (Accessed: 27 April 2026).</w:t>
      </w:r>
    </w:p>
    <w:p w14:paraId="599B63EA" w14:textId="77777777" w:rsidR="001C3BE6" w:rsidRPr="001C3BE6" w:rsidRDefault="001C3BE6" w:rsidP="001C3BE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C3BE6">
        <w:rPr>
          <w:rFonts w:ascii="Times New Roman" w:eastAsia="Times New Roman" w:hAnsi="Times New Roman" w:cs="Times New Roman"/>
          <w:color w:val="000000"/>
          <w:kern w:val="0"/>
          <w:lang w:eastAsia="en-GB"/>
          <w14:ligatures w14:val="none"/>
        </w:rPr>
        <w:t>Deloitte (2023) </w:t>
      </w:r>
      <w:r w:rsidRPr="001C3BE6">
        <w:rPr>
          <w:rFonts w:ascii="Times New Roman" w:eastAsia="Times New Roman" w:hAnsi="Times New Roman" w:cs="Times New Roman"/>
          <w:i/>
          <w:iCs/>
          <w:color w:val="000000"/>
          <w:kern w:val="0"/>
          <w:lang w:eastAsia="en-GB"/>
          <w14:ligatures w14:val="none"/>
        </w:rPr>
        <w:t>Global Human Capital Trends</w:t>
      </w:r>
      <w:r w:rsidRPr="001C3BE6">
        <w:rPr>
          <w:rFonts w:ascii="Times New Roman" w:eastAsia="Times New Roman" w:hAnsi="Times New Roman" w:cs="Times New Roman"/>
          <w:color w:val="000000"/>
          <w:kern w:val="0"/>
          <w:lang w:eastAsia="en-GB"/>
          <w14:ligatures w14:val="none"/>
        </w:rPr>
        <w:t>. Available at: </w:t>
      </w:r>
      <w:hyperlink r:id="rId9" w:tgtFrame="_new" w:history="1">
        <w:r w:rsidRPr="001C3BE6">
          <w:rPr>
            <w:rFonts w:ascii="Times New Roman" w:eastAsia="Times New Roman" w:hAnsi="Times New Roman" w:cs="Times New Roman"/>
            <w:color w:val="0000FF"/>
            <w:kern w:val="0"/>
            <w:u w:val="single"/>
            <w:lang w:eastAsia="en-GB"/>
            <w14:ligatures w14:val="none"/>
          </w:rPr>
          <w:t>https://www2.deloitte.com</w:t>
        </w:r>
      </w:hyperlink>
      <w:r w:rsidRPr="001C3BE6">
        <w:rPr>
          <w:rFonts w:ascii="Times New Roman" w:eastAsia="Times New Roman" w:hAnsi="Times New Roman" w:cs="Times New Roman"/>
          <w:color w:val="000000"/>
          <w:kern w:val="0"/>
          <w:lang w:eastAsia="en-GB"/>
          <w14:ligatures w14:val="none"/>
        </w:rPr>
        <w:t> (Accessed: 27 April 2026).</w:t>
      </w:r>
    </w:p>
    <w:p w14:paraId="3954EFDC" w14:textId="77777777" w:rsidR="001C3BE6" w:rsidRPr="001C3BE6" w:rsidRDefault="001C3BE6" w:rsidP="001C3BE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C3BE6">
        <w:rPr>
          <w:rFonts w:ascii="Times New Roman" w:eastAsia="Times New Roman" w:hAnsi="Times New Roman" w:cs="Times New Roman"/>
          <w:color w:val="000000"/>
          <w:kern w:val="0"/>
          <w:lang w:eastAsia="en-GB"/>
          <w14:ligatures w14:val="none"/>
        </w:rPr>
        <w:t>Lloyds Banking Group (2024) </w:t>
      </w:r>
      <w:r w:rsidRPr="001C3BE6">
        <w:rPr>
          <w:rFonts w:ascii="Times New Roman" w:eastAsia="Times New Roman" w:hAnsi="Times New Roman" w:cs="Times New Roman"/>
          <w:i/>
          <w:iCs/>
          <w:color w:val="000000"/>
          <w:kern w:val="0"/>
          <w:lang w:eastAsia="en-GB"/>
          <w14:ligatures w14:val="none"/>
        </w:rPr>
        <w:t>Annual Report</w:t>
      </w:r>
      <w:r w:rsidRPr="001C3BE6">
        <w:rPr>
          <w:rFonts w:ascii="Times New Roman" w:eastAsia="Times New Roman" w:hAnsi="Times New Roman" w:cs="Times New Roman"/>
          <w:color w:val="000000"/>
          <w:kern w:val="0"/>
          <w:lang w:eastAsia="en-GB"/>
          <w14:ligatures w14:val="none"/>
        </w:rPr>
        <w:t>. Available at: </w:t>
      </w:r>
      <w:hyperlink r:id="rId10" w:tgtFrame="_new" w:history="1">
        <w:r w:rsidRPr="001C3BE6">
          <w:rPr>
            <w:rFonts w:ascii="Times New Roman" w:eastAsia="Times New Roman" w:hAnsi="Times New Roman" w:cs="Times New Roman"/>
            <w:color w:val="0000FF"/>
            <w:kern w:val="0"/>
            <w:u w:val="single"/>
            <w:lang w:eastAsia="en-GB"/>
            <w14:ligatures w14:val="none"/>
          </w:rPr>
          <w:t>https://www.lloydsbankinggroup.com</w:t>
        </w:r>
      </w:hyperlink>
      <w:r w:rsidRPr="001C3BE6">
        <w:rPr>
          <w:rFonts w:ascii="Times New Roman" w:eastAsia="Times New Roman" w:hAnsi="Times New Roman" w:cs="Times New Roman"/>
          <w:color w:val="000000"/>
          <w:kern w:val="0"/>
          <w:lang w:eastAsia="en-GB"/>
          <w14:ligatures w14:val="none"/>
        </w:rPr>
        <w:t> (Accessed: 27 April 2026).</w:t>
      </w:r>
    </w:p>
    <w:p w14:paraId="0A829B53" w14:textId="77777777" w:rsidR="001C3BE6" w:rsidRPr="001C3BE6" w:rsidRDefault="001C3BE6" w:rsidP="001C3BE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C3BE6">
        <w:rPr>
          <w:rFonts w:ascii="Times New Roman" w:eastAsia="Times New Roman" w:hAnsi="Times New Roman" w:cs="Times New Roman"/>
          <w:color w:val="000000"/>
          <w:kern w:val="0"/>
          <w:lang w:eastAsia="en-GB"/>
          <w14:ligatures w14:val="none"/>
        </w:rPr>
        <w:t>Noe, R.A. (2020) </w:t>
      </w:r>
      <w:r w:rsidRPr="001C3BE6">
        <w:rPr>
          <w:rFonts w:ascii="Times New Roman" w:eastAsia="Times New Roman" w:hAnsi="Times New Roman" w:cs="Times New Roman"/>
          <w:i/>
          <w:iCs/>
          <w:color w:val="000000"/>
          <w:kern w:val="0"/>
          <w:lang w:eastAsia="en-GB"/>
          <w14:ligatures w14:val="none"/>
        </w:rPr>
        <w:t>Employee Training and Development</w:t>
      </w:r>
      <w:r w:rsidRPr="001C3BE6">
        <w:rPr>
          <w:rFonts w:ascii="Times New Roman" w:eastAsia="Times New Roman" w:hAnsi="Times New Roman" w:cs="Times New Roman"/>
          <w:color w:val="000000"/>
          <w:kern w:val="0"/>
          <w:lang w:eastAsia="en-GB"/>
          <w14:ligatures w14:val="none"/>
        </w:rPr>
        <w:t>. 8th edn. New York: McGraw-Hill.</w:t>
      </w:r>
    </w:p>
    <w:p w14:paraId="59A7CAE9" w14:textId="77777777" w:rsidR="001C3BE6" w:rsidRDefault="001C3BE6"/>
    <w:sectPr w:rsidR="001C3BE6">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30FFDD" w14:textId="77777777" w:rsidR="00E84024" w:rsidRDefault="00E84024" w:rsidP="00DD789E">
      <w:pPr>
        <w:spacing w:after="0" w:line="240" w:lineRule="auto"/>
      </w:pPr>
      <w:r>
        <w:separator/>
      </w:r>
    </w:p>
  </w:endnote>
  <w:endnote w:type="continuationSeparator" w:id="0">
    <w:p w14:paraId="243BF8B7" w14:textId="77777777" w:rsidR="00E84024" w:rsidRDefault="00E84024" w:rsidP="00DD78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43901354"/>
      <w:docPartObj>
        <w:docPartGallery w:val="Page Numbers (Bottom of Page)"/>
        <w:docPartUnique/>
      </w:docPartObj>
    </w:sdtPr>
    <w:sdtContent>
      <w:p w14:paraId="61AF4FE5" w14:textId="0D9E9E2B" w:rsidR="00DD789E" w:rsidRDefault="00DD789E" w:rsidP="006813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E4900C4" w14:textId="77777777" w:rsidR="00DD789E" w:rsidRDefault="00DD789E" w:rsidP="00DD789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45053182"/>
      <w:docPartObj>
        <w:docPartGallery w:val="Page Numbers (Bottom of Page)"/>
        <w:docPartUnique/>
      </w:docPartObj>
    </w:sdtPr>
    <w:sdtContent>
      <w:p w14:paraId="261A25BA" w14:textId="70E8411E" w:rsidR="00DD789E" w:rsidRDefault="00DD789E" w:rsidP="006813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B87982" w14:textId="77777777" w:rsidR="00DD789E" w:rsidRDefault="00DD789E" w:rsidP="00DD789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CCD40E" w14:textId="77777777" w:rsidR="00E84024" w:rsidRDefault="00E84024" w:rsidP="00DD789E">
      <w:pPr>
        <w:spacing w:after="0" w:line="240" w:lineRule="auto"/>
      </w:pPr>
      <w:r>
        <w:separator/>
      </w:r>
    </w:p>
  </w:footnote>
  <w:footnote w:type="continuationSeparator" w:id="0">
    <w:p w14:paraId="22F3A25F" w14:textId="77777777" w:rsidR="00E84024" w:rsidRDefault="00E84024" w:rsidP="00DD78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872539"/>
    <w:multiLevelType w:val="multilevel"/>
    <w:tmpl w:val="8556CC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986140A"/>
    <w:multiLevelType w:val="multilevel"/>
    <w:tmpl w:val="CF4C30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2199053">
    <w:abstractNumId w:val="0"/>
  </w:num>
  <w:num w:numId="2" w16cid:durableId="68379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BE6"/>
    <w:rsid w:val="001653E8"/>
    <w:rsid w:val="001C3BE6"/>
    <w:rsid w:val="004D23B0"/>
    <w:rsid w:val="00607176"/>
    <w:rsid w:val="006A502B"/>
    <w:rsid w:val="00DD789E"/>
    <w:rsid w:val="00E84024"/>
    <w:rsid w:val="00FA3CA7"/>
  </w:rsids>
  <m:mathPr>
    <m:mathFont m:val="Cambria Math"/>
    <m:brkBin m:val="before"/>
    <m:brkBinSub m:val="--"/>
    <m:smallFrac m:val="0"/>
    <m:dispDef/>
    <m:lMargin m:val="0"/>
    <m:rMargin m:val="0"/>
    <m:defJc m:val="centerGroup"/>
    <m:wrapIndent m:val="1440"/>
    <m:intLim m:val="subSup"/>
    <m:naryLim m:val="undOvr"/>
  </m:mathPr>
  <w:themeFontLang w:val="en-S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46360"/>
  <w15:chartTrackingRefBased/>
  <w15:docId w15:val="{57FF0DB5-CBFE-BD4F-B83E-0D0BB3BFC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S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3B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C3B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C3B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3B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3B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3B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3B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3B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3B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3B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C3B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C3B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3B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3B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3B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3B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3B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3BE6"/>
    <w:rPr>
      <w:rFonts w:eastAsiaTheme="majorEastAsia" w:cstheme="majorBidi"/>
      <w:color w:val="272727" w:themeColor="text1" w:themeTint="D8"/>
    </w:rPr>
  </w:style>
  <w:style w:type="paragraph" w:styleId="Title">
    <w:name w:val="Title"/>
    <w:basedOn w:val="Normal"/>
    <w:next w:val="Normal"/>
    <w:link w:val="TitleChar"/>
    <w:uiPriority w:val="10"/>
    <w:qFormat/>
    <w:rsid w:val="001C3B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3B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3B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3B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3BE6"/>
    <w:pPr>
      <w:spacing w:before="160"/>
      <w:jc w:val="center"/>
    </w:pPr>
    <w:rPr>
      <w:i/>
      <w:iCs/>
      <w:color w:val="404040" w:themeColor="text1" w:themeTint="BF"/>
    </w:rPr>
  </w:style>
  <w:style w:type="character" w:customStyle="1" w:styleId="QuoteChar">
    <w:name w:val="Quote Char"/>
    <w:basedOn w:val="DefaultParagraphFont"/>
    <w:link w:val="Quote"/>
    <w:uiPriority w:val="29"/>
    <w:rsid w:val="001C3BE6"/>
    <w:rPr>
      <w:i/>
      <w:iCs/>
      <w:color w:val="404040" w:themeColor="text1" w:themeTint="BF"/>
    </w:rPr>
  </w:style>
  <w:style w:type="paragraph" w:styleId="ListParagraph">
    <w:name w:val="List Paragraph"/>
    <w:basedOn w:val="Normal"/>
    <w:uiPriority w:val="34"/>
    <w:qFormat/>
    <w:rsid w:val="001C3BE6"/>
    <w:pPr>
      <w:ind w:left="720"/>
      <w:contextualSpacing/>
    </w:pPr>
  </w:style>
  <w:style w:type="character" w:styleId="IntenseEmphasis">
    <w:name w:val="Intense Emphasis"/>
    <w:basedOn w:val="DefaultParagraphFont"/>
    <w:uiPriority w:val="21"/>
    <w:qFormat/>
    <w:rsid w:val="001C3BE6"/>
    <w:rPr>
      <w:i/>
      <w:iCs/>
      <w:color w:val="0F4761" w:themeColor="accent1" w:themeShade="BF"/>
    </w:rPr>
  </w:style>
  <w:style w:type="paragraph" w:styleId="IntenseQuote">
    <w:name w:val="Intense Quote"/>
    <w:basedOn w:val="Normal"/>
    <w:next w:val="Normal"/>
    <w:link w:val="IntenseQuoteChar"/>
    <w:uiPriority w:val="30"/>
    <w:qFormat/>
    <w:rsid w:val="001C3B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3BE6"/>
    <w:rPr>
      <w:i/>
      <w:iCs/>
      <w:color w:val="0F4761" w:themeColor="accent1" w:themeShade="BF"/>
    </w:rPr>
  </w:style>
  <w:style w:type="character" w:styleId="IntenseReference">
    <w:name w:val="Intense Reference"/>
    <w:basedOn w:val="DefaultParagraphFont"/>
    <w:uiPriority w:val="32"/>
    <w:qFormat/>
    <w:rsid w:val="001C3BE6"/>
    <w:rPr>
      <w:b/>
      <w:bCs/>
      <w:smallCaps/>
      <w:color w:val="0F4761" w:themeColor="accent1" w:themeShade="BF"/>
      <w:spacing w:val="5"/>
    </w:rPr>
  </w:style>
  <w:style w:type="character" w:styleId="Strong">
    <w:name w:val="Strong"/>
    <w:basedOn w:val="DefaultParagraphFont"/>
    <w:uiPriority w:val="22"/>
    <w:qFormat/>
    <w:rsid w:val="001C3BE6"/>
    <w:rPr>
      <w:b/>
      <w:bCs/>
    </w:rPr>
  </w:style>
  <w:style w:type="paragraph" w:styleId="NormalWeb">
    <w:name w:val="Normal (Web)"/>
    <w:basedOn w:val="Normal"/>
    <w:uiPriority w:val="99"/>
    <w:unhideWhenUsed/>
    <w:rsid w:val="001C3BE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1C3BE6"/>
  </w:style>
  <w:style w:type="character" w:customStyle="1" w:styleId="whitespace-normal">
    <w:name w:val="whitespace-normal"/>
    <w:basedOn w:val="DefaultParagraphFont"/>
    <w:rsid w:val="001C3BE6"/>
  </w:style>
  <w:style w:type="character" w:styleId="Emphasis">
    <w:name w:val="Emphasis"/>
    <w:basedOn w:val="DefaultParagraphFont"/>
    <w:uiPriority w:val="20"/>
    <w:qFormat/>
    <w:rsid w:val="001C3BE6"/>
    <w:rPr>
      <w:i/>
      <w:iCs/>
    </w:rPr>
  </w:style>
  <w:style w:type="character" w:styleId="Hyperlink">
    <w:name w:val="Hyperlink"/>
    <w:basedOn w:val="DefaultParagraphFont"/>
    <w:uiPriority w:val="99"/>
    <w:semiHidden/>
    <w:unhideWhenUsed/>
    <w:rsid w:val="001C3BE6"/>
    <w:rPr>
      <w:color w:val="0000FF"/>
      <w:u w:val="single"/>
    </w:rPr>
  </w:style>
  <w:style w:type="table" w:styleId="TableGrid">
    <w:name w:val="Table Grid"/>
    <w:basedOn w:val="TableNormal"/>
    <w:uiPriority w:val="39"/>
    <w:rsid w:val="001C3B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1C3BE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Header">
    <w:name w:val="header"/>
    <w:basedOn w:val="Normal"/>
    <w:link w:val="HeaderChar"/>
    <w:uiPriority w:val="99"/>
    <w:unhideWhenUsed/>
    <w:rsid w:val="00DD78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789E"/>
  </w:style>
  <w:style w:type="paragraph" w:styleId="Footer">
    <w:name w:val="footer"/>
    <w:basedOn w:val="Normal"/>
    <w:link w:val="FooterChar"/>
    <w:uiPriority w:val="99"/>
    <w:unhideWhenUsed/>
    <w:rsid w:val="00DD78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789E"/>
  </w:style>
  <w:style w:type="character" w:styleId="PageNumber">
    <w:name w:val="page number"/>
    <w:basedOn w:val="DefaultParagraphFont"/>
    <w:uiPriority w:val="99"/>
    <w:semiHidden/>
    <w:unhideWhenUsed/>
    <w:rsid w:val="00DD78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ipd.org/"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lloydsbankinggroup.com/" TargetMode="External"/><Relationship Id="rId4" Type="http://schemas.openxmlformats.org/officeDocument/2006/relationships/webSettings" Target="webSettings.xml"/><Relationship Id="rId9" Type="http://schemas.openxmlformats.org/officeDocument/2006/relationships/hyperlink" Target="https://www2.deloitte.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43</TotalTime>
  <Pages>10</Pages>
  <Words>2493</Words>
  <Characters>14212</Characters>
  <Application>Microsoft Office Word</Application>
  <DocSecurity>0</DocSecurity>
  <Lines>118</Lines>
  <Paragraphs>33</Paragraphs>
  <ScaleCrop>false</ScaleCrop>
  <Company/>
  <LinksUpToDate>false</LinksUpToDate>
  <CharactersWithSpaces>16672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Nasteho Khalif Diriye (2233826)</dc:creator>
  <cp:keywords/>
  <dc:description/>
  <cp:lastModifiedBy>Nasteho Khalif Diriye (2233826)</cp:lastModifiedBy>
  <cp:revision>2</cp:revision>
  <dcterms:created xsi:type="dcterms:W3CDTF">2026-04-30T23:03:00Z</dcterms:created>
  <dcterms:modified xsi:type="dcterms:W3CDTF">2026-04-30T23:03:00Z</dcterms:modified>
</cp:coreProperties>
</file>