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olors1.xml" ContentType="application/vnd.ms-office.chartcolorstyle+xml"/>
  <Override PartName="/word/charts/colors10.xml" ContentType="application/vnd.ms-office.chartcolorstyle+xml"/>
  <Override PartName="/word/charts/colors11.xml" ContentType="application/vnd.ms-office.chartcolorstyle+xml"/>
  <Override PartName="/word/charts/colors12.xml" ContentType="application/vnd.ms-office.chartcolorstyle+xml"/>
  <Override PartName="/word/charts/colors13.xml" ContentType="application/vnd.ms-office.chartcolorstyle+xml"/>
  <Override PartName="/word/charts/colors14.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colors8.xml" ContentType="application/vnd.ms-office.chartcolorstyle+xml"/>
  <Override PartName="/word/charts/colors9.xml" ContentType="application/vnd.ms-office.chartcolorstyle+xml"/>
  <Override PartName="/word/charts/style1.xml" ContentType="application/vnd.ms-office.chartstyle+xml"/>
  <Override PartName="/word/charts/style10.xml" ContentType="application/vnd.ms-office.chartstyle+xml"/>
  <Override PartName="/word/charts/style11.xml" ContentType="application/vnd.ms-office.chartstyle+xml"/>
  <Override PartName="/word/charts/style12.xml" ContentType="application/vnd.ms-office.chartstyle+xml"/>
  <Override PartName="/word/charts/style13.xml" ContentType="application/vnd.ms-office.chartstyle+xml"/>
  <Override PartName="/word/charts/style14.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charts/style8.xml" ContentType="application/vnd.ms-office.chartstyle+xml"/>
  <Override PartName="/word/charts/style9.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Times New Roman" w:hAnsi="Times New Roman" w:eastAsia="Times New Roman" w:cs="Times New Roman"/>
          <w:b/>
          <w:i/>
          <w:color w:val="FF0000"/>
          <w:sz w:val="28"/>
          <w:szCs w:val="28"/>
        </w:rPr>
      </w:pPr>
      <w:r>
        <w:rPr>
          <w:rFonts w:ascii="Times New Roman" w:hAnsi="Times New Roman" w:eastAsia="Times New Roman" w:cs="Times New Roman"/>
          <w:b/>
          <w:i/>
          <w:sz w:val="28"/>
          <w:szCs w:val="28"/>
        </w:rPr>
        <w:t xml:space="preserve">Report for </w:t>
      </w:r>
      <w:r>
        <w:rPr>
          <w:rFonts w:hint="eastAsia" w:ascii="Times New Roman" w:hAnsi="Times New Roman" w:eastAsia="Times New Roman" w:cs="Times New Roman"/>
          <w:b/>
          <w:i/>
          <w:sz w:val="28"/>
          <w:szCs w:val="28"/>
          <w:lang w:val="en-GB"/>
        </w:rPr>
        <w:t>Organisational Consultancy</w:t>
      </w:r>
      <w:r>
        <w:rPr>
          <w:rFonts w:ascii="Times New Roman" w:hAnsi="Times New Roman" w:eastAsia="Times New Roman" w:cs="Times New Roman"/>
          <w:b/>
          <w:i/>
          <w:sz w:val="28"/>
          <w:szCs w:val="28"/>
        </w:rPr>
        <w:t xml:space="preserve"> Assignment </w:t>
      </w:r>
      <w:r>
        <w:rPr>
          <w:rFonts w:hint="eastAsia" w:ascii="Times New Roman" w:hAnsi="Times New Roman" w:eastAsia="宋体" w:cs="Times New Roman"/>
          <w:b/>
          <w:i/>
          <w:sz w:val="28"/>
          <w:szCs w:val="28"/>
          <w:lang w:val="en-US" w:eastAsia="zh-CN"/>
        </w:rPr>
        <w:t>2</w:t>
      </w:r>
      <w:r>
        <w:rPr>
          <w:rFonts w:ascii="Times New Roman" w:hAnsi="Times New Roman" w:eastAsia="Times New Roman" w:cs="Times New Roman"/>
          <w:b/>
          <w:i/>
          <w:sz w:val="28"/>
          <w:szCs w:val="28"/>
        </w:rPr>
        <w:t xml:space="preserve"> 20</w:t>
      </w:r>
      <w:r>
        <w:rPr>
          <w:rFonts w:hint="eastAsia" w:ascii="Times New Roman" w:hAnsi="Times New Roman" w:eastAsia="宋体" w:cs="Times New Roman"/>
          <w:b/>
          <w:i/>
          <w:sz w:val="28"/>
          <w:szCs w:val="28"/>
          <w:lang w:val="en-US" w:eastAsia="zh-CN"/>
        </w:rPr>
        <w:t>19</w:t>
      </w:r>
      <w:r>
        <w:rPr>
          <w:rFonts w:ascii="Times New Roman" w:hAnsi="Times New Roman" w:eastAsia="Times New Roman" w:cs="Times New Roman"/>
          <w:b/>
          <w:i/>
          <w:sz w:val="28"/>
          <w:szCs w:val="28"/>
        </w:rPr>
        <w:t xml:space="preserve"> –</w:t>
      </w:r>
    </w:p>
    <w:p>
      <w:pPr>
        <w:spacing w:after="160" w:line="259" w:lineRule="auto"/>
        <w:jc w:val="center"/>
        <w:rPr>
          <w:rFonts w:hint="default" w:ascii="Times New Roman" w:hAnsi="Times New Roman" w:eastAsia="宋体" w:cs="Times New Roman"/>
          <w:b/>
          <w:caps/>
          <w:sz w:val="28"/>
          <w:szCs w:val="28"/>
          <w:lang w:val="en-US" w:eastAsia="zh-CN"/>
        </w:rPr>
      </w:pPr>
      <w:r>
        <w:rPr>
          <w:rFonts w:hint="eastAsia" w:ascii="Times New Roman" w:hAnsi="Times New Roman" w:eastAsia="宋体" w:cs="Times New Roman"/>
          <w:b/>
          <w:caps/>
          <w:sz w:val="28"/>
          <w:szCs w:val="28"/>
          <w:lang w:val="en-US" w:eastAsia="zh-CN"/>
        </w:rPr>
        <w:br w:type="textWrapping"/>
      </w:r>
      <w:r>
        <w:rPr>
          <w:rFonts w:hint="eastAsia" w:ascii="Times New Roman" w:hAnsi="Times New Roman" w:eastAsia="宋体" w:cs="Times New Roman"/>
          <w:b/>
          <w:caps/>
          <w:sz w:val="28"/>
          <w:szCs w:val="28"/>
          <w:lang w:val="en-US" w:eastAsia="zh-CN"/>
        </w:rPr>
        <w:t>An Investigation of Wentong Logistics Company</w:t>
      </w:r>
    </w:p>
    <w:p>
      <w:pPr>
        <w:spacing w:after="160" w:line="259" w:lineRule="auto"/>
        <w:jc w:val="center"/>
        <w:rPr>
          <w:rFonts w:ascii="Times New Roman" w:hAnsi="Times New Roman" w:eastAsia="Times New Roman" w:cs="Times New Roman"/>
          <w:b/>
          <w:caps/>
          <w:sz w:val="28"/>
          <w:szCs w:val="28"/>
        </w:rPr>
      </w:pPr>
      <w:r>
        <w:rPr>
          <w:rFonts w:ascii="Times New Roman" w:hAnsi="Times New Roman" w:eastAsia="Times New Roman" w:cs="Times New Roman"/>
          <w:sz w:val="28"/>
          <w:szCs w:val="28"/>
          <w:lang w:eastAsia="en-GB"/>
        </w:rPr>
        <w:drawing>
          <wp:inline distT="0" distB="0" distL="0" distR="0">
            <wp:extent cx="2860040" cy="3172460"/>
            <wp:effectExtent l="0" t="0" r="5080" b="12700"/>
            <wp:docPr id="1"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Times New Roman" w:hAnsi="Times New Roman" w:eastAsia="Times New Roman" w:cs="Times New Roman"/>
          <w:b/>
          <w:caps/>
          <w:sz w:val="28"/>
          <w:szCs w:val="28"/>
        </w:rPr>
      </w:pPr>
    </w:p>
    <w:p>
      <w:pPr>
        <w:spacing w:after="160" w:line="259" w:lineRule="auto"/>
        <w:jc w:val="center"/>
        <w:rPr>
          <w:rFonts w:hint="eastAsia" w:ascii="Times New Roman" w:hAnsi="Times New Roman" w:eastAsia="宋体" w:cs="Times New Roman"/>
          <w:b/>
          <w:sz w:val="28"/>
          <w:szCs w:val="28"/>
          <w:lang w:val="en-US" w:eastAsia="zh-CN"/>
        </w:rPr>
      </w:pPr>
      <w:r>
        <w:rPr>
          <w:rFonts w:hint="eastAsia" w:ascii="Times New Roman" w:hAnsi="Times New Roman" w:eastAsia="宋体" w:cs="Times New Roman"/>
          <w:b/>
          <w:sz w:val="28"/>
          <w:szCs w:val="28"/>
          <w:lang w:val="en-US" w:eastAsia="zh-CN"/>
        </w:rPr>
        <w:t>MAY</w:t>
      </w:r>
      <w:r>
        <w:rPr>
          <w:rFonts w:ascii="Times New Roman" w:hAnsi="Times New Roman" w:eastAsia="Times New Roman" w:cs="Times New Roman"/>
          <w:b/>
          <w:sz w:val="28"/>
          <w:szCs w:val="28"/>
        </w:rPr>
        <w:t xml:space="preserve"> 201</w:t>
      </w:r>
      <w:r>
        <w:rPr>
          <w:rFonts w:hint="eastAsia" w:ascii="Times New Roman" w:hAnsi="Times New Roman" w:eastAsia="宋体" w:cs="Times New Roman"/>
          <w:b/>
          <w:sz w:val="28"/>
          <w:szCs w:val="28"/>
          <w:lang w:val="en-US" w:eastAsia="zh-CN"/>
        </w:rPr>
        <w:t>9</w:t>
      </w:r>
    </w:p>
    <w:p>
      <w:pPr>
        <w:spacing w:after="160" w:line="259" w:lineRule="auto"/>
        <w:rPr>
          <w:rFonts w:ascii="Times New Roman" w:hAnsi="Times New Roman" w:eastAsia="Times New Roman" w:cs="Times New Roman"/>
          <w:b/>
          <w:caps/>
          <w:sz w:val="28"/>
          <w:szCs w:val="28"/>
        </w:rPr>
      </w:pPr>
    </w:p>
    <w:p>
      <w:pPr>
        <w:spacing w:after="160" w:line="259" w:lineRule="auto"/>
        <w:rPr>
          <w:rFonts w:ascii="Times New Roman" w:hAnsi="Times New Roman" w:eastAsia="Times New Roman" w:cs="Times New Roman"/>
          <w:b/>
          <w:caps/>
          <w:sz w:val="28"/>
          <w:szCs w:val="28"/>
        </w:rPr>
      </w:pPr>
    </w:p>
    <w:p>
      <w:pPr>
        <w:spacing w:after="160" w:line="259" w:lineRule="auto"/>
        <w:rPr>
          <w:rFonts w:hint="eastAsia" w:ascii="Times New Roman" w:hAnsi="Times New Roman" w:eastAsia="宋体" w:cs="Times New Roman"/>
          <w:b/>
          <w:caps/>
          <w:sz w:val="26"/>
          <w:szCs w:val="26"/>
          <w:lang w:val="en-US" w:eastAsia="zh-CN"/>
        </w:rPr>
      </w:pPr>
      <w:r>
        <w:rPr>
          <w:rFonts w:ascii="Times New Roman" w:hAnsi="Times New Roman" w:eastAsia="Times New Roman" w:cs="Times New Roman"/>
          <w:b/>
          <w:caps/>
          <w:sz w:val="28"/>
          <w:szCs w:val="28"/>
        </w:rPr>
        <w:t>MODULE NAME:</w:t>
      </w:r>
      <w:r>
        <w:rPr>
          <w:rFonts w:ascii="Times New Roman" w:hAnsi="Times New Roman" w:eastAsia="Times New Roman" w:cs="Times New Roman"/>
          <w:b/>
          <w:caps/>
          <w:sz w:val="28"/>
          <w:szCs w:val="28"/>
        </w:rPr>
        <w:tab/>
      </w:r>
      <w:r>
        <w:rPr>
          <w:rFonts w:hint="eastAsia" w:ascii="Times New Roman" w:hAnsi="Times New Roman" w:eastAsia="Times New Roman" w:cs="Times New Roman"/>
          <w:b/>
          <w:caps/>
          <w:sz w:val="28"/>
          <w:szCs w:val="28"/>
          <w:lang w:val="en-GB"/>
        </w:rPr>
        <w:t>Organisational Consultancy</w:t>
      </w:r>
    </w:p>
    <w:p>
      <w:pPr>
        <w:spacing w:after="160" w:line="259" w:lineRule="auto"/>
        <w:rPr>
          <w:rFonts w:ascii="Times New Roman" w:hAnsi="Times New Roman" w:eastAsia="Times New Roman" w:cs="Times New Roman"/>
          <w:b/>
          <w:caps/>
          <w:sz w:val="28"/>
          <w:szCs w:val="28"/>
        </w:rPr>
      </w:pPr>
      <w:r>
        <w:rPr>
          <w:rFonts w:ascii="Times New Roman" w:hAnsi="Times New Roman" w:eastAsia="Times New Roman" w:cs="Times New Roman"/>
          <w:b/>
          <w:caps/>
          <w:sz w:val="28"/>
          <w:szCs w:val="28"/>
        </w:rPr>
        <w:t>Name:</w:t>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Qiang chen</w:t>
      </w:r>
    </w:p>
    <w:p>
      <w:pPr>
        <w:spacing w:after="160" w:line="259" w:lineRule="auto"/>
        <w:rPr>
          <w:rFonts w:hint="eastAsia" w:ascii="Times New Roman" w:hAnsi="Times New Roman" w:cs="Times New Roman"/>
          <w:b/>
          <w:bCs/>
          <w:i w:val="0"/>
          <w:caps w:val="0"/>
          <w:color w:val="212121"/>
          <w:spacing w:val="0"/>
          <w:sz w:val="32"/>
          <w:szCs w:val="32"/>
          <w:shd w:val="clear" w:fill="FFFFFF"/>
          <w:lang w:val="en-US" w:eastAsia="zh-CN"/>
        </w:rPr>
      </w:pPr>
      <w:r>
        <w:rPr>
          <w:rFonts w:ascii="Times New Roman" w:hAnsi="Times New Roman" w:eastAsia="Times New Roman" w:cs="Times New Roman"/>
          <w:b/>
          <w:caps/>
          <w:sz w:val="28"/>
          <w:szCs w:val="28"/>
        </w:rPr>
        <w:t>Student Number:</w:t>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1804532</w:t>
      </w:r>
    </w:p>
    <w:p>
      <w:pPr>
        <w:rPr>
          <w:rFonts w:hint="eastAsia" w:ascii="Times New Roman" w:hAnsi="Times New Roman" w:cs="Times New Roman"/>
          <w:b/>
          <w:bCs/>
          <w:i w:val="0"/>
          <w:caps w:val="0"/>
          <w:color w:val="212121"/>
          <w:spacing w:val="0"/>
          <w:sz w:val="32"/>
          <w:szCs w:val="32"/>
          <w:shd w:val="clear" w:fill="FFFFFF"/>
          <w:lang w:val="en-US" w:eastAsia="zh-CN"/>
        </w:rPr>
      </w:pPr>
    </w:p>
    <w:p>
      <w:pPr>
        <w:outlineLvl w:val="0"/>
        <w:rPr>
          <w:rFonts w:hint="default" w:ascii="Times New Roman" w:hAnsi="Times New Roman" w:cs="Times New Roman"/>
          <w:b/>
          <w:bCs/>
          <w:i w:val="0"/>
          <w:caps w:val="0"/>
          <w:color w:val="212121"/>
          <w:spacing w:val="0"/>
          <w:sz w:val="32"/>
          <w:szCs w:val="32"/>
          <w:shd w:val="clear" w:fill="FFFFFF"/>
          <w:lang w:val="en-US"/>
        </w:rPr>
      </w:pPr>
      <w:r>
        <w:rPr>
          <w:rFonts w:hint="eastAsia" w:ascii="Times New Roman" w:hAnsi="Times New Roman" w:cs="Times New Roman"/>
          <w:b/>
          <w:bCs/>
          <w:i w:val="0"/>
          <w:caps w:val="0"/>
          <w:color w:val="212121"/>
          <w:spacing w:val="0"/>
          <w:sz w:val="32"/>
          <w:szCs w:val="32"/>
          <w:shd w:val="clear" w:fill="FFFFFF"/>
          <w:lang w:val="en-US" w:eastAsia="zh-CN"/>
        </w:rPr>
        <w:t>E</w:t>
      </w:r>
      <w:r>
        <w:rPr>
          <w:rFonts w:hint="default" w:ascii="Times New Roman" w:hAnsi="Times New Roman" w:cs="Times New Roman"/>
          <w:b/>
          <w:bCs/>
          <w:i w:val="0"/>
          <w:caps w:val="0"/>
          <w:color w:val="212121"/>
          <w:spacing w:val="0"/>
          <w:sz w:val="32"/>
          <w:szCs w:val="32"/>
          <w:shd w:val="clear" w:fill="FFFFFF"/>
          <w:lang w:val="en-US"/>
        </w:rPr>
        <w:t>xecutive Summary</w:t>
      </w:r>
    </w:p>
    <w:p>
      <w:pPr>
        <w:rPr>
          <w:rFonts w:hint="default" w:ascii="Times New Roman" w:hAnsi="Times New Roman" w:cs="Times New Roman"/>
          <w:b w:val="0"/>
          <w:bCs w:val="0"/>
          <w:i w:val="0"/>
          <w:caps w:val="0"/>
          <w:color w:val="212121"/>
          <w:spacing w:val="0"/>
          <w:sz w:val="21"/>
          <w:szCs w:val="21"/>
          <w:shd w:val="clear" w:fill="FFFFFF"/>
          <w:lang w:val="en-US"/>
        </w:rPr>
      </w:pPr>
      <w:r>
        <w:rPr>
          <w:rFonts w:hint="default" w:ascii="Times New Roman" w:hAnsi="Times New Roman" w:cs="Times New Roman"/>
          <w:b w:val="0"/>
          <w:bCs w:val="0"/>
          <w:i w:val="0"/>
          <w:caps w:val="0"/>
          <w:color w:val="212121"/>
          <w:spacing w:val="0"/>
          <w:sz w:val="21"/>
          <w:szCs w:val="21"/>
          <w:shd w:val="clear" w:fill="FFFFFF"/>
          <w:lang w:val="en-US"/>
        </w:rPr>
        <w:t>After planning the Project document, the author conducted some pr</w:t>
      </w:r>
      <w:r>
        <w:rPr>
          <w:rFonts w:hint="eastAsia" w:ascii="Times New Roman" w:hAnsi="Times New Roman" w:cs="Times New Roman"/>
          <w:b w:val="0"/>
          <w:bCs w:val="0"/>
          <w:i w:val="0"/>
          <w:caps w:val="0"/>
          <w:color w:val="212121"/>
          <w:spacing w:val="0"/>
          <w:sz w:val="21"/>
          <w:szCs w:val="21"/>
          <w:shd w:val="clear" w:fill="FFFFFF"/>
          <w:lang w:val="en-US" w:eastAsia="zh-CN"/>
        </w:rPr>
        <w:t>imary</w:t>
      </w:r>
      <w:r>
        <w:rPr>
          <w:rFonts w:hint="default" w:ascii="Times New Roman" w:hAnsi="Times New Roman" w:cs="Times New Roman"/>
          <w:b w:val="0"/>
          <w:bCs w:val="0"/>
          <w:i w:val="0"/>
          <w:caps w:val="0"/>
          <w:color w:val="212121"/>
          <w:spacing w:val="0"/>
          <w:sz w:val="21"/>
          <w:szCs w:val="21"/>
          <w:shd w:val="clear" w:fill="FFFFFF"/>
          <w:lang w:val="en-US"/>
        </w:rPr>
        <w:t xml:space="preserve"> research on the marketing strategy of Wentong Logistics, and analyzed the internal and external environment of Wentong Logistics based on the two models PEST and SWOT. Combined with information analysis and the company's existing environmental analysis, Wentong Logistics' marketing strategy is very simple and has many shortcomings. Through the secondary research, the author also reviewed some other scholars' views on the general disadvantages and operational shortcomings of other small private logistics companies in the Chinese market. These secondary research information can support the research direction and analysis of Wentong Logistics. The secondary</w:t>
      </w:r>
      <w:r>
        <w:rPr>
          <w:rFonts w:hint="eastAsia" w:ascii="Times New Roman" w:hAnsi="Times New Roman" w:cs="Times New Roman"/>
          <w:b w:val="0"/>
          <w:bCs w:val="0"/>
          <w:i w:val="0"/>
          <w:caps w:val="0"/>
          <w:color w:val="212121"/>
          <w:spacing w:val="0"/>
          <w:sz w:val="21"/>
          <w:szCs w:val="21"/>
          <w:shd w:val="clear" w:fill="FFFFFF"/>
          <w:lang w:val="en-US" w:eastAsia="zh-CN"/>
        </w:rPr>
        <w:t xml:space="preserve"> research</w:t>
      </w:r>
      <w:r>
        <w:rPr>
          <w:rFonts w:hint="default" w:ascii="Times New Roman" w:hAnsi="Times New Roman" w:cs="Times New Roman"/>
          <w:b w:val="0"/>
          <w:bCs w:val="0"/>
          <w:i w:val="0"/>
          <w:caps w:val="0"/>
          <w:color w:val="212121"/>
          <w:spacing w:val="0"/>
          <w:sz w:val="21"/>
          <w:szCs w:val="21"/>
          <w:shd w:val="clear" w:fill="FFFFFF"/>
          <w:lang w:val="en-US"/>
        </w:rPr>
        <w:t xml:space="preserve"> can be summarized as the operation of small private logistics companies in China is similar, and their shortcomings and disadvantages are very similar.</w:t>
      </w: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rPr>
          <w:rFonts w:hint="default" w:ascii="Times New Roman" w:hAnsi="Times New Roman" w:cs="Times New Roman"/>
          <w:b/>
          <w:bCs/>
          <w:i w:val="0"/>
          <w:caps w:val="0"/>
          <w:color w:val="212121"/>
          <w:spacing w:val="0"/>
          <w:sz w:val="32"/>
          <w:szCs w:val="32"/>
          <w:shd w:val="clear" w:fill="FFFFFF"/>
          <w:lang w:val="en-US"/>
        </w:rPr>
      </w:pPr>
    </w:p>
    <w:p>
      <w:pPr>
        <w:spacing w:before="0" w:beforeLines="0" w:after="0" w:afterLines="0" w:line="240" w:lineRule="auto"/>
        <w:ind w:left="0" w:leftChars="0" w:right="0" w:rightChars="0" w:firstLine="0" w:firstLineChars="0"/>
        <w:jc w:val="center"/>
        <w:rPr>
          <w:rFonts w:hint="default" w:ascii="Times New Roman" w:hAnsi="Times New Roman" w:cs="Times New Roman"/>
          <w:sz w:val="28"/>
          <w:szCs w:val="28"/>
          <w:lang w:val="zh-CN"/>
        </w:rPr>
      </w:pPr>
      <w:r>
        <w:rPr>
          <w:rFonts w:hint="default" w:ascii="Times New Roman" w:hAnsi="Times New Roman" w:cs="Times New Roman"/>
          <w:sz w:val="28"/>
          <w:szCs w:val="28"/>
          <w:lang w:val="zh-CN"/>
        </w:rPr>
        <w:t>Contents</w:t>
      </w:r>
    </w:p>
    <w:sdt>
      <w:sdtPr>
        <w:rPr>
          <w:rFonts w:hint="default" w:ascii="Times New Roman" w:hAnsi="Times New Roman" w:eastAsia="宋体" w:cs="Times New Roman"/>
          <w:kern w:val="2"/>
          <w:sz w:val="28"/>
          <w:szCs w:val="28"/>
          <w:lang w:val="en-US" w:eastAsia="zh-CN" w:bidi="ar-SA"/>
        </w:rPr>
        <w:id w:val="147461860"/>
        <w15:color w:val="DBDBDB"/>
        <w:docPartObj>
          <w:docPartGallery w:val="Table of Contents"/>
          <w:docPartUnique/>
        </w:docPartObj>
      </w:sdtPr>
      <w:sdtEndPr>
        <w:rPr>
          <w:rFonts w:asciiTheme="minorHAnsi" w:hAnsiTheme="minorHAnsi" w:eastAsiaTheme="minorEastAsia" w:cstheme="minorBidi"/>
          <w:sz w:val="20"/>
          <w:szCs w:val="20"/>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8"/>
              <w:szCs w:val="28"/>
            </w:rPr>
          </w:pPr>
          <w:bookmarkStart w:id="0" w:name="_Toc1758_WPSOffice_Type3"/>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_Toc11068_WPSOffice_Level1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0313752e-f55b-444f-9c74-de65f1330266}"/>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1.0 Introduction</w:t>
              </w:r>
            </w:sdtContent>
          </w:sdt>
          <w:r>
            <w:rPr>
              <w:rFonts w:hint="default" w:ascii="Times New Roman" w:hAnsi="Times New Roman" w:cs="Times New Roman"/>
              <w:sz w:val="28"/>
              <w:szCs w:val="28"/>
            </w:rPr>
            <w:tab/>
          </w:r>
          <w:bookmarkStart w:id="1" w:name="_Toc11068_WPSOffice_Level1Page"/>
          <w:r>
            <w:rPr>
              <w:rFonts w:hint="default" w:ascii="Times New Roman" w:hAnsi="Times New Roman" w:cs="Times New Roman"/>
              <w:sz w:val="28"/>
              <w:szCs w:val="28"/>
            </w:rPr>
            <w:t>4</w:t>
          </w:r>
          <w:bookmarkEnd w:id="1"/>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_Toc1758_WPSOffice_Level1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b6b4532f-1f61-4f8c-a3e8-585c5d9e5443}"/>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2.0 Project Aim</w:t>
              </w:r>
            </w:sdtContent>
          </w:sdt>
          <w:r>
            <w:rPr>
              <w:rFonts w:hint="default" w:ascii="Times New Roman" w:hAnsi="Times New Roman" w:cs="Times New Roman"/>
              <w:sz w:val="28"/>
              <w:szCs w:val="28"/>
            </w:rPr>
            <w:tab/>
          </w:r>
          <w:bookmarkStart w:id="2" w:name="_Toc1758_WPSOffice_Level1Page"/>
          <w:r>
            <w:rPr>
              <w:rFonts w:hint="default" w:ascii="Times New Roman" w:hAnsi="Times New Roman" w:cs="Times New Roman"/>
              <w:sz w:val="28"/>
              <w:szCs w:val="28"/>
            </w:rPr>
            <w:t>4</w:t>
          </w:r>
          <w:bookmarkEnd w:id="2"/>
          <w:r>
            <w:rPr>
              <w:rFonts w:hint="default" w:ascii="Times New Roman" w:hAnsi="Times New Roman" w:cs="Times New Roman"/>
              <w:sz w:val="28"/>
              <w:szCs w:val="28"/>
            </w:rPr>
            <w:fldChar w:fldCharType="end"/>
          </w:r>
        </w:p>
        <w:p>
          <w:pPr>
            <w:pStyle w:val="12"/>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_Toc1758_WPSOffice_Level2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39f58db6-d488-468a-8bfc-a73b373a0726}"/>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2.1 Project Objectives</w:t>
              </w:r>
            </w:sdtContent>
          </w:sdt>
          <w:r>
            <w:rPr>
              <w:rFonts w:hint="default" w:ascii="Times New Roman" w:hAnsi="Times New Roman" w:cs="Times New Roman"/>
              <w:sz w:val="28"/>
              <w:szCs w:val="28"/>
            </w:rPr>
            <w:tab/>
          </w:r>
          <w:bookmarkStart w:id="3" w:name="_Toc1758_WPSOffice_Level2Page"/>
          <w:r>
            <w:rPr>
              <w:rFonts w:hint="default" w:ascii="Times New Roman" w:hAnsi="Times New Roman" w:cs="Times New Roman"/>
              <w:sz w:val="28"/>
              <w:szCs w:val="28"/>
            </w:rPr>
            <w:t>4</w:t>
          </w:r>
          <w:bookmarkEnd w:id="3"/>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_Toc9478_WPSOffice_Level1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6d7a73a5-f433-42fd-9615-40d197f75810}"/>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3.0 Findings and Critical Analysis</w:t>
              </w:r>
            </w:sdtContent>
          </w:sdt>
          <w:r>
            <w:rPr>
              <w:rFonts w:hint="default" w:ascii="Times New Roman" w:hAnsi="Times New Roman" w:cs="Times New Roman"/>
              <w:sz w:val="28"/>
              <w:szCs w:val="28"/>
            </w:rPr>
            <w:tab/>
          </w:r>
          <w:bookmarkStart w:id="4" w:name="_Toc9478_WPSOffice_Level1Page"/>
          <w:r>
            <w:rPr>
              <w:rFonts w:hint="default" w:ascii="Times New Roman" w:hAnsi="Times New Roman" w:cs="Times New Roman"/>
              <w:sz w:val="28"/>
              <w:szCs w:val="28"/>
            </w:rPr>
            <w:t>5</w:t>
          </w:r>
          <w:bookmarkEnd w:id="4"/>
          <w:r>
            <w:rPr>
              <w:rFonts w:hint="default" w:ascii="Times New Roman" w:hAnsi="Times New Roman" w:cs="Times New Roman"/>
              <w:sz w:val="28"/>
              <w:szCs w:val="28"/>
            </w:rPr>
            <w:fldChar w:fldCharType="end"/>
          </w:r>
        </w:p>
        <w:p>
          <w:pPr>
            <w:pStyle w:val="12"/>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_Toc9478_WPSOffice_Level2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02c6e196-efa4-47bd-8c91-7f9526507e9f}"/>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3.1 Research analysis</w:t>
              </w:r>
            </w:sdtContent>
          </w:sdt>
          <w:r>
            <w:rPr>
              <w:rFonts w:hint="default" w:ascii="Times New Roman" w:hAnsi="Times New Roman" w:cs="Times New Roman"/>
              <w:sz w:val="28"/>
              <w:szCs w:val="28"/>
            </w:rPr>
            <w:tab/>
          </w:r>
          <w:bookmarkStart w:id="5" w:name="_Toc9478_WPSOffice_Level2Page"/>
          <w:r>
            <w:rPr>
              <w:rFonts w:hint="default" w:ascii="Times New Roman" w:hAnsi="Times New Roman" w:cs="Times New Roman"/>
              <w:sz w:val="28"/>
              <w:szCs w:val="28"/>
            </w:rPr>
            <w:t>5</w:t>
          </w:r>
          <w:bookmarkEnd w:id="5"/>
          <w:r>
            <w:rPr>
              <w:rFonts w:hint="default" w:ascii="Times New Roman" w:hAnsi="Times New Roman" w:cs="Times New Roman"/>
              <w:sz w:val="28"/>
              <w:szCs w:val="28"/>
            </w:rPr>
            <w:fldChar w:fldCharType="end"/>
          </w:r>
        </w:p>
        <w:p>
          <w:pPr>
            <w:pStyle w:val="13"/>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_Toc1758_WPSOffice_Level3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0e571d0b-065b-4cb3-b014-c19954915105}"/>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3.1.1Primary research</w:t>
              </w:r>
            </w:sdtContent>
          </w:sdt>
          <w:r>
            <w:rPr>
              <w:rFonts w:hint="default" w:ascii="Times New Roman" w:hAnsi="Times New Roman" w:cs="Times New Roman"/>
              <w:sz w:val="28"/>
              <w:szCs w:val="28"/>
            </w:rPr>
            <w:tab/>
          </w:r>
          <w:bookmarkStart w:id="6" w:name="_Toc1758_WPSOffice_Level3Page"/>
          <w:r>
            <w:rPr>
              <w:rFonts w:hint="default" w:ascii="Times New Roman" w:hAnsi="Times New Roman" w:cs="Times New Roman"/>
              <w:sz w:val="28"/>
              <w:szCs w:val="28"/>
            </w:rPr>
            <w:t>5</w:t>
          </w:r>
          <w:bookmarkEnd w:id="6"/>
          <w:r>
            <w:rPr>
              <w:rFonts w:hint="default" w:ascii="Times New Roman" w:hAnsi="Times New Roman" w:cs="Times New Roman"/>
              <w:sz w:val="28"/>
              <w:szCs w:val="28"/>
            </w:rPr>
            <w:fldChar w:fldCharType="end"/>
          </w:r>
        </w:p>
        <w:p>
          <w:pPr>
            <w:pStyle w:val="13"/>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_Toc9478_WPSOffice_Level3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29dafb91-b1bf-416f-94f6-d65fd77a244a}"/>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3.1.2 Primary research result</w:t>
              </w:r>
            </w:sdtContent>
          </w:sdt>
          <w:r>
            <w:rPr>
              <w:rFonts w:hint="default" w:ascii="Times New Roman" w:hAnsi="Times New Roman" w:cs="Times New Roman"/>
              <w:sz w:val="28"/>
              <w:szCs w:val="28"/>
            </w:rPr>
            <w:tab/>
          </w:r>
          <w:bookmarkStart w:id="7" w:name="_Toc9478_WPSOffice_Level3Page"/>
          <w:r>
            <w:rPr>
              <w:rFonts w:hint="default" w:ascii="Times New Roman" w:hAnsi="Times New Roman" w:cs="Times New Roman"/>
              <w:sz w:val="28"/>
              <w:szCs w:val="28"/>
            </w:rPr>
            <w:t>5</w:t>
          </w:r>
          <w:bookmarkEnd w:id="7"/>
          <w:r>
            <w:rPr>
              <w:rFonts w:hint="default" w:ascii="Times New Roman" w:hAnsi="Times New Roman" w:cs="Times New Roman"/>
              <w:sz w:val="28"/>
              <w:szCs w:val="28"/>
            </w:rPr>
            <w:fldChar w:fldCharType="end"/>
          </w:r>
        </w:p>
        <w:p>
          <w:pPr>
            <w:pStyle w:val="13"/>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_Toc26087_WPSOffice_Level3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26fd19e7-78d2-4ab0-956a-51f2148b13ff}"/>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3.1.3 Secondary research</w:t>
              </w:r>
            </w:sdtContent>
          </w:sdt>
          <w:r>
            <w:rPr>
              <w:rFonts w:hint="default" w:ascii="Times New Roman" w:hAnsi="Times New Roman" w:cs="Times New Roman"/>
              <w:sz w:val="28"/>
              <w:szCs w:val="28"/>
            </w:rPr>
            <w:tab/>
          </w:r>
          <w:bookmarkStart w:id="8" w:name="_Toc26087_WPSOffice_Level3Page"/>
          <w:r>
            <w:rPr>
              <w:rFonts w:hint="default" w:ascii="Times New Roman" w:hAnsi="Times New Roman" w:cs="Times New Roman"/>
              <w:sz w:val="28"/>
              <w:szCs w:val="28"/>
            </w:rPr>
            <w:t>5</w:t>
          </w:r>
          <w:bookmarkEnd w:id="8"/>
          <w:r>
            <w:rPr>
              <w:rFonts w:hint="default" w:ascii="Times New Roman" w:hAnsi="Times New Roman" w:cs="Times New Roman"/>
              <w:sz w:val="28"/>
              <w:szCs w:val="28"/>
            </w:rPr>
            <w:fldChar w:fldCharType="end"/>
          </w:r>
        </w:p>
        <w:p>
          <w:pPr>
            <w:pStyle w:val="13"/>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_Toc28708_WPSOffice_Level3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8f20535f-156f-4661-8371-8ba2a2a70be0}"/>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3.1.4 PEST and SWOT analysis</w:t>
              </w:r>
            </w:sdtContent>
          </w:sdt>
          <w:r>
            <w:rPr>
              <w:rFonts w:hint="default" w:ascii="Times New Roman" w:hAnsi="Times New Roman" w:cs="Times New Roman"/>
              <w:sz w:val="28"/>
              <w:szCs w:val="28"/>
            </w:rPr>
            <w:tab/>
          </w:r>
          <w:bookmarkStart w:id="9" w:name="_Toc28708_WPSOffice_Level3Page"/>
          <w:r>
            <w:rPr>
              <w:rFonts w:hint="default" w:ascii="Times New Roman" w:hAnsi="Times New Roman" w:cs="Times New Roman"/>
              <w:sz w:val="28"/>
              <w:szCs w:val="28"/>
            </w:rPr>
            <w:t>5</w:t>
          </w:r>
          <w:bookmarkEnd w:id="9"/>
          <w:r>
            <w:rPr>
              <w:rFonts w:hint="default" w:ascii="Times New Roman" w:hAnsi="Times New Roman" w:cs="Times New Roman"/>
              <w:sz w:val="28"/>
              <w:szCs w:val="28"/>
            </w:rPr>
            <w:fldChar w:fldCharType="end"/>
          </w:r>
        </w:p>
        <w:p>
          <w:pPr>
            <w:pStyle w:val="13"/>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_Toc19968_WPSOffice_Level3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f5478cdb-edb9-46c8-93cd-34b2ff36bfb7}"/>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3.1.5 Competition</w:t>
              </w:r>
            </w:sdtContent>
          </w:sdt>
          <w:r>
            <w:rPr>
              <w:rFonts w:hint="default" w:ascii="Times New Roman" w:hAnsi="Times New Roman" w:cs="Times New Roman"/>
              <w:sz w:val="28"/>
              <w:szCs w:val="28"/>
            </w:rPr>
            <w:tab/>
          </w:r>
          <w:bookmarkStart w:id="10" w:name="_Toc19968_WPSOffice_Level3Page"/>
          <w:r>
            <w:rPr>
              <w:rFonts w:hint="default" w:ascii="Times New Roman" w:hAnsi="Times New Roman" w:cs="Times New Roman"/>
              <w:sz w:val="28"/>
              <w:szCs w:val="28"/>
            </w:rPr>
            <w:t>6</w:t>
          </w:r>
          <w:bookmarkEnd w:id="10"/>
          <w:r>
            <w:rPr>
              <w:rFonts w:hint="default" w:ascii="Times New Roman" w:hAnsi="Times New Roman" w:cs="Times New Roman"/>
              <w:sz w:val="28"/>
              <w:szCs w:val="28"/>
            </w:rPr>
            <w:fldChar w:fldCharType="end"/>
          </w:r>
        </w:p>
        <w:p>
          <w:pPr>
            <w:pStyle w:val="12"/>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_Toc26087_WPSOffice_Level2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b80ef4d3-3279-4143-b7c0-2d853b1f0999}"/>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3.2 Whentong Logistics company’s market positioning</w:t>
              </w:r>
            </w:sdtContent>
          </w:sdt>
          <w:r>
            <w:rPr>
              <w:rFonts w:hint="default" w:ascii="Times New Roman" w:hAnsi="Times New Roman" w:cs="Times New Roman"/>
              <w:sz w:val="28"/>
              <w:szCs w:val="28"/>
            </w:rPr>
            <w:tab/>
          </w:r>
          <w:bookmarkStart w:id="11" w:name="_Toc26087_WPSOffice_Level2Page"/>
          <w:r>
            <w:rPr>
              <w:rFonts w:hint="default" w:ascii="Times New Roman" w:hAnsi="Times New Roman" w:cs="Times New Roman"/>
              <w:sz w:val="28"/>
              <w:szCs w:val="28"/>
            </w:rPr>
            <w:t>6</w:t>
          </w:r>
          <w:bookmarkEnd w:id="11"/>
          <w:r>
            <w:rPr>
              <w:rFonts w:hint="default" w:ascii="Times New Roman" w:hAnsi="Times New Roman" w:cs="Times New Roman"/>
              <w:sz w:val="28"/>
              <w:szCs w:val="28"/>
            </w:rPr>
            <w:fldChar w:fldCharType="end"/>
          </w:r>
        </w:p>
        <w:p>
          <w:pPr>
            <w:pStyle w:val="12"/>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_Toc28708_WPSOffice_Level2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8743824f-c3be-487d-b7ed-3ee2cdcf981a}"/>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3.3 Wentong’s marketing strategy</w:t>
              </w:r>
            </w:sdtContent>
          </w:sdt>
          <w:r>
            <w:rPr>
              <w:rFonts w:hint="default" w:ascii="Times New Roman" w:hAnsi="Times New Roman" w:cs="Times New Roman"/>
              <w:sz w:val="28"/>
              <w:szCs w:val="28"/>
            </w:rPr>
            <w:tab/>
          </w:r>
          <w:bookmarkStart w:id="12" w:name="_Toc28708_WPSOffice_Level2Page"/>
          <w:r>
            <w:rPr>
              <w:rFonts w:hint="default" w:ascii="Times New Roman" w:hAnsi="Times New Roman" w:cs="Times New Roman"/>
              <w:sz w:val="28"/>
              <w:szCs w:val="28"/>
            </w:rPr>
            <w:t>7</w:t>
          </w:r>
          <w:bookmarkEnd w:id="12"/>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_Toc26087_WPSOffice_Level1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94ac222d-0bd3-49b4-8467-a6e4c0dac3f4}"/>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4.0 Recommends</w:t>
              </w:r>
            </w:sdtContent>
          </w:sdt>
          <w:r>
            <w:rPr>
              <w:rFonts w:hint="default" w:ascii="Times New Roman" w:hAnsi="Times New Roman" w:cs="Times New Roman"/>
              <w:sz w:val="28"/>
              <w:szCs w:val="28"/>
            </w:rPr>
            <w:tab/>
          </w:r>
          <w:bookmarkStart w:id="13" w:name="_Toc26087_WPSOffice_Level1Page"/>
          <w:r>
            <w:rPr>
              <w:rFonts w:hint="default" w:ascii="Times New Roman" w:hAnsi="Times New Roman" w:cs="Times New Roman"/>
              <w:sz w:val="28"/>
              <w:szCs w:val="28"/>
            </w:rPr>
            <w:t>10</w:t>
          </w:r>
          <w:bookmarkEnd w:id="13"/>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_Toc28708_WPSOffice_Level1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3148a51c-4e67-440e-a299-9572633227a4}"/>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5.0 Conclusion</w:t>
              </w:r>
            </w:sdtContent>
          </w:sdt>
          <w:r>
            <w:rPr>
              <w:rFonts w:hint="default" w:ascii="Times New Roman" w:hAnsi="Times New Roman" w:cs="Times New Roman"/>
              <w:sz w:val="28"/>
              <w:szCs w:val="28"/>
            </w:rPr>
            <w:tab/>
          </w:r>
          <w:bookmarkStart w:id="14" w:name="_Toc28708_WPSOffice_Level1Page"/>
          <w:r>
            <w:rPr>
              <w:rFonts w:hint="default" w:ascii="Times New Roman" w:hAnsi="Times New Roman" w:cs="Times New Roman"/>
              <w:sz w:val="28"/>
              <w:szCs w:val="28"/>
            </w:rPr>
            <w:t>11</w:t>
          </w:r>
          <w:bookmarkEnd w:id="14"/>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_Toc19968_WPSOffice_Level1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ebbd1cd0-fd8a-4514-b331-4591406494b9}"/>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References and Bibliographies</w:t>
              </w:r>
            </w:sdtContent>
          </w:sdt>
          <w:r>
            <w:rPr>
              <w:rFonts w:hint="default" w:ascii="Times New Roman" w:hAnsi="Times New Roman" w:cs="Times New Roman"/>
              <w:sz w:val="28"/>
              <w:szCs w:val="28"/>
            </w:rPr>
            <w:tab/>
          </w:r>
          <w:bookmarkStart w:id="15" w:name="_Toc19968_WPSOffice_Level1Page"/>
          <w:r>
            <w:rPr>
              <w:rFonts w:hint="default" w:ascii="Times New Roman" w:hAnsi="Times New Roman" w:cs="Times New Roman"/>
              <w:sz w:val="28"/>
              <w:szCs w:val="28"/>
            </w:rPr>
            <w:t>12</w:t>
          </w:r>
          <w:bookmarkEnd w:id="15"/>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_Toc21795_WPSOffice_Level1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08bd6204-7833-444f-9bbd-55cf3aee669e}"/>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Appendices</w:t>
              </w:r>
            </w:sdtContent>
          </w:sdt>
          <w:r>
            <w:rPr>
              <w:rFonts w:hint="default" w:ascii="Times New Roman" w:hAnsi="Times New Roman" w:cs="Times New Roman"/>
              <w:sz w:val="28"/>
              <w:szCs w:val="28"/>
            </w:rPr>
            <w:tab/>
          </w:r>
          <w:bookmarkStart w:id="16" w:name="_Toc21795_WPSOffice_Level1Page"/>
          <w:r>
            <w:rPr>
              <w:rFonts w:hint="default" w:ascii="Times New Roman" w:hAnsi="Times New Roman" w:cs="Times New Roman"/>
              <w:sz w:val="28"/>
              <w:szCs w:val="28"/>
            </w:rPr>
            <w:t>14</w:t>
          </w:r>
          <w:bookmarkEnd w:id="16"/>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_Toc23107_WPSOffice_Level1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6aec44d4-6418-4f88-bbbd-7079df2a4968}"/>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Appendix 1 – Questionnaire</w:t>
              </w:r>
            </w:sdtContent>
          </w:sdt>
          <w:r>
            <w:rPr>
              <w:rFonts w:hint="default" w:ascii="Times New Roman" w:hAnsi="Times New Roman" w:cs="Times New Roman"/>
              <w:sz w:val="28"/>
              <w:szCs w:val="28"/>
            </w:rPr>
            <w:tab/>
          </w:r>
          <w:bookmarkStart w:id="17" w:name="_Toc23107_WPSOffice_Level1Page"/>
          <w:r>
            <w:rPr>
              <w:rFonts w:hint="default" w:ascii="Times New Roman" w:hAnsi="Times New Roman" w:cs="Times New Roman"/>
              <w:sz w:val="28"/>
              <w:szCs w:val="28"/>
            </w:rPr>
            <w:t>14</w:t>
          </w:r>
          <w:bookmarkEnd w:id="17"/>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_Toc17718_WPSOffice_Level1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3e13ca34-898d-43ec-934c-03c2259c2416}"/>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Appendix 2 – PEST analysis</w:t>
              </w:r>
            </w:sdtContent>
          </w:sdt>
          <w:r>
            <w:rPr>
              <w:rFonts w:hint="default" w:ascii="Times New Roman" w:hAnsi="Times New Roman" w:cs="Times New Roman"/>
              <w:sz w:val="28"/>
              <w:szCs w:val="28"/>
            </w:rPr>
            <w:tab/>
          </w:r>
          <w:bookmarkStart w:id="18" w:name="_Toc17718_WPSOffice_Level1Page"/>
          <w:r>
            <w:rPr>
              <w:rFonts w:hint="default" w:ascii="Times New Roman" w:hAnsi="Times New Roman" w:cs="Times New Roman"/>
              <w:sz w:val="28"/>
              <w:szCs w:val="28"/>
            </w:rPr>
            <w:t>19</w:t>
          </w:r>
          <w:bookmarkEnd w:id="18"/>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_Toc30613_WPSOffice_Level1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02399f70-30ee-4c73-ab1c-9bfa7d2b09bf}"/>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Appendix 3 – SWOT analysis</w:t>
              </w:r>
            </w:sdtContent>
          </w:sdt>
          <w:r>
            <w:rPr>
              <w:rFonts w:hint="default" w:ascii="Times New Roman" w:hAnsi="Times New Roman" w:cs="Times New Roman"/>
              <w:sz w:val="28"/>
              <w:szCs w:val="28"/>
            </w:rPr>
            <w:tab/>
          </w:r>
          <w:bookmarkStart w:id="19" w:name="_Toc30613_WPSOffice_Level1Page"/>
          <w:r>
            <w:rPr>
              <w:rFonts w:hint="default" w:ascii="Times New Roman" w:hAnsi="Times New Roman" w:cs="Times New Roman"/>
              <w:sz w:val="28"/>
              <w:szCs w:val="28"/>
            </w:rPr>
            <w:t>20</w:t>
          </w:r>
          <w:bookmarkEnd w:id="19"/>
          <w:r>
            <w:rPr>
              <w:rFonts w:hint="default" w:ascii="Times New Roman" w:hAnsi="Times New Roman" w:cs="Times New Roman"/>
              <w:sz w:val="28"/>
              <w:szCs w:val="28"/>
            </w:rPr>
            <w:fldChar w:fldCharType="end"/>
          </w:r>
        </w:p>
        <w:p>
          <w:pPr>
            <w:pStyle w:val="11"/>
            <w:tabs>
              <w:tab w:val="right" w:leader="dot" w:pos="8306"/>
            </w:tabs>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_Toc8257_WPSOffice_Level1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1860"/>
              <w:placeholder>
                <w:docPart w:val="{3c5cd202-594f-4406-9866-436702afdb9a}"/>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Appendix 4 – Competitors analysis</w:t>
              </w:r>
            </w:sdtContent>
          </w:sdt>
          <w:r>
            <w:rPr>
              <w:rFonts w:hint="default" w:ascii="Times New Roman" w:hAnsi="Times New Roman" w:cs="Times New Roman"/>
              <w:sz w:val="28"/>
              <w:szCs w:val="28"/>
            </w:rPr>
            <w:tab/>
          </w:r>
          <w:bookmarkStart w:id="20" w:name="_Toc8257_WPSOffice_Level1Page"/>
          <w:r>
            <w:rPr>
              <w:rFonts w:hint="default" w:ascii="Times New Roman" w:hAnsi="Times New Roman" w:cs="Times New Roman"/>
              <w:sz w:val="28"/>
              <w:szCs w:val="28"/>
            </w:rPr>
            <w:t>21</w:t>
          </w:r>
          <w:bookmarkEnd w:id="20"/>
          <w:r>
            <w:rPr>
              <w:rFonts w:hint="default" w:ascii="Times New Roman" w:hAnsi="Times New Roman" w:cs="Times New Roman"/>
              <w:sz w:val="28"/>
              <w:szCs w:val="28"/>
            </w:rPr>
            <w:fldChar w:fldCharType="end"/>
          </w:r>
          <w:bookmarkEnd w:id="0"/>
        </w:p>
      </w:sdtContent>
    </w:sdt>
    <w:p>
      <w:pPr>
        <w:outlineLvl w:val="0"/>
        <w:rPr>
          <w:rFonts w:hint="eastAsia" w:ascii="Times New Roman" w:hAnsi="Times New Roman" w:cs="Times New Roman"/>
          <w:b/>
          <w:bCs/>
          <w:i w:val="0"/>
          <w:caps w:val="0"/>
          <w:color w:val="212121"/>
          <w:spacing w:val="0"/>
          <w:sz w:val="32"/>
          <w:szCs w:val="32"/>
          <w:shd w:val="clear" w:fill="FFFFFF"/>
          <w:lang w:val="en-US" w:eastAsia="zh-CN"/>
        </w:rPr>
      </w:pPr>
      <w:bookmarkStart w:id="21" w:name="_Toc11068_WPSOffice_Level1"/>
      <w:r>
        <w:rPr>
          <w:rFonts w:hint="eastAsia" w:ascii="Times New Roman" w:hAnsi="Times New Roman" w:cs="Times New Roman"/>
          <w:b/>
          <w:bCs/>
          <w:i w:val="0"/>
          <w:caps w:val="0"/>
          <w:color w:val="212121"/>
          <w:spacing w:val="0"/>
          <w:sz w:val="32"/>
          <w:szCs w:val="32"/>
          <w:shd w:val="clear" w:fill="FFFFFF"/>
          <w:lang w:val="en-US" w:eastAsia="zh-CN"/>
        </w:rPr>
        <w:t>1.0 Introduction</w:t>
      </w:r>
      <w:bookmarkEnd w:id="21"/>
    </w:p>
    <w:p>
      <w:pP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With the rapid development of China's national economy, people's living standards are increasing, and people's service level for goods delivery is getting higher and higher. Nowadays, there are many kinds of express delivery materials, not only traditional documents and parcels, but also more and more high-value, personalized and small-volume goods (Kong, 2006). The booming development of the express delivery industry has led to the emergence of state-owned, foreign-funded and private-competitive competition in China's express delivery market (Pan, 2011).</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 xml:space="preserve">In 2009, the new "Postal Law" was introduced. Nearly half of the city's express delivery companies and some regional express delivery companies will face the crisis of mergers and transformations (Liu, 2011). Under such a background, how to improve the competitiveness of private express delivery enterprises, how to achieve steady development of private express delivery companies is significant. The private express delivery industry faces opportunities and challenges. How to gain greater market share and benefits in the competition is a question worth considering(Dan, 2010). </w:t>
      </w:r>
    </w:p>
    <w:p>
      <w:pP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Wentong Logistics </w:t>
      </w:r>
      <w:r>
        <w:rPr>
          <w:rFonts w:hint="eastAsia" w:ascii="Times New Roman" w:hAnsi="Times New Roman" w:cs="Times New Roman"/>
          <w:b w:val="0"/>
          <w:bCs w:val="0"/>
          <w:sz w:val="21"/>
          <w:szCs w:val="21"/>
          <w:lang w:val="en-US" w:eastAsia="zh-CN"/>
        </w:rPr>
        <w:t>Company</w:t>
      </w:r>
      <w:r>
        <w:rPr>
          <w:rFonts w:hint="default" w:ascii="Times New Roman" w:hAnsi="Times New Roman" w:cs="Times New Roman"/>
          <w:b w:val="0"/>
          <w:bCs w:val="0"/>
          <w:sz w:val="21"/>
          <w:szCs w:val="21"/>
          <w:lang w:val="en-US" w:eastAsia="zh-CN"/>
        </w:rPr>
        <w:t xml:space="preserve"> is a small private logistics company in Wenzhou, Zhejiang, China.</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 xml:space="preserve">Its main services are </w:t>
      </w:r>
      <w:r>
        <w:rPr>
          <w:rFonts w:hint="eastAsia" w:ascii="Times New Roman" w:hAnsi="Times New Roman" w:cs="Times New Roman"/>
          <w:b w:val="0"/>
          <w:bCs w:val="0"/>
          <w:sz w:val="21"/>
          <w:szCs w:val="21"/>
          <w:lang w:val="en-US" w:eastAsia="zh-CN"/>
        </w:rPr>
        <w:t>i</w:t>
      </w:r>
      <w:r>
        <w:rPr>
          <w:rFonts w:hint="default" w:ascii="Times New Roman" w:hAnsi="Times New Roman" w:cs="Times New Roman"/>
          <w:b w:val="0"/>
          <w:bCs w:val="0"/>
          <w:sz w:val="21"/>
          <w:szCs w:val="21"/>
          <w:lang w:val="en-US" w:eastAsia="zh-CN"/>
        </w:rPr>
        <w:t xml:space="preserve">ntra-city express delivery and errand work(Wto56kj.com, 2019). This report takes Wentong Logistics as an example and conducts many </w:t>
      </w:r>
      <w:r>
        <w:rPr>
          <w:rFonts w:hint="eastAsia" w:ascii="Times New Roman" w:hAnsi="Times New Roman" w:cs="Times New Roman"/>
          <w:b w:val="0"/>
          <w:bCs w:val="0"/>
          <w:sz w:val="21"/>
          <w:szCs w:val="21"/>
          <w:lang w:val="en-US" w:eastAsia="zh-CN"/>
        </w:rPr>
        <w:t>primary</w:t>
      </w:r>
      <w:r>
        <w:rPr>
          <w:rFonts w:hint="default" w:ascii="Times New Roman" w:hAnsi="Times New Roman" w:cs="Times New Roman"/>
          <w:b w:val="0"/>
          <w:bCs w:val="0"/>
          <w:sz w:val="21"/>
          <w:szCs w:val="21"/>
          <w:lang w:val="en-US" w:eastAsia="zh-CN"/>
        </w:rPr>
        <w:t xml:space="preserve"> research and </w:t>
      </w:r>
      <w:r>
        <w:rPr>
          <w:rFonts w:hint="eastAsia" w:ascii="Times New Roman" w:hAnsi="Times New Roman" w:cs="Times New Roman"/>
          <w:b w:val="0"/>
          <w:bCs w:val="0"/>
          <w:sz w:val="21"/>
          <w:szCs w:val="21"/>
          <w:lang w:val="en-US" w:eastAsia="zh-CN"/>
        </w:rPr>
        <w:t>secondary</w:t>
      </w:r>
      <w:r>
        <w:rPr>
          <w:rFonts w:hint="default" w:ascii="Times New Roman" w:hAnsi="Times New Roman" w:cs="Times New Roman"/>
          <w:b w:val="0"/>
          <w:bCs w:val="0"/>
          <w:sz w:val="21"/>
          <w:szCs w:val="21"/>
          <w:lang w:val="en-US" w:eastAsia="zh-CN"/>
        </w:rPr>
        <w:t xml:space="preserve"> research through the established </w:t>
      </w:r>
      <w:r>
        <w:rPr>
          <w:rFonts w:hint="eastAsia" w:ascii="Times New Roman" w:hAnsi="Times New Roman" w:cs="Times New Roman"/>
          <w:b w:val="0"/>
          <w:bCs w:val="0"/>
          <w:sz w:val="21"/>
          <w:szCs w:val="21"/>
          <w:lang w:val="en-US" w:eastAsia="zh-CN"/>
        </w:rPr>
        <w:t>r</w:t>
      </w:r>
      <w:r>
        <w:rPr>
          <w:rFonts w:hint="default" w:ascii="Times New Roman" w:hAnsi="Times New Roman" w:cs="Times New Roman"/>
          <w:b w:val="0"/>
          <w:bCs w:val="0"/>
          <w:sz w:val="21"/>
          <w:szCs w:val="21"/>
          <w:lang w:val="en-US" w:eastAsia="zh-CN"/>
        </w:rPr>
        <w:t xml:space="preserve">esearch </w:t>
      </w:r>
      <w:r>
        <w:rPr>
          <w:rFonts w:hint="eastAsia" w:ascii="Times New Roman" w:hAnsi="Times New Roman" w:cs="Times New Roman"/>
          <w:b w:val="0"/>
          <w:bCs w:val="0"/>
          <w:sz w:val="21"/>
          <w:szCs w:val="21"/>
          <w:lang w:val="en-US" w:eastAsia="zh-CN"/>
        </w:rPr>
        <w:t>m</w:t>
      </w:r>
      <w:r>
        <w:rPr>
          <w:rFonts w:hint="default" w:ascii="Times New Roman" w:hAnsi="Times New Roman" w:cs="Times New Roman"/>
          <w:b w:val="0"/>
          <w:bCs w:val="0"/>
          <w:sz w:val="21"/>
          <w:szCs w:val="21"/>
          <w:lang w:val="en-US" w:eastAsia="zh-CN"/>
        </w:rPr>
        <w:t xml:space="preserve">ethodology. According to the data obtained from the </w:t>
      </w:r>
      <w:r>
        <w:rPr>
          <w:rFonts w:hint="eastAsia" w:ascii="Times New Roman" w:hAnsi="Times New Roman" w:cs="Times New Roman"/>
          <w:b w:val="0"/>
          <w:bCs w:val="0"/>
          <w:sz w:val="21"/>
          <w:szCs w:val="21"/>
          <w:lang w:val="en-US" w:eastAsia="zh-CN"/>
        </w:rPr>
        <w:t>research</w:t>
      </w:r>
      <w:r>
        <w:rPr>
          <w:rFonts w:hint="default" w:ascii="Times New Roman" w:hAnsi="Times New Roman" w:cs="Times New Roman"/>
          <w:b w:val="0"/>
          <w:bCs w:val="0"/>
          <w:sz w:val="21"/>
          <w:szCs w:val="21"/>
          <w:lang w:val="en-US" w:eastAsia="zh-CN"/>
        </w:rPr>
        <w:t xml:space="preserve">, the internal and external environments of Wentong Company </w:t>
      </w:r>
      <w:r>
        <w:rPr>
          <w:rFonts w:hint="eastAsia" w:ascii="Times New Roman" w:hAnsi="Times New Roman" w:cs="Times New Roman"/>
          <w:b w:val="0"/>
          <w:bCs w:val="0"/>
          <w:sz w:val="21"/>
          <w:szCs w:val="21"/>
          <w:lang w:val="en-US" w:eastAsia="zh-CN"/>
        </w:rPr>
        <w:t>will</w:t>
      </w:r>
      <w:r>
        <w:rPr>
          <w:rFonts w:hint="default" w:ascii="Times New Roman" w:hAnsi="Times New Roman" w:cs="Times New Roman"/>
          <w:b w:val="0"/>
          <w:bCs w:val="0"/>
          <w:sz w:val="21"/>
          <w:szCs w:val="21"/>
          <w:lang w:val="en-US" w:eastAsia="zh-CN"/>
        </w:rPr>
        <w:t xml:space="preserve"> analyzed through PEST and SWOT and</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complet</w:t>
      </w:r>
      <w:r>
        <w:rPr>
          <w:rFonts w:hint="eastAsia" w:ascii="Times New Roman" w:hAnsi="Times New Roman" w:cs="Times New Roman"/>
          <w:b w:val="0"/>
          <w:bCs w:val="0"/>
          <w:sz w:val="21"/>
          <w:szCs w:val="21"/>
          <w:lang w:val="en-US" w:eastAsia="zh-CN"/>
        </w:rPr>
        <w:t xml:space="preserve">ing </w:t>
      </w:r>
      <w:r>
        <w:rPr>
          <w:rFonts w:hint="default" w:ascii="Times New Roman" w:hAnsi="Times New Roman" w:cs="Times New Roman"/>
          <w:b w:val="0"/>
          <w:bCs w:val="0"/>
          <w:sz w:val="21"/>
          <w:szCs w:val="21"/>
          <w:lang w:val="en-US" w:eastAsia="zh-CN"/>
        </w:rPr>
        <w:t xml:space="preserve">the </w:t>
      </w:r>
      <w:r>
        <w:rPr>
          <w:rFonts w:hint="eastAsia" w:ascii="Times New Roman" w:hAnsi="Times New Roman" w:cs="Times New Roman"/>
          <w:b w:val="0"/>
          <w:bCs w:val="0"/>
          <w:sz w:val="21"/>
          <w:szCs w:val="21"/>
          <w:lang w:val="en-US" w:eastAsia="zh-CN"/>
        </w:rPr>
        <w:t>aims</w:t>
      </w:r>
      <w:r>
        <w:rPr>
          <w:rFonts w:hint="default" w:ascii="Times New Roman" w:hAnsi="Times New Roman" w:cs="Times New Roman"/>
          <w:b w:val="0"/>
          <w:bCs w:val="0"/>
          <w:sz w:val="21"/>
          <w:szCs w:val="21"/>
          <w:lang w:val="en-US" w:eastAsia="zh-CN"/>
        </w:rPr>
        <w:t xml:space="preserve"> and objectives set for Wentong Company .</w:t>
      </w:r>
    </w:p>
    <w:p>
      <w:pPr>
        <w:rPr>
          <w:rFonts w:hint="default" w:ascii="Times New Roman" w:hAnsi="Times New Roman" w:cs="Times New Roman"/>
          <w:b w:val="0"/>
          <w:bCs w:val="0"/>
          <w:sz w:val="21"/>
          <w:szCs w:val="21"/>
          <w:lang w:val="en-US" w:eastAsia="zh-CN"/>
        </w:rPr>
      </w:pPr>
    </w:p>
    <w:p>
      <w:pPr>
        <w:rPr>
          <w:rFonts w:hint="default" w:ascii="Times New Roman" w:hAnsi="Times New Roman" w:cs="Times New Roman"/>
          <w:b w:val="0"/>
          <w:bCs w:val="0"/>
          <w:sz w:val="21"/>
          <w:szCs w:val="21"/>
          <w:lang w:val="en-US" w:eastAsia="zh-CN"/>
        </w:rPr>
      </w:pPr>
    </w:p>
    <w:p>
      <w:pPr>
        <w:rPr>
          <w:rFonts w:hint="default" w:ascii="Times New Roman" w:hAnsi="Times New Roman" w:cs="Times New Roman"/>
          <w:b w:val="0"/>
          <w:bCs w:val="0"/>
          <w:sz w:val="21"/>
          <w:szCs w:val="21"/>
          <w:lang w:val="en-US" w:eastAsia="zh-CN"/>
        </w:rPr>
      </w:pPr>
    </w:p>
    <w:p>
      <w:pPr>
        <w:rPr>
          <w:rFonts w:hint="default" w:ascii="Times New Roman" w:hAnsi="Times New Roman" w:cs="Times New Roman"/>
          <w:b w:val="0"/>
          <w:bCs w:val="0"/>
          <w:sz w:val="21"/>
          <w:szCs w:val="21"/>
          <w:lang w:val="en-US" w:eastAsia="zh-CN"/>
        </w:rPr>
      </w:pPr>
    </w:p>
    <w:p>
      <w:pPr>
        <w:outlineLvl w:val="0"/>
        <w:rPr>
          <w:rFonts w:hint="eastAsia" w:ascii="Times New Roman" w:hAnsi="Times New Roman" w:cs="Times New Roman"/>
          <w:b/>
          <w:bCs/>
          <w:i w:val="0"/>
          <w:caps w:val="0"/>
          <w:color w:val="212121"/>
          <w:spacing w:val="0"/>
          <w:sz w:val="32"/>
          <w:szCs w:val="32"/>
          <w:shd w:val="clear" w:fill="FFFFFF"/>
          <w:lang w:val="en-US" w:eastAsia="zh-CN"/>
        </w:rPr>
      </w:pPr>
      <w:bookmarkStart w:id="22" w:name="_Toc1758_WPSOffice_Level1"/>
      <w:r>
        <w:rPr>
          <w:rFonts w:hint="eastAsia" w:ascii="Times New Roman" w:hAnsi="Times New Roman" w:cs="Times New Roman"/>
          <w:b/>
          <w:bCs/>
          <w:i w:val="0"/>
          <w:caps w:val="0"/>
          <w:color w:val="212121"/>
          <w:spacing w:val="0"/>
          <w:sz w:val="32"/>
          <w:szCs w:val="32"/>
          <w:shd w:val="clear" w:fill="FFFFFF"/>
          <w:lang w:val="en-US" w:eastAsia="zh-CN"/>
        </w:rPr>
        <w:t xml:space="preserve">2.0 </w:t>
      </w:r>
      <w:bookmarkStart w:id="23" w:name="_Toc323502089"/>
      <w:r>
        <w:rPr>
          <w:rFonts w:hint="eastAsia" w:ascii="Times New Roman" w:hAnsi="Times New Roman" w:cs="Times New Roman"/>
          <w:b/>
          <w:bCs/>
          <w:i w:val="0"/>
          <w:caps w:val="0"/>
          <w:color w:val="212121"/>
          <w:spacing w:val="0"/>
          <w:sz w:val="32"/>
          <w:szCs w:val="32"/>
          <w:shd w:val="clear" w:fill="FFFFFF"/>
          <w:lang w:val="en-US" w:eastAsia="zh-CN"/>
        </w:rPr>
        <w:t>Project Aim</w:t>
      </w:r>
      <w:bookmarkEnd w:id="22"/>
      <w:bookmarkEnd w:id="23"/>
    </w:p>
    <w:p>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90" w:lineRule="atLeast"/>
        <w:ind w:left="0" w:right="0" w:firstLine="0"/>
        <w:jc w:val="left"/>
        <w:rPr>
          <w:rFonts w:hint="default" w:ascii="Times New Roman" w:hAnsi="Times New Roman" w:cs="Times New Roman"/>
          <w:b/>
          <w:bCs/>
          <w:i w:val="0"/>
          <w:caps w:val="0"/>
          <w:color w:val="212121"/>
          <w:spacing w:val="0"/>
          <w:sz w:val="21"/>
          <w:szCs w:val="21"/>
          <w:shd w:val="clear" w:fill="FFFFFF"/>
          <w:lang w:val="en-US" w:eastAsia="zh-CN"/>
        </w:rPr>
      </w:pPr>
      <w:r>
        <w:rPr>
          <w:rFonts w:hint="default" w:ascii="Times New Roman" w:hAnsi="Times New Roman" w:cs="Times New Roman"/>
          <w:i w:val="0"/>
          <w:caps w:val="0"/>
          <w:color w:val="212121"/>
          <w:spacing w:val="0"/>
          <w:sz w:val="21"/>
          <w:szCs w:val="21"/>
          <w:shd w:val="clear" w:fill="FFFFFF"/>
          <w:lang w:val="en-US"/>
        </w:rPr>
        <w:t xml:space="preserve">Wentong Logistics has many problems in its operation due to various reasons, which has caused the competitiveness of Wentong Logistics Company to be very low in the same market. The </w:t>
      </w:r>
      <w:r>
        <w:rPr>
          <w:rFonts w:hint="eastAsia" w:ascii="Times New Roman" w:hAnsi="Times New Roman" w:cs="Times New Roman"/>
          <w:i w:val="0"/>
          <w:caps w:val="0"/>
          <w:color w:val="212121"/>
          <w:spacing w:val="0"/>
          <w:sz w:val="21"/>
          <w:szCs w:val="21"/>
          <w:shd w:val="clear" w:fill="FFFFFF"/>
          <w:lang w:val="en-US" w:eastAsia="zh-CN"/>
        </w:rPr>
        <w:t>aim</w:t>
      </w:r>
      <w:r>
        <w:rPr>
          <w:rFonts w:hint="default" w:ascii="Times New Roman" w:hAnsi="Times New Roman" w:cs="Times New Roman"/>
          <w:i w:val="0"/>
          <w:caps w:val="0"/>
          <w:color w:val="212121"/>
          <w:spacing w:val="0"/>
          <w:sz w:val="21"/>
          <w:szCs w:val="21"/>
          <w:shd w:val="clear" w:fill="FFFFFF"/>
          <w:lang w:val="en-US"/>
        </w:rPr>
        <w:t xml:space="preserve"> of the project is to solve the business problems of Wentong and improve the market competitiveness of the company. This </w:t>
      </w:r>
      <w:r>
        <w:rPr>
          <w:rFonts w:hint="eastAsia" w:ascii="Times New Roman" w:hAnsi="Times New Roman" w:cs="Times New Roman"/>
          <w:i w:val="0"/>
          <w:caps w:val="0"/>
          <w:color w:val="212121"/>
          <w:spacing w:val="0"/>
          <w:sz w:val="21"/>
          <w:szCs w:val="21"/>
          <w:shd w:val="clear" w:fill="FFFFFF"/>
          <w:lang w:val="en-US" w:eastAsia="zh-CN"/>
        </w:rPr>
        <w:t xml:space="preserve">aim </w:t>
      </w:r>
      <w:r>
        <w:rPr>
          <w:rFonts w:hint="default" w:ascii="Times New Roman" w:hAnsi="Times New Roman" w:cs="Times New Roman"/>
          <w:i w:val="0"/>
          <w:caps w:val="0"/>
          <w:color w:val="212121"/>
          <w:spacing w:val="0"/>
          <w:sz w:val="21"/>
          <w:szCs w:val="21"/>
          <w:shd w:val="clear" w:fill="FFFFFF"/>
          <w:lang w:val="en-US"/>
        </w:rPr>
        <w:t xml:space="preserve">is also for Wentong to gain more customers and </w:t>
      </w:r>
      <w:r>
        <w:rPr>
          <w:rFonts w:hint="eastAsia" w:ascii="Times New Roman" w:hAnsi="Times New Roman" w:cs="Times New Roman"/>
          <w:i w:val="0"/>
          <w:caps w:val="0"/>
          <w:color w:val="212121"/>
          <w:spacing w:val="0"/>
          <w:sz w:val="21"/>
          <w:szCs w:val="21"/>
          <w:shd w:val="clear" w:fill="FFFFFF"/>
          <w:lang w:val="en-US" w:eastAsia="zh-CN"/>
        </w:rPr>
        <w:t xml:space="preserve">development </w:t>
      </w:r>
      <w:r>
        <w:rPr>
          <w:rFonts w:hint="default" w:ascii="Times New Roman" w:hAnsi="Times New Roman" w:cs="Times New Roman"/>
          <w:i w:val="0"/>
          <w:caps w:val="0"/>
          <w:color w:val="212121"/>
          <w:spacing w:val="0"/>
          <w:sz w:val="21"/>
          <w:szCs w:val="21"/>
          <w:shd w:val="clear" w:fill="FFFFFF"/>
          <w:lang w:val="en-US"/>
        </w:rPr>
        <w:t>space for the company to grow steadily.</w:t>
      </w:r>
    </w:p>
    <w:p>
      <w:pPr>
        <w:outlineLvl w:val="1"/>
        <w:rPr>
          <w:rFonts w:hint="eastAsia" w:ascii="Times New Roman" w:hAnsi="Times New Roman" w:cs="Times New Roman"/>
          <w:b/>
          <w:bCs/>
          <w:i w:val="0"/>
          <w:caps w:val="0"/>
          <w:color w:val="212121"/>
          <w:spacing w:val="0"/>
          <w:sz w:val="32"/>
          <w:szCs w:val="32"/>
          <w:shd w:val="clear" w:fill="FFFFFF"/>
          <w:lang w:val="en-US" w:eastAsia="zh-CN"/>
        </w:rPr>
      </w:pPr>
      <w:bookmarkStart w:id="24" w:name="_Toc1758_WPSOffice_Level2"/>
      <w:r>
        <w:rPr>
          <w:rFonts w:hint="eastAsia" w:ascii="Times New Roman" w:hAnsi="Times New Roman" w:cs="Times New Roman"/>
          <w:b/>
          <w:bCs/>
          <w:i w:val="0"/>
          <w:caps w:val="0"/>
          <w:color w:val="212121"/>
          <w:spacing w:val="0"/>
          <w:sz w:val="32"/>
          <w:szCs w:val="32"/>
          <w:shd w:val="clear" w:fill="FFFFFF"/>
          <w:lang w:val="en-US" w:eastAsia="zh-CN"/>
        </w:rPr>
        <w:t xml:space="preserve">2.1 </w:t>
      </w:r>
      <w:bookmarkStart w:id="25" w:name="_Toc323502090"/>
      <w:r>
        <w:rPr>
          <w:rFonts w:hint="eastAsia" w:ascii="Times New Roman" w:hAnsi="Times New Roman" w:cs="Times New Roman"/>
          <w:b/>
          <w:bCs/>
          <w:i w:val="0"/>
          <w:caps w:val="0"/>
          <w:color w:val="212121"/>
          <w:spacing w:val="0"/>
          <w:sz w:val="32"/>
          <w:szCs w:val="32"/>
          <w:shd w:val="clear" w:fill="FFFFFF"/>
          <w:lang w:val="en-US" w:eastAsia="zh-CN"/>
        </w:rPr>
        <w:t>Project Objectives</w:t>
      </w:r>
      <w:bookmarkEnd w:id="24"/>
      <w:bookmarkEnd w:id="25"/>
    </w:p>
    <w:p>
      <w:pPr>
        <w:rPr>
          <w:rFonts w:hint="default" w:ascii="Times New Roman" w:hAnsi="Times New Roman" w:cs="Times New Roman"/>
          <w:b w:val="0"/>
          <w:bCs w:val="0"/>
          <w:sz w:val="21"/>
          <w:szCs w:val="21"/>
          <w:lang w:eastAsia="zh-CN"/>
        </w:rPr>
      </w:pPr>
      <w:r>
        <w:rPr>
          <w:rFonts w:hint="eastAsia" w:ascii="Times New Roman" w:hAnsi="Times New Roman" w:cs="Times New Roman"/>
          <w:b w:val="0"/>
          <w:bCs w:val="0"/>
          <w:i w:val="0"/>
          <w:caps w:val="0"/>
          <w:color w:val="212121"/>
          <w:spacing w:val="0"/>
          <w:sz w:val="21"/>
          <w:szCs w:val="21"/>
          <w:shd w:val="clear" w:fill="FFFFFF"/>
          <w:lang w:val="en-US" w:eastAsia="zh-CN"/>
        </w:rPr>
        <w:t xml:space="preserve">1) </w:t>
      </w:r>
      <w:r>
        <w:rPr>
          <w:rFonts w:hint="default" w:ascii="Times New Roman" w:hAnsi="Times New Roman" w:cs="Times New Roman"/>
          <w:b w:val="0"/>
          <w:bCs w:val="0"/>
          <w:sz w:val="21"/>
          <w:szCs w:val="21"/>
          <w:lang w:eastAsia="zh-CN"/>
        </w:rPr>
        <w:t xml:space="preserve">To </w:t>
      </w:r>
      <w:r>
        <w:rPr>
          <w:rFonts w:hint="eastAsia" w:ascii="Times New Roman" w:hAnsi="Times New Roman" w:cs="Times New Roman"/>
          <w:b w:val="0"/>
          <w:bCs w:val="0"/>
          <w:sz w:val="21"/>
          <w:szCs w:val="21"/>
          <w:lang w:val="en-US" w:eastAsia="zh-CN"/>
        </w:rPr>
        <w:t>research</w:t>
      </w:r>
      <w:r>
        <w:rPr>
          <w:rFonts w:hint="default" w:ascii="Times New Roman" w:hAnsi="Times New Roman" w:cs="Times New Roman"/>
          <w:b w:val="0"/>
          <w:bCs w:val="0"/>
          <w:sz w:val="21"/>
          <w:szCs w:val="21"/>
          <w:lang w:eastAsia="zh-CN"/>
        </w:rPr>
        <w:t xml:space="preserve"> the customer satisfaction Research</w:t>
      </w:r>
    </w:p>
    <w:p>
      <w:pPr>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2) To evaluate Whentong Logistics company</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s market positioning</w:t>
      </w:r>
    </w:p>
    <w:p>
      <w:pPr>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3) To analyze the Wentong</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s marketing strategy</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outlineLvl w:val="0"/>
        <w:rPr>
          <w:rFonts w:hint="eastAsia" w:ascii="Times New Roman" w:hAnsi="Times New Roman" w:cs="Times New Roman"/>
          <w:b w:val="0"/>
          <w:bCs w:val="0"/>
          <w:sz w:val="32"/>
          <w:szCs w:val="32"/>
          <w:lang w:val="en-US" w:eastAsia="zh-CN"/>
        </w:rPr>
      </w:pPr>
      <w:bookmarkStart w:id="26" w:name="_Toc9478_WPSOffice_Level1"/>
      <w:r>
        <w:rPr>
          <w:rFonts w:hint="eastAsia" w:ascii="Times New Roman" w:hAnsi="Times New Roman" w:cs="Times New Roman"/>
          <w:b/>
          <w:bCs/>
          <w:sz w:val="32"/>
          <w:szCs w:val="32"/>
          <w:lang w:val="en-US" w:eastAsia="zh-CN"/>
        </w:rPr>
        <w:t xml:space="preserve">3.0 </w:t>
      </w:r>
      <w:bookmarkStart w:id="27" w:name="_Toc323502093"/>
      <w:r>
        <w:rPr>
          <w:rFonts w:hint="eastAsia" w:ascii="Times New Roman" w:hAnsi="Times New Roman" w:cs="Times New Roman"/>
          <w:b/>
          <w:bCs/>
          <w:sz w:val="32"/>
          <w:szCs w:val="32"/>
          <w:lang w:val="en-US" w:eastAsia="zh-CN"/>
        </w:rPr>
        <w:t>Findings and Critical Analysis</w:t>
      </w:r>
      <w:bookmarkEnd w:id="26"/>
      <w:bookmarkEnd w:id="27"/>
      <w:r>
        <w:rPr>
          <w:rFonts w:hint="eastAsia" w:ascii="Times New Roman" w:hAnsi="Times New Roman" w:cs="Times New Roman"/>
          <w:b w:val="0"/>
          <w:bCs w:val="0"/>
          <w:sz w:val="32"/>
          <w:szCs w:val="32"/>
          <w:lang w:val="en-US" w:eastAsia="zh-CN"/>
        </w:rPr>
        <w:t xml:space="preserve"> </w:t>
      </w:r>
    </w:p>
    <w:p>
      <w:pPr>
        <w:outlineLvl w:val="1"/>
        <w:rPr>
          <w:rFonts w:hint="default" w:ascii="Times New Roman" w:hAnsi="Times New Roman" w:cs="Times New Roman"/>
          <w:b/>
          <w:bCs/>
          <w:sz w:val="28"/>
          <w:szCs w:val="28"/>
          <w:lang w:val="en-US" w:eastAsia="zh-CN"/>
        </w:rPr>
      </w:pPr>
      <w:bookmarkStart w:id="28" w:name="_Toc9478_WPSOffice_Level2"/>
      <w:r>
        <w:rPr>
          <w:rFonts w:hint="eastAsia" w:ascii="Times New Roman" w:hAnsi="Times New Roman" w:cs="Times New Roman"/>
          <w:b/>
          <w:bCs/>
          <w:sz w:val="28"/>
          <w:szCs w:val="28"/>
          <w:lang w:val="en-US" w:eastAsia="zh-CN"/>
        </w:rPr>
        <w:t>3.1 Research analysis</w:t>
      </w:r>
      <w:bookmarkEnd w:id="28"/>
    </w:p>
    <w:p>
      <w:pPr>
        <w:outlineLvl w:val="2"/>
        <w:rPr>
          <w:rFonts w:hint="eastAsia" w:ascii="Times New Roman" w:hAnsi="Times New Roman" w:cs="Times New Roman"/>
          <w:b w:val="0"/>
          <w:bCs w:val="0"/>
          <w:sz w:val="24"/>
          <w:szCs w:val="24"/>
          <w:lang w:val="en-US" w:eastAsia="zh-CN"/>
        </w:rPr>
      </w:pPr>
      <w:bookmarkStart w:id="29" w:name="_Toc1758_WPSOffice_Level3"/>
      <w:r>
        <w:rPr>
          <w:rFonts w:hint="eastAsia" w:ascii="Times New Roman" w:hAnsi="Times New Roman" w:cs="Times New Roman"/>
          <w:b/>
          <w:bCs/>
          <w:sz w:val="24"/>
          <w:szCs w:val="24"/>
          <w:lang w:val="en-US" w:eastAsia="zh-CN"/>
        </w:rPr>
        <w:t>3.1.1Primary research</w:t>
      </w:r>
      <w:bookmarkEnd w:id="29"/>
    </w:p>
    <w:p>
      <w:pP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In order to understand the operation of Wentong Company, through the distribution of the online questionnaire form, the customer's basic operation mode was investigated by the customer. The </w:t>
      </w:r>
      <w:r>
        <w:rPr>
          <w:rFonts w:hint="eastAsia" w:ascii="Times New Roman" w:hAnsi="Times New Roman" w:cs="Times New Roman"/>
          <w:b w:val="0"/>
          <w:bCs w:val="0"/>
          <w:sz w:val="21"/>
          <w:szCs w:val="21"/>
          <w:lang w:val="en-US" w:eastAsia="zh-CN"/>
        </w:rPr>
        <w:t>questions</w:t>
      </w:r>
      <w:r>
        <w:rPr>
          <w:rFonts w:hint="default" w:ascii="Times New Roman" w:hAnsi="Times New Roman" w:cs="Times New Roman"/>
          <w:b w:val="0"/>
          <w:bCs w:val="0"/>
          <w:sz w:val="21"/>
          <w:szCs w:val="21"/>
          <w:lang w:val="en-US" w:eastAsia="zh-CN"/>
        </w:rPr>
        <w:t xml:space="preserve"> design and statistical results of the questionnaire were presented in the appendix</w:t>
      </w:r>
      <w:r>
        <w:rPr>
          <w:rFonts w:hint="eastAsia" w:ascii="Times New Roman" w:hAnsi="Times New Roman" w:cs="Times New Roman"/>
          <w:b w:val="0"/>
          <w:bCs w:val="0"/>
          <w:sz w:val="21"/>
          <w:szCs w:val="21"/>
          <w:lang w:val="en-US" w:eastAsia="zh-CN"/>
        </w:rPr>
        <w:t xml:space="preserve"> - 1</w:t>
      </w:r>
      <w:r>
        <w:rPr>
          <w:rFonts w:hint="default" w:ascii="Times New Roman" w:hAnsi="Times New Roman" w:cs="Times New Roman"/>
          <w:b w:val="0"/>
          <w:bCs w:val="0"/>
          <w:sz w:val="21"/>
          <w:szCs w:val="21"/>
          <w:lang w:val="en-US" w:eastAsia="zh-CN"/>
        </w:rPr>
        <w:t xml:space="preserve">. Because the online questionnaire is relatively free and the respondents have no other factors, the results of the questionnaire will be more realistic and reliable, but the number of forms is much less than that of the direct distribution questionnaire. The online questionnaire took a total of two weeks and totaled </w:t>
      </w:r>
      <w:r>
        <w:rPr>
          <w:rFonts w:hint="eastAsia" w:ascii="Times New Roman" w:hAnsi="Times New Roman" w:cs="Times New Roman"/>
          <w:b w:val="0"/>
          <w:bCs w:val="0"/>
          <w:sz w:val="21"/>
          <w:szCs w:val="21"/>
          <w:lang w:val="en-US" w:eastAsia="zh-CN"/>
        </w:rPr>
        <w:t>100</w:t>
      </w:r>
      <w:r>
        <w:rPr>
          <w:rFonts w:hint="default" w:ascii="Times New Roman" w:hAnsi="Times New Roman" w:cs="Times New Roman"/>
          <w:b w:val="0"/>
          <w:bCs w:val="0"/>
          <w:sz w:val="21"/>
          <w:szCs w:val="21"/>
          <w:lang w:val="en-US" w:eastAsia="zh-CN"/>
        </w:rPr>
        <w:t xml:space="preserve"> copies.</w:t>
      </w:r>
    </w:p>
    <w:p>
      <w:pPr>
        <w:rPr>
          <w:rFonts w:hint="default" w:ascii="Times New Roman" w:hAnsi="Times New Roman" w:cs="Times New Roman"/>
          <w:b w:val="0"/>
          <w:bCs w:val="0"/>
          <w:sz w:val="24"/>
          <w:szCs w:val="24"/>
          <w:lang w:val="en-US" w:eastAsia="zh-CN"/>
        </w:rPr>
      </w:pPr>
    </w:p>
    <w:p>
      <w:pPr>
        <w:outlineLvl w:val="2"/>
        <w:rPr>
          <w:rFonts w:hint="eastAsia" w:ascii="Times New Roman" w:hAnsi="Times New Roman" w:cs="Times New Roman"/>
          <w:b w:val="0"/>
          <w:bCs w:val="0"/>
          <w:sz w:val="24"/>
          <w:szCs w:val="24"/>
          <w:lang w:val="en-US" w:eastAsia="zh-CN"/>
        </w:rPr>
      </w:pPr>
      <w:bookmarkStart w:id="30" w:name="_Toc9478_WPSOffice_Level3"/>
      <w:r>
        <w:rPr>
          <w:rFonts w:hint="eastAsia" w:ascii="Times New Roman" w:hAnsi="Times New Roman" w:cs="Times New Roman"/>
          <w:b/>
          <w:bCs/>
          <w:sz w:val="24"/>
          <w:szCs w:val="24"/>
          <w:lang w:val="en-US" w:eastAsia="zh-CN"/>
        </w:rPr>
        <w:t>3.1.2 Primary research result</w:t>
      </w:r>
      <w:bookmarkEnd w:id="30"/>
    </w:p>
    <w:p>
      <w:pP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The </w:t>
      </w:r>
      <w:r>
        <w:rPr>
          <w:rFonts w:hint="eastAsia" w:ascii="Times New Roman" w:hAnsi="Times New Roman" w:cs="Times New Roman"/>
          <w:b w:val="0"/>
          <w:bCs w:val="0"/>
          <w:sz w:val="21"/>
          <w:szCs w:val="21"/>
          <w:lang w:val="en-US" w:eastAsia="zh-CN"/>
        </w:rPr>
        <w:t>questionnaire</w:t>
      </w:r>
      <w:r>
        <w:rPr>
          <w:rFonts w:hint="default" w:ascii="Times New Roman" w:hAnsi="Times New Roman" w:cs="Times New Roman"/>
          <w:b w:val="0"/>
          <w:bCs w:val="0"/>
          <w:sz w:val="21"/>
          <w:szCs w:val="21"/>
          <w:lang w:val="en-US" w:eastAsia="zh-CN"/>
        </w:rPr>
        <w:t xml:space="preserve"> showed that the overall customer satisfaction of Wentong Logistics was mostly ordinary, satisfied and very satisfied only accounted for nearly 25%. This shows that Wentong Logistics is a company that can be eliminated at any time in customer selection. </w:t>
      </w:r>
      <w:r>
        <w:rPr>
          <w:rFonts w:hint="eastAsia" w:ascii="Times New Roman" w:hAnsi="Times New Roman" w:cs="Times New Roman"/>
          <w:b w:val="0"/>
          <w:bCs w:val="0"/>
          <w:sz w:val="21"/>
          <w:szCs w:val="21"/>
          <w:lang w:val="en-US" w:eastAsia="zh-CN"/>
        </w:rPr>
        <w:t>Meanwhile</w:t>
      </w:r>
      <w:r>
        <w:rPr>
          <w:rFonts w:hint="default" w:ascii="Times New Roman" w:hAnsi="Times New Roman" w:cs="Times New Roman"/>
          <w:b w:val="0"/>
          <w:bCs w:val="0"/>
          <w:sz w:val="21"/>
          <w:szCs w:val="21"/>
          <w:lang w:val="en-US" w:eastAsia="zh-CN"/>
        </w:rPr>
        <w:t xml:space="preserve">, most of the reasons customers choose Wentong are because they are cheap. In the various satisfaction </w:t>
      </w:r>
      <w:r>
        <w:rPr>
          <w:rFonts w:hint="eastAsia" w:ascii="Times New Roman" w:hAnsi="Times New Roman" w:cs="Times New Roman"/>
          <w:b w:val="0"/>
          <w:bCs w:val="0"/>
          <w:sz w:val="21"/>
          <w:szCs w:val="21"/>
          <w:lang w:val="en-US" w:eastAsia="zh-CN"/>
        </w:rPr>
        <w:t>questions</w:t>
      </w:r>
      <w:r>
        <w:rPr>
          <w:rFonts w:hint="default" w:ascii="Times New Roman" w:hAnsi="Times New Roman" w:cs="Times New Roman"/>
          <w:b w:val="0"/>
          <w:bCs w:val="0"/>
          <w:sz w:val="21"/>
          <w:szCs w:val="21"/>
          <w:lang w:val="en-US" w:eastAsia="zh-CN"/>
        </w:rPr>
        <w:t>, the satisfactory evaluation of Wentong Logistics Company is a minority, which shows that Wentong Logistics Company is very disadvantageous in the competition of peers.</w:t>
      </w:r>
    </w:p>
    <w:p>
      <w:pPr>
        <w:rPr>
          <w:rFonts w:hint="default" w:ascii="Times New Roman" w:hAnsi="Times New Roman" w:cs="Times New Roman"/>
          <w:b w:val="0"/>
          <w:bCs w:val="0"/>
          <w:sz w:val="24"/>
          <w:szCs w:val="24"/>
          <w:lang w:val="en-US" w:eastAsia="zh-CN"/>
        </w:rPr>
      </w:pPr>
    </w:p>
    <w:p>
      <w:pPr>
        <w:outlineLvl w:val="2"/>
        <w:rPr>
          <w:rFonts w:hint="default" w:ascii="Times New Roman" w:hAnsi="Times New Roman" w:cs="Times New Roman"/>
          <w:b w:val="0"/>
          <w:bCs w:val="0"/>
          <w:sz w:val="21"/>
          <w:szCs w:val="21"/>
          <w:lang w:val="en-US" w:eastAsia="zh-CN"/>
        </w:rPr>
      </w:pPr>
      <w:bookmarkStart w:id="31" w:name="_Toc26087_WPSOffice_Level3"/>
      <w:r>
        <w:rPr>
          <w:rFonts w:hint="eastAsia" w:ascii="Times New Roman" w:hAnsi="Times New Roman" w:cs="Times New Roman"/>
          <w:b/>
          <w:bCs/>
          <w:sz w:val="24"/>
          <w:szCs w:val="24"/>
          <w:lang w:val="en-US" w:eastAsia="zh-CN"/>
        </w:rPr>
        <w:t>3.1.3 Secondary research</w:t>
      </w:r>
      <w:bookmarkEnd w:id="31"/>
      <w:r>
        <w:rPr>
          <w:rFonts w:hint="eastAsia" w:ascii="Times New Roman" w:hAnsi="Times New Roman" w:cs="Times New Roman"/>
          <w:b/>
          <w:bCs/>
          <w:sz w:val="24"/>
          <w:szCs w:val="24"/>
          <w:lang w:val="en-US" w:eastAsia="zh-CN"/>
        </w:rPr>
        <w:t xml:space="preserve"> </w:t>
      </w:r>
    </w:p>
    <w:p>
      <w:pPr>
        <w:rPr>
          <w:rFonts w:hint="default" w:ascii="Times New Roman" w:hAnsi="Times New Roman" w:cs="Times New Roman"/>
          <w:b/>
          <w:bCs/>
          <w:sz w:val="21"/>
          <w:szCs w:val="21"/>
          <w:lang w:val="en-US" w:eastAsia="zh-CN"/>
        </w:rPr>
      </w:pPr>
      <w:r>
        <w:rPr>
          <w:rFonts w:hint="default" w:ascii="Times New Roman" w:hAnsi="Times New Roman" w:cs="Times New Roman"/>
          <w:b w:val="0"/>
          <w:bCs w:val="0"/>
          <w:sz w:val="21"/>
          <w:szCs w:val="21"/>
          <w:lang w:val="en-US" w:eastAsia="zh-CN"/>
        </w:rPr>
        <w:t xml:space="preserve">In order to </w:t>
      </w:r>
      <w:r>
        <w:rPr>
          <w:rFonts w:hint="eastAsia" w:ascii="Times New Roman" w:hAnsi="Times New Roman" w:cs="Times New Roman"/>
          <w:b w:val="0"/>
          <w:bCs w:val="0"/>
          <w:sz w:val="21"/>
          <w:szCs w:val="21"/>
          <w:lang w:val="en-US" w:eastAsia="zh-CN"/>
        </w:rPr>
        <w:t>better</w:t>
      </w:r>
      <w:r>
        <w:rPr>
          <w:rFonts w:hint="default" w:ascii="Times New Roman" w:hAnsi="Times New Roman" w:cs="Times New Roman"/>
          <w:b w:val="0"/>
          <w:bCs w:val="0"/>
          <w:sz w:val="21"/>
          <w:szCs w:val="21"/>
          <w:lang w:val="en-US" w:eastAsia="zh-CN"/>
        </w:rPr>
        <w:t xml:space="preserve"> support the primary research, the author consulted some of the literature on the Internet. Based on these documents, the author can get some information that has already been collected. By integrating and analyzing these secondary studies, more reliable findings can be obtained.</w:t>
      </w:r>
    </w:p>
    <w:p>
      <w:pPr>
        <w:rPr>
          <w:rFonts w:hint="default" w:ascii="Times New Roman" w:hAnsi="Times New Roman" w:cs="Times New Roman"/>
          <w:b/>
          <w:bCs/>
          <w:sz w:val="21"/>
          <w:szCs w:val="21"/>
          <w:lang w:val="en-US" w:eastAsia="zh-CN"/>
        </w:rPr>
      </w:pPr>
    </w:p>
    <w:p>
      <w:pPr>
        <w:outlineLvl w:val="2"/>
        <w:rPr>
          <w:rFonts w:hint="eastAsia" w:ascii="Times New Roman" w:hAnsi="Times New Roman" w:cs="Times New Roman"/>
          <w:sz w:val="21"/>
          <w:szCs w:val="21"/>
          <w:lang w:val="en-US" w:eastAsia="zh-CN"/>
        </w:rPr>
      </w:pPr>
      <w:bookmarkStart w:id="32" w:name="_Toc28708_WPSOffice_Level3"/>
      <w:r>
        <w:rPr>
          <w:rFonts w:hint="eastAsia" w:ascii="Times New Roman" w:hAnsi="Times New Roman" w:cs="Times New Roman"/>
          <w:b/>
          <w:bCs/>
          <w:sz w:val="24"/>
          <w:szCs w:val="24"/>
          <w:lang w:val="en-US" w:eastAsia="zh-CN"/>
        </w:rPr>
        <w:t xml:space="preserve">3.1.4 PEST and SWOT </w:t>
      </w:r>
      <w:r>
        <w:rPr>
          <w:rFonts w:hint="eastAsia" w:ascii="Times New Roman" w:hAnsi="Times New Roman" w:cs="Times New Roman"/>
          <w:b/>
          <w:bCs/>
          <w:sz w:val="24"/>
          <w:szCs w:val="24"/>
          <w:lang w:val="en-GB"/>
        </w:rPr>
        <w:t>analysis</w:t>
      </w:r>
      <w:bookmarkEnd w:id="32"/>
    </w:p>
    <w:p>
      <w:pPr>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PEST analysis</w:t>
      </w:r>
    </w:p>
    <w:p>
      <w:pPr>
        <w:rPr>
          <w:rFonts w:hint="eastAsia"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The competitiveness of enterprises is closely related to their external environment. Therefore, the research on corporate competitiveness should start with the analysis of the external environment faced by the whole industry.</w:t>
      </w:r>
      <w:r>
        <w:rPr>
          <w:rFonts w:hint="eastAsia" w:ascii="Times New Roman" w:hAnsi="Times New Roman" w:cs="Times New Roman"/>
          <w:sz w:val="21"/>
          <w:szCs w:val="21"/>
          <w:lang w:val="en-US" w:eastAsia="zh-CN"/>
        </w:rPr>
        <w:t xml:space="preserve"> </w:t>
      </w:r>
    </w:p>
    <w:p>
      <w:pPr>
        <w:rPr>
          <w:rFonts w:hint="default"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PEST analysis revolves around policy, economics, society, and technology. The specific PEST analysis is presented in the appendix - 2.</w:t>
      </w:r>
    </w:p>
    <w:p>
      <w:pPr>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The development of Wentong is affected by many factors. In the Chinese market, the policy, economic and social environment are promoting the development of the logistics industry, but technically, the logistics industry is very backward because China's logistics started late.</w:t>
      </w:r>
    </w:p>
    <w:p>
      <w:pPr>
        <w:rPr>
          <w:rFonts w:hint="default" w:ascii="Times New Roman" w:hAnsi="Times New Roman" w:cs="Times New Roman"/>
          <w:sz w:val="21"/>
          <w:szCs w:val="21"/>
          <w:lang w:val="en-US" w:eastAsia="zh-CN"/>
        </w:rPr>
      </w:pPr>
    </w:p>
    <w:p>
      <w:pPr>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SWOT analysis</w:t>
      </w:r>
    </w:p>
    <w:p>
      <w:pPr>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The SWOT analysis method is based on a comprehensive evaluation system that considers the internal conditions of the company and the external environment, so that the best strategic approach can be proposed.</w:t>
      </w:r>
      <w:r>
        <w:rPr>
          <w:rFonts w:hint="eastAsia" w:ascii="Times New Roman" w:hAnsi="Times New Roman" w:cs="Times New Roman"/>
          <w:sz w:val="21"/>
          <w:szCs w:val="21"/>
          <w:lang w:val="en-US" w:eastAsia="zh-CN"/>
        </w:rPr>
        <w:t xml:space="preserve"> The specific SWOT analysis is presented in the appendix - 3</w:t>
      </w:r>
    </w:p>
    <w:p>
      <w:pPr>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The strength of Wentong Logistics are reasonable prices and flexible services. At the same time, the</w:t>
      </w:r>
      <w:r>
        <w:rPr>
          <w:rFonts w:hint="eastAsia" w:ascii="Times New Roman" w:hAnsi="Times New Roman" w:cs="Times New Roman"/>
          <w:sz w:val="21"/>
          <w:szCs w:val="21"/>
          <w:lang w:val="en-US" w:eastAsia="zh-CN"/>
        </w:rPr>
        <w:t xml:space="preserve"> weakness</w:t>
      </w:r>
      <w:r>
        <w:rPr>
          <w:rFonts w:hint="default" w:ascii="Times New Roman" w:hAnsi="Times New Roman" w:cs="Times New Roman"/>
          <w:sz w:val="21"/>
          <w:szCs w:val="21"/>
          <w:lang w:val="en-US" w:eastAsia="zh-CN"/>
        </w:rPr>
        <w:t xml:space="preserve"> of Wentong Logistics are also very obvious. They lack funds, shortage of professionals and backward management. In terms of opportunities, Wentong Company is in a country to vigorously develop the logistics industry, China's rapid economic development, which has more opportunities for Wentong logistics companies to develop. Threats are also accompanied by opportunities. A large number of companies have taken a fancy to the logistics industry, which has a very high interest in the industry. The competition in the industry is fierce, and more international companies have entered the Chinese market.</w:t>
      </w:r>
    </w:p>
    <w:p>
      <w:pPr>
        <w:rPr>
          <w:rFonts w:hint="default" w:ascii="Times New Roman" w:hAnsi="Times New Roman" w:cs="Times New Roman"/>
          <w:sz w:val="21"/>
          <w:szCs w:val="21"/>
          <w:lang w:val="en-US" w:eastAsia="zh-CN"/>
        </w:rPr>
      </w:pPr>
    </w:p>
    <w:p>
      <w:pPr>
        <w:outlineLvl w:val="2"/>
        <w:rPr>
          <w:rFonts w:hint="eastAsia" w:ascii="Times New Roman" w:hAnsi="Times New Roman" w:cs="Times New Roman"/>
          <w:b/>
          <w:bCs/>
          <w:sz w:val="24"/>
          <w:szCs w:val="24"/>
          <w:lang w:val="en-US" w:eastAsia="zh-CN"/>
        </w:rPr>
      </w:pPr>
      <w:bookmarkStart w:id="33" w:name="_Toc19968_WPSOffice_Level3"/>
      <w:r>
        <w:rPr>
          <w:rFonts w:hint="eastAsia" w:ascii="Times New Roman" w:hAnsi="Times New Roman" w:cs="Times New Roman"/>
          <w:b/>
          <w:bCs/>
          <w:sz w:val="24"/>
          <w:szCs w:val="24"/>
          <w:lang w:val="en-US" w:eastAsia="zh-CN"/>
        </w:rPr>
        <w:t>3.1.5 Competition</w:t>
      </w:r>
      <w:bookmarkEnd w:id="33"/>
    </w:p>
    <w:p>
      <w:pPr>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Competition refers to the struggle of commodity producers and operators to compete for favorable production conditions and sales conditions in order to obtain maximum benefit(Birla, 2005). Competitiveness refers to the ability of a competitive entity to reflect its objectives in the competitive process, such as the ability of a company to acquire customers, possess and control the market(Armando and Garcia, 2012).</w:t>
      </w:r>
    </w:p>
    <w:p>
      <w:pPr>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 xml:space="preserve">Wentong Logistics Company's current performance is not good because its competitiveness is very low in local market, while the Chinese people's demand for express delivery is increasing, more and more businessmen and enterprises want to enter the logistics industry. Wentong Logistics has a large number of competitors within its scope of operation. The comparison between them and Wentong's operating methods can clearly see the advantages and disadvantages of Wentong. </w:t>
      </w:r>
    </w:p>
    <w:p>
      <w:pPr>
        <w:rPr>
          <w:rFonts w:hint="default" w:ascii="Times New Roman" w:hAnsi="Times New Roman" w:cs="Times New Roman"/>
          <w:sz w:val="21"/>
          <w:szCs w:val="21"/>
          <w:lang w:val="en-US" w:eastAsia="zh-CN"/>
        </w:rPr>
      </w:pPr>
      <w:r>
        <w:rPr>
          <w:rFonts w:hint="default" w:ascii="Times New Roman" w:hAnsi="Times New Roman" w:cs="Times New Roman"/>
          <w:b w:val="0"/>
          <w:bCs w:val="0"/>
          <w:sz w:val="21"/>
          <w:szCs w:val="21"/>
          <w:lang w:val="en-US" w:eastAsia="zh-CN"/>
        </w:rPr>
        <w:t xml:space="preserve">The author </w:t>
      </w:r>
      <w:r>
        <w:rPr>
          <w:rFonts w:hint="eastAsia" w:ascii="Times New Roman" w:hAnsi="Times New Roman" w:cs="Times New Roman"/>
          <w:b w:val="0"/>
          <w:bCs w:val="0"/>
          <w:sz w:val="21"/>
          <w:szCs w:val="21"/>
          <w:lang w:val="en-US" w:eastAsia="zh-CN"/>
        </w:rPr>
        <w:t>through</w:t>
      </w:r>
      <w:r>
        <w:rPr>
          <w:rFonts w:hint="default" w:ascii="Times New Roman" w:hAnsi="Times New Roman" w:cs="Times New Roman"/>
          <w:b w:val="0"/>
          <w:bCs w:val="0"/>
          <w:sz w:val="21"/>
          <w:szCs w:val="21"/>
          <w:lang w:val="en-US" w:eastAsia="zh-CN"/>
        </w:rPr>
        <w:t xml:space="preserve"> a secondary </w:t>
      </w:r>
      <w:r>
        <w:rPr>
          <w:rFonts w:hint="eastAsia" w:ascii="Times New Roman" w:hAnsi="Times New Roman" w:cs="Times New Roman"/>
          <w:b w:val="0"/>
          <w:bCs w:val="0"/>
          <w:sz w:val="21"/>
          <w:szCs w:val="21"/>
          <w:lang w:val="en-US" w:eastAsia="zh-CN"/>
        </w:rPr>
        <w:t>research</w:t>
      </w:r>
      <w:r>
        <w:rPr>
          <w:rFonts w:hint="default" w:ascii="Times New Roman" w:hAnsi="Times New Roman" w:cs="Times New Roman"/>
          <w:b w:val="0"/>
          <w:bCs w:val="0"/>
          <w:sz w:val="21"/>
          <w:szCs w:val="21"/>
          <w:lang w:val="en-US" w:eastAsia="zh-CN"/>
        </w:rPr>
        <w:t xml:space="preserve"> and found some relevant research papers on the Internet, summarizing w</w:t>
      </w:r>
      <w:r>
        <w:rPr>
          <w:rFonts w:hint="eastAsia" w:ascii="Times New Roman" w:hAnsi="Times New Roman" w:cs="Times New Roman"/>
          <w:b w:val="0"/>
          <w:bCs w:val="0"/>
          <w:sz w:val="21"/>
          <w:szCs w:val="21"/>
          <w:lang w:val="en-US" w:eastAsia="zh-CN"/>
        </w:rPr>
        <w:t>ho</w:t>
      </w:r>
      <w:r>
        <w:rPr>
          <w:rFonts w:hint="default" w:ascii="Times New Roman" w:hAnsi="Times New Roman" w:cs="Times New Roman"/>
          <w:b w:val="0"/>
          <w:bCs w:val="0"/>
          <w:sz w:val="21"/>
          <w:szCs w:val="21"/>
          <w:lang w:val="en-US" w:eastAsia="zh-CN"/>
        </w:rPr>
        <w:t xml:space="preserve"> </w:t>
      </w:r>
      <w:r>
        <w:rPr>
          <w:rFonts w:hint="eastAsia" w:ascii="Times New Roman" w:hAnsi="Times New Roman" w:cs="Times New Roman"/>
          <w:b w:val="0"/>
          <w:bCs w:val="0"/>
          <w:sz w:val="21"/>
          <w:szCs w:val="21"/>
          <w:lang w:val="en-US" w:eastAsia="zh-CN"/>
        </w:rPr>
        <w:t xml:space="preserve">are the </w:t>
      </w:r>
      <w:r>
        <w:rPr>
          <w:rFonts w:hint="default" w:ascii="Times New Roman" w:hAnsi="Times New Roman" w:cs="Times New Roman"/>
          <w:b w:val="0"/>
          <w:bCs w:val="0"/>
          <w:sz w:val="21"/>
          <w:szCs w:val="21"/>
          <w:lang w:val="en-US" w:eastAsia="zh-CN"/>
        </w:rPr>
        <w:t xml:space="preserve">competitors and </w:t>
      </w:r>
      <w:r>
        <w:rPr>
          <w:rFonts w:hint="eastAsia" w:ascii="Times New Roman" w:hAnsi="Times New Roman" w:cs="Times New Roman"/>
          <w:b w:val="0"/>
          <w:bCs w:val="0"/>
          <w:sz w:val="21"/>
          <w:szCs w:val="21"/>
          <w:lang w:val="en-US" w:eastAsia="zh-CN"/>
        </w:rPr>
        <w:t xml:space="preserve">what are the </w:t>
      </w:r>
      <w:r>
        <w:rPr>
          <w:rFonts w:hint="default" w:ascii="Times New Roman" w:hAnsi="Times New Roman" w:cs="Times New Roman"/>
          <w:b w:val="0"/>
          <w:bCs w:val="0"/>
          <w:sz w:val="21"/>
          <w:szCs w:val="21"/>
          <w:lang w:val="en-US" w:eastAsia="zh-CN"/>
        </w:rPr>
        <w:t>competitors’</w:t>
      </w:r>
      <w:r>
        <w:rPr>
          <w:rFonts w:hint="eastAsia" w:ascii="Times New Roman" w:hAnsi="Times New Roman" w:cs="Times New Roman"/>
          <w:b w:val="0"/>
          <w:bCs w:val="0"/>
          <w:sz w:val="21"/>
          <w:szCs w:val="21"/>
          <w:lang w:val="en-US" w:eastAsia="zh-CN"/>
        </w:rPr>
        <w:t xml:space="preserve"> advantages. The results can be seen in Appendix - 4.</w:t>
      </w:r>
    </w:p>
    <w:p>
      <w:pPr>
        <w:rPr>
          <w:rFonts w:hint="default" w:ascii="Times New Roman" w:hAnsi="Times New Roman" w:cs="Times New Roman"/>
          <w:sz w:val="24"/>
          <w:szCs w:val="24"/>
          <w:lang w:val="en-US" w:eastAsia="zh-CN"/>
        </w:rPr>
      </w:pPr>
    </w:p>
    <w:p>
      <w:pPr>
        <w:outlineLvl w:val="1"/>
        <w:rPr>
          <w:rFonts w:hint="eastAsia" w:ascii="Times New Roman" w:hAnsi="Times New Roman" w:cs="Times New Roman"/>
          <w:b w:val="0"/>
          <w:bCs w:val="0"/>
          <w:sz w:val="24"/>
          <w:szCs w:val="24"/>
          <w:lang w:val="en-US" w:eastAsia="zh-CN"/>
        </w:rPr>
      </w:pPr>
      <w:bookmarkStart w:id="34" w:name="_Toc26087_WPSOffice_Level2"/>
      <w:r>
        <w:rPr>
          <w:rFonts w:hint="eastAsia" w:ascii="Times New Roman" w:hAnsi="Times New Roman" w:cs="Times New Roman"/>
          <w:b/>
          <w:bCs/>
          <w:sz w:val="28"/>
          <w:szCs w:val="28"/>
          <w:lang w:val="en-US" w:eastAsia="zh-CN"/>
        </w:rPr>
        <w:t>3.2 Whentong Logistics company</w:t>
      </w:r>
      <w:r>
        <w:rPr>
          <w:rFonts w:hint="default" w:ascii="Times New Roman" w:hAnsi="Times New Roman" w:cs="Times New Roman"/>
          <w:b/>
          <w:bCs/>
          <w:sz w:val="28"/>
          <w:szCs w:val="28"/>
          <w:lang w:val="en-US" w:eastAsia="zh-CN"/>
        </w:rPr>
        <w:t>’</w:t>
      </w:r>
      <w:r>
        <w:rPr>
          <w:rFonts w:hint="eastAsia" w:ascii="Times New Roman" w:hAnsi="Times New Roman" w:cs="Times New Roman"/>
          <w:b/>
          <w:bCs/>
          <w:sz w:val="28"/>
          <w:szCs w:val="28"/>
          <w:lang w:val="en-US" w:eastAsia="zh-CN"/>
        </w:rPr>
        <w:t>s market positioning</w:t>
      </w:r>
      <w:bookmarkEnd w:id="34"/>
    </w:p>
    <w:p>
      <w:pP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In order to make the customers in the target market form a difference from the peers, let the products of the enterprise and the enterprise itself be separated from the competitors, and create a differentiated image in the minds of consumers(Schlesinger, 2008). The competition among modern enterprises has developed from the aspects of price, quality and service to the competition of corporate image.The degree depends on the image of the company(Wang, 2007).</w:t>
      </w:r>
    </w:p>
    <w:p>
      <w:pPr>
        <w:rPr>
          <w:rFonts w:hint="eastAsia"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In the years since the operation of Wentong Logistics, there has still not been a correct positioning in the customer's mind.</w:t>
      </w:r>
      <w:r>
        <w:rPr>
          <w:rFonts w:hint="eastAsia" w:ascii="Times New Roman" w:hAnsi="Times New Roman" w:cs="Times New Roman"/>
          <w:b w:val="0"/>
          <w:bCs w:val="0"/>
          <w:sz w:val="21"/>
          <w:szCs w:val="21"/>
          <w:lang w:val="en-US" w:eastAsia="zh-CN"/>
        </w:rPr>
        <w:t xml:space="preserve"> Many customers understand Wentong's services and products as freely replaceable because of the low brand awareness of Wentong. This has led to Wentong's lack of loyal customers. According to the analysis, Wentong's market positioning is vague, broad, and the marketing strategy is single, which is the main reason for its low brand recognition.</w:t>
      </w:r>
    </w:p>
    <w:p>
      <w:pPr>
        <w:rPr>
          <w:rFonts w:hint="default" w:ascii="Times New Roman" w:hAnsi="Times New Roman" w:cs="Times New Roman"/>
          <w:b w:val="0"/>
          <w:bCs w:val="0"/>
          <w:sz w:val="21"/>
          <w:szCs w:val="21"/>
          <w:lang w:val="en-US" w:eastAsia="zh-CN"/>
        </w:rPr>
      </w:pPr>
    </w:p>
    <w:p>
      <w:pPr>
        <w:numPr>
          <w:ilvl w:val="0"/>
          <w:numId w:val="1"/>
        </w:numPr>
        <w:rPr>
          <w:rFonts w:hint="eastAsia"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The target customer's positioning is vague and cannot achieve effective market segmentation.</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One mistake that companies often make is that they are trying to satisfy everyone.</w:t>
      </w:r>
      <w:r>
        <w:rPr>
          <w:rFonts w:hint="eastAsia" w:ascii="Times New Roman" w:hAnsi="Times New Roman" w:cs="Times New Roman"/>
          <w:b w:val="0"/>
          <w:bCs w:val="0"/>
          <w:sz w:val="21"/>
          <w:szCs w:val="21"/>
          <w:lang w:val="en-US" w:eastAsia="zh-CN"/>
        </w:rPr>
        <w:t xml:space="preserve"> In the past when brands and advertisements were scarce, it was achievable to satisfy everyone(Lim, 2011). In today's increasingly fierce competition in the industry, unless the company already has a very large market share, this concept can continue. Otherwise, in order to win in the market competition, it is necessary to open up a special position in the market(Chen, 2007).</w:t>
      </w:r>
    </w:p>
    <w:p>
      <w:pPr>
        <w:numPr>
          <w:ilvl w:val="0"/>
          <w:numId w:val="0"/>
        </w:numPr>
        <w:rPr>
          <w:rFonts w:hint="eastAsia"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At the beginning of the operation of Wentong Logistics, the company was positioned as a general logistics company, Wentong Company regards</w:t>
      </w:r>
      <w:r>
        <w:rPr>
          <w:rFonts w:hint="eastAsia" w:ascii="Times New Roman" w:hAnsi="Times New Roman" w:cs="Times New Roman"/>
          <w:b w:val="0"/>
          <w:bCs w:val="0"/>
          <w:sz w:val="21"/>
          <w:szCs w:val="21"/>
          <w:lang w:val="en-US" w:eastAsia="zh-CN"/>
        </w:rPr>
        <w:t xml:space="preserve"> all the</w:t>
      </w:r>
      <w:r>
        <w:rPr>
          <w:rFonts w:hint="default" w:ascii="Times New Roman" w:hAnsi="Times New Roman" w:cs="Times New Roman"/>
          <w:b w:val="0"/>
          <w:bCs w:val="0"/>
          <w:sz w:val="21"/>
          <w:szCs w:val="21"/>
          <w:lang w:val="en-US" w:eastAsia="zh-CN"/>
        </w:rPr>
        <w:t xml:space="preserve"> customers with demand for delivery as target customers. Both are targeted customers, whether they are commercial users or private users. In order to attract more customers, Wentong Company accepts orders whether it is </w:t>
      </w:r>
      <w:r>
        <w:rPr>
          <w:rFonts w:hint="eastAsia" w:ascii="Times New Roman" w:hAnsi="Times New Roman" w:cs="Times New Roman"/>
          <w:b w:val="0"/>
          <w:bCs w:val="0"/>
          <w:sz w:val="21"/>
          <w:szCs w:val="21"/>
          <w:lang w:val="en-US" w:eastAsia="zh-CN"/>
        </w:rPr>
        <w:t>city-logistics</w:t>
      </w:r>
      <w:r>
        <w:rPr>
          <w:rFonts w:hint="default" w:ascii="Times New Roman" w:hAnsi="Times New Roman" w:cs="Times New Roman"/>
          <w:b w:val="0"/>
          <w:bCs w:val="0"/>
          <w:sz w:val="21"/>
          <w:szCs w:val="21"/>
          <w:lang w:val="en-US" w:eastAsia="zh-CN"/>
        </w:rPr>
        <w:t xml:space="preserve"> or cross-city logistics or even international logistics. This led to Wentong's desire to attract everyone, but all customers were not attracted. Wentong Logistics Company attempted to achieve a large and comprehensive logistics platform, but </w:t>
      </w:r>
      <w:r>
        <w:rPr>
          <w:rFonts w:hint="eastAsia" w:ascii="Times New Roman" w:hAnsi="Times New Roman" w:cs="Times New Roman"/>
          <w:b w:val="0"/>
          <w:bCs w:val="0"/>
          <w:sz w:val="21"/>
          <w:szCs w:val="21"/>
          <w:lang w:val="en-US" w:eastAsia="zh-CN"/>
        </w:rPr>
        <w:t xml:space="preserve">the company </w:t>
      </w:r>
      <w:r>
        <w:rPr>
          <w:rFonts w:hint="default" w:ascii="Times New Roman" w:hAnsi="Times New Roman" w:cs="Times New Roman"/>
          <w:b w:val="0"/>
          <w:bCs w:val="0"/>
          <w:sz w:val="21"/>
          <w:szCs w:val="21"/>
          <w:lang w:val="en-US" w:eastAsia="zh-CN"/>
        </w:rPr>
        <w:t>did not consider the resources and resource allocation problems.</w:t>
      </w:r>
      <w:r>
        <w:rPr>
          <w:rFonts w:hint="eastAsia" w:ascii="Times New Roman" w:hAnsi="Times New Roman" w:cs="Times New Roman"/>
          <w:b w:val="0"/>
          <w:bCs w:val="0"/>
          <w:sz w:val="21"/>
          <w:szCs w:val="21"/>
          <w:lang w:val="en-US" w:eastAsia="zh-CN"/>
        </w:rPr>
        <w:t xml:space="preserve"> The attempt is large and comprehensive, serving all customers and diversifying the limited marketing resources to different target customers. In the end, it will only confuse customers' knowledge of Wentong Logistics Company and cannot occupy a suitable position in the customer(Jiang, 2015).</w:t>
      </w:r>
    </w:p>
    <w:p>
      <w:pPr>
        <w:numPr>
          <w:ilvl w:val="0"/>
          <w:numId w:val="1"/>
        </w:numPr>
        <w:ind w:left="0" w:leftChars="0" w:firstLine="0" w:firstLineChars="0"/>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1"/>
          <w:szCs w:val="21"/>
          <w:lang w:val="en-US" w:eastAsia="zh-CN"/>
        </w:rPr>
        <w:t>Single marketing strategy, low user loyalty</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The main marketing method of Wentong Logistics is to distribute flyers.</w:t>
      </w:r>
      <w:r>
        <w:rPr>
          <w:rFonts w:hint="eastAsia" w:ascii="Times New Roman" w:hAnsi="Times New Roman" w:cs="Times New Roman"/>
          <w:b w:val="0"/>
          <w:bCs w:val="0"/>
          <w:sz w:val="21"/>
          <w:szCs w:val="21"/>
          <w:lang w:val="en-US" w:eastAsia="zh-CN"/>
        </w:rPr>
        <w:t xml:space="preserve"> Some forums on the web promote their own company products in the form of advertorial. The most important thing is the promotion between customers. These marketing strategies increase a certain number of potential customers and increase the company's exposure. However, due to the vague positioning of Wentong Logistics Company, it is difficult to arouse the psychological resonance of customers, and thus it is impossible to effectively let customers choose Wentong Company.</w:t>
      </w:r>
    </w:p>
    <w:p>
      <w:pPr>
        <w:numPr>
          <w:numId w:val="0"/>
        </w:numPr>
        <w:ind w:leftChars="0"/>
        <w:rPr>
          <w:rFonts w:hint="eastAsia" w:ascii="Times New Roman" w:hAnsi="Times New Roman" w:cs="Times New Roman"/>
          <w:b w:val="0"/>
          <w:bCs w:val="0"/>
          <w:sz w:val="24"/>
          <w:szCs w:val="24"/>
          <w:lang w:val="en-US" w:eastAsia="zh-CN"/>
        </w:rPr>
      </w:pPr>
    </w:p>
    <w:p>
      <w:pPr>
        <w:numPr>
          <w:ilvl w:val="0"/>
          <w:numId w:val="0"/>
        </w:numPr>
        <w:ind w:leftChars="0"/>
        <w:outlineLvl w:val="1"/>
        <w:rPr>
          <w:rFonts w:hint="eastAsia" w:ascii="Times New Roman" w:hAnsi="Times New Roman" w:cs="Times New Roman"/>
          <w:b/>
          <w:bCs/>
          <w:sz w:val="28"/>
          <w:szCs w:val="28"/>
          <w:lang w:val="en-US" w:eastAsia="zh-CN"/>
        </w:rPr>
      </w:pPr>
      <w:bookmarkStart w:id="35" w:name="_Toc28708_WPSOffice_Level2"/>
      <w:r>
        <w:rPr>
          <w:rFonts w:hint="eastAsia" w:ascii="Times New Roman" w:hAnsi="Times New Roman" w:cs="Times New Roman"/>
          <w:b/>
          <w:bCs/>
          <w:sz w:val="28"/>
          <w:szCs w:val="28"/>
          <w:lang w:val="en-US" w:eastAsia="zh-CN"/>
        </w:rPr>
        <w:t>3.3 Wentong</w:t>
      </w:r>
      <w:r>
        <w:rPr>
          <w:rFonts w:hint="default" w:ascii="Times New Roman" w:hAnsi="Times New Roman" w:cs="Times New Roman"/>
          <w:b/>
          <w:bCs/>
          <w:sz w:val="28"/>
          <w:szCs w:val="28"/>
          <w:lang w:val="en-US" w:eastAsia="zh-CN"/>
        </w:rPr>
        <w:t>’</w:t>
      </w:r>
      <w:r>
        <w:rPr>
          <w:rFonts w:hint="eastAsia" w:ascii="Times New Roman" w:hAnsi="Times New Roman" w:cs="Times New Roman"/>
          <w:b/>
          <w:bCs/>
          <w:sz w:val="28"/>
          <w:szCs w:val="28"/>
          <w:lang w:val="en-US" w:eastAsia="zh-CN"/>
        </w:rPr>
        <w:t>s marketing strategy</w:t>
      </w:r>
      <w:bookmarkEnd w:id="35"/>
    </w:p>
    <w:p>
      <w:pPr>
        <w:numPr>
          <w:ilvl w:val="0"/>
          <w:numId w:val="2"/>
        </w:numPr>
        <w:rPr>
          <w:rFonts w:hint="default" w:ascii="Times New Roman" w:hAnsi="Times New Roman" w:cs="Times New Roman"/>
          <w:b w:val="0"/>
          <w:bCs w:val="0"/>
          <w:sz w:val="21"/>
          <w:szCs w:val="21"/>
          <w:lang w:val="en-US" w:eastAsia="zh-CN"/>
        </w:rPr>
      </w:pPr>
      <w:r>
        <w:rPr>
          <w:rFonts w:hint="eastAsia" w:ascii="Times New Roman" w:hAnsi="Times New Roman" w:cs="Times New Roman"/>
          <w:b/>
          <w:bCs/>
          <w:sz w:val="21"/>
          <w:szCs w:val="21"/>
          <w:lang w:val="en-US" w:eastAsia="zh-CN"/>
        </w:rPr>
        <w:t xml:space="preserve">Product </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 xml:space="preserve">Like most logistics companies, </w:t>
      </w:r>
      <w:r>
        <w:rPr>
          <w:rFonts w:hint="eastAsia" w:ascii="Times New Roman" w:hAnsi="Times New Roman" w:cs="Times New Roman"/>
          <w:b w:val="0"/>
          <w:bCs w:val="0"/>
          <w:sz w:val="21"/>
          <w:szCs w:val="21"/>
          <w:lang w:val="en-US" w:eastAsia="zh-CN"/>
        </w:rPr>
        <w:t>Wentong</w:t>
      </w:r>
      <w:r>
        <w:rPr>
          <w:rFonts w:hint="default" w:ascii="Times New Roman" w:hAnsi="Times New Roman" w:cs="Times New Roman"/>
          <w:b w:val="0"/>
          <w:bCs w:val="0"/>
          <w:sz w:val="21"/>
          <w:szCs w:val="21"/>
          <w:lang w:val="en-US" w:eastAsia="zh-CN"/>
        </w:rPr>
        <w:t xml:space="preserve"> still offers traditional logistics services with tools and methods that are more traditional.</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 xml:space="preserve">The main business of Wentong Logistics Company </w:t>
      </w:r>
      <w:r>
        <w:rPr>
          <w:rFonts w:hint="eastAsia" w:ascii="Times New Roman" w:hAnsi="Times New Roman" w:cs="Times New Roman"/>
          <w:b w:val="0"/>
          <w:bCs w:val="0"/>
          <w:sz w:val="21"/>
          <w:szCs w:val="21"/>
          <w:lang w:val="en-US" w:eastAsia="zh-CN"/>
        </w:rPr>
        <w:t>include intra-</w:t>
      </w:r>
      <w:r>
        <w:rPr>
          <w:rFonts w:hint="default" w:ascii="Times New Roman" w:hAnsi="Times New Roman" w:cs="Times New Roman"/>
          <w:b w:val="0"/>
          <w:bCs w:val="0"/>
          <w:sz w:val="21"/>
          <w:szCs w:val="21"/>
          <w:lang w:val="en-US" w:eastAsia="zh-CN"/>
        </w:rPr>
        <w:t>city express</w:t>
      </w:r>
      <w:r>
        <w:rPr>
          <w:rFonts w:hint="eastAsia" w:ascii="Times New Roman" w:hAnsi="Times New Roman" w:cs="Times New Roman"/>
          <w:b w:val="0"/>
          <w:bCs w:val="0"/>
          <w:sz w:val="21"/>
          <w:szCs w:val="21"/>
          <w:lang w:val="en-US" w:eastAsia="zh-CN"/>
        </w:rPr>
        <w:t>, errands and small piece of international express. They will also accept cross-city orders which the cities are not far away. In addition to these private orders, Wentong also works with a number of small e-commerce websites to provide cheaper services(Wto56kj.com, 2019). These service products are relatively common and do not have a competitive advantage.</w:t>
      </w:r>
    </w:p>
    <w:p>
      <w:pPr>
        <w:numPr>
          <w:ilvl w:val="0"/>
          <w:numId w:val="0"/>
        </w:numP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The products and services provided by Wentong Logistics Company are basically coincident with those provided by other competitors. It is impossible to distinguish the difference between other competitors and Wentong Logistics Company, which will seriously affect the choice of customers.</w:t>
      </w:r>
    </w:p>
    <w:p>
      <w:pPr>
        <w:numPr>
          <w:ilvl w:val="0"/>
          <w:numId w:val="0"/>
        </w:numP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Because the quality of the product directly affects the consumer's perception of the brand, planning and designing the product portfolio of Wentong Logistics Company depends on the characteristics of the target consumer group and market competition.</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First of all, ordinary express delivery belongs to the main products of the company, so it is necessary to lay a solid foundation to support the development of other products(Forrest, 1998). Ordinary express product market positioning: The product is safe, cheap and convenient, and is the main source of company profits(Liu, 2017).</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 xml:space="preserve">For Wentong, their ordinary express delivery is their </w:t>
      </w:r>
      <w:r>
        <w:rPr>
          <w:rFonts w:hint="eastAsia" w:ascii="Times New Roman" w:hAnsi="Times New Roman" w:cs="Times New Roman"/>
          <w:b w:val="0"/>
          <w:bCs w:val="0"/>
          <w:sz w:val="21"/>
          <w:szCs w:val="21"/>
          <w:lang w:val="en-US" w:eastAsia="zh-CN"/>
        </w:rPr>
        <w:t>intra-</w:t>
      </w:r>
      <w:r>
        <w:rPr>
          <w:rFonts w:hint="default" w:ascii="Times New Roman" w:hAnsi="Times New Roman" w:cs="Times New Roman"/>
          <w:b w:val="0"/>
          <w:bCs w:val="0"/>
          <w:sz w:val="21"/>
          <w:szCs w:val="21"/>
          <w:lang w:val="en-US" w:eastAsia="zh-CN"/>
        </w:rPr>
        <w:t xml:space="preserve">city express. They must provide quality service in the </w:t>
      </w:r>
      <w:r>
        <w:rPr>
          <w:rFonts w:hint="eastAsia" w:ascii="Times New Roman" w:hAnsi="Times New Roman" w:cs="Times New Roman"/>
          <w:b w:val="0"/>
          <w:bCs w:val="0"/>
          <w:sz w:val="21"/>
          <w:szCs w:val="21"/>
          <w:lang w:val="en-US" w:eastAsia="zh-CN"/>
        </w:rPr>
        <w:t>intra-</w:t>
      </w:r>
      <w:r>
        <w:rPr>
          <w:rFonts w:hint="default" w:ascii="Times New Roman" w:hAnsi="Times New Roman" w:cs="Times New Roman"/>
          <w:b w:val="0"/>
          <w:bCs w:val="0"/>
          <w:sz w:val="21"/>
          <w:szCs w:val="21"/>
          <w:lang w:val="en-US" w:eastAsia="zh-CN"/>
        </w:rPr>
        <w:t xml:space="preserve">city express delivery, the most important thing in the </w:t>
      </w:r>
      <w:r>
        <w:rPr>
          <w:rFonts w:hint="eastAsia" w:ascii="Times New Roman" w:hAnsi="Times New Roman" w:cs="Times New Roman"/>
          <w:b w:val="0"/>
          <w:bCs w:val="0"/>
          <w:sz w:val="21"/>
          <w:szCs w:val="21"/>
          <w:lang w:val="en-US" w:eastAsia="zh-CN"/>
        </w:rPr>
        <w:t>intra-</w:t>
      </w:r>
      <w:r>
        <w:rPr>
          <w:rFonts w:hint="default" w:ascii="Times New Roman" w:hAnsi="Times New Roman" w:cs="Times New Roman"/>
          <w:b w:val="0"/>
          <w:bCs w:val="0"/>
          <w:sz w:val="21"/>
          <w:szCs w:val="21"/>
          <w:lang w:val="en-US" w:eastAsia="zh-CN"/>
        </w:rPr>
        <w:t xml:space="preserve">city express is speed. Wentong Company uses cars for long distances, uses motorcycles for short distances, </w:t>
      </w:r>
      <w:r>
        <w:rPr>
          <w:rFonts w:hint="eastAsia" w:ascii="Times New Roman" w:hAnsi="Times New Roman" w:cs="Times New Roman"/>
          <w:b w:val="0"/>
          <w:bCs w:val="0"/>
          <w:sz w:val="21"/>
          <w:szCs w:val="21"/>
          <w:lang w:val="en-US" w:eastAsia="zh-CN"/>
        </w:rPr>
        <w:t xml:space="preserve">which </w:t>
      </w:r>
      <w:r>
        <w:rPr>
          <w:rFonts w:hint="default" w:ascii="Times New Roman" w:hAnsi="Times New Roman" w:cs="Times New Roman"/>
          <w:b w:val="0"/>
          <w:bCs w:val="0"/>
          <w:sz w:val="21"/>
          <w:szCs w:val="21"/>
          <w:lang w:val="en-US" w:eastAsia="zh-CN"/>
        </w:rPr>
        <w:t>flexible use of distribution vehicles can provide time convenience for Wentong Logistics</w:t>
      </w:r>
      <w:r>
        <w:rPr>
          <w:rFonts w:hint="eastAsia" w:ascii="Times New Roman" w:hAnsi="Times New Roman" w:cs="Times New Roman"/>
          <w:b w:val="0"/>
          <w:bCs w:val="0"/>
          <w:sz w:val="21"/>
          <w:szCs w:val="21"/>
          <w:lang w:val="en-US" w:eastAsia="zh-CN"/>
        </w:rPr>
        <w:t>(Wto56kj.com, 2019)</w:t>
      </w:r>
      <w:r>
        <w:rPr>
          <w:rFonts w:hint="default"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Second, some international express delivery business is the profitable product of Wentong. Only after the brand has a great reputation will there be a brand premium function, and then have the opportunity to become a profitable product in the strict sense(Foster, 1992). The ability to profit in the early stages of product development is relatively low.</w:t>
      </w:r>
      <w:r>
        <w:rPr>
          <w:rFonts w:hint="eastAsia" w:ascii="Times New Roman" w:hAnsi="Times New Roman" w:cs="Times New Roman"/>
          <w:b w:val="0"/>
          <w:bCs w:val="0"/>
          <w:sz w:val="21"/>
          <w:szCs w:val="21"/>
          <w:lang w:val="en-US" w:eastAsia="zh-CN"/>
        </w:rPr>
        <w:t xml:space="preserve"> Efficient, professional, safe and fast are the characteristics of these products. With the increasing internationalization, the proportion of international express delivery in each country has gradually increased, and the demand for international express delivery has gradually increased(King, 2005). There are a lot of profits in international express delivery, but it is accompanied by very difficult standard operations. Many companies cannot guarantee the safety and speed of items. </w:t>
      </w:r>
      <w:r>
        <w:rPr>
          <w:rFonts w:hint="default" w:ascii="Times New Roman" w:hAnsi="Times New Roman" w:cs="Times New Roman"/>
          <w:b w:val="0"/>
          <w:bCs w:val="0"/>
          <w:sz w:val="21"/>
          <w:szCs w:val="21"/>
          <w:lang w:val="en-US" w:eastAsia="zh-CN"/>
        </w:rPr>
        <w:t>Wentong Company has an operational foundation in the international express delivery of small pieces. In order to enhance the image of Wentong Company in the hearts of customers, Wentong Logistics Company must implement uniform standards. At the premise of ensuring the safety and integrity of the goods, the price is lowered and the speed is increased to attract customers.</w:t>
      </w:r>
    </w:p>
    <w:p>
      <w:pPr>
        <w:numPr>
          <w:ilvl w:val="0"/>
          <w:numId w:val="0"/>
        </w:numPr>
        <w:rPr>
          <w:rFonts w:hint="default" w:ascii="Times New Roman" w:hAnsi="Times New Roman" w:cs="Times New Roman"/>
          <w:b w:val="0"/>
          <w:bCs w:val="0"/>
          <w:sz w:val="21"/>
          <w:szCs w:val="21"/>
          <w:lang w:val="en-US" w:eastAsia="zh-CN"/>
        </w:rPr>
      </w:pPr>
    </w:p>
    <w:p>
      <w:pPr>
        <w:numPr>
          <w:ilvl w:val="0"/>
          <w:numId w:val="2"/>
        </w:numPr>
        <w:ind w:left="0" w:leftChars="0" w:firstLine="0" w:firstLineChars="0"/>
        <w:rPr>
          <w:rFonts w:hint="eastAsia" w:ascii="Times New Roman" w:hAnsi="Times New Roman" w:cs="Times New Roman"/>
          <w:b w:val="0"/>
          <w:bCs w:val="0"/>
          <w:sz w:val="21"/>
          <w:szCs w:val="21"/>
          <w:lang w:val="en-US" w:eastAsia="zh-CN"/>
        </w:rPr>
      </w:pPr>
      <w:r>
        <w:rPr>
          <w:rFonts w:hint="eastAsia" w:ascii="Times New Roman" w:hAnsi="Times New Roman" w:cs="Times New Roman"/>
          <w:b/>
          <w:bCs/>
          <w:sz w:val="21"/>
          <w:szCs w:val="21"/>
          <w:lang w:val="en-US" w:eastAsia="zh-CN"/>
        </w:rPr>
        <w:t>Price</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 xml:space="preserve">According to the questionnaire, the average customers choose to use their products because of the price of Wentong Logistics, but the price satisfaction </w:t>
      </w:r>
      <w:r>
        <w:rPr>
          <w:rFonts w:hint="eastAsia" w:ascii="Times New Roman" w:hAnsi="Times New Roman" w:cs="Times New Roman"/>
          <w:b w:val="0"/>
          <w:bCs w:val="0"/>
          <w:sz w:val="21"/>
          <w:szCs w:val="21"/>
          <w:lang w:val="en-US" w:eastAsia="zh-CN"/>
        </w:rPr>
        <w:t>questionnaire</w:t>
      </w:r>
      <w:r>
        <w:rPr>
          <w:rFonts w:hint="default" w:ascii="Times New Roman" w:hAnsi="Times New Roman" w:cs="Times New Roman"/>
          <w:b w:val="0"/>
          <w:bCs w:val="0"/>
          <w:sz w:val="21"/>
          <w:szCs w:val="21"/>
          <w:lang w:val="en-US" w:eastAsia="zh-CN"/>
        </w:rPr>
        <w:t xml:space="preserve"> shows that Wentong can do more attractively in pricing.</w:t>
      </w:r>
      <w:r>
        <w:rPr>
          <w:rFonts w:hint="eastAsia" w:ascii="Times New Roman" w:hAnsi="Times New Roman" w:cs="Times New Roman"/>
          <w:b w:val="0"/>
          <w:bCs w:val="0"/>
          <w:sz w:val="21"/>
          <w:szCs w:val="21"/>
          <w:lang w:val="en-US" w:eastAsia="zh-CN"/>
        </w:rPr>
        <w:t xml:space="preserve"> Companies must first understand how much they are willing to pay to meet their logistics needs rather than pricing their logistics services first.</w:t>
      </w:r>
    </w:p>
    <w:p>
      <w:pPr>
        <w:numPr>
          <w:ilvl w:val="0"/>
          <w:numId w:val="0"/>
        </w:numPr>
        <w:ind w:leftChars="0"/>
        <w:rPr>
          <w:rFonts w:hint="eastAsia"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First, Pricing for Wentong is currently pricing the </w:t>
      </w:r>
      <w:r>
        <w:rPr>
          <w:rFonts w:hint="eastAsia" w:ascii="Times New Roman" w:hAnsi="Times New Roman" w:cs="Times New Roman"/>
          <w:b w:val="0"/>
          <w:bCs w:val="0"/>
          <w:sz w:val="21"/>
          <w:szCs w:val="21"/>
          <w:lang w:val="en-US" w:eastAsia="zh-CN"/>
        </w:rPr>
        <w:t>cost</w:t>
      </w:r>
      <w:r>
        <w:rPr>
          <w:rFonts w:hint="default" w:ascii="Times New Roman" w:hAnsi="Times New Roman" w:cs="Times New Roman"/>
          <w:b w:val="0"/>
          <w:bCs w:val="0"/>
          <w:sz w:val="21"/>
          <w:szCs w:val="21"/>
          <w:lang w:val="en-US" w:eastAsia="zh-CN"/>
        </w:rPr>
        <w:t xml:space="preserve"> of the product.</w:t>
      </w:r>
      <w:r>
        <w:rPr>
          <w:rFonts w:hint="eastAsia" w:ascii="Times New Roman" w:hAnsi="Times New Roman" w:cs="Times New Roman"/>
          <w:b w:val="0"/>
          <w:bCs w:val="0"/>
          <w:sz w:val="21"/>
          <w:szCs w:val="21"/>
          <w:lang w:val="en-US" w:eastAsia="zh-CN"/>
        </w:rPr>
        <w:t xml:space="preserve"> The main costs are the cost of the service itself and the cost of transportation(Alan, 2011). In order to reduce prices, Wentong must reduce costs. For example, through efficient distribution, logistics costs are reduced. Enterprises can achieve efficient distribution, reduce the number of transportation, increase the loading rate and rationally arrange the distribution plan, and choose the best means of transportation, thus reducing the distribution cost.</w:t>
      </w:r>
    </w:p>
    <w:p>
      <w:pPr>
        <w:numPr>
          <w:ilvl w:val="0"/>
          <w:numId w:val="0"/>
        </w:numPr>
        <w:ind w:leftChars="0"/>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Second, Wentong can pric</w:t>
      </w:r>
      <w:r>
        <w:rPr>
          <w:rFonts w:hint="eastAsia" w:ascii="Times New Roman" w:hAnsi="Times New Roman" w:cs="Times New Roman"/>
          <w:b w:val="0"/>
          <w:bCs w:val="0"/>
          <w:sz w:val="21"/>
          <w:szCs w:val="21"/>
          <w:lang w:val="en-US" w:eastAsia="zh-CN"/>
        </w:rPr>
        <w:t>ing</w:t>
      </w:r>
      <w:r>
        <w:rPr>
          <w:rFonts w:hint="default" w:ascii="Times New Roman" w:hAnsi="Times New Roman" w:cs="Times New Roman"/>
          <w:b w:val="0"/>
          <w:bCs w:val="0"/>
          <w:sz w:val="21"/>
          <w:szCs w:val="21"/>
          <w:lang w:val="en-US" w:eastAsia="zh-CN"/>
        </w:rPr>
        <w:t xml:space="preserve"> according to demand. For different customers, Wentong should adopt flexible pricing to meet its different needs. For example, for customers with large demand, Wentong Company can adopt preferential policies and appropriately reduce prices to facilitate the establishment of long-term cooperative relationships. For seasonal commodities, Wentong can increase the price appropriately during the season and appropriately reduce the price during the off-season(Hertz and Alfredsson, 2003). This method is suitable for customers with large-scale transportation and highly customized services.</w:t>
      </w:r>
    </w:p>
    <w:p>
      <w:pPr>
        <w:numPr>
          <w:ilvl w:val="0"/>
          <w:numId w:val="0"/>
        </w:numPr>
        <w:ind w:leftChars="0"/>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Third, Wentong also needs to pric</w:t>
      </w:r>
      <w:r>
        <w:rPr>
          <w:rFonts w:hint="eastAsia" w:ascii="Times New Roman" w:hAnsi="Times New Roman" w:cs="Times New Roman"/>
          <w:b w:val="0"/>
          <w:bCs w:val="0"/>
          <w:sz w:val="21"/>
          <w:szCs w:val="21"/>
          <w:lang w:val="en-US" w:eastAsia="zh-CN"/>
        </w:rPr>
        <w:t>ing</w:t>
      </w:r>
      <w:r>
        <w:rPr>
          <w:rFonts w:hint="default" w:ascii="Times New Roman" w:hAnsi="Times New Roman" w:cs="Times New Roman"/>
          <w:b w:val="0"/>
          <w:bCs w:val="0"/>
          <w:sz w:val="21"/>
          <w:szCs w:val="21"/>
          <w:lang w:val="en-US" w:eastAsia="zh-CN"/>
        </w:rPr>
        <w:t xml:space="preserve"> according to competition. When pricing items, Wentong needs to consider the impact of competitive factors and make customers feel value for money. How much pricing will ultimately be acceptable to customers. If Wentong wants to win business, when it comes to bidding for large customers, it should inquire about the pricing of competitors as much as possible, and then compare its pricing with the pricing of competitors to decide the final. The pricing, so the possibility of winning the bid will increase.</w:t>
      </w:r>
    </w:p>
    <w:p>
      <w:pPr>
        <w:numPr>
          <w:ilvl w:val="0"/>
          <w:numId w:val="0"/>
        </w:numPr>
        <w:ind w:leftChars="0"/>
        <w:rPr>
          <w:rFonts w:hint="default" w:ascii="Times New Roman" w:hAnsi="Times New Roman" w:cs="Times New Roman"/>
          <w:b/>
          <w:bCs/>
          <w:sz w:val="21"/>
          <w:szCs w:val="21"/>
          <w:lang w:val="en-US" w:eastAsia="zh-CN"/>
        </w:rPr>
      </w:pPr>
    </w:p>
    <w:p>
      <w:pPr>
        <w:numPr>
          <w:ilvl w:val="0"/>
          <w:numId w:val="2"/>
        </w:numPr>
        <w:ind w:left="0" w:leftChars="0" w:firstLine="0" w:firstLineChars="0"/>
        <w:rPr>
          <w:rFonts w:hint="default" w:ascii="Times New Roman" w:hAnsi="Times New Roman" w:cs="Times New Roman"/>
          <w:b w:val="0"/>
          <w:bCs w:val="0"/>
          <w:sz w:val="21"/>
          <w:szCs w:val="21"/>
          <w:lang w:val="en-US" w:eastAsia="zh-CN"/>
        </w:rPr>
      </w:pPr>
      <w:r>
        <w:rPr>
          <w:rFonts w:hint="eastAsia" w:ascii="Times New Roman" w:hAnsi="Times New Roman" w:cs="Times New Roman"/>
          <w:b/>
          <w:bCs/>
          <w:sz w:val="21"/>
          <w:szCs w:val="21"/>
          <w:lang w:val="en-US" w:eastAsia="zh-CN"/>
        </w:rPr>
        <w:t>Place</w:t>
      </w:r>
      <w:r>
        <w:rPr>
          <w:rFonts w:hint="eastAsia" w:ascii="Times New Roman" w:hAnsi="Times New Roman" w:cs="Times New Roman"/>
          <w:b w:val="0"/>
          <w:bCs w:val="0"/>
          <w:sz w:val="21"/>
          <w:szCs w:val="21"/>
          <w:lang w:val="en-US" w:eastAsia="zh-CN"/>
        </w:rPr>
        <w:t xml:space="preserve"> </w:t>
      </w:r>
    </w:p>
    <w:p>
      <w:pPr>
        <w:numPr>
          <w:ilvl w:val="0"/>
          <w:numId w:val="0"/>
        </w:numPr>
        <w:ind w:leftChars="0"/>
        <w:rPr>
          <w:rFonts w:hint="eastAsia"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The consumption channels of Wentong Logistics Company mainly include direct sales and agency sales. Among them, direct sales is its main channel, through the direct contact of personnel, direct sales </w:t>
      </w:r>
      <w:r>
        <w:rPr>
          <w:rFonts w:hint="eastAsia" w:ascii="Times New Roman" w:hAnsi="Times New Roman" w:cs="Times New Roman"/>
          <w:b w:val="0"/>
          <w:bCs w:val="0"/>
          <w:sz w:val="21"/>
          <w:szCs w:val="21"/>
          <w:lang w:val="en-US" w:eastAsia="zh-CN"/>
        </w:rPr>
        <w:t>in the</w:t>
      </w:r>
      <w:r>
        <w:rPr>
          <w:rFonts w:hint="default" w:ascii="Times New Roman" w:hAnsi="Times New Roman" w:cs="Times New Roman"/>
          <w:b w:val="0"/>
          <w:bCs w:val="0"/>
          <w:sz w:val="21"/>
          <w:szCs w:val="21"/>
          <w:lang w:val="en-US" w:eastAsia="zh-CN"/>
        </w:rPr>
        <w:t xml:space="preserve"> business addresses(Industrial Economic Research Institute, 2013). This method is safer and more reliable, but inefficient. Another way is to sell on-site and indirectly through channels such as customer referrals. Recommending Wentong's </w:t>
      </w:r>
      <w:r>
        <w:rPr>
          <w:rFonts w:hint="eastAsia" w:ascii="Times New Roman" w:hAnsi="Times New Roman" w:cs="Times New Roman"/>
          <w:b w:val="0"/>
          <w:bCs w:val="0"/>
          <w:sz w:val="21"/>
          <w:szCs w:val="21"/>
          <w:lang w:val="en-US" w:eastAsia="zh-CN"/>
        </w:rPr>
        <w:t>products</w:t>
      </w:r>
      <w:r>
        <w:rPr>
          <w:rFonts w:hint="default" w:ascii="Times New Roman" w:hAnsi="Times New Roman" w:cs="Times New Roman"/>
          <w:b w:val="0"/>
          <w:bCs w:val="0"/>
          <w:sz w:val="21"/>
          <w:szCs w:val="21"/>
          <w:lang w:val="en-US" w:eastAsia="zh-CN"/>
        </w:rPr>
        <w:t xml:space="preserve"> and services to their customers or partners through existing customers or partners, </w:t>
      </w:r>
      <w:r>
        <w:rPr>
          <w:rFonts w:hint="eastAsia" w:ascii="Times New Roman" w:hAnsi="Times New Roman" w:cs="Times New Roman"/>
          <w:b w:val="0"/>
          <w:bCs w:val="0"/>
          <w:sz w:val="21"/>
          <w:szCs w:val="21"/>
          <w:lang w:val="en-US" w:eastAsia="zh-CN"/>
        </w:rPr>
        <w:t xml:space="preserve">this way </w:t>
      </w:r>
      <w:r>
        <w:rPr>
          <w:rFonts w:hint="default" w:ascii="Times New Roman" w:hAnsi="Times New Roman" w:cs="Times New Roman"/>
          <w:b w:val="0"/>
          <w:bCs w:val="0"/>
          <w:sz w:val="21"/>
          <w:szCs w:val="21"/>
          <w:lang w:val="en-US" w:eastAsia="zh-CN"/>
        </w:rPr>
        <w:t>sav</w:t>
      </w:r>
      <w:r>
        <w:rPr>
          <w:rFonts w:hint="eastAsia" w:ascii="Times New Roman" w:hAnsi="Times New Roman" w:cs="Times New Roman"/>
          <w:b w:val="0"/>
          <w:bCs w:val="0"/>
          <w:sz w:val="21"/>
          <w:szCs w:val="21"/>
          <w:lang w:val="en-US" w:eastAsia="zh-CN"/>
        </w:rPr>
        <w:t>es</w:t>
      </w:r>
      <w:r>
        <w:rPr>
          <w:rFonts w:hint="default" w:ascii="Times New Roman" w:hAnsi="Times New Roman" w:cs="Times New Roman"/>
          <w:b w:val="0"/>
          <w:bCs w:val="0"/>
          <w:sz w:val="21"/>
          <w:szCs w:val="21"/>
          <w:lang w:val="en-US" w:eastAsia="zh-CN"/>
        </w:rPr>
        <w:t xml:space="preserve"> time for the company, allowing companies to have more time to strengthen facilities and equipment</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 xml:space="preserve">The scope of sales has increased the company's sales to a certain extent, </w:t>
      </w:r>
      <w:r>
        <w:rPr>
          <w:rFonts w:hint="eastAsia" w:ascii="Times New Roman" w:hAnsi="Times New Roman" w:cs="Times New Roman"/>
          <w:b w:val="0"/>
          <w:bCs w:val="0"/>
          <w:sz w:val="21"/>
          <w:szCs w:val="21"/>
          <w:lang w:val="en-US" w:eastAsia="zh-CN"/>
        </w:rPr>
        <w:t xml:space="preserve">it </w:t>
      </w:r>
      <w:r>
        <w:rPr>
          <w:rFonts w:hint="default" w:ascii="Times New Roman" w:hAnsi="Times New Roman" w:cs="Times New Roman"/>
          <w:b w:val="0"/>
          <w:bCs w:val="0"/>
          <w:sz w:val="21"/>
          <w:szCs w:val="21"/>
          <w:lang w:val="en-US" w:eastAsia="zh-CN"/>
        </w:rPr>
        <w:t>bring</w:t>
      </w:r>
      <w:r>
        <w:rPr>
          <w:rFonts w:hint="eastAsia" w:ascii="Times New Roman" w:hAnsi="Times New Roman" w:cs="Times New Roman"/>
          <w:b w:val="0"/>
          <w:bCs w:val="0"/>
          <w:sz w:val="21"/>
          <w:szCs w:val="21"/>
          <w:lang w:val="en-US" w:eastAsia="zh-CN"/>
        </w:rPr>
        <w:t>s</w:t>
      </w:r>
      <w:r>
        <w:rPr>
          <w:rFonts w:hint="default" w:ascii="Times New Roman" w:hAnsi="Times New Roman" w:cs="Times New Roman"/>
          <w:b w:val="0"/>
          <w:bCs w:val="0"/>
          <w:sz w:val="21"/>
          <w:szCs w:val="21"/>
          <w:lang w:val="en-US" w:eastAsia="zh-CN"/>
        </w:rPr>
        <w:t xml:space="preserve"> benefits to the company(Oxford Economic Forecasting, 2008).</w:t>
      </w:r>
      <w:r>
        <w:rPr>
          <w:rFonts w:hint="eastAsia" w:ascii="Times New Roman" w:hAnsi="Times New Roman" w:cs="Times New Roman"/>
          <w:b w:val="0"/>
          <w:bCs w:val="0"/>
          <w:sz w:val="21"/>
          <w:szCs w:val="21"/>
          <w:lang w:val="en-US" w:eastAsia="zh-CN"/>
        </w:rPr>
        <w:t xml:space="preserve"> Wentong Company has a single sales channel for a long time, inefficient management and marketing awareness, market segmentation is not in place, and the market positioning is unclear. To solve this problem, Wentong should start to improve from the following aspects.</w:t>
      </w:r>
    </w:p>
    <w:p>
      <w:pPr>
        <w:numPr>
          <w:ilvl w:val="0"/>
          <w:numId w:val="0"/>
        </w:numPr>
        <w:ind w:leftChars="0"/>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B</w:t>
      </w:r>
      <w:r>
        <w:rPr>
          <w:rFonts w:hint="default" w:ascii="Times New Roman" w:hAnsi="Times New Roman" w:cs="Times New Roman"/>
          <w:b w:val="0"/>
          <w:bCs w:val="0"/>
          <w:sz w:val="21"/>
          <w:szCs w:val="21"/>
          <w:lang w:val="en-US" w:eastAsia="zh-CN"/>
        </w:rPr>
        <w:t>roaden the coverage of the marketing network.</w:t>
      </w:r>
      <w:r>
        <w:rPr>
          <w:rFonts w:hint="eastAsia" w:ascii="Times New Roman" w:hAnsi="Times New Roman" w:cs="Times New Roman"/>
          <w:b w:val="0"/>
          <w:bCs w:val="0"/>
          <w:sz w:val="21"/>
          <w:szCs w:val="21"/>
          <w:lang w:val="en-US" w:eastAsia="zh-CN"/>
        </w:rPr>
        <w:t xml:space="preserve"> Because Wentong and some small e-commerce companies have some B2B cooperation, Wentong can rely on the Internet to find potential customers. Wentong can find customer information from the information published by the Internet or some industry organizations, and directly contact the target customers to start sales. Wentong can filter and classify these potential customers' information and record them in the customer database. In this way, the salesperson can obtain more detailed information of the company and the customer to understand what kind of service is more suitable for the customer.</w:t>
      </w:r>
    </w:p>
    <w:p>
      <w:pPr>
        <w:numPr>
          <w:ilvl w:val="0"/>
          <w:numId w:val="0"/>
        </w:numPr>
        <w:ind w:leftChars="0"/>
        <w:rPr>
          <w:rFonts w:hint="eastAsia" w:ascii="Times New Roman" w:hAnsi="Times New Roman" w:cs="Times New Roman"/>
          <w:b w:val="0"/>
          <w:bCs w:val="0"/>
          <w:sz w:val="21"/>
          <w:szCs w:val="21"/>
          <w:lang w:val="en-US" w:eastAsia="zh-CN"/>
        </w:rPr>
      </w:pPr>
    </w:p>
    <w:p>
      <w:pPr>
        <w:numPr>
          <w:ilvl w:val="0"/>
          <w:numId w:val="2"/>
        </w:numPr>
        <w:ind w:left="0" w:leftChars="0" w:firstLine="0" w:firstLineChars="0"/>
        <w:rPr>
          <w:rFonts w:hint="default" w:ascii="Times New Roman" w:hAnsi="Times New Roman" w:cs="Times New Roman"/>
          <w:b w:val="0"/>
          <w:bCs w:val="0"/>
          <w:sz w:val="21"/>
          <w:szCs w:val="21"/>
          <w:lang w:val="en-US" w:eastAsia="zh-CN"/>
        </w:rPr>
      </w:pPr>
      <w:r>
        <w:rPr>
          <w:rFonts w:hint="eastAsia" w:ascii="Times New Roman" w:hAnsi="Times New Roman" w:cs="Times New Roman"/>
          <w:b/>
          <w:bCs/>
          <w:sz w:val="21"/>
          <w:szCs w:val="21"/>
          <w:lang w:val="en-US" w:eastAsia="zh-CN"/>
        </w:rPr>
        <w:t xml:space="preserve">Promotion </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If a good company can develop a good promotion strategy, it can increase the customer's goodwill and trust to the company, which will help the company's future development(Albert and Marina, 2008).</w:t>
      </w:r>
      <w:r>
        <w:rPr>
          <w:rFonts w:hint="eastAsia" w:ascii="Times New Roman" w:hAnsi="Times New Roman" w:cs="Times New Roman"/>
          <w:b w:val="0"/>
          <w:bCs w:val="0"/>
          <w:sz w:val="21"/>
          <w:szCs w:val="21"/>
          <w:lang w:val="en-US" w:eastAsia="zh-CN"/>
        </w:rPr>
        <w:t xml:space="preserve"> Wentong Company has invested very little in promotion. Basically, the promotion is only through simple promotions such as flyers.</w:t>
      </w:r>
    </w:p>
    <w:p>
      <w:pPr>
        <w:numPr>
          <w:ilvl w:val="0"/>
          <w:numId w:val="0"/>
        </w:numPr>
        <w:ind w:leftChars="0"/>
        <w:rPr>
          <w:rFonts w:hint="eastAsia"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First of all, brand promotion</w:t>
      </w:r>
      <w:r>
        <w:rPr>
          <w:rFonts w:hint="eastAsia" w:ascii="Times New Roman" w:hAnsi="Times New Roman" w:cs="Times New Roman"/>
          <w:b w:val="0"/>
          <w:bCs w:val="0"/>
          <w:sz w:val="21"/>
          <w:szCs w:val="21"/>
          <w:lang w:val="en-US" w:eastAsia="zh-CN"/>
        </w:rPr>
        <w:t>. Strengthening brand marketing through brand-based differentiated services is a necessary condition for developing business in an environment of fierce competition and overlapping business types among competitors. Wentong Logistics should be unified planning, brand, propaganda, slogan, etc., Meanwhile, Wentong needs to unify planning in Wenzhou even Zhejiang media, which form a stronger shock effect and change the situation of poor communication power of the past company's express image.</w:t>
      </w:r>
    </w:p>
    <w:p>
      <w:pPr>
        <w:numPr>
          <w:ilvl w:val="0"/>
          <w:numId w:val="0"/>
        </w:numPr>
        <w:ind w:leftChars="0"/>
        <w:rPr>
          <w:rFonts w:hint="eastAsia"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Second, us</w:t>
      </w:r>
      <w:r>
        <w:rPr>
          <w:rFonts w:hint="eastAsia" w:ascii="Times New Roman" w:hAnsi="Times New Roman" w:cs="Times New Roman"/>
          <w:b w:val="0"/>
          <w:bCs w:val="0"/>
          <w:sz w:val="21"/>
          <w:szCs w:val="21"/>
          <w:lang w:val="en-US" w:eastAsia="zh-CN"/>
        </w:rPr>
        <w:t>ing</w:t>
      </w:r>
      <w:r>
        <w:rPr>
          <w:rFonts w:hint="default" w:ascii="Times New Roman" w:hAnsi="Times New Roman" w:cs="Times New Roman"/>
          <w:b w:val="0"/>
          <w:bCs w:val="0"/>
          <w:sz w:val="21"/>
          <w:szCs w:val="21"/>
          <w:lang w:val="en-US" w:eastAsia="zh-CN"/>
        </w:rPr>
        <w:t xml:space="preserve"> the advantages of the </w:t>
      </w:r>
      <w:r>
        <w:rPr>
          <w:rFonts w:hint="eastAsia" w:ascii="Times New Roman" w:hAnsi="Times New Roman" w:cs="Times New Roman"/>
          <w:b w:val="0"/>
          <w:bCs w:val="0"/>
          <w:sz w:val="21"/>
          <w:szCs w:val="21"/>
          <w:lang w:val="en-US" w:eastAsia="zh-CN"/>
        </w:rPr>
        <w:t>Internet</w:t>
      </w:r>
      <w:r>
        <w:rPr>
          <w:rFonts w:hint="default" w:ascii="Times New Roman" w:hAnsi="Times New Roman" w:cs="Times New Roman"/>
          <w:b w:val="0"/>
          <w:bCs w:val="0"/>
          <w:sz w:val="21"/>
          <w:szCs w:val="21"/>
          <w:lang w:val="en-US" w:eastAsia="zh-CN"/>
        </w:rPr>
        <w:t xml:space="preserve"> to increase marketing investment. Nowadays, the </w:t>
      </w:r>
      <w:r>
        <w:rPr>
          <w:rFonts w:hint="eastAsia" w:ascii="Times New Roman" w:hAnsi="Times New Roman" w:cs="Times New Roman"/>
          <w:b w:val="0"/>
          <w:bCs w:val="0"/>
          <w:sz w:val="21"/>
          <w:szCs w:val="21"/>
          <w:lang w:val="en-US" w:eastAsia="zh-CN"/>
        </w:rPr>
        <w:t>Internet</w:t>
      </w:r>
      <w:r>
        <w:rPr>
          <w:rFonts w:hint="default" w:ascii="Times New Roman" w:hAnsi="Times New Roman" w:cs="Times New Roman"/>
          <w:b w:val="0"/>
          <w:bCs w:val="0"/>
          <w:sz w:val="21"/>
          <w:szCs w:val="21"/>
          <w:lang w:val="en-US" w:eastAsia="zh-CN"/>
        </w:rPr>
        <w:t xml:space="preserve"> is becoming more and more popular, and there are more and more publicity channels such as search engines and </w:t>
      </w:r>
      <w:r>
        <w:rPr>
          <w:rFonts w:hint="eastAsia" w:ascii="Times New Roman" w:hAnsi="Times New Roman" w:cs="Times New Roman"/>
          <w:b w:val="0"/>
          <w:bCs w:val="0"/>
          <w:sz w:val="21"/>
          <w:szCs w:val="21"/>
          <w:lang w:val="en-US" w:eastAsia="zh-CN"/>
        </w:rPr>
        <w:t>internet</w:t>
      </w:r>
      <w:r>
        <w:rPr>
          <w:rFonts w:hint="default" w:ascii="Times New Roman" w:hAnsi="Times New Roman" w:cs="Times New Roman"/>
          <w:b w:val="0"/>
          <w:bCs w:val="0"/>
          <w:sz w:val="21"/>
          <w:szCs w:val="21"/>
          <w:lang w:val="en-US" w:eastAsia="zh-CN"/>
        </w:rPr>
        <w:t xml:space="preserve"> applications. </w:t>
      </w:r>
      <w:r>
        <w:rPr>
          <w:rFonts w:hint="eastAsia" w:ascii="Times New Roman" w:hAnsi="Times New Roman" w:cs="Times New Roman"/>
          <w:b w:val="0"/>
          <w:bCs w:val="0"/>
          <w:sz w:val="21"/>
          <w:szCs w:val="21"/>
          <w:lang w:val="en-US" w:eastAsia="zh-CN"/>
        </w:rPr>
        <w:t xml:space="preserve">Wentong </w:t>
      </w:r>
      <w:r>
        <w:rPr>
          <w:rFonts w:hint="default" w:ascii="Times New Roman" w:hAnsi="Times New Roman" w:cs="Times New Roman"/>
          <w:b w:val="0"/>
          <w:bCs w:val="0"/>
          <w:sz w:val="21"/>
          <w:szCs w:val="21"/>
          <w:lang w:val="en-US" w:eastAsia="zh-CN"/>
        </w:rPr>
        <w:t>should keep up with the trend, seiz</w:t>
      </w:r>
      <w:r>
        <w:rPr>
          <w:rFonts w:hint="eastAsia" w:ascii="Times New Roman" w:hAnsi="Times New Roman" w:cs="Times New Roman"/>
          <w:b w:val="0"/>
          <w:bCs w:val="0"/>
          <w:sz w:val="21"/>
          <w:szCs w:val="21"/>
          <w:lang w:val="en-US" w:eastAsia="zh-CN"/>
        </w:rPr>
        <w:t>ing</w:t>
      </w:r>
      <w:r>
        <w:rPr>
          <w:rFonts w:hint="default" w:ascii="Times New Roman" w:hAnsi="Times New Roman" w:cs="Times New Roman"/>
          <w:b w:val="0"/>
          <w:bCs w:val="0"/>
          <w:sz w:val="21"/>
          <w:szCs w:val="21"/>
          <w:lang w:val="en-US" w:eastAsia="zh-CN"/>
        </w:rPr>
        <w:t xml:space="preserve"> the opportunity, us</w:t>
      </w:r>
      <w:r>
        <w:rPr>
          <w:rFonts w:hint="eastAsia" w:ascii="Times New Roman" w:hAnsi="Times New Roman" w:cs="Times New Roman"/>
          <w:b w:val="0"/>
          <w:bCs w:val="0"/>
          <w:sz w:val="21"/>
          <w:szCs w:val="21"/>
          <w:lang w:val="en-US" w:eastAsia="zh-CN"/>
        </w:rPr>
        <w:t>ing</w:t>
      </w:r>
      <w:r>
        <w:rPr>
          <w:rFonts w:hint="default" w:ascii="Times New Roman" w:hAnsi="Times New Roman" w:cs="Times New Roman"/>
          <w:b w:val="0"/>
          <w:bCs w:val="0"/>
          <w:sz w:val="21"/>
          <w:szCs w:val="21"/>
          <w:lang w:val="en-US" w:eastAsia="zh-CN"/>
        </w:rPr>
        <w:t xml:space="preserve"> the Internet to develop online business and promote their own services. Wentong should make full use of these Internet marketing channels to carry out Internet marketing work.</w:t>
      </w:r>
      <w:r>
        <w:rPr>
          <w:rFonts w:hint="eastAsia" w:ascii="Times New Roman" w:hAnsi="Times New Roman" w:cs="Times New Roman"/>
          <w:b w:val="0"/>
          <w:bCs w:val="0"/>
          <w:sz w:val="21"/>
          <w:szCs w:val="21"/>
          <w:lang w:val="en-US" w:eastAsia="zh-CN"/>
        </w:rPr>
        <w:t xml:space="preserve"> For example, Email advertising. Wentong can use e-mail to send advertisements to target customers, and send Wentong products to the target customers in a timely manner, so that they can keep abreast of the company's dynamics and strengthen their trust in the company.</w:t>
      </w:r>
    </w:p>
    <w:p>
      <w:pPr>
        <w:numPr>
          <w:ilvl w:val="0"/>
          <w:numId w:val="0"/>
        </w:numPr>
        <w:ind w:leftChars="0"/>
        <w:rPr>
          <w:rFonts w:hint="eastAsia" w:ascii="Times New Roman" w:hAnsi="Times New Roman" w:cs="Times New Roman"/>
          <w:b w:val="0"/>
          <w:bCs w:val="0"/>
          <w:sz w:val="21"/>
          <w:szCs w:val="21"/>
          <w:lang w:val="en-US" w:eastAsia="zh-CN"/>
        </w:rPr>
      </w:pPr>
    </w:p>
    <w:p>
      <w:pPr>
        <w:numPr>
          <w:ilvl w:val="0"/>
          <w:numId w:val="2"/>
        </w:numPr>
        <w:ind w:left="0" w:leftChars="0" w:firstLine="0" w:firstLineChars="0"/>
        <w:rPr>
          <w:rFonts w:hint="eastAsia" w:ascii="Times New Roman" w:hAnsi="Times New Roman" w:cs="Times New Roman"/>
          <w:b w:val="0"/>
          <w:bCs w:val="0"/>
          <w:sz w:val="21"/>
          <w:szCs w:val="21"/>
          <w:lang w:val="en-US" w:eastAsia="zh-CN"/>
        </w:rPr>
      </w:pPr>
      <w:r>
        <w:rPr>
          <w:rFonts w:hint="eastAsia" w:ascii="Times New Roman" w:hAnsi="Times New Roman" w:cs="Times New Roman"/>
          <w:b/>
          <w:bCs/>
          <w:sz w:val="21"/>
          <w:szCs w:val="21"/>
          <w:lang w:val="en-US" w:eastAsia="zh-CN"/>
        </w:rPr>
        <w:t>People</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Behind a successful company, there must be a large number of staff with excellent quality, excellent ability and outstanding performance(Sojka and Deeter-Schmelz, 2008).</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Wentong Company is very lacking in professional employees</w:t>
      </w:r>
      <w:r>
        <w:rPr>
          <w:rFonts w:hint="eastAsia" w:ascii="Times New Roman" w:hAnsi="Times New Roman" w:cs="Times New Roman"/>
          <w:b w:val="0"/>
          <w:bCs w:val="0"/>
          <w:sz w:val="21"/>
          <w:szCs w:val="21"/>
          <w:lang w:val="en-US" w:eastAsia="zh-CN"/>
        </w:rPr>
        <w:t>, there is also a lack of standardization in management.</w:t>
      </w:r>
    </w:p>
    <w:p>
      <w:pPr>
        <w:numPr>
          <w:ilvl w:val="0"/>
          <w:numId w:val="0"/>
        </w:numPr>
        <w:ind w:leftChars="0"/>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First of all, Wentong logistics company must solve the professional skills of front-line employees. At work, front-line employees need to restrain their emotions and respond to situations in a timely manner. This may require Wentong to make these front-line employees more professional through quality treatment and efficient training.</w:t>
      </w:r>
    </w:p>
    <w:p>
      <w:pPr>
        <w:numPr>
          <w:ilvl w:val="0"/>
          <w:numId w:val="0"/>
        </w:numPr>
        <w:ind w:leftChars="0"/>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Second, any activity of the company that lacks the attention of the company's senior management can not be implemented and can not achieve good results. Direct responsibility is the direct constraint on leadership. Leaders should fully coordinate and organize work among the various departments and actively mobilize all staff to participate in marketing.</w:t>
      </w:r>
    </w:p>
    <w:p>
      <w:pPr>
        <w:numPr>
          <w:ilvl w:val="0"/>
          <w:numId w:val="0"/>
        </w:numPr>
        <w:ind w:leftChars="0"/>
        <w:rPr>
          <w:rFonts w:hint="default" w:ascii="Times New Roman" w:hAnsi="Times New Roman" w:cs="Times New Roman"/>
          <w:b w:val="0"/>
          <w:bCs w:val="0"/>
          <w:sz w:val="21"/>
          <w:szCs w:val="21"/>
          <w:lang w:val="en-US" w:eastAsia="zh-CN"/>
        </w:rPr>
      </w:pPr>
    </w:p>
    <w:p>
      <w:pPr>
        <w:numPr>
          <w:ilvl w:val="0"/>
          <w:numId w:val="2"/>
        </w:numPr>
        <w:ind w:left="0" w:leftChars="0" w:firstLine="0" w:firstLineChars="0"/>
        <w:rPr>
          <w:rFonts w:hint="eastAsia" w:ascii="Times New Roman" w:hAnsi="Times New Roman" w:cs="Times New Roman"/>
          <w:b w:val="0"/>
          <w:bCs w:val="0"/>
          <w:sz w:val="21"/>
          <w:szCs w:val="21"/>
          <w:lang w:val="en-US" w:eastAsia="zh-CN"/>
        </w:rPr>
      </w:pPr>
      <w:r>
        <w:rPr>
          <w:rFonts w:hint="eastAsia" w:ascii="Times New Roman" w:hAnsi="Times New Roman" w:cs="Times New Roman"/>
          <w:b/>
          <w:bCs/>
          <w:sz w:val="21"/>
          <w:szCs w:val="21"/>
          <w:lang w:val="en-US" w:eastAsia="zh-CN"/>
        </w:rPr>
        <w:t>Process</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Improve and strictly implement standard operating proc</w:t>
      </w:r>
      <w:r>
        <w:rPr>
          <w:rFonts w:hint="eastAsia" w:ascii="Times New Roman" w:hAnsi="Times New Roman" w:cs="Times New Roman"/>
          <w:b w:val="0"/>
          <w:bCs w:val="0"/>
          <w:sz w:val="21"/>
          <w:szCs w:val="21"/>
          <w:lang w:val="en-US" w:eastAsia="zh-CN"/>
        </w:rPr>
        <w:t>ess. The current bad operation of Wentong is mainly due to the lack of standard processes. During the actual operation, the staff of Wentong Company often did not follow the standard process. During the loading and unloading or transportation process, the goods are often damaged, and there is no remedial measure before the goods is sent to the customer, it lead to customer complaints increasing. In response, the company has required relevant departments to operate in strict accordance with standards and to use customer satisfaction as the main criterion for assessing the performance of this sector(Nijssen and Vermeulen, 2006). The standard operating procedures and requirements of Wentong Company are described in a uniform format, the details are quantified, and key control points are refined and quantified to guide and standardize daily work.</w:t>
      </w:r>
    </w:p>
    <w:p>
      <w:pPr>
        <w:numPr>
          <w:ilvl w:val="0"/>
          <w:numId w:val="0"/>
        </w:numPr>
        <w:ind w:leftChars="0"/>
        <w:rPr>
          <w:rFonts w:hint="default" w:ascii="Times New Roman" w:hAnsi="Times New Roman" w:cs="Times New Roman"/>
          <w:b w:val="0"/>
          <w:bCs w:val="0"/>
          <w:sz w:val="21"/>
          <w:szCs w:val="21"/>
          <w:lang w:val="en-US" w:eastAsia="zh-CN"/>
        </w:rPr>
      </w:pPr>
    </w:p>
    <w:p>
      <w:pPr>
        <w:numPr>
          <w:ilvl w:val="0"/>
          <w:numId w:val="2"/>
        </w:numPr>
        <w:ind w:left="0" w:leftChars="0" w:firstLine="0" w:firstLineChars="0"/>
        <w:rPr>
          <w:rFonts w:hint="eastAsia" w:ascii="Times New Roman" w:hAnsi="Times New Roman" w:cs="Times New Roman"/>
          <w:b w:val="0"/>
          <w:bCs w:val="0"/>
          <w:sz w:val="21"/>
          <w:szCs w:val="21"/>
          <w:lang w:val="en-US" w:eastAsia="zh-CN"/>
        </w:rPr>
      </w:pPr>
      <w:r>
        <w:rPr>
          <w:rFonts w:hint="default" w:ascii="Times New Roman" w:hAnsi="Times New Roman" w:cs="Times New Roman"/>
          <w:b/>
          <w:bCs/>
          <w:sz w:val="21"/>
          <w:szCs w:val="21"/>
          <w:lang w:val="en-US" w:eastAsia="zh-CN"/>
        </w:rPr>
        <w:t xml:space="preserve">Physical Evidence </w:t>
      </w:r>
      <w:r>
        <w:rPr>
          <w:rFonts w:hint="default" w:ascii="Times New Roman" w:hAnsi="Times New Roman" w:cs="Times New Roman"/>
          <w:b w:val="0"/>
          <w:bCs w:val="0"/>
          <w:sz w:val="21"/>
          <w:szCs w:val="21"/>
          <w:lang w:val="en-US" w:eastAsia="zh-CN"/>
        </w:rPr>
        <w:br w:type="textWrapping"/>
      </w:r>
      <w:r>
        <w:rPr>
          <w:rFonts w:hint="default" w:ascii="Times New Roman" w:hAnsi="Times New Roman" w:cs="Times New Roman"/>
          <w:b w:val="0"/>
          <w:bCs w:val="0"/>
          <w:sz w:val="21"/>
          <w:szCs w:val="21"/>
          <w:lang w:val="en-US" w:eastAsia="zh-CN"/>
        </w:rPr>
        <w:t>The image of a company directly affects the customer's perception of the company's products.</w:t>
      </w:r>
      <w:r>
        <w:rPr>
          <w:rFonts w:hint="eastAsia" w:ascii="Times New Roman" w:hAnsi="Times New Roman" w:cs="Times New Roman"/>
          <w:b w:val="0"/>
          <w:bCs w:val="0"/>
          <w:sz w:val="21"/>
          <w:szCs w:val="21"/>
          <w:lang w:val="en-US" w:eastAsia="zh-CN"/>
        </w:rPr>
        <w:t xml:space="preserve"> The image of the company depends on the corporate culture. The influence of corporate culture on the development of a company is very important. A good culture will promote the healthy development of the company, and gain a place in the fiercely competitive market to provide competitive capital for the company. The focus of corporate culture is to promote the sustained and steady development of the company, and to stabilize the profitability rather than to maximize the short-term benefits(Li, 2012). The content of corporate culture mainly includes core spiritual culture, institutional behavior culture and image culture.</w:t>
      </w:r>
    </w:p>
    <w:p>
      <w:pPr>
        <w:numPr>
          <w:ilvl w:val="0"/>
          <w:numId w:val="0"/>
        </w:numPr>
        <w:ind w:leftChars="0"/>
        <w:rPr>
          <w:rFonts w:hint="eastAsia"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Wentong's business philosophy is to develop into the most valuable logistics solutions provider,</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quality service as the core and a good customer experience</w:t>
      </w:r>
      <w:r>
        <w:rPr>
          <w:rFonts w:hint="eastAsia" w:ascii="Times New Roman" w:hAnsi="Times New Roman" w:cs="Times New Roman"/>
          <w:b w:val="0"/>
          <w:bCs w:val="0"/>
          <w:sz w:val="21"/>
          <w:szCs w:val="21"/>
          <w:lang w:val="en-US" w:eastAsia="zh-CN"/>
        </w:rPr>
        <w:t xml:space="preserve"> as the company aim</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Wentong Company needs to implement its own business philosophy to provide customers that a comfortable environment.</w:t>
      </w: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outlineLvl w:val="0"/>
        <w:rPr>
          <w:rFonts w:hint="eastAsia" w:ascii="Times New Roman" w:hAnsi="Times New Roman" w:cs="Times New Roman"/>
          <w:b/>
          <w:bCs/>
          <w:sz w:val="32"/>
          <w:szCs w:val="32"/>
          <w:lang w:val="en-US" w:eastAsia="zh-CN"/>
        </w:rPr>
      </w:pPr>
      <w:bookmarkStart w:id="36" w:name="_Toc26087_WPSOffice_Level1"/>
      <w:r>
        <w:rPr>
          <w:rFonts w:hint="eastAsia" w:ascii="Times New Roman" w:hAnsi="Times New Roman" w:cs="Times New Roman"/>
          <w:b/>
          <w:bCs/>
          <w:sz w:val="32"/>
          <w:szCs w:val="32"/>
          <w:lang w:val="en-US" w:eastAsia="zh-CN"/>
        </w:rPr>
        <w:t>4.0 Recommends</w:t>
      </w:r>
      <w:bookmarkEnd w:id="36"/>
    </w:p>
    <w:p>
      <w:pPr>
        <w:numPr>
          <w:ilvl w:val="0"/>
          <w:numId w:val="0"/>
        </w:numPr>
        <w:ind w:leftChars="0"/>
        <w:rPr>
          <w:rFonts w:hint="default"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1)Private express delivery companies have gradually occupied a certain share in the domestic express delivery market. However, with the expansion of the size of express delivery companies, consumers are increasingly demanding express delivery services, and customer service is more difficult. If Wentong Logistics Company wants to improve its competitiveness, the level of express service is an important factor in determining the competitiveness of a company. To achieve the level of competitiveness of a high-speed express company, it is necessary to enhance the level of service awareness and service.</w:t>
      </w:r>
    </w:p>
    <w:p>
      <w:pPr>
        <w:numPr>
          <w:ilvl w:val="0"/>
          <w:numId w:val="0"/>
        </w:numPr>
        <w:ind w:leftChars="0"/>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2)Wentong needs to reform and innovate the existing chain model, manage and control each network, so that they can truly implement the company's strategy and policies, share resources, and cooperate to develop a system. A professional external corporate image enables the company to achieve greater development.</w:t>
      </w:r>
    </w:p>
    <w:p>
      <w:pPr>
        <w:numPr>
          <w:ilvl w:val="0"/>
          <w:numId w:val="0"/>
        </w:numPr>
        <w:ind w:leftChars="0"/>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1"/>
          <w:szCs w:val="21"/>
          <w:lang w:val="en-US" w:eastAsia="zh-CN"/>
        </w:rPr>
        <w:t>3)Wentong Logistics Company only actively accelerates the construction of information technology, and uses information technology to improve work efficiency, thereby improving the service level of express delivery, so that enterprises can achieve good development.</w:t>
      </w:r>
    </w:p>
    <w:p>
      <w:pPr>
        <w:numPr>
          <w:ilvl w:val="0"/>
          <w:numId w:val="0"/>
        </w:numPr>
        <w:ind w:leftChars="0"/>
        <w:outlineLvl w:val="0"/>
        <w:rPr>
          <w:rFonts w:hint="eastAsia" w:ascii="Times New Roman" w:hAnsi="Times New Roman" w:cs="Times New Roman"/>
          <w:b w:val="0"/>
          <w:bCs w:val="0"/>
          <w:sz w:val="24"/>
          <w:szCs w:val="24"/>
          <w:lang w:val="en-US" w:eastAsia="zh-CN"/>
        </w:rPr>
      </w:pPr>
      <w:bookmarkStart w:id="37" w:name="_Toc28708_WPSOffice_Level1"/>
      <w:r>
        <w:rPr>
          <w:rFonts w:hint="eastAsia" w:ascii="Times New Roman" w:hAnsi="Times New Roman" w:cs="Times New Roman"/>
          <w:b/>
          <w:bCs/>
          <w:sz w:val="32"/>
          <w:szCs w:val="32"/>
          <w:lang w:val="en-US" w:eastAsia="zh-CN"/>
        </w:rPr>
        <w:t xml:space="preserve">5.0 </w:t>
      </w:r>
      <w:bookmarkStart w:id="38" w:name="_Toc323502110"/>
      <w:r>
        <w:rPr>
          <w:rFonts w:hint="eastAsia" w:ascii="Times New Roman" w:hAnsi="Times New Roman" w:cs="Times New Roman"/>
          <w:b/>
          <w:bCs/>
          <w:sz w:val="32"/>
          <w:szCs w:val="32"/>
          <w:lang w:val="en-US" w:eastAsia="zh-CN"/>
        </w:rPr>
        <w:t>Conclusion</w:t>
      </w:r>
      <w:bookmarkEnd w:id="37"/>
      <w:bookmarkEnd w:id="38"/>
      <w:r>
        <w:rPr>
          <w:rFonts w:hint="eastAsia" w:ascii="Times New Roman" w:hAnsi="Times New Roman" w:cs="Times New Roman"/>
          <w:b w:val="0"/>
          <w:bCs w:val="0"/>
          <w:sz w:val="24"/>
          <w:szCs w:val="24"/>
          <w:lang w:val="en-US" w:eastAsia="zh-CN"/>
        </w:rPr>
        <w:t xml:space="preserve"> </w:t>
      </w:r>
    </w:p>
    <w:p>
      <w:pPr>
        <w:numPr>
          <w:ilvl w:val="0"/>
          <w:numId w:val="0"/>
        </w:numPr>
        <w:ind w:leftChars="0"/>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Chin</w:t>
      </w:r>
      <w:r>
        <w:rPr>
          <w:rFonts w:hint="eastAsia" w:ascii="Times New Roman" w:hAnsi="Times New Roman" w:cs="Times New Roman"/>
          <w:b w:val="0"/>
          <w:bCs w:val="0"/>
          <w:sz w:val="21"/>
          <w:szCs w:val="21"/>
          <w:lang w:val="en-US" w:eastAsia="zh-CN"/>
        </w:rPr>
        <w:t>ese</w:t>
      </w:r>
      <w:r>
        <w:rPr>
          <w:rFonts w:hint="default" w:ascii="Times New Roman" w:hAnsi="Times New Roman" w:cs="Times New Roman"/>
          <w:b w:val="0"/>
          <w:bCs w:val="0"/>
          <w:sz w:val="21"/>
          <w:szCs w:val="21"/>
          <w:lang w:val="en-US" w:eastAsia="zh-CN"/>
        </w:rPr>
        <w:t xml:space="preserve"> private logistics companies have good opportunities, but they are also accompanied by very fierce competition. The advantages of Wentong Logistics in this competition are not very obvious.</w:t>
      </w:r>
      <w:r>
        <w:rPr>
          <w:rFonts w:hint="eastAsia" w:ascii="Times New Roman" w:hAnsi="Times New Roman" w:cs="Times New Roman"/>
          <w:b w:val="0"/>
          <w:bCs w:val="0"/>
          <w:sz w:val="21"/>
          <w:szCs w:val="21"/>
          <w:lang w:val="en-US" w:eastAsia="zh-CN"/>
        </w:rPr>
        <w:t xml:space="preserve"> </w:t>
      </w:r>
    </w:p>
    <w:p>
      <w:pPr>
        <w:numPr>
          <w:ilvl w:val="0"/>
          <w:numId w:val="0"/>
        </w:numPr>
        <w:ind w:leftChars="0"/>
        <w:rPr>
          <w:rFonts w:hint="eastAsia"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To achieve good development and maintain competitiveness, Wentong Logistics needs to improve its original company positioning and marketing strategy.</w:t>
      </w:r>
      <w:r>
        <w:rPr>
          <w:rFonts w:hint="eastAsia" w:ascii="Times New Roman" w:hAnsi="Times New Roman" w:cs="Times New Roman"/>
          <w:b w:val="0"/>
          <w:bCs w:val="0"/>
          <w:sz w:val="21"/>
          <w:szCs w:val="21"/>
          <w:lang w:val="en-US" w:eastAsia="zh-CN"/>
        </w:rPr>
        <w:t xml:space="preserve"> Its key points are to improve the company's original business processes, increase training for employees, and in this basis to expand its business scope.</w:t>
      </w:r>
    </w:p>
    <w:p>
      <w:pPr>
        <w:numPr>
          <w:ilvl w:val="0"/>
          <w:numId w:val="0"/>
        </w:numPr>
        <w:ind w:leftChars="0"/>
        <w:rPr>
          <w:rFonts w:hint="eastAsia" w:ascii="Times New Roman" w:hAnsi="Times New Roman" w:cs="Times New Roman"/>
          <w:b w:val="0"/>
          <w:bCs w:val="0"/>
          <w:sz w:val="21"/>
          <w:szCs w:val="21"/>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rPr>
          <w:rFonts w:hint="eastAsia" w:ascii="Times New Roman" w:hAnsi="Times New Roman" w:cs="Times New Roman"/>
          <w:b w:val="0"/>
          <w:bCs w:val="0"/>
          <w:sz w:val="24"/>
          <w:szCs w:val="24"/>
          <w:lang w:val="en-US" w:eastAsia="zh-CN"/>
        </w:rPr>
      </w:pPr>
    </w:p>
    <w:p>
      <w:pPr>
        <w:numPr>
          <w:ilvl w:val="0"/>
          <w:numId w:val="0"/>
        </w:numPr>
        <w:ind w:leftChars="0"/>
        <w:outlineLvl w:val="0"/>
        <w:rPr>
          <w:rFonts w:hint="default" w:ascii="Times New Roman" w:hAnsi="Times New Roman" w:cs="Times New Roman"/>
          <w:sz w:val="24"/>
          <w:szCs w:val="24"/>
          <w:lang w:val="en-US" w:eastAsia="zh-CN"/>
        </w:rPr>
      </w:pPr>
      <w:bookmarkStart w:id="39" w:name="_Toc19968_WPSOffice_Level1"/>
      <w:r>
        <w:rPr>
          <w:rFonts w:hint="eastAsia" w:ascii="Times New Roman" w:hAnsi="Times New Roman" w:cs="Times New Roman"/>
          <w:b/>
          <w:bCs/>
          <w:sz w:val="32"/>
          <w:szCs w:val="32"/>
          <w:lang w:val="en-GB"/>
        </w:rPr>
        <w:t>References</w:t>
      </w:r>
      <w:r>
        <w:rPr>
          <w:rFonts w:hint="eastAsia" w:ascii="Times New Roman" w:hAnsi="Times New Roman" w:cs="Times New Roman"/>
          <w:b/>
          <w:bCs/>
          <w:sz w:val="32"/>
          <w:szCs w:val="32"/>
          <w:lang w:val="en-US" w:eastAsia="zh-CN"/>
        </w:rPr>
        <w:t xml:space="preserve"> and </w:t>
      </w:r>
      <w:bookmarkStart w:id="40" w:name="_Toc323502116"/>
      <w:r>
        <w:rPr>
          <w:rFonts w:hint="eastAsia" w:ascii="Times New Roman" w:hAnsi="Times New Roman" w:cs="Times New Roman"/>
          <w:b/>
          <w:bCs/>
          <w:sz w:val="32"/>
          <w:szCs w:val="32"/>
          <w:lang w:val="en-US" w:eastAsia="zh-CN"/>
        </w:rPr>
        <w:t>Bibliograph</w:t>
      </w:r>
      <w:bookmarkEnd w:id="40"/>
      <w:r>
        <w:rPr>
          <w:rFonts w:hint="eastAsia" w:ascii="Times New Roman" w:hAnsi="Times New Roman" w:cs="Times New Roman"/>
          <w:b/>
          <w:bCs/>
          <w:sz w:val="32"/>
          <w:szCs w:val="32"/>
          <w:lang w:val="en-US" w:eastAsia="zh-CN"/>
        </w:rPr>
        <w:t>ies</w:t>
      </w:r>
      <w:bookmarkEnd w:id="39"/>
      <w:bookmarkStart w:id="41" w:name="_Toc323502112"/>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Alan, H. (2011). Logistics management and strategy. Financial Times Prentice Hal.</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Albert, N. and Marina, D. (2008). when consumers love their brands exploring the concept and its dimensions. Jamal of Business Research, (61), pp.62-75.</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Anon, (2019). [online] Available at: http://www.china-wl.cn/ [Accessed 24 Apr. 2019].</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Armando, J. and Garcia, P. (2012). International trade and competitiveness. Economic Theory, 50(3), pp.727-763.</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Birla, Ｍ. (2005). FedEx delivers: How the world's leading shipping company keeps innovating and outperforming the competition. John Wiley＆Sons.</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Chen, S. (2007). The Status Quo and Countermeasures of Chinese Express Industry. China Water Transport: Academic Edition, 7(9), pp.196-197.</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Christian, H., Halina, W. and Alexander, H. (2014). Looking Beyond the Horizon: How to Approach the Customers’ Customers in Business-to-Business MarketsLooking Beyond the Horizon: How to Approach the Customers’ Customers in Business-to-Business Markets. Journal of Marketing, 78(9), pp.58-77.</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Dan, X. (2010). China private express market research report. modern commerce, (12), pp.03-05.</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Forrest, H. (1998). Logistics Service Provider Quality，Private Measurement Evaluation and Improvement. Journal of Business Logistics, 19(1), pp.103-120.</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Foster, T. (1992). Logistics Benchmarking:searching for the Best. Distribution, 91(3), pp.30-36.</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Hertz, S. and Alfredsson, M. (2003). Strategic development of third party logistics providers. Industrial Marketing Management, 32(2), pp.139-149.</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Industrial Economic Research Institute (2013). China Express Industry Competition Pattern and Investment Strategy Research Report.</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Jiang, L. (2015). SMEs' innovative product marketing strategy. Journal of Heilongjiang Ecological Engineering Vocational College, 21(1), pp.48-49.</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Johansson, J. (2003). Selected chapters from Global marketing, foreign entry, local marketing and global management, third edition. Boston: McGraw-Hill Custom Pub.</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Keegan, W. and Schlegelmilch, B. (2001). Global marketing management. Harlow: Financial Times Prentice Hall.</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King, J. (2005). Logistics and Supply China Management, Strategies for Reducing Cost and Improving Service. Financial Times Prentice Hall Press.</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Kong, Y. (2006). China International Express Business Market Analysis. Logistics technology, (5), pp.19-20.</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Kotler (2010). Verband: "Factor Brand Strategy: Differentiated Competition for B282C." Fudan University Press.</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Kotler, P. and Keller, K. (n.d.). Marketing management.</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Li, Y. (2012). Courier post training manual. Beijing: People's Posts and Telecommunications Press. pp.129-135.</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Lim, H. (2011). The Impact of Online Shopping Demand on Physical Distribution Networks: a Simulation Approach. International Journal of Physical Distribution, 41(8), pp.732-749.</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Liu, H. (2011). Graphic private express delivery industry - express robot model. Air transport business, (13), pp.41-42.</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Liu, Y. (2017). Looking at the development status of Chinese private express delivery enterprises from the exit of DHL. Science Association, (11), pp.140-141.</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Mitic, M. and Kapoulas, A. (2012). Marketing Intelligence &amp; Planning, 30(7), pp.668-686.</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Nijssen, E. and Vermeulen, B. (2006). Exploring product and service innovation similarities and differences. International Journal of Research in Marketing.</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Oxford Economic Forecasting (2008). The Impact Of The Express Delivery Industry On The Global Economy.</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Pan, L. (2011). Analysis on the Bottlenecks and Countermeasures of Small and Medium-sized Private Express Enterprises in China. Modern trade industry, (22), pp.25-28.</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Schlesinger (2008). Corruption in Comparative Perception. Pennsylvania Journal Pennsylvania Journal, (3).</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Sojka, J. and Deeter-Schmelz, D. (2008). Need For cognition and affective orientation as predictors of sales performance: an investigation of main and interaction effects. Bus Pscho, (22), pp.79-90.</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Wang, X. (2007). A Literature Review of Enterprise Competitiveness Theory. Coal economy research, (7), pp.33-35.</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Wto56kj.com. (2019). B2B cooperation. [online] Available at: http://www.wto56kj.com/#p1 [Accessed 24 Apr. 2019].</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Wto56kj.com. (2019). Wentong's product service. [online] Available at: http://www.wto56kj.com/#p7 [Accessed 24 Apr. 2019].</w:t>
      </w:r>
    </w:p>
    <w:p>
      <w:pPr>
        <w:numPr>
          <w:ilvl w:val="0"/>
          <w:numId w:val="0"/>
        </w:numPr>
        <w:ind w:leftChars="0"/>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Zhou, Y. (2016). Countermeasures to Improve China 's Express Industry Competitiveness. Railway freight, (9), pp.7-9.</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outlineLvl w:val="0"/>
        <w:rPr>
          <w:rFonts w:hint="default" w:ascii="Times New Roman" w:hAnsi="Times New Roman" w:cs="Times New Roman"/>
          <w:b/>
          <w:bCs/>
          <w:sz w:val="32"/>
          <w:szCs w:val="32"/>
          <w:lang w:val="en-US" w:eastAsia="zh-CN"/>
        </w:rPr>
      </w:pPr>
      <w:bookmarkStart w:id="42" w:name="_Toc21795_WPSOffice_Level1"/>
      <w:r>
        <w:rPr>
          <w:rFonts w:hint="default" w:ascii="Times New Roman" w:hAnsi="Times New Roman" w:cs="Times New Roman"/>
          <w:b/>
          <w:bCs/>
          <w:sz w:val="32"/>
          <w:szCs w:val="32"/>
          <w:lang w:val="en-US" w:eastAsia="zh-CN"/>
        </w:rPr>
        <w:t>Appendices</w:t>
      </w:r>
      <w:bookmarkEnd w:id="41"/>
      <w:bookmarkEnd w:id="42"/>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outlineLvl w:val="1"/>
        <w:rPr>
          <w:rFonts w:hint="default" w:ascii="Times New Roman" w:hAnsi="Times New Roman" w:cs="Times New Roman" w:eastAsiaTheme="minorEastAsia"/>
          <w:b/>
          <w:bCs/>
          <w:sz w:val="24"/>
          <w:szCs w:val="24"/>
          <w:lang w:val="en-US" w:eastAsia="zh-CN"/>
        </w:rPr>
      </w:pPr>
      <w:bookmarkStart w:id="43" w:name="_Toc323502113"/>
      <w:bookmarkStart w:id="44" w:name="_Toc23107_WPSOffice_Level1"/>
      <w:r>
        <w:rPr>
          <w:rFonts w:hint="default" w:ascii="Times New Roman" w:hAnsi="Times New Roman" w:cs="Times New Roman" w:eastAsiaTheme="minorEastAsia"/>
          <w:b/>
          <w:bCs/>
          <w:sz w:val="24"/>
          <w:szCs w:val="24"/>
          <w:lang w:val="en-US" w:eastAsia="zh-CN"/>
        </w:rPr>
        <w:t>Appendix 1 – Questionnaire</w:t>
      </w:r>
      <w:bookmarkEnd w:id="43"/>
      <w:bookmarkEnd w:id="44"/>
    </w:p>
    <w:p>
      <w:pPr>
        <w:numPr>
          <w:ilvl w:val="0"/>
          <w:numId w:val="0"/>
        </w:numPr>
        <w:ind w:leftChars="0"/>
      </w:pPr>
      <w:r>
        <w:drawing>
          <wp:inline distT="0" distB="0" distL="114300" distR="114300">
            <wp:extent cx="4319905" cy="2520315"/>
            <wp:effectExtent l="4445" t="4445" r="19050" b="5080"/>
            <wp:docPr id="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numPr>
          <w:ilvl w:val="0"/>
          <w:numId w:val="0"/>
        </w:numPr>
        <w:ind w:leftChars="0"/>
      </w:pPr>
      <w:r>
        <w:drawing>
          <wp:inline distT="0" distB="0" distL="114300" distR="114300">
            <wp:extent cx="4319905" cy="2520315"/>
            <wp:effectExtent l="4445" t="4445" r="19050" b="5080"/>
            <wp:docPr id="4"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numPr>
          <w:ilvl w:val="0"/>
          <w:numId w:val="0"/>
        </w:numPr>
        <w:ind w:leftChars="0"/>
      </w:pPr>
      <w:r>
        <w:drawing>
          <wp:inline distT="0" distB="0" distL="114300" distR="114300">
            <wp:extent cx="4319905" cy="2520315"/>
            <wp:effectExtent l="4445" t="4445" r="19050" b="5080"/>
            <wp:docPr id="5"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numPr>
          <w:ilvl w:val="0"/>
          <w:numId w:val="0"/>
        </w:numPr>
        <w:ind w:leftChars="0"/>
      </w:pPr>
    </w:p>
    <w:p>
      <w:pPr>
        <w:numPr>
          <w:ilvl w:val="0"/>
          <w:numId w:val="0"/>
        </w:numPr>
        <w:ind w:leftChars="0"/>
      </w:pPr>
    </w:p>
    <w:p>
      <w:pPr>
        <w:numPr>
          <w:ilvl w:val="0"/>
          <w:numId w:val="0"/>
        </w:numPr>
        <w:ind w:leftChars="0"/>
      </w:pPr>
      <w:r>
        <w:drawing>
          <wp:inline distT="0" distB="0" distL="114300" distR="114300">
            <wp:extent cx="4319905" cy="2520315"/>
            <wp:effectExtent l="4445" t="4445" r="19050" b="5080"/>
            <wp:docPr id="6"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numPr>
          <w:ilvl w:val="0"/>
          <w:numId w:val="0"/>
        </w:numPr>
        <w:ind w:leftChars="0"/>
      </w:pPr>
      <w:r>
        <w:drawing>
          <wp:inline distT="0" distB="0" distL="114300" distR="114300">
            <wp:extent cx="4319905" cy="2520315"/>
            <wp:effectExtent l="4445" t="4445" r="19050" b="5080"/>
            <wp:docPr id="16" name="图表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numPr>
          <w:ilvl w:val="0"/>
          <w:numId w:val="0"/>
        </w:numPr>
        <w:ind w:leftChars="0"/>
      </w:pPr>
      <w:r>
        <w:drawing>
          <wp:inline distT="0" distB="0" distL="114300" distR="114300">
            <wp:extent cx="4319905" cy="2520315"/>
            <wp:effectExtent l="4445" t="4445" r="19050" b="5080"/>
            <wp:docPr id="17" name="图表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numPr>
          <w:ilvl w:val="0"/>
          <w:numId w:val="0"/>
        </w:numPr>
        <w:ind w:leftChars="0"/>
      </w:pPr>
    </w:p>
    <w:p>
      <w:pPr>
        <w:numPr>
          <w:ilvl w:val="0"/>
          <w:numId w:val="0"/>
        </w:numPr>
        <w:ind w:leftChars="0"/>
      </w:pPr>
    </w:p>
    <w:p>
      <w:pPr>
        <w:numPr>
          <w:ilvl w:val="0"/>
          <w:numId w:val="0"/>
        </w:numPr>
        <w:ind w:leftChars="0"/>
      </w:pPr>
    </w:p>
    <w:p>
      <w:pPr>
        <w:numPr>
          <w:ilvl w:val="0"/>
          <w:numId w:val="0"/>
        </w:numPr>
        <w:ind w:leftChars="0"/>
      </w:pPr>
    </w:p>
    <w:p>
      <w:pPr>
        <w:numPr>
          <w:ilvl w:val="0"/>
          <w:numId w:val="0"/>
        </w:numPr>
        <w:ind w:leftChars="0"/>
      </w:pPr>
    </w:p>
    <w:p>
      <w:pPr>
        <w:numPr>
          <w:ilvl w:val="0"/>
          <w:numId w:val="0"/>
        </w:numPr>
        <w:ind w:leftChars="0"/>
      </w:pPr>
      <w:r>
        <w:drawing>
          <wp:inline distT="0" distB="0" distL="114300" distR="114300">
            <wp:extent cx="4319905" cy="2520315"/>
            <wp:effectExtent l="4445" t="4445" r="19050" b="5080"/>
            <wp:docPr id="20" name="图表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bookmarkStart w:id="48" w:name="_GoBack"/>
      <w:bookmarkEnd w:id="48"/>
    </w:p>
    <w:p>
      <w:pPr>
        <w:numPr>
          <w:ilvl w:val="0"/>
          <w:numId w:val="0"/>
        </w:numPr>
        <w:ind w:leftChars="0"/>
      </w:pPr>
      <w:r>
        <w:drawing>
          <wp:inline distT="0" distB="0" distL="114300" distR="114300">
            <wp:extent cx="4319905" cy="2520315"/>
            <wp:effectExtent l="4445" t="4445" r="19050" b="5080"/>
            <wp:docPr id="21" name="图表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pPr>
        <w:numPr>
          <w:ilvl w:val="0"/>
          <w:numId w:val="0"/>
        </w:numPr>
        <w:ind w:leftChars="0"/>
      </w:pPr>
      <w:r>
        <w:drawing>
          <wp:inline distT="0" distB="0" distL="114300" distR="114300">
            <wp:extent cx="4319905" cy="2520315"/>
            <wp:effectExtent l="4445" t="4445" r="19050" b="5080"/>
            <wp:docPr id="18" name="图表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pPr>
        <w:numPr>
          <w:ilvl w:val="0"/>
          <w:numId w:val="0"/>
        </w:numPr>
        <w:ind w:leftChars="0"/>
      </w:pPr>
      <w:r>
        <w:drawing>
          <wp:inline distT="0" distB="0" distL="114300" distR="114300">
            <wp:extent cx="4319905" cy="2520315"/>
            <wp:effectExtent l="4445" t="4445" r="19050" b="5080"/>
            <wp:docPr id="19" name="图表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pPr>
        <w:numPr>
          <w:ilvl w:val="0"/>
          <w:numId w:val="0"/>
        </w:numPr>
        <w:ind w:leftChars="0"/>
      </w:pPr>
      <w:r>
        <w:drawing>
          <wp:inline distT="0" distB="0" distL="114300" distR="114300">
            <wp:extent cx="4319905" cy="2520315"/>
            <wp:effectExtent l="4445" t="4445" r="19050" b="5080"/>
            <wp:docPr id="24" name="图表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pPr>
        <w:numPr>
          <w:ilvl w:val="0"/>
          <w:numId w:val="0"/>
        </w:numPr>
        <w:ind w:leftChars="0"/>
      </w:pPr>
      <w:r>
        <w:drawing>
          <wp:inline distT="0" distB="0" distL="114300" distR="114300">
            <wp:extent cx="4319905" cy="2520315"/>
            <wp:effectExtent l="4445" t="4445" r="19050" b="5080"/>
            <wp:docPr id="27" name="图表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pPr>
        <w:numPr>
          <w:ilvl w:val="0"/>
          <w:numId w:val="0"/>
        </w:numPr>
        <w:ind w:leftChars="0"/>
      </w:pPr>
    </w:p>
    <w:p>
      <w:pPr>
        <w:numPr>
          <w:ilvl w:val="0"/>
          <w:numId w:val="0"/>
        </w:numPr>
        <w:ind w:leftChars="0"/>
      </w:pPr>
    </w:p>
    <w:p>
      <w:pPr>
        <w:numPr>
          <w:ilvl w:val="0"/>
          <w:numId w:val="0"/>
        </w:numPr>
        <w:ind w:leftChars="0"/>
      </w:pPr>
    </w:p>
    <w:p>
      <w:pPr>
        <w:numPr>
          <w:ilvl w:val="0"/>
          <w:numId w:val="0"/>
        </w:numPr>
        <w:ind w:leftChars="0"/>
      </w:pPr>
    </w:p>
    <w:p>
      <w:pPr>
        <w:numPr>
          <w:ilvl w:val="0"/>
          <w:numId w:val="0"/>
        </w:numPr>
        <w:ind w:leftChars="0"/>
      </w:pPr>
    </w:p>
    <w:p>
      <w:pPr>
        <w:numPr>
          <w:ilvl w:val="0"/>
          <w:numId w:val="0"/>
        </w:numPr>
        <w:ind w:leftChars="0"/>
      </w:pPr>
      <w:r>
        <w:drawing>
          <wp:inline distT="0" distB="0" distL="114300" distR="114300">
            <wp:extent cx="4319905" cy="2520315"/>
            <wp:effectExtent l="4445" t="4445" r="19050" b="5080"/>
            <wp:docPr id="8" name="图表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pPr>
        <w:numPr>
          <w:ilvl w:val="0"/>
          <w:numId w:val="0"/>
        </w:numPr>
        <w:ind w:leftChars="0"/>
      </w:pPr>
      <w:r>
        <w:drawing>
          <wp:inline distT="0" distB="0" distL="114300" distR="114300">
            <wp:extent cx="5039995" cy="5039995"/>
            <wp:effectExtent l="4445" t="4445" r="15240" b="15240"/>
            <wp:docPr id="9" name="图表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pPr>
        <w:numPr>
          <w:ilvl w:val="0"/>
          <w:numId w:val="0"/>
        </w:numPr>
        <w:ind w:leftChars="0"/>
      </w:pPr>
    </w:p>
    <w:p>
      <w:pPr>
        <w:numPr>
          <w:ilvl w:val="0"/>
          <w:numId w:val="0"/>
        </w:numPr>
        <w:ind w:leftChars="0"/>
      </w:pPr>
    </w:p>
    <w:p>
      <w:pPr>
        <w:numPr>
          <w:ilvl w:val="0"/>
          <w:numId w:val="0"/>
        </w:numPr>
        <w:ind w:leftChars="0"/>
      </w:pPr>
    </w:p>
    <w:p>
      <w:pPr>
        <w:numPr>
          <w:ilvl w:val="0"/>
          <w:numId w:val="0"/>
        </w:numPr>
        <w:ind w:leftChars="0"/>
      </w:pPr>
    </w:p>
    <w:p>
      <w:pPr>
        <w:numPr>
          <w:ilvl w:val="0"/>
          <w:numId w:val="0"/>
        </w:numPr>
        <w:ind w:leftChars="0"/>
      </w:pPr>
    </w:p>
    <w:p>
      <w:pPr>
        <w:numPr>
          <w:ilvl w:val="0"/>
          <w:numId w:val="0"/>
        </w:numPr>
        <w:ind w:leftChars="0"/>
        <w:outlineLvl w:val="1"/>
        <w:rPr>
          <w:rFonts w:ascii="Times New Roman" w:hAnsi="Times New Roman" w:cs="Times New Roman"/>
          <w:b/>
          <w:bCs/>
          <w:sz w:val="24"/>
          <w:szCs w:val="24"/>
          <w:lang w:val="en-GB"/>
        </w:rPr>
      </w:pPr>
      <w:bookmarkStart w:id="45" w:name="_Toc17718_WPSOffice_Level1"/>
      <w:r>
        <w:rPr>
          <w:rFonts w:hint="default" w:ascii="Times New Roman" w:hAnsi="Times New Roman" w:cs="Times New Roman" w:eastAsiaTheme="minorEastAsia"/>
          <w:b/>
          <w:bCs/>
          <w:sz w:val="24"/>
          <w:szCs w:val="24"/>
          <w:lang w:val="en-US" w:eastAsia="zh-CN"/>
        </w:rPr>
        <w:t xml:space="preserve">Appendix </w:t>
      </w:r>
      <w:r>
        <w:rPr>
          <w:rFonts w:hint="eastAsia" w:ascii="Times New Roman" w:hAnsi="Times New Roman" w:cs="Times New Roman"/>
          <w:b/>
          <w:bCs/>
          <w:sz w:val="24"/>
          <w:szCs w:val="24"/>
          <w:lang w:val="en-US" w:eastAsia="zh-CN"/>
        </w:rPr>
        <w:t xml:space="preserve">2 </w:t>
      </w:r>
      <w:r>
        <w:rPr>
          <w:rFonts w:hint="default" w:ascii="Times New Roman" w:hAnsi="Times New Roman" w:cs="Times New Roman" w:eastAsiaTheme="minorEastAsia"/>
          <w:b/>
          <w:bCs/>
          <w:sz w:val="24"/>
          <w:szCs w:val="24"/>
          <w:lang w:val="en-US" w:eastAsia="zh-CN"/>
        </w:rPr>
        <w:t>–</w:t>
      </w:r>
      <w:r>
        <w:rPr>
          <w:rFonts w:hint="eastAsia" w:ascii="Times New Roman" w:hAnsi="Times New Roman" w:cs="Times New Roman"/>
          <w:b/>
          <w:bCs/>
          <w:sz w:val="24"/>
          <w:szCs w:val="24"/>
          <w:lang w:val="en-US" w:eastAsia="zh-CN"/>
        </w:rPr>
        <w:t xml:space="preserve"> PEST </w:t>
      </w:r>
      <w:r>
        <w:rPr>
          <w:rFonts w:ascii="Times New Roman" w:hAnsi="Times New Roman" w:cs="Times New Roman"/>
          <w:b/>
          <w:bCs/>
          <w:sz w:val="24"/>
          <w:szCs w:val="24"/>
          <w:lang w:val="en-GB"/>
        </w:rPr>
        <w:t>analysis</w:t>
      </w:r>
      <w:bookmarkEnd w:id="45"/>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POLITICAL</w:t>
      </w:r>
    </w:p>
    <w:p>
      <w:pPr>
        <w:numPr>
          <w:ilvl w:val="0"/>
          <w:numId w:val="3"/>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China has formulated relevant plans for the development of the express delivery industry.</w:t>
      </w:r>
      <w:r>
        <w:rPr>
          <w:rFonts w:hint="eastAsia" w:ascii="Times New Roman" w:hAnsi="Times New Roman" w:cs="Times New Roman"/>
          <w:sz w:val="24"/>
          <w:szCs w:val="24"/>
          <w:lang w:val="en-US" w:eastAsia="zh-CN"/>
        </w:rPr>
        <w:t xml:space="preserve"> For Example,Postal Industry Standardization Development Plan, Development Planning of Express Service in the West Coast Economic Zone,etc.</w:t>
      </w:r>
    </w:p>
    <w:p>
      <w:pPr>
        <w:numPr>
          <w:ilvl w:val="0"/>
          <w:numId w:val="3"/>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government has introduced laws on the express delivery market, and legally regulates the express delivery market.</w:t>
      </w:r>
      <w:r>
        <w:rPr>
          <w:rFonts w:hint="eastAsia" w:ascii="Times New Roman" w:hAnsi="Times New Roman" w:cs="Times New Roman"/>
          <w:sz w:val="24"/>
          <w:szCs w:val="24"/>
          <w:lang w:val="en-US" w:eastAsia="zh-CN"/>
        </w:rPr>
        <w:t xml:space="preserve"> For example, The Measures for the Administration of Express Business Licenses, launched on April 3, 2013</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ECONOMICAL</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strong development of Chin</w:t>
      </w:r>
      <w:r>
        <w:rPr>
          <w:rFonts w:hint="eastAsia" w:ascii="Times New Roman" w:hAnsi="Times New Roman" w:cs="Times New Roman"/>
          <w:sz w:val="24"/>
          <w:szCs w:val="24"/>
          <w:lang w:val="en-US" w:eastAsia="zh-CN"/>
        </w:rPr>
        <w:t>ese</w:t>
      </w:r>
      <w:r>
        <w:rPr>
          <w:rFonts w:hint="default" w:ascii="Times New Roman" w:hAnsi="Times New Roman" w:cs="Times New Roman"/>
          <w:sz w:val="24"/>
          <w:szCs w:val="24"/>
          <w:lang w:val="en-US" w:eastAsia="zh-CN"/>
        </w:rPr>
        <w:t xml:space="preserve"> economy and the acceleration of urbanization, the development of e-commerce has enabled enterprises, China's express shipments and parcel shipments to increase rapidly; the popularity of online shopping has accelerated the development of the express delivery industry. Many </w:t>
      </w:r>
      <w:r>
        <w:rPr>
          <w:rFonts w:hint="eastAsia" w:ascii="Times New Roman" w:hAnsi="Times New Roman" w:cs="Times New Roman"/>
          <w:sz w:val="24"/>
          <w:szCs w:val="24"/>
          <w:lang w:val="en-US" w:eastAsia="zh-CN"/>
        </w:rPr>
        <w:t>express</w:t>
      </w:r>
      <w:r>
        <w:rPr>
          <w:rFonts w:hint="default" w:ascii="Times New Roman" w:hAnsi="Times New Roman" w:cs="Times New Roman"/>
          <w:sz w:val="24"/>
          <w:szCs w:val="24"/>
          <w:lang w:val="en-US" w:eastAsia="zh-CN"/>
        </w:rPr>
        <w:t xml:space="preserve"> companies have seen a multiplication of C2C business volume on the shopping site, B2C business model has also been developed, and the huge express demand from online shopping customers.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SOCIAL</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the government's investment in transportation facilities has increased, the transportation efficiency of the express delivery industry has also increased. The popularity of networking and the development of world trade have enabled the express delivery industry to evolve from a simple object transfer to a delivery model that utilizes resource networks and various transportation tools.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TECHNOLOGICAL </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development of express delivery companies will depend on their own continuous improvement system, and IT technology is an important tool to maintain the operation of the express delivery system. Most of China's express delivery market is currently introducing foreign IT technology, because compared with developed countries, Chin</w:t>
      </w:r>
      <w:r>
        <w:rPr>
          <w:rFonts w:hint="eastAsia" w:ascii="Times New Roman" w:hAnsi="Times New Roman" w:cs="Times New Roman"/>
          <w:sz w:val="24"/>
          <w:szCs w:val="24"/>
          <w:lang w:val="en-US" w:eastAsia="zh-CN"/>
        </w:rPr>
        <w:t>ese</w:t>
      </w:r>
      <w:r>
        <w:rPr>
          <w:rFonts w:hint="default" w:ascii="Times New Roman" w:hAnsi="Times New Roman" w:cs="Times New Roman"/>
          <w:sz w:val="24"/>
          <w:szCs w:val="24"/>
          <w:lang w:val="en-US" w:eastAsia="zh-CN"/>
        </w:rPr>
        <w:t xml:space="preserve"> IT technology level is not high overall.</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ind w:leftChars="0"/>
        <w:outlineLvl w:val="1"/>
        <w:rPr>
          <w:rFonts w:ascii="Times New Roman" w:hAnsi="Times New Roman" w:cs="Times New Roman"/>
          <w:b/>
          <w:bCs/>
          <w:sz w:val="24"/>
          <w:szCs w:val="24"/>
          <w:lang w:val="en-GB"/>
        </w:rPr>
      </w:pPr>
      <w:bookmarkStart w:id="46" w:name="_Toc30613_WPSOffice_Level1"/>
      <w:r>
        <w:rPr>
          <w:rFonts w:hint="default" w:ascii="Times New Roman" w:hAnsi="Times New Roman" w:cs="Times New Roman" w:eastAsiaTheme="minorEastAsia"/>
          <w:b/>
          <w:bCs/>
          <w:sz w:val="24"/>
          <w:szCs w:val="24"/>
          <w:lang w:val="en-US" w:eastAsia="zh-CN"/>
        </w:rPr>
        <w:t xml:space="preserve">Appendix </w:t>
      </w:r>
      <w:r>
        <w:rPr>
          <w:rFonts w:hint="eastAsia" w:ascii="Times New Roman" w:hAnsi="Times New Roman" w:cs="Times New Roman"/>
          <w:b/>
          <w:bCs/>
          <w:sz w:val="24"/>
          <w:szCs w:val="24"/>
          <w:lang w:val="en-US" w:eastAsia="zh-CN"/>
        </w:rPr>
        <w:t xml:space="preserve">3 </w:t>
      </w:r>
      <w:r>
        <w:rPr>
          <w:rFonts w:hint="default" w:ascii="Times New Roman" w:hAnsi="Times New Roman" w:cs="Times New Roman" w:eastAsiaTheme="minorEastAsia"/>
          <w:b/>
          <w:bCs/>
          <w:sz w:val="24"/>
          <w:szCs w:val="24"/>
          <w:lang w:val="en-US" w:eastAsia="zh-CN"/>
        </w:rPr>
        <w:t>–</w:t>
      </w:r>
      <w:r>
        <w:rPr>
          <w:rFonts w:hint="eastAsia" w:ascii="Times New Roman" w:hAnsi="Times New Roman" w:cs="Times New Roman"/>
          <w:b/>
          <w:bCs/>
          <w:sz w:val="24"/>
          <w:szCs w:val="24"/>
          <w:lang w:val="en-US" w:eastAsia="zh-CN"/>
        </w:rPr>
        <w:t xml:space="preserve"> SWOT </w:t>
      </w:r>
      <w:r>
        <w:rPr>
          <w:rFonts w:ascii="Times New Roman" w:hAnsi="Times New Roman" w:cs="Times New Roman"/>
          <w:b/>
          <w:bCs/>
          <w:sz w:val="24"/>
          <w:szCs w:val="24"/>
          <w:lang w:val="en-GB"/>
        </w:rPr>
        <w:t>analysis</w:t>
      </w:r>
      <w:bookmarkEnd w:id="46"/>
    </w:p>
    <w:tbl>
      <w:tblPr>
        <w:tblStyle w:val="9"/>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247" w:hRule="atLeast"/>
        </w:trPr>
        <w:tc>
          <w:tcPr>
            <w:tcW w:w="4261" w:type="dxa"/>
          </w:tcPr>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Strength</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Reasonable price and flexible service</w:t>
            </w:r>
            <w:r>
              <w:rPr>
                <w:rFonts w:hint="eastAsia" w:ascii="Times New Roman" w:hAnsi="Times New Roman" w:cs="Times New Roman"/>
                <w:sz w:val="24"/>
                <w:szCs w:val="24"/>
                <w:vertAlign w:val="baseline"/>
                <w:lang w:val="en-US" w:eastAsia="zh-CN"/>
              </w:rPr>
              <w:t>.</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Complete logistics facilities</w:t>
            </w:r>
            <w:r>
              <w:rPr>
                <w:rFonts w:hint="eastAsia" w:ascii="Times New Roman" w:hAnsi="Times New Roman" w:cs="Times New Roman"/>
                <w:sz w:val="24"/>
                <w:szCs w:val="24"/>
                <w:vertAlign w:val="baseline"/>
                <w:lang w:val="en-US" w:eastAsia="zh-CN"/>
              </w:rPr>
              <w:t>.</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Localization advantage</w:t>
            </w:r>
            <w:r>
              <w:rPr>
                <w:rFonts w:hint="eastAsia" w:ascii="Times New Roman" w:hAnsi="Times New Roman" w:cs="Times New Roman"/>
                <w:sz w:val="24"/>
                <w:szCs w:val="24"/>
                <w:vertAlign w:val="baseline"/>
                <w:lang w:val="en-US" w:eastAsia="zh-CN"/>
              </w:rPr>
              <w:t>.</w:t>
            </w:r>
          </w:p>
          <w:p>
            <w:pPr>
              <w:numPr>
                <w:ilvl w:val="0"/>
                <w:numId w:val="0"/>
              </w:numPr>
              <w:rPr>
                <w:rFonts w:hint="default" w:ascii="Times New Roman" w:hAnsi="Times New Roman" w:cs="Times New Roman"/>
                <w:sz w:val="24"/>
                <w:szCs w:val="24"/>
                <w:vertAlign w:val="baseline"/>
                <w:lang w:val="en-US" w:eastAsia="zh-CN"/>
              </w:rPr>
            </w:pPr>
          </w:p>
        </w:tc>
        <w:tc>
          <w:tcPr>
            <w:tcW w:w="4261" w:type="dxa"/>
          </w:tcPr>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Weakness</w:t>
            </w:r>
          </w:p>
          <w:p>
            <w:pPr>
              <w:numPr>
                <w:ilvl w:val="0"/>
                <w:numId w:val="0"/>
              </w:numPr>
              <w:rPr>
                <w:rFonts w:hint="eastAsia"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Insufficient funds and financing are difficult</w:t>
            </w:r>
            <w:r>
              <w:rPr>
                <w:rFonts w:hint="eastAsia" w:ascii="Times New Roman" w:hAnsi="Times New Roman" w:cs="Times New Roman"/>
                <w:sz w:val="24"/>
                <w:szCs w:val="24"/>
                <w:vertAlign w:val="baseline"/>
                <w:lang w:val="en-US" w:eastAsia="zh-CN"/>
              </w:rPr>
              <w:t>.</w:t>
            </w:r>
          </w:p>
          <w:p>
            <w:pPr>
              <w:numPr>
                <w:ilvl w:val="0"/>
                <w:numId w:val="0"/>
              </w:numPr>
              <w:rPr>
                <w:rFonts w:hint="eastAsia"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Shortage of professional</w:t>
            </w:r>
            <w:r>
              <w:rPr>
                <w:rFonts w:hint="eastAsia" w:ascii="Times New Roman" w:hAnsi="Times New Roman" w:cs="Times New Roman"/>
                <w:sz w:val="24"/>
                <w:szCs w:val="24"/>
                <w:vertAlign w:val="baseline"/>
                <w:lang w:val="en-US" w:eastAsia="zh-CN"/>
              </w:rPr>
              <w:t xml:space="preserve"> employees</w:t>
            </w:r>
            <w:r>
              <w:rPr>
                <w:rFonts w:hint="default" w:ascii="Times New Roman" w:hAnsi="Times New Roman" w:cs="Times New Roman"/>
                <w:sz w:val="24"/>
                <w:szCs w:val="24"/>
                <w:vertAlign w:val="baseline"/>
                <w:lang w:val="en-US" w:eastAsia="zh-CN"/>
              </w:rPr>
              <w:t>, backward management</w:t>
            </w:r>
            <w:r>
              <w:rPr>
                <w:rFonts w:hint="eastAsia" w:ascii="Times New Roman" w:hAnsi="Times New Roman" w:cs="Times New Roman"/>
                <w:sz w:val="24"/>
                <w:szCs w:val="24"/>
                <w:vertAlign w:val="baseline"/>
                <w:lang w:val="en-US" w:eastAsia="zh-CN"/>
              </w:rPr>
              <w:t>.</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Service quality needs to be improved</w:t>
            </w:r>
            <w:r>
              <w:rPr>
                <w:rFonts w:hint="eastAsia" w:ascii="Times New Roman" w:hAnsi="Times New Roman" w:cs="Times New Roman"/>
                <w:sz w:val="24"/>
                <w:szCs w:val="24"/>
                <w:vertAlign w:val="baseline"/>
                <w:lang w:val="en-US" w:eastAsia="zh-CN"/>
              </w:rPr>
              <w:t>.</w:t>
            </w:r>
          </w:p>
          <w:p>
            <w:pPr>
              <w:numPr>
                <w:ilvl w:val="0"/>
                <w:numId w:val="0"/>
              </w:numPr>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241" w:hRule="atLeast"/>
        </w:trPr>
        <w:tc>
          <w:tcPr>
            <w:tcW w:w="4261" w:type="dxa"/>
          </w:tcPr>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Opportunity </w:t>
            </w:r>
          </w:p>
          <w:p>
            <w:pPr>
              <w:numPr>
                <w:ilvl w:val="0"/>
                <w:numId w:val="0"/>
              </w:numPr>
              <w:rPr>
                <w:rFonts w:hint="eastAsia"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development of the e-commerce market</w:t>
            </w:r>
            <w:r>
              <w:rPr>
                <w:rFonts w:hint="eastAsia" w:ascii="Times New Roman" w:hAnsi="Times New Roman" w:cs="Times New Roman"/>
                <w:sz w:val="24"/>
                <w:szCs w:val="24"/>
                <w:vertAlign w:val="baseline"/>
                <w:lang w:val="en-US" w:eastAsia="zh-CN"/>
              </w:rPr>
              <w:t>.</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national economy is developing rapidly and trade is open.</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improvement of transportation and the rapid development of the logistics industry.</w:t>
            </w:r>
          </w:p>
        </w:tc>
        <w:tc>
          <w:tcPr>
            <w:tcW w:w="4261" w:type="dxa"/>
          </w:tcPr>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Threat</w:t>
            </w:r>
          </w:p>
          <w:p>
            <w:pPr>
              <w:numPr>
                <w:ilvl w:val="0"/>
                <w:numId w:val="0"/>
              </w:numPr>
              <w:rPr>
                <w:rFonts w:hint="eastAsia"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Strong background state-owned express pressure</w:t>
            </w:r>
            <w:r>
              <w:rPr>
                <w:rFonts w:hint="eastAsia" w:ascii="Times New Roman" w:hAnsi="Times New Roman" w:cs="Times New Roman"/>
                <w:sz w:val="24"/>
                <w:szCs w:val="24"/>
                <w:vertAlign w:val="baseline"/>
                <w:lang w:val="en-US" w:eastAsia="zh-CN"/>
              </w:rPr>
              <w:t>.</w:t>
            </w:r>
            <w:r>
              <w:rPr>
                <w:rFonts w:hint="default" w:ascii="Times New Roman" w:hAnsi="Times New Roman" w:cs="Times New Roman"/>
                <w:sz w:val="24"/>
                <w:szCs w:val="24"/>
                <w:vertAlign w:val="baseline"/>
                <w:lang w:val="en-US" w:eastAsia="zh-CN"/>
              </w:rPr>
              <w:br w:type="textWrapping"/>
            </w:r>
            <w:r>
              <w:rPr>
                <w:rFonts w:hint="default" w:ascii="Times New Roman" w:hAnsi="Times New Roman" w:cs="Times New Roman"/>
                <w:sz w:val="24"/>
                <w:szCs w:val="24"/>
                <w:vertAlign w:val="baseline"/>
                <w:lang w:val="en-US" w:eastAsia="zh-CN"/>
              </w:rPr>
              <w:t>International express delivery into China</w:t>
            </w:r>
            <w:r>
              <w:rPr>
                <w:rFonts w:hint="eastAsia" w:ascii="Times New Roman" w:hAnsi="Times New Roman" w:cs="Times New Roman"/>
                <w:sz w:val="24"/>
                <w:szCs w:val="24"/>
                <w:vertAlign w:val="baseline"/>
                <w:lang w:val="en-US" w:eastAsia="zh-CN"/>
              </w:rPr>
              <w:t>.</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Private express delivery enterprise market disorder</w:t>
            </w:r>
            <w:r>
              <w:rPr>
                <w:rFonts w:hint="eastAsia" w:ascii="Times New Roman" w:hAnsi="Times New Roman" w:cs="Times New Roman"/>
                <w:sz w:val="24"/>
                <w:szCs w:val="24"/>
                <w:vertAlign w:val="baseline"/>
                <w:lang w:val="en-US" w:eastAsia="zh-CN"/>
              </w:rPr>
              <w:t>.</w:t>
            </w:r>
          </w:p>
          <w:p>
            <w:pPr>
              <w:numPr>
                <w:ilvl w:val="0"/>
                <w:numId w:val="0"/>
              </w:numPr>
              <w:rPr>
                <w:rFonts w:hint="default" w:ascii="Times New Roman" w:hAnsi="Times New Roman" w:cs="Times New Roman"/>
                <w:sz w:val="24"/>
                <w:szCs w:val="24"/>
                <w:vertAlign w:val="baseline"/>
                <w:lang w:val="en-US" w:eastAsia="zh-CN"/>
              </w:rPr>
            </w:pPr>
          </w:p>
        </w:tc>
      </w:tr>
    </w:tbl>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ind w:leftChars="0"/>
        <w:outlineLvl w:val="1"/>
        <w:rPr>
          <w:rFonts w:ascii="Times New Roman" w:hAnsi="Times New Roman" w:cs="Times New Roman"/>
          <w:b/>
          <w:bCs/>
          <w:sz w:val="24"/>
          <w:szCs w:val="24"/>
          <w:lang w:val="en-GB"/>
        </w:rPr>
      </w:pPr>
      <w:bookmarkStart w:id="47" w:name="_Toc8257_WPSOffice_Level1"/>
      <w:r>
        <w:rPr>
          <w:rFonts w:hint="default" w:ascii="Times New Roman" w:hAnsi="Times New Roman" w:cs="Times New Roman" w:eastAsiaTheme="minorEastAsia"/>
          <w:b/>
          <w:bCs/>
          <w:sz w:val="24"/>
          <w:szCs w:val="24"/>
          <w:lang w:val="en-US" w:eastAsia="zh-CN"/>
        </w:rPr>
        <w:t xml:space="preserve">Appendix </w:t>
      </w:r>
      <w:r>
        <w:rPr>
          <w:rFonts w:hint="eastAsia" w:ascii="Times New Roman" w:hAnsi="Times New Roman" w:cs="Times New Roman"/>
          <w:b/>
          <w:bCs/>
          <w:sz w:val="24"/>
          <w:szCs w:val="24"/>
          <w:lang w:val="en-US" w:eastAsia="zh-CN"/>
        </w:rPr>
        <w:t xml:space="preserve">4 </w:t>
      </w:r>
      <w:r>
        <w:rPr>
          <w:rFonts w:hint="default" w:ascii="Times New Roman" w:hAnsi="Times New Roman" w:cs="Times New Roman" w:eastAsiaTheme="minorEastAsia"/>
          <w:b/>
          <w:bCs/>
          <w:sz w:val="24"/>
          <w:szCs w:val="24"/>
          <w:lang w:val="en-US" w:eastAsia="zh-CN"/>
        </w:rPr>
        <w:t>–</w:t>
      </w:r>
      <w:r>
        <w:rPr>
          <w:rFonts w:hint="eastAsia" w:ascii="Times New Roman" w:hAnsi="Times New Roman" w:cs="Times New Roman"/>
          <w:b/>
          <w:bCs/>
          <w:sz w:val="24"/>
          <w:szCs w:val="24"/>
          <w:lang w:val="en-US" w:eastAsia="zh-CN"/>
        </w:rPr>
        <w:t xml:space="preserve"> Competitors </w:t>
      </w:r>
      <w:r>
        <w:rPr>
          <w:rFonts w:ascii="Times New Roman" w:hAnsi="Times New Roman" w:cs="Times New Roman"/>
          <w:b/>
          <w:bCs/>
          <w:sz w:val="24"/>
          <w:szCs w:val="24"/>
          <w:lang w:val="en-GB"/>
        </w:rPr>
        <w:t>analysis</w:t>
      </w:r>
      <w:bookmarkEnd w:id="47"/>
    </w:p>
    <w:tbl>
      <w:tblPr>
        <w:tblStyle w:val="9"/>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356" w:hRule="atLeast"/>
        </w:trPr>
        <w:tc>
          <w:tcPr>
            <w:tcW w:w="4261" w:type="dxa"/>
          </w:tcPr>
          <w:p>
            <w:pPr>
              <w:numPr>
                <w:ilvl w:val="0"/>
                <w:numId w:val="0"/>
              </w:numPr>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Who are the competitors</w:t>
            </w:r>
          </w:p>
        </w:tc>
        <w:tc>
          <w:tcPr>
            <w:tcW w:w="4261" w:type="dxa"/>
          </w:tcPr>
          <w:p>
            <w:pPr>
              <w:numPr>
                <w:ilvl w:val="0"/>
                <w:numId w:val="0"/>
              </w:numPr>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What are the competitors advantages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1000" w:hRule="atLeast"/>
        </w:trPr>
        <w:tc>
          <w:tcPr>
            <w:tcW w:w="4261" w:type="dxa"/>
          </w:tcPr>
          <w:p>
            <w:pPr>
              <w:numPr>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Intra-city </w:t>
            </w:r>
            <w:r>
              <w:rPr>
                <w:rFonts w:hint="eastAsia" w:ascii="Times New Roman" w:hAnsi="Times New Roman" w:cs="Times New Roman"/>
                <w:sz w:val="24"/>
                <w:szCs w:val="24"/>
                <w:vertAlign w:val="baseline"/>
                <w:lang w:val="en-US" w:eastAsia="zh-CN"/>
              </w:rPr>
              <w:t>e</w:t>
            </w:r>
            <w:r>
              <w:rPr>
                <w:rFonts w:hint="default" w:ascii="Times New Roman" w:hAnsi="Times New Roman" w:cs="Times New Roman"/>
                <w:sz w:val="24"/>
                <w:szCs w:val="24"/>
                <w:vertAlign w:val="baseline"/>
                <w:lang w:val="en-US" w:eastAsia="zh-CN"/>
              </w:rPr>
              <w:t>xpress company</w:t>
            </w:r>
          </w:p>
          <w:p>
            <w:pPr>
              <w:numPr>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(e.g  Wenzhou Shuangyu Express)</w:t>
            </w:r>
          </w:p>
          <w:p>
            <w:pPr>
              <w:numPr>
                <w:ilvl w:val="0"/>
                <w:numId w:val="0"/>
              </w:numPr>
              <w:rPr>
                <w:rFonts w:hint="default" w:ascii="Times New Roman" w:hAnsi="Times New Roman" w:cs="Times New Roman"/>
                <w:sz w:val="24"/>
                <w:szCs w:val="24"/>
                <w:vertAlign w:val="baseline"/>
                <w:lang w:val="en-US" w:eastAsia="zh-CN"/>
              </w:rPr>
            </w:pPr>
          </w:p>
        </w:tc>
        <w:tc>
          <w:tcPr>
            <w:tcW w:w="4261" w:type="dxa"/>
          </w:tcPr>
          <w:p>
            <w:pPr>
              <w:numPr>
                <w:ilvl w:val="0"/>
                <w:numId w:val="0"/>
              </w:numPr>
              <w:rPr>
                <w:rFonts w:hint="eastAsia"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Informatization</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More dependent on network technology</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Focus on the service quality</w:t>
            </w:r>
            <w:r>
              <w:rPr>
                <w:rFonts w:hint="eastAsia" w:ascii="Times New Roman" w:hAnsi="Times New Roman" w:cs="Times New Roman"/>
                <w:sz w:val="24"/>
                <w:szCs w:val="24"/>
                <w:vertAlign w:val="baseline"/>
                <w:lang w:val="en-US" w:eastAsia="zh-CN"/>
              </w:rPr>
              <w:t xml:space="preserve"> of</w:t>
            </w:r>
            <w:r>
              <w:rPr>
                <w:rFonts w:hint="default" w:ascii="Times New Roman" w:hAnsi="Times New Roman" w:cs="Times New Roman"/>
                <w:sz w:val="24"/>
                <w:szCs w:val="24"/>
                <w:vertAlign w:val="baseline"/>
                <w:lang w:val="en-US" w:eastAsia="zh-CN"/>
              </w:rPr>
              <w:t xml:space="preserve"> employees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1352" w:hRule="atLeast"/>
        </w:trPr>
        <w:tc>
          <w:tcPr>
            <w:tcW w:w="4261" w:type="dxa"/>
          </w:tcPr>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The company that main business is the international express</w:t>
            </w:r>
          </w:p>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(e.g Wenzhou Rui'an International Logistics)</w:t>
            </w:r>
          </w:p>
        </w:tc>
        <w:tc>
          <w:tcPr>
            <w:tcW w:w="4261" w:type="dxa"/>
          </w:tcPr>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Lower price</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More types of items that can be delivered</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To a certain extent, guarantee</w:t>
            </w:r>
            <w:r>
              <w:rPr>
                <w:rFonts w:hint="eastAsia" w:ascii="Times New Roman" w:hAnsi="Times New Roman" w:cs="Times New Roman"/>
                <w:sz w:val="24"/>
                <w:szCs w:val="24"/>
                <w:vertAlign w:val="baseline"/>
                <w:lang w:val="en-US" w:eastAsia="zh-CN"/>
              </w:rPr>
              <w:t>ing</w:t>
            </w:r>
            <w:r>
              <w:rPr>
                <w:rFonts w:hint="default" w:ascii="Times New Roman" w:hAnsi="Times New Roman" w:cs="Times New Roman"/>
                <w:sz w:val="24"/>
                <w:szCs w:val="24"/>
                <w:vertAlign w:val="baseline"/>
                <w:lang w:val="en-US" w:eastAsia="zh-CN"/>
              </w:rPr>
              <w:t xml:space="preserve"> the arrival time and safety of the </w:t>
            </w:r>
            <w:r>
              <w:rPr>
                <w:rFonts w:hint="eastAsia" w:ascii="Times New Roman" w:hAnsi="Times New Roman" w:cs="Times New Roman"/>
                <w:sz w:val="24"/>
                <w:szCs w:val="24"/>
                <w:vertAlign w:val="baseline"/>
                <w:lang w:val="en-US" w:eastAsia="zh-CN"/>
              </w:rPr>
              <w:t>express</w:t>
            </w:r>
            <w:r>
              <w:rPr>
                <w:rFonts w:hint="default" w:ascii="Times New Roman" w:hAnsi="Times New Roman" w:cs="Times New Roman"/>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1324" w:hRule="atLeast"/>
        </w:trPr>
        <w:tc>
          <w:tcPr>
            <w:tcW w:w="4261" w:type="dxa"/>
          </w:tcPr>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Express </w:t>
            </w:r>
            <w:r>
              <w:rPr>
                <w:rFonts w:hint="default" w:ascii="Times New Roman" w:hAnsi="Times New Roman" w:cs="Times New Roman"/>
                <w:sz w:val="24"/>
                <w:szCs w:val="24"/>
                <w:vertAlign w:val="baseline"/>
                <w:lang w:val="en-US" w:eastAsia="zh-CN"/>
              </w:rPr>
              <w:t>company in the form of B2B</w:t>
            </w:r>
          </w:p>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(e.g  Caocaodao Logistics)</w:t>
            </w:r>
          </w:p>
          <w:p>
            <w:pPr>
              <w:numPr>
                <w:ilvl w:val="0"/>
                <w:numId w:val="0"/>
              </w:numPr>
              <w:rPr>
                <w:rFonts w:hint="default" w:ascii="Times New Roman" w:hAnsi="Times New Roman" w:cs="Times New Roman"/>
                <w:sz w:val="24"/>
                <w:szCs w:val="24"/>
                <w:vertAlign w:val="baseline"/>
                <w:lang w:val="en-US" w:eastAsia="zh-CN"/>
              </w:rPr>
            </w:pPr>
          </w:p>
        </w:tc>
        <w:tc>
          <w:tcPr>
            <w:tcW w:w="4261" w:type="dxa"/>
          </w:tcPr>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Using crowdsourcing mode to build B2B express market</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Collaborate with multiple types of </w:t>
            </w:r>
            <w:r>
              <w:rPr>
                <w:rFonts w:hint="eastAsia" w:ascii="Times New Roman" w:hAnsi="Times New Roman" w:cs="Times New Roman"/>
                <w:sz w:val="24"/>
                <w:szCs w:val="24"/>
                <w:vertAlign w:val="baseline"/>
                <w:lang w:val="en-US" w:eastAsia="zh-CN"/>
              </w:rPr>
              <w:t>B</w:t>
            </w:r>
            <w:r>
              <w:rPr>
                <w:rFonts w:hint="default" w:ascii="Times New Roman" w:hAnsi="Times New Roman" w:cs="Times New Roman"/>
                <w:sz w:val="24"/>
                <w:szCs w:val="24"/>
                <w:vertAlign w:val="baseline"/>
                <w:lang w:val="en-US" w:eastAsia="zh-CN"/>
              </w:rPr>
              <w:t>usiness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1395" w:hRule="atLeast"/>
        </w:trPr>
        <w:tc>
          <w:tcPr>
            <w:tcW w:w="4261" w:type="dxa"/>
          </w:tcPr>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Large private express</w:t>
            </w:r>
          </w:p>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(e.g SF Express)</w:t>
            </w:r>
          </w:p>
        </w:tc>
        <w:tc>
          <w:tcPr>
            <w:tcW w:w="4261" w:type="dxa"/>
          </w:tcPr>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G</w:t>
            </w:r>
            <w:r>
              <w:rPr>
                <w:rFonts w:hint="default" w:ascii="Times New Roman" w:hAnsi="Times New Roman" w:cs="Times New Roman"/>
                <w:sz w:val="24"/>
                <w:szCs w:val="24"/>
                <w:vertAlign w:val="baseline"/>
                <w:lang w:val="en-US" w:eastAsia="zh-CN"/>
              </w:rPr>
              <w:t>uarantee</w:t>
            </w:r>
            <w:r>
              <w:rPr>
                <w:rFonts w:hint="eastAsia" w:ascii="Times New Roman" w:hAnsi="Times New Roman" w:cs="Times New Roman"/>
                <w:sz w:val="24"/>
                <w:szCs w:val="24"/>
                <w:vertAlign w:val="baseline"/>
                <w:lang w:val="en-US" w:eastAsia="zh-CN"/>
              </w:rPr>
              <w:t>ing</w:t>
            </w:r>
            <w:r>
              <w:rPr>
                <w:rFonts w:hint="default" w:ascii="Times New Roman" w:hAnsi="Times New Roman" w:cs="Times New Roman"/>
                <w:sz w:val="24"/>
                <w:szCs w:val="24"/>
                <w:vertAlign w:val="baseline"/>
                <w:lang w:val="en-US" w:eastAsia="zh-CN"/>
              </w:rPr>
              <w:t xml:space="preserve"> the next day to arrive</w:t>
            </w:r>
            <w:r>
              <w:rPr>
                <w:rFonts w:hint="eastAsia" w:ascii="Times New Roman" w:hAnsi="Times New Roman" w:cs="Times New Roman"/>
                <w:sz w:val="24"/>
                <w:szCs w:val="24"/>
                <w:vertAlign w:val="baseline"/>
                <w:lang w:val="en-US" w:eastAsia="zh-CN"/>
              </w:rPr>
              <w:t xml:space="preserve"> within a</w:t>
            </w:r>
            <w:r>
              <w:rPr>
                <w:rFonts w:hint="default" w:ascii="Times New Roman" w:hAnsi="Times New Roman" w:cs="Times New Roman"/>
                <w:sz w:val="24"/>
                <w:szCs w:val="24"/>
                <w:vertAlign w:val="baseline"/>
                <w:lang w:val="en-US" w:eastAsia="zh-CN"/>
              </w:rPr>
              <w:t xml:space="preserve"> certain distance of the city</w:t>
            </w:r>
            <w:r>
              <w:rPr>
                <w:rFonts w:hint="eastAsia" w:ascii="Times New Roman" w:hAnsi="Times New Roman" w:cs="Times New Roman"/>
                <w:sz w:val="24"/>
                <w:szCs w:val="24"/>
                <w:vertAlign w:val="baseline"/>
                <w:lang w:val="en-US" w:eastAsia="zh-CN"/>
              </w:rPr>
              <w:t>,</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Direct</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Selling</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Branch</w:t>
            </w:r>
            <w:r>
              <w:rPr>
                <w:rFonts w:hint="eastAsia" w:ascii="Times New Roman" w:hAnsi="Times New Roman" w:cs="Times New Roman"/>
                <w:sz w:val="24"/>
                <w:szCs w:val="24"/>
                <w:vertAlign w:val="baseline"/>
                <w:lang w:val="en-US" w:eastAsia="zh-CN"/>
              </w:rPr>
              <w:t xml:space="preserve"> - More professional staff and management</w:t>
            </w:r>
          </w:p>
        </w:tc>
      </w:tr>
    </w:tbl>
    <w:p>
      <w:pPr>
        <w:numPr>
          <w:ilvl w:val="0"/>
          <w:numId w:val="0"/>
        </w:numPr>
        <w:rPr>
          <w:rFonts w:hint="default" w:ascii="Times New Roman" w:hAnsi="Times New Roman" w:cs="Times New Roman"/>
          <w:sz w:val="24"/>
          <w:szCs w:val="24"/>
          <w:lang w:val="en-US" w:eastAsia="zh-CN"/>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Open Sans">
    <w:panose1 w:val="020B0606030504020204"/>
    <w:charset w:val="00"/>
    <w:family w:val="auto"/>
    <w:pitch w:val="default"/>
    <w:sig w:usb0="E00002EF" w:usb1="4000205B" w:usb2="00000028" w:usb3="00000000" w:csb0="2000019F" w:csb1="00000000"/>
  </w:font>
  <w:font w:name="微软雅黑">
    <w:panose1 w:val="020B0503020204020204"/>
    <w:charset w:val="86"/>
    <w:family w:val="auto"/>
    <w:pitch w:val="default"/>
    <w:sig w:usb0="80000287" w:usb1="2ACF3C50" w:usb2="00000016" w:usb3="00000000" w:csb0="0004001F" w:csb1="00000000"/>
  </w:font>
  <w:font w:name="Helvetica">
    <w:altName w:val="Arial"/>
    <w:panose1 w:val="00000000000000000000"/>
    <w:charset w:val="00"/>
    <w:family w:val="auto"/>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wN7nihQCAAATBAAADgAAAAAAAAAB&#10;ACAAAAAfAQAAZHJzL2Uyb0RvYy54bWxQSwUGAAAAAAYABgBZAQAApQU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A0A2ADF"/>
    <w:multiLevelType w:val="singleLevel"/>
    <w:tmpl w:val="AA0A2ADF"/>
    <w:lvl w:ilvl="0" w:tentative="0">
      <w:start w:val="1"/>
      <w:numFmt w:val="decimal"/>
      <w:suff w:val="space"/>
      <w:lvlText w:val="%1)"/>
      <w:lvlJc w:val="left"/>
    </w:lvl>
  </w:abstractNum>
  <w:abstractNum w:abstractNumId="1">
    <w:nsid w:val="C2506D74"/>
    <w:multiLevelType w:val="singleLevel"/>
    <w:tmpl w:val="C2506D74"/>
    <w:lvl w:ilvl="0" w:tentative="0">
      <w:start w:val="1"/>
      <w:numFmt w:val="decimal"/>
      <w:suff w:val="space"/>
      <w:lvlText w:val="%1)"/>
      <w:lvlJc w:val="left"/>
    </w:lvl>
  </w:abstractNum>
  <w:abstractNum w:abstractNumId="2">
    <w:nsid w:val="634C8A5A"/>
    <w:multiLevelType w:val="singleLevel"/>
    <w:tmpl w:val="634C8A5A"/>
    <w:lvl w:ilvl="0" w:tentative="0">
      <w:start w:val="1"/>
      <w:numFmt w:val="decimal"/>
      <w:suff w:val="space"/>
      <w:lvlText w:val="%1."/>
      <w:lvlJc w:val="left"/>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7E45B5A"/>
    <w:rsid w:val="13E037B7"/>
    <w:rsid w:val="36401584"/>
    <w:rsid w:val="38D64BAE"/>
    <w:rsid w:val="3D860EE7"/>
    <w:rsid w:val="48D94322"/>
    <w:rsid w:val="4CE96429"/>
    <w:rsid w:val="685F3FFF"/>
    <w:rsid w:val="71003573"/>
    <w:rsid w:val="736A32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480" w:line="276" w:lineRule="auto"/>
      <w:outlineLvl w:val="0"/>
    </w:pPr>
    <w:rPr>
      <w:rFonts w:asciiTheme="majorHAnsi" w:hAnsiTheme="majorHAnsi" w:eastAsiaTheme="majorEastAsia" w:cstheme="majorBidi"/>
      <w:b/>
      <w:bCs/>
      <w:color w:val="2E75B6" w:themeColor="accent1" w:themeShade="BF"/>
      <w:sz w:val="28"/>
      <w:szCs w:val="28"/>
      <w:lang w:val="en-US" w:bidi="en-US"/>
    </w:rPr>
  </w:style>
  <w:style w:type="paragraph" w:styleId="3">
    <w:name w:val="heading 2"/>
    <w:basedOn w:val="1"/>
    <w:next w:val="1"/>
    <w:unhideWhenUsed/>
    <w:qFormat/>
    <w:uiPriority w:val="9"/>
    <w:pPr>
      <w:keepNext/>
      <w:keepLines/>
      <w:spacing w:before="200"/>
      <w:outlineLvl w:val="1"/>
    </w:pPr>
    <w:rPr>
      <w:rFonts w:asciiTheme="majorHAnsi" w:hAnsiTheme="majorHAnsi" w:eastAsiaTheme="majorEastAsia" w:cstheme="majorBidi"/>
      <w:b/>
      <w:bCs/>
      <w:color w:val="5B9BD5" w:themeColor="accent1"/>
      <w:sz w:val="26"/>
      <w:szCs w:val="26"/>
      <w14:textFill>
        <w14:solidFill>
          <w14:schemeClr w14:val="accent1"/>
        </w14:solidFill>
      </w14:textFill>
    </w:rPr>
  </w:style>
  <w:style w:type="paragraph" w:styleId="4">
    <w:name w:val="heading 3"/>
    <w:basedOn w:val="1"/>
    <w:next w:val="1"/>
    <w:unhideWhenUsed/>
    <w:qFormat/>
    <w:uiPriority w:val="9"/>
    <w:pPr>
      <w:keepNext/>
      <w:keepLines/>
      <w:spacing w:before="200"/>
      <w:outlineLvl w:val="2"/>
    </w:pPr>
    <w:rPr>
      <w:rFonts w:asciiTheme="majorHAnsi" w:hAnsiTheme="majorHAnsi" w:eastAsiaTheme="majorEastAsia" w:cstheme="majorBidi"/>
      <w:b/>
      <w:bCs/>
      <w:color w:val="5B9BD5" w:themeColor="accent1"/>
      <w14:textFill>
        <w14:solidFill>
          <w14:schemeClr w14:val="accent1"/>
        </w14:solidFill>
      </w14:textFill>
    </w:rPr>
  </w:style>
  <w:style w:type="character" w:default="1" w:styleId="10">
    <w:name w:val="Default Paragraph Font"/>
    <w:semiHidden/>
    <w:qFormat/>
    <w:uiPriority w:val="0"/>
  </w:style>
  <w:style w:type="table" w:default="1" w:styleId="8">
    <w:name w:val="Normal Table"/>
    <w:semiHidden/>
    <w:qFormat/>
    <w:uiPriority w:val="0"/>
    <w:tblPr>
      <w:tblLayout w:type="fixed"/>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table" w:styleId="9">
    <w:name w:val="Table Grid"/>
    <w:basedOn w:val="8"/>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1">
    <w:name w:val="WPSOffice手动目录 1"/>
    <w:uiPriority w:val="0"/>
    <w:pPr>
      <w:ind w:leftChars="0"/>
    </w:pPr>
    <w:rPr>
      <w:rFonts w:asciiTheme="minorHAnsi" w:hAnsiTheme="minorHAnsi" w:eastAsiaTheme="minorEastAsia" w:cstheme="minorBidi"/>
      <w:sz w:val="20"/>
      <w:szCs w:val="20"/>
    </w:rPr>
  </w:style>
  <w:style w:type="paragraph" w:customStyle="1" w:styleId="12">
    <w:name w:val="WPSOffice手动目录 2"/>
    <w:uiPriority w:val="0"/>
    <w:pPr>
      <w:ind w:leftChars="200"/>
    </w:pPr>
    <w:rPr>
      <w:rFonts w:asciiTheme="minorHAnsi" w:hAnsiTheme="minorHAnsi" w:eastAsiaTheme="minorEastAsia" w:cstheme="minorBidi"/>
      <w:sz w:val="20"/>
      <w:szCs w:val="20"/>
    </w:rPr>
  </w:style>
  <w:style w:type="paragraph" w:customStyle="1" w:styleId="13">
    <w:name w:val="WPSOffice手动目录 3"/>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chart" Target="charts/chart4.xml"/><Relationship Id="rId8" Type="http://schemas.openxmlformats.org/officeDocument/2006/relationships/chart" Target="charts/chart3.xml"/><Relationship Id="rId7" Type="http://schemas.openxmlformats.org/officeDocument/2006/relationships/chart" Target="charts/chart2.xml"/><Relationship Id="rId6" Type="http://schemas.openxmlformats.org/officeDocument/2006/relationships/chart" Target="charts/chart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3" Type="http://schemas.openxmlformats.org/officeDocument/2006/relationships/glossaryDocument" Target="glossary/document.xml"/><Relationship Id="rId22" Type="http://schemas.openxmlformats.org/officeDocument/2006/relationships/fontTable" Target="fontTable.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chart" Target="charts/chart14.xml"/><Relationship Id="rId18" Type="http://schemas.openxmlformats.org/officeDocument/2006/relationships/chart" Target="charts/chart13.xml"/><Relationship Id="rId17" Type="http://schemas.openxmlformats.org/officeDocument/2006/relationships/chart" Target="charts/chart12.xml"/><Relationship Id="rId16" Type="http://schemas.openxmlformats.org/officeDocument/2006/relationships/chart" Target="charts/chart11.xml"/><Relationship Id="rId15" Type="http://schemas.openxmlformats.org/officeDocument/2006/relationships/chart" Target="charts/chart10.xml"/><Relationship Id="rId14" Type="http://schemas.openxmlformats.org/officeDocument/2006/relationships/chart" Target="charts/chart9.xml"/><Relationship Id="rId13" Type="http://schemas.openxmlformats.org/officeDocument/2006/relationships/chart" Target="charts/chart8.xml"/><Relationship Id="rId12" Type="http://schemas.openxmlformats.org/officeDocument/2006/relationships/chart" Target="charts/chart7.xml"/><Relationship Id="rId11" Type="http://schemas.openxmlformats.org/officeDocument/2006/relationships/chart" Target="charts/chart6.xml"/><Relationship Id="rId10" Type="http://schemas.openxmlformats.org/officeDocument/2006/relationships/chart" Target="charts/chart5.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24378;peter\AppData\Local\Temp\360zip$Temp\360$2\&#38382;&#21367;&#32479;&#35745;.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24378;peter\AppData\Local\Temp\360zip$Temp\360$2\&#38382;&#21367;&#32479;&#35745;.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C:\Users\&#24378;peter\AppData\Local\Temp\360zip$Temp\360$2\&#38382;&#21367;&#32479;&#35745;.xlsx"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13.xml"/><Relationship Id="rId2" Type="http://schemas.microsoft.com/office/2011/relationships/chartStyle" Target="style13.xml"/><Relationship Id="rId1" Type="http://schemas.openxmlformats.org/officeDocument/2006/relationships/oleObject" Target="file:///C:\Users\&#24378;peter\AppData\Local\Temp\360zip$Temp\360$2\&#38382;&#21367;&#32479;&#35745;.xlsx"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24378;peter\AppData\Local\Temp\360zip$Temp\360$2\&#38382;&#21367;&#32479;&#35745;.xlsx"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8.xml"/><Relationship Id="rId2" Type="http://schemas.microsoft.com/office/2011/relationships/chartStyle" Target="style8.xml"/><Relationship Id="rId1" Type="http://schemas.openxmlformats.org/officeDocument/2006/relationships/oleObject" Target="file:///C:\Users\&#24378;peter\AppData\Local\Temp\360zip$Temp\360$2\&#38382;&#21367;&#32479;&#35745;.xlsx" TargetMode="External"/></Relationships>
</file>

<file path=word/charts/_rels/chart7.xml.rels><?xml version="1.0" encoding="UTF-8" standalone="yes"?>
<Relationships xmlns="http://schemas.openxmlformats.org/package/2006/relationships"><Relationship Id="rId3" Type="http://schemas.microsoft.com/office/2011/relationships/chartColorStyle" Target="colors14.xml"/><Relationship Id="rId2" Type="http://schemas.microsoft.com/office/2011/relationships/chartStyle" Target="style14.xml"/><Relationship Id="rId1" Type="http://schemas.openxmlformats.org/officeDocument/2006/relationships/oleObject" Target="file:///C:\Users\&#24378;peter\AppData\Local\Temp\360zip$Temp\360$2\&#38382;&#21367;&#32479;&#35745;.xlsx" TargetMode="External"/></Relationships>
</file>

<file path=word/charts/_rels/chart8.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24378;peter\AppData\Local\Temp\360zip$Temp\360$2\&#38382;&#21367;&#32479;&#35745;.xlsx" TargetMode="External"/></Relationships>
</file>

<file path=word/charts/_rels/chart9.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file:///C:\Users\&#24378;peter\AppData\Local\Temp\360zip$Temp\360$2\&#38382;&#21367;&#32479;&#35745;.xlsx" TargetMode="External"/></Relationships>
</file>

<file path=word/charts/_rels/chart10.xml.rels><?xml version="1.0" encoding="UTF-8" standalone="yes"?>
<Relationships xmlns="http://schemas.openxmlformats.org/package/2006/relationships"><Relationship Id="rId3" Type="http://schemas.microsoft.com/office/2011/relationships/chartColorStyle" Target="colors11.xml"/><Relationship Id="rId2" Type="http://schemas.microsoft.com/office/2011/relationships/chartStyle" Target="style11.xml"/><Relationship Id="rId1" Type="http://schemas.openxmlformats.org/officeDocument/2006/relationships/oleObject" Target="file:///C:\Users\&#24378;peter\AppData\Local\Temp\360zip$Temp\360$2\&#38382;&#21367;&#32479;&#35745;.xlsx" TargetMode="External"/></Relationships>
</file>

<file path=word/charts/_rels/chart11.xml.rels><?xml version="1.0" encoding="UTF-8" standalone="yes"?>
<Relationships xmlns="http://schemas.openxmlformats.org/package/2006/relationships"><Relationship Id="rId3" Type="http://schemas.microsoft.com/office/2011/relationships/chartColorStyle" Target="colors12.xml"/><Relationship Id="rId2" Type="http://schemas.microsoft.com/office/2011/relationships/chartStyle" Target="style12.xml"/><Relationship Id="rId1" Type="http://schemas.openxmlformats.org/officeDocument/2006/relationships/oleObject" Target="file:///C:\Users\&#24378;peter\AppData\Local\Temp\360zip$Temp\360$2\&#38382;&#21367;&#32479;&#35745;.xlsx" TargetMode="External"/></Relationships>
</file>

<file path=word/charts/_rels/chart12.xml.rels><?xml version="1.0" encoding="UTF-8" standalone="yes"?>
<Relationships xmlns="http://schemas.openxmlformats.org/package/2006/relationships"><Relationship Id="rId3" Type="http://schemas.microsoft.com/office/2011/relationships/chartColorStyle" Target="colors10.xml"/><Relationship Id="rId2" Type="http://schemas.microsoft.com/office/2011/relationships/chartStyle" Target="style10.xml"/><Relationship Id="rId1" Type="http://schemas.openxmlformats.org/officeDocument/2006/relationships/oleObject" Target="file:///C:\Users\&#24378;peter\AppData\Local\Temp\360zip$Temp\360$2\&#38382;&#21367;&#32479;&#35745;.xlsx" TargetMode="External"/></Relationships>
</file>

<file path=word/charts/_rels/chart13.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C:\Users\&#24378;peter\AppData\Local\Temp\360zip$Temp\360$2\&#38382;&#21367;&#32479;&#35745;.xlsx" TargetMode="External"/></Relationships>
</file>

<file path=word/charts/_rels/chart14.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C:\Users\&#24378;peter\AppData\Local\Temp\360zip$Temp\360$2\&#38382;&#21367;&#32479;&#35745;.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What kind of Wentong' service you normally use</a:t>
            </a:r>
          </a:p>
        </c:rich>
      </c:tx>
      <c:layout>
        <c:manualLayout>
          <c:xMode val="edge"/>
          <c:yMode val="edge"/>
          <c:x val="0.123366694467612"/>
          <c:y val="0.0289505428226779"/>
        </c:manualLayout>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[问卷统计.xlsx]Sheet2!$A$1:$A$4</c:f>
              <c:strCache>
                <c:ptCount val="4"/>
                <c:pt idx="0">
                  <c:v>Ordinary express</c:v>
                </c:pt>
                <c:pt idx="1">
                  <c:v>Special express</c:v>
                </c:pt>
                <c:pt idx="2">
                  <c:v>intra-city express</c:v>
                </c:pt>
                <c:pt idx="3">
                  <c:v>International express</c:v>
                </c:pt>
              </c:strCache>
            </c:strRef>
          </c:cat>
          <c:val>
            <c:numRef>
              <c:f>[问卷统计.xlsx]Sheet2!$D$1:$D$4</c:f>
              <c:numCache>
                <c:formatCode>0.00%</c:formatCode>
                <c:ptCount val="4"/>
                <c:pt idx="0">
                  <c:v>0.225</c:v>
                </c:pt>
                <c:pt idx="1" c:formatCode="0%">
                  <c:v>0.2</c:v>
                </c:pt>
                <c:pt idx="2" c:formatCode="0%">
                  <c:v>0.5</c:v>
                </c:pt>
                <c:pt idx="3">
                  <c:v>0.075</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What is your satisfaction with the speed of pickup and delivery of the </a:t>
            </a:r>
            <a:r>
              <a:rPr lang="en-US" altLang="zh-CN"/>
              <a:t>Wentong</a:t>
            </a:r>
            <a:endParaRPr lang="en-US" altLang="zh-CN"/>
          </a:p>
          <a:p>
            <a:pPr defTabSz="914400">
              <a:defRPr lang="zh-CN" sz="1400" b="0" i="0" u="none" strike="noStrike" kern="1200" spc="0" baseline="0">
                <a:solidFill>
                  <a:schemeClr val="tx1">
                    <a:lumMod val="65000"/>
                    <a:lumOff val="35000"/>
                  </a:schemeClr>
                </a:solidFill>
                <a:latin typeface="+mn-lt"/>
                <a:ea typeface="+mn-ea"/>
                <a:cs typeface="+mn-cs"/>
              </a:defRPr>
            </a:pPr>
          </a:p>
        </c:rich>
      </c:tx>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[问卷统计.xlsx]Sheet1!$A$17:$A$21</c:f>
              <c:strCache>
                <c:ptCount val="5"/>
                <c:pt idx="0">
                  <c:v>Very dissatisfied</c:v>
                </c:pt>
                <c:pt idx="1">
                  <c:v>Not satisfied</c:v>
                </c:pt>
                <c:pt idx="2">
                  <c:v>general</c:v>
                </c:pt>
                <c:pt idx="3">
                  <c:v>satisfied</c:v>
                </c:pt>
                <c:pt idx="4">
                  <c:v>very satisfied</c:v>
                </c:pt>
              </c:strCache>
            </c:strRef>
          </c:cat>
          <c:val>
            <c:numRef>
              <c:f>[问卷统计.xlsx]Sheet1!$D$17:$D$21</c:f>
              <c:numCache>
                <c:formatCode>0.00%</c:formatCode>
                <c:ptCount val="5"/>
                <c:pt idx="0">
                  <c:v>0.1125</c:v>
                </c:pt>
                <c:pt idx="1" c:formatCode="0%">
                  <c:v>0.2</c:v>
                </c:pt>
                <c:pt idx="2">
                  <c:v>0.375</c:v>
                </c:pt>
                <c:pt idx="3">
                  <c:v>0.275</c:v>
                </c:pt>
                <c:pt idx="4">
                  <c:v>0.0375</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What is your satisfaction with the safety and reliability of </a:t>
            </a:r>
            <a:r>
              <a:rPr lang="en-US" altLang="zh-CN"/>
              <a:t>Wentong</a:t>
            </a:r>
            <a:endParaRPr lang="en-US" altLang="zh-CN"/>
          </a:p>
          <a:p>
            <a:pPr defTabSz="914400">
              <a:defRPr lang="zh-CN" sz="1400" b="0" i="0" u="none" strike="noStrike" kern="1200" spc="0" baseline="0">
                <a:solidFill>
                  <a:schemeClr val="tx1">
                    <a:lumMod val="65000"/>
                    <a:lumOff val="35000"/>
                  </a:schemeClr>
                </a:solidFill>
                <a:latin typeface="+mn-lt"/>
                <a:ea typeface="+mn-ea"/>
                <a:cs typeface="+mn-cs"/>
              </a:defRPr>
            </a:pPr>
          </a:p>
        </c:rich>
      </c:tx>
      <c:layout>
        <c:manualLayout>
          <c:xMode val="edge"/>
          <c:yMode val="edge"/>
          <c:x val="0.121858003821843"/>
          <c:y val="0.0272108843537415"/>
        </c:manualLayout>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[问卷统计.xlsx]Sheet1!$A$33:$A$37</c:f>
              <c:strCache>
                <c:ptCount val="5"/>
                <c:pt idx="0">
                  <c:v>Very dissatisfied</c:v>
                </c:pt>
                <c:pt idx="1">
                  <c:v>Not satisfied</c:v>
                </c:pt>
                <c:pt idx="2">
                  <c:v>general</c:v>
                </c:pt>
                <c:pt idx="3">
                  <c:v>satisfied</c:v>
                </c:pt>
                <c:pt idx="4">
                  <c:v>very satisfied</c:v>
                </c:pt>
              </c:strCache>
            </c:strRef>
          </c:cat>
          <c:val>
            <c:numRef>
              <c:f>[问卷统计.xlsx]Sheet1!$D$33:$D$37</c:f>
              <c:numCache>
                <c:formatCode>0.00%</c:formatCode>
                <c:ptCount val="5"/>
                <c:pt idx="0">
                  <c:v>0.075</c:v>
                </c:pt>
                <c:pt idx="1" c:formatCode="0%">
                  <c:v>0.25</c:v>
                </c:pt>
                <c:pt idx="2">
                  <c:v>0.325</c:v>
                </c:pt>
                <c:pt idx="3">
                  <c:v>0.2375</c:v>
                </c:pt>
                <c:pt idx="4">
                  <c:v>0.1125</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What is your satisfaction with the price of </a:t>
            </a:r>
            <a:r>
              <a:rPr lang="en-US" altLang="zh-CN"/>
              <a:t>Wentong</a:t>
            </a:r>
            <a:endParaRPr lang="en-US" altLang="zh-CN"/>
          </a:p>
          <a:p>
            <a:pPr defTabSz="914400">
              <a:defRPr lang="zh-CN" sz="1400" b="0" i="0" u="none" strike="noStrike" kern="1200" spc="0" baseline="0">
                <a:solidFill>
                  <a:schemeClr val="tx1">
                    <a:lumMod val="65000"/>
                    <a:lumOff val="35000"/>
                  </a:schemeClr>
                </a:solidFill>
                <a:latin typeface="+mn-lt"/>
                <a:ea typeface="+mn-ea"/>
                <a:cs typeface="+mn-cs"/>
              </a:defRPr>
            </a:pPr>
          </a:p>
        </c:rich>
      </c:tx>
      <c:layout>
        <c:manualLayout>
          <c:xMode val="edge"/>
          <c:yMode val="edge"/>
          <c:x val="0.131910820271143"/>
          <c:y val="0.022001166834668"/>
        </c:manualLayout>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[问卷统计.xlsx]Sheet1!$A$51:$A$55</c:f>
              <c:strCache>
                <c:ptCount val="5"/>
                <c:pt idx="0">
                  <c:v>Very dissatisfied</c:v>
                </c:pt>
                <c:pt idx="1">
                  <c:v>Not satisfied</c:v>
                </c:pt>
                <c:pt idx="2">
                  <c:v>general</c:v>
                </c:pt>
                <c:pt idx="3">
                  <c:v>satisfied</c:v>
                </c:pt>
                <c:pt idx="4">
                  <c:v>very satisfied</c:v>
                </c:pt>
              </c:strCache>
            </c:strRef>
          </c:cat>
          <c:val>
            <c:numRef>
              <c:f>[问卷统计.xlsx]Sheet1!$D$51:$D$55</c:f>
              <c:numCache>
                <c:formatCode>0.00%</c:formatCode>
                <c:ptCount val="5"/>
                <c:pt idx="0">
                  <c:v>0.0875</c:v>
                </c:pt>
                <c:pt idx="1" c:formatCode="0%">
                  <c:v>0.15</c:v>
                </c:pt>
                <c:pt idx="2">
                  <c:v>0.3625</c:v>
                </c:pt>
                <c:pt idx="3">
                  <c:v>0.275</c:v>
                </c:pt>
                <c:pt idx="4">
                  <c:v>0.125</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What is your satisfaction with the service capabilities of </a:t>
            </a:r>
            <a:r>
              <a:rPr lang="en-US" altLang="zh-CN"/>
              <a:t>Wentong</a:t>
            </a:r>
            <a:r>
              <a:t> employees?</a:t>
            </a:r>
          </a:p>
          <a:p>
            <a:pPr defTabSz="914400">
              <a:defRPr lang="zh-CN" sz="1400" b="0" i="0" u="none" strike="noStrike" kern="1200" spc="0" baseline="0">
                <a:solidFill>
                  <a:schemeClr val="tx1">
                    <a:lumMod val="65000"/>
                    <a:lumOff val="35000"/>
                  </a:schemeClr>
                </a:solidFill>
                <a:latin typeface="+mn-lt"/>
                <a:ea typeface="+mn-ea"/>
                <a:cs typeface="+mn-cs"/>
              </a:defRPr>
            </a:pPr>
          </a:p>
        </c:rich>
      </c:tx>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[问卷统计.xlsx]Sheet1!$A$70:$A$74</c:f>
              <c:strCache>
                <c:ptCount val="5"/>
                <c:pt idx="0">
                  <c:v>Very dissatisfied</c:v>
                </c:pt>
                <c:pt idx="1">
                  <c:v>Not satisfied</c:v>
                </c:pt>
                <c:pt idx="2">
                  <c:v>general</c:v>
                </c:pt>
                <c:pt idx="3">
                  <c:v>satisfied</c:v>
                </c:pt>
                <c:pt idx="4">
                  <c:v>very satisfied</c:v>
                </c:pt>
              </c:strCache>
            </c:strRef>
          </c:cat>
          <c:val>
            <c:numRef>
              <c:f>[问卷统计.xlsx]Sheet1!$D$70:$D$74</c:f>
              <c:numCache>
                <c:formatCode>0.00%</c:formatCode>
                <c:ptCount val="5"/>
                <c:pt idx="0">
                  <c:v>0.0875</c:v>
                </c:pt>
                <c:pt idx="1" c:formatCode="0%">
                  <c:v>0.1125</c:v>
                </c:pt>
                <c:pt idx="2">
                  <c:v>0.3875</c:v>
                </c:pt>
                <c:pt idx="3">
                  <c:v>0.3125</c:v>
                </c:pt>
                <c:pt idx="4">
                  <c:v>0.1</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What is your satisfaction with </a:t>
            </a:r>
            <a:r>
              <a:rPr lang="en-US" altLang="zh-CN"/>
              <a:t>if </a:t>
            </a:r>
            <a:r>
              <a:t>the arrival of </a:t>
            </a:r>
            <a:r>
              <a:rPr lang="en-US" altLang="zh-CN"/>
              <a:t>Wentong</a:t>
            </a:r>
            <a:r>
              <a:t> parcels</a:t>
            </a:r>
          </a:p>
          <a:p>
            <a:pPr defTabSz="914400">
              <a:defRPr lang="zh-CN" sz="1400" b="0" i="0" u="none" strike="noStrike" kern="1200" spc="0" baseline="0">
                <a:solidFill>
                  <a:schemeClr val="tx1">
                    <a:lumMod val="65000"/>
                    <a:lumOff val="35000"/>
                  </a:schemeClr>
                </a:solidFill>
                <a:latin typeface="+mn-lt"/>
                <a:ea typeface="+mn-ea"/>
                <a:cs typeface="+mn-cs"/>
              </a:defRPr>
            </a:pPr>
          </a:p>
        </c:rich>
      </c:tx>
      <c:layout>
        <c:manualLayout>
          <c:xMode val="edge"/>
          <c:yMode val="edge"/>
          <c:x val="0.163922859830668"/>
          <c:y val="0.0272108843537415"/>
        </c:manualLayout>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[问卷统计.xlsx]Sheet1!$A$89:$A$93</c:f>
              <c:strCache>
                <c:ptCount val="5"/>
                <c:pt idx="0">
                  <c:v>Very dissatisfied</c:v>
                </c:pt>
                <c:pt idx="1">
                  <c:v>Not satisfied</c:v>
                </c:pt>
                <c:pt idx="2">
                  <c:v>general</c:v>
                </c:pt>
                <c:pt idx="3">
                  <c:v>satisfied</c:v>
                </c:pt>
                <c:pt idx="4">
                  <c:v>very satisfied</c:v>
                </c:pt>
              </c:strCache>
            </c:strRef>
          </c:cat>
          <c:val>
            <c:numRef>
              <c:f>[问卷统计.xlsx]Sheet1!$D$89:$D$93</c:f>
              <c:numCache>
                <c:formatCode>0.00%</c:formatCode>
                <c:ptCount val="5"/>
                <c:pt idx="0">
                  <c:v>0.0875</c:v>
                </c:pt>
                <c:pt idx="1" c:formatCode="0%">
                  <c:v>0.175</c:v>
                </c:pt>
                <c:pt idx="2">
                  <c:v>0.3375</c:v>
                </c:pt>
                <c:pt idx="3">
                  <c:v>0.3</c:v>
                </c:pt>
                <c:pt idx="4">
                  <c:v>0.1</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What is your satisfaction with the completeness of the </a:t>
            </a:r>
            <a:r>
              <a:rPr lang="en-US" altLang="zh-CN"/>
              <a:t>Wentong</a:t>
            </a:r>
            <a:r>
              <a:t> parcel overpack</a:t>
            </a:r>
          </a:p>
          <a:p>
            <a:pPr defTabSz="914400">
              <a:defRPr lang="zh-CN" sz="1400" b="0" i="0" u="none" strike="noStrike" kern="1200" spc="0" baseline="0">
                <a:solidFill>
                  <a:schemeClr val="tx1">
                    <a:lumMod val="65000"/>
                    <a:lumOff val="35000"/>
                  </a:schemeClr>
                </a:solidFill>
                <a:latin typeface="+mn-lt"/>
                <a:ea typeface="+mn-ea"/>
                <a:cs typeface="+mn-cs"/>
              </a:defRPr>
            </a:pPr>
          </a:p>
        </c:rich>
      </c:tx>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[问卷统计.xlsx]Sheet1!$A$107:$A$111</c:f>
              <c:strCache>
                <c:ptCount val="5"/>
                <c:pt idx="0">
                  <c:v>Very dissatisfied</c:v>
                </c:pt>
                <c:pt idx="1">
                  <c:v>Not satisfied</c:v>
                </c:pt>
                <c:pt idx="2">
                  <c:v>general</c:v>
                </c:pt>
                <c:pt idx="3">
                  <c:v>satisfied</c:v>
                </c:pt>
                <c:pt idx="4">
                  <c:v>very satisfied</c:v>
                </c:pt>
              </c:strCache>
            </c:strRef>
          </c:cat>
          <c:val>
            <c:numRef>
              <c:f>[问卷统计.xlsx]Sheet1!$D$107:$D$111</c:f>
              <c:numCache>
                <c:formatCode>0.00%</c:formatCode>
                <c:ptCount val="5"/>
                <c:pt idx="0">
                  <c:v>0.0625</c:v>
                </c:pt>
                <c:pt idx="1" c:formatCode="0%">
                  <c:v>0.125</c:v>
                </c:pt>
                <c:pt idx="2">
                  <c:v>0.425</c:v>
                </c:pt>
                <c:pt idx="3">
                  <c:v>0.2875</c:v>
                </c:pt>
                <c:pt idx="4">
                  <c:v>0.1</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What is your satisfaction with the results of </a:t>
            </a:r>
            <a:r>
              <a:rPr lang="en-US" altLang="zh-CN"/>
              <a:t>Wentong deal with</a:t>
            </a:r>
            <a:r>
              <a:t> parcel damage</a:t>
            </a:r>
          </a:p>
          <a:p>
            <a:pPr defTabSz="914400">
              <a:defRPr lang="zh-CN" sz="1400" b="0" i="0" u="none" strike="noStrike" kern="1200" spc="0" baseline="0">
                <a:solidFill>
                  <a:schemeClr val="tx1">
                    <a:lumMod val="65000"/>
                    <a:lumOff val="35000"/>
                  </a:schemeClr>
                </a:solidFill>
                <a:latin typeface="+mn-lt"/>
                <a:ea typeface="+mn-ea"/>
                <a:cs typeface="+mn-cs"/>
              </a:defRPr>
            </a:pPr>
          </a:p>
        </c:rich>
      </c:tx>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[问卷统计.xlsx]Sheet1!$A$123:$A$127</c:f>
              <c:strCache>
                <c:ptCount val="5"/>
                <c:pt idx="0">
                  <c:v>Very dissatisfied</c:v>
                </c:pt>
                <c:pt idx="1">
                  <c:v>Not satisfied</c:v>
                </c:pt>
                <c:pt idx="2">
                  <c:v>general</c:v>
                </c:pt>
                <c:pt idx="3">
                  <c:v>satisfied</c:v>
                </c:pt>
                <c:pt idx="4">
                  <c:v>very satisfied</c:v>
                </c:pt>
              </c:strCache>
            </c:strRef>
          </c:cat>
          <c:val>
            <c:numRef>
              <c:f>[问卷统计.xlsx]Sheet1!$D$123:$D$127</c:f>
              <c:numCache>
                <c:formatCode>0.00%</c:formatCode>
                <c:ptCount val="5"/>
                <c:pt idx="0">
                  <c:v>0.075</c:v>
                </c:pt>
                <c:pt idx="1" c:formatCode="0%">
                  <c:v>0.1875</c:v>
                </c:pt>
                <c:pt idx="2">
                  <c:v>0.4125</c:v>
                </c:pt>
                <c:pt idx="3">
                  <c:v>0.25</c:v>
                </c:pt>
                <c:pt idx="4">
                  <c:v>0.075</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The reason for choosing </a:t>
            </a:r>
            <a:r>
              <a:rPr lang="en-US" altLang="zh-CN"/>
              <a:t>Wentong</a:t>
            </a:r>
            <a:r>
              <a:t> (multiple choice)</a:t>
            </a:r>
          </a:p>
        </c:rich>
      </c:tx>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[问卷统计.xlsx]Sheet1!$A$158:$A$163</c:f>
              <c:strCache>
                <c:ptCount val="6"/>
                <c:pt idx="0">
                  <c:v>high speed</c:v>
                </c:pt>
                <c:pt idx="1">
                  <c:v>Convenient door to door service</c:v>
                </c:pt>
                <c:pt idx="2">
                  <c:v>cheap price</c:v>
                </c:pt>
                <c:pt idx="3">
                  <c:v>Good service attitude</c:v>
                </c:pt>
                <c:pt idx="4">
                  <c:v>Safety</c:v>
                </c:pt>
                <c:pt idx="5">
                  <c:v>other</c:v>
                </c:pt>
              </c:strCache>
            </c:strRef>
          </c:cat>
          <c:val>
            <c:numRef>
              <c:f>[问卷统计.xlsx]Sheet1!$B$158:$B$163</c:f>
              <c:numCache>
                <c:formatCode>General</c:formatCode>
                <c:ptCount val="6"/>
              </c:numCache>
            </c:numRef>
          </c:val>
        </c:ser>
        <c:ser>
          <c:idx val="1"/>
          <c:order val="1"/>
          <c:spPr>
            <a:solidFill>
              <a:schemeClr val="accent2"/>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[问卷统计.xlsx]Sheet1!$A$158:$A$163</c:f>
              <c:strCache>
                <c:ptCount val="6"/>
                <c:pt idx="0">
                  <c:v>high speed</c:v>
                </c:pt>
                <c:pt idx="1">
                  <c:v>Convenient door to door service</c:v>
                </c:pt>
                <c:pt idx="2">
                  <c:v>cheap price</c:v>
                </c:pt>
                <c:pt idx="3">
                  <c:v>Good service attitude</c:v>
                </c:pt>
                <c:pt idx="4">
                  <c:v>Safety</c:v>
                </c:pt>
                <c:pt idx="5">
                  <c:v>other</c:v>
                </c:pt>
              </c:strCache>
            </c:strRef>
          </c:cat>
          <c:val>
            <c:numRef>
              <c:f>[问卷统计.xlsx]Sheet1!$C$158:$C$163</c:f>
              <c:numCache>
                <c:formatCode>General</c:formatCode>
                <c:ptCount val="6"/>
              </c:numCache>
            </c:numRef>
          </c:val>
        </c:ser>
        <c:ser>
          <c:idx val="2"/>
          <c:order val="2"/>
          <c:spPr>
            <a:solidFill>
              <a:schemeClr val="accent3"/>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[问卷统计.xlsx]Sheet1!$A$158:$A$163</c:f>
              <c:strCache>
                <c:ptCount val="6"/>
                <c:pt idx="0">
                  <c:v>high speed</c:v>
                </c:pt>
                <c:pt idx="1">
                  <c:v>Convenient door to door service</c:v>
                </c:pt>
                <c:pt idx="2">
                  <c:v>cheap price</c:v>
                </c:pt>
                <c:pt idx="3">
                  <c:v>Good service attitude</c:v>
                </c:pt>
                <c:pt idx="4">
                  <c:v>Safety</c:v>
                </c:pt>
                <c:pt idx="5">
                  <c:v>other</c:v>
                </c:pt>
              </c:strCache>
            </c:strRef>
          </c:cat>
          <c:val>
            <c:numRef>
              <c:f>[问卷统计.xlsx]Sheet1!$D$158:$D$163</c:f>
              <c:numCache>
                <c:formatCode>General</c:formatCode>
                <c:ptCount val="6"/>
              </c:numCache>
            </c:numRef>
          </c:val>
        </c:ser>
        <c:ser>
          <c:idx val="3"/>
          <c:order val="3"/>
          <c:spPr>
            <a:solidFill>
              <a:schemeClr val="accent4"/>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[问卷统计.xlsx]Sheet1!$A$158:$A$163</c:f>
              <c:strCache>
                <c:ptCount val="6"/>
                <c:pt idx="0">
                  <c:v>high speed</c:v>
                </c:pt>
                <c:pt idx="1">
                  <c:v>Convenient door to door service</c:v>
                </c:pt>
                <c:pt idx="2">
                  <c:v>cheap price</c:v>
                </c:pt>
                <c:pt idx="3">
                  <c:v>Good service attitude</c:v>
                </c:pt>
                <c:pt idx="4">
                  <c:v>Safety</c:v>
                </c:pt>
                <c:pt idx="5">
                  <c:v>other</c:v>
                </c:pt>
              </c:strCache>
            </c:strRef>
          </c:cat>
          <c:val>
            <c:numRef>
              <c:f>[问卷统计.xlsx]Sheet1!$E$158:$E$163</c:f>
              <c:numCache>
                <c:formatCode>0.00%</c:formatCode>
                <c:ptCount val="6"/>
                <c:pt idx="0">
                  <c:v>0.1375</c:v>
                </c:pt>
                <c:pt idx="1">
                  <c:v>0.2625</c:v>
                </c:pt>
                <c:pt idx="2">
                  <c:v>0.3625</c:v>
                </c:pt>
                <c:pt idx="3">
                  <c:v>0.3625</c:v>
                </c:pt>
                <c:pt idx="4">
                  <c:v>0.175</c:v>
                </c:pt>
                <c:pt idx="5" c:formatCode="0%">
                  <c:v>0.1</c:v>
                </c:pt>
              </c:numCache>
            </c:numRef>
          </c:val>
        </c:ser>
        <c:dLbls>
          <c:showLegendKey val="0"/>
          <c:showVal val="1"/>
          <c:showCatName val="0"/>
          <c:showSerName val="0"/>
          <c:showPercent val="0"/>
          <c:showBubbleSize val="0"/>
        </c:dLbls>
        <c:gapWidth val="219"/>
        <c:overlap val="-27"/>
        <c:axId val="468188955"/>
        <c:axId val="24612139"/>
      </c:barChart>
      <c:catAx>
        <c:axId val="468188955"/>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24612139"/>
        <c:crosses val="autoZero"/>
        <c:auto val="1"/>
        <c:lblAlgn val="ctr"/>
        <c:lblOffset val="100"/>
        <c:noMultiLvlLbl val="0"/>
      </c:catAx>
      <c:valAx>
        <c:axId val="246121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681889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What problems have you encountered in using </a:t>
            </a:r>
            <a:r>
              <a:rPr lang="en-US" altLang="zh-CN"/>
              <a:t>Wentong</a:t>
            </a:r>
            <a:r>
              <a:t> (multiple choice)</a:t>
            </a:r>
          </a:p>
        </c:rich>
      </c:tx>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[问卷统计.xlsx]Sheet1!$A$176:$A$181</c:f>
              <c:strCache>
                <c:ptCount val="6"/>
                <c:pt idx="0">
                  <c:v>Time delay</c:v>
                </c:pt>
                <c:pt idx="1">
                  <c:v>Lost delivery items</c:v>
                </c:pt>
                <c:pt idx="2">
                  <c:v>Damaged goods</c:v>
                </c:pt>
                <c:pt idx="3">
                  <c:v>Higher than expected price</c:v>
                </c:pt>
                <c:pt idx="4">
                  <c:v>After-sale treatment is not perfect</c:v>
                </c:pt>
                <c:pt idx="5">
                  <c:v>other</c:v>
                </c:pt>
              </c:strCache>
            </c:strRef>
          </c:cat>
          <c:val>
            <c:numRef>
              <c:f>[问卷统计.xlsx]Sheet1!$B$176:$B$181</c:f>
              <c:numCache>
                <c:formatCode>General</c:formatCode>
                <c:ptCount val="6"/>
              </c:numCache>
            </c:numRef>
          </c:val>
        </c:ser>
        <c:ser>
          <c:idx val="1"/>
          <c:order val="1"/>
          <c:spPr>
            <a:solidFill>
              <a:schemeClr val="accent2"/>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[问卷统计.xlsx]Sheet1!$A$176:$A$181</c:f>
              <c:strCache>
                <c:ptCount val="6"/>
                <c:pt idx="0">
                  <c:v>Time delay</c:v>
                </c:pt>
                <c:pt idx="1">
                  <c:v>Lost delivery items</c:v>
                </c:pt>
                <c:pt idx="2">
                  <c:v>Damaged goods</c:v>
                </c:pt>
                <c:pt idx="3">
                  <c:v>Higher than expected price</c:v>
                </c:pt>
                <c:pt idx="4">
                  <c:v>After-sale treatment is not perfect</c:v>
                </c:pt>
                <c:pt idx="5">
                  <c:v>other</c:v>
                </c:pt>
              </c:strCache>
            </c:strRef>
          </c:cat>
          <c:val>
            <c:numRef>
              <c:f>[问卷统计.xlsx]Sheet1!$C$176:$C$181</c:f>
              <c:numCache>
                <c:formatCode>General</c:formatCode>
                <c:ptCount val="6"/>
              </c:numCache>
            </c:numRef>
          </c:val>
        </c:ser>
        <c:ser>
          <c:idx val="2"/>
          <c:order val="2"/>
          <c:spPr>
            <a:solidFill>
              <a:schemeClr val="accent3"/>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[问卷统计.xlsx]Sheet1!$A$176:$A$181</c:f>
              <c:strCache>
                <c:ptCount val="6"/>
                <c:pt idx="0">
                  <c:v>Time delay</c:v>
                </c:pt>
                <c:pt idx="1">
                  <c:v>Lost delivery items</c:v>
                </c:pt>
                <c:pt idx="2">
                  <c:v>Damaged goods</c:v>
                </c:pt>
                <c:pt idx="3">
                  <c:v>Higher than expected price</c:v>
                </c:pt>
                <c:pt idx="4">
                  <c:v>After-sale treatment is not perfect</c:v>
                </c:pt>
                <c:pt idx="5">
                  <c:v>other</c:v>
                </c:pt>
              </c:strCache>
            </c:strRef>
          </c:cat>
          <c:val>
            <c:numRef>
              <c:f>[问卷统计.xlsx]Sheet1!$D$176:$D$181</c:f>
              <c:numCache>
                <c:formatCode>General</c:formatCode>
                <c:ptCount val="6"/>
              </c:numCache>
            </c:numRef>
          </c:val>
        </c:ser>
        <c:ser>
          <c:idx val="3"/>
          <c:order val="3"/>
          <c:spPr>
            <a:solidFill>
              <a:schemeClr val="accent4"/>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[问卷统计.xlsx]Sheet1!$A$176:$A$181</c:f>
              <c:strCache>
                <c:ptCount val="6"/>
                <c:pt idx="0">
                  <c:v>Time delay</c:v>
                </c:pt>
                <c:pt idx="1">
                  <c:v>Lost delivery items</c:v>
                </c:pt>
                <c:pt idx="2">
                  <c:v>Damaged goods</c:v>
                </c:pt>
                <c:pt idx="3">
                  <c:v>Higher than expected price</c:v>
                </c:pt>
                <c:pt idx="4">
                  <c:v>After-sale treatment is not perfect</c:v>
                </c:pt>
                <c:pt idx="5">
                  <c:v>other</c:v>
                </c:pt>
              </c:strCache>
            </c:strRef>
          </c:cat>
          <c:val>
            <c:numRef>
              <c:f>[问卷统计.xlsx]Sheet1!$E$176:$E$181</c:f>
              <c:numCache>
                <c:formatCode>0%</c:formatCode>
                <c:ptCount val="6"/>
                <c:pt idx="0">
                  <c:v>0.15</c:v>
                </c:pt>
                <c:pt idx="1">
                  <c:v>0.225</c:v>
                </c:pt>
                <c:pt idx="2" c:formatCode="0.00%">
                  <c:v>0.35</c:v>
                </c:pt>
                <c:pt idx="3">
                  <c:v>0.325</c:v>
                </c:pt>
                <c:pt idx="4">
                  <c:v>0.15</c:v>
                </c:pt>
                <c:pt idx="5">
                  <c:v>0.1</c:v>
                </c:pt>
              </c:numCache>
            </c:numRef>
          </c:val>
        </c:ser>
        <c:dLbls>
          <c:showLegendKey val="0"/>
          <c:showVal val="1"/>
          <c:showCatName val="0"/>
          <c:showSerName val="0"/>
          <c:showPercent val="0"/>
          <c:showBubbleSize val="0"/>
        </c:dLbls>
        <c:gapWidth val="219"/>
        <c:overlap val="-27"/>
        <c:axId val="836296992"/>
        <c:axId val="368262297"/>
      </c:barChart>
      <c:catAx>
        <c:axId val="83629699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368262297"/>
        <c:crosses val="autoZero"/>
        <c:auto val="1"/>
        <c:lblAlgn val="ctr"/>
        <c:lblOffset val="100"/>
        <c:noMultiLvlLbl val="0"/>
      </c:catAx>
      <c:valAx>
        <c:axId val="36826229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8362969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Which departments have you complained of (multiple choice)</a:t>
            </a:r>
          </a:p>
        </c:rich>
      </c:tx>
      <c:layout/>
      <c:overlay val="0"/>
      <c:spPr>
        <a:noFill/>
        <a:ln>
          <a:noFill/>
        </a:ln>
        <a:effectLst/>
      </c:spPr>
    </c:title>
    <c:autoTitleDeleted val="0"/>
    <c:plotArea>
      <c:layout/>
      <c:barChart>
        <c:barDir val="col"/>
        <c:grouping val="clustered"/>
        <c:varyColors val="0"/>
        <c:ser>
          <c:idx val="0"/>
          <c:order val="0"/>
          <c:spPr>
            <a:solidFill>
              <a:schemeClr val="accent6"/>
            </a:solidFill>
            <a:ln>
              <a:noFill/>
            </a:ln>
            <a:effectLst/>
          </c:spPr>
          <c:invertIfNegative val="0"/>
          <c:dLbls>
            <c:delete val="1"/>
          </c:dLbls>
          <c:cat>
            <c:strRef>
              <c:f>[问卷统计.xlsx]Sheet1!$A$216:$A$220</c:f>
              <c:strCache>
                <c:ptCount val="5"/>
                <c:pt idx="0">
                  <c:v>Customer service</c:v>
                </c:pt>
                <c:pt idx="1">
                  <c:v>Pickups</c:v>
                </c:pt>
                <c:pt idx="2">
                  <c:v>delivery man</c:v>
                </c:pt>
                <c:pt idx="3">
                  <c:v>Clearance department</c:v>
                </c:pt>
                <c:pt idx="4">
                  <c:v>other</c:v>
                </c:pt>
              </c:strCache>
            </c:strRef>
          </c:cat>
          <c:val>
            <c:numRef>
              <c:f>[问卷统计.xlsx]Sheet1!$B$216:$B$220</c:f>
              <c:numCache>
                <c:formatCode>General</c:formatCode>
                <c:ptCount val="5"/>
              </c:numCache>
            </c:numRef>
          </c:val>
        </c:ser>
        <c:ser>
          <c:idx val="1"/>
          <c:order val="1"/>
          <c:spPr>
            <a:solidFill>
              <a:schemeClr val="accent5"/>
            </a:solidFill>
            <a:ln>
              <a:noFill/>
            </a:ln>
            <a:effectLst/>
          </c:spPr>
          <c:invertIfNegative val="0"/>
          <c:dLbls>
            <c:delete val="1"/>
          </c:dLbls>
          <c:cat>
            <c:strRef>
              <c:f>[问卷统计.xlsx]Sheet1!$A$216:$A$220</c:f>
              <c:strCache>
                <c:ptCount val="5"/>
                <c:pt idx="0">
                  <c:v>Customer service</c:v>
                </c:pt>
                <c:pt idx="1">
                  <c:v>Pickups</c:v>
                </c:pt>
                <c:pt idx="2">
                  <c:v>delivery man</c:v>
                </c:pt>
                <c:pt idx="3">
                  <c:v>Clearance department</c:v>
                </c:pt>
                <c:pt idx="4">
                  <c:v>other</c:v>
                </c:pt>
              </c:strCache>
            </c:strRef>
          </c:cat>
          <c:val>
            <c:numRef>
              <c:f>[问卷统计.xlsx]Sheet1!$C$216:$C$220</c:f>
              <c:numCache>
                <c:formatCode>General</c:formatCode>
                <c:ptCount val="5"/>
              </c:numCache>
            </c:numRef>
          </c:val>
        </c:ser>
        <c:ser>
          <c:idx val="2"/>
          <c:order val="2"/>
          <c:spPr>
            <a:solidFill>
              <a:schemeClr val="accent4"/>
            </a:solidFill>
            <a:ln>
              <a:noFill/>
            </a:ln>
            <a:effectLst/>
          </c:spPr>
          <c:invertIfNegative val="0"/>
          <c:dLbls>
            <c:delete val="1"/>
          </c:dLbls>
          <c:cat>
            <c:strRef>
              <c:f>[问卷统计.xlsx]Sheet1!$A$216:$A$220</c:f>
              <c:strCache>
                <c:ptCount val="5"/>
                <c:pt idx="0">
                  <c:v>Customer service</c:v>
                </c:pt>
                <c:pt idx="1">
                  <c:v>Pickups</c:v>
                </c:pt>
                <c:pt idx="2">
                  <c:v>delivery man</c:v>
                </c:pt>
                <c:pt idx="3">
                  <c:v>Clearance department</c:v>
                </c:pt>
                <c:pt idx="4">
                  <c:v>other</c:v>
                </c:pt>
              </c:strCache>
            </c:strRef>
          </c:cat>
          <c:val>
            <c:numRef>
              <c:f>[问卷统计.xlsx]Sheet1!$D$216:$D$220</c:f>
              <c:numCache>
                <c:formatCode>0.00%</c:formatCode>
                <c:ptCount val="5"/>
                <c:pt idx="0">
                  <c:v>0.225</c:v>
                </c:pt>
                <c:pt idx="1">
                  <c:v>0.2375</c:v>
                </c:pt>
                <c:pt idx="2" c:formatCode="0%">
                  <c:v>0.6</c:v>
                </c:pt>
                <c:pt idx="3">
                  <c:v>0.225</c:v>
                </c:pt>
                <c:pt idx="4">
                  <c:v>0.0875</c:v>
                </c:pt>
              </c:numCache>
            </c:numRef>
          </c:val>
        </c:ser>
        <c:dLbls>
          <c:showLegendKey val="0"/>
          <c:showVal val="0"/>
          <c:showCatName val="0"/>
          <c:showSerName val="0"/>
          <c:showPercent val="0"/>
          <c:showBubbleSize val="0"/>
        </c:dLbls>
        <c:gapWidth val="219"/>
        <c:overlap val="-27"/>
        <c:axId val="525609037"/>
        <c:axId val="855866144"/>
      </c:barChart>
      <c:catAx>
        <c:axId val="52560903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855866144"/>
        <c:crosses val="autoZero"/>
        <c:auto val="1"/>
        <c:lblAlgn val="ctr"/>
        <c:lblOffset val="100"/>
        <c:noMultiLvlLbl val="0"/>
      </c:catAx>
      <c:valAx>
        <c:axId val="855866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2560903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What is your satisfaction with the overall </a:t>
            </a:r>
            <a:r>
              <a:rPr lang="en-US" altLang="zh-CN"/>
              <a:t>Wentong's</a:t>
            </a:r>
            <a:r>
              <a:t> service</a:t>
            </a:r>
          </a:p>
          <a:p>
            <a:pPr defTabSz="914400">
              <a:defRPr lang="zh-CN" sz="1400" b="0" i="0" u="none" strike="noStrike" kern="1200" spc="0" baseline="0">
                <a:solidFill>
                  <a:schemeClr val="tx1">
                    <a:lumMod val="65000"/>
                    <a:lumOff val="35000"/>
                  </a:schemeClr>
                </a:solidFill>
                <a:latin typeface="+mn-lt"/>
                <a:ea typeface="+mn-ea"/>
                <a:cs typeface="+mn-cs"/>
              </a:defRPr>
            </a:pPr>
          </a:p>
        </c:rich>
      </c:tx>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[问卷统计.xlsx]Sheet1!$A$236:$A$240</c:f>
              <c:strCache>
                <c:ptCount val="5"/>
                <c:pt idx="0">
                  <c:v>Very dissatisfied</c:v>
                </c:pt>
                <c:pt idx="1">
                  <c:v>Not satisfied</c:v>
                </c:pt>
                <c:pt idx="2">
                  <c:v>general</c:v>
                </c:pt>
                <c:pt idx="3">
                  <c:v>satisfied</c:v>
                </c:pt>
                <c:pt idx="4">
                  <c:v>very satisfied</c:v>
                </c:pt>
              </c:strCache>
            </c:strRef>
          </c:cat>
          <c:val>
            <c:numRef>
              <c:f>[问卷统计.xlsx]Sheet1!$D$236:$D$240</c:f>
              <c:numCache>
                <c:formatCode>0.00%</c:formatCode>
                <c:ptCount val="5"/>
                <c:pt idx="0">
                  <c:v>0.1</c:v>
                </c:pt>
                <c:pt idx="1">
                  <c:v>0.1875</c:v>
                </c:pt>
                <c:pt idx="2">
                  <c:v>0.4625</c:v>
                </c:pt>
                <c:pt idx="3">
                  <c:v>0.1875</c:v>
                </c:pt>
                <c:pt idx="4">
                  <c:v>0.0625</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rPr lang="en-US" altLang="zh-CN"/>
              <a:t>Your age</a:t>
            </a:r>
            <a:endParaRPr lang="en-US" altLang="zh-CN"/>
          </a:p>
        </c:rich>
      </c:tx>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[问卷统计.xlsx]Sheet1!$A$272:$A$275</c:f>
              <c:strCache>
                <c:ptCount val="4"/>
                <c:pt idx="0">
                  <c:v>15-25</c:v>
                </c:pt>
                <c:pt idx="1">
                  <c:v>26-35</c:v>
                </c:pt>
                <c:pt idx="2">
                  <c:v>36-45</c:v>
                </c:pt>
                <c:pt idx="3">
                  <c:v>45or more</c:v>
                </c:pt>
              </c:strCache>
            </c:strRef>
          </c:cat>
          <c:val>
            <c:numRef>
              <c:f>[问卷统计.xlsx]Sheet1!$B$272:$B$275</c:f>
              <c:numCache>
                <c:formatCode>0.00%</c:formatCode>
                <c:ptCount val="4"/>
                <c:pt idx="0">
                  <c:v>0.3375</c:v>
                </c:pt>
                <c:pt idx="1" c:formatCode="0%">
                  <c:v>0.3</c:v>
                </c:pt>
                <c:pt idx="2" c:formatCode="0%">
                  <c:v>0.25</c:v>
                </c:pt>
                <c:pt idx="3">
                  <c:v>0.1125</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rPr lang="en-US" altLang="zh-CN"/>
              <a:t>Your Job</a:t>
            </a:r>
            <a:endParaRPr lang="en-US" altLang="zh-CN"/>
          </a:p>
        </c:rich>
      </c:tx>
      <c:layout/>
      <c:overlay val="0"/>
      <c:spPr>
        <a:noFill/>
        <a:ln>
          <a:noFill/>
        </a:ln>
        <a:effectLst/>
      </c:spPr>
    </c:title>
    <c:autoTitleDeleted val="0"/>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Pt>
            <c:idx val="6"/>
            <c:bubble3D val="0"/>
            <c:spPr>
              <a:solidFill>
                <a:schemeClr val="accent1">
                  <a:lumMod val="60000"/>
                </a:schemeClr>
              </a:solidFill>
              <a:ln w="19050">
                <a:solidFill>
                  <a:schemeClr val="lt1"/>
                </a:solidFill>
              </a:ln>
              <a:effectLst/>
            </c:spPr>
          </c:dPt>
          <c:dPt>
            <c:idx val="7"/>
            <c:bubble3D val="0"/>
            <c:spPr>
              <a:solidFill>
                <a:schemeClr val="accent2">
                  <a:lumMod val="60000"/>
                </a:schemeClr>
              </a:solidFill>
              <a:ln w="19050">
                <a:solidFill>
                  <a:schemeClr val="lt1"/>
                </a:solidFill>
              </a:ln>
              <a:effectLst/>
            </c:spPr>
          </c:dPt>
          <c:dPt>
            <c:idx val="8"/>
            <c:bubble3D val="0"/>
            <c:spPr>
              <a:solidFill>
                <a:schemeClr val="accent3">
                  <a:lumMod val="60000"/>
                </a:schemeClr>
              </a:solidFill>
              <a:ln w="19050">
                <a:solidFill>
                  <a:schemeClr val="lt1"/>
                </a:solidFill>
              </a:ln>
              <a:effectLst/>
            </c:spPr>
          </c:dPt>
          <c:dPt>
            <c:idx val="9"/>
            <c:bubble3D val="0"/>
            <c:spPr>
              <a:solidFill>
                <a:schemeClr val="accent4">
                  <a:lumMod val="60000"/>
                </a:schemeClr>
              </a:solidFill>
              <a:ln w="19050">
                <a:solidFill>
                  <a:schemeClr val="lt1"/>
                </a:solidFill>
              </a:ln>
              <a:effectLst/>
            </c:spPr>
          </c:dPt>
          <c:dPt>
            <c:idx val="10"/>
            <c:bubble3D val="0"/>
            <c:spPr>
              <a:solidFill>
                <a:schemeClr val="accent5">
                  <a:lumMod val="60000"/>
                </a:schemeClr>
              </a:solidFill>
              <a:ln w="19050">
                <a:solidFill>
                  <a:schemeClr val="lt1"/>
                </a:solidFill>
              </a:ln>
              <a:effectLst/>
            </c:spPr>
          </c:dPt>
          <c:dPt>
            <c:idx val="11"/>
            <c:bubble3D val="0"/>
            <c:spPr>
              <a:solidFill>
                <a:schemeClr val="accent6">
                  <a:lumMod val="60000"/>
                </a:schemeClr>
              </a:solidFill>
              <a:ln w="19050">
                <a:solidFill>
                  <a:schemeClr val="lt1"/>
                </a:solidFill>
              </a:ln>
              <a:effectLst/>
            </c:spPr>
          </c:dPt>
          <c:dPt>
            <c:idx val="12"/>
            <c:bubble3D val="0"/>
            <c:spPr>
              <a:solidFill>
                <a:schemeClr val="accent1">
                  <a:lumMod val="80000"/>
                  <a:lumOff val="20000"/>
                </a:schemeClr>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[问卷统计.xlsx]Sheet1!$A$290:$A$302</c:f>
              <c:strCache>
                <c:ptCount val="13"/>
                <c:pt idx="0">
                  <c:v>Professionals doctors, lawyers..</c:v>
                </c:pt>
                <c:pt idx="1">
                  <c:v>Freelance, private business owner, self-employed</c:v>
                </c:pt>
                <c:pt idx="2">
                  <c:v>Senior management</c:v>
                </c:pt>
                <c:pt idx="3">
                  <c:v>Mechanic</c:v>
                </c:pt>
                <c:pt idx="4">
                  <c:v>Education teacher, professor</c:v>
                </c:pt>
                <c:pt idx="5">
                  <c:v>Student</c:v>
                </c:pt>
                <c:pt idx="6">
                  <c:v>Unemployed, retired</c:v>
                </c:pt>
                <c:pt idx="7">
                  <c:v>Clerk</c:v>
                </c:pt>
                <c:pt idx="8">
                  <c:v>Common white-collar workers</c:v>
                </c:pt>
                <c:pt idx="9">
                  <c:v>Middle management</c:v>
                </c:pt>
                <c:pt idx="10">
                  <c:v>Government officials</c:v>
                </c:pt>
                <c:pt idx="11">
                  <c:v>Housewife</c:v>
                </c:pt>
                <c:pt idx="12">
                  <c:v>Other</c:v>
                </c:pt>
              </c:strCache>
            </c:strRef>
          </c:cat>
          <c:val>
            <c:numRef>
              <c:f>[问卷统计.xlsx]Sheet1!$G$290:$G$302</c:f>
              <c:numCache>
                <c:formatCode>0.00%</c:formatCode>
                <c:ptCount val="13"/>
                <c:pt idx="0">
                  <c:v>0.0625</c:v>
                </c:pt>
                <c:pt idx="1">
                  <c:v>0.125</c:v>
                </c:pt>
                <c:pt idx="2">
                  <c:v>0.125</c:v>
                </c:pt>
                <c:pt idx="3">
                  <c:v>0.0625</c:v>
                </c:pt>
                <c:pt idx="4">
                  <c:v>0.125</c:v>
                </c:pt>
                <c:pt idx="5">
                  <c:v>0.225</c:v>
                </c:pt>
                <c:pt idx="6">
                  <c:v>0.0125</c:v>
                </c:pt>
                <c:pt idx="7">
                  <c:v>0.0625</c:v>
                </c:pt>
                <c:pt idx="8" c:formatCode="0%">
                  <c:v>0.05</c:v>
                </c:pt>
                <c:pt idx="9" c:formatCode="0%">
                  <c:v>0.05</c:v>
                </c:pt>
                <c:pt idx="10">
                  <c:v>0.0375</c:v>
                </c:pt>
                <c:pt idx="11" c:formatCode="0%">
                  <c:v>0.05</c:v>
                </c:pt>
                <c:pt idx="12">
                  <c:v>0.0125</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0313752e-f55b-444f-9c74-de65f1330266}"/>
        <w:style w:val=""/>
        <w:category>
          <w:name w:val="常规"/>
          <w:gallery w:val="placeholder"/>
        </w:category>
        <w:types>
          <w:type w:val="bbPlcHdr"/>
        </w:types>
        <w:behaviors>
          <w:behavior w:val="content"/>
        </w:behaviors>
        <w:description w:val=""/>
        <w:guid w:val="{0313752e-f55b-444f-9c74-de65f1330266}"/>
      </w:docPartPr>
      <w:docPartBody>
        <w:p>
          <w:r>
            <w:rPr>
              <w:color w:val="808080"/>
            </w:rPr>
            <w:t>单击此处输入文字。</w:t>
          </w:r>
        </w:p>
      </w:docPartBody>
    </w:docPart>
    <w:docPart>
      <w:docPartPr>
        <w:name w:val="{b6b4532f-1f61-4f8c-a3e8-585c5d9e5443}"/>
        <w:style w:val=""/>
        <w:category>
          <w:name w:val="常规"/>
          <w:gallery w:val="placeholder"/>
        </w:category>
        <w:types>
          <w:type w:val="bbPlcHdr"/>
        </w:types>
        <w:behaviors>
          <w:behavior w:val="content"/>
        </w:behaviors>
        <w:description w:val=""/>
        <w:guid w:val="{b6b4532f-1f61-4f8c-a3e8-585c5d9e5443}"/>
      </w:docPartPr>
      <w:docPartBody>
        <w:p>
          <w:r>
            <w:rPr>
              <w:color w:val="808080"/>
            </w:rPr>
            <w:t>单击此处输入文字。</w:t>
          </w:r>
        </w:p>
      </w:docPartBody>
    </w:docPart>
    <w:docPart>
      <w:docPartPr>
        <w:name w:val="{39f58db6-d488-468a-8bfc-a73b373a0726}"/>
        <w:style w:val=""/>
        <w:category>
          <w:name w:val="常规"/>
          <w:gallery w:val="placeholder"/>
        </w:category>
        <w:types>
          <w:type w:val="bbPlcHdr"/>
        </w:types>
        <w:behaviors>
          <w:behavior w:val="content"/>
        </w:behaviors>
        <w:description w:val=""/>
        <w:guid w:val="{39f58db6-d488-468a-8bfc-a73b373a0726}"/>
      </w:docPartPr>
      <w:docPartBody>
        <w:p>
          <w:r>
            <w:rPr>
              <w:color w:val="808080"/>
            </w:rPr>
            <w:t>单击此处输入文字。</w:t>
          </w:r>
        </w:p>
      </w:docPartBody>
    </w:docPart>
    <w:docPart>
      <w:docPartPr>
        <w:name w:val="{6d7a73a5-f433-42fd-9615-40d197f75810}"/>
        <w:style w:val=""/>
        <w:category>
          <w:name w:val="常规"/>
          <w:gallery w:val="placeholder"/>
        </w:category>
        <w:types>
          <w:type w:val="bbPlcHdr"/>
        </w:types>
        <w:behaviors>
          <w:behavior w:val="content"/>
        </w:behaviors>
        <w:description w:val=""/>
        <w:guid w:val="{6d7a73a5-f433-42fd-9615-40d197f75810}"/>
      </w:docPartPr>
      <w:docPartBody>
        <w:p>
          <w:r>
            <w:rPr>
              <w:color w:val="808080"/>
            </w:rPr>
            <w:t>单击此处输入文字。</w:t>
          </w:r>
        </w:p>
      </w:docPartBody>
    </w:docPart>
    <w:docPart>
      <w:docPartPr>
        <w:name w:val="{02c6e196-efa4-47bd-8c91-7f9526507e9f}"/>
        <w:style w:val=""/>
        <w:category>
          <w:name w:val="常规"/>
          <w:gallery w:val="placeholder"/>
        </w:category>
        <w:types>
          <w:type w:val="bbPlcHdr"/>
        </w:types>
        <w:behaviors>
          <w:behavior w:val="content"/>
        </w:behaviors>
        <w:description w:val=""/>
        <w:guid w:val="{02c6e196-efa4-47bd-8c91-7f9526507e9f}"/>
      </w:docPartPr>
      <w:docPartBody>
        <w:p>
          <w:r>
            <w:rPr>
              <w:color w:val="808080"/>
            </w:rPr>
            <w:t>单击此处输入文字。</w:t>
          </w:r>
        </w:p>
      </w:docPartBody>
    </w:docPart>
    <w:docPart>
      <w:docPartPr>
        <w:name w:val="{0e571d0b-065b-4cb3-b014-c19954915105}"/>
        <w:style w:val=""/>
        <w:category>
          <w:name w:val="常规"/>
          <w:gallery w:val="placeholder"/>
        </w:category>
        <w:types>
          <w:type w:val="bbPlcHdr"/>
        </w:types>
        <w:behaviors>
          <w:behavior w:val="content"/>
        </w:behaviors>
        <w:description w:val=""/>
        <w:guid w:val="{0e571d0b-065b-4cb3-b014-c19954915105}"/>
      </w:docPartPr>
      <w:docPartBody>
        <w:p>
          <w:r>
            <w:rPr>
              <w:color w:val="808080"/>
            </w:rPr>
            <w:t>单击此处输入文字。</w:t>
          </w:r>
        </w:p>
      </w:docPartBody>
    </w:docPart>
    <w:docPart>
      <w:docPartPr>
        <w:name w:val="{29dafb91-b1bf-416f-94f6-d65fd77a244a}"/>
        <w:style w:val=""/>
        <w:category>
          <w:name w:val="常规"/>
          <w:gallery w:val="placeholder"/>
        </w:category>
        <w:types>
          <w:type w:val="bbPlcHdr"/>
        </w:types>
        <w:behaviors>
          <w:behavior w:val="content"/>
        </w:behaviors>
        <w:description w:val=""/>
        <w:guid w:val="{29dafb91-b1bf-416f-94f6-d65fd77a244a}"/>
      </w:docPartPr>
      <w:docPartBody>
        <w:p>
          <w:r>
            <w:rPr>
              <w:color w:val="808080"/>
            </w:rPr>
            <w:t>单击此处输入文字。</w:t>
          </w:r>
        </w:p>
      </w:docPartBody>
    </w:docPart>
    <w:docPart>
      <w:docPartPr>
        <w:name w:val="{26fd19e7-78d2-4ab0-956a-51f2148b13ff}"/>
        <w:style w:val=""/>
        <w:category>
          <w:name w:val="常规"/>
          <w:gallery w:val="placeholder"/>
        </w:category>
        <w:types>
          <w:type w:val="bbPlcHdr"/>
        </w:types>
        <w:behaviors>
          <w:behavior w:val="content"/>
        </w:behaviors>
        <w:description w:val=""/>
        <w:guid w:val="{26fd19e7-78d2-4ab0-956a-51f2148b13ff}"/>
      </w:docPartPr>
      <w:docPartBody>
        <w:p>
          <w:r>
            <w:rPr>
              <w:color w:val="808080"/>
            </w:rPr>
            <w:t>单击此处输入文字。</w:t>
          </w:r>
        </w:p>
      </w:docPartBody>
    </w:docPart>
    <w:docPart>
      <w:docPartPr>
        <w:name w:val="{8f20535f-156f-4661-8371-8ba2a2a70be0}"/>
        <w:style w:val=""/>
        <w:category>
          <w:name w:val="常规"/>
          <w:gallery w:val="placeholder"/>
        </w:category>
        <w:types>
          <w:type w:val="bbPlcHdr"/>
        </w:types>
        <w:behaviors>
          <w:behavior w:val="content"/>
        </w:behaviors>
        <w:description w:val=""/>
        <w:guid w:val="{8f20535f-156f-4661-8371-8ba2a2a70be0}"/>
      </w:docPartPr>
      <w:docPartBody>
        <w:p>
          <w:r>
            <w:rPr>
              <w:color w:val="808080"/>
            </w:rPr>
            <w:t>单击此处输入文字。</w:t>
          </w:r>
        </w:p>
      </w:docPartBody>
    </w:docPart>
    <w:docPart>
      <w:docPartPr>
        <w:name w:val="{f5478cdb-edb9-46c8-93cd-34b2ff36bfb7}"/>
        <w:style w:val=""/>
        <w:category>
          <w:name w:val="常规"/>
          <w:gallery w:val="placeholder"/>
        </w:category>
        <w:types>
          <w:type w:val="bbPlcHdr"/>
        </w:types>
        <w:behaviors>
          <w:behavior w:val="content"/>
        </w:behaviors>
        <w:description w:val=""/>
        <w:guid w:val="{f5478cdb-edb9-46c8-93cd-34b2ff36bfb7}"/>
      </w:docPartPr>
      <w:docPartBody>
        <w:p>
          <w:r>
            <w:rPr>
              <w:color w:val="808080"/>
            </w:rPr>
            <w:t>单击此处输入文字。</w:t>
          </w:r>
        </w:p>
      </w:docPartBody>
    </w:docPart>
    <w:docPart>
      <w:docPartPr>
        <w:name w:val="{b80ef4d3-3279-4143-b7c0-2d853b1f0999}"/>
        <w:style w:val=""/>
        <w:category>
          <w:name w:val="常规"/>
          <w:gallery w:val="placeholder"/>
        </w:category>
        <w:types>
          <w:type w:val="bbPlcHdr"/>
        </w:types>
        <w:behaviors>
          <w:behavior w:val="content"/>
        </w:behaviors>
        <w:description w:val=""/>
        <w:guid w:val="{b80ef4d3-3279-4143-b7c0-2d853b1f0999}"/>
      </w:docPartPr>
      <w:docPartBody>
        <w:p>
          <w:r>
            <w:rPr>
              <w:color w:val="808080"/>
            </w:rPr>
            <w:t>单击此处输入文字。</w:t>
          </w:r>
        </w:p>
      </w:docPartBody>
    </w:docPart>
    <w:docPart>
      <w:docPartPr>
        <w:name w:val="{8743824f-c3be-487d-b7ed-3ee2cdcf981a}"/>
        <w:style w:val=""/>
        <w:category>
          <w:name w:val="常规"/>
          <w:gallery w:val="placeholder"/>
        </w:category>
        <w:types>
          <w:type w:val="bbPlcHdr"/>
        </w:types>
        <w:behaviors>
          <w:behavior w:val="content"/>
        </w:behaviors>
        <w:description w:val=""/>
        <w:guid w:val="{8743824f-c3be-487d-b7ed-3ee2cdcf981a}"/>
      </w:docPartPr>
      <w:docPartBody>
        <w:p>
          <w:r>
            <w:rPr>
              <w:color w:val="808080"/>
            </w:rPr>
            <w:t>单击此处输入文字。</w:t>
          </w:r>
        </w:p>
      </w:docPartBody>
    </w:docPart>
    <w:docPart>
      <w:docPartPr>
        <w:name w:val="{94ac222d-0bd3-49b4-8467-a6e4c0dac3f4}"/>
        <w:style w:val=""/>
        <w:category>
          <w:name w:val="常规"/>
          <w:gallery w:val="placeholder"/>
        </w:category>
        <w:types>
          <w:type w:val="bbPlcHdr"/>
        </w:types>
        <w:behaviors>
          <w:behavior w:val="content"/>
        </w:behaviors>
        <w:description w:val=""/>
        <w:guid w:val="{94ac222d-0bd3-49b4-8467-a6e4c0dac3f4}"/>
      </w:docPartPr>
      <w:docPartBody>
        <w:p>
          <w:r>
            <w:rPr>
              <w:color w:val="808080"/>
            </w:rPr>
            <w:t>单击此处输入文字。</w:t>
          </w:r>
        </w:p>
      </w:docPartBody>
    </w:docPart>
    <w:docPart>
      <w:docPartPr>
        <w:name w:val="{3148a51c-4e67-440e-a299-9572633227a4}"/>
        <w:style w:val=""/>
        <w:category>
          <w:name w:val="常规"/>
          <w:gallery w:val="placeholder"/>
        </w:category>
        <w:types>
          <w:type w:val="bbPlcHdr"/>
        </w:types>
        <w:behaviors>
          <w:behavior w:val="content"/>
        </w:behaviors>
        <w:description w:val=""/>
        <w:guid w:val="{3148a51c-4e67-440e-a299-9572633227a4}"/>
      </w:docPartPr>
      <w:docPartBody>
        <w:p>
          <w:r>
            <w:rPr>
              <w:color w:val="808080"/>
            </w:rPr>
            <w:t>单击此处输入文字。</w:t>
          </w:r>
        </w:p>
      </w:docPartBody>
    </w:docPart>
    <w:docPart>
      <w:docPartPr>
        <w:name w:val="{ebbd1cd0-fd8a-4514-b331-4591406494b9}"/>
        <w:style w:val=""/>
        <w:category>
          <w:name w:val="常规"/>
          <w:gallery w:val="placeholder"/>
        </w:category>
        <w:types>
          <w:type w:val="bbPlcHdr"/>
        </w:types>
        <w:behaviors>
          <w:behavior w:val="content"/>
        </w:behaviors>
        <w:description w:val=""/>
        <w:guid w:val="{ebbd1cd0-fd8a-4514-b331-4591406494b9}"/>
      </w:docPartPr>
      <w:docPartBody>
        <w:p>
          <w:r>
            <w:rPr>
              <w:color w:val="808080"/>
            </w:rPr>
            <w:t>单击此处输入文字。</w:t>
          </w:r>
        </w:p>
      </w:docPartBody>
    </w:docPart>
    <w:docPart>
      <w:docPartPr>
        <w:name w:val="{08bd6204-7833-444f-9bbd-55cf3aee669e}"/>
        <w:style w:val=""/>
        <w:category>
          <w:name w:val="常规"/>
          <w:gallery w:val="placeholder"/>
        </w:category>
        <w:types>
          <w:type w:val="bbPlcHdr"/>
        </w:types>
        <w:behaviors>
          <w:behavior w:val="content"/>
        </w:behaviors>
        <w:description w:val=""/>
        <w:guid w:val="{08bd6204-7833-444f-9bbd-55cf3aee669e}"/>
      </w:docPartPr>
      <w:docPartBody>
        <w:p>
          <w:r>
            <w:rPr>
              <w:color w:val="808080"/>
            </w:rPr>
            <w:t>单击此处输入文字。</w:t>
          </w:r>
        </w:p>
      </w:docPartBody>
    </w:docPart>
    <w:docPart>
      <w:docPartPr>
        <w:name w:val="{6aec44d4-6418-4f88-bbbd-7079df2a4968}"/>
        <w:style w:val=""/>
        <w:category>
          <w:name w:val="常规"/>
          <w:gallery w:val="placeholder"/>
        </w:category>
        <w:types>
          <w:type w:val="bbPlcHdr"/>
        </w:types>
        <w:behaviors>
          <w:behavior w:val="content"/>
        </w:behaviors>
        <w:description w:val=""/>
        <w:guid w:val="{6aec44d4-6418-4f88-bbbd-7079df2a4968}"/>
      </w:docPartPr>
      <w:docPartBody>
        <w:p>
          <w:r>
            <w:rPr>
              <w:color w:val="808080"/>
            </w:rPr>
            <w:t>单击此处输入文字。</w:t>
          </w:r>
        </w:p>
      </w:docPartBody>
    </w:docPart>
    <w:docPart>
      <w:docPartPr>
        <w:name w:val="{3e13ca34-898d-43ec-934c-03c2259c2416}"/>
        <w:style w:val=""/>
        <w:category>
          <w:name w:val="常规"/>
          <w:gallery w:val="placeholder"/>
        </w:category>
        <w:types>
          <w:type w:val="bbPlcHdr"/>
        </w:types>
        <w:behaviors>
          <w:behavior w:val="content"/>
        </w:behaviors>
        <w:description w:val=""/>
        <w:guid w:val="{3e13ca34-898d-43ec-934c-03c2259c2416}"/>
      </w:docPartPr>
      <w:docPartBody>
        <w:p>
          <w:r>
            <w:rPr>
              <w:color w:val="808080"/>
            </w:rPr>
            <w:t>单击此处输入文字。</w:t>
          </w:r>
        </w:p>
      </w:docPartBody>
    </w:docPart>
    <w:docPart>
      <w:docPartPr>
        <w:name w:val="{02399f70-30ee-4c73-ab1c-9bfa7d2b09bf}"/>
        <w:style w:val=""/>
        <w:category>
          <w:name w:val="常规"/>
          <w:gallery w:val="placeholder"/>
        </w:category>
        <w:types>
          <w:type w:val="bbPlcHdr"/>
        </w:types>
        <w:behaviors>
          <w:behavior w:val="content"/>
        </w:behaviors>
        <w:description w:val=""/>
        <w:guid w:val="{02399f70-30ee-4c73-ab1c-9bfa7d2b09bf}"/>
      </w:docPartPr>
      <w:docPartBody>
        <w:p>
          <w:r>
            <w:rPr>
              <w:color w:val="808080"/>
            </w:rPr>
            <w:t>单击此处输入文字。</w:t>
          </w:r>
        </w:p>
      </w:docPartBody>
    </w:docPart>
    <w:docPart>
      <w:docPartPr>
        <w:name w:val="{3c5cd202-594f-4406-9866-436702afdb9a}"/>
        <w:style w:val=""/>
        <w:category>
          <w:name w:val="常规"/>
          <w:gallery w:val="placeholder"/>
        </w:category>
        <w:types>
          <w:type w:val="bbPlcHdr"/>
        </w:types>
        <w:behaviors>
          <w:behavior w:val="content"/>
        </w:behaviors>
        <w:description w:val=""/>
        <w:guid w:val="{3c5cd202-594f-4406-9866-436702afdb9a}"/>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22</TotalTime>
  <ScaleCrop>false</ScaleCrop>
  <LinksUpToDate>false</LinksUpToDate>
  <CharactersWithSpaces>0</CharactersWithSpaces>
  <Application>WPS Office_11.1.0.8661_F1E327BC-269C-435d-A152-05C5408002CA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强peter</dc:creator>
  <cp:lastModifiedBy>我猜5年后</cp:lastModifiedBy>
  <dcterms:modified xsi:type="dcterms:W3CDTF">2019-05-04T22:33:01Z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2052-11.1.0.8661</vt:lpwstr>
  </property>
</Properties>
</file>