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C0E2F" w14:textId="77777777" w:rsidR="00D602FE" w:rsidRDefault="00D602FE" w:rsidP="00D602FE">
      <w:pPr>
        <w:rPr>
          <w:rFonts w:ascii="Calibri" w:hAnsi="Calibri"/>
          <w:sz w:val="32"/>
          <w:szCs w:val="32"/>
        </w:rPr>
      </w:pPr>
    </w:p>
    <w:p w14:paraId="5E69B1A1" w14:textId="50E5950B" w:rsidR="00D602FE" w:rsidRPr="00870484" w:rsidRDefault="004370EF" w:rsidP="00BF4C15">
      <w:pPr>
        <w:rPr>
          <w:rFonts w:ascii="Calibri" w:hAnsi="Calibri"/>
          <w:sz w:val="28"/>
          <w:szCs w:val="28"/>
        </w:rPr>
      </w:pPr>
      <w:r w:rsidRPr="00870484">
        <w:rPr>
          <w:rFonts w:ascii="Calibri" w:hAnsi="Calibri"/>
          <w:sz w:val="28"/>
          <w:szCs w:val="28"/>
        </w:rPr>
        <w:t xml:space="preserve">Student Number:  </w:t>
      </w:r>
      <w:r w:rsidR="00277CE5" w:rsidRPr="00870484">
        <w:rPr>
          <w:rFonts w:ascii="Calibri" w:hAnsi="Calibri"/>
          <w:sz w:val="28"/>
          <w:szCs w:val="28"/>
        </w:rPr>
        <w:t>1703528</w:t>
      </w:r>
    </w:p>
    <w:p w14:paraId="1293AB54" w14:textId="5BD0AA2D" w:rsidR="00277CE5" w:rsidRPr="00870484" w:rsidRDefault="00277CE5" w:rsidP="00BF4C15">
      <w:pPr>
        <w:rPr>
          <w:rFonts w:ascii="Calibri" w:hAnsi="Calibri"/>
          <w:sz w:val="28"/>
          <w:szCs w:val="28"/>
        </w:rPr>
      </w:pPr>
      <w:r w:rsidRPr="00870484">
        <w:rPr>
          <w:rFonts w:ascii="Calibri" w:hAnsi="Calibri"/>
          <w:sz w:val="28"/>
          <w:szCs w:val="28"/>
        </w:rPr>
        <w:t>Student Name:  Karen Lyall</w:t>
      </w:r>
    </w:p>
    <w:p w14:paraId="6E9F5A57" w14:textId="77777777" w:rsidR="00EB4AB2" w:rsidRDefault="00EB4AB2" w:rsidP="00BF4C15">
      <w:pPr>
        <w:rPr>
          <w:rFonts w:ascii="Calibri" w:hAnsi="Calibri"/>
          <w:sz w:val="32"/>
          <w:szCs w:val="32"/>
        </w:rPr>
      </w:pPr>
    </w:p>
    <w:p w14:paraId="2DFB4088" w14:textId="1DDAD162"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0DBDBA96" w:rsidR="00BF4C15" w:rsidRDefault="004002F3" w:rsidP="00BF4C15">
      <w:pPr>
        <w:rPr>
          <w:rFonts w:ascii="Calibri" w:hAnsi="Calibri"/>
        </w:rPr>
      </w:pPr>
      <w:r>
        <w:rPr>
          <w:rFonts w:ascii="Calibri" w:hAnsi="Calibri"/>
        </w:rPr>
        <w:t>Title</w:t>
      </w:r>
      <w:r w:rsidR="00BF4C15">
        <w:rPr>
          <w:rFonts w:ascii="Calibri" w:hAnsi="Calibri"/>
        </w:rPr>
        <w:t>:</w:t>
      </w:r>
      <w:r w:rsidR="00DD4BA0">
        <w:rPr>
          <w:rFonts w:ascii="Calibri" w:hAnsi="Calibri"/>
        </w:rPr>
        <w:t xml:space="preserve"> Focus Group Discussion</w:t>
      </w:r>
    </w:p>
    <w:p w14:paraId="2DFB408B" w14:textId="5686022E" w:rsidR="00BF4C15" w:rsidRDefault="004002F3" w:rsidP="00BF4C15">
      <w:pPr>
        <w:rPr>
          <w:rFonts w:ascii="Calibri" w:hAnsi="Calibri"/>
        </w:rPr>
      </w:pPr>
      <w:r>
        <w:rPr>
          <w:rFonts w:ascii="Calibri" w:hAnsi="Calibri"/>
        </w:rPr>
        <w:t>Date:</w:t>
      </w:r>
      <w:r w:rsidR="00B52760">
        <w:rPr>
          <w:rFonts w:ascii="Calibri" w:hAnsi="Calibri"/>
        </w:rPr>
        <w:t xml:space="preserve">  23</w:t>
      </w:r>
      <w:r w:rsidR="00B52760" w:rsidRPr="00B52760">
        <w:rPr>
          <w:rFonts w:ascii="Calibri" w:hAnsi="Calibri"/>
          <w:vertAlign w:val="superscript"/>
        </w:rPr>
        <w:t>rd</w:t>
      </w:r>
      <w:r w:rsidR="00B52760">
        <w:rPr>
          <w:rFonts w:ascii="Calibri" w:hAnsi="Calibri"/>
        </w:rPr>
        <w:t xml:space="preserve"> </w:t>
      </w:r>
      <w:r w:rsidR="002D0E53">
        <w:rPr>
          <w:rFonts w:ascii="Calibri" w:hAnsi="Calibri"/>
        </w:rPr>
        <w:t>April 2018</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6E3CDA79" w:rsidR="00BF4C15" w:rsidRPr="0011458E" w:rsidRDefault="004F369E" w:rsidP="00562087">
            <w:pPr>
              <w:rPr>
                <w:rFonts w:cs="Arial"/>
              </w:rPr>
            </w:pPr>
            <w:r>
              <w:rPr>
                <w:rFonts w:cs="Arial"/>
              </w:rPr>
              <w:t>Focus group to discuss risk assessment practices for events within a university cafeteria</w:t>
            </w:r>
          </w:p>
        </w:tc>
      </w:tr>
      <w:tr w:rsidR="00BF4C15" w:rsidRPr="009A70EC" w14:paraId="2DFB4091" w14:textId="77777777" w:rsidTr="004204FD">
        <w:trPr>
          <w:trHeight w:val="739"/>
        </w:trPr>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63FBB881" w:rsidR="00BF4C15" w:rsidRPr="0011458E" w:rsidRDefault="002D0E53" w:rsidP="00562087">
            <w:pPr>
              <w:rPr>
                <w:rFonts w:cs="Arial"/>
              </w:rPr>
            </w:pPr>
            <w:r>
              <w:rPr>
                <w:rFonts w:cs="Arial"/>
              </w:rPr>
              <w:t>Faculty of Business and Management</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08A1A1BC" w:rsidR="00E72FCA" w:rsidRPr="0011458E" w:rsidRDefault="00095CC6" w:rsidP="00552AB8">
            <w:pPr>
              <w:rPr>
                <w:rFonts w:cs="Arial"/>
              </w:rPr>
            </w:pPr>
            <w:r>
              <w:t>UWTSD Business School 3</w:t>
            </w:r>
            <w:r w:rsidRPr="00095CC6">
              <w:rPr>
                <w:vertAlign w:val="superscript"/>
              </w:rPr>
              <w:t>rd</w:t>
            </w:r>
            <w:r>
              <w:t xml:space="preserve"> Floor </w:t>
            </w:r>
            <w:r w:rsidR="005A7067">
              <w:t>Café</w:t>
            </w:r>
            <w:r w:rsidR="00E72FCA">
              <w:t xml:space="preserve">, Swansea Business School, </w:t>
            </w:r>
            <w:r w:rsidR="005A1DE4">
              <w:t>University of Wales Trinity Saint David, Powell Street, off High Street, Swansea SA</w:t>
            </w:r>
            <w:r w:rsidR="00552AB8">
              <w:t>1 1NE</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20D18B87" w:rsidR="00BF4C15" w:rsidRPr="0011458E" w:rsidRDefault="00095CC6" w:rsidP="00562087">
            <w:pPr>
              <w:rPr>
                <w:rFonts w:cs="Arial"/>
              </w:rPr>
            </w:pPr>
            <w:r>
              <w:rPr>
                <w:rFonts w:cs="Arial"/>
              </w:rPr>
              <w:t>Marie Pitson</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218AF05F" w:rsidR="00FB6D7F" w:rsidRPr="0011458E" w:rsidRDefault="00095CC6" w:rsidP="00562087">
            <w:pPr>
              <w:rPr>
                <w:rFonts w:cs="Arial"/>
              </w:rPr>
            </w:pPr>
            <w:r>
              <w:rPr>
                <w:rFonts w:cs="Arial"/>
              </w:rPr>
              <w:t>N/A</w:t>
            </w: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6119B6EF" w:rsidR="00FB6D7F" w:rsidRPr="0011458E" w:rsidRDefault="00095CC6" w:rsidP="00562087">
            <w:pPr>
              <w:rPr>
                <w:rFonts w:cs="Arial"/>
              </w:rPr>
            </w:pPr>
            <w:r>
              <w:rPr>
                <w:rFonts w:cs="Arial"/>
              </w:rPr>
              <w:t>N/A</w:t>
            </w: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68CEEE8F" w:rsidR="00BF4C15" w:rsidRPr="0011458E" w:rsidRDefault="009705F1" w:rsidP="00562087">
            <w:pPr>
              <w:rPr>
                <w:rFonts w:cs="Arial"/>
              </w:rPr>
            </w:pPr>
            <w:r>
              <w:rPr>
                <w:rFonts w:cs="Arial"/>
              </w:rPr>
              <w:t>40</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4DED0234" w:rsidR="00BF4C15" w:rsidRPr="0011458E" w:rsidRDefault="009705F1" w:rsidP="00562087">
            <w:pPr>
              <w:rPr>
                <w:rFonts w:cs="Arial"/>
              </w:rPr>
            </w:pPr>
            <w:r>
              <w:rPr>
                <w:rFonts w:cs="Arial"/>
              </w:rPr>
              <w:t>None disclosed</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28662C60" w:rsidR="00BF4C15" w:rsidRPr="0011458E" w:rsidRDefault="009705F1" w:rsidP="00562087">
            <w:pPr>
              <w:rPr>
                <w:rFonts w:cs="Arial"/>
              </w:rPr>
            </w:pPr>
            <w:r>
              <w:rPr>
                <w:rFonts w:cs="Arial"/>
              </w:rPr>
              <w:t>One</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4BB28C4B" w:rsidR="00BF4C15" w:rsidRPr="0011458E" w:rsidRDefault="00552AB8" w:rsidP="00562087">
            <w:pPr>
              <w:rPr>
                <w:rFonts w:cs="Arial"/>
              </w:rPr>
            </w:pPr>
            <w:r>
              <w:rPr>
                <w:rFonts w:cs="Arial"/>
              </w:rPr>
              <w:t>Undisclosed</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28FF2087" w:rsidR="00BF4C15" w:rsidRPr="0011458E" w:rsidRDefault="00E83D10" w:rsidP="00562087">
            <w:pPr>
              <w:rPr>
                <w:rFonts w:cs="Arial"/>
              </w:rPr>
            </w:pPr>
            <w:r>
              <w:rPr>
                <w:rFonts w:cs="Arial"/>
              </w:rPr>
              <w:t>1</w:t>
            </w:r>
            <w:r w:rsidR="002F5138">
              <w:rPr>
                <w:rFonts w:cs="Arial"/>
              </w:rPr>
              <w:t>9</w:t>
            </w:r>
            <w:r w:rsidR="002F5138" w:rsidRPr="002F5138">
              <w:rPr>
                <w:rFonts w:cs="Arial"/>
                <w:vertAlign w:val="superscript"/>
              </w:rPr>
              <w:t>th</w:t>
            </w:r>
            <w:r w:rsidR="002F5138">
              <w:rPr>
                <w:rFonts w:cs="Arial"/>
              </w:rPr>
              <w:t xml:space="preserve"> March </w:t>
            </w:r>
            <w:r>
              <w:rPr>
                <w:rFonts w:cs="Arial"/>
              </w:rPr>
              <w:t>2018</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lastRenderedPageBreak/>
              <w:t>Return Date:</w:t>
            </w:r>
          </w:p>
        </w:tc>
        <w:tc>
          <w:tcPr>
            <w:tcW w:w="5862" w:type="dxa"/>
            <w:shd w:val="clear" w:color="auto" w:fill="auto"/>
          </w:tcPr>
          <w:p w14:paraId="2DFB40A8" w14:textId="108CA89A" w:rsidR="00BF4C15" w:rsidRPr="0011458E" w:rsidRDefault="002F5138" w:rsidP="00562087">
            <w:pPr>
              <w:rPr>
                <w:rFonts w:cs="Arial"/>
              </w:rPr>
            </w:pPr>
            <w:r>
              <w:rPr>
                <w:rFonts w:cs="Arial"/>
              </w:rPr>
              <w:t>11</w:t>
            </w:r>
            <w:r w:rsidRPr="002F5138">
              <w:rPr>
                <w:rFonts w:cs="Arial"/>
                <w:vertAlign w:val="superscript"/>
              </w:rPr>
              <w:t>th</w:t>
            </w:r>
            <w:r>
              <w:rPr>
                <w:rFonts w:cs="Arial"/>
              </w:rPr>
              <w:t xml:space="preserve"> May 2018</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09D5EBF8" w:rsidR="00BF4C15" w:rsidRPr="0011458E" w:rsidRDefault="00BF4C15" w:rsidP="00FB6D7F">
            <w:pPr>
              <w:rPr>
                <w:rFonts w:cs="Arial"/>
              </w:rPr>
            </w:pPr>
          </w:p>
        </w:tc>
      </w:tr>
      <w:tr w:rsidR="004002F3" w:rsidRPr="009A70EC" w14:paraId="04C4077B" w14:textId="77777777" w:rsidTr="00562087">
        <w:tc>
          <w:tcPr>
            <w:tcW w:w="2660" w:type="dxa"/>
            <w:shd w:val="clear" w:color="auto" w:fill="auto"/>
          </w:tcPr>
          <w:p w14:paraId="1393171A" w14:textId="6F5FB39A" w:rsidR="004002F3" w:rsidRDefault="004002F3" w:rsidP="00562087">
            <w:pPr>
              <w:rPr>
                <w:rFonts w:cs="Arial"/>
              </w:rPr>
            </w:pPr>
            <w:r>
              <w:rPr>
                <w:rFonts w:cs="Arial"/>
              </w:rPr>
              <w:t>Route:</w:t>
            </w:r>
          </w:p>
        </w:tc>
        <w:tc>
          <w:tcPr>
            <w:tcW w:w="5862" w:type="dxa"/>
            <w:shd w:val="clear" w:color="auto" w:fill="auto"/>
          </w:tcPr>
          <w:p w14:paraId="0CE9EA09" w14:textId="7EE26BD5" w:rsidR="004002F3" w:rsidRPr="0011458E" w:rsidRDefault="007E1D54" w:rsidP="00FB6D7F">
            <w:pPr>
              <w:rPr>
                <w:rFonts w:cs="Arial"/>
              </w:rPr>
            </w:pPr>
            <w:r>
              <w:rPr>
                <w:rFonts w:cs="Arial"/>
              </w:rPr>
              <w:t xml:space="preserve">Directions from Swansea Central Train Station exit station via side exit to right of station platforms, signposted </w:t>
            </w:r>
            <w:r w:rsidR="00865D27">
              <w:rPr>
                <w:rFonts w:cs="Arial"/>
              </w:rPr>
              <w:t xml:space="preserve">‘taxi’ rank. On exiting station cross taxi rank road via zebra crossing </w:t>
            </w:r>
            <w:r w:rsidR="00EF3DC1">
              <w:rPr>
                <w:rFonts w:cs="Arial"/>
              </w:rPr>
              <w:t>be aware if traffic from right. Continue on paved area across taxi rank</w:t>
            </w:r>
            <w:r w:rsidR="00377590">
              <w:rPr>
                <w:rFonts w:cs="Arial"/>
              </w:rPr>
              <w:t xml:space="preserve"> on exiting taxi rank cross the entrance be aware of </w:t>
            </w:r>
            <w:r w:rsidR="00B16E63">
              <w:rPr>
                <w:rFonts w:cs="Arial"/>
              </w:rPr>
              <w:t xml:space="preserve">vehicles entering from the left. Continue along High Street for </w:t>
            </w:r>
            <w:r w:rsidR="005A7067">
              <w:rPr>
                <w:rFonts w:cs="Arial"/>
              </w:rPr>
              <w:t>approximately</w:t>
            </w:r>
            <w:r w:rsidR="00B16E63">
              <w:rPr>
                <w:rFonts w:cs="Arial"/>
              </w:rPr>
              <w:t xml:space="preserve"> </w:t>
            </w:r>
            <w:r w:rsidR="002C1752">
              <w:rPr>
                <w:rFonts w:cs="Arial"/>
              </w:rPr>
              <w:t xml:space="preserve">50m until next junction turn right down hill to university campus. Cross on </w:t>
            </w:r>
            <w:r w:rsidR="002F647A">
              <w:rPr>
                <w:rFonts w:cs="Arial"/>
              </w:rPr>
              <w:t xml:space="preserve">crossing to building be aware of moving traffic in both directions. Follow path to the right </w:t>
            </w:r>
            <w:r w:rsidR="00BA5045">
              <w:rPr>
                <w:rFonts w:cs="Arial"/>
              </w:rPr>
              <w:t>of</w:t>
            </w:r>
            <w:r w:rsidR="00E25539">
              <w:rPr>
                <w:rFonts w:cs="Arial"/>
              </w:rPr>
              <w:t xml:space="preserve"> the building</w:t>
            </w:r>
            <w:r w:rsidR="00BA5045">
              <w:rPr>
                <w:rFonts w:cs="Arial"/>
              </w:rPr>
              <w:t xml:space="preserve"> to the</w:t>
            </w:r>
            <w:r w:rsidR="00E25539">
              <w:rPr>
                <w:rFonts w:cs="Arial"/>
              </w:rPr>
              <w:t xml:space="preserve"> main entrance. Push button </w:t>
            </w:r>
            <w:r w:rsidR="004870F7">
              <w:rPr>
                <w:rFonts w:cs="Arial"/>
              </w:rPr>
              <w:t>to enter building go left in entrance to main reception</w:t>
            </w:r>
            <w:r w:rsidR="008B72AB">
              <w:rPr>
                <w:rFonts w:cs="Arial"/>
              </w:rPr>
              <w:t xml:space="preserve"> area to where lifts are located. </w:t>
            </w:r>
            <w:r w:rsidR="005A7067">
              <w:rPr>
                <w:rFonts w:cs="Arial"/>
              </w:rPr>
              <w:t>Café</w:t>
            </w:r>
            <w:r w:rsidR="008B72AB">
              <w:rPr>
                <w:rFonts w:cs="Arial"/>
              </w:rPr>
              <w:t xml:space="preserve"> is located on floor 3.</w:t>
            </w:r>
          </w:p>
        </w:tc>
      </w:tr>
      <w:tr w:rsidR="004002F3" w:rsidRPr="009A70EC" w14:paraId="2951D9EB" w14:textId="77777777" w:rsidTr="00562087">
        <w:tc>
          <w:tcPr>
            <w:tcW w:w="2660" w:type="dxa"/>
            <w:shd w:val="clear" w:color="auto" w:fill="auto"/>
          </w:tcPr>
          <w:p w14:paraId="02C196D8" w14:textId="4421E589" w:rsidR="004002F3" w:rsidRDefault="004002F3" w:rsidP="00562087">
            <w:pPr>
              <w:rPr>
                <w:rFonts w:cs="Arial"/>
              </w:rPr>
            </w:pPr>
            <w:r>
              <w:rPr>
                <w:rFonts w:cs="Arial"/>
              </w:rPr>
              <w:t>Charity chosen:</w:t>
            </w:r>
          </w:p>
        </w:tc>
        <w:tc>
          <w:tcPr>
            <w:tcW w:w="5862" w:type="dxa"/>
            <w:shd w:val="clear" w:color="auto" w:fill="auto"/>
          </w:tcPr>
          <w:p w14:paraId="57C485E7" w14:textId="30C9E232" w:rsidR="004002F3" w:rsidRPr="0011458E" w:rsidRDefault="005A7067" w:rsidP="00FB6D7F">
            <w:pPr>
              <w:rPr>
                <w:rFonts w:cs="Arial"/>
              </w:rPr>
            </w:pPr>
            <w:r>
              <w:rPr>
                <w:rFonts w:cs="Arial"/>
              </w:rPr>
              <w:t>N/A</w:t>
            </w: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FE350B" w:rsidRPr="009A70EC" w14:paraId="274EDDCA" w14:textId="77777777" w:rsidTr="00C66A28">
        <w:tc>
          <w:tcPr>
            <w:tcW w:w="8522" w:type="dxa"/>
            <w:shd w:val="clear" w:color="auto" w:fill="auto"/>
          </w:tcPr>
          <w:p w14:paraId="56FA5435" w14:textId="66B692F3" w:rsidR="00FE350B" w:rsidRDefault="000D6BA4" w:rsidP="00C66A28">
            <w:pPr>
              <w:rPr>
                <w:rFonts w:cs="Arial"/>
              </w:rPr>
            </w:pPr>
            <w:r>
              <w:rPr>
                <w:rFonts w:cs="Arial"/>
              </w:rPr>
              <w:t xml:space="preserve">Prior to an organised event a risk assessment </w:t>
            </w:r>
            <w:r w:rsidR="00795D85">
              <w:rPr>
                <w:rFonts w:cs="Arial"/>
              </w:rPr>
              <w:t xml:space="preserve">needs to be carried out by the organiser. Branson (2015) states that </w:t>
            </w:r>
            <w:r w:rsidR="002C3BC5">
              <w:rPr>
                <w:rFonts w:cs="Arial"/>
              </w:rPr>
              <w:t xml:space="preserve">a risk </w:t>
            </w:r>
            <w:r w:rsidR="008655B5">
              <w:rPr>
                <w:rFonts w:cs="Arial"/>
              </w:rPr>
              <w:t xml:space="preserve">assessment is needed “to carry out a ‘suitable and sufficient’ </w:t>
            </w:r>
            <w:r w:rsidR="0000538E">
              <w:rPr>
                <w:rFonts w:cs="Arial"/>
              </w:rPr>
              <w:t>assessment of risks to health and safety” (2015, P.100)</w:t>
            </w:r>
            <w:r w:rsidR="0081592D">
              <w:rPr>
                <w:rFonts w:cs="Arial"/>
              </w:rPr>
              <w:t xml:space="preserve">. A risk assessment is to identify </w:t>
            </w:r>
            <w:r w:rsidR="00682F53">
              <w:rPr>
                <w:rFonts w:cs="Arial"/>
              </w:rPr>
              <w:t xml:space="preserve">any hazards which could cause harm or injury </w:t>
            </w:r>
            <w:r w:rsidR="00D36538">
              <w:rPr>
                <w:rFonts w:cs="Arial"/>
              </w:rPr>
              <w:t xml:space="preserve">and whether reasonable action is being taken to prevent any harm according to the </w:t>
            </w:r>
            <w:r w:rsidR="005508AB">
              <w:rPr>
                <w:rFonts w:cs="Arial"/>
              </w:rPr>
              <w:t>Health and Safety Executive (HSE) Guide to con</w:t>
            </w:r>
            <w:r w:rsidR="00D56E17">
              <w:rPr>
                <w:rFonts w:cs="Arial"/>
              </w:rPr>
              <w:t>t</w:t>
            </w:r>
            <w:r w:rsidR="005508AB">
              <w:rPr>
                <w:rFonts w:cs="Arial"/>
              </w:rPr>
              <w:t>rolling</w:t>
            </w:r>
            <w:r w:rsidR="00D56E17">
              <w:rPr>
                <w:rFonts w:cs="Arial"/>
              </w:rPr>
              <w:t xml:space="preserve"> risks in the workplace (2014</w:t>
            </w:r>
            <w:r w:rsidR="00CF2E18">
              <w:rPr>
                <w:rFonts w:cs="Arial"/>
              </w:rPr>
              <w:t>, P</w:t>
            </w:r>
            <w:r w:rsidR="00A80F5C">
              <w:rPr>
                <w:rFonts w:cs="Arial"/>
              </w:rPr>
              <w:t>.</w:t>
            </w:r>
            <w:r w:rsidR="00CF2E18">
              <w:rPr>
                <w:rFonts w:cs="Arial"/>
              </w:rPr>
              <w:t>1).</w:t>
            </w:r>
          </w:p>
          <w:p w14:paraId="2BC284A6" w14:textId="5C0CBE35" w:rsidR="00305547" w:rsidRDefault="007B388B" w:rsidP="00C66A28">
            <w:pPr>
              <w:rPr>
                <w:rFonts w:cs="Arial"/>
              </w:rPr>
            </w:pPr>
            <w:r>
              <w:rPr>
                <w:rFonts w:cs="Arial"/>
              </w:rPr>
              <w:t>The Health and Safety at Work Act</w:t>
            </w:r>
            <w:r w:rsidR="00521D16">
              <w:rPr>
                <w:rFonts w:cs="Arial"/>
              </w:rPr>
              <w:t xml:space="preserve"> (HASAWA)</w:t>
            </w:r>
            <w:r w:rsidR="005C112A">
              <w:rPr>
                <w:rFonts w:cs="Arial"/>
              </w:rPr>
              <w:t xml:space="preserve"> </w:t>
            </w:r>
            <w:r w:rsidR="007115AE">
              <w:rPr>
                <w:rFonts w:cs="Arial"/>
              </w:rPr>
              <w:t>(</w:t>
            </w:r>
            <w:r w:rsidR="005C112A">
              <w:rPr>
                <w:rFonts w:cs="Arial"/>
              </w:rPr>
              <w:t>1974</w:t>
            </w:r>
            <w:r w:rsidR="007115AE">
              <w:rPr>
                <w:rFonts w:cs="Arial"/>
              </w:rPr>
              <w:t>)</w:t>
            </w:r>
            <w:r w:rsidR="00521D16">
              <w:rPr>
                <w:rFonts w:cs="Arial"/>
              </w:rPr>
              <w:t xml:space="preserve"> is a detailed act which was passed to protect persons against ris</w:t>
            </w:r>
            <w:r w:rsidR="009C741B">
              <w:rPr>
                <w:rFonts w:cs="Arial"/>
              </w:rPr>
              <w:t xml:space="preserve">ks to their health, safety and welfare by ensuring that controls are in place to help prevent or minimize the likelihood of an accident </w:t>
            </w:r>
            <w:r w:rsidR="009029B2">
              <w:rPr>
                <w:rFonts w:cs="Arial"/>
              </w:rPr>
              <w:t>or injury occurring. The act provides detailed provisions and regulations to enhance the effectiveness of the safety of em</w:t>
            </w:r>
            <w:r w:rsidR="00305176">
              <w:rPr>
                <w:rFonts w:cs="Arial"/>
              </w:rPr>
              <w:t xml:space="preserve">ployees and employers. The HASAWA </w:t>
            </w:r>
            <w:r w:rsidR="000F4FB5">
              <w:rPr>
                <w:rFonts w:cs="Arial"/>
              </w:rPr>
              <w:t>(</w:t>
            </w:r>
            <w:r w:rsidR="00F62FCB">
              <w:rPr>
                <w:rFonts w:cs="Arial"/>
              </w:rPr>
              <w:t>1974</w:t>
            </w:r>
            <w:r w:rsidR="000F4FB5">
              <w:rPr>
                <w:rFonts w:cs="Arial"/>
              </w:rPr>
              <w:t>)</w:t>
            </w:r>
            <w:r w:rsidR="00F62FCB">
              <w:rPr>
                <w:rFonts w:cs="Arial"/>
              </w:rPr>
              <w:t xml:space="preserve"> </w:t>
            </w:r>
            <w:r w:rsidR="00305176">
              <w:rPr>
                <w:rFonts w:cs="Arial"/>
              </w:rPr>
              <w:t xml:space="preserve">is the main piece of </w:t>
            </w:r>
            <w:r w:rsidR="00F54227">
              <w:rPr>
                <w:rFonts w:cs="Arial"/>
              </w:rPr>
              <w:t xml:space="preserve">legislation to cover health and safety in Great Britain. </w:t>
            </w:r>
            <w:r w:rsidR="000B45C2">
              <w:rPr>
                <w:rFonts w:cs="Arial"/>
              </w:rPr>
              <w:t>The risk assessment should be carried out taking into consideration th</w:t>
            </w:r>
            <w:r w:rsidR="0053560F">
              <w:rPr>
                <w:rFonts w:cs="Arial"/>
              </w:rPr>
              <w:t xml:space="preserve">e HASAWA </w:t>
            </w:r>
            <w:r w:rsidR="000F4FB5">
              <w:rPr>
                <w:rFonts w:cs="Arial"/>
              </w:rPr>
              <w:t>(</w:t>
            </w:r>
            <w:r w:rsidR="00F06CEC">
              <w:rPr>
                <w:rFonts w:cs="Arial"/>
              </w:rPr>
              <w:t>1974</w:t>
            </w:r>
            <w:r w:rsidR="000F4FB5">
              <w:rPr>
                <w:rFonts w:cs="Arial"/>
              </w:rPr>
              <w:t>)</w:t>
            </w:r>
            <w:r w:rsidR="00F06CEC">
              <w:rPr>
                <w:rFonts w:cs="Arial"/>
              </w:rPr>
              <w:t xml:space="preserve"> </w:t>
            </w:r>
            <w:r w:rsidR="0053560F">
              <w:rPr>
                <w:rFonts w:cs="Arial"/>
              </w:rPr>
              <w:t xml:space="preserve">regulations and provisions guidelines. Walker (2015) suggests “ </w:t>
            </w:r>
            <w:r w:rsidR="004D767C">
              <w:rPr>
                <w:rFonts w:cs="Arial"/>
              </w:rPr>
              <w:t xml:space="preserve">There must be suitable and adequate health and safety arrangements in place, </w:t>
            </w:r>
            <w:r w:rsidR="004D767C">
              <w:rPr>
                <w:rFonts w:cs="Arial"/>
              </w:rPr>
              <w:lastRenderedPageBreak/>
              <w:t>which means that there must be procedures in place to protect health and safety</w:t>
            </w:r>
            <w:r w:rsidR="006A5C61">
              <w:rPr>
                <w:rFonts w:cs="Arial"/>
              </w:rPr>
              <w:t>” (2015, P.35).</w:t>
            </w:r>
            <w:r w:rsidR="00D2332F">
              <w:rPr>
                <w:rFonts w:cs="Arial"/>
              </w:rPr>
              <w:t xml:space="preserve">  T</w:t>
            </w:r>
            <w:r w:rsidR="00305547">
              <w:rPr>
                <w:rFonts w:cs="Arial"/>
              </w:rPr>
              <w:t xml:space="preserve">he Management </w:t>
            </w:r>
            <w:r w:rsidR="00E84454">
              <w:rPr>
                <w:rFonts w:cs="Arial"/>
              </w:rPr>
              <w:t xml:space="preserve">of Health and Safety at Work Regulations </w:t>
            </w:r>
            <w:r w:rsidR="009978C7">
              <w:rPr>
                <w:rFonts w:cs="Arial"/>
              </w:rPr>
              <w:t>(</w:t>
            </w:r>
            <w:r w:rsidR="00E84454">
              <w:rPr>
                <w:rFonts w:cs="Arial"/>
              </w:rPr>
              <w:t>1999</w:t>
            </w:r>
            <w:r w:rsidR="009978C7">
              <w:rPr>
                <w:rFonts w:cs="Arial"/>
              </w:rPr>
              <w:t>)</w:t>
            </w:r>
            <w:r w:rsidR="00692D0F">
              <w:rPr>
                <w:rFonts w:cs="Arial"/>
              </w:rPr>
              <w:t xml:space="preserve"> state that “every employer shall make </w:t>
            </w:r>
            <w:r w:rsidR="00A44A56">
              <w:rPr>
                <w:rFonts w:cs="Arial"/>
              </w:rPr>
              <w:t>and give effect to such arrangements as are appropriate, having regard to the nature of his activities and the size of his undertaking, for the effective planning, organisation</w:t>
            </w:r>
            <w:r w:rsidR="006451EB">
              <w:rPr>
                <w:rFonts w:cs="Arial"/>
              </w:rPr>
              <w:t>, monitoring and review of the preventive and protective measures” (199</w:t>
            </w:r>
            <w:r w:rsidR="00D2332F">
              <w:rPr>
                <w:rFonts w:cs="Arial"/>
              </w:rPr>
              <w:t>9, P.4).</w:t>
            </w:r>
          </w:p>
          <w:p w14:paraId="35318024" w14:textId="082E048C" w:rsidR="00D2332F" w:rsidRDefault="00F73D77" w:rsidP="00C66A28">
            <w:pPr>
              <w:rPr>
                <w:rFonts w:cs="Arial"/>
              </w:rPr>
            </w:pPr>
            <w:r>
              <w:rPr>
                <w:rFonts w:cs="Arial"/>
              </w:rPr>
              <w:t xml:space="preserve">The risk assessment must take into consideration all eventualities as a result fire precautions must also be observed according to the </w:t>
            </w:r>
            <w:r w:rsidR="00736447">
              <w:rPr>
                <w:rFonts w:cs="Arial"/>
              </w:rPr>
              <w:t xml:space="preserve">Fire Precautions (Workplace) Regulations 1997. </w:t>
            </w:r>
            <w:r w:rsidR="00BD2BEE">
              <w:rPr>
                <w:rFonts w:cs="Arial"/>
              </w:rPr>
              <w:t>These regulations are to ensure safety precautions are in place in the case of a fire</w:t>
            </w:r>
            <w:r w:rsidR="00CE33B0">
              <w:rPr>
                <w:rFonts w:cs="Arial"/>
              </w:rPr>
              <w:t>, such as to be “equipped with the appropriate fire-fighting e</w:t>
            </w:r>
            <w:r w:rsidR="001D0448">
              <w:rPr>
                <w:rFonts w:cs="Arial"/>
              </w:rPr>
              <w:t>quipment and with the fire detectors and alarms” (</w:t>
            </w:r>
            <w:r w:rsidR="00F451EA">
              <w:rPr>
                <w:rFonts w:cs="Arial"/>
              </w:rPr>
              <w:t>Gov.uk, 1997). The regulations state that emergency routes and exits should be kept clear at all times</w:t>
            </w:r>
            <w:r w:rsidR="00ED0057">
              <w:rPr>
                <w:rFonts w:cs="Arial"/>
              </w:rPr>
              <w:t xml:space="preserve"> and lead as directly as possible to a place of safety</w:t>
            </w:r>
            <w:r w:rsidR="00436BB2">
              <w:rPr>
                <w:rFonts w:cs="Arial"/>
              </w:rPr>
              <w:t>,</w:t>
            </w:r>
            <w:r w:rsidR="00E45412">
              <w:rPr>
                <w:rFonts w:cs="Arial"/>
              </w:rPr>
              <w:t xml:space="preserve"> these safety routes should be </w:t>
            </w:r>
            <w:r w:rsidR="006F3A51">
              <w:rPr>
                <w:rFonts w:cs="Arial"/>
              </w:rPr>
              <w:t xml:space="preserve">on </w:t>
            </w:r>
            <w:r w:rsidR="00305E95">
              <w:rPr>
                <w:rFonts w:cs="Arial"/>
              </w:rPr>
              <w:t>visible</w:t>
            </w:r>
            <w:r w:rsidR="006F3A51">
              <w:rPr>
                <w:rFonts w:cs="Arial"/>
              </w:rPr>
              <w:t xml:space="preserve"> plans</w:t>
            </w:r>
            <w:r w:rsidR="000D21CC">
              <w:rPr>
                <w:rFonts w:cs="Arial"/>
              </w:rPr>
              <w:t xml:space="preserve"> or escape routes</w:t>
            </w:r>
            <w:r w:rsidR="006F3A51">
              <w:rPr>
                <w:rFonts w:cs="Arial"/>
              </w:rPr>
              <w:t xml:space="preserve"> stating clearly the quickest</w:t>
            </w:r>
            <w:r w:rsidR="00FB7B28">
              <w:rPr>
                <w:rFonts w:cs="Arial"/>
              </w:rPr>
              <w:t xml:space="preserve"> and safest</w:t>
            </w:r>
            <w:r w:rsidR="006F3A51">
              <w:rPr>
                <w:rFonts w:cs="Arial"/>
              </w:rPr>
              <w:t xml:space="preserve"> route from the building. T</w:t>
            </w:r>
            <w:r w:rsidR="00ED0057">
              <w:rPr>
                <w:rFonts w:cs="Arial"/>
              </w:rPr>
              <w:t xml:space="preserve">he doors should not be locked in </w:t>
            </w:r>
            <w:r w:rsidR="002403E8">
              <w:rPr>
                <w:rFonts w:cs="Arial"/>
              </w:rPr>
              <w:t>any way and exits should be clearly marked by signs which should also be illuminate</w:t>
            </w:r>
            <w:r w:rsidR="00CA6A1B">
              <w:rPr>
                <w:rFonts w:cs="Arial"/>
              </w:rPr>
              <w:t xml:space="preserve">d. </w:t>
            </w:r>
            <w:r w:rsidR="00E321DD">
              <w:rPr>
                <w:rFonts w:cs="Arial"/>
              </w:rPr>
              <w:t>The regulations express that “in the event of danger, it must be possible for employees to evacuate the workplace quickly and as safely as possible” (Gov.</w:t>
            </w:r>
            <w:r w:rsidR="00CC6DFC">
              <w:rPr>
                <w:rFonts w:cs="Arial"/>
              </w:rPr>
              <w:t>uk, 1997).</w:t>
            </w:r>
            <w:r w:rsidR="0078420A">
              <w:rPr>
                <w:rFonts w:cs="Arial"/>
              </w:rPr>
              <w:t xml:space="preserve"> </w:t>
            </w:r>
          </w:p>
          <w:p w14:paraId="35983FBF" w14:textId="1BD6812F" w:rsidR="0078420A" w:rsidRDefault="0078420A" w:rsidP="00C66A28">
            <w:pPr>
              <w:rPr>
                <w:rFonts w:cs="Arial"/>
              </w:rPr>
            </w:pPr>
            <w:r>
              <w:rPr>
                <w:rFonts w:cs="Arial"/>
              </w:rPr>
              <w:t>As the event is to take place within the Café area of a university the risk assessment would need to take into consideration many food safety regulations</w:t>
            </w:r>
            <w:r w:rsidR="00250700">
              <w:rPr>
                <w:rFonts w:cs="Arial"/>
              </w:rPr>
              <w:t>,</w:t>
            </w:r>
            <w:r>
              <w:rPr>
                <w:rFonts w:cs="Arial"/>
              </w:rPr>
              <w:t xml:space="preserve"> to ensure the cleanliest of the food preparation and serving area</w:t>
            </w:r>
            <w:r w:rsidR="00CA58DB">
              <w:rPr>
                <w:rFonts w:cs="Arial"/>
              </w:rPr>
              <w:t>,</w:t>
            </w:r>
            <w:r>
              <w:rPr>
                <w:rFonts w:cs="Arial"/>
              </w:rPr>
              <w:t xml:space="preserve"> ther</w:t>
            </w:r>
            <w:r w:rsidR="00B90007">
              <w:rPr>
                <w:rFonts w:cs="Arial"/>
              </w:rPr>
              <w:t>e</w:t>
            </w:r>
            <w:r>
              <w:rPr>
                <w:rFonts w:cs="Arial"/>
              </w:rPr>
              <w:t xml:space="preserve">by ensuring the safety of both the food being supplied or produced together with the safety of the employees while the food is being prepared, cooked and served in accordance with The Food Safety (General Food Hygiene) Regulations </w:t>
            </w:r>
            <w:r w:rsidR="00E1360E">
              <w:rPr>
                <w:rFonts w:cs="Arial"/>
              </w:rPr>
              <w:t>(</w:t>
            </w:r>
            <w:r>
              <w:rPr>
                <w:rFonts w:cs="Arial"/>
              </w:rPr>
              <w:t>1995</w:t>
            </w:r>
            <w:r w:rsidR="00E1360E">
              <w:rPr>
                <w:rFonts w:cs="Arial"/>
              </w:rPr>
              <w:t>)</w:t>
            </w:r>
            <w:r>
              <w:rPr>
                <w:rFonts w:cs="Arial"/>
              </w:rPr>
              <w:t xml:space="preserve"> which also specify that “Food premises must be kept clean and maintained in good repair and condition</w:t>
            </w:r>
            <w:r w:rsidR="00B25CB6">
              <w:rPr>
                <w:rFonts w:cs="Arial"/>
              </w:rPr>
              <w:t>”</w:t>
            </w:r>
            <w:r w:rsidR="00BB2C70">
              <w:rPr>
                <w:rFonts w:cs="Arial"/>
              </w:rPr>
              <w:t xml:space="preserve"> </w:t>
            </w:r>
            <w:r w:rsidR="00923009">
              <w:rPr>
                <w:rFonts w:cs="Arial"/>
              </w:rPr>
              <w:t>(Gov.uk, 1995)</w:t>
            </w:r>
            <w:r>
              <w:rPr>
                <w:rFonts w:cs="Arial"/>
              </w:rPr>
              <w:t>. The Food Standards Agency operate a food hygiene scheme which rates a business according to the businesses hygiene standards. The scheme rates a business from “5 (very good) to 0 (urgent improvement necessary)” this rating is then displayed at the business, by law in Wales, to inform customers of their rating level (Food.gov.uk, 2018). In the food serving area of the Café according to the Food Standard Agency (2017) legally the business is required to declare and label any of 14 allergens which may be present. This information should be recorded and identified on a ‘product specification sheet’ with any potential allergen risk products including ingredients labelled and a description of recipes used should be available the information supplied should be informative, consistent and accurate. The Food Standard Agency also states to businesses that there should be “clear communication with your staff, customers and suppliers will help ensure that customers with food allergies are given accurate information” (</w:t>
            </w:r>
            <w:r w:rsidR="008F1C04">
              <w:rPr>
                <w:rFonts w:cs="Arial"/>
              </w:rPr>
              <w:t xml:space="preserve">Food Standard Agency, </w:t>
            </w:r>
            <w:r>
              <w:rPr>
                <w:rFonts w:cs="Arial"/>
              </w:rPr>
              <w:t>2017).</w:t>
            </w:r>
          </w:p>
          <w:p w14:paraId="141DAC3A" w14:textId="5EA8FE6D" w:rsidR="00FE350B" w:rsidRDefault="0078420A" w:rsidP="00C66A28">
            <w:pPr>
              <w:rPr>
                <w:rFonts w:cs="Arial"/>
              </w:rPr>
            </w:pPr>
            <w:r>
              <w:rPr>
                <w:rFonts w:cs="Arial"/>
              </w:rPr>
              <w:t>Within the Café area are toilet facilities which would also therefore need to be within access to a</w:t>
            </w:r>
            <w:r w:rsidR="004A6196">
              <w:rPr>
                <w:rFonts w:cs="Arial"/>
              </w:rPr>
              <w:t xml:space="preserve"> locked </w:t>
            </w:r>
            <w:r>
              <w:rPr>
                <w:rFonts w:cs="Arial"/>
              </w:rPr>
              <w:t>cleaners cupboard which would contain any dangerous and hazardous substances such as bleach and other such cleaning products for which the Control of Substances Hazardous to Health Act (COSHH)</w:t>
            </w:r>
            <w:r w:rsidR="00FB52A8">
              <w:rPr>
                <w:rFonts w:cs="Arial"/>
              </w:rPr>
              <w:t xml:space="preserve"> </w:t>
            </w:r>
            <w:r w:rsidR="003E449B">
              <w:rPr>
                <w:rFonts w:cs="Arial"/>
              </w:rPr>
              <w:t>(</w:t>
            </w:r>
            <w:r w:rsidR="00FB52A8">
              <w:rPr>
                <w:rFonts w:cs="Arial"/>
              </w:rPr>
              <w:t>2002</w:t>
            </w:r>
            <w:r w:rsidR="003E449B">
              <w:rPr>
                <w:rFonts w:cs="Arial"/>
              </w:rPr>
              <w:t>)</w:t>
            </w:r>
            <w:r>
              <w:rPr>
                <w:rFonts w:cs="Arial"/>
              </w:rPr>
              <w:t xml:space="preserve"> would need to be taken into </w:t>
            </w:r>
            <w:r>
              <w:rPr>
                <w:rFonts w:cs="Arial"/>
              </w:rPr>
              <w:lastRenderedPageBreak/>
              <w:t>consideration</w:t>
            </w:r>
            <w:r w:rsidR="00997926">
              <w:rPr>
                <w:rFonts w:cs="Arial"/>
              </w:rPr>
              <w:t>. T</w:t>
            </w:r>
            <w:r>
              <w:rPr>
                <w:rFonts w:cs="Arial"/>
              </w:rPr>
              <w:t xml:space="preserve">he act states that “store products containing chemicals securely in a cool, dry, dark place, capable of keeping in spills” (Health and Safety Executive (HSE), 2006). According to COSHH </w:t>
            </w:r>
            <w:r w:rsidR="00FD3C93">
              <w:rPr>
                <w:rFonts w:cs="Arial"/>
              </w:rPr>
              <w:t>(</w:t>
            </w:r>
            <w:r w:rsidR="00997926">
              <w:rPr>
                <w:rFonts w:cs="Arial"/>
              </w:rPr>
              <w:t>2002</w:t>
            </w:r>
            <w:r w:rsidR="00FD3C93">
              <w:rPr>
                <w:rFonts w:cs="Arial"/>
              </w:rPr>
              <w:t>)</w:t>
            </w:r>
            <w:r w:rsidR="00154698">
              <w:rPr>
                <w:rFonts w:cs="Arial"/>
              </w:rPr>
              <w:t>,</w:t>
            </w:r>
            <w:r w:rsidR="00997926">
              <w:rPr>
                <w:rFonts w:cs="Arial"/>
              </w:rPr>
              <w:t xml:space="preserve"> </w:t>
            </w:r>
            <w:r>
              <w:rPr>
                <w:rFonts w:cs="Arial"/>
              </w:rPr>
              <w:t>staff should be provided with personal protective equipment such as gloves and aprons (HSE.Gov.UK, 2002).</w:t>
            </w: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3A267D23" w14:textId="77777777" w:rsidR="00BF4C15" w:rsidRDefault="00296156" w:rsidP="00562087">
            <w:pPr>
              <w:rPr>
                <w:rFonts w:ascii="Calibri" w:hAnsi="Calibri"/>
              </w:rPr>
            </w:pPr>
            <w:r>
              <w:rPr>
                <w:rFonts w:ascii="Calibri" w:hAnsi="Calibri"/>
              </w:rPr>
              <w:t>Trip hazards of trailing mobile phone charges and unsupervised bags on floor and walkways</w:t>
            </w:r>
          </w:p>
          <w:p w14:paraId="2DFB40C1" w14:textId="3F282E95" w:rsidR="00242C14" w:rsidRPr="009374D3" w:rsidRDefault="00F13751" w:rsidP="00562087">
            <w:pPr>
              <w:rPr>
                <w:rFonts w:ascii="Calibri" w:hAnsi="Calibri"/>
              </w:rPr>
            </w:pPr>
            <w:r>
              <w:rPr>
                <w:rFonts w:ascii="Calibri" w:hAnsi="Calibri"/>
              </w:rPr>
              <w:t>The Workplace (Health, Safety and Welfare</w:t>
            </w:r>
            <w:r w:rsidR="00DD4F38">
              <w:rPr>
                <w:rFonts w:ascii="Calibri" w:hAnsi="Calibri"/>
              </w:rPr>
              <w:t>) Regulations 1992 (Gov.uk, 1992)</w:t>
            </w:r>
          </w:p>
        </w:tc>
        <w:tc>
          <w:tcPr>
            <w:tcW w:w="2126" w:type="dxa"/>
            <w:shd w:val="clear" w:color="auto" w:fill="auto"/>
          </w:tcPr>
          <w:p w14:paraId="2DFB40C2" w14:textId="634CD4F7" w:rsidR="00BF4C15" w:rsidRPr="009374D3" w:rsidRDefault="00296156" w:rsidP="00562087">
            <w:pPr>
              <w:rPr>
                <w:rFonts w:ascii="Calibri" w:hAnsi="Calibri"/>
              </w:rPr>
            </w:pPr>
            <w:r>
              <w:rPr>
                <w:rFonts w:ascii="Calibri" w:hAnsi="Calibri"/>
              </w:rPr>
              <w:t>All persons present</w:t>
            </w:r>
          </w:p>
        </w:tc>
        <w:tc>
          <w:tcPr>
            <w:tcW w:w="3119" w:type="dxa"/>
            <w:shd w:val="clear" w:color="auto" w:fill="auto"/>
          </w:tcPr>
          <w:p w14:paraId="2DFB40C3" w14:textId="04B665A7" w:rsidR="00BF4C15" w:rsidRPr="009374D3" w:rsidRDefault="00296156" w:rsidP="00562087">
            <w:pPr>
              <w:rPr>
                <w:rFonts w:ascii="Calibri" w:hAnsi="Calibri"/>
              </w:rPr>
            </w:pPr>
            <w:r>
              <w:rPr>
                <w:rFonts w:ascii="Calibri" w:hAnsi="Calibri"/>
              </w:rPr>
              <w:t xml:space="preserve">Permanent cables are currently secured </w:t>
            </w:r>
          </w:p>
        </w:tc>
        <w:tc>
          <w:tcPr>
            <w:tcW w:w="2693" w:type="dxa"/>
            <w:shd w:val="clear" w:color="auto" w:fill="auto"/>
          </w:tcPr>
          <w:p w14:paraId="2DFB40C4" w14:textId="7DD0B3BD" w:rsidR="00BF4C15" w:rsidRPr="009374D3" w:rsidRDefault="00296156" w:rsidP="00562087">
            <w:pPr>
              <w:rPr>
                <w:rFonts w:ascii="Calibri" w:hAnsi="Calibri"/>
              </w:rPr>
            </w:pPr>
            <w:r>
              <w:rPr>
                <w:rFonts w:ascii="Calibri" w:hAnsi="Calibri"/>
              </w:rPr>
              <w:t>Ensure bags are safely stored away from access areas and walkways and mobile phone chargers are either unplugged or positioned on an adjacent surface an not trailing</w:t>
            </w:r>
          </w:p>
        </w:tc>
        <w:tc>
          <w:tcPr>
            <w:tcW w:w="1134" w:type="dxa"/>
            <w:shd w:val="clear" w:color="auto" w:fill="auto"/>
          </w:tcPr>
          <w:p w14:paraId="2DFB40C5" w14:textId="7C888CC2" w:rsidR="00BF4C15" w:rsidRPr="0095077A" w:rsidRDefault="00B63CDF" w:rsidP="00562087">
            <w:pPr>
              <w:rPr>
                <w:rFonts w:ascii="Calibri" w:hAnsi="Calibri"/>
                <w:b/>
              </w:rPr>
            </w:pPr>
            <w:r>
              <w:rPr>
                <w:rFonts w:ascii="Calibri" w:hAnsi="Calibri"/>
                <w:b/>
              </w:rPr>
              <w:t>All persons present</w:t>
            </w:r>
          </w:p>
        </w:tc>
        <w:tc>
          <w:tcPr>
            <w:tcW w:w="1134" w:type="dxa"/>
            <w:shd w:val="clear" w:color="auto" w:fill="auto"/>
          </w:tcPr>
          <w:p w14:paraId="2DFB40C6" w14:textId="3CF41567" w:rsidR="00BF4C15" w:rsidRPr="009374D3" w:rsidRDefault="00B63CDF" w:rsidP="00562087">
            <w:pPr>
              <w:rPr>
                <w:rFonts w:ascii="Calibri" w:hAnsi="Calibri"/>
              </w:rPr>
            </w:pPr>
            <w:r>
              <w:rPr>
                <w:rFonts w:ascii="Calibri" w:hAnsi="Calibri"/>
              </w:rPr>
              <w:t>At all times</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71AEC47B" w14:textId="77777777" w:rsidR="00BF4C15" w:rsidRDefault="00296156" w:rsidP="00562087">
            <w:pPr>
              <w:rPr>
                <w:rFonts w:ascii="Calibri" w:hAnsi="Calibri"/>
              </w:rPr>
            </w:pPr>
            <w:r>
              <w:rPr>
                <w:rFonts w:ascii="Calibri" w:hAnsi="Calibri"/>
              </w:rPr>
              <w:t>Food hygiene and safety</w:t>
            </w:r>
          </w:p>
          <w:p w14:paraId="2DFB40CA" w14:textId="2A5C74B5" w:rsidR="00E56356" w:rsidRPr="009374D3" w:rsidRDefault="00E56356" w:rsidP="00562087">
            <w:pPr>
              <w:rPr>
                <w:rFonts w:ascii="Calibri" w:hAnsi="Calibri"/>
              </w:rPr>
            </w:pPr>
            <w:r>
              <w:rPr>
                <w:rFonts w:ascii="Calibri" w:hAnsi="Calibri"/>
              </w:rPr>
              <w:t xml:space="preserve">The Food Safety (General </w:t>
            </w:r>
            <w:r w:rsidR="002E619D">
              <w:rPr>
                <w:rFonts w:ascii="Calibri" w:hAnsi="Calibri"/>
              </w:rPr>
              <w:t xml:space="preserve">Food Hygiene) Regulations 1995 </w:t>
            </w:r>
            <w:r w:rsidR="006160D2">
              <w:rPr>
                <w:rFonts w:ascii="Calibri" w:hAnsi="Calibri"/>
              </w:rPr>
              <w:t>(Gov.</w:t>
            </w:r>
            <w:r w:rsidR="00A3163F">
              <w:rPr>
                <w:rFonts w:ascii="Calibri" w:hAnsi="Calibri"/>
              </w:rPr>
              <w:t xml:space="preserve">uk, </w:t>
            </w:r>
            <w:r w:rsidR="0070612B">
              <w:rPr>
                <w:rFonts w:ascii="Calibri" w:hAnsi="Calibri"/>
              </w:rPr>
              <w:t>1995)</w:t>
            </w:r>
          </w:p>
        </w:tc>
        <w:tc>
          <w:tcPr>
            <w:tcW w:w="2126" w:type="dxa"/>
            <w:shd w:val="clear" w:color="auto" w:fill="auto"/>
          </w:tcPr>
          <w:p w14:paraId="2DFB40CB" w14:textId="4FE3534E" w:rsidR="00BF4C15" w:rsidRPr="009374D3" w:rsidRDefault="00296156" w:rsidP="00562087">
            <w:pPr>
              <w:rPr>
                <w:rFonts w:ascii="Calibri" w:hAnsi="Calibri"/>
              </w:rPr>
            </w:pPr>
            <w:r>
              <w:rPr>
                <w:rFonts w:ascii="Calibri" w:hAnsi="Calibri"/>
              </w:rPr>
              <w:t>All persons present</w:t>
            </w:r>
          </w:p>
        </w:tc>
        <w:tc>
          <w:tcPr>
            <w:tcW w:w="3119" w:type="dxa"/>
            <w:shd w:val="clear" w:color="auto" w:fill="auto"/>
          </w:tcPr>
          <w:p w14:paraId="2DFB40CC" w14:textId="2E40B012" w:rsidR="00BF4C15" w:rsidRPr="009374D3" w:rsidRDefault="00296156" w:rsidP="00562087">
            <w:pPr>
              <w:rPr>
                <w:rFonts w:ascii="Calibri" w:hAnsi="Calibri"/>
              </w:rPr>
            </w:pPr>
            <w:r>
              <w:rPr>
                <w:rFonts w:ascii="Calibri" w:hAnsi="Calibri"/>
              </w:rPr>
              <w:t>Food hygiene rating ‘5’</w:t>
            </w:r>
          </w:p>
        </w:tc>
        <w:tc>
          <w:tcPr>
            <w:tcW w:w="2693" w:type="dxa"/>
            <w:shd w:val="clear" w:color="auto" w:fill="auto"/>
          </w:tcPr>
          <w:p w14:paraId="2DFB40CD" w14:textId="7D9AE03B" w:rsidR="00BF4C15" w:rsidRPr="009374D3" w:rsidRDefault="00296156" w:rsidP="00562087">
            <w:pPr>
              <w:rPr>
                <w:rFonts w:ascii="Calibri" w:hAnsi="Calibri"/>
              </w:rPr>
            </w:pPr>
            <w:r>
              <w:rPr>
                <w:rFonts w:ascii="Calibri" w:hAnsi="Calibri"/>
              </w:rPr>
              <w:t>Ensure continued hygiene performance</w:t>
            </w:r>
          </w:p>
        </w:tc>
        <w:tc>
          <w:tcPr>
            <w:tcW w:w="1134" w:type="dxa"/>
            <w:shd w:val="clear" w:color="auto" w:fill="auto"/>
          </w:tcPr>
          <w:p w14:paraId="2DFB40CE" w14:textId="0862403B" w:rsidR="00BF4C15" w:rsidRPr="0095077A" w:rsidRDefault="00296156" w:rsidP="00562087">
            <w:pPr>
              <w:rPr>
                <w:rFonts w:ascii="Calibri" w:hAnsi="Calibri"/>
                <w:b/>
              </w:rPr>
            </w:pPr>
            <w:r>
              <w:rPr>
                <w:rFonts w:ascii="Calibri" w:hAnsi="Calibri"/>
                <w:b/>
              </w:rPr>
              <w:t>Café staff</w:t>
            </w:r>
          </w:p>
        </w:tc>
        <w:tc>
          <w:tcPr>
            <w:tcW w:w="1134" w:type="dxa"/>
            <w:shd w:val="clear" w:color="auto" w:fill="auto"/>
          </w:tcPr>
          <w:p w14:paraId="2DFB40CF" w14:textId="09511BEE" w:rsidR="00BF4C15" w:rsidRPr="009374D3" w:rsidRDefault="00296156" w:rsidP="00562087">
            <w:pPr>
              <w:rPr>
                <w:rFonts w:ascii="Calibri" w:hAnsi="Calibri"/>
              </w:rPr>
            </w:pPr>
            <w:r>
              <w:rPr>
                <w:rFonts w:ascii="Calibri" w:hAnsi="Calibri"/>
              </w:rPr>
              <w:t>At all times</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77CBC289" w14:textId="77777777" w:rsidR="00BF4C15" w:rsidRDefault="00296156" w:rsidP="00562087">
            <w:pPr>
              <w:rPr>
                <w:rFonts w:ascii="Calibri" w:hAnsi="Calibri"/>
              </w:rPr>
            </w:pPr>
            <w:r>
              <w:rPr>
                <w:rFonts w:ascii="Calibri" w:hAnsi="Calibri"/>
              </w:rPr>
              <w:t>Food allergies</w:t>
            </w:r>
          </w:p>
          <w:p w14:paraId="2DFB40D3" w14:textId="587DE090" w:rsidR="0070612B" w:rsidRPr="009374D3" w:rsidRDefault="00366328" w:rsidP="00562087">
            <w:pPr>
              <w:rPr>
                <w:rFonts w:ascii="Calibri" w:hAnsi="Calibri"/>
              </w:rPr>
            </w:pPr>
            <w:r>
              <w:rPr>
                <w:rFonts w:ascii="Calibri" w:hAnsi="Calibri"/>
              </w:rPr>
              <w:t>Food Sta</w:t>
            </w:r>
            <w:r w:rsidR="008A7F25">
              <w:rPr>
                <w:rFonts w:ascii="Calibri" w:hAnsi="Calibri"/>
              </w:rPr>
              <w:t>ndards Agency</w:t>
            </w:r>
            <w:r w:rsidR="005823CD">
              <w:rPr>
                <w:rFonts w:ascii="Calibri" w:hAnsi="Calibri"/>
              </w:rPr>
              <w:t xml:space="preserve"> Regulations</w:t>
            </w:r>
            <w:r w:rsidR="00EF7182">
              <w:rPr>
                <w:rFonts w:ascii="Calibri" w:hAnsi="Calibri"/>
              </w:rPr>
              <w:t xml:space="preserve"> 2017</w:t>
            </w:r>
            <w:r w:rsidR="00985022">
              <w:rPr>
                <w:rFonts w:ascii="Calibri" w:hAnsi="Calibri"/>
              </w:rPr>
              <w:t xml:space="preserve"> (Food.gov.uk, 2017)</w:t>
            </w:r>
          </w:p>
        </w:tc>
        <w:tc>
          <w:tcPr>
            <w:tcW w:w="2126" w:type="dxa"/>
            <w:shd w:val="clear" w:color="auto" w:fill="auto"/>
          </w:tcPr>
          <w:p w14:paraId="2DFB40D4" w14:textId="0C3190B0" w:rsidR="00BF4C15" w:rsidRPr="009374D3" w:rsidRDefault="00296156" w:rsidP="00562087">
            <w:pPr>
              <w:rPr>
                <w:rFonts w:ascii="Calibri" w:hAnsi="Calibri"/>
              </w:rPr>
            </w:pPr>
            <w:r>
              <w:rPr>
                <w:rFonts w:ascii="Calibri" w:hAnsi="Calibri"/>
              </w:rPr>
              <w:t>Any person present who has a specified allergy</w:t>
            </w:r>
          </w:p>
        </w:tc>
        <w:tc>
          <w:tcPr>
            <w:tcW w:w="3119" w:type="dxa"/>
            <w:shd w:val="clear" w:color="auto" w:fill="auto"/>
          </w:tcPr>
          <w:p w14:paraId="2DFB40D5" w14:textId="3A6729CB" w:rsidR="00BF4C15" w:rsidRPr="009374D3" w:rsidRDefault="00296156" w:rsidP="00562087">
            <w:pPr>
              <w:rPr>
                <w:rFonts w:ascii="Calibri" w:hAnsi="Calibri"/>
              </w:rPr>
            </w:pPr>
            <w:r>
              <w:rPr>
                <w:rFonts w:ascii="Calibri" w:hAnsi="Calibri"/>
              </w:rPr>
              <w:t>Allergen information poster displayed</w:t>
            </w:r>
          </w:p>
        </w:tc>
        <w:tc>
          <w:tcPr>
            <w:tcW w:w="2693" w:type="dxa"/>
            <w:shd w:val="clear" w:color="auto" w:fill="auto"/>
          </w:tcPr>
          <w:p w14:paraId="2DFB40D6" w14:textId="0C241825" w:rsidR="00BF4C15" w:rsidRPr="009374D3" w:rsidRDefault="00296156" w:rsidP="00562087">
            <w:pPr>
              <w:rPr>
                <w:rFonts w:ascii="Calibri" w:hAnsi="Calibri"/>
              </w:rPr>
            </w:pPr>
            <w:r>
              <w:rPr>
                <w:rFonts w:ascii="Calibri" w:hAnsi="Calibri"/>
              </w:rPr>
              <w:t>Ensure information is updated with any menu changes</w:t>
            </w:r>
          </w:p>
        </w:tc>
        <w:tc>
          <w:tcPr>
            <w:tcW w:w="1134" w:type="dxa"/>
            <w:shd w:val="clear" w:color="auto" w:fill="auto"/>
          </w:tcPr>
          <w:p w14:paraId="2DFB40D7" w14:textId="0167AF64" w:rsidR="00BF4C15" w:rsidRPr="0095077A" w:rsidRDefault="00296156" w:rsidP="00562087">
            <w:pPr>
              <w:rPr>
                <w:rFonts w:ascii="Calibri" w:hAnsi="Calibri"/>
                <w:b/>
              </w:rPr>
            </w:pPr>
            <w:r>
              <w:rPr>
                <w:rFonts w:ascii="Calibri" w:hAnsi="Calibri"/>
                <w:b/>
              </w:rPr>
              <w:t>Café staff</w:t>
            </w:r>
          </w:p>
        </w:tc>
        <w:tc>
          <w:tcPr>
            <w:tcW w:w="1134" w:type="dxa"/>
            <w:shd w:val="clear" w:color="auto" w:fill="auto"/>
          </w:tcPr>
          <w:p w14:paraId="2DFB40D8" w14:textId="082BFEF1" w:rsidR="00BF4C15" w:rsidRPr="009374D3" w:rsidRDefault="00296156" w:rsidP="00562087">
            <w:pPr>
              <w:rPr>
                <w:rFonts w:ascii="Calibri" w:hAnsi="Calibri"/>
              </w:rPr>
            </w:pPr>
            <w:r>
              <w:rPr>
                <w:rFonts w:ascii="Calibri" w:hAnsi="Calibri"/>
              </w:rPr>
              <w:t>As necessary</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73125D4D" w14:textId="77777777" w:rsidR="00BF4C15" w:rsidRDefault="00296156" w:rsidP="00562087">
            <w:pPr>
              <w:rPr>
                <w:rFonts w:ascii="Calibri" w:hAnsi="Calibri"/>
              </w:rPr>
            </w:pPr>
            <w:r>
              <w:rPr>
                <w:rFonts w:ascii="Calibri" w:hAnsi="Calibri"/>
              </w:rPr>
              <w:t>Fire safety</w:t>
            </w:r>
          </w:p>
          <w:p w14:paraId="2DFB40DC" w14:textId="7516C468" w:rsidR="00985022" w:rsidRPr="009374D3" w:rsidRDefault="00985022" w:rsidP="00562087">
            <w:pPr>
              <w:rPr>
                <w:rFonts w:ascii="Calibri" w:hAnsi="Calibri"/>
              </w:rPr>
            </w:pPr>
            <w:r>
              <w:rPr>
                <w:rFonts w:ascii="Calibri" w:hAnsi="Calibri"/>
              </w:rPr>
              <w:t>The Fire Precautions</w:t>
            </w:r>
            <w:r w:rsidR="00B70B04">
              <w:rPr>
                <w:rFonts w:ascii="Calibri" w:hAnsi="Calibri"/>
              </w:rPr>
              <w:t xml:space="preserve"> (Workplace) </w:t>
            </w:r>
            <w:r w:rsidR="00B70B04">
              <w:rPr>
                <w:rFonts w:ascii="Calibri" w:hAnsi="Calibri"/>
              </w:rPr>
              <w:lastRenderedPageBreak/>
              <w:t>Regulations 1997 (Gov.uk, 1997)</w:t>
            </w:r>
          </w:p>
        </w:tc>
        <w:tc>
          <w:tcPr>
            <w:tcW w:w="2126" w:type="dxa"/>
            <w:shd w:val="clear" w:color="auto" w:fill="auto"/>
          </w:tcPr>
          <w:p w14:paraId="2DFB40DD" w14:textId="68B25BAD" w:rsidR="00BF4C15" w:rsidRPr="009374D3" w:rsidRDefault="00296156" w:rsidP="00562087">
            <w:pPr>
              <w:rPr>
                <w:rFonts w:ascii="Calibri" w:hAnsi="Calibri"/>
              </w:rPr>
            </w:pPr>
            <w:r>
              <w:rPr>
                <w:rFonts w:ascii="Calibri" w:hAnsi="Calibri"/>
              </w:rPr>
              <w:lastRenderedPageBreak/>
              <w:t>All persons present</w:t>
            </w:r>
          </w:p>
        </w:tc>
        <w:tc>
          <w:tcPr>
            <w:tcW w:w="3119" w:type="dxa"/>
            <w:shd w:val="clear" w:color="auto" w:fill="auto"/>
          </w:tcPr>
          <w:p w14:paraId="2DFB40DE" w14:textId="420F05F2" w:rsidR="00BF4C15" w:rsidRPr="009374D3" w:rsidRDefault="00296156" w:rsidP="00562087">
            <w:pPr>
              <w:rPr>
                <w:rFonts w:ascii="Calibri" w:hAnsi="Calibri"/>
              </w:rPr>
            </w:pPr>
            <w:r>
              <w:rPr>
                <w:rFonts w:ascii="Calibri" w:hAnsi="Calibri"/>
              </w:rPr>
              <w:t xml:space="preserve">Extensive fire controls in place: smoke alarms, fire alarms, break glass, fire doors and fire </w:t>
            </w:r>
            <w:r>
              <w:rPr>
                <w:rFonts w:ascii="Calibri" w:hAnsi="Calibri"/>
              </w:rPr>
              <w:lastRenderedPageBreak/>
              <w:t>exits clearly marked together with several emergency exit plans displayed</w:t>
            </w:r>
          </w:p>
        </w:tc>
        <w:tc>
          <w:tcPr>
            <w:tcW w:w="2693" w:type="dxa"/>
            <w:shd w:val="clear" w:color="auto" w:fill="auto"/>
          </w:tcPr>
          <w:p w14:paraId="21533A20" w14:textId="77777777" w:rsidR="00BF4C15" w:rsidRDefault="00296156" w:rsidP="00562087">
            <w:pPr>
              <w:rPr>
                <w:rFonts w:ascii="Calibri" w:hAnsi="Calibri"/>
              </w:rPr>
            </w:pPr>
            <w:r>
              <w:rPr>
                <w:rFonts w:ascii="Calibri" w:hAnsi="Calibri"/>
              </w:rPr>
              <w:lastRenderedPageBreak/>
              <w:t>Regular testing of smoke and fire alarms</w:t>
            </w:r>
          </w:p>
          <w:p w14:paraId="2DFB40DF" w14:textId="7436E30D" w:rsidR="00296156" w:rsidRPr="009374D3" w:rsidRDefault="00296156" w:rsidP="00562087">
            <w:pPr>
              <w:rPr>
                <w:rFonts w:ascii="Calibri" w:hAnsi="Calibri"/>
              </w:rPr>
            </w:pPr>
            <w:r>
              <w:rPr>
                <w:rFonts w:ascii="Calibri" w:hAnsi="Calibri"/>
              </w:rPr>
              <w:t xml:space="preserve">Ensure all escape routes </w:t>
            </w:r>
            <w:r>
              <w:rPr>
                <w:rFonts w:ascii="Calibri" w:hAnsi="Calibri"/>
              </w:rPr>
              <w:lastRenderedPageBreak/>
              <w:t xml:space="preserve">and fire doors are clear </w:t>
            </w:r>
          </w:p>
        </w:tc>
        <w:tc>
          <w:tcPr>
            <w:tcW w:w="1134" w:type="dxa"/>
            <w:shd w:val="clear" w:color="auto" w:fill="auto"/>
          </w:tcPr>
          <w:p w14:paraId="2DFB40E0" w14:textId="6D1D0740" w:rsidR="00BF4C15" w:rsidRPr="0095077A" w:rsidRDefault="00296156" w:rsidP="00562087">
            <w:pPr>
              <w:rPr>
                <w:rFonts w:ascii="Calibri" w:hAnsi="Calibri"/>
                <w:b/>
              </w:rPr>
            </w:pPr>
            <w:r>
              <w:rPr>
                <w:rFonts w:ascii="Calibri" w:hAnsi="Calibri"/>
                <w:b/>
              </w:rPr>
              <w:lastRenderedPageBreak/>
              <w:t>UWTSD staff</w:t>
            </w:r>
          </w:p>
        </w:tc>
        <w:tc>
          <w:tcPr>
            <w:tcW w:w="1134" w:type="dxa"/>
            <w:shd w:val="clear" w:color="auto" w:fill="auto"/>
          </w:tcPr>
          <w:p w14:paraId="2DFB40E1" w14:textId="245E0505" w:rsidR="00BF4C15" w:rsidRPr="009374D3" w:rsidRDefault="00296156" w:rsidP="00562087">
            <w:pPr>
              <w:rPr>
                <w:rFonts w:ascii="Calibri" w:hAnsi="Calibri"/>
              </w:rPr>
            </w:pPr>
            <w:r>
              <w:rPr>
                <w:rFonts w:ascii="Calibri" w:hAnsi="Calibri"/>
              </w:rPr>
              <w:t>Regularly</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9F0B532" w14:textId="77777777" w:rsidR="00BF4C15" w:rsidRDefault="00296156" w:rsidP="00562087">
            <w:pPr>
              <w:rPr>
                <w:rFonts w:ascii="Calibri" w:hAnsi="Calibri"/>
              </w:rPr>
            </w:pPr>
            <w:r>
              <w:rPr>
                <w:rFonts w:ascii="Calibri" w:hAnsi="Calibri"/>
              </w:rPr>
              <w:t>Tray return trolley loose</w:t>
            </w:r>
          </w:p>
          <w:p w14:paraId="2DFB40E5" w14:textId="271D3891" w:rsidR="00B70B04" w:rsidRPr="009374D3" w:rsidRDefault="007D59CB" w:rsidP="00562087">
            <w:pPr>
              <w:rPr>
                <w:rFonts w:ascii="Calibri" w:hAnsi="Calibri"/>
              </w:rPr>
            </w:pPr>
            <w:r>
              <w:rPr>
                <w:rFonts w:ascii="Calibri" w:hAnsi="Calibri"/>
              </w:rPr>
              <w:t>The Workplace (Health, Safety and Welfa</w:t>
            </w:r>
            <w:r w:rsidR="009071D3">
              <w:rPr>
                <w:rFonts w:ascii="Calibri" w:hAnsi="Calibri"/>
              </w:rPr>
              <w:t>re) Regulations 1992 (Gov.uk, 1992)</w:t>
            </w:r>
          </w:p>
        </w:tc>
        <w:tc>
          <w:tcPr>
            <w:tcW w:w="2126" w:type="dxa"/>
            <w:shd w:val="clear" w:color="auto" w:fill="auto"/>
          </w:tcPr>
          <w:p w14:paraId="2DFB40E6" w14:textId="4D04EF56" w:rsidR="00BF4C15" w:rsidRPr="009374D3" w:rsidRDefault="00296156" w:rsidP="00562087">
            <w:pPr>
              <w:rPr>
                <w:rFonts w:ascii="Calibri" w:hAnsi="Calibri"/>
              </w:rPr>
            </w:pPr>
            <w:r>
              <w:rPr>
                <w:rFonts w:ascii="Calibri" w:hAnsi="Calibri"/>
              </w:rPr>
              <w:t>Any persons present</w:t>
            </w:r>
          </w:p>
        </w:tc>
        <w:tc>
          <w:tcPr>
            <w:tcW w:w="3119" w:type="dxa"/>
            <w:shd w:val="clear" w:color="auto" w:fill="auto"/>
          </w:tcPr>
          <w:p w14:paraId="2DFB40E7" w14:textId="666B9ADC" w:rsidR="00BF4C15" w:rsidRPr="009374D3" w:rsidRDefault="00296156" w:rsidP="00562087">
            <w:pPr>
              <w:rPr>
                <w:rFonts w:ascii="Calibri" w:hAnsi="Calibri"/>
              </w:rPr>
            </w:pPr>
            <w:r>
              <w:rPr>
                <w:rFonts w:ascii="Calibri" w:hAnsi="Calibri"/>
              </w:rPr>
              <w:t>Fitted lock on wheels</w:t>
            </w:r>
          </w:p>
        </w:tc>
        <w:tc>
          <w:tcPr>
            <w:tcW w:w="2693" w:type="dxa"/>
            <w:shd w:val="clear" w:color="auto" w:fill="auto"/>
          </w:tcPr>
          <w:p w14:paraId="2DFB40E8" w14:textId="453FAFC9" w:rsidR="00BF4C15" w:rsidRPr="009374D3" w:rsidRDefault="00296156" w:rsidP="00562087">
            <w:pPr>
              <w:rPr>
                <w:rFonts w:ascii="Calibri" w:hAnsi="Calibri"/>
              </w:rPr>
            </w:pPr>
            <w:r>
              <w:rPr>
                <w:rFonts w:ascii="Calibri" w:hAnsi="Calibri"/>
              </w:rPr>
              <w:t>Ensure lock on wheel is activated</w:t>
            </w:r>
          </w:p>
        </w:tc>
        <w:tc>
          <w:tcPr>
            <w:tcW w:w="1134" w:type="dxa"/>
            <w:shd w:val="clear" w:color="auto" w:fill="auto"/>
          </w:tcPr>
          <w:p w14:paraId="2DFB40E9" w14:textId="4B332E10" w:rsidR="00BF4C15" w:rsidRPr="0095077A" w:rsidRDefault="00837DBF" w:rsidP="00562087">
            <w:pPr>
              <w:rPr>
                <w:rFonts w:ascii="Calibri" w:hAnsi="Calibri"/>
                <w:b/>
              </w:rPr>
            </w:pPr>
            <w:r>
              <w:rPr>
                <w:rFonts w:ascii="Calibri" w:hAnsi="Calibri"/>
                <w:b/>
              </w:rPr>
              <w:t>Café</w:t>
            </w:r>
            <w:r w:rsidR="00296156">
              <w:rPr>
                <w:rFonts w:ascii="Calibri" w:hAnsi="Calibri"/>
                <w:b/>
              </w:rPr>
              <w:t xml:space="preserve"> staff</w:t>
            </w:r>
          </w:p>
        </w:tc>
        <w:tc>
          <w:tcPr>
            <w:tcW w:w="1134" w:type="dxa"/>
            <w:shd w:val="clear" w:color="auto" w:fill="auto"/>
          </w:tcPr>
          <w:p w14:paraId="2DFB40EA" w14:textId="7846082D" w:rsidR="00BF4C15" w:rsidRPr="009374D3" w:rsidRDefault="00296156" w:rsidP="00562087">
            <w:pPr>
              <w:rPr>
                <w:rFonts w:ascii="Calibri" w:hAnsi="Calibri"/>
              </w:rPr>
            </w:pPr>
            <w:r>
              <w:rPr>
                <w:rFonts w:ascii="Calibri" w:hAnsi="Calibri"/>
              </w:rPr>
              <w:t>Regularly</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4B7B39"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6C0422B3" w:rsidR="00BF4C15" w:rsidRPr="0011458E" w:rsidRDefault="00C3271F" w:rsidP="00562087">
            <w:pPr>
              <w:rPr>
                <w:rFonts w:cs="Arial"/>
              </w:rPr>
            </w:pPr>
            <w:r>
              <w:rPr>
                <w:rFonts w:cs="Arial"/>
              </w:rPr>
              <w:t>1</w:t>
            </w:r>
            <w:r w:rsidRPr="00C3271F">
              <w:rPr>
                <w:rFonts w:cs="Arial"/>
                <w:vertAlign w:val="superscript"/>
              </w:rPr>
              <w:t>st</w:t>
            </w:r>
            <w:r>
              <w:rPr>
                <w:rFonts w:cs="Arial"/>
              </w:rPr>
              <w:t xml:space="preserve"> May 2018</w:t>
            </w:r>
          </w:p>
        </w:tc>
      </w:tr>
      <w:tr w:rsidR="00FB6D7F" w:rsidRPr="009A70EC" w14:paraId="2DFB4111" w14:textId="77777777" w:rsidTr="00A25164">
        <w:tc>
          <w:tcPr>
            <w:tcW w:w="8522" w:type="dxa"/>
            <w:gridSpan w:val="2"/>
            <w:shd w:val="clear" w:color="auto" w:fill="auto"/>
          </w:tcPr>
          <w:p w14:paraId="0AD048C2" w14:textId="168CA34E" w:rsidR="00FB6D7F" w:rsidRDefault="00216395" w:rsidP="00562087">
            <w:pPr>
              <w:rPr>
                <w:rFonts w:cs="Arial"/>
              </w:rPr>
            </w:pPr>
            <w:r>
              <w:rPr>
                <w:rFonts w:cs="Arial"/>
              </w:rPr>
              <w:t xml:space="preserve">The event took place without any major risk such as a fire taking place at the event location. The walkways remained relatively clear so if there had to have been an emergency evacuation the exits were accessible </w:t>
            </w:r>
            <w:r w:rsidR="00793FBC">
              <w:rPr>
                <w:rFonts w:cs="Arial"/>
              </w:rPr>
              <w:t>in accordance with the Fire Precautions (Workplace) Regulations 1997.</w:t>
            </w:r>
          </w:p>
          <w:p w14:paraId="2C61A78D" w14:textId="26D5F10E" w:rsidR="002327A1" w:rsidRDefault="002327A1" w:rsidP="00562087">
            <w:pPr>
              <w:rPr>
                <w:rFonts w:cs="Arial"/>
              </w:rPr>
            </w:pPr>
            <w:r>
              <w:rPr>
                <w:rFonts w:cs="Arial"/>
              </w:rPr>
              <w:t xml:space="preserve">In the </w:t>
            </w:r>
            <w:r w:rsidR="00A51809">
              <w:rPr>
                <w:rFonts w:cs="Arial"/>
              </w:rPr>
              <w:t>C</w:t>
            </w:r>
            <w:r>
              <w:rPr>
                <w:rFonts w:cs="Arial"/>
              </w:rPr>
              <w:t>afé area itself food allergen information was displayed as is required by the Food Standard Agency</w:t>
            </w:r>
            <w:r w:rsidR="005823CD">
              <w:rPr>
                <w:rFonts w:cs="Arial"/>
              </w:rPr>
              <w:t xml:space="preserve"> Regulations</w:t>
            </w:r>
            <w:r>
              <w:rPr>
                <w:rFonts w:cs="Arial"/>
              </w:rPr>
              <w:t xml:space="preserve"> 2017. No allergic reactions were disclosed by any of the particip</w:t>
            </w:r>
            <w:r w:rsidR="000A7954">
              <w:rPr>
                <w:rFonts w:cs="Arial"/>
              </w:rPr>
              <w:t xml:space="preserve">ants who took part in the event. Also displayed within the </w:t>
            </w:r>
            <w:r w:rsidR="00A51809">
              <w:rPr>
                <w:rFonts w:cs="Arial"/>
              </w:rPr>
              <w:t>C</w:t>
            </w:r>
            <w:r w:rsidR="000A7954">
              <w:rPr>
                <w:rFonts w:cs="Arial"/>
              </w:rPr>
              <w:t>afé area</w:t>
            </w:r>
            <w:r w:rsidR="005E3AE2">
              <w:rPr>
                <w:rFonts w:cs="Arial"/>
              </w:rPr>
              <w:t>,</w:t>
            </w:r>
            <w:r w:rsidR="000A7954">
              <w:rPr>
                <w:rFonts w:cs="Arial"/>
              </w:rPr>
              <w:t xml:space="preserve"> again in a</w:t>
            </w:r>
            <w:r w:rsidR="005823CD">
              <w:rPr>
                <w:rFonts w:cs="Arial"/>
              </w:rPr>
              <w:t>ccordance with the Food Standard Agency Regulations 2017</w:t>
            </w:r>
            <w:r w:rsidR="003F7EE8">
              <w:rPr>
                <w:rFonts w:cs="Arial"/>
              </w:rPr>
              <w:t>,</w:t>
            </w:r>
            <w:r w:rsidR="00640E88">
              <w:rPr>
                <w:rFonts w:cs="Arial"/>
              </w:rPr>
              <w:t xml:space="preserve"> is the hygiene rating whi</w:t>
            </w:r>
            <w:r w:rsidR="0005777E">
              <w:rPr>
                <w:rFonts w:cs="Arial"/>
              </w:rPr>
              <w:t>c</w:t>
            </w:r>
            <w:r w:rsidR="00640E88">
              <w:rPr>
                <w:rFonts w:cs="Arial"/>
              </w:rPr>
              <w:t xml:space="preserve">h the premises had been awarded on inspection </w:t>
            </w:r>
            <w:r w:rsidR="0005777E">
              <w:rPr>
                <w:rFonts w:cs="Arial"/>
              </w:rPr>
              <w:t xml:space="preserve">displaying a rating of 5 which the scheme rates the hygiene levels </w:t>
            </w:r>
            <w:r w:rsidR="00BE0CDD">
              <w:rPr>
                <w:rFonts w:cs="Arial"/>
              </w:rPr>
              <w:t>as very good (Food.gov.uk, 2018</w:t>
            </w:r>
            <w:r w:rsidR="008D2717">
              <w:rPr>
                <w:rFonts w:cs="Arial"/>
              </w:rPr>
              <w:t>).</w:t>
            </w:r>
          </w:p>
          <w:p w14:paraId="24D75EFE" w14:textId="0336E8E5" w:rsidR="008D2717" w:rsidRDefault="008D2717" w:rsidP="00562087">
            <w:pPr>
              <w:rPr>
                <w:rFonts w:cs="Arial"/>
              </w:rPr>
            </w:pPr>
            <w:r>
              <w:rPr>
                <w:rFonts w:cs="Arial"/>
              </w:rPr>
              <w:t>During the event unexpectedly</w:t>
            </w:r>
            <w:r w:rsidR="00DA2CBF">
              <w:rPr>
                <w:rFonts w:cs="Arial"/>
              </w:rPr>
              <w:t>,</w:t>
            </w:r>
            <w:r w:rsidR="00AA25EB">
              <w:rPr>
                <w:rFonts w:cs="Arial"/>
              </w:rPr>
              <w:t xml:space="preserve"> to the organiser</w:t>
            </w:r>
            <w:r w:rsidR="00DA2CBF">
              <w:rPr>
                <w:rFonts w:cs="Arial"/>
              </w:rPr>
              <w:t>,</w:t>
            </w:r>
            <w:r>
              <w:rPr>
                <w:rFonts w:cs="Arial"/>
              </w:rPr>
              <w:t xml:space="preserve"> a group of young children fro</w:t>
            </w:r>
            <w:r w:rsidR="00AA25EB">
              <w:rPr>
                <w:rFonts w:cs="Arial"/>
              </w:rPr>
              <w:t xml:space="preserve">m a local school, some with visible disabilities were present. </w:t>
            </w:r>
            <w:r w:rsidR="00945FDF">
              <w:rPr>
                <w:rFonts w:cs="Arial"/>
              </w:rPr>
              <w:t xml:space="preserve">Although no accidents or injuries occurred there was an unexpected risk as one child was </w:t>
            </w:r>
            <w:r w:rsidR="0080517A">
              <w:rPr>
                <w:rFonts w:cs="Arial"/>
              </w:rPr>
              <w:t>running about and could of caused an accident</w:t>
            </w:r>
            <w:r w:rsidR="00B2304A">
              <w:rPr>
                <w:rFonts w:cs="Arial"/>
              </w:rPr>
              <w:t xml:space="preserve"> unintentionally</w:t>
            </w:r>
            <w:r w:rsidR="00B556BC">
              <w:rPr>
                <w:rFonts w:cs="Arial"/>
              </w:rPr>
              <w:t xml:space="preserve">. As the event took place in an area which was open and available to </w:t>
            </w:r>
            <w:r w:rsidR="00624CF6">
              <w:rPr>
                <w:rFonts w:cs="Arial"/>
              </w:rPr>
              <w:t>students and staff outside of the organised event this could not have been foreseen</w:t>
            </w:r>
            <w:r w:rsidR="002457C7">
              <w:rPr>
                <w:rFonts w:cs="Arial"/>
              </w:rPr>
              <w:t xml:space="preserve">. The risk assessment in accordance with the HASAWA </w:t>
            </w:r>
            <w:r w:rsidR="007341FB">
              <w:rPr>
                <w:rFonts w:cs="Arial"/>
              </w:rPr>
              <w:t>(</w:t>
            </w:r>
            <w:r w:rsidR="002457C7">
              <w:rPr>
                <w:rFonts w:cs="Arial"/>
              </w:rPr>
              <w:t>1974</w:t>
            </w:r>
            <w:r w:rsidR="007341FB">
              <w:rPr>
                <w:rFonts w:cs="Arial"/>
              </w:rPr>
              <w:t>)</w:t>
            </w:r>
            <w:r w:rsidR="00367174">
              <w:rPr>
                <w:rFonts w:cs="Arial"/>
              </w:rPr>
              <w:t>, should take into effect “that persons not in his employment who may be affected thereby are not thereby exposed to risks to their health or saf</w:t>
            </w:r>
            <w:r w:rsidR="002C1B24">
              <w:rPr>
                <w:rFonts w:cs="Arial"/>
              </w:rPr>
              <w:t>ety” (Gov.uk, 1974).</w:t>
            </w:r>
          </w:p>
          <w:p w14:paraId="042455B7" w14:textId="0925BD14" w:rsidR="00FB6D7F" w:rsidRDefault="002C1B24" w:rsidP="00562087">
            <w:pPr>
              <w:rPr>
                <w:rFonts w:cs="Arial"/>
              </w:rPr>
            </w:pPr>
            <w:r>
              <w:rPr>
                <w:rFonts w:cs="Arial"/>
              </w:rPr>
              <w:t xml:space="preserve">The only other minor risk which occurred was </w:t>
            </w:r>
            <w:r w:rsidR="008D6949">
              <w:rPr>
                <w:rFonts w:cs="Arial"/>
              </w:rPr>
              <w:t>that a person not part of the event</w:t>
            </w:r>
            <w:r w:rsidR="00411072">
              <w:rPr>
                <w:rFonts w:cs="Arial"/>
              </w:rPr>
              <w:t xml:space="preserve"> </w:t>
            </w:r>
            <w:r w:rsidR="0075463E">
              <w:rPr>
                <w:rFonts w:cs="Arial"/>
              </w:rPr>
              <w:t>misused</w:t>
            </w:r>
            <w:r w:rsidR="00411072">
              <w:rPr>
                <w:rFonts w:cs="Arial"/>
              </w:rPr>
              <w:t xml:space="preserve"> a piece of furniture, sitting on a coffee table, which caused the table tip and a plastic bottle to fall </w:t>
            </w:r>
            <w:r w:rsidR="002E1FAE">
              <w:rPr>
                <w:rFonts w:cs="Arial"/>
              </w:rPr>
              <w:t>to the floor. No persons were hurt but injury could have been caused to both the original person</w:t>
            </w:r>
            <w:r w:rsidR="006E2217">
              <w:rPr>
                <w:rFonts w:cs="Arial"/>
              </w:rPr>
              <w:t xml:space="preserve"> and others causing both a fall and/or trip hazard</w:t>
            </w:r>
            <w:r w:rsidR="008867F5">
              <w:rPr>
                <w:rFonts w:cs="Arial"/>
              </w:rPr>
              <w:t xml:space="preserve"> </w:t>
            </w:r>
            <w:r w:rsidR="008D30F0">
              <w:rPr>
                <w:rFonts w:cs="Arial"/>
              </w:rPr>
              <w:t>(</w:t>
            </w:r>
            <w:r w:rsidR="008867F5">
              <w:rPr>
                <w:rFonts w:cs="Arial"/>
              </w:rPr>
              <w:t>The Workplace (Health, Safety and Welfare) Regulations</w:t>
            </w:r>
            <w:r w:rsidR="008D30F0">
              <w:rPr>
                <w:rFonts w:cs="Arial"/>
              </w:rPr>
              <w:t>,</w:t>
            </w:r>
            <w:r w:rsidR="0013796C">
              <w:rPr>
                <w:rFonts w:cs="Arial"/>
              </w:rPr>
              <w:t xml:space="preserve"> 1992</w:t>
            </w:r>
            <w:r w:rsidR="008D30F0">
              <w:rPr>
                <w:rFonts w:cs="Arial"/>
              </w:rPr>
              <w:t>)</w:t>
            </w:r>
            <w:r w:rsidR="0013796C">
              <w:rPr>
                <w:rFonts w:cs="Arial"/>
              </w:rPr>
              <w:t>.</w:t>
            </w: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lastRenderedPageBreak/>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1D149178" w:rsidR="00BF4C15" w:rsidRDefault="00E56C35" w:rsidP="00BF4C15">
      <w:pPr>
        <w:rPr>
          <w:u w:val="single"/>
        </w:rPr>
      </w:pPr>
      <w:r>
        <w:rPr>
          <w:u w:val="single"/>
        </w:rPr>
        <w:t>Reference List</w:t>
      </w:r>
    </w:p>
    <w:p w14:paraId="391D7638" w14:textId="5079D723" w:rsidR="00E56C35" w:rsidRDefault="000D1577" w:rsidP="00BF4C15">
      <w:r>
        <w:t xml:space="preserve">Branson, D. (2015) </w:t>
      </w:r>
      <w:r>
        <w:rPr>
          <w:i/>
        </w:rPr>
        <w:t xml:space="preserve">An Introduction to </w:t>
      </w:r>
      <w:r w:rsidR="002F6F94">
        <w:rPr>
          <w:i/>
        </w:rPr>
        <w:t>Health and Safety Law</w:t>
      </w:r>
      <w:r w:rsidR="002F6F94">
        <w:t>. Abingdon: Routledge</w:t>
      </w:r>
    </w:p>
    <w:p w14:paraId="6D3F2F48" w14:textId="04D54B41" w:rsidR="00332049" w:rsidRDefault="00795B7A" w:rsidP="00BF4C15">
      <w:r>
        <w:rPr>
          <w:i/>
        </w:rPr>
        <w:t>Control of S</w:t>
      </w:r>
      <w:r w:rsidR="00F50545">
        <w:rPr>
          <w:i/>
        </w:rPr>
        <w:t>ubstances Hazardous to Health</w:t>
      </w:r>
      <w:r w:rsidR="00F104B4">
        <w:t xml:space="preserve"> (2002) </w:t>
      </w:r>
      <w:r w:rsidR="00AD3B6B">
        <w:t>[</w:t>
      </w:r>
      <w:r w:rsidR="00DF1B52">
        <w:t>O</w:t>
      </w:r>
      <w:r w:rsidR="00AD3B6B">
        <w:t xml:space="preserve">nline] Available at </w:t>
      </w:r>
      <w:r w:rsidR="00AD3B6B">
        <w:rPr>
          <w:u w:val="single"/>
        </w:rPr>
        <w:t>http://</w:t>
      </w:r>
      <w:r w:rsidR="002B3E05">
        <w:rPr>
          <w:u w:val="single"/>
        </w:rPr>
        <w:t>www.</w:t>
      </w:r>
      <w:r w:rsidR="00A128CB">
        <w:rPr>
          <w:u w:val="single"/>
        </w:rPr>
        <w:t>hse.gov.uk/industry/catering.htm</w:t>
      </w:r>
      <w:r w:rsidR="00A128CB">
        <w:t xml:space="preserve"> </w:t>
      </w:r>
      <w:r w:rsidR="002512E1">
        <w:t xml:space="preserve">(Accessed </w:t>
      </w:r>
      <w:r w:rsidR="002224F5">
        <w:t>28 April 2018)</w:t>
      </w:r>
    </w:p>
    <w:p w14:paraId="07A5307A" w14:textId="2A0FF68B" w:rsidR="002224F5" w:rsidRDefault="00F35115" w:rsidP="00BF4C15">
      <w:r>
        <w:rPr>
          <w:i/>
        </w:rPr>
        <w:t>Food Hygiene Rating</w:t>
      </w:r>
      <w:r w:rsidR="00326A2E">
        <w:rPr>
          <w:i/>
        </w:rPr>
        <w:t xml:space="preserve"> Scheme</w:t>
      </w:r>
      <w:r>
        <w:t xml:space="preserve"> (2018) </w:t>
      </w:r>
      <w:r w:rsidR="00DF1B52">
        <w:t>[On</w:t>
      </w:r>
      <w:r w:rsidR="007917D1">
        <w:t xml:space="preserve">line] Available at </w:t>
      </w:r>
      <w:r w:rsidR="007917D1">
        <w:rPr>
          <w:u w:val="single"/>
        </w:rPr>
        <w:t>https://www.food.gov.uk/safety</w:t>
      </w:r>
      <w:r w:rsidR="009D4235">
        <w:rPr>
          <w:u w:val="single"/>
        </w:rPr>
        <w:t>-hygiene/food-hygiene-rating-scheme</w:t>
      </w:r>
      <w:r w:rsidR="00326A2E">
        <w:t xml:space="preserve"> (Accessed </w:t>
      </w:r>
      <w:r w:rsidR="00DF1B52">
        <w:t>27 April 2018)</w:t>
      </w:r>
    </w:p>
    <w:p w14:paraId="4171E9CB" w14:textId="33E7C58D" w:rsidR="00DD4A49" w:rsidRDefault="00DD4A49" w:rsidP="00BF4C15">
      <w:r>
        <w:t xml:space="preserve">Food Standard Agency (2017) </w:t>
      </w:r>
      <w:r>
        <w:rPr>
          <w:i/>
        </w:rPr>
        <w:t>Allergen guid</w:t>
      </w:r>
      <w:r w:rsidR="00975973">
        <w:rPr>
          <w:i/>
        </w:rPr>
        <w:t>ance for industry</w:t>
      </w:r>
      <w:r w:rsidR="00975973">
        <w:t xml:space="preserve">. [Online] </w:t>
      </w:r>
      <w:r w:rsidR="002511C6">
        <w:t xml:space="preserve">Available at </w:t>
      </w:r>
      <w:r w:rsidR="002511C6">
        <w:rPr>
          <w:u w:val="single"/>
        </w:rPr>
        <w:t>http://</w:t>
      </w:r>
      <w:r w:rsidR="002B3E05">
        <w:rPr>
          <w:u w:val="single"/>
        </w:rPr>
        <w:t>www.</w:t>
      </w:r>
      <w:r w:rsidR="002511C6">
        <w:rPr>
          <w:u w:val="single"/>
        </w:rPr>
        <w:t>food.gov.uk/business-guidance</w:t>
      </w:r>
      <w:r w:rsidR="00607EF7">
        <w:rPr>
          <w:u w:val="single"/>
        </w:rPr>
        <w:t>/allergen-guidance-for-industry</w:t>
      </w:r>
      <w:r w:rsidR="0027042E">
        <w:t xml:space="preserve"> (Accessed 29 April 2018</w:t>
      </w:r>
      <w:r w:rsidR="001C1836">
        <w:t>)</w:t>
      </w:r>
    </w:p>
    <w:p w14:paraId="148153CC" w14:textId="2ABFB48A" w:rsidR="00F87492" w:rsidRDefault="00940912" w:rsidP="00BF4C15">
      <w:r>
        <w:rPr>
          <w:i/>
        </w:rPr>
        <w:t xml:space="preserve">Health and Safety at Work </w:t>
      </w:r>
      <w:r w:rsidR="00837DBF">
        <w:rPr>
          <w:i/>
        </w:rPr>
        <w:t>etc.</w:t>
      </w:r>
      <w:r>
        <w:rPr>
          <w:i/>
        </w:rPr>
        <w:t xml:space="preserve"> Act </w:t>
      </w:r>
      <w:r>
        <w:t>(1974)</w:t>
      </w:r>
      <w:r w:rsidR="00451209">
        <w:t xml:space="preserve"> [Online] Available at </w:t>
      </w:r>
      <w:r w:rsidR="00451209">
        <w:rPr>
          <w:u w:val="single"/>
        </w:rPr>
        <w:t>http://</w:t>
      </w:r>
      <w:r w:rsidR="002B3E05">
        <w:rPr>
          <w:u w:val="single"/>
        </w:rPr>
        <w:t>www.</w:t>
      </w:r>
      <w:r w:rsidR="00451209">
        <w:rPr>
          <w:u w:val="single"/>
        </w:rPr>
        <w:t>legislation</w:t>
      </w:r>
      <w:r w:rsidR="00DA427D">
        <w:rPr>
          <w:u w:val="single"/>
        </w:rPr>
        <w:t>.gov.uk/ukpga/1974/37/pdf</w:t>
      </w:r>
      <w:r w:rsidR="00C62726">
        <w:rPr>
          <w:u w:val="single"/>
        </w:rPr>
        <w:t>s/ukpgs_19740037_en.pdf</w:t>
      </w:r>
      <w:r w:rsidR="007C1753">
        <w:t xml:space="preserve"> (Accessed 26 April 2018)</w:t>
      </w:r>
    </w:p>
    <w:p w14:paraId="460EE943" w14:textId="505DB655" w:rsidR="007F746B" w:rsidRPr="00D474C6" w:rsidRDefault="009A2CBF" w:rsidP="00BF4C15">
      <w:r>
        <w:t>Health and Safety Executive (</w:t>
      </w:r>
      <w:r w:rsidR="00012E21">
        <w:t xml:space="preserve">2006) </w:t>
      </w:r>
      <w:r w:rsidR="00012E21">
        <w:rPr>
          <w:i/>
        </w:rPr>
        <w:t>SR24 COSHH Storing chemical produc</w:t>
      </w:r>
      <w:r w:rsidR="00661A21">
        <w:rPr>
          <w:i/>
        </w:rPr>
        <w:t>ts.</w:t>
      </w:r>
      <w:r w:rsidR="00661A21">
        <w:t xml:space="preserve"> [Online] Available at </w:t>
      </w:r>
      <w:r w:rsidR="00661A21">
        <w:rPr>
          <w:u w:val="single"/>
        </w:rPr>
        <w:t>http://www.co</w:t>
      </w:r>
      <w:r w:rsidR="001D0D62">
        <w:rPr>
          <w:u w:val="single"/>
        </w:rPr>
        <w:t>shh-tool.hse.gov.uk/assets/live/</w:t>
      </w:r>
      <w:r w:rsidR="00D474C6">
        <w:rPr>
          <w:u w:val="single"/>
        </w:rPr>
        <w:t>sr04.pdf</w:t>
      </w:r>
      <w:r w:rsidR="00D474C6">
        <w:t xml:space="preserve"> (Accessed 28 April 2018</w:t>
      </w:r>
      <w:r w:rsidR="0058576B">
        <w:t>)</w:t>
      </w:r>
    </w:p>
    <w:p w14:paraId="6A412640" w14:textId="109DCC56" w:rsidR="00EB1386" w:rsidRDefault="00EB1386" w:rsidP="00BF4C15">
      <w:r>
        <w:t xml:space="preserve">Health and Safety Executive </w:t>
      </w:r>
      <w:r w:rsidR="00E10CAE">
        <w:t xml:space="preserve">(2014) </w:t>
      </w:r>
      <w:r w:rsidR="00E10CAE">
        <w:rPr>
          <w:i/>
        </w:rPr>
        <w:t>Risk assessment a brief guide to controlling risks in the workplace</w:t>
      </w:r>
      <w:r w:rsidR="002B3E05">
        <w:t xml:space="preserve">. [Online] Available at </w:t>
      </w:r>
      <w:r w:rsidR="00B6430F">
        <w:rPr>
          <w:u w:val="single"/>
        </w:rPr>
        <w:t>http://www.hse.gov.uk/pubs/indg163.pdf</w:t>
      </w:r>
      <w:r w:rsidR="00B6430F">
        <w:t xml:space="preserve"> </w:t>
      </w:r>
      <w:r w:rsidR="0036667F">
        <w:t>(Accessed 26 April 2018</w:t>
      </w:r>
      <w:r w:rsidR="00D81B2C">
        <w:t>)</w:t>
      </w:r>
    </w:p>
    <w:p w14:paraId="6B7F000E" w14:textId="3D019F13" w:rsidR="0036667F" w:rsidRDefault="00384608" w:rsidP="00BF4C15">
      <w:r>
        <w:rPr>
          <w:i/>
        </w:rPr>
        <w:t xml:space="preserve">The Fire Precautions (Workplace) Regulations </w:t>
      </w:r>
      <w:r w:rsidR="00DC36C7">
        <w:t xml:space="preserve">(1997) [Online] </w:t>
      </w:r>
      <w:r w:rsidR="00850088">
        <w:t xml:space="preserve">Available at </w:t>
      </w:r>
      <w:r w:rsidR="00850088">
        <w:rPr>
          <w:u w:val="single"/>
        </w:rPr>
        <w:t>http://www.</w:t>
      </w:r>
      <w:r w:rsidR="0051380A">
        <w:rPr>
          <w:u w:val="single"/>
        </w:rPr>
        <w:t>legislation.gov.uk/uksi/1997/1840/made</w:t>
      </w:r>
      <w:r w:rsidR="00D81B2C">
        <w:t xml:space="preserve"> (Accessed 26 April 2018)</w:t>
      </w:r>
    </w:p>
    <w:p w14:paraId="024065F9" w14:textId="0744674A" w:rsidR="00497C08" w:rsidRDefault="00964D77" w:rsidP="00BF4C15">
      <w:r>
        <w:rPr>
          <w:i/>
        </w:rPr>
        <w:t>The Food Safety (General Food Hygiene</w:t>
      </w:r>
      <w:r w:rsidR="00B26C32">
        <w:rPr>
          <w:i/>
        </w:rPr>
        <w:t>) Regulations</w:t>
      </w:r>
      <w:r w:rsidR="00B26C32">
        <w:t xml:space="preserve"> (1995) [Online] Available at </w:t>
      </w:r>
      <w:r w:rsidR="002350A8">
        <w:rPr>
          <w:u w:val="single"/>
        </w:rPr>
        <w:t>http://www.legislation.gov.uk/uksi/1995/1763</w:t>
      </w:r>
      <w:r w:rsidR="0099284E">
        <w:rPr>
          <w:u w:val="single"/>
        </w:rPr>
        <w:t>/introduction/made</w:t>
      </w:r>
      <w:r w:rsidR="0099284E">
        <w:t xml:space="preserve"> (Accessed 28 April 2018)</w:t>
      </w:r>
    </w:p>
    <w:p w14:paraId="663B44DE" w14:textId="2CA50BD0" w:rsidR="0052353C" w:rsidRDefault="0052353C" w:rsidP="00BF4C15">
      <w:r>
        <w:rPr>
          <w:i/>
        </w:rPr>
        <w:t>The Management of Health and Safety at Work Regulations</w:t>
      </w:r>
      <w:r>
        <w:t xml:space="preserve"> (1999) </w:t>
      </w:r>
      <w:r w:rsidR="006F5387">
        <w:t xml:space="preserve">[Online] Available at </w:t>
      </w:r>
      <w:r w:rsidR="006F5387">
        <w:rPr>
          <w:u w:val="single"/>
        </w:rPr>
        <w:t>http://</w:t>
      </w:r>
      <w:r w:rsidR="00D704C5">
        <w:rPr>
          <w:u w:val="single"/>
        </w:rPr>
        <w:t>www.</w:t>
      </w:r>
      <w:r w:rsidR="006F5387">
        <w:rPr>
          <w:u w:val="single"/>
        </w:rPr>
        <w:t>legislation.gov.</w:t>
      </w:r>
      <w:r w:rsidR="000B18E6">
        <w:rPr>
          <w:u w:val="single"/>
        </w:rPr>
        <w:t>uk/uksi/1999/3242/pdfs/uksi_1999</w:t>
      </w:r>
      <w:r w:rsidR="007779D5">
        <w:rPr>
          <w:u w:val="single"/>
        </w:rPr>
        <w:t>3242_en.pdf</w:t>
      </w:r>
      <w:r w:rsidR="007779D5">
        <w:t xml:space="preserve"> (Accessed </w:t>
      </w:r>
      <w:r w:rsidR="00CA3671">
        <w:t>26 April 2018)</w:t>
      </w:r>
    </w:p>
    <w:p w14:paraId="4C87C5CE" w14:textId="20AA48AE" w:rsidR="00CA3671" w:rsidRDefault="00877781" w:rsidP="00BF4C15">
      <w:r>
        <w:rPr>
          <w:i/>
        </w:rPr>
        <w:t xml:space="preserve">The </w:t>
      </w:r>
      <w:r w:rsidRPr="00702411">
        <w:rPr>
          <w:i/>
        </w:rPr>
        <w:t>Workplace (Health, Safety and Welfare) Regulations</w:t>
      </w:r>
      <w:r w:rsidR="00702411">
        <w:t xml:space="preserve"> (1992) </w:t>
      </w:r>
      <w:r w:rsidR="008C6778">
        <w:t xml:space="preserve">[Online] Available at </w:t>
      </w:r>
      <w:r w:rsidR="008C6778">
        <w:rPr>
          <w:u w:val="single"/>
        </w:rPr>
        <w:t>http://www.legislation.gov.uk/uksi/1992</w:t>
      </w:r>
      <w:r w:rsidR="00C55126">
        <w:rPr>
          <w:u w:val="single"/>
        </w:rPr>
        <w:t>/3004/regulation/12/made</w:t>
      </w:r>
      <w:r w:rsidR="00C55126">
        <w:t xml:space="preserve"> (Accessed </w:t>
      </w:r>
      <w:r w:rsidR="00D23F13">
        <w:t>1 May 2018)</w:t>
      </w:r>
    </w:p>
    <w:p w14:paraId="3FB30BC2" w14:textId="1970C390" w:rsidR="00D23F13" w:rsidRPr="00DE1735" w:rsidRDefault="00D23F13" w:rsidP="00BF4C15">
      <w:r>
        <w:t xml:space="preserve">Walker, S. (2015) </w:t>
      </w:r>
      <w:r>
        <w:rPr>
          <w:i/>
        </w:rPr>
        <w:t>An e</w:t>
      </w:r>
      <w:r w:rsidR="00DE1735">
        <w:rPr>
          <w:i/>
        </w:rPr>
        <w:t>merald guide to health and safety for small to medium enterprises</w:t>
      </w:r>
      <w:r w:rsidR="00DE1735">
        <w:t>.</w:t>
      </w:r>
      <w:r w:rsidR="00F1264A">
        <w:t xml:space="preserve"> </w:t>
      </w:r>
      <w:r w:rsidR="005C278A">
        <w:t>Bingley</w:t>
      </w:r>
      <w:r w:rsidR="002C5BFF">
        <w:t>: Eme</w:t>
      </w:r>
      <w:bookmarkStart w:id="0" w:name="_GoBack"/>
      <w:bookmarkEnd w:id="0"/>
      <w:r w:rsidR="002C5BFF">
        <w:t>rald Publishing</w:t>
      </w:r>
    </w:p>
    <w:sectPr w:rsidR="00D23F13" w:rsidRPr="00DE173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385D9" w14:textId="77777777" w:rsidR="00A15027" w:rsidRDefault="00A15027" w:rsidP="0095454D">
      <w:pPr>
        <w:spacing w:after="0" w:line="240" w:lineRule="auto"/>
      </w:pPr>
      <w:r>
        <w:separator/>
      </w:r>
    </w:p>
  </w:endnote>
  <w:endnote w:type="continuationSeparator" w:id="0">
    <w:p w14:paraId="604490C6" w14:textId="77777777" w:rsidR="00A15027" w:rsidRDefault="00A15027" w:rsidP="0095454D">
      <w:pPr>
        <w:spacing w:after="0" w:line="240" w:lineRule="auto"/>
      </w:pPr>
      <w:r>
        <w:continuationSeparator/>
      </w:r>
    </w:p>
  </w:endnote>
  <w:endnote w:type="continuationNotice" w:id="1">
    <w:p w14:paraId="6DECF352" w14:textId="77777777" w:rsidR="00A15027" w:rsidRDefault="00A150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824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8240"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9924AC" w14:textId="77777777" w:rsidR="00A15027" w:rsidRDefault="00A15027" w:rsidP="0095454D">
      <w:pPr>
        <w:spacing w:after="0" w:line="240" w:lineRule="auto"/>
      </w:pPr>
      <w:r>
        <w:separator/>
      </w:r>
    </w:p>
  </w:footnote>
  <w:footnote w:type="continuationSeparator" w:id="0">
    <w:p w14:paraId="212317CD" w14:textId="77777777" w:rsidR="00A15027" w:rsidRDefault="00A15027" w:rsidP="0095454D">
      <w:pPr>
        <w:spacing w:after="0" w:line="240" w:lineRule="auto"/>
      </w:pPr>
      <w:r>
        <w:continuationSeparator/>
      </w:r>
    </w:p>
  </w:footnote>
  <w:footnote w:type="continuationNotice" w:id="1">
    <w:p w14:paraId="06AB0D0A" w14:textId="77777777" w:rsidR="00A15027" w:rsidRDefault="00A1502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58243"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5824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58241"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2C2C"/>
    <w:rsid w:val="0000538E"/>
    <w:rsid w:val="00012E21"/>
    <w:rsid w:val="0005777E"/>
    <w:rsid w:val="00095CC6"/>
    <w:rsid w:val="000A7954"/>
    <w:rsid w:val="000B18E6"/>
    <w:rsid w:val="000B45C2"/>
    <w:rsid w:val="000D1577"/>
    <w:rsid w:val="000D21CC"/>
    <w:rsid w:val="000D6BA4"/>
    <w:rsid w:val="000F4FB5"/>
    <w:rsid w:val="0013693F"/>
    <w:rsid w:val="0013796C"/>
    <w:rsid w:val="00153697"/>
    <w:rsid w:val="00154698"/>
    <w:rsid w:val="0018169D"/>
    <w:rsid w:val="001A161E"/>
    <w:rsid w:val="001C1836"/>
    <w:rsid w:val="001D0448"/>
    <w:rsid w:val="001D0D62"/>
    <w:rsid w:val="00216395"/>
    <w:rsid w:val="002224F5"/>
    <w:rsid w:val="002327A1"/>
    <w:rsid w:val="002350A8"/>
    <w:rsid w:val="002403E8"/>
    <w:rsid w:val="00242C14"/>
    <w:rsid w:val="002457C7"/>
    <w:rsid w:val="00250700"/>
    <w:rsid w:val="002511C6"/>
    <w:rsid w:val="002512E1"/>
    <w:rsid w:val="0027042E"/>
    <w:rsid w:val="00277CE5"/>
    <w:rsid w:val="00296156"/>
    <w:rsid w:val="002A3A20"/>
    <w:rsid w:val="002A60CB"/>
    <w:rsid w:val="002B3E05"/>
    <w:rsid w:val="002C1752"/>
    <w:rsid w:val="002C1B24"/>
    <w:rsid w:val="002C3BC5"/>
    <w:rsid w:val="002C5BFF"/>
    <w:rsid w:val="002D0E53"/>
    <w:rsid w:val="002E1FAE"/>
    <w:rsid w:val="002E619D"/>
    <w:rsid w:val="002E79D5"/>
    <w:rsid w:val="002F5138"/>
    <w:rsid w:val="002F647A"/>
    <w:rsid w:val="002F6F94"/>
    <w:rsid w:val="00305176"/>
    <w:rsid w:val="00305547"/>
    <w:rsid w:val="00305E95"/>
    <w:rsid w:val="00326A2E"/>
    <w:rsid w:val="00332049"/>
    <w:rsid w:val="00366328"/>
    <w:rsid w:val="0036667F"/>
    <w:rsid w:val="00367174"/>
    <w:rsid w:val="00377590"/>
    <w:rsid w:val="00384608"/>
    <w:rsid w:val="003E449B"/>
    <w:rsid w:val="003F7EE8"/>
    <w:rsid w:val="004002F3"/>
    <w:rsid w:val="00411072"/>
    <w:rsid w:val="004204FD"/>
    <w:rsid w:val="00436BB2"/>
    <w:rsid w:val="004370EF"/>
    <w:rsid w:val="00451209"/>
    <w:rsid w:val="004870F7"/>
    <w:rsid w:val="00497C08"/>
    <w:rsid w:val="004A6196"/>
    <w:rsid w:val="004C30DB"/>
    <w:rsid w:val="004D767C"/>
    <w:rsid w:val="004E0774"/>
    <w:rsid w:val="004F369E"/>
    <w:rsid w:val="0051380A"/>
    <w:rsid w:val="00521D16"/>
    <w:rsid w:val="0052353C"/>
    <w:rsid w:val="0053560F"/>
    <w:rsid w:val="00541F48"/>
    <w:rsid w:val="005508AB"/>
    <w:rsid w:val="00552AB8"/>
    <w:rsid w:val="00580151"/>
    <w:rsid w:val="005823CD"/>
    <w:rsid w:val="0058576B"/>
    <w:rsid w:val="005A1DE4"/>
    <w:rsid w:val="005A7067"/>
    <w:rsid w:val="005C112A"/>
    <w:rsid w:val="005C278A"/>
    <w:rsid w:val="005E3AE2"/>
    <w:rsid w:val="00607EF7"/>
    <w:rsid w:val="006160D2"/>
    <w:rsid w:val="00624CF6"/>
    <w:rsid w:val="00640E88"/>
    <w:rsid w:val="006451EB"/>
    <w:rsid w:val="00650864"/>
    <w:rsid w:val="00661A21"/>
    <w:rsid w:val="00672C2C"/>
    <w:rsid w:val="00682F53"/>
    <w:rsid w:val="00692D0F"/>
    <w:rsid w:val="006A5C61"/>
    <w:rsid w:val="006B52D3"/>
    <w:rsid w:val="006E2217"/>
    <w:rsid w:val="006F3A51"/>
    <w:rsid w:val="006F5387"/>
    <w:rsid w:val="00702411"/>
    <w:rsid w:val="0070393B"/>
    <w:rsid w:val="0070612B"/>
    <w:rsid w:val="007115AE"/>
    <w:rsid w:val="007341FB"/>
    <w:rsid w:val="00736447"/>
    <w:rsid w:val="007413DA"/>
    <w:rsid w:val="00750014"/>
    <w:rsid w:val="0075463E"/>
    <w:rsid w:val="007647B6"/>
    <w:rsid w:val="007779D5"/>
    <w:rsid w:val="0078420A"/>
    <w:rsid w:val="007917D1"/>
    <w:rsid w:val="00793FBC"/>
    <w:rsid w:val="00795B7A"/>
    <w:rsid w:val="00795D85"/>
    <w:rsid w:val="007B388B"/>
    <w:rsid w:val="007C1753"/>
    <w:rsid w:val="007D59CB"/>
    <w:rsid w:val="007E1D54"/>
    <w:rsid w:val="007F31A4"/>
    <w:rsid w:val="007F746B"/>
    <w:rsid w:val="0080517A"/>
    <w:rsid w:val="00811982"/>
    <w:rsid w:val="0081592D"/>
    <w:rsid w:val="00837DBF"/>
    <w:rsid w:val="00850088"/>
    <w:rsid w:val="008655B5"/>
    <w:rsid w:val="00865D27"/>
    <w:rsid w:val="00870484"/>
    <w:rsid w:val="00877781"/>
    <w:rsid w:val="008867F5"/>
    <w:rsid w:val="008A7F25"/>
    <w:rsid w:val="008B72AB"/>
    <w:rsid w:val="008C6778"/>
    <w:rsid w:val="008D2717"/>
    <w:rsid w:val="008D30F0"/>
    <w:rsid w:val="008D6949"/>
    <w:rsid w:val="008E40DB"/>
    <w:rsid w:val="008F1C04"/>
    <w:rsid w:val="009029B2"/>
    <w:rsid w:val="009071D3"/>
    <w:rsid w:val="00923009"/>
    <w:rsid w:val="00940912"/>
    <w:rsid w:val="00945FDF"/>
    <w:rsid w:val="0095454D"/>
    <w:rsid w:val="00964D77"/>
    <w:rsid w:val="009705F1"/>
    <w:rsid w:val="00975973"/>
    <w:rsid w:val="00985022"/>
    <w:rsid w:val="0099284E"/>
    <w:rsid w:val="009978C7"/>
    <w:rsid w:val="00997926"/>
    <w:rsid w:val="009A2CBF"/>
    <w:rsid w:val="009A56F5"/>
    <w:rsid w:val="009A76B6"/>
    <w:rsid w:val="009C741B"/>
    <w:rsid w:val="009D4235"/>
    <w:rsid w:val="009E610F"/>
    <w:rsid w:val="00A128CB"/>
    <w:rsid w:val="00A15027"/>
    <w:rsid w:val="00A3163F"/>
    <w:rsid w:val="00A44A56"/>
    <w:rsid w:val="00A51809"/>
    <w:rsid w:val="00A73A00"/>
    <w:rsid w:val="00A80F5C"/>
    <w:rsid w:val="00AA25EB"/>
    <w:rsid w:val="00AD3254"/>
    <w:rsid w:val="00AD3B6B"/>
    <w:rsid w:val="00B16E63"/>
    <w:rsid w:val="00B2304A"/>
    <w:rsid w:val="00B24E3E"/>
    <w:rsid w:val="00B25CB6"/>
    <w:rsid w:val="00B26C32"/>
    <w:rsid w:val="00B32371"/>
    <w:rsid w:val="00B52760"/>
    <w:rsid w:val="00B556BC"/>
    <w:rsid w:val="00B609D0"/>
    <w:rsid w:val="00B63CDF"/>
    <w:rsid w:val="00B6430F"/>
    <w:rsid w:val="00B70B04"/>
    <w:rsid w:val="00B90007"/>
    <w:rsid w:val="00BA5045"/>
    <w:rsid w:val="00BB2C70"/>
    <w:rsid w:val="00BD2BEE"/>
    <w:rsid w:val="00BE0CDD"/>
    <w:rsid w:val="00BF4C15"/>
    <w:rsid w:val="00C3271F"/>
    <w:rsid w:val="00C34147"/>
    <w:rsid w:val="00C34618"/>
    <w:rsid w:val="00C55126"/>
    <w:rsid w:val="00C62726"/>
    <w:rsid w:val="00CA3671"/>
    <w:rsid w:val="00CA58DB"/>
    <w:rsid w:val="00CA6A1B"/>
    <w:rsid w:val="00CC6DFC"/>
    <w:rsid w:val="00CD77F0"/>
    <w:rsid w:val="00CE33B0"/>
    <w:rsid w:val="00CF2E18"/>
    <w:rsid w:val="00D2332F"/>
    <w:rsid w:val="00D23F13"/>
    <w:rsid w:val="00D36538"/>
    <w:rsid w:val="00D44A79"/>
    <w:rsid w:val="00D474C6"/>
    <w:rsid w:val="00D56E17"/>
    <w:rsid w:val="00D602FE"/>
    <w:rsid w:val="00D704C5"/>
    <w:rsid w:val="00D81B2C"/>
    <w:rsid w:val="00DA2CBF"/>
    <w:rsid w:val="00DA427D"/>
    <w:rsid w:val="00DA46F0"/>
    <w:rsid w:val="00DC36C7"/>
    <w:rsid w:val="00DD4A49"/>
    <w:rsid w:val="00DD4BA0"/>
    <w:rsid w:val="00DD4F38"/>
    <w:rsid w:val="00DD7E27"/>
    <w:rsid w:val="00DE1735"/>
    <w:rsid w:val="00DE48FC"/>
    <w:rsid w:val="00DF1B52"/>
    <w:rsid w:val="00E10CAE"/>
    <w:rsid w:val="00E1360E"/>
    <w:rsid w:val="00E25539"/>
    <w:rsid w:val="00E2649D"/>
    <w:rsid w:val="00E321DD"/>
    <w:rsid w:val="00E353BB"/>
    <w:rsid w:val="00E45412"/>
    <w:rsid w:val="00E56356"/>
    <w:rsid w:val="00E56C35"/>
    <w:rsid w:val="00E72FCA"/>
    <w:rsid w:val="00E83D10"/>
    <w:rsid w:val="00E84454"/>
    <w:rsid w:val="00E8720F"/>
    <w:rsid w:val="00EB1386"/>
    <w:rsid w:val="00EB33EB"/>
    <w:rsid w:val="00EB4AB2"/>
    <w:rsid w:val="00ED0057"/>
    <w:rsid w:val="00EF3DC1"/>
    <w:rsid w:val="00EF7182"/>
    <w:rsid w:val="00F06CEC"/>
    <w:rsid w:val="00F104B4"/>
    <w:rsid w:val="00F1264A"/>
    <w:rsid w:val="00F13751"/>
    <w:rsid w:val="00F35115"/>
    <w:rsid w:val="00F451EA"/>
    <w:rsid w:val="00F50545"/>
    <w:rsid w:val="00F54227"/>
    <w:rsid w:val="00F62FCB"/>
    <w:rsid w:val="00F73D77"/>
    <w:rsid w:val="00F87492"/>
    <w:rsid w:val="00FA0AE2"/>
    <w:rsid w:val="00FB52A8"/>
    <w:rsid w:val="00FB6C2A"/>
    <w:rsid w:val="00FB6D7F"/>
    <w:rsid w:val="00FB7B28"/>
    <w:rsid w:val="00FD3C93"/>
    <w:rsid w:val="00FE350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B4088"/>
  <w15:docId w15:val="{9707EDB6-B6E7-4D12-8031-71757752B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UnresolvedMention">
    <w:name w:val="Unresolved Mention"/>
    <w:basedOn w:val="DefaultParagraphFont"/>
    <w:uiPriority w:val="99"/>
    <w:semiHidden/>
    <w:unhideWhenUsed/>
    <w:rsid w:val="00A128C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Props1.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0/xmlns/"/>
    <ds:schemaRef ds:uri="http://www.w3.org/2001/XMLSchema"/>
    <ds:schemaRef ds:uri="303dbf9b-b85b-46a0-94f1-894078c07ecd"/>
  </ds:schemaRefs>
</ds:datastoreItem>
</file>

<file path=customXml/itemProps2.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3.xml><?xml version="1.0" encoding="utf-8"?>
<ds:datastoreItem xmlns:ds="http://schemas.openxmlformats.org/officeDocument/2006/customXml" ds:itemID="{CE05C100-6D86-4325-9447-3681D7DD0BED}">
  <ds:schemaRefs>
    <ds:schemaRef ds:uri="http://schemas.microsoft.com/office/2006/metadata/properties"/>
    <ds:schemaRef ds:uri="http://www.w3.org/2000/xmlns/"/>
    <ds:schemaRef ds:uri="303dbf9b-b85b-46a0-94f1-894078c07ec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1880</Words>
  <Characters>10721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karen</cp:lastModifiedBy>
  <cp:revision>2</cp:revision>
  <dcterms:created xsi:type="dcterms:W3CDTF">2018-05-09T11:13:00Z</dcterms:created>
  <dcterms:modified xsi:type="dcterms:W3CDTF">2018-05-09T11:13:00Z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