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4202C0" w14:textId="3100F56A" w:rsidR="007F6E36" w:rsidRPr="007F6E36" w:rsidRDefault="007F6E36" w:rsidP="007F6E36">
      <w:pPr>
        <w:spacing w:after="0" w:line="240" w:lineRule="auto"/>
        <w:rPr>
          <w:b/>
          <w:bCs/>
        </w:rPr>
      </w:pPr>
      <w:r w:rsidRPr="007F6E36">
        <w:rPr>
          <w:b/>
          <w:bCs/>
        </w:rPr>
        <w:t>Assignment 2:</w:t>
      </w:r>
      <w:r w:rsidR="004419C7">
        <w:rPr>
          <w:b/>
          <w:bCs/>
        </w:rPr>
        <w:t xml:space="preserve"> Report </w:t>
      </w:r>
    </w:p>
    <w:p w14:paraId="631CB2E7" w14:textId="075ECA69" w:rsidR="007F6E36" w:rsidRPr="007F6E36" w:rsidRDefault="007F6E36" w:rsidP="007F6E36">
      <w:pPr>
        <w:spacing w:after="0" w:line="240" w:lineRule="auto"/>
        <w:rPr>
          <w:b/>
          <w:bCs/>
        </w:rPr>
      </w:pPr>
      <w:r w:rsidRPr="007F6E36">
        <w:rPr>
          <w:b/>
          <w:bCs/>
        </w:rPr>
        <w:t xml:space="preserve">Name: Azhar Khan </w:t>
      </w:r>
    </w:p>
    <w:p w14:paraId="285660FE" w14:textId="7F07AA09" w:rsidR="007F6E36" w:rsidRPr="007F6E36" w:rsidRDefault="007F6E36" w:rsidP="007F6E36">
      <w:pPr>
        <w:spacing w:after="0" w:line="240" w:lineRule="auto"/>
        <w:rPr>
          <w:b/>
          <w:bCs/>
        </w:rPr>
      </w:pPr>
      <w:r w:rsidRPr="007F6E36">
        <w:rPr>
          <w:b/>
          <w:bCs/>
        </w:rPr>
        <w:t>Student number: 22</w:t>
      </w:r>
      <w:r w:rsidR="0006130A">
        <w:rPr>
          <w:b/>
          <w:bCs/>
        </w:rPr>
        <w:t>25240</w:t>
      </w:r>
    </w:p>
    <w:p w14:paraId="6CCEE41C" w14:textId="518C504D" w:rsidR="007F6E36" w:rsidRDefault="007F6E36" w:rsidP="007F6E36">
      <w:pPr>
        <w:spacing w:after="0" w:line="240" w:lineRule="auto"/>
        <w:rPr>
          <w:b/>
          <w:bCs/>
        </w:rPr>
      </w:pPr>
      <w:r w:rsidRPr="007F6E36">
        <w:rPr>
          <w:b/>
          <w:bCs/>
        </w:rPr>
        <w:t xml:space="preserve">Module </w:t>
      </w:r>
      <w:r w:rsidR="0006130A" w:rsidRPr="007F6E36">
        <w:rPr>
          <w:b/>
          <w:bCs/>
        </w:rPr>
        <w:t>code: LCHS</w:t>
      </w:r>
      <w:r>
        <w:rPr>
          <w:b/>
          <w:bCs/>
        </w:rPr>
        <w:t>4010</w:t>
      </w:r>
    </w:p>
    <w:p w14:paraId="6CA54750" w14:textId="6FB82410" w:rsidR="007F6E36" w:rsidRPr="007F6E36" w:rsidRDefault="007F6E36" w:rsidP="007F6E36">
      <w:pPr>
        <w:spacing w:after="0" w:line="240" w:lineRule="auto"/>
        <w:rPr>
          <w:b/>
          <w:bCs/>
        </w:rPr>
      </w:pPr>
      <w:r>
        <w:rPr>
          <w:b/>
          <w:bCs/>
        </w:rPr>
        <w:t xml:space="preserve">Module: </w:t>
      </w:r>
      <w:r w:rsidRPr="007F6E36">
        <w:rPr>
          <w:b/>
          <w:bCs/>
        </w:rPr>
        <w:t>Psychology in Health and Social Car</w:t>
      </w:r>
      <w:r>
        <w:rPr>
          <w:b/>
          <w:bCs/>
        </w:rPr>
        <w:t>e</w:t>
      </w:r>
    </w:p>
    <w:p w14:paraId="532647C9" w14:textId="17E3FEBB" w:rsidR="007F6E36" w:rsidRPr="007F6E36" w:rsidRDefault="007F6E36" w:rsidP="007F6E36">
      <w:pPr>
        <w:spacing w:after="0" w:line="240" w:lineRule="auto"/>
        <w:rPr>
          <w:b/>
          <w:bCs/>
        </w:rPr>
      </w:pPr>
      <w:r>
        <w:rPr>
          <w:b/>
          <w:bCs/>
        </w:rPr>
        <w:t>L</w:t>
      </w:r>
      <w:r w:rsidRPr="007F6E36">
        <w:rPr>
          <w:b/>
          <w:bCs/>
        </w:rPr>
        <w:t>ecturer:</w:t>
      </w:r>
      <w:r w:rsidR="0006130A">
        <w:rPr>
          <w:b/>
          <w:bCs/>
        </w:rPr>
        <w:t xml:space="preserve"> Helen Parsons </w:t>
      </w:r>
    </w:p>
    <w:p w14:paraId="5F5A7D5C" w14:textId="77777777" w:rsidR="007F6E36" w:rsidRPr="004D65AB" w:rsidRDefault="007F6E36" w:rsidP="004D65AB">
      <w:pPr>
        <w:jc w:val="center"/>
        <w:rPr>
          <w:b/>
          <w:bCs/>
        </w:rPr>
      </w:pPr>
    </w:p>
    <w:p w14:paraId="45A8A829" w14:textId="77777777" w:rsidR="00456CFB" w:rsidRDefault="00456CFB" w:rsidP="004D65AB">
      <w:pPr>
        <w:jc w:val="center"/>
        <w:rPr>
          <w:b/>
          <w:bCs/>
        </w:rPr>
      </w:pPr>
    </w:p>
    <w:p w14:paraId="5261F302" w14:textId="77777777" w:rsidR="00456CFB" w:rsidRDefault="00456CFB" w:rsidP="004D65AB">
      <w:pPr>
        <w:jc w:val="center"/>
        <w:rPr>
          <w:b/>
          <w:bCs/>
        </w:rPr>
      </w:pPr>
    </w:p>
    <w:p w14:paraId="30579447" w14:textId="77777777" w:rsidR="00456CFB" w:rsidRDefault="00456CFB" w:rsidP="004D65AB">
      <w:pPr>
        <w:jc w:val="center"/>
        <w:rPr>
          <w:b/>
          <w:bCs/>
        </w:rPr>
      </w:pPr>
    </w:p>
    <w:p w14:paraId="51DBB5C5" w14:textId="77777777" w:rsidR="00762E01" w:rsidRDefault="00762E01" w:rsidP="004D65AB">
      <w:pPr>
        <w:jc w:val="center"/>
        <w:rPr>
          <w:b/>
          <w:bCs/>
        </w:rPr>
      </w:pPr>
    </w:p>
    <w:p w14:paraId="4F7E9501" w14:textId="77777777" w:rsidR="00D84926" w:rsidRDefault="00D84926" w:rsidP="004D65AB">
      <w:pPr>
        <w:jc w:val="center"/>
        <w:rPr>
          <w:b/>
          <w:bCs/>
        </w:rPr>
      </w:pPr>
    </w:p>
    <w:p w14:paraId="66EF5106" w14:textId="77777777" w:rsidR="00D84926" w:rsidRDefault="00D84926" w:rsidP="004D65AB">
      <w:pPr>
        <w:jc w:val="center"/>
        <w:rPr>
          <w:b/>
          <w:bCs/>
        </w:rPr>
      </w:pPr>
    </w:p>
    <w:p w14:paraId="6E6A2EFF" w14:textId="77777777" w:rsidR="00D84926" w:rsidRDefault="00D84926" w:rsidP="004D65AB">
      <w:pPr>
        <w:jc w:val="center"/>
        <w:rPr>
          <w:b/>
          <w:bCs/>
        </w:rPr>
      </w:pPr>
    </w:p>
    <w:p w14:paraId="7BAD220B" w14:textId="77777777" w:rsidR="00D84926" w:rsidRDefault="00D84926" w:rsidP="004D65AB">
      <w:pPr>
        <w:jc w:val="center"/>
        <w:rPr>
          <w:b/>
          <w:bCs/>
        </w:rPr>
      </w:pPr>
    </w:p>
    <w:p w14:paraId="64B8D16E" w14:textId="77777777" w:rsidR="00D84926" w:rsidRDefault="00D84926" w:rsidP="004D65AB">
      <w:pPr>
        <w:jc w:val="center"/>
        <w:rPr>
          <w:b/>
          <w:bCs/>
        </w:rPr>
      </w:pPr>
    </w:p>
    <w:p w14:paraId="4A0AB3E8" w14:textId="77777777" w:rsidR="00D84926" w:rsidRDefault="00D84926" w:rsidP="004D65AB">
      <w:pPr>
        <w:jc w:val="center"/>
        <w:rPr>
          <w:b/>
          <w:bCs/>
        </w:rPr>
      </w:pPr>
    </w:p>
    <w:p w14:paraId="21E98D3D" w14:textId="77777777" w:rsidR="00D84926" w:rsidRDefault="00D84926" w:rsidP="004D65AB">
      <w:pPr>
        <w:jc w:val="center"/>
        <w:rPr>
          <w:b/>
          <w:bCs/>
        </w:rPr>
      </w:pPr>
    </w:p>
    <w:p w14:paraId="72B8D4E4" w14:textId="77777777" w:rsidR="00D84926" w:rsidRDefault="00D84926" w:rsidP="004D65AB">
      <w:pPr>
        <w:jc w:val="center"/>
        <w:rPr>
          <w:b/>
          <w:bCs/>
        </w:rPr>
      </w:pPr>
    </w:p>
    <w:p w14:paraId="2BBCDFB1" w14:textId="77777777" w:rsidR="00D84926" w:rsidRDefault="00D84926" w:rsidP="004D65AB">
      <w:pPr>
        <w:jc w:val="center"/>
        <w:rPr>
          <w:b/>
          <w:bCs/>
        </w:rPr>
      </w:pPr>
    </w:p>
    <w:p w14:paraId="76F06BE1" w14:textId="77777777" w:rsidR="00D84926" w:rsidRDefault="00D84926" w:rsidP="004D65AB">
      <w:pPr>
        <w:jc w:val="center"/>
        <w:rPr>
          <w:b/>
          <w:bCs/>
        </w:rPr>
      </w:pPr>
    </w:p>
    <w:p w14:paraId="21304C10" w14:textId="77777777" w:rsidR="00D84926" w:rsidRDefault="00D84926" w:rsidP="004D65AB">
      <w:pPr>
        <w:jc w:val="center"/>
        <w:rPr>
          <w:b/>
          <w:bCs/>
        </w:rPr>
      </w:pPr>
    </w:p>
    <w:p w14:paraId="18715685" w14:textId="77777777" w:rsidR="00D84926" w:rsidRDefault="00D84926" w:rsidP="004D65AB">
      <w:pPr>
        <w:jc w:val="center"/>
        <w:rPr>
          <w:b/>
          <w:bCs/>
        </w:rPr>
      </w:pPr>
    </w:p>
    <w:p w14:paraId="59517348" w14:textId="77777777" w:rsidR="00D84926" w:rsidRDefault="00D84926" w:rsidP="004D65AB">
      <w:pPr>
        <w:jc w:val="center"/>
        <w:rPr>
          <w:b/>
          <w:bCs/>
        </w:rPr>
      </w:pPr>
    </w:p>
    <w:p w14:paraId="07B28956" w14:textId="77777777" w:rsidR="00D84926" w:rsidRDefault="00D84926" w:rsidP="004D65AB">
      <w:pPr>
        <w:jc w:val="center"/>
        <w:rPr>
          <w:b/>
          <w:bCs/>
        </w:rPr>
      </w:pPr>
    </w:p>
    <w:p w14:paraId="4EB76E49" w14:textId="77777777" w:rsidR="00D84926" w:rsidRDefault="00D84926" w:rsidP="004D65AB">
      <w:pPr>
        <w:jc w:val="center"/>
        <w:rPr>
          <w:b/>
          <w:bCs/>
        </w:rPr>
      </w:pPr>
    </w:p>
    <w:p w14:paraId="4840EC39" w14:textId="77777777" w:rsidR="00D84926" w:rsidRDefault="00D84926" w:rsidP="004D65AB">
      <w:pPr>
        <w:jc w:val="center"/>
        <w:rPr>
          <w:b/>
          <w:bCs/>
        </w:rPr>
      </w:pPr>
    </w:p>
    <w:p w14:paraId="59DDC496" w14:textId="77777777" w:rsidR="00D84926" w:rsidRDefault="00D84926" w:rsidP="004D65AB">
      <w:pPr>
        <w:jc w:val="center"/>
        <w:rPr>
          <w:b/>
          <w:bCs/>
        </w:rPr>
      </w:pPr>
    </w:p>
    <w:p w14:paraId="3A0BF89F" w14:textId="77777777" w:rsidR="00D84926" w:rsidRDefault="00D84926" w:rsidP="004D65AB">
      <w:pPr>
        <w:jc w:val="center"/>
        <w:rPr>
          <w:b/>
          <w:bCs/>
        </w:rPr>
      </w:pPr>
    </w:p>
    <w:p w14:paraId="77290232" w14:textId="0A3994F0" w:rsidR="00456CFB" w:rsidRDefault="00456CFB" w:rsidP="00536990">
      <w:pPr>
        <w:rPr>
          <w:b/>
          <w:bCs/>
        </w:rPr>
      </w:pPr>
    </w:p>
    <w:p w14:paraId="78D27806" w14:textId="0C0A9D2B" w:rsidR="004D65AB" w:rsidRPr="00CC6156" w:rsidRDefault="004D65AB" w:rsidP="00CC6156">
      <w:pPr>
        <w:jc w:val="center"/>
        <w:rPr>
          <w:b/>
          <w:bCs/>
        </w:rPr>
      </w:pPr>
      <w:r w:rsidRPr="004D65AB">
        <w:rPr>
          <w:b/>
          <w:bCs/>
        </w:rPr>
        <w:lastRenderedPageBreak/>
        <w:t xml:space="preserve">Understanding </w:t>
      </w:r>
      <w:r w:rsidR="00074032" w:rsidRPr="004D65AB">
        <w:rPr>
          <w:b/>
          <w:bCs/>
        </w:rPr>
        <w:t>And Supporting Dem</w:t>
      </w:r>
      <w:r w:rsidR="00074032">
        <w:rPr>
          <w:b/>
          <w:bCs/>
        </w:rPr>
        <w:t xml:space="preserve">entia </w:t>
      </w:r>
      <w:r w:rsidR="00074032" w:rsidRPr="004D65AB">
        <w:rPr>
          <w:b/>
          <w:bCs/>
        </w:rPr>
        <w:t xml:space="preserve">Related Distress </w:t>
      </w:r>
      <w:r w:rsidR="004663AD" w:rsidRPr="004D65AB">
        <w:rPr>
          <w:b/>
          <w:bCs/>
        </w:rPr>
        <w:t>in</w:t>
      </w:r>
      <w:r w:rsidR="00074032" w:rsidRPr="004D65AB">
        <w:rPr>
          <w:b/>
          <w:bCs/>
        </w:rPr>
        <w:t xml:space="preserve"> Older Adults Living </w:t>
      </w:r>
      <w:r w:rsidR="0006130A" w:rsidRPr="004D65AB">
        <w:rPr>
          <w:b/>
          <w:bCs/>
        </w:rPr>
        <w:t>in Care</w:t>
      </w:r>
      <w:r w:rsidR="00074032" w:rsidRPr="004D65AB">
        <w:rPr>
          <w:b/>
          <w:bCs/>
        </w:rPr>
        <w:t xml:space="preserve"> Homes</w:t>
      </w:r>
    </w:p>
    <w:p w14:paraId="2CD8E857" w14:textId="77777777" w:rsidR="001B2EC5" w:rsidRPr="004E04C7" w:rsidRDefault="001B2EC5" w:rsidP="001B2EC5">
      <w:pPr>
        <w:pStyle w:val="ListParagraph"/>
        <w:numPr>
          <w:ilvl w:val="0"/>
          <w:numId w:val="6"/>
        </w:numPr>
        <w:rPr>
          <w:b/>
          <w:bCs/>
        </w:rPr>
      </w:pPr>
      <w:r>
        <w:rPr>
          <w:b/>
          <w:bCs/>
        </w:rPr>
        <w:t xml:space="preserve"> </w:t>
      </w:r>
      <w:r w:rsidRPr="004E04C7">
        <w:rPr>
          <w:b/>
          <w:bCs/>
        </w:rPr>
        <w:t>Introduction:</w:t>
      </w:r>
    </w:p>
    <w:p w14:paraId="76056F8C" w14:textId="77777777" w:rsidR="005F7367" w:rsidRDefault="005F7367" w:rsidP="005F7367">
      <w:r>
        <w:t xml:space="preserve">Dementia related distress is a significant psychological health care issue for health and social care staff who are providing care for older people in care homes. Dementia is a syndrome (a set of related symptoms) which is characterised by a progressive deterioration in brain function. It has many different aetiologies and types (National Health Service, 2023). According to the Alzheimer's Society (2024), the UK currently has approximately 1 million people with dementia, and 70% of those with severe cognitive impairments reside in care homes. According to Wittenberg et al. (2019), within the next 25 years, there is going to be an increase in patients with dementia by 166% among the care home residents. </w:t>
      </w:r>
      <w:proofErr w:type="gramStart"/>
      <w:r>
        <w:t>The majority of</w:t>
      </w:r>
      <w:proofErr w:type="gramEnd"/>
      <w:r>
        <w:t xml:space="preserve"> residents are going to suffer from dementia. Early and accurate dementia diagnosis is essential because it enables prediction of care needs, formulation of care plans, and preventive action (Dementia diagnosis: cognitive assessment, reversible contributors and care planning, 2024). People with dementia require significant care (Aldridge et al., 2023). Dementia affects a patient's memory and communication abilities, as well as their ability to carry out daily activities. This report explores dementia-related distress among older people in care homes, based on Erikson's Psychosocial Development Theory and Maslow’s Hierarchy of Needs.</w:t>
      </w:r>
    </w:p>
    <w:p w14:paraId="0B433548" w14:textId="4E6D8120" w:rsidR="003D6D72" w:rsidRDefault="003D6D72" w:rsidP="001B2EC5"/>
    <w:p w14:paraId="126EE28D" w14:textId="6FEDA797" w:rsidR="001B2EC5" w:rsidRDefault="001B2EC5" w:rsidP="001B2EC5">
      <w:pPr>
        <w:pStyle w:val="ListParagraph"/>
        <w:numPr>
          <w:ilvl w:val="1"/>
          <w:numId w:val="6"/>
        </w:numPr>
        <w:rPr>
          <w:b/>
          <w:bCs/>
        </w:rPr>
      </w:pPr>
      <w:r w:rsidRPr="00B24932">
        <w:rPr>
          <w:b/>
          <w:bCs/>
        </w:rPr>
        <w:t xml:space="preserve">Overview of </w:t>
      </w:r>
      <w:r>
        <w:rPr>
          <w:b/>
          <w:bCs/>
        </w:rPr>
        <w:t>Dementia-related Distress</w:t>
      </w:r>
      <w:r w:rsidRPr="00B24932">
        <w:rPr>
          <w:b/>
          <w:bCs/>
        </w:rPr>
        <w:t xml:space="preserve"> </w:t>
      </w:r>
    </w:p>
    <w:p w14:paraId="7DB8F4C1" w14:textId="77777777" w:rsidR="00E33015" w:rsidRPr="00E33015" w:rsidRDefault="00E33015" w:rsidP="00E33015">
      <w:r w:rsidRPr="00E33015">
        <w:t>Dementia-related distress among older adults residing in care homes may result from separation from family, fear, and feelings of insecurity, particularly when individuals have difficulty expressing their emotions. According to the Unmet Needs Model (Cohen-Mansfield &amp; Werner, 1995; Cohen-Mansfield, 2000b), dementia affects an individual's ability to satisfy their own needs because of poor communication and reduced self-sufficiency (Hancock et al., 2006). These needs can be a result of pain, disease, physical or psychological discomfort, lack of social interaction, an uncomfortable environment, and lack of stimuli. Along with that, the unfamiliar environment can be the cause of dementia-related problems for the older adults who reside in care homes (O'Malley et al., 2020).</w:t>
      </w:r>
    </w:p>
    <w:p w14:paraId="3B9288D3" w14:textId="77777777" w:rsidR="00E33015" w:rsidRPr="00E33015" w:rsidRDefault="00E33015" w:rsidP="00E33015">
      <w:r w:rsidRPr="00E33015">
        <w:t xml:space="preserve">Cohen-Mansfield et al. (2011) studied the connection between environmental factors, individual features, and agitated behaviour among nursing home residents diagnosed with dementia, finding correlations between individual features, noise exposure, and agitation. It implies that the environment can trigger distress related to dementia, which requires modification of activities. Physical issues such as pain and illness may also lead to distress. Dementia patients tend to feel disoriented, scared, and confused; hence, they become sensitive to pain (Dementia UK, 2023). As a result, in addition to </w:t>
      </w:r>
      <w:r w:rsidRPr="00E33015">
        <w:lastRenderedPageBreak/>
        <w:t>looking for distress due to discomfort among people with dementia, carers should focus on other needs too.</w:t>
      </w:r>
    </w:p>
    <w:p w14:paraId="26F10DB2" w14:textId="77777777" w:rsidR="004B68FF" w:rsidRPr="00B52197" w:rsidRDefault="004B68FF" w:rsidP="00E33015">
      <w:pPr>
        <w:rPr>
          <w:b/>
          <w:bCs/>
        </w:rPr>
      </w:pPr>
    </w:p>
    <w:p w14:paraId="7F97D21A" w14:textId="5EF638E2" w:rsidR="00E33015" w:rsidRPr="00B52197" w:rsidRDefault="00E33015" w:rsidP="009F4811">
      <w:pPr>
        <w:pStyle w:val="ListParagraph"/>
        <w:numPr>
          <w:ilvl w:val="0"/>
          <w:numId w:val="6"/>
        </w:numPr>
        <w:rPr>
          <w:b/>
          <w:bCs/>
        </w:rPr>
      </w:pPr>
      <w:r w:rsidRPr="00B52197">
        <w:rPr>
          <w:b/>
          <w:bCs/>
        </w:rPr>
        <w:t>Two Psychological Theories</w:t>
      </w:r>
    </w:p>
    <w:p w14:paraId="64036AF2" w14:textId="473B3275" w:rsidR="00E33015" w:rsidRPr="00B52197" w:rsidRDefault="00011AD9" w:rsidP="00580D61">
      <w:pPr>
        <w:rPr>
          <w:b/>
          <w:bCs/>
        </w:rPr>
      </w:pPr>
      <w:r>
        <w:rPr>
          <w:b/>
          <w:bCs/>
        </w:rPr>
        <w:t>2.1</w:t>
      </w:r>
      <w:r w:rsidR="00755403">
        <w:rPr>
          <w:b/>
          <w:bCs/>
        </w:rPr>
        <w:t xml:space="preserve"> </w:t>
      </w:r>
      <w:r w:rsidR="00E33015" w:rsidRPr="00B52197">
        <w:rPr>
          <w:b/>
          <w:bCs/>
        </w:rPr>
        <w:t>Erikson Psychosocial Development Theory</w:t>
      </w:r>
    </w:p>
    <w:p w14:paraId="722AA6F2" w14:textId="77777777" w:rsidR="00E33015" w:rsidRPr="00E33015" w:rsidRDefault="00E33015" w:rsidP="00E33015">
      <w:r w:rsidRPr="00E33015">
        <w:t>Erik Erikson's psychosocial theory of development has been a predominant framework for understanding human development. This theory is based on the idea that people’s lives develop through various psychosocial crises. According to this theory, a lifelong developmental process helps us understand the significance of social experiences in shaping our personalities. The theory has eight stages, and each stage involves one major crisis that must be resolved. These are (trust versus mistrust, autonomy versus shame and doubt, initiative versus guilt, industry versus inferiority, identity versus role confusion, intimacy versus isolation, generativity versus stagnation, integrity versus despair). The final stage (integrity vs despair) was a brief period when "we had no intention of (or capacity for) imagining ourselves as really old" (Erikson, 1982, p.52). It focused on the 'elders' and their responsibility, because their prolonged survival showed the world what dignity really was. Care workers may apply Erikson's theory to ensure older people are not just "taken care of" but can preserve their identity and purpose. These activities can help older adults share their life stories, review photographs, and listen to music from the past. Through these activities, staff can learn about each patient's background. Activities should be adapted to accommodate each person's distinct emotional reactions. (Grøndahl et al., 2017)</w:t>
      </w:r>
    </w:p>
    <w:p w14:paraId="6953745E" w14:textId="77777777" w:rsidR="00E33015" w:rsidRPr="00E33015" w:rsidRDefault="00E33015" w:rsidP="00E33015">
      <w:r w:rsidRPr="00E33015">
        <w:t xml:space="preserve">The theory is particularly relevant to the 65+ population (retirement, bereavement, reduced physical capacity, loss of independence). Moving into residential care significantly disrupts the individual's established role and routine. Dementia can also significantly affect communication and </w:t>
      </w:r>
      <w:proofErr w:type="gramStart"/>
      <w:r w:rsidRPr="00E33015">
        <w:t>participation  (</w:t>
      </w:r>
      <w:proofErr w:type="gramEnd"/>
      <w:r w:rsidRPr="00E33015">
        <w:t>Smith et al., 2023).</w:t>
      </w:r>
    </w:p>
    <w:p w14:paraId="3FCEDD3C" w14:textId="5BDC443B" w:rsidR="001B2EC5" w:rsidRPr="0083698B" w:rsidRDefault="001B2EC5" w:rsidP="0049666A"/>
    <w:p w14:paraId="54DF7F88" w14:textId="77777777" w:rsidR="007B4436" w:rsidRPr="007B4436" w:rsidRDefault="007B4436" w:rsidP="007B4436">
      <w:pPr>
        <w:rPr>
          <w:b/>
          <w:bCs/>
        </w:rPr>
      </w:pPr>
      <w:r w:rsidRPr="007B4436">
        <w:rPr>
          <w:b/>
          <w:bCs/>
        </w:rPr>
        <w:t>2.2 Maslow’s Hierarchy of Needs.</w:t>
      </w:r>
    </w:p>
    <w:p w14:paraId="1D2C6B49" w14:textId="77777777" w:rsidR="007B4436" w:rsidRPr="00094841" w:rsidRDefault="007B4436" w:rsidP="007B4436">
      <w:r w:rsidRPr="00094841">
        <w:t xml:space="preserve">According to Maslow's hierarchy of needs (Maslow, 1943), there are five types of needs, namely physiological needs, safety needs, belongingness needs, esteem needs, and self-actualisation (Maslow, 1943, 1954). In this case, the needs have been arranged hierarchically (Rojas, Méndez and Fassler, 2023). Physiological needs are the most basic and include food, water, sleep, and physical comfort. Safety needs relate to security. Esteem needs relate to respect and value. The belonging needs are about relationships. Self-actualisation entails opportunity for development. Maslow’s Hierarchy of Needs indicates that the unfulfilled physical, psychological and social needs will result in agitation among older people who have dementia. (Pelletier &amp; </w:t>
      </w:r>
      <w:r w:rsidRPr="00094841">
        <w:lastRenderedPageBreak/>
        <w:t>Landreville, 2007</w:t>
      </w:r>
      <w:proofErr w:type="gramStart"/>
      <w:r w:rsidRPr="00094841">
        <w:t>).In</w:t>
      </w:r>
      <w:proofErr w:type="gramEnd"/>
      <w:r w:rsidRPr="00094841">
        <w:t xml:space="preserve"> this case, loneliness and lack of activities can affect psychological well-being, while hunger, pain, or insecurity can cause distress. (Millett et al., 2024, pp. 344-352). Care workers can apply the theory when supporting older people in care homes.</w:t>
      </w:r>
    </w:p>
    <w:p w14:paraId="7D60ACED" w14:textId="77777777" w:rsidR="008921FA" w:rsidRDefault="008921FA" w:rsidP="007B4436"/>
    <w:p w14:paraId="4C1C920E" w14:textId="3E6ABC9A" w:rsidR="007B4436" w:rsidRPr="00021613" w:rsidRDefault="007B4436" w:rsidP="00021613">
      <w:pPr>
        <w:pStyle w:val="ListParagraph"/>
        <w:numPr>
          <w:ilvl w:val="0"/>
          <w:numId w:val="6"/>
        </w:numPr>
        <w:rPr>
          <w:b/>
          <w:bCs/>
        </w:rPr>
      </w:pPr>
      <w:r w:rsidRPr="00021613">
        <w:rPr>
          <w:b/>
          <w:bCs/>
        </w:rPr>
        <w:t>Critical evaluation and application in practice</w:t>
      </w:r>
    </w:p>
    <w:p w14:paraId="7F1C084F" w14:textId="77777777" w:rsidR="007B4436" w:rsidRPr="00681F64" w:rsidRDefault="007B4436" w:rsidP="007B4436">
      <w:r w:rsidRPr="00681F64">
        <w:t>Both the psychosocial development approach of Erikson and the Hierarchy of Needs by Maslow would be advantageous for health and social care practitioners in dealing with distress among older adults who have dementia living in residential homes. Nonetheless, practitioners should use both approaches cautiously because each older adult is different.</w:t>
      </w:r>
    </w:p>
    <w:p w14:paraId="371E3D4C" w14:textId="5DF20554" w:rsidR="007A553B" w:rsidRDefault="00306A54" w:rsidP="007B4436">
      <w:r w:rsidRPr="00306A54">
        <w:t>However, the theories above can assist care workers in comprehending that distress is usually the result of the unmet need, such as pain, fear, and loneliness. Nonetheless, the theory of Maslow cannot be applied to all individuals since their needs vary in hierarchy. In addition, it is challenging to use the theory of Erikson because dementia patients have problems with remembering and communicating.</w:t>
      </w:r>
    </w:p>
    <w:p w14:paraId="2D068B13" w14:textId="77777777" w:rsidR="00306A54" w:rsidRPr="00C8529E" w:rsidRDefault="00306A54" w:rsidP="007B4436"/>
    <w:p w14:paraId="1C2AFB7D" w14:textId="779C02A4" w:rsidR="007B4436" w:rsidRPr="007B4436" w:rsidRDefault="007B4436" w:rsidP="007B4436">
      <w:pPr>
        <w:rPr>
          <w:b/>
          <w:bCs/>
        </w:rPr>
      </w:pPr>
      <w:r w:rsidRPr="007B4436">
        <w:rPr>
          <w:b/>
          <w:bCs/>
        </w:rPr>
        <w:t>3.1 Application of Erikson Psychosocial Development Theory</w:t>
      </w:r>
    </w:p>
    <w:p w14:paraId="37FEB2DE" w14:textId="77777777" w:rsidR="007B4436" w:rsidRPr="00402685" w:rsidRDefault="007B4436" w:rsidP="007B4436">
      <w:r w:rsidRPr="00402685">
        <w:t>Integrity vs despair is the eighth stage of psychosocial development theory and involves later adulthood. At this stage, people look back at their lives and become satisfied (integrity) or dissatisfied (despair). The caregiver can apply the theory to understand the patient by learning about the individual through interests and activities related to their family background. This can help the patient feel connected, maintain a sense of purpose, and reduce the risk of depression (NICE, 2018). Encourage patients with dementia to share their views on their care planning. Assess what they like and dislike, their routines, and their dementia history (NICE, 2018). The mental health practitioner can apply Erikson's stages of psychosocial development to help individuals adjust to new life stages (Osborne, 2009). Considering patients' social and cultural backgrounds can help them become more self-aware. Although most stages refer to earlier ages, they may still be helpful for older adults (Osborne, 2009).</w:t>
      </w:r>
    </w:p>
    <w:p w14:paraId="4120BAED" w14:textId="77777777" w:rsidR="007B4436" w:rsidRPr="00402685" w:rsidRDefault="007B4436" w:rsidP="007B4436">
      <w:r w:rsidRPr="00402685">
        <w:t>However, Erikson's theory may be difficult to apply to people with dementia because they may have lost the ability to remember past experiences and achievements. Memories associated with activities may be painful since they trigger painful memories.  In addition, activities should be individualised, and care workers should understand that unmet needs may cause pain. Distress may also indicate unmet needs in older adults, such as pain or discomfort. (Hodge et al., 2024).</w:t>
      </w:r>
    </w:p>
    <w:p w14:paraId="6601A297" w14:textId="77777777" w:rsidR="00402685" w:rsidRDefault="00402685" w:rsidP="007B4436"/>
    <w:p w14:paraId="1FAFEC7E" w14:textId="62BF753D" w:rsidR="007B4436" w:rsidRPr="007B4436" w:rsidRDefault="007B4436" w:rsidP="007B4436">
      <w:pPr>
        <w:rPr>
          <w:b/>
          <w:bCs/>
        </w:rPr>
      </w:pPr>
      <w:r w:rsidRPr="007B4436">
        <w:rPr>
          <w:b/>
          <w:bCs/>
        </w:rPr>
        <w:lastRenderedPageBreak/>
        <w:t>3.2 Application of Maslow’s Hierarchy of Needs.</w:t>
      </w:r>
    </w:p>
    <w:p w14:paraId="3B1061CF" w14:textId="77777777" w:rsidR="007B4436" w:rsidRPr="00042E15" w:rsidRDefault="007B4436" w:rsidP="007B4436">
      <w:r w:rsidRPr="00042E15">
        <w:t>Understanding Maslow’s Hierarchy of Needs will help carers identify unmet needs that may be causing stress in a patient with dementia. In this case, if the patient, who is an older adult with dementia, is experiencing stress due to disturbance, they might be suffering from either pain or fear. Furthermore, such measures will help to reduce the state of distress in people with dementia. They can also help build self-esteem. (Orrell et al., 2008, pp. 941-951)</w:t>
      </w:r>
    </w:p>
    <w:p w14:paraId="7E851956" w14:textId="01E9BA6B" w:rsidR="007B4436" w:rsidRPr="00042E15" w:rsidRDefault="007B4436" w:rsidP="007B4436">
      <w:r w:rsidRPr="00042E15">
        <w:t>Moreover, this theory has limitations.</w:t>
      </w:r>
      <w:r w:rsidR="00E0529B">
        <w:t xml:space="preserve"> </w:t>
      </w:r>
      <w:r w:rsidR="00E0529B" w:rsidRPr="00E0529B">
        <w:t xml:space="preserve">The Hierarchy of Needs by Maslow. It is still a very useful theory when it comes to our </w:t>
      </w:r>
      <w:r w:rsidR="00E0529B" w:rsidRPr="00E0529B">
        <w:t>modern-day</w:t>
      </w:r>
      <w:r w:rsidR="00E0529B" w:rsidRPr="00E0529B">
        <w:t xml:space="preserve"> society, </w:t>
      </w:r>
      <w:proofErr w:type="gramStart"/>
      <w:r w:rsidR="00E0529B" w:rsidRPr="00E0529B">
        <w:t>as long as</w:t>
      </w:r>
      <w:proofErr w:type="gramEnd"/>
      <w:r w:rsidR="00E0529B" w:rsidRPr="00E0529B">
        <w:t xml:space="preserve"> we take it not as something that dictates the order in which our needs </w:t>
      </w:r>
      <w:proofErr w:type="gramStart"/>
      <w:r w:rsidR="00E0529B" w:rsidRPr="00E0529B">
        <w:t>have to</w:t>
      </w:r>
      <w:proofErr w:type="gramEnd"/>
      <w:r w:rsidR="00E0529B" w:rsidRPr="00E0529B">
        <w:t xml:space="preserve"> be met, but as a source of information about our own needs. Each of us has personal goals and motivations that make us prioritize certain needs over others</w:t>
      </w:r>
      <w:r w:rsidRPr="00042E15">
        <w:t xml:space="preserve">. Nonetheless, Maslow's Hierarchy of Needs has faced criticism because it suggests that needs must be met in a specific order (Dar and Sakthivel, 2022). </w:t>
      </w:r>
      <w:proofErr w:type="gramStart"/>
      <w:r w:rsidRPr="00042E15">
        <w:t>Each individual</w:t>
      </w:r>
      <w:proofErr w:type="gramEnd"/>
      <w:r w:rsidRPr="00042E15">
        <w:t xml:space="preserve"> is unique, and some needs may take priority over others. For instance, an individual who is affected by dementia may </w:t>
      </w:r>
      <w:proofErr w:type="gramStart"/>
      <w:r w:rsidRPr="00042E15">
        <w:t>have a preference for</w:t>
      </w:r>
      <w:proofErr w:type="gramEnd"/>
      <w:r w:rsidRPr="00042E15">
        <w:t xml:space="preserve"> meeting needs such as visiting their relatives rather than others.</w:t>
      </w:r>
    </w:p>
    <w:p w14:paraId="33A8F89D" w14:textId="77777777" w:rsidR="00042E15" w:rsidRDefault="00042E15" w:rsidP="007B4436"/>
    <w:p w14:paraId="532A01F6" w14:textId="0DC0AC91" w:rsidR="007B4436" w:rsidRPr="007B4436" w:rsidRDefault="007B4436" w:rsidP="007B4436">
      <w:pPr>
        <w:rPr>
          <w:b/>
          <w:bCs/>
        </w:rPr>
      </w:pPr>
      <w:r w:rsidRPr="007B4436">
        <w:rPr>
          <w:b/>
          <w:bCs/>
        </w:rPr>
        <w:t>3.3 Challenges and strategies in practice</w:t>
      </w:r>
    </w:p>
    <w:p w14:paraId="0D9A0ED1" w14:textId="1DBE0667" w:rsidR="007B4436" w:rsidRPr="00553381" w:rsidRDefault="007B4436" w:rsidP="007B4436">
      <w:r w:rsidRPr="00553381">
        <w:t>However, providing personalised care can be difficult for caregivers because of communication issues and staff shortages. Good communication with the patients may not always be easy. Staff should notice changes in patients' behaviour, communicate effectively, and understand the cause. These may include physical pain, infections, environmental irritants, and other causes (Hodge et al., 2023).</w:t>
      </w:r>
    </w:p>
    <w:p w14:paraId="003BB3C0" w14:textId="77777777" w:rsidR="00D80112" w:rsidRDefault="00D80112" w:rsidP="007B4436"/>
    <w:p w14:paraId="6A37103C" w14:textId="2DA07881" w:rsidR="007B4436" w:rsidRPr="007B4436" w:rsidRDefault="007B4436" w:rsidP="007B4436">
      <w:pPr>
        <w:rPr>
          <w:b/>
          <w:bCs/>
        </w:rPr>
      </w:pPr>
      <w:r w:rsidRPr="007B4436">
        <w:rPr>
          <w:b/>
          <w:bCs/>
        </w:rPr>
        <w:t>4. Conclusion</w:t>
      </w:r>
    </w:p>
    <w:p w14:paraId="608DB0F2" w14:textId="77777777" w:rsidR="00D326A3" w:rsidRDefault="007B4436" w:rsidP="007F6E36">
      <w:r w:rsidRPr="00027520">
        <w:t>To conclude, dementia-related distress is a psychological health problem of older people living in a care facility. Erikson's Psychosocial Development Theory and Maslow’s Hierarchy of Needs help explain dementia-related distress among adults living in a care facility. Although Maslow’s Hierarchy of Needs focuses on an individual's physical, emotional, and social needs, Erikson's Psychosocial Development Theory focuses on identity and dignity. Each theory, however, has limitations and should be used appropriately. For instance, Maslow's theory may not reflect how people prioritise their needs, and health problems such as dementia and related memory and communication issues may influence Erikson's theory.</w:t>
      </w:r>
    </w:p>
    <w:p w14:paraId="32F0D857" w14:textId="77777777" w:rsidR="00C8529E" w:rsidRDefault="00C8529E" w:rsidP="007F6E36">
      <w:pPr>
        <w:rPr>
          <w:b/>
          <w:bCs/>
        </w:rPr>
      </w:pPr>
    </w:p>
    <w:p w14:paraId="4208333E" w14:textId="77777777" w:rsidR="00C8529E" w:rsidRDefault="00C8529E" w:rsidP="007F6E36">
      <w:pPr>
        <w:rPr>
          <w:b/>
          <w:bCs/>
        </w:rPr>
      </w:pPr>
    </w:p>
    <w:p w14:paraId="7E6922B5" w14:textId="5CA85D17" w:rsidR="00E71B7B" w:rsidRPr="009E6BC8" w:rsidRDefault="00E71B7B" w:rsidP="007F6E36">
      <w:r>
        <w:rPr>
          <w:b/>
          <w:bCs/>
        </w:rPr>
        <w:lastRenderedPageBreak/>
        <w:t>Word count:1</w:t>
      </w:r>
      <w:r w:rsidR="00E15AD6">
        <w:rPr>
          <w:b/>
          <w:bCs/>
        </w:rPr>
        <w:t>5</w:t>
      </w:r>
      <w:r w:rsidR="00E31B4B">
        <w:rPr>
          <w:b/>
          <w:bCs/>
        </w:rPr>
        <w:t>55</w:t>
      </w:r>
    </w:p>
    <w:p w14:paraId="0F83F4F0" w14:textId="77777777" w:rsidR="002C7C4B" w:rsidRDefault="007F6E36" w:rsidP="002C7C4B">
      <w:pPr>
        <w:rPr>
          <w:sz w:val="22"/>
          <w:szCs w:val="22"/>
        </w:rPr>
      </w:pPr>
      <w:r>
        <w:rPr>
          <w:b/>
          <w:bCs/>
        </w:rPr>
        <w:t xml:space="preserve">References: </w:t>
      </w:r>
    </w:p>
    <w:p w14:paraId="192CE763" w14:textId="1147EE0C" w:rsidR="001C1FD5" w:rsidRPr="003C2336" w:rsidRDefault="001C1FD5" w:rsidP="002C7C4B">
      <w:pPr>
        <w:rPr>
          <w:sz w:val="22"/>
          <w:szCs w:val="22"/>
        </w:rPr>
      </w:pPr>
      <w:r w:rsidRPr="003C2336">
        <w:rPr>
          <w:sz w:val="22"/>
          <w:szCs w:val="22"/>
        </w:rPr>
        <w:t xml:space="preserve">Aldridge, Zena, et al. “Dementia in Care Homes: Increasing the Diagnosis Rate among Undiagnosed Residents.” </w:t>
      </w:r>
      <w:r w:rsidRPr="003C2336">
        <w:rPr>
          <w:i/>
          <w:iCs/>
          <w:sz w:val="22"/>
          <w:szCs w:val="22"/>
        </w:rPr>
        <w:t>Nursing Older People</w:t>
      </w:r>
      <w:r w:rsidRPr="003C2336">
        <w:rPr>
          <w:sz w:val="22"/>
          <w:szCs w:val="22"/>
        </w:rPr>
        <w:t>, vol. 35, no. 4, Royal College of Nursing, May 2023, pp. 22–27, https://doi.org/10.7748/nop.2023.e1435.</w:t>
      </w:r>
    </w:p>
    <w:p w14:paraId="6AB5849F" w14:textId="77777777" w:rsidR="001C1FD5" w:rsidRPr="003C2336" w:rsidRDefault="001C1FD5" w:rsidP="00EB316A">
      <w:pPr>
        <w:rPr>
          <w:sz w:val="22"/>
          <w:szCs w:val="22"/>
        </w:rPr>
      </w:pPr>
      <w:r w:rsidRPr="003C2336">
        <w:rPr>
          <w:sz w:val="22"/>
          <w:szCs w:val="22"/>
        </w:rPr>
        <w:t xml:space="preserve">Alzheimer’s Society (2024). </w:t>
      </w:r>
      <w:r w:rsidRPr="003C2336">
        <w:rPr>
          <w:i/>
          <w:iCs/>
          <w:sz w:val="22"/>
          <w:szCs w:val="22"/>
        </w:rPr>
        <w:t>How many people have dementia and what is the cost of dementia care?</w:t>
      </w:r>
      <w:r w:rsidRPr="003C2336">
        <w:rPr>
          <w:sz w:val="22"/>
          <w:szCs w:val="22"/>
        </w:rPr>
        <w:t xml:space="preserve"> [online] Alzheimer’s Society. Available at: https://www.alzheimers.org.uk/about-us/policy-and-influencing/dementia-scale-impact-numbers [Accessed 22 Oct. 2026].</w:t>
      </w:r>
    </w:p>
    <w:p w14:paraId="50ADC8CA" w14:textId="77777777" w:rsidR="001C1FD5" w:rsidRPr="003C2336" w:rsidRDefault="001C1FD5" w:rsidP="007F6E36">
      <w:pPr>
        <w:rPr>
          <w:sz w:val="22"/>
          <w:szCs w:val="22"/>
        </w:rPr>
      </w:pPr>
      <w:r w:rsidRPr="003C2336">
        <w:rPr>
          <w:sz w:val="22"/>
          <w:szCs w:val="22"/>
        </w:rPr>
        <w:t xml:space="preserve">Bishop, C. (2013). </w:t>
      </w:r>
      <w:r w:rsidRPr="003C2336">
        <w:rPr>
          <w:i/>
          <w:iCs/>
          <w:sz w:val="22"/>
          <w:szCs w:val="22"/>
        </w:rPr>
        <w:t>Psychosocial Stages of Development</w:t>
      </w:r>
      <w:r w:rsidRPr="003C2336">
        <w:rPr>
          <w:sz w:val="22"/>
          <w:szCs w:val="22"/>
        </w:rPr>
        <w:t>. [online] ResearchGate. Available at: https://www.researchgate.net/publication/358914229_Psychosocial_Stages_of_Development [Accessed 15 Oct. 2026].</w:t>
      </w:r>
    </w:p>
    <w:p w14:paraId="35FCBEFB" w14:textId="77777777" w:rsidR="001C1FD5" w:rsidRPr="003C2336" w:rsidRDefault="001C1FD5" w:rsidP="007F6E36">
      <w:pPr>
        <w:rPr>
          <w:sz w:val="22"/>
          <w:szCs w:val="22"/>
        </w:rPr>
      </w:pPr>
      <w:r w:rsidRPr="003C2336">
        <w:rPr>
          <w:sz w:val="22"/>
          <w:szCs w:val="22"/>
        </w:rPr>
        <w:t xml:space="preserve">Cohen-Mansfield, J. and Werner, P. (1995). Environmental influences on agitation: An integrative summary of an observational study. </w:t>
      </w:r>
      <w:r w:rsidRPr="003C2336">
        <w:rPr>
          <w:i/>
          <w:iCs/>
          <w:sz w:val="22"/>
          <w:szCs w:val="22"/>
        </w:rPr>
        <w:t>American Journal of Alzheimer’s Care and Related Disorders &amp; Research</w:t>
      </w:r>
      <w:r w:rsidRPr="003C2336">
        <w:rPr>
          <w:sz w:val="22"/>
          <w:szCs w:val="22"/>
        </w:rPr>
        <w:t>, 10(1), pp.32–39. doi:10.1177/153331759501000108.</w:t>
      </w:r>
    </w:p>
    <w:p w14:paraId="3C37759B" w14:textId="77777777" w:rsidR="001C1FD5" w:rsidRPr="003C2336" w:rsidRDefault="001C1FD5" w:rsidP="00206870">
      <w:pPr>
        <w:rPr>
          <w:sz w:val="22"/>
          <w:szCs w:val="22"/>
        </w:rPr>
      </w:pPr>
      <w:r w:rsidRPr="003C2336">
        <w:rPr>
          <w:sz w:val="22"/>
          <w:szCs w:val="22"/>
        </w:rPr>
        <w:t xml:space="preserve">Cohen-Mansfield, J., Thein, K., Marx, M.S., Dakheel-Ali, M., Murad, H. and Freedman, L.S. (2011). The Relationships of Environment and Personal Characteristics to Agitated </w:t>
      </w:r>
      <w:proofErr w:type="spellStart"/>
      <w:r w:rsidRPr="003C2336">
        <w:rPr>
          <w:sz w:val="22"/>
          <w:szCs w:val="22"/>
        </w:rPr>
        <w:t>Behaviors</w:t>
      </w:r>
      <w:proofErr w:type="spellEnd"/>
      <w:r w:rsidRPr="003C2336">
        <w:rPr>
          <w:sz w:val="22"/>
          <w:szCs w:val="22"/>
        </w:rPr>
        <w:t xml:space="preserve"> in Nursing Home Residents </w:t>
      </w:r>
      <w:proofErr w:type="gramStart"/>
      <w:r w:rsidRPr="003C2336">
        <w:rPr>
          <w:sz w:val="22"/>
          <w:szCs w:val="22"/>
        </w:rPr>
        <w:t>With</w:t>
      </w:r>
      <w:proofErr w:type="gramEnd"/>
      <w:r w:rsidRPr="003C2336">
        <w:rPr>
          <w:sz w:val="22"/>
          <w:szCs w:val="22"/>
        </w:rPr>
        <w:t xml:space="preserve"> Dementia. </w:t>
      </w:r>
      <w:r w:rsidRPr="003C2336">
        <w:rPr>
          <w:i/>
          <w:iCs/>
          <w:sz w:val="22"/>
          <w:szCs w:val="22"/>
        </w:rPr>
        <w:t>The Journal of Clinical Psychiatry</w:t>
      </w:r>
      <w:r w:rsidRPr="003C2336">
        <w:rPr>
          <w:sz w:val="22"/>
          <w:szCs w:val="22"/>
        </w:rPr>
        <w:t>, 73(03), pp.392–399. doi:10.4088/jcp.10m06605.</w:t>
      </w:r>
    </w:p>
    <w:p w14:paraId="36A78DA8" w14:textId="77777777" w:rsidR="001C1FD5" w:rsidRPr="003C2336" w:rsidRDefault="001C1FD5" w:rsidP="00817F0C">
      <w:pPr>
        <w:rPr>
          <w:sz w:val="22"/>
          <w:szCs w:val="22"/>
        </w:rPr>
      </w:pPr>
      <w:r w:rsidRPr="003C2336">
        <w:rPr>
          <w:sz w:val="22"/>
          <w:szCs w:val="22"/>
        </w:rPr>
        <w:t xml:space="preserve">Dar, S.A. and Sakthivel, P. (2022). Maslow’s Hierarchy of Needs Is still Relevant in the 21st Century. </w:t>
      </w:r>
      <w:r w:rsidRPr="003C2336">
        <w:rPr>
          <w:i/>
          <w:iCs/>
          <w:sz w:val="22"/>
          <w:szCs w:val="22"/>
        </w:rPr>
        <w:t>Journal of Learning and Educational Policy</w:t>
      </w:r>
      <w:r w:rsidRPr="003C2336">
        <w:rPr>
          <w:sz w:val="22"/>
          <w:szCs w:val="22"/>
        </w:rPr>
        <w:t>, [online] 2(25), pp.1–9. doi:10.55529/jlep.23.1.9.</w:t>
      </w:r>
    </w:p>
    <w:p w14:paraId="54F23168" w14:textId="77777777" w:rsidR="001C1FD5" w:rsidRPr="003C2336" w:rsidRDefault="001C1FD5" w:rsidP="004A39D2">
      <w:pPr>
        <w:rPr>
          <w:sz w:val="22"/>
          <w:szCs w:val="22"/>
        </w:rPr>
      </w:pPr>
      <w:r w:rsidRPr="003C2336">
        <w:rPr>
          <w:sz w:val="22"/>
          <w:szCs w:val="22"/>
        </w:rPr>
        <w:t xml:space="preserve">Dementia UK (2023). </w:t>
      </w:r>
      <w:r w:rsidRPr="003C2336">
        <w:rPr>
          <w:i/>
          <w:iCs/>
          <w:sz w:val="22"/>
          <w:szCs w:val="22"/>
        </w:rPr>
        <w:t>Pain and dementia</w:t>
      </w:r>
      <w:r w:rsidRPr="003C2336">
        <w:rPr>
          <w:sz w:val="22"/>
          <w:szCs w:val="22"/>
        </w:rPr>
        <w:t>. [online] Dementia UK. Available at: https://www.dementiauk.org/information-and-support/health-advice/pain-and-dementia/ [Accessed 15 Oct. 2026].</w:t>
      </w:r>
    </w:p>
    <w:p w14:paraId="6A5E58A4" w14:textId="77777777" w:rsidR="001C1FD5" w:rsidRPr="003C2336" w:rsidRDefault="001C1FD5" w:rsidP="007F6E36">
      <w:pPr>
        <w:rPr>
          <w:sz w:val="22"/>
          <w:szCs w:val="22"/>
        </w:rPr>
      </w:pPr>
      <w:r w:rsidRPr="003C2336">
        <w:rPr>
          <w:sz w:val="22"/>
          <w:szCs w:val="22"/>
        </w:rPr>
        <w:t xml:space="preserve">Erikson, E.H., 1982. The life cycle completed. </w:t>
      </w:r>
      <w:r w:rsidRPr="003C2336">
        <w:rPr>
          <w:i/>
          <w:iCs/>
          <w:sz w:val="22"/>
          <w:szCs w:val="22"/>
        </w:rPr>
        <w:t xml:space="preserve">WW </w:t>
      </w:r>
      <w:proofErr w:type="spellStart"/>
      <w:r w:rsidRPr="003C2336">
        <w:rPr>
          <w:i/>
          <w:iCs/>
          <w:sz w:val="22"/>
          <w:szCs w:val="22"/>
        </w:rPr>
        <w:t>Norton&amp;Company</w:t>
      </w:r>
      <w:proofErr w:type="spellEnd"/>
      <w:r w:rsidRPr="003C2336">
        <w:rPr>
          <w:sz w:val="22"/>
          <w:szCs w:val="22"/>
        </w:rPr>
        <w:t>.</w:t>
      </w:r>
    </w:p>
    <w:p w14:paraId="407B8111" w14:textId="77777777" w:rsidR="001C1FD5" w:rsidRPr="00006E27" w:rsidRDefault="001C1FD5" w:rsidP="00006E27">
      <w:pPr>
        <w:rPr>
          <w:sz w:val="22"/>
          <w:szCs w:val="22"/>
        </w:rPr>
      </w:pPr>
      <w:r w:rsidRPr="00006E27">
        <w:rPr>
          <w:sz w:val="22"/>
          <w:szCs w:val="22"/>
        </w:rPr>
        <w:t xml:space="preserve">Grøndahl, V. A., Persenius, M., </w:t>
      </w:r>
      <w:proofErr w:type="spellStart"/>
      <w:r w:rsidRPr="00006E27">
        <w:rPr>
          <w:sz w:val="22"/>
          <w:szCs w:val="22"/>
        </w:rPr>
        <w:t>Bååth</w:t>
      </w:r>
      <w:proofErr w:type="spellEnd"/>
      <w:r w:rsidRPr="00006E27">
        <w:rPr>
          <w:sz w:val="22"/>
          <w:szCs w:val="22"/>
        </w:rPr>
        <w:t xml:space="preserve">, C. &amp; Helgesen, A. K. (2017). </w:t>
      </w:r>
      <w:r w:rsidRPr="00006E27">
        <w:rPr>
          <w:i/>
          <w:iCs/>
          <w:sz w:val="22"/>
          <w:szCs w:val="22"/>
        </w:rPr>
        <w:t>The use of life stories and its influence on persons with dementia, their relatives and staff – a systematic mixed studies review</w:t>
      </w:r>
      <w:r w:rsidRPr="00006E27">
        <w:rPr>
          <w:sz w:val="22"/>
          <w:szCs w:val="22"/>
        </w:rPr>
        <w:t>. BMC Nursing 16. https://doi.org/10.1186/s12912-017-0223-5</w:t>
      </w:r>
    </w:p>
    <w:p w14:paraId="5D133BD2" w14:textId="77777777" w:rsidR="001C1FD5" w:rsidRPr="003C2336" w:rsidRDefault="001C1FD5" w:rsidP="007F6E36">
      <w:pPr>
        <w:rPr>
          <w:sz w:val="22"/>
          <w:szCs w:val="22"/>
        </w:rPr>
      </w:pPr>
      <w:r w:rsidRPr="003C2336">
        <w:rPr>
          <w:sz w:val="22"/>
          <w:szCs w:val="22"/>
        </w:rPr>
        <w:t xml:space="preserve">Hancock, G.A., Woods, B., Challis, D. and Orrell, M. (2005). The needs of older people with dementia in residential care. </w:t>
      </w:r>
      <w:r w:rsidRPr="003C2336">
        <w:rPr>
          <w:i/>
          <w:iCs/>
          <w:sz w:val="22"/>
          <w:szCs w:val="22"/>
        </w:rPr>
        <w:t>International Journal of Geriatric Psychiatry</w:t>
      </w:r>
      <w:r w:rsidRPr="003C2336">
        <w:rPr>
          <w:sz w:val="22"/>
          <w:szCs w:val="22"/>
        </w:rPr>
        <w:t>, 21(1), pp.43–49. doi:10.1002/gps.1421.</w:t>
      </w:r>
    </w:p>
    <w:p w14:paraId="45EACE8A" w14:textId="77777777" w:rsidR="001C1FD5" w:rsidRPr="00006E27" w:rsidRDefault="001C1FD5" w:rsidP="00006E27">
      <w:pPr>
        <w:rPr>
          <w:sz w:val="22"/>
          <w:szCs w:val="22"/>
        </w:rPr>
      </w:pPr>
      <w:r w:rsidRPr="00006E27">
        <w:rPr>
          <w:sz w:val="22"/>
          <w:szCs w:val="22"/>
        </w:rPr>
        <w:t xml:space="preserve">Hodge, G., Lang, I., Byng, R. &amp; Pearce, S. (2023). </w:t>
      </w:r>
      <w:r w:rsidRPr="00006E27">
        <w:rPr>
          <w:i/>
          <w:iCs/>
          <w:sz w:val="22"/>
          <w:szCs w:val="22"/>
        </w:rPr>
        <w:t xml:space="preserve">Older </w:t>
      </w:r>
      <w:proofErr w:type="gramStart"/>
      <w:r w:rsidRPr="00006E27">
        <w:rPr>
          <w:i/>
          <w:iCs/>
          <w:sz w:val="22"/>
          <w:szCs w:val="22"/>
        </w:rPr>
        <w:t>peoples'</w:t>
      </w:r>
      <w:proofErr w:type="gramEnd"/>
      <w:r w:rsidRPr="00006E27">
        <w:rPr>
          <w:i/>
          <w:iCs/>
          <w:sz w:val="22"/>
          <w:szCs w:val="22"/>
        </w:rPr>
        <w:t xml:space="preserve"> lived experiences of personalised care in care homes: A meta</w:t>
      </w:r>
      <w:r w:rsidRPr="00006E27">
        <w:rPr>
          <w:rFonts w:ascii="Cambria Math" w:hAnsi="Cambria Math" w:cs="Cambria Math"/>
          <w:i/>
          <w:iCs/>
          <w:sz w:val="22"/>
          <w:szCs w:val="22"/>
        </w:rPr>
        <w:t>‐</w:t>
      </w:r>
      <w:r w:rsidRPr="00006E27">
        <w:rPr>
          <w:i/>
          <w:iCs/>
          <w:sz w:val="22"/>
          <w:szCs w:val="22"/>
        </w:rPr>
        <w:t>ethnography</w:t>
      </w:r>
      <w:r w:rsidRPr="00006E27">
        <w:rPr>
          <w:sz w:val="22"/>
          <w:szCs w:val="22"/>
        </w:rPr>
        <w:t>. International Journal of Older People Nursing 0(0). https://doi.org/10.1111/opn.12585</w:t>
      </w:r>
    </w:p>
    <w:p w14:paraId="5C026982" w14:textId="77777777" w:rsidR="001C1FD5" w:rsidRPr="00006E27" w:rsidRDefault="001C1FD5" w:rsidP="00006E27">
      <w:pPr>
        <w:rPr>
          <w:sz w:val="22"/>
          <w:szCs w:val="22"/>
        </w:rPr>
      </w:pPr>
      <w:r w:rsidRPr="00006E27">
        <w:rPr>
          <w:sz w:val="22"/>
          <w:szCs w:val="22"/>
        </w:rPr>
        <w:t xml:space="preserve">Hodge, G., Lang, I., Byng, R. &amp; Pearce, S. (2024). </w:t>
      </w:r>
      <w:r w:rsidRPr="00006E27">
        <w:rPr>
          <w:i/>
          <w:iCs/>
          <w:sz w:val="22"/>
          <w:szCs w:val="22"/>
        </w:rPr>
        <w:t xml:space="preserve">Older </w:t>
      </w:r>
      <w:proofErr w:type="gramStart"/>
      <w:r w:rsidRPr="00006E27">
        <w:rPr>
          <w:i/>
          <w:iCs/>
          <w:sz w:val="22"/>
          <w:szCs w:val="22"/>
        </w:rPr>
        <w:t>peoples'</w:t>
      </w:r>
      <w:proofErr w:type="gramEnd"/>
      <w:r w:rsidRPr="00006E27">
        <w:rPr>
          <w:i/>
          <w:iCs/>
          <w:sz w:val="22"/>
          <w:szCs w:val="22"/>
        </w:rPr>
        <w:t xml:space="preserve"> lived experiences of personalised care in care homes: A meta-ethnography</w:t>
      </w:r>
      <w:r w:rsidRPr="00006E27">
        <w:rPr>
          <w:sz w:val="22"/>
          <w:szCs w:val="22"/>
        </w:rPr>
        <w:t>. International Journal of Older People Nursing 19(1). https://doi.org/10.1111/opn.12585</w:t>
      </w:r>
    </w:p>
    <w:p w14:paraId="2333DD8B" w14:textId="77777777" w:rsidR="001C1FD5" w:rsidRPr="00006E27" w:rsidRDefault="001C1FD5" w:rsidP="00006E27">
      <w:pPr>
        <w:rPr>
          <w:sz w:val="22"/>
          <w:szCs w:val="22"/>
        </w:rPr>
      </w:pPr>
      <w:r w:rsidRPr="00006E27">
        <w:rPr>
          <w:sz w:val="22"/>
          <w:szCs w:val="22"/>
        </w:rPr>
        <w:lastRenderedPageBreak/>
        <w:t xml:space="preserve">Millett, G., Franco, G. &amp; Fiocco, A. J. (2024). </w:t>
      </w:r>
      <w:r w:rsidRPr="00006E27">
        <w:rPr>
          <w:i/>
          <w:iCs/>
          <w:sz w:val="22"/>
          <w:szCs w:val="22"/>
        </w:rPr>
        <w:t>Understanding the social and leisure needs of lonely and socially isolated older adults living in residential care: a qualitative study</w:t>
      </w:r>
      <w:r w:rsidRPr="00006E27">
        <w:rPr>
          <w:sz w:val="22"/>
          <w:szCs w:val="22"/>
        </w:rPr>
        <w:t>. Aging &amp; Mental Health 28(2), pp. 344-352. https://doi.org/10.1080/13607863.2023.2258828</w:t>
      </w:r>
    </w:p>
    <w:p w14:paraId="17C6D8B1" w14:textId="77777777" w:rsidR="001C1FD5" w:rsidRPr="003C2336" w:rsidRDefault="001C1FD5" w:rsidP="007E7867">
      <w:pPr>
        <w:rPr>
          <w:sz w:val="22"/>
          <w:szCs w:val="22"/>
        </w:rPr>
      </w:pPr>
      <w:r w:rsidRPr="003C2336">
        <w:rPr>
          <w:sz w:val="22"/>
          <w:szCs w:val="22"/>
        </w:rPr>
        <w:t xml:space="preserve">National Health Service (2023). </w:t>
      </w:r>
      <w:r w:rsidRPr="003C2336">
        <w:rPr>
          <w:i/>
          <w:iCs/>
          <w:sz w:val="22"/>
          <w:szCs w:val="22"/>
        </w:rPr>
        <w:t>What is dementia</w:t>
      </w:r>
      <w:r w:rsidRPr="003C2336">
        <w:rPr>
          <w:sz w:val="22"/>
          <w:szCs w:val="22"/>
        </w:rPr>
        <w:t>. [online] nhs.uk. Available at: https://www.nhs.uk/conditions/dementia/about-dementia/what-is-dementia/ [Accessed 14 Oct. 2026].</w:t>
      </w:r>
    </w:p>
    <w:p w14:paraId="4273C4CF" w14:textId="77777777" w:rsidR="001C1FD5" w:rsidRPr="003C2336" w:rsidRDefault="001C1FD5" w:rsidP="00CC0EDF">
      <w:pPr>
        <w:rPr>
          <w:sz w:val="22"/>
          <w:szCs w:val="22"/>
        </w:rPr>
      </w:pPr>
      <w:r w:rsidRPr="003C2336">
        <w:rPr>
          <w:sz w:val="22"/>
          <w:szCs w:val="22"/>
        </w:rPr>
        <w:t xml:space="preserve">National Institute for Health and Care Excellence (2018). </w:t>
      </w:r>
      <w:r w:rsidRPr="003C2336">
        <w:rPr>
          <w:i/>
          <w:iCs/>
          <w:sz w:val="22"/>
          <w:szCs w:val="22"/>
        </w:rPr>
        <w:t>Recommendations | Dementia: Assessment, Management and Support for People Living with Dementia and Their Carers | Guidance | NICE</w:t>
      </w:r>
      <w:r w:rsidRPr="003C2336">
        <w:rPr>
          <w:sz w:val="22"/>
          <w:szCs w:val="22"/>
        </w:rPr>
        <w:t>. [online] Nice.org.uk. Available at: https://www.nice.org.uk/guidance/ng97/chapter/Recommendations [Accessed 17 Oct. 2026].</w:t>
      </w:r>
    </w:p>
    <w:p w14:paraId="6E52101D" w14:textId="77777777" w:rsidR="001C1FD5" w:rsidRPr="00006E27" w:rsidRDefault="001C1FD5" w:rsidP="00006E27">
      <w:pPr>
        <w:rPr>
          <w:sz w:val="22"/>
          <w:szCs w:val="22"/>
        </w:rPr>
      </w:pPr>
      <w:r w:rsidRPr="00006E27">
        <w:rPr>
          <w:sz w:val="22"/>
          <w:szCs w:val="22"/>
        </w:rPr>
        <w:t xml:space="preserve">O'Malley, M., Innes, A. &amp; Wiener, J. M. (2020). </w:t>
      </w:r>
      <w:r w:rsidRPr="00006E27">
        <w:rPr>
          <w:i/>
          <w:iCs/>
          <w:sz w:val="22"/>
          <w:szCs w:val="22"/>
        </w:rPr>
        <w:t>(Dis)orientation and Design Preferences Within an Unfamiliar Care Environment: A Content Analysis of Older Adults’ Qualitative Reports After Route Learning</w:t>
      </w:r>
      <w:r w:rsidRPr="00006E27">
        <w:rPr>
          <w:sz w:val="22"/>
          <w:szCs w:val="22"/>
        </w:rPr>
        <w:t xml:space="preserve">. Environment and </w:t>
      </w:r>
      <w:proofErr w:type="spellStart"/>
      <w:r w:rsidRPr="00006E27">
        <w:rPr>
          <w:sz w:val="22"/>
          <w:szCs w:val="22"/>
        </w:rPr>
        <w:t>Behavior</w:t>
      </w:r>
      <w:proofErr w:type="spellEnd"/>
      <w:r w:rsidRPr="00006E27">
        <w:rPr>
          <w:sz w:val="22"/>
          <w:szCs w:val="22"/>
        </w:rPr>
        <w:t xml:space="preserve"> 54(1). https://doi.org/10.1177/0013916520953148</w:t>
      </w:r>
    </w:p>
    <w:p w14:paraId="5D411D59" w14:textId="77777777" w:rsidR="001C1FD5" w:rsidRPr="00006E27" w:rsidRDefault="001C1FD5" w:rsidP="00006E27">
      <w:pPr>
        <w:rPr>
          <w:sz w:val="22"/>
          <w:szCs w:val="22"/>
        </w:rPr>
      </w:pPr>
      <w:r w:rsidRPr="00006E27">
        <w:rPr>
          <w:sz w:val="22"/>
          <w:szCs w:val="22"/>
        </w:rPr>
        <w:t xml:space="preserve">Orrell, M., Hancock, G. A., Liyanage, K. C., Woods, B., Challis, D. &amp; Hoe, J. (2008). </w:t>
      </w:r>
      <w:r w:rsidRPr="00006E27">
        <w:rPr>
          <w:i/>
          <w:iCs/>
          <w:sz w:val="22"/>
          <w:szCs w:val="22"/>
        </w:rPr>
        <w:t>The needs of people with dementia in care homes: the perspectives of users, staff and family caregivers</w:t>
      </w:r>
      <w:r w:rsidRPr="00006E27">
        <w:rPr>
          <w:sz w:val="22"/>
          <w:szCs w:val="22"/>
        </w:rPr>
        <w:t>. International Psychogeriatrics 20(5), pp. 941-951. https://doi.org/10.1017/S1041610208007266</w:t>
      </w:r>
    </w:p>
    <w:p w14:paraId="260FC011" w14:textId="77777777" w:rsidR="001C1FD5" w:rsidRPr="003C2336" w:rsidRDefault="001C1FD5" w:rsidP="00C05DFE">
      <w:pPr>
        <w:rPr>
          <w:sz w:val="22"/>
          <w:szCs w:val="22"/>
        </w:rPr>
      </w:pPr>
      <w:r w:rsidRPr="003C2336">
        <w:rPr>
          <w:sz w:val="22"/>
          <w:szCs w:val="22"/>
        </w:rPr>
        <w:t xml:space="preserve">Osborne, J.W. (2009). Commentary on Retirement, Identity, and Erikson’s Developmental Stage Model. </w:t>
      </w:r>
      <w:r w:rsidRPr="003C2336">
        <w:rPr>
          <w:i/>
          <w:iCs/>
          <w:sz w:val="22"/>
          <w:szCs w:val="22"/>
        </w:rPr>
        <w:t xml:space="preserve">Canadian Journal on Aging / La Revue canadienne du </w:t>
      </w:r>
      <w:proofErr w:type="spellStart"/>
      <w:r w:rsidRPr="003C2336">
        <w:rPr>
          <w:i/>
          <w:iCs/>
          <w:sz w:val="22"/>
          <w:szCs w:val="22"/>
        </w:rPr>
        <w:t>vieillissement</w:t>
      </w:r>
      <w:proofErr w:type="spellEnd"/>
      <w:r w:rsidRPr="003C2336">
        <w:rPr>
          <w:sz w:val="22"/>
          <w:szCs w:val="22"/>
        </w:rPr>
        <w:t>, 28(4), pp.295–301. doi:10.1017/s0714980809990237.</w:t>
      </w:r>
    </w:p>
    <w:p w14:paraId="454812C2" w14:textId="77777777" w:rsidR="001C1FD5" w:rsidRPr="00006E27" w:rsidRDefault="001C1FD5" w:rsidP="00006E27">
      <w:pPr>
        <w:rPr>
          <w:sz w:val="22"/>
          <w:szCs w:val="22"/>
        </w:rPr>
      </w:pPr>
      <w:r w:rsidRPr="00006E27">
        <w:rPr>
          <w:sz w:val="22"/>
          <w:szCs w:val="22"/>
        </w:rPr>
        <w:t xml:space="preserve">Pelletier, I. C. &amp; Landreville, P. (2007). </w:t>
      </w:r>
      <w:r w:rsidRPr="00006E27">
        <w:rPr>
          <w:i/>
          <w:iCs/>
          <w:sz w:val="22"/>
          <w:szCs w:val="22"/>
        </w:rPr>
        <w:t>Discomfort and agitation in older adults with dementia</w:t>
      </w:r>
      <w:r w:rsidRPr="00006E27">
        <w:rPr>
          <w:sz w:val="22"/>
          <w:szCs w:val="22"/>
        </w:rPr>
        <w:t>. BMC Geriatrics 7. https://doi.org/10.1186/1471-2318-7-27</w:t>
      </w:r>
    </w:p>
    <w:p w14:paraId="79047A5C" w14:textId="77777777" w:rsidR="001C1FD5" w:rsidRPr="003C2336" w:rsidRDefault="001C1FD5" w:rsidP="001109A3">
      <w:pPr>
        <w:rPr>
          <w:sz w:val="22"/>
          <w:szCs w:val="22"/>
        </w:rPr>
      </w:pPr>
      <w:r w:rsidRPr="003C2336">
        <w:rPr>
          <w:sz w:val="22"/>
          <w:szCs w:val="22"/>
        </w:rPr>
        <w:t xml:space="preserve">Rojas, M., Méndez, A. and Fassler, K.W. (2023). The Hierarchy of Needs Empirical Examination of Maslow’s Theory and Lessons for Development. </w:t>
      </w:r>
      <w:r w:rsidRPr="003C2336">
        <w:rPr>
          <w:i/>
          <w:iCs/>
          <w:sz w:val="22"/>
          <w:szCs w:val="22"/>
        </w:rPr>
        <w:t>World Development</w:t>
      </w:r>
      <w:r w:rsidRPr="003C2336">
        <w:rPr>
          <w:sz w:val="22"/>
          <w:szCs w:val="22"/>
        </w:rPr>
        <w:t xml:space="preserve">, [online] 165(1), p.106185. </w:t>
      </w:r>
      <w:proofErr w:type="spellStart"/>
      <w:proofErr w:type="gramStart"/>
      <w:r w:rsidRPr="003C2336">
        <w:rPr>
          <w:sz w:val="22"/>
          <w:szCs w:val="22"/>
        </w:rPr>
        <w:t>doi:https</w:t>
      </w:r>
      <w:proofErr w:type="spellEnd"/>
      <w:r w:rsidRPr="003C2336">
        <w:rPr>
          <w:sz w:val="22"/>
          <w:szCs w:val="22"/>
        </w:rPr>
        <w:t>://doi.org/10.1016/j.worlddev.2023.106185</w:t>
      </w:r>
      <w:proofErr w:type="gramEnd"/>
      <w:r w:rsidRPr="003C2336">
        <w:rPr>
          <w:sz w:val="22"/>
          <w:szCs w:val="22"/>
        </w:rPr>
        <w:t>.</w:t>
      </w:r>
    </w:p>
    <w:p w14:paraId="3BD70C1D" w14:textId="77777777" w:rsidR="001C1FD5" w:rsidRPr="00006E27" w:rsidRDefault="001C1FD5" w:rsidP="00006E27">
      <w:pPr>
        <w:rPr>
          <w:sz w:val="22"/>
          <w:szCs w:val="22"/>
        </w:rPr>
      </w:pPr>
      <w:r w:rsidRPr="00006E27">
        <w:rPr>
          <w:sz w:val="22"/>
          <w:szCs w:val="22"/>
        </w:rPr>
        <w:t xml:space="preserve">Smith, L., Carr, C., Chesher, I. &amp; Phillipson, L. (2023). </w:t>
      </w:r>
      <w:r w:rsidRPr="00006E27">
        <w:rPr>
          <w:i/>
          <w:iCs/>
          <w:sz w:val="22"/>
          <w:szCs w:val="22"/>
        </w:rPr>
        <w:t>The meaning of home when you don't live there anymore: Using body mapping with people with dementia in care homes</w:t>
      </w:r>
      <w:r w:rsidRPr="00006E27">
        <w:rPr>
          <w:sz w:val="22"/>
          <w:szCs w:val="22"/>
        </w:rPr>
        <w:t>. Ageing &amp; Society. https://doi.org/10.1017/S0144686X23000259</w:t>
      </w:r>
    </w:p>
    <w:p w14:paraId="43F89591" w14:textId="77777777" w:rsidR="001C1FD5" w:rsidRPr="003C2336" w:rsidRDefault="001C1FD5" w:rsidP="005920A1">
      <w:pPr>
        <w:rPr>
          <w:sz w:val="22"/>
          <w:szCs w:val="22"/>
        </w:rPr>
      </w:pPr>
      <w:r w:rsidRPr="003C2336">
        <w:rPr>
          <w:sz w:val="22"/>
          <w:szCs w:val="22"/>
        </w:rPr>
        <w:t xml:space="preserve">Wittenberg, R., Hu, B., Jagger, C., Kingston, A., Knapp, M., Comas-Herrera, A., King, D., Rehill, A. and Banerjee, S. (2019). Projections of Care for Older People with Dementia in England: 2015 to 2040. </w:t>
      </w:r>
      <w:r w:rsidRPr="003C2336">
        <w:rPr>
          <w:i/>
          <w:iCs/>
          <w:sz w:val="22"/>
          <w:szCs w:val="22"/>
        </w:rPr>
        <w:t>Age and Ageing</w:t>
      </w:r>
      <w:r w:rsidRPr="003C2336">
        <w:rPr>
          <w:sz w:val="22"/>
          <w:szCs w:val="22"/>
        </w:rPr>
        <w:t>, 49(2), pp.264–269.</w:t>
      </w:r>
    </w:p>
    <w:sectPr w:rsidR="001C1FD5" w:rsidRPr="003C233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FD0EDD"/>
    <w:multiLevelType w:val="multilevel"/>
    <w:tmpl w:val="B656765E"/>
    <w:lvl w:ilvl="0">
      <w:start w:val="1"/>
      <w:numFmt w:val="decimal"/>
      <w:lvlText w:val="%1."/>
      <w:lvlJc w:val="left"/>
      <w:pPr>
        <w:ind w:left="850" w:hanging="360"/>
      </w:pPr>
      <w:rPr>
        <w:rFonts w:hint="default"/>
      </w:rPr>
    </w:lvl>
    <w:lvl w:ilvl="1" w:tentative="1">
      <w:start w:val="1"/>
      <w:numFmt w:val="lowerLetter"/>
      <w:lvlText w:val="%2."/>
      <w:lvlJc w:val="left"/>
      <w:pPr>
        <w:ind w:left="1570" w:hanging="360"/>
      </w:pPr>
    </w:lvl>
    <w:lvl w:ilvl="2" w:tentative="1">
      <w:start w:val="1"/>
      <w:numFmt w:val="lowerRoman"/>
      <w:lvlText w:val="%3."/>
      <w:lvlJc w:val="right"/>
      <w:pPr>
        <w:ind w:left="2290" w:hanging="180"/>
      </w:pPr>
    </w:lvl>
    <w:lvl w:ilvl="3" w:tentative="1">
      <w:start w:val="1"/>
      <w:numFmt w:val="decimal"/>
      <w:lvlText w:val="%4."/>
      <w:lvlJc w:val="left"/>
      <w:pPr>
        <w:ind w:left="3010" w:hanging="360"/>
      </w:pPr>
    </w:lvl>
    <w:lvl w:ilvl="4" w:tentative="1">
      <w:start w:val="1"/>
      <w:numFmt w:val="lowerLetter"/>
      <w:lvlText w:val="%5."/>
      <w:lvlJc w:val="left"/>
      <w:pPr>
        <w:ind w:left="3730" w:hanging="360"/>
      </w:pPr>
    </w:lvl>
    <w:lvl w:ilvl="5" w:tentative="1">
      <w:start w:val="1"/>
      <w:numFmt w:val="lowerRoman"/>
      <w:lvlText w:val="%6."/>
      <w:lvlJc w:val="right"/>
      <w:pPr>
        <w:ind w:left="4450" w:hanging="180"/>
      </w:pPr>
    </w:lvl>
    <w:lvl w:ilvl="6" w:tentative="1">
      <w:start w:val="1"/>
      <w:numFmt w:val="decimal"/>
      <w:lvlText w:val="%7."/>
      <w:lvlJc w:val="left"/>
      <w:pPr>
        <w:ind w:left="5170" w:hanging="360"/>
      </w:pPr>
    </w:lvl>
    <w:lvl w:ilvl="7" w:tentative="1">
      <w:start w:val="1"/>
      <w:numFmt w:val="lowerLetter"/>
      <w:lvlText w:val="%8."/>
      <w:lvlJc w:val="left"/>
      <w:pPr>
        <w:ind w:left="5890" w:hanging="360"/>
      </w:pPr>
    </w:lvl>
    <w:lvl w:ilvl="8" w:tentative="1">
      <w:start w:val="1"/>
      <w:numFmt w:val="lowerRoman"/>
      <w:lvlText w:val="%9."/>
      <w:lvlJc w:val="right"/>
      <w:pPr>
        <w:ind w:left="6610" w:hanging="180"/>
      </w:pPr>
    </w:lvl>
  </w:abstractNum>
  <w:abstractNum w:abstractNumId="1" w15:restartNumberingAfterBreak="0">
    <w:nsid w:val="1995243E"/>
    <w:multiLevelType w:val="multilevel"/>
    <w:tmpl w:val="0FD25AC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4AE5F13"/>
    <w:multiLevelType w:val="hybridMultilevel"/>
    <w:tmpl w:val="A27036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82E22B1"/>
    <w:multiLevelType w:val="multilevel"/>
    <w:tmpl w:val="56D0CE9E"/>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b/>
        <w:bCs/>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307409CA"/>
    <w:multiLevelType w:val="hybridMultilevel"/>
    <w:tmpl w:val="8CAC11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40F5436"/>
    <w:multiLevelType w:val="multilevel"/>
    <w:tmpl w:val="E7F08D1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A155AD1"/>
    <w:multiLevelType w:val="multilevel"/>
    <w:tmpl w:val="8CCCCF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57A0172"/>
    <w:multiLevelType w:val="multilevel"/>
    <w:tmpl w:val="6818B8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A231261"/>
    <w:multiLevelType w:val="multilevel"/>
    <w:tmpl w:val="6F2C55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4576F8B"/>
    <w:multiLevelType w:val="multilevel"/>
    <w:tmpl w:val="56D0CE9E"/>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b/>
        <w:bCs/>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75D36518"/>
    <w:multiLevelType w:val="multilevel"/>
    <w:tmpl w:val="2E168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A090378"/>
    <w:multiLevelType w:val="multilevel"/>
    <w:tmpl w:val="99CCB1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FD55B0D"/>
    <w:multiLevelType w:val="multilevel"/>
    <w:tmpl w:val="8AE4B9C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85903802">
    <w:abstractNumId w:val="2"/>
  </w:num>
  <w:num w:numId="2" w16cid:durableId="1614510646">
    <w:abstractNumId w:val="5"/>
    <w:lvlOverride w:ilvl="1">
      <w:lvl w:ilvl="1">
        <w:numFmt w:val="lowerLetter"/>
        <w:lvlText w:val="%2."/>
        <w:lvlJc w:val="left"/>
      </w:lvl>
    </w:lvlOverride>
  </w:num>
  <w:num w:numId="3" w16cid:durableId="168369609">
    <w:abstractNumId w:val="0"/>
  </w:num>
  <w:num w:numId="4" w16cid:durableId="172186210">
    <w:abstractNumId w:val="8"/>
  </w:num>
  <w:num w:numId="5" w16cid:durableId="1984308602">
    <w:abstractNumId w:val="10"/>
  </w:num>
  <w:num w:numId="6" w16cid:durableId="222255585">
    <w:abstractNumId w:val="3"/>
  </w:num>
  <w:num w:numId="7" w16cid:durableId="461311934">
    <w:abstractNumId w:val="4"/>
  </w:num>
  <w:num w:numId="8" w16cid:durableId="51923997">
    <w:abstractNumId w:val="5"/>
  </w:num>
  <w:num w:numId="9" w16cid:durableId="520822929">
    <w:abstractNumId w:val="11"/>
  </w:num>
  <w:num w:numId="10" w16cid:durableId="78257035">
    <w:abstractNumId w:val="9"/>
  </w:num>
  <w:num w:numId="11" w16cid:durableId="1739549262">
    <w:abstractNumId w:val="12"/>
  </w:num>
  <w:num w:numId="12" w16cid:durableId="2019846974">
    <w:abstractNumId w:val="12"/>
    <w:lvlOverride w:ilvl="1">
      <w:lvl w:ilvl="1">
        <w:numFmt w:val="lowerLetter"/>
        <w:lvlText w:val="%2."/>
        <w:lvlJc w:val="left"/>
      </w:lvl>
    </w:lvlOverride>
  </w:num>
  <w:num w:numId="13" w16cid:durableId="1996840382">
    <w:abstractNumId w:val="7"/>
  </w:num>
  <w:num w:numId="14" w16cid:durableId="1214152516">
    <w:abstractNumId w:val="1"/>
  </w:num>
  <w:num w:numId="15" w16cid:durableId="1282030881">
    <w:abstractNumId w:val="1"/>
    <w:lvlOverride w:ilvl="1">
      <w:lvl w:ilvl="1">
        <w:numFmt w:val="lowerLetter"/>
        <w:lvlText w:val="%2."/>
        <w:lvlJc w:val="left"/>
      </w:lvl>
    </w:lvlOverride>
  </w:num>
  <w:num w:numId="16" w16cid:durableId="141809669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6E36"/>
    <w:rsid w:val="00005A34"/>
    <w:rsid w:val="00006E27"/>
    <w:rsid w:val="00011AD9"/>
    <w:rsid w:val="00013517"/>
    <w:rsid w:val="00017EDE"/>
    <w:rsid w:val="00021613"/>
    <w:rsid w:val="00026174"/>
    <w:rsid w:val="00027520"/>
    <w:rsid w:val="00031FA8"/>
    <w:rsid w:val="000347F5"/>
    <w:rsid w:val="00037F51"/>
    <w:rsid w:val="00042E15"/>
    <w:rsid w:val="00043AB0"/>
    <w:rsid w:val="0004532C"/>
    <w:rsid w:val="00050F6F"/>
    <w:rsid w:val="000556B3"/>
    <w:rsid w:val="0006130A"/>
    <w:rsid w:val="0006305F"/>
    <w:rsid w:val="00063752"/>
    <w:rsid w:val="00064762"/>
    <w:rsid w:val="000673F6"/>
    <w:rsid w:val="0006757A"/>
    <w:rsid w:val="00074032"/>
    <w:rsid w:val="00076155"/>
    <w:rsid w:val="00080A10"/>
    <w:rsid w:val="00082065"/>
    <w:rsid w:val="0008346E"/>
    <w:rsid w:val="0008474E"/>
    <w:rsid w:val="000856F8"/>
    <w:rsid w:val="000916FA"/>
    <w:rsid w:val="00094841"/>
    <w:rsid w:val="000A1468"/>
    <w:rsid w:val="000A6601"/>
    <w:rsid w:val="000B288C"/>
    <w:rsid w:val="000B3849"/>
    <w:rsid w:val="000B6787"/>
    <w:rsid w:val="000B75A1"/>
    <w:rsid w:val="000C1B2F"/>
    <w:rsid w:val="000C35C2"/>
    <w:rsid w:val="000C4EC2"/>
    <w:rsid w:val="000C62BA"/>
    <w:rsid w:val="000D4702"/>
    <w:rsid w:val="000D6C9A"/>
    <w:rsid w:val="000E2E2A"/>
    <w:rsid w:val="000E7A16"/>
    <w:rsid w:val="000F20DE"/>
    <w:rsid w:val="000F78A3"/>
    <w:rsid w:val="000F7FDE"/>
    <w:rsid w:val="00100319"/>
    <w:rsid w:val="00100CCA"/>
    <w:rsid w:val="00102741"/>
    <w:rsid w:val="00103CEB"/>
    <w:rsid w:val="00105055"/>
    <w:rsid w:val="00105BD6"/>
    <w:rsid w:val="001063D5"/>
    <w:rsid w:val="001109A3"/>
    <w:rsid w:val="001138D7"/>
    <w:rsid w:val="0011432E"/>
    <w:rsid w:val="00122963"/>
    <w:rsid w:val="00126304"/>
    <w:rsid w:val="00127F6F"/>
    <w:rsid w:val="00130E57"/>
    <w:rsid w:val="00130EF2"/>
    <w:rsid w:val="00132D7D"/>
    <w:rsid w:val="00136684"/>
    <w:rsid w:val="00141A98"/>
    <w:rsid w:val="00141E5A"/>
    <w:rsid w:val="0014417B"/>
    <w:rsid w:val="001470FB"/>
    <w:rsid w:val="00151B6D"/>
    <w:rsid w:val="00154318"/>
    <w:rsid w:val="00155054"/>
    <w:rsid w:val="001561AB"/>
    <w:rsid w:val="00157C11"/>
    <w:rsid w:val="001612E2"/>
    <w:rsid w:val="0016292A"/>
    <w:rsid w:val="00162A1A"/>
    <w:rsid w:val="00162BFB"/>
    <w:rsid w:val="0016311F"/>
    <w:rsid w:val="00165A54"/>
    <w:rsid w:val="00170623"/>
    <w:rsid w:val="00174096"/>
    <w:rsid w:val="00176A8B"/>
    <w:rsid w:val="001770DA"/>
    <w:rsid w:val="00180C21"/>
    <w:rsid w:val="00182F5A"/>
    <w:rsid w:val="00185D0F"/>
    <w:rsid w:val="00186B4E"/>
    <w:rsid w:val="00186B86"/>
    <w:rsid w:val="00187000"/>
    <w:rsid w:val="0018740E"/>
    <w:rsid w:val="00187C19"/>
    <w:rsid w:val="0019091C"/>
    <w:rsid w:val="0019122B"/>
    <w:rsid w:val="001954BB"/>
    <w:rsid w:val="00196A7F"/>
    <w:rsid w:val="00197922"/>
    <w:rsid w:val="001A2248"/>
    <w:rsid w:val="001A3C35"/>
    <w:rsid w:val="001A6808"/>
    <w:rsid w:val="001B2EC5"/>
    <w:rsid w:val="001B7185"/>
    <w:rsid w:val="001C1FD5"/>
    <w:rsid w:val="001C320F"/>
    <w:rsid w:val="001C49D4"/>
    <w:rsid w:val="001D0C27"/>
    <w:rsid w:val="001D1994"/>
    <w:rsid w:val="001D2E44"/>
    <w:rsid w:val="001E1536"/>
    <w:rsid w:val="001E1BD0"/>
    <w:rsid w:val="001E2901"/>
    <w:rsid w:val="001E314C"/>
    <w:rsid w:val="001E635C"/>
    <w:rsid w:val="001E695F"/>
    <w:rsid w:val="001F3E52"/>
    <w:rsid w:val="00200481"/>
    <w:rsid w:val="00200B29"/>
    <w:rsid w:val="00202C7D"/>
    <w:rsid w:val="00203F37"/>
    <w:rsid w:val="00204EE7"/>
    <w:rsid w:val="00206870"/>
    <w:rsid w:val="00212180"/>
    <w:rsid w:val="002227C3"/>
    <w:rsid w:val="00224259"/>
    <w:rsid w:val="00224503"/>
    <w:rsid w:val="00227F00"/>
    <w:rsid w:val="00231F3B"/>
    <w:rsid w:val="0023409F"/>
    <w:rsid w:val="00234A93"/>
    <w:rsid w:val="002514CC"/>
    <w:rsid w:val="00263562"/>
    <w:rsid w:val="002719C6"/>
    <w:rsid w:val="00273614"/>
    <w:rsid w:val="00273B99"/>
    <w:rsid w:val="00274DBA"/>
    <w:rsid w:val="002A0EA9"/>
    <w:rsid w:val="002A218A"/>
    <w:rsid w:val="002B1DC8"/>
    <w:rsid w:val="002B4BF3"/>
    <w:rsid w:val="002C1479"/>
    <w:rsid w:val="002C4A61"/>
    <w:rsid w:val="002C7C4B"/>
    <w:rsid w:val="002D3BC4"/>
    <w:rsid w:val="002D5CBA"/>
    <w:rsid w:val="002D6DE0"/>
    <w:rsid w:val="002E246C"/>
    <w:rsid w:val="002E762F"/>
    <w:rsid w:val="002F02CA"/>
    <w:rsid w:val="002F13A9"/>
    <w:rsid w:val="002F2A85"/>
    <w:rsid w:val="002F39D7"/>
    <w:rsid w:val="002F3A73"/>
    <w:rsid w:val="002F3CC8"/>
    <w:rsid w:val="002F53F5"/>
    <w:rsid w:val="002F6269"/>
    <w:rsid w:val="002F6B8F"/>
    <w:rsid w:val="002F79BE"/>
    <w:rsid w:val="00301FC6"/>
    <w:rsid w:val="0030349F"/>
    <w:rsid w:val="00304E7D"/>
    <w:rsid w:val="00306A54"/>
    <w:rsid w:val="00307E7A"/>
    <w:rsid w:val="00307F8A"/>
    <w:rsid w:val="0031305A"/>
    <w:rsid w:val="00313396"/>
    <w:rsid w:val="003146DF"/>
    <w:rsid w:val="00316280"/>
    <w:rsid w:val="00317D01"/>
    <w:rsid w:val="00321B02"/>
    <w:rsid w:val="003220D5"/>
    <w:rsid w:val="00323731"/>
    <w:rsid w:val="003258C5"/>
    <w:rsid w:val="00325ED8"/>
    <w:rsid w:val="0032603E"/>
    <w:rsid w:val="00326993"/>
    <w:rsid w:val="003322BD"/>
    <w:rsid w:val="0033259E"/>
    <w:rsid w:val="00333728"/>
    <w:rsid w:val="00334D4F"/>
    <w:rsid w:val="003378F7"/>
    <w:rsid w:val="00345B92"/>
    <w:rsid w:val="003504AF"/>
    <w:rsid w:val="00350508"/>
    <w:rsid w:val="00353166"/>
    <w:rsid w:val="003606AE"/>
    <w:rsid w:val="003619BF"/>
    <w:rsid w:val="00362AA8"/>
    <w:rsid w:val="00363E86"/>
    <w:rsid w:val="0036435A"/>
    <w:rsid w:val="00371E97"/>
    <w:rsid w:val="00373AAD"/>
    <w:rsid w:val="0037614C"/>
    <w:rsid w:val="00376B50"/>
    <w:rsid w:val="003810BF"/>
    <w:rsid w:val="0038399C"/>
    <w:rsid w:val="003852C1"/>
    <w:rsid w:val="00385438"/>
    <w:rsid w:val="00385515"/>
    <w:rsid w:val="003859FC"/>
    <w:rsid w:val="003866AB"/>
    <w:rsid w:val="00391D42"/>
    <w:rsid w:val="00392834"/>
    <w:rsid w:val="0039304F"/>
    <w:rsid w:val="00393512"/>
    <w:rsid w:val="0039376D"/>
    <w:rsid w:val="003939BB"/>
    <w:rsid w:val="0039608E"/>
    <w:rsid w:val="0039789A"/>
    <w:rsid w:val="003B48A9"/>
    <w:rsid w:val="003B6415"/>
    <w:rsid w:val="003B6D37"/>
    <w:rsid w:val="003B7365"/>
    <w:rsid w:val="003C047E"/>
    <w:rsid w:val="003C2336"/>
    <w:rsid w:val="003D5155"/>
    <w:rsid w:val="003D66F7"/>
    <w:rsid w:val="003D6D72"/>
    <w:rsid w:val="003E0B59"/>
    <w:rsid w:val="003E1827"/>
    <w:rsid w:val="003E6F25"/>
    <w:rsid w:val="003F25FA"/>
    <w:rsid w:val="003F2A0F"/>
    <w:rsid w:val="003F487C"/>
    <w:rsid w:val="003F5C4B"/>
    <w:rsid w:val="00400726"/>
    <w:rsid w:val="00402685"/>
    <w:rsid w:val="00404E9B"/>
    <w:rsid w:val="00407B79"/>
    <w:rsid w:val="00411ADC"/>
    <w:rsid w:val="00412638"/>
    <w:rsid w:val="004139D0"/>
    <w:rsid w:val="00416952"/>
    <w:rsid w:val="004207A0"/>
    <w:rsid w:val="004257DB"/>
    <w:rsid w:val="00435C5F"/>
    <w:rsid w:val="004360BA"/>
    <w:rsid w:val="004379C2"/>
    <w:rsid w:val="004419C7"/>
    <w:rsid w:val="00443B13"/>
    <w:rsid w:val="00446148"/>
    <w:rsid w:val="00450282"/>
    <w:rsid w:val="0045456B"/>
    <w:rsid w:val="00455B2B"/>
    <w:rsid w:val="00456CFB"/>
    <w:rsid w:val="004663AD"/>
    <w:rsid w:val="0047031C"/>
    <w:rsid w:val="00480E9E"/>
    <w:rsid w:val="004879FB"/>
    <w:rsid w:val="0049263D"/>
    <w:rsid w:val="0049436E"/>
    <w:rsid w:val="0049666A"/>
    <w:rsid w:val="004A2765"/>
    <w:rsid w:val="004A3282"/>
    <w:rsid w:val="004A39D2"/>
    <w:rsid w:val="004A3EC3"/>
    <w:rsid w:val="004B08EF"/>
    <w:rsid w:val="004B08F8"/>
    <w:rsid w:val="004B19DD"/>
    <w:rsid w:val="004B496B"/>
    <w:rsid w:val="004B5A17"/>
    <w:rsid w:val="004B68FF"/>
    <w:rsid w:val="004B6E8D"/>
    <w:rsid w:val="004C2435"/>
    <w:rsid w:val="004C3175"/>
    <w:rsid w:val="004C51A9"/>
    <w:rsid w:val="004C6E44"/>
    <w:rsid w:val="004D2CE8"/>
    <w:rsid w:val="004D4398"/>
    <w:rsid w:val="004D4E3B"/>
    <w:rsid w:val="004D52DC"/>
    <w:rsid w:val="004D65AB"/>
    <w:rsid w:val="004E04C7"/>
    <w:rsid w:val="004E0765"/>
    <w:rsid w:val="004E0863"/>
    <w:rsid w:val="004E33CF"/>
    <w:rsid w:val="004E69F1"/>
    <w:rsid w:val="004F41BA"/>
    <w:rsid w:val="00504024"/>
    <w:rsid w:val="00504561"/>
    <w:rsid w:val="005046D9"/>
    <w:rsid w:val="005048E0"/>
    <w:rsid w:val="00504B9F"/>
    <w:rsid w:val="00516386"/>
    <w:rsid w:val="005219DC"/>
    <w:rsid w:val="005234DE"/>
    <w:rsid w:val="005339EE"/>
    <w:rsid w:val="00534B2A"/>
    <w:rsid w:val="00534FF1"/>
    <w:rsid w:val="00536990"/>
    <w:rsid w:val="00537406"/>
    <w:rsid w:val="005378DF"/>
    <w:rsid w:val="00540F06"/>
    <w:rsid w:val="005466DD"/>
    <w:rsid w:val="00546884"/>
    <w:rsid w:val="005502D7"/>
    <w:rsid w:val="005512DF"/>
    <w:rsid w:val="005518AB"/>
    <w:rsid w:val="00552941"/>
    <w:rsid w:val="00553238"/>
    <w:rsid w:val="00553381"/>
    <w:rsid w:val="00554449"/>
    <w:rsid w:val="005572F0"/>
    <w:rsid w:val="00557F84"/>
    <w:rsid w:val="005611BE"/>
    <w:rsid w:val="00567DB9"/>
    <w:rsid w:val="00571427"/>
    <w:rsid w:val="00573555"/>
    <w:rsid w:val="00580D61"/>
    <w:rsid w:val="0058115E"/>
    <w:rsid w:val="00583B07"/>
    <w:rsid w:val="00584461"/>
    <w:rsid w:val="005848AB"/>
    <w:rsid w:val="00587361"/>
    <w:rsid w:val="005920A1"/>
    <w:rsid w:val="00594564"/>
    <w:rsid w:val="005A02AF"/>
    <w:rsid w:val="005B0AA8"/>
    <w:rsid w:val="005B572C"/>
    <w:rsid w:val="005B5DA1"/>
    <w:rsid w:val="005C0584"/>
    <w:rsid w:val="005C3079"/>
    <w:rsid w:val="005C4942"/>
    <w:rsid w:val="005C6F12"/>
    <w:rsid w:val="005D364C"/>
    <w:rsid w:val="005D4226"/>
    <w:rsid w:val="005D639C"/>
    <w:rsid w:val="005E0403"/>
    <w:rsid w:val="005E206B"/>
    <w:rsid w:val="005E2A5A"/>
    <w:rsid w:val="005E5667"/>
    <w:rsid w:val="005E6623"/>
    <w:rsid w:val="005F0066"/>
    <w:rsid w:val="005F2E53"/>
    <w:rsid w:val="005F7367"/>
    <w:rsid w:val="0061439B"/>
    <w:rsid w:val="00621EFF"/>
    <w:rsid w:val="00622543"/>
    <w:rsid w:val="00630F16"/>
    <w:rsid w:val="006318D9"/>
    <w:rsid w:val="006379FD"/>
    <w:rsid w:val="00641651"/>
    <w:rsid w:val="00650B95"/>
    <w:rsid w:val="0065118D"/>
    <w:rsid w:val="006515DE"/>
    <w:rsid w:val="00651F2A"/>
    <w:rsid w:val="00653F51"/>
    <w:rsid w:val="00654B8A"/>
    <w:rsid w:val="00656329"/>
    <w:rsid w:val="00656A98"/>
    <w:rsid w:val="00657A77"/>
    <w:rsid w:val="00660995"/>
    <w:rsid w:val="00661C52"/>
    <w:rsid w:val="00663CFE"/>
    <w:rsid w:val="00670D88"/>
    <w:rsid w:val="00671429"/>
    <w:rsid w:val="00672A8B"/>
    <w:rsid w:val="00673FC0"/>
    <w:rsid w:val="00674E29"/>
    <w:rsid w:val="00681F64"/>
    <w:rsid w:val="00684366"/>
    <w:rsid w:val="00685942"/>
    <w:rsid w:val="00694699"/>
    <w:rsid w:val="00697921"/>
    <w:rsid w:val="006A5E43"/>
    <w:rsid w:val="006B146B"/>
    <w:rsid w:val="006B6B80"/>
    <w:rsid w:val="006B70E4"/>
    <w:rsid w:val="006B7C9E"/>
    <w:rsid w:val="006C36B7"/>
    <w:rsid w:val="006E0047"/>
    <w:rsid w:val="006E3663"/>
    <w:rsid w:val="006F4B7A"/>
    <w:rsid w:val="006F69A5"/>
    <w:rsid w:val="0070121A"/>
    <w:rsid w:val="00701D53"/>
    <w:rsid w:val="00704EC0"/>
    <w:rsid w:val="00710FDE"/>
    <w:rsid w:val="00713F17"/>
    <w:rsid w:val="007150CF"/>
    <w:rsid w:val="00715C80"/>
    <w:rsid w:val="0071607B"/>
    <w:rsid w:val="007257A4"/>
    <w:rsid w:val="007310BE"/>
    <w:rsid w:val="00731490"/>
    <w:rsid w:val="00732349"/>
    <w:rsid w:val="00732EC9"/>
    <w:rsid w:val="0073411E"/>
    <w:rsid w:val="0074080B"/>
    <w:rsid w:val="00741A39"/>
    <w:rsid w:val="007423FA"/>
    <w:rsid w:val="007437B5"/>
    <w:rsid w:val="0074542F"/>
    <w:rsid w:val="00746C68"/>
    <w:rsid w:val="00754D5E"/>
    <w:rsid w:val="00755403"/>
    <w:rsid w:val="0075593B"/>
    <w:rsid w:val="00762A3F"/>
    <w:rsid w:val="00762E01"/>
    <w:rsid w:val="00775379"/>
    <w:rsid w:val="0077606B"/>
    <w:rsid w:val="00780927"/>
    <w:rsid w:val="00782EF1"/>
    <w:rsid w:val="0078494F"/>
    <w:rsid w:val="007913A8"/>
    <w:rsid w:val="007923AB"/>
    <w:rsid w:val="00794E1A"/>
    <w:rsid w:val="00795691"/>
    <w:rsid w:val="00796CD1"/>
    <w:rsid w:val="007A12A0"/>
    <w:rsid w:val="007A481F"/>
    <w:rsid w:val="007A5276"/>
    <w:rsid w:val="007A553B"/>
    <w:rsid w:val="007B295D"/>
    <w:rsid w:val="007B4436"/>
    <w:rsid w:val="007C25E6"/>
    <w:rsid w:val="007C524B"/>
    <w:rsid w:val="007C5F41"/>
    <w:rsid w:val="007D079F"/>
    <w:rsid w:val="007D0EF6"/>
    <w:rsid w:val="007D283F"/>
    <w:rsid w:val="007D4384"/>
    <w:rsid w:val="007D43C7"/>
    <w:rsid w:val="007E0125"/>
    <w:rsid w:val="007E06B9"/>
    <w:rsid w:val="007E1519"/>
    <w:rsid w:val="007E2488"/>
    <w:rsid w:val="007E44C9"/>
    <w:rsid w:val="007E7867"/>
    <w:rsid w:val="007E79E7"/>
    <w:rsid w:val="007F6E36"/>
    <w:rsid w:val="00802D1A"/>
    <w:rsid w:val="00802DCC"/>
    <w:rsid w:val="00803EEA"/>
    <w:rsid w:val="0080591F"/>
    <w:rsid w:val="00807CC2"/>
    <w:rsid w:val="008124B5"/>
    <w:rsid w:val="00817F0C"/>
    <w:rsid w:val="00822666"/>
    <w:rsid w:val="00825264"/>
    <w:rsid w:val="008308E3"/>
    <w:rsid w:val="00831A1A"/>
    <w:rsid w:val="008325F4"/>
    <w:rsid w:val="00832E80"/>
    <w:rsid w:val="00834FA3"/>
    <w:rsid w:val="008350FB"/>
    <w:rsid w:val="00836922"/>
    <w:rsid w:val="0083698B"/>
    <w:rsid w:val="008371AA"/>
    <w:rsid w:val="00841DD9"/>
    <w:rsid w:val="0084603B"/>
    <w:rsid w:val="008473DB"/>
    <w:rsid w:val="00851C31"/>
    <w:rsid w:val="008545C4"/>
    <w:rsid w:val="00856020"/>
    <w:rsid w:val="008679A8"/>
    <w:rsid w:val="00867DBF"/>
    <w:rsid w:val="00872DD0"/>
    <w:rsid w:val="0087569C"/>
    <w:rsid w:val="008756D4"/>
    <w:rsid w:val="008758BD"/>
    <w:rsid w:val="008760B4"/>
    <w:rsid w:val="00876A14"/>
    <w:rsid w:val="00877597"/>
    <w:rsid w:val="00882173"/>
    <w:rsid w:val="00882645"/>
    <w:rsid w:val="00883224"/>
    <w:rsid w:val="00883CDD"/>
    <w:rsid w:val="0088568D"/>
    <w:rsid w:val="00886AD4"/>
    <w:rsid w:val="00890E27"/>
    <w:rsid w:val="00890E84"/>
    <w:rsid w:val="0089114A"/>
    <w:rsid w:val="008921FA"/>
    <w:rsid w:val="00892320"/>
    <w:rsid w:val="0089344B"/>
    <w:rsid w:val="00896DDE"/>
    <w:rsid w:val="008A2AE8"/>
    <w:rsid w:val="008A39CF"/>
    <w:rsid w:val="008A5F7B"/>
    <w:rsid w:val="008A701B"/>
    <w:rsid w:val="008B0D9E"/>
    <w:rsid w:val="008B1977"/>
    <w:rsid w:val="008B4E0B"/>
    <w:rsid w:val="008C04DC"/>
    <w:rsid w:val="008C33B2"/>
    <w:rsid w:val="008C35F6"/>
    <w:rsid w:val="008C5D0D"/>
    <w:rsid w:val="008D28AC"/>
    <w:rsid w:val="008D2E38"/>
    <w:rsid w:val="008D30D5"/>
    <w:rsid w:val="008D3248"/>
    <w:rsid w:val="008D33E6"/>
    <w:rsid w:val="008E68BE"/>
    <w:rsid w:val="008E68DD"/>
    <w:rsid w:val="00903B26"/>
    <w:rsid w:val="009049D9"/>
    <w:rsid w:val="009050AF"/>
    <w:rsid w:val="0090588D"/>
    <w:rsid w:val="009059B6"/>
    <w:rsid w:val="0091014D"/>
    <w:rsid w:val="0091312C"/>
    <w:rsid w:val="00914527"/>
    <w:rsid w:val="009249C5"/>
    <w:rsid w:val="00931FF5"/>
    <w:rsid w:val="00936D34"/>
    <w:rsid w:val="00940791"/>
    <w:rsid w:val="009452BD"/>
    <w:rsid w:val="009461E0"/>
    <w:rsid w:val="009517FC"/>
    <w:rsid w:val="00954AAC"/>
    <w:rsid w:val="00957414"/>
    <w:rsid w:val="009614A5"/>
    <w:rsid w:val="00961DA4"/>
    <w:rsid w:val="0097057D"/>
    <w:rsid w:val="00974610"/>
    <w:rsid w:val="00974D85"/>
    <w:rsid w:val="00974F62"/>
    <w:rsid w:val="009833DE"/>
    <w:rsid w:val="00992781"/>
    <w:rsid w:val="00996008"/>
    <w:rsid w:val="00996478"/>
    <w:rsid w:val="00996C9B"/>
    <w:rsid w:val="00997929"/>
    <w:rsid w:val="00997A73"/>
    <w:rsid w:val="009A0B9A"/>
    <w:rsid w:val="009A1223"/>
    <w:rsid w:val="009A2D1D"/>
    <w:rsid w:val="009B12AD"/>
    <w:rsid w:val="009B6B5F"/>
    <w:rsid w:val="009C3FA5"/>
    <w:rsid w:val="009C45F3"/>
    <w:rsid w:val="009D0CFB"/>
    <w:rsid w:val="009D48E6"/>
    <w:rsid w:val="009D4BDC"/>
    <w:rsid w:val="009D529B"/>
    <w:rsid w:val="009D535E"/>
    <w:rsid w:val="009D57A8"/>
    <w:rsid w:val="009D6165"/>
    <w:rsid w:val="009E5631"/>
    <w:rsid w:val="009E6BC8"/>
    <w:rsid w:val="009F4811"/>
    <w:rsid w:val="009F6584"/>
    <w:rsid w:val="009F7F33"/>
    <w:rsid w:val="00A02B75"/>
    <w:rsid w:val="00A032E1"/>
    <w:rsid w:val="00A12D70"/>
    <w:rsid w:val="00A13CE3"/>
    <w:rsid w:val="00A15DB7"/>
    <w:rsid w:val="00A160EC"/>
    <w:rsid w:val="00A20471"/>
    <w:rsid w:val="00A204FE"/>
    <w:rsid w:val="00A27935"/>
    <w:rsid w:val="00A37368"/>
    <w:rsid w:val="00A40524"/>
    <w:rsid w:val="00A42665"/>
    <w:rsid w:val="00A55648"/>
    <w:rsid w:val="00A56639"/>
    <w:rsid w:val="00A56D47"/>
    <w:rsid w:val="00A64AA0"/>
    <w:rsid w:val="00A653F6"/>
    <w:rsid w:val="00A70F6D"/>
    <w:rsid w:val="00A714E9"/>
    <w:rsid w:val="00A72021"/>
    <w:rsid w:val="00A724D9"/>
    <w:rsid w:val="00A73FF8"/>
    <w:rsid w:val="00A86F91"/>
    <w:rsid w:val="00A87C1E"/>
    <w:rsid w:val="00A92AC6"/>
    <w:rsid w:val="00A945B9"/>
    <w:rsid w:val="00A94BD4"/>
    <w:rsid w:val="00A95B93"/>
    <w:rsid w:val="00A96CC0"/>
    <w:rsid w:val="00A972BC"/>
    <w:rsid w:val="00AA2483"/>
    <w:rsid w:val="00AB2EA4"/>
    <w:rsid w:val="00AB458B"/>
    <w:rsid w:val="00AB5D47"/>
    <w:rsid w:val="00AB7599"/>
    <w:rsid w:val="00AC6F04"/>
    <w:rsid w:val="00AD11FB"/>
    <w:rsid w:val="00AD1CDB"/>
    <w:rsid w:val="00AD2C9B"/>
    <w:rsid w:val="00AD33A1"/>
    <w:rsid w:val="00AD3C18"/>
    <w:rsid w:val="00AD6CBE"/>
    <w:rsid w:val="00AE0287"/>
    <w:rsid w:val="00AE2D13"/>
    <w:rsid w:val="00AE3E89"/>
    <w:rsid w:val="00AF1857"/>
    <w:rsid w:val="00B046C3"/>
    <w:rsid w:val="00B04B1A"/>
    <w:rsid w:val="00B05ECE"/>
    <w:rsid w:val="00B05F8B"/>
    <w:rsid w:val="00B06DEB"/>
    <w:rsid w:val="00B07C66"/>
    <w:rsid w:val="00B1512A"/>
    <w:rsid w:val="00B23E90"/>
    <w:rsid w:val="00B24568"/>
    <w:rsid w:val="00B24932"/>
    <w:rsid w:val="00B24A11"/>
    <w:rsid w:val="00B26755"/>
    <w:rsid w:val="00B3717B"/>
    <w:rsid w:val="00B43B22"/>
    <w:rsid w:val="00B473EC"/>
    <w:rsid w:val="00B52197"/>
    <w:rsid w:val="00B556CC"/>
    <w:rsid w:val="00B56129"/>
    <w:rsid w:val="00B57E57"/>
    <w:rsid w:val="00B6571B"/>
    <w:rsid w:val="00B71488"/>
    <w:rsid w:val="00B71E77"/>
    <w:rsid w:val="00B80FAF"/>
    <w:rsid w:val="00B82447"/>
    <w:rsid w:val="00B82697"/>
    <w:rsid w:val="00B840CD"/>
    <w:rsid w:val="00B94CAB"/>
    <w:rsid w:val="00B95274"/>
    <w:rsid w:val="00BA59DF"/>
    <w:rsid w:val="00BB1C2F"/>
    <w:rsid w:val="00BB2EC0"/>
    <w:rsid w:val="00BB4819"/>
    <w:rsid w:val="00BB66F6"/>
    <w:rsid w:val="00BB7CD0"/>
    <w:rsid w:val="00BC0B74"/>
    <w:rsid w:val="00BC1C95"/>
    <w:rsid w:val="00BC2374"/>
    <w:rsid w:val="00BC3F44"/>
    <w:rsid w:val="00BC76AC"/>
    <w:rsid w:val="00BD424B"/>
    <w:rsid w:val="00BD607E"/>
    <w:rsid w:val="00BE34AB"/>
    <w:rsid w:val="00BE58B1"/>
    <w:rsid w:val="00BE7D01"/>
    <w:rsid w:val="00BF0410"/>
    <w:rsid w:val="00BF10FB"/>
    <w:rsid w:val="00BF22CB"/>
    <w:rsid w:val="00BF36E3"/>
    <w:rsid w:val="00BF5A4C"/>
    <w:rsid w:val="00BF6180"/>
    <w:rsid w:val="00BF64BB"/>
    <w:rsid w:val="00C05DFE"/>
    <w:rsid w:val="00C11AA2"/>
    <w:rsid w:val="00C121D1"/>
    <w:rsid w:val="00C153EE"/>
    <w:rsid w:val="00C30691"/>
    <w:rsid w:val="00C323EF"/>
    <w:rsid w:val="00C36E06"/>
    <w:rsid w:val="00C379F1"/>
    <w:rsid w:val="00C5101A"/>
    <w:rsid w:val="00C53CEE"/>
    <w:rsid w:val="00C54777"/>
    <w:rsid w:val="00C62C81"/>
    <w:rsid w:val="00C633A8"/>
    <w:rsid w:val="00C637D7"/>
    <w:rsid w:val="00C64A22"/>
    <w:rsid w:val="00C66569"/>
    <w:rsid w:val="00C71BEC"/>
    <w:rsid w:val="00C73FB1"/>
    <w:rsid w:val="00C77AA3"/>
    <w:rsid w:val="00C77E51"/>
    <w:rsid w:val="00C81BF5"/>
    <w:rsid w:val="00C826A2"/>
    <w:rsid w:val="00C83F2E"/>
    <w:rsid w:val="00C84BC1"/>
    <w:rsid w:val="00C8529E"/>
    <w:rsid w:val="00C90324"/>
    <w:rsid w:val="00C9035B"/>
    <w:rsid w:val="00C91D33"/>
    <w:rsid w:val="00C92D31"/>
    <w:rsid w:val="00C937AE"/>
    <w:rsid w:val="00CA3417"/>
    <w:rsid w:val="00CA4B4A"/>
    <w:rsid w:val="00CA60EE"/>
    <w:rsid w:val="00CB1185"/>
    <w:rsid w:val="00CB34F6"/>
    <w:rsid w:val="00CB57C9"/>
    <w:rsid w:val="00CB7BCE"/>
    <w:rsid w:val="00CB7ECA"/>
    <w:rsid w:val="00CC0EDF"/>
    <w:rsid w:val="00CC14CF"/>
    <w:rsid w:val="00CC152C"/>
    <w:rsid w:val="00CC1EB6"/>
    <w:rsid w:val="00CC5D31"/>
    <w:rsid w:val="00CC6156"/>
    <w:rsid w:val="00CC7247"/>
    <w:rsid w:val="00CD18E5"/>
    <w:rsid w:val="00CD320F"/>
    <w:rsid w:val="00CD41B8"/>
    <w:rsid w:val="00CD4455"/>
    <w:rsid w:val="00CD5240"/>
    <w:rsid w:val="00CE05E7"/>
    <w:rsid w:val="00CE152E"/>
    <w:rsid w:val="00CE2DD5"/>
    <w:rsid w:val="00CE4013"/>
    <w:rsid w:val="00CE7F41"/>
    <w:rsid w:val="00CF3A86"/>
    <w:rsid w:val="00D00EF2"/>
    <w:rsid w:val="00D02C6A"/>
    <w:rsid w:val="00D02EED"/>
    <w:rsid w:val="00D03B6E"/>
    <w:rsid w:val="00D068D3"/>
    <w:rsid w:val="00D06AD9"/>
    <w:rsid w:val="00D07DC7"/>
    <w:rsid w:val="00D111A2"/>
    <w:rsid w:val="00D12095"/>
    <w:rsid w:val="00D17542"/>
    <w:rsid w:val="00D17974"/>
    <w:rsid w:val="00D2177A"/>
    <w:rsid w:val="00D22E98"/>
    <w:rsid w:val="00D2643F"/>
    <w:rsid w:val="00D326A3"/>
    <w:rsid w:val="00D344F3"/>
    <w:rsid w:val="00D425D8"/>
    <w:rsid w:val="00D44858"/>
    <w:rsid w:val="00D52AAF"/>
    <w:rsid w:val="00D53880"/>
    <w:rsid w:val="00D5575B"/>
    <w:rsid w:val="00D56B43"/>
    <w:rsid w:val="00D577F4"/>
    <w:rsid w:val="00D57CA3"/>
    <w:rsid w:val="00D603DA"/>
    <w:rsid w:val="00D60A08"/>
    <w:rsid w:val="00D60F71"/>
    <w:rsid w:val="00D61908"/>
    <w:rsid w:val="00D6534C"/>
    <w:rsid w:val="00D663FF"/>
    <w:rsid w:val="00D6670F"/>
    <w:rsid w:val="00D71C50"/>
    <w:rsid w:val="00D71F2B"/>
    <w:rsid w:val="00D762BF"/>
    <w:rsid w:val="00D80112"/>
    <w:rsid w:val="00D804EE"/>
    <w:rsid w:val="00D84457"/>
    <w:rsid w:val="00D845CC"/>
    <w:rsid w:val="00D84926"/>
    <w:rsid w:val="00D871BE"/>
    <w:rsid w:val="00DA314C"/>
    <w:rsid w:val="00DA33A7"/>
    <w:rsid w:val="00DA35C6"/>
    <w:rsid w:val="00DA7657"/>
    <w:rsid w:val="00DB4125"/>
    <w:rsid w:val="00DB62E9"/>
    <w:rsid w:val="00DC3C5A"/>
    <w:rsid w:val="00DC7A00"/>
    <w:rsid w:val="00DD1BA1"/>
    <w:rsid w:val="00DD22DC"/>
    <w:rsid w:val="00DD4ACE"/>
    <w:rsid w:val="00DE46BE"/>
    <w:rsid w:val="00DE76C4"/>
    <w:rsid w:val="00DF02BD"/>
    <w:rsid w:val="00DF2259"/>
    <w:rsid w:val="00DF4307"/>
    <w:rsid w:val="00DF5CE2"/>
    <w:rsid w:val="00E0166B"/>
    <w:rsid w:val="00E04F96"/>
    <w:rsid w:val="00E051B5"/>
    <w:rsid w:val="00E0529B"/>
    <w:rsid w:val="00E05DAF"/>
    <w:rsid w:val="00E07B2B"/>
    <w:rsid w:val="00E12D15"/>
    <w:rsid w:val="00E15AD6"/>
    <w:rsid w:val="00E16711"/>
    <w:rsid w:val="00E16B5D"/>
    <w:rsid w:val="00E17AE0"/>
    <w:rsid w:val="00E2128B"/>
    <w:rsid w:val="00E25712"/>
    <w:rsid w:val="00E30782"/>
    <w:rsid w:val="00E31B4B"/>
    <w:rsid w:val="00E323B7"/>
    <w:rsid w:val="00E33015"/>
    <w:rsid w:val="00E331F1"/>
    <w:rsid w:val="00E334D8"/>
    <w:rsid w:val="00E33696"/>
    <w:rsid w:val="00E426A4"/>
    <w:rsid w:val="00E43A1F"/>
    <w:rsid w:val="00E43BFF"/>
    <w:rsid w:val="00E51130"/>
    <w:rsid w:val="00E5761B"/>
    <w:rsid w:val="00E57995"/>
    <w:rsid w:val="00E62A4B"/>
    <w:rsid w:val="00E64758"/>
    <w:rsid w:val="00E6733A"/>
    <w:rsid w:val="00E67358"/>
    <w:rsid w:val="00E7169C"/>
    <w:rsid w:val="00E71B7B"/>
    <w:rsid w:val="00E778FA"/>
    <w:rsid w:val="00E825C9"/>
    <w:rsid w:val="00E84CA9"/>
    <w:rsid w:val="00E87471"/>
    <w:rsid w:val="00E9060D"/>
    <w:rsid w:val="00E936FB"/>
    <w:rsid w:val="00E9436A"/>
    <w:rsid w:val="00E94500"/>
    <w:rsid w:val="00E9604B"/>
    <w:rsid w:val="00E9640F"/>
    <w:rsid w:val="00E97F9B"/>
    <w:rsid w:val="00EA5486"/>
    <w:rsid w:val="00EA62BF"/>
    <w:rsid w:val="00EB0CFF"/>
    <w:rsid w:val="00EB316A"/>
    <w:rsid w:val="00EB686B"/>
    <w:rsid w:val="00EB6C49"/>
    <w:rsid w:val="00EC03B5"/>
    <w:rsid w:val="00EC3A0E"/>
    <w:rsid w:val="00ED7F43"/>
    <w:rsid w:val="00EE2230"/>
    <w:rsid w:val="00EF1AD3"/>
    <w:rsid w:val="00EF2BC2"/>
    <w:rsid w:val="00EF388F"/>
    <w:rsid w:val="00EF458C"/>
    <w:rsid w:val="00EF7201"/>
    <w:rsid w:val="00F00C0C"/>
    <w:rsid w:val="00F02626"/>
    <w:rsid w:val="00F041E3"/>
    <w:rsid w:val="00F07E8E"/>
    <w:rsid w:val="00F123CA"/>
    <w:rsid w:val="00F14CA8"/>
    <w:rsid w:val="00F1705B"/>
    <w:rsid w:val="00F20579"/>
    <w:rsid w:val="00F22D91"/>
    <w:rsid w:val="00F232B1"/>
    <w:rsid w:val="00F23E31"/>
    <w:rsid w:val="00F256FD"/>
    <w:rsid w:val="00F3122A"/>
    <w:rsid w:val="00F31937"/>
    <w:rsid w:val="00F31A11"/>
    <w:rsid w:val="00F32474"/>
    <w:rsid w:val="00F408A6"/>
    <w:rsid w:val="00F40B1C"/>
    <w:rsid w:val="00F410BD"/>
    <w:rsid w:val="00F42944"/>
    <w:rsid w:val="00F46E21"/>
    <w:rsid w:val="00F51684"/>
    <w:rsid w:val="00F527EB"/>
    <w:rsid w:val="00F55B1C"/>
    <w:rsid w:val="00F56E53"/>
    <w:rsid w:val="00F609D1"/>
    <w:rsid w:val="00F8119A"/>
    <w:rsid w:val="00F814DC"/>
    <w:rsid w:val="00F85E6F"/>
    <w:rsid w:val="00F9342F"/>
    <w:rsid w:val="00F97878"/>
    <w:rsid w:val="00FA030F"/>
    <w:rsid w:val="00FA2638"/>
    <w:rsid w:val="00FA3082"/>
    <w:rsid w:val="00FA39D8"/>
    <w:rsid w:val="00FA4BD7"/>
    <w:rsid w:val="00FA68E7"/>
    <w:rsid w:val="00FB5F6B"/>
    <w:rsid w:val="00FC404E"/>
    <w:rsid w:val="00FC5A39"/>
    <w:rsid w:val="00FC6DBD"/>
    <w:rsid w:val="00FD13F6"/>
    <w:rsid w:val="00FD32AC"/>
    <w:rsid w:val="00FD3F48"/>
    <w:rsid w:val="00FE58E1"/>
    <w:rsid w:val="00FE7336"/>
    <w:rsid w:val="00FE794A"/>
    <w:rsid w:val="00FF07A2"/>
    <w:rsid w:val="00FF08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D67829"/>
  <w15:chartTrackingRefBased/>
  <w15:docId w15:val="{43B8C39D-9DA0-4B75-9907-468566702A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F6E3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F6E3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F6E3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F6E3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F6E3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F6E3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F6E3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F6E3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F6E3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6E3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F6E3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F6E3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F6E3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F6E3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F6E3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F6E3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F6E3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F6E36"/>
    <w:rPr>
      <w:rFonts w:eastAsiaTheme="majorEastAsia" w:cstheme="majorBidi"/>
      <w:color w:val="272727" w:themeColor="text1" w:themeTint="D8"/>
    </w:rPr>
  </w:style>
  <w:style w:type="paragraph" w:styleId="Title">
    <w:name w:val="Title"/>
    <w:basedOn w:val="Normal"/>
    <w:next w:val="Normal"/>
    <w:link w:val="TitleChar"/>
    <w:uiPriority w:val="10"/>
    <w:qFormat/>
    <w:rsid w:val="007F6E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F6E3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F6E3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F6E3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F6E36"/>
    <w:pPr>
      <w:spacing w:before="160"/>
      <w:jc w:val="center"/>
    </w:pPr>
    <w:rPr>
      <w:i/>
      <w:iCs/>
      <w:color w:val="404040" w:themeColor="text1" w:themeTint="BF"/>
    </w:rPr>
  </w:style>
  <w:style w:type="character" w:customStyle="1" w:styleId="QuoteChar">
    <w:name w:val="Quote Char"/>
    <w:basedOn w:val="DefaultParagraphFont"/>
    <w:link w:val="Quote"/>
    <w:uiPriority w:val="29"/>
    <w:rsid w:val="007F6E36"/>
    <w:rPr>
      <w:i/>
      <w:iCs/>
      <w:color w:val="404040" w:themeColor="text1" w:themeTint="BF"/>
    </w:rPr>
  </w:style>
  <w:style w:type="paragraph" w:styleId="ListParagraph">
    <w:name w:val="List Paragraph"/>
    <w:basedOn w:val="Normal"/>
    <w:uiPriority w:val="34"/>
    <w:qFormat/>
    <w:rsid w:val="007F6E36"/>
    <w:pPr>
      <w:ind w:left="720"/>
      <w:contextualSpacing/>
    </w:pPr>
  </w:style>
  <w:style w:type="character" w:styleId="IntenseEmphasis">
    <w:name w:val="Intense Emphasis"/>
    <w:basedOn w:val="DefaultParagraphFont"/>
    <w:uiPriority w:val="21"/>
    <w:qFormat/>
    <w:rsid w:val="007F6E36"/>
    <w:rPr>
      <w:i/>
      <w:iCs/>
      <w:color w:val="0F4761" w:themeColor="accent1" w:themeShade="BF"/>
    </w:rPr>
  </w:style>
  <w:style w:type="paragraph" w:styleId="IntenseQuote">
    <w:name w:val="Intense Quote"/>
    <w:basedOn w:val="Normal"/>
    <w:next w:val="Normal"/>
    <w:link w:val="IntenseQuoteChar"/>
    <w:uiPriority w:val="30"/>
    <w:qFormat/>
    <w:rsid w:val="007F6E3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F6E36"/>
    <w:rPr>
      <w:i/>
      <w:iCs/>
      <w:color w:val="0F4761" w:themeColor="accent1" w:themeShade="BF"/>
    </w:rPr>
  </w:style>
  <w:style w:type="character" w:styleId="IntenseReference">
    <w:name w:val="Intense Reference"/>
    <w:basedOn w:val="DefaultParagraphFont"/>
    <w:uiPriority w:val="32"/>
    <w:qFormat/>
    <w:rsid w:val="007F6E36"/>
    <w:rPr>
      <w:b/>
      <w:bCs/>
      <w:smallCaps/>
      <w:color w:val="0F4761" w:themeColor="accent1" w:themeShade="BF"/>
      <w:spacing w:val="5"/>
    </w:rPr>
  </w:style>
  <w:style w:type="character" w:styleId="Hyperlink">
    <w:name w:val="Hyperlink"/>
    <w:basedOn w:val="DefaultParagraphFont"/>
    <w:uiPriority w:val="99"/>
    <w:unhideWhenUsed/>
    <w:rsid w:val="007A12A0"/>
    <w:rPr>
      <w:color w:val="467886" w:themeColor="hyperlink"/>
      <w:u w:val="single"/>
    </w:rPr>
  </w:style>
  <w:style w:type="character" w:styleId="UnresolvedMention">
    <w:name w:val="Unresolved Mention"/>
    <w:basedOn w:val="DefaultParagraphFont"/>
    <w:uiPriority w:val="99"/>
    <w:semiHidden/>
    <w:unhideWhenUsed/>
    <w:rsid w:val="007A12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2375</Words>
  <Characters>13542</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Guloona khan</dc:creator>
  <cp:keywords/>
  <dc:description/>
  <cp:lastModifiedBy>Guloona khan</cp:lastModifiedBy>
  <cp:revision>2</cp:revision>
  <dcterms:created xsi:type="dcterms:W3CDTF">2026-10-23T13:32:00Z</dcterms:created>
  <dcterms:modified xsi:type="dcterms:W3CDTF">2026-10-23T13:32:00Z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f2f33c0e-95b5-47c8-bfa6-ceae7764a958</vt:lpwstr>
  </property>
</Properties>
</file>