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09823811"/>
        <w:docPartObj>
          <w:docPartGallery w:val="Cover Pages"/>
          <w:docPartUnique/>
        </w:docPartObj>
      </w:sdtPr>
      <w:sdtEndPr>
        <w:rPr>
          <w:rFonts w:ascii="Arial" w:eastAsia="Times New Roman" w:hAnsi="Arial" w:cs="Arial"/>
          <w:b/>
          <w:bCs/>
          <w:color w:val="373A3C"/>
          <w:lang w:eastAsia="en-GB"/>
        </w:rPr>
      </w:sdtEndPr>
      <w:sdtContent>
        <w:p w14:paraId="31A0891F" w14:textId="01BA961B" w:rsidR="00F4294A" w:rsidRDefault="00F4294A">
          <w:r>
            <w:rPr>
              <w:noProof/>
            </w:rPr>
            <mc:AlternateContent>
              <mc:Choice Requires="wpg">
                <w:drawing>
                  <wp:anchor distT="0" distB="0" distL="114300" distR="114300" simplePos="0" relativeHeight="251662336" behindDoc="0" locked="0" layoutInCell="1" allowOverlap="1" wp14:anchorId="76B94200" wp14:editId="3C25EE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Dreptunghi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Dreptunghi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F3A1EC" id="Gr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">
                    <v:shape id="Dreptunghi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Dreptunghi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644A281" wp14:editId="621ADA2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Bloc text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41C34" w14:textId="0E2FE0EE" w:rsidR="00F4294A" w:rsidRDefault="00F4294A">
                                <w:pPr>
                                  <w:pStyle w:val="Frspaiere"/>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644A281" id="_x0000_t202" coordsize="21600,21600" o:spt="202" path="m,l,21600r21600,l21600,xe">
                    <v:stroke joinstyle="miter"/>
                    <v:path gradientshapeok="t" o:connecttype="rect"/>
                  </v:shapetype>
                  <v:shape id="Bloc text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HOp2b9/AgAA&#10;YgUAAA4AAAAAAAAAAAAAAAAALgIAAGRycy9lMm9Eb2MueG1sUEsBAi0AFAAGAAgAAAAhAOwKX5Td&#10;AAAABgEAAA8AAAAAAAAAAAAAAAAA2QQAAGRycy9kb3ducmV2LnhtbFBLBQYAAAAABAAEAPMAAADj&#10;BQAAAAA=&#10;" filled="f" stroked="f" strokeweight=".5pt">
                    <v:textbox inset="126pt,0,54pt,0">
                      <w:txbxContent>
                        <w:p w14:paraId="13441C34" w14:textId="0E2FE0EE" w:rsidR="00F4294A" w:rsidRDefault="00F4294A">
                          <w:pPr>
                            <w:pStyle w:val="Frspaiere"/>
                            <w:jc w:val="right"/>
                            <w:rPr>
                              <w:color w:val="595959" w:themeColor="text1" w:themeTint="A6"/>
                              <w:sz w:val="18"/>
                              <w:szCs w:val="18"/>
                            </w:rPr>
                          </w:pPr>
                        </w:p>
                      </w:txbxContent>
                    </v:textbox>
                    <w10:wrap type="square" anchorx="page" anchory="page"/>
                  </v:shape>
                </w:pict>
              </mc:Fallback>
            </mc:AlternateContent>
          </w:r>
        </w:p>
        <w:p w14:paraId="2A1C2EBF" w14:textId="6E1D43CD" w:rsidR="00F4294A" w:rsidRDefault="00F4294A">
          <w:pPr>
            <w:rPr>
              <w:rFonts w:ascii="Arial" w:eastAsia="Times New Roman" w:hAnsi="Arial" w:cs="Arial"/>
              <w:b/>
              <w:bCs/>
              <w:color w:val="373A3C"/>
              <w:lang w:eastAsia="en-GB"/>
            </w:rPr>
          </w:pPr>
          <w:r>
            <w:rPr>
              <w:noProof/>
            </w:rPr>
            <mc:AlternateContent>
              <mc:Choice Requires="wps">
                <w:drawing>
                  <wp:anchor distT="0" distB="0" distL="114300" distR="114300" simplePos="0" relativeHeight="251659264" behindDoc="0" locked="0" layoutInCell="1" allowOverlap="1" wp14:anchorId="7BBE7932" wp14:editId="4F423742">
                    <wp:simplePos x="0" y="0"/>
                    <wp:positionH relativeFrom="margin">
                      <wp:align>center</wp:align>
                    </wp:positionH>
                    <wp:positionV relativeFrom="page">
                      <wp:posOffset>2979420</wp:posOffset>
                    </wp:positionV>
                    <wp:extent cx="7315200" cy="3101340"/>
                    <wp:effectExtent l="0" t="0" r="0" b="3810"/>
                    <wp:wrapSquare wrapText="bothSides"/>
                    <wp:docPr id="154" name="Bloc text 154"/>
                    <wp:cNvGraphicFramePr/>
                    <a:graphic xmlns:a="http://schemas.openxmlformats.org/drawingml/2006/main">
                      <a:graphicData uri="http://schemas.microsoft.com/office/word/2010/wordprocessingShape">
                        <wps:wsp>
                          <wps:cNvSpPr txBox="1"/>
                          <wps:spPr>
                            <a:xfrm>
                              <a:off x="0" y="0"/>
                              <a:ext cx="7315200" cy="3101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87501" w14:textId="191C855D" w:rsidR="00F4294A" w:rsidRDefault="00F4294A" w:rsidP="00F4294A">
                                <w:pPr>
                                  <w:jc w:val="center"/>
                                  <w:rPr>
                                    <w:color w:val="4472C4" w:themeColor="accent1"/>
                                    <w:sz w:val="64"/>
                                    <w:szCs w:val="64"/>
                                  </w:rPr>
                                </w:pPr>
                                <w:sdt>
                                  <w:sdtPr>
                                    <w:rPr>
                                      <w:caps/>
                                      <w:color w:val="4472C4" w:themeColor="accent1"/>
                                      <w:sz w:val="64"/>
                                      <w:szCs w:val="64"/>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4294A">
                                      <w:rPr>
                                        <w:caps/>
                                        <w:color w:val="4472C4" w:themeColor="accent1"/>
                                        <w:sz w:val="64"/>
                                        <w:szCs w:val="64"/>
                                      </w:rPr>
                                      <w:t>Community Engagement Assignment 2 – Reflective</w:t>
                                    </w:r>
                                    <w:r>
                                      <w:rPr>
                                        <w:caps/>
                                        <w:color w:val="4472C4" w:themeColor="accent1"/>
                                        <w:sz w:val="64"/>
                                        <w:szCs w:val="64"/>
                                      </w:rPr>
                                      <w:t xml:space="preserve">   </w:t>
                                    </w:r>
                                    <w:r w:rsidRPr="00F4294A">
                                      <w:rPr>
                                        <w:caps/>
                                        <w:color w:val="4472C4" w:themeColor="accent1"/>
                                        <w:sz w:val="64"/>
                                        <w:szCs w:val="64"/>
                                      </w:rPr>
                                      <w:t>Report</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BBE7932" id="Bloc text 154" o:spid="_x0000_s1027" type="#_x0000_t202" style="position:absolute;margin-left:0;margin-top:234.6pt;width:8in;height:244.2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" filled="f" stroked="f" strokeweight=".5pt">
                    <v:textbox inset="126pt,0,54pt,0">
                      <w:txbxContent>
                        <w:p w14:paraId="32487501" w14:textId="191C855D" w:rsidR="00F4294A" w:rsidRDefault="00F4294A" w:rsidP="00F4294A">
                          <w:pPr>
                            <w:jc w:val="center"/>
                            <w:rPr>
                              <w:color w:val="4472C4" w:themeColor="accent1"/>
                              <w:sz w:val="64"/>
                              <w:szCs w:val="64"/>
                            </w:rPr>
                          </w:pPr>
                          <w:sdt>
                            <w:sdtPr>
                              <w:rPr>
                                <w:caps/>
                                <w:color w:val="4472C4" w:themeColor="accent1"/>
                                <w:sz w:val="64"/>
                                <w:szCs w:val="64"/>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4294A">
                                <w:rPr>
                                  <w:caps/>
                                  <w:color w:val="4472C4" w:themeColor="accent1"/>
                                  <w:sz w:val="64"/>
                                  <w:szCs w:val="64"/>
                                </w:rPr>
                                <w:t>Community Engagement Assignment 2 – Reflective</w:t>
                              </w:r>
                              <w:r>
                                <w:rPr>
                                  <w:caps/>
                                  <w:color w:val="4472C4" w:themeColor="accent1"/>
                                  <w:sz w:val="64"/>
                                  <w:szCs w:val="64"/>
                                </w:rPr>
                                <w:t xml:space="preserve">   </w:t>
                              </w:r>
                              <w:r w:rsidRPr="00F4294A">
                                <w:rPr>
                                  <w:caps/>
                                  <w:color w:val="4472C4" w:themeColor="accent1"/>
                                  <w:sz w:val="64"/>
                                  <w:szCs w:val="64"/>
                                </w:rPr>
                                <w:t>Report</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3B30A360" wp14:editId="195B9405">
                    <wp:simplePos x="0" y="0"/>
                    <wp:positionH relativeFrom="page">
                      <wp:posOffset>2943225</wp:posOffset>
                    </wp:positionH>
                    <wp:positionV relativeFrom="page">
                      <wp:posOffset>8764905</wp:posOffset>
                    </wp:positionV>
                    <wp:extent cx="7315200" cy="1009650"/>
                    <wp:effectExtent l="0" t="0" r="0" b="0"/>
                    <wp:wrapSquare wrapText="bothSides"/>
                    <wp:docPr id="153" name="Bloc text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FBE63" w14:textId="6A99924A" w:rsidR="00F4294A" w:rsidRPr="007A28AA" w:rsidRDefault="00F4294A" w:rsidP="00F4294A">
                                <w:pPr>
                                  <w:spacing w:line="360" w:lineRule="auto"/>
                                  <w:jc w:val="both"/>
                                  <w:rPr>
                                    <w:bCs/>
                                    <w:sz w:val="32"/>
                                    <w:szCs w:val="32"/>
                                  </w:rPr>
                                </w:pPr>
                                <w:r w:rsidRPr="007A28AA">
                                  <w:rPr>
                                    <w:bCs/>
                                    <w:sz w:val="32"/>
                                    <w:szCs w:val="32"/>
                                  </w:rPr>
                                  <w:t>Module code: LCBB4002</w:t>
                                </w:r>
                              </w:p>
                              <w:p w14:paraId="70A7A072" w14:textId="208E00F1" w:rsidR="00F4294A" w:rsidRDefault="00F4294A" w:rsidP="00F4294A">
                                <w:pPr>
                                  <w:spacing w:line="360" w:lineRule="auto"/>
                                  <w:jc w:val="both"/>
                                  <w:rPr>
                                    <w:bCs/>
                                    <w:sz w:val="32"/>
                                    <w:szCs w:val="32"/>
                                  </w:rPr>
                                </w:pPr>
                                <w:r>
                                  <w:rPr>
                                    <w:bCs/>
                                    <w:sz w:val="32"/>
                                    <w:szCs w:val="32"/>
                                  </w:rPr>
                                  <w:t xml:space="preserve">Lecturer: </w:t>
                                </w:r>
                                <w:r w:rsidRPr="007A28AA">
                                  <w:rPr>
                                    <w:bCs/>
                                    <w:sz w:val="32"/>
                                    <w:szCs w:val="32"/>
                                  </w:rPr>
                                  <w:t>Dale Clarke</w:t>
                                </w:r>
                              </w:p>
                              <w:p w14:paraId="69C3365D" w14:textId="485381DB" w:rsidR="00F4294A" w:rsidRDefault="00610F4B" w:rsidP="00F4294A">
                                <w:pPr>
                                  <w:spacing w:line="360" w:lineRule="auto"/>
                                  <w:jc w:val="both"/>
                                  <w:rPr>
                                    <w:bCs/>
                                    <w:sz w:val="32"/>
                                    <w:szCs w:val="32"/>
                                  </w:rPr>
                                </w:pPr>
                                <w:r>
                                  <w:rPr>
                                    <w:bCs/>
                                    <w:sz w:val="32"/>
                                    <w:szCs w:val="32"/>
                                  </w:rPr>
                                  <w:t>Student:</w:t>
                                </w:r>
                                <w:r w:rsidR="00F4294A">
                                  <w:rPr>
                                    <w:bCs/>
                                    <w:sz w:val="32"/>
                                    <w:szCs w:val="32"/>
                                  </w:rPr>
                                  <w:t xml:space="preserve"> Silviu Mujea</w:t>
                                </w:r>
                                <w:r w:rsidR="00F4294A">
                                  <w:rPr>
                                    <w:bCs/>
                                    <w:sz w:val="32"/>
                                    <w:szCs w:val="32"/>
                                  </w:rPr>
                                  <w:t xml:space="preserve"> 201925</w:t>
                                </w:r>
                                <w:r w:rsidR="00F4294A">
                                  <w:rPr>
                                    <w:bCs/>
                                    <w:sz w:val="32"/>
                                    <w:szCs w:val="32"/>
                                  </w:rPr>
                                  <w:t>4</w:t>
                                </w:r>
                              </w:p>
                              <w:sdt>
                                <w:sdtPr>
                                  <w:rPr>
                                    <w:color w:val="595959" w:themeColor="text1" w:themeTint="A6"/>
                                    <w:sz w:val="20"/>
                                    <w:szCs w:val="20"/>
                                  </w:rPr>
                                  <w:alias w:val="Rezumat"/>
                                  <w:tag w:val=""/>
                                  <w:id w:val="1375273687"/>
                                  <w:showingPlcHdr/>
                                  <w:dataBinding w:prefixMappings="xmlns:ns0='http://schemas.microsoft.com/office/2006/coverPageProps' " w:xpath="/ns0:CoverPageProperties[1]/ns0:Abstract[1]" w:storeItemID="{55AF091B-3C7A-41E3-B477-F2FDAA23CFDA}"/>
                                  <w:text w:multiLine="1"/>
                                </w:sdtPr>
                                <w:sdtContent>
                                  <w:p w14:paraId="35763D9F" w14:textId="3DE7F1B0" w:rsidR="00F4294A" w:rsidRDefault="00F4294A" w:rsidP="00F4294A">
                                    <w:pPr>
                                      <w:pStyle w:val="Frspaiere"/>
                                      <w:jc w:val="both"/>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B30A360" id="Bloc text 153" o:spid="_x0000_s1028" type="#_x0000_t202" style="position:absolute;margin-left:231.75pt;margin-top:690.1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" filled="f" stroked="f" strokeweight=".5pt">
                    <v:textbox style="mso-fit-shape-to-text:t" inset="126pt,0,54pt,0">
                      <w:txbxContent>
                        <w:p w14:paraId="062FBE63" w14:textId="6A99924A" w:rsidR="00F4294A" w:rsidRPr="007A28AA" w:rsidRDefault="00F4294A" w:rsidP="00F4294A">
                          <w:pPr>
                            <w:spacing w:line="360" w:lineRule="auto"/>
                            <w:jc w:val="both"/>
                            <w:rPr>
                              <w:bCs/>
                              <w:sz w:val="32"/>
                              <w:szCs w:val="32"/>
                            </w:rPr>
                          </w:pPr>
                          <w:r w:rsidRPr="007A28AA">
                            <w:rPr>
                              <w:bCs/>
                              <w:sz w:val="32"/>
                              <w:szCs w:val="32"/>
                            </w:rPr>
                            <w:t>Module code: LCBB4002</w:t>
                          </w:r>
                        </w:p>
                        <w:p w14:paraId="70A7A072" w14:textId="208E00F1" w:rsidR="00F4294A" w:rsidRDefault="00F4294A" w:rsidP="00F4294A">
                          <w:pPr>
                            <w:spacing w:line="360" w:lineRule="auto"/>
                            <w:jc w:val="both"/>
                            <w:rPr>
                              <w:bCs/>
                              <w:sz w:val="32"/>
                              <w:szCs w:val="32"/>
                            </w:rPr>
                          </w:pPr>
                          <w:r>
                            <w:rPr>
                              <w:bCs/>
                              <w:sz w:val="32"/>
                              <w:szCs w:val="32"/>
                            </w:rPr>
                            <w:t xml:space="preserve">Lecturer: </w:t>
                          </w:r>
                          <w:r w:rsidRPr="007A28AA">
                            <w:rPr>
                              <w:bCs/>
                              <w:sz w:val="32"/>
                              <w:szCs w:val="32"/>
                            </w:rPr>
                            <w:t>Dale Clarke</w:t>
                          </w:r>
                        </w:p>
                        <w:p w14:paraId="69C3365D" w14:textId="485381DB" w:rsidR="00F4294A" w:rsidRDefault="00610F4B" w:rsidP="00F4294A">
                          <w:pPr>
                            <w:spacing w:line="360" w:lineRule="auto"/>
                            <w:jc w:val="both"/>
                            <w:rPr>
                              <w:bCs/>
                              <w:sz w:val="32"/>
                              <w:szCs w:val="32"/>
                            </w:rPr>
                          </w:pPr>
                          <w:r>
                            <w:rPr>
                              <w:bCs/>
                              <w:sz w:val="32"/>
                              <w:szCs w:val="32"/>
                            </w:rPr>
                            <w:t>Student:</w:t>
                          </w:r>
                          <w:r w:rsidR="00F4294A">
                            <w:rPr>
                              <w:bCs/>
                              <w:sz w:val="32"/>
                              <w:szCs w:val="32"/>
                            </w:rPr>
                            <w:t xml:space="preserve"> Silviu Mujea</w:t>
                          </w:r>
                          <w:r w:rsidR="00F4294A">
                            <w:rPr>
                              <w:bCs/>
                              <w:sz w:val="32"/>
                              <w:szCs w:val="32"/>
                            </w:rPr>
                            <w:t xml:space="preserve"> 201925</w:t>
                          </w:r>
                          <w:r w:rsidR="00F4294A">
                            <w:rPr>
                              <w:bCs/>
                              <w:sz w:val="32"/>
                              <w:szCs w:val="32"/>
                            </w:rPr>
                            <w:t>4</w:t>
                          </w:r>
                        </w:p>
                        <w:sdt>
                          <w:sdtPr>
                            <w:rPr>
                              <w:color w:val="595959" w:themeColor="text1" w:themeTint="A6"/>
                              <w:sz w:val="20"/>
                              <w:szCs w:val="20"/>
                            </w:rPr>
                            <w:alias w:val="Rezumat"/>
                            <w:tag w:val=""/>
                            <w:id w:val="1375273687"/>
                            <w:showingPlcHdr/>
                            <w:dataBinding w:prefixMappings="xmlns:ns0='http://schemas.microsoft.com/office/2006/coverPageProps' " w:xpath="/ns0:CoverPageProperties[1]/ns0:Abstract[1]" w:storeItemID="{55AF091B-3C7A-41E3-B477-F2FDAA23CFDA}"/>
                            <w:text w:multiLine="1"/>
                          </w:sdtPr>
                          <w:sdtContent>
                            <w:p w14:paraId="35763D9F" w14:textId="3DE7F1B0" w:rsidR="00F4294A" w:rsidRDefault="00F4294A" w:rsidP="00F4294A">
                              <w:pPr>
                                <w:pStyle w:val="Frspaiere"/>
                                <w:jc w:val="both"/>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rFonts w:ascii="Arial" w:eastAsia="Times New Roman" w:hAnsi="Arial" w:cs="Arial"/>
              <w:b/>
              <w:bCs/>
              <w:color w:val="373A3C"/>
              <w:lang w:eastAsia="en-GB"/>
            </w:rPr>
            <w:br w:type="page"/>
          </w:r>
        </w:p>
      </w:sdtContent>
    </w:sdt>
    <w:p w14:paraId="37397FEC" w14:textId="6A6D4490" w:rsidR="006A5E13" w:rsidRPr="00524F99" w:rsidRDefault="006A5E13" w:rsidP="00524F99">
      <w:pPr>
        <w:pStyle w:val="Listparagraf"/>
        <w:numPr>
          <w:ilvl w:val="0"/>
          <w:numId w:val="3"/>
        </w:numPr>
        <w:spacing w:line="360" w:lineRule="auto"/>
        <w:jc w:val="both"/>
        <w:rPr>
          <w:rFonts w:ascii="Arial" w:hAnsi="Arial" w:cs="Arial"/>
          <w:b/>
          <w:bCs/>
        </w:rPr>
      </w:pPr>
      <w:r w:rsidRPr="00524F99">
        <w:rPr>
          <w:rFonts w:ascii="Arial" w:hAnsi="Arial" w:cs="Arial"/>
          <w:b/>
          <w:bCs/>
        </w:rPr>
        <w:lastRenderedPageBreak/>
        <w:t>Introduction</w:t>
      </w:r>
    </w:p>
    <w:p w14:paraId="08BD8A3F" w14:textId="4910986C" w:rsidR="00524F99" w:rsidRPr="00524F99" w:rsidRDefault="00524F99" w:rsidP="00524F99">
      <w:pPr>
        <w:spacing w:line="360" w:lineRule="auto"/>
        <w:jc w:val="both"/>
        <w:rPr>
          <w:rFonts w:ascii="Arial" w:hAnsi="Arial" w:cs="Arial"/>
        </w:rPr>
      </w:pPr>
      <w:r>
        <w:rPr>
          <w:rFonts w:ascii="Arial" w:hAnsi="Arial" w:cs="Arial"/>
          <w:b/>
          <w:bCs/>
        </w:rPr>
        <w:t xml:space="preserve">    </w:t>
      </w:r>
      <w:r>
        <w:rPr>
          <w:rFonts w:ascii="Arial" w:hAnsi="Arial" w:cs="Arial"/>
        </w:rPr>
        <w:t>In this report I will talk about the importance of reflection and reflective practice giving an example of analysis using Gibbs Theory.</w:t>
      </w:r>
    </w:p>
    <w:p w14:paraId="1FF6948A" w14:textId="77777777" w:rsidR="00C56D55" w:rsidRDefault="00C56D55" w:rsidP="00C56D55">
      <w:pPr>
        <w:spacing w:line="360" w:lineRule="auto"/>
        <w:jc w:val="both"/>
        <w:rPr>
          <w:rFonts w:ascii="Arial" w:hAnsi="Arial" w:cs="Arial"/>
        </w:rPr>
      </w:pPr>
      <w:r>
        <w:rPr>
          <w:rFonts w:ascii="Arial" w:hAnsi="Arial" w:cs="Arial"/>
        </w:rPr>
        <w:t xml:space="preserve">    </w:t>
      </w:r>
      <w:r w:rsidR="00485EA5" w:rsidRPr="00485EA5">
        <w:rPr>
          <w:rFonts w:ascii="Arial" w:hAnsi="Arial" w:cs="Arial"/>
        </w:rPr>
        <w:t>Reflective Practice is a modern term for an ancient approach of self-improvement, as well as a growing framework. Reflective Practice is a means of evaluating our own ideas and activities for the sake of personal growth and learning.</w:t>
      </w:r>
    </w:p>
    <w:p w14:paraId="5AEA5950" w14:textId="77777777" w:rsidR="007F15D0" w:rsidRDefault="00C56D55" w:rsidP="00C56D55">
      <w:pPr>
        <w:spacing w:line="360" w:lineRule="auto"/>
        <w:jc w:val="both"/>
        <w:rPr>
          <w:rFonts w:ascii="Arial" w:hAnsi="Arial" w:cs="Arial"/>
        </w:rPr>
      </w:pPr>
      <w:r>
        <w:rPr>
          <w:rFonts w:ascii="Arial" w:hAnsi="Arial" w:cs="Arial"/>
        </w:rPr>
        <w:t xml:space="preserve">   </w:t>
      </w:r>
      <w:r w:rsidR="00485EA5" w:rsidRPr="00485EA5">
        <w:rPr>
          <w:rFonts w:ascii="Arial" w:hAnsi="Arial" w:cs="Arial"/>
        </w:rPr>
        <w:t xml:space="preserve"> </w:t>
      </w:r>
      <w:r w:rsidR="007F15D0" w:rsidRPr="007F15D0">
        <w:rPr>
          <w:rFonts w:ascii="Arial" w:hAnsi="Arial" w:cs="Arial"/>
        </w:rPr>
        <w:t xml:space="preserve">Reflective Practice can be utilized for personal growth as well as to help others grow. Reflective Practice is a method that can be applied in a variety of situations. </w:t>
      </w:r>
      <w:proofErr w:type="gramStart"/>
      <w:r w:rsidR="007F15D0" w:rsidRPr="007F15D0">
        <w:rPr>
          <w:rFonts w:ascii="Arial" w:hAnsi="Arial" w:cs="Arial"/>
        </w:rPr>
        <w:t>It's</w:t>
      </w:r>
      <w:proofErr w:type="gramEnd"/>
      <w:r w:rsidR="007F15D0" w:rsidRPr="007F15D0">
        <w:rPr>
          <w:rFonts w:ascii="Arial" w:hAnsi="Arial" w:cs="Arial"/>
        </w:rPr>
        <w:t xml:space="preserve"> a set of principles that can be used in a range of situations, including training, learning, personal growth, and self-improvement.</w:t>
      </w:r>
    </w:p>
    <w:p w14:paraId="1F276690" w14:textId="34A7320B" w:rsidR="008037E7" w:rsidRDefault="00485EA5" w:rsidP="00C56D55">
      <w:pPr>
        <w:spacing w:line="360" w:lineRule="auto"/>
        <w:jc w:val="both"/>
        <w:rPr>
          <w:rFonts w:ascii="Arial" w:hAnsi="Arial" w:cs="Arial"/>
        </w:rPr>
      </w:pPr>
      <w:r w:rsidRPr="00485EA5">
        <w:rPr>
          <w:rFonts w:ascii="Arial" w:hAnsi="Arial" w:cs="Arial"/>
        </w:rPr>
        <w:t xml:space="preserve"> </w:t>
      </w:r>
      <w:r w:rsidR="00524F99">
        <w:rPr>
          <w:rFonts w:ascii="Arial" w:hAnsi="Arial" w:cs="Arial"/>
        </w:rPr>
        <w:t xml:space="preserve">    </w:t>
      </w:r>
      <w:r w:rsidRPr="00485EA5">
        <w:rPr>
          <w:rFonts w:ascii="Arial" w:hAnsi="Arial" w:cs="Arial"/>
        </w:rPr>
        <w:t>Reflective Practice, for example, is extremely important and beneficial to ongoing professional development (CPD).</w:t>
      </w:r>
      <w:r>
        <w:rPr>
          <w:rFonts w:ascii="Arial" w:hAnsi="Arial" w:cs="Arial"/>
        </w:rPr>
        <w:t xml:space="preserve"> </w:t>
      </w:r>
      <w:r w:rsidR="00610F4B" w:rsidRPr="00F4294A">
        <w:rPr>
          <w:rFonts w:ascii="Arial" w:hAnsi="Arial" w:cs="Arial"/>
        </w:rPr>
        <w:t>It is</w:t>
      </w:r>
      <w:r w:rsidR="008037E7" w:rsidRPr="00F4294A">
        <w:rPr>
          <w:rFonts w:ascii="Arial" w:hAnsi="Arial" w:cs="Arial"/>
        </w:rPr>
        <w:t xml:space="preserve"> also very helpful in teaching and developing young people and children.</w:t>
      </w:r>
    </w:p>
    <w:p w14:paraId="32461F1D" w14:textId="472462CB" w:rsidR="00914D85" w:rsidRDefault="00914D85" w:rsidP="00F4294A">
      <w:pPr>
        <w:spacing w:line="360" w:lineRule="auto"/>
        <w:jc w:val="both"/>
        <w:rPr>
          <w:rFonts w:ascii="Arial" w:hAnsi="Arial" w:cs="Arial"/>
        </w:rPr>
      </w:pPr>
    </w:p>
    <w:p w14:paraId="0F3DAA57" w14:textId="3FB7096E" w:rsidR="00914D85" w:rsidRDefault="00914D85" w:rsidP="00B15CE0">
      <w:pPr>
        <w:pStyle w:val="Listparagraf"/>
        <w:numPr>
          <w:ilvl w:val="0"/>
          <w:numId w:val="3"/>
        </w:numPr>
        <w:spacing w:line="360" w:lineRule="auto"/>
        <w:jc w:val="both"/>
        <w:rPr>
          <w:rFonts w:ascii="Arial" w:hAnsi="Arial" w:cs="Arial"/>
          <w:b/>
          <w:bCs/>
        </w:rPr>
      </w:pPr>
      <w:r w:rsidRPr="00B15CE0">
        <w:rPr>
          <w:rFonts w:ascii="Arial" w:hAnsi="Arial" w:cs="Arial"/>
          <w:b/>
          <w:bCs/>
        </w:rPr>
        <w:t>Main body</w:t>
      </w:r>
    </w:p>
    <w:p w14:paraId="6BF18E82" w14:textId="77777777" w:rsidR="00951E34" w:rsidRPr="00B15CE0" w:rsidRDefault="00951E34" w:rsidP="00951E34">
      <w:pPr>
        <w:pStyle w:val="Listparagraf"/>
        <w:spacing w:line="360" w:lineRule="auto"/>
        <w:ind w:left="1152"/>
        <w:jc w:val="both"/>
        <w:rPr>
          <w:rFonts w:ascii="Arial" w:hAnsi="Arial" w:cs="Arial"/>
          <w:b/>
          <w:bCs/>
        </w:rPr>
      </w:pPr>
    </w:p>
    <w:p w14:paraId="39340B7C" w14:textId="69E967BA" w:rsidR="00B15CE0" w:rsidRPr="00951E34" w:rsidRDefault="00951E34" w:rsidP="00951E34">
      <w:pPr>
        <w:spacing w:line="360" w:lineRule="auto"/>
        <w:jc w:val="both"/>
        <w:rPr>
          <w:rFonts w:ascii="Arial" w:hAnsi="Arial" w:cs="Arial"/>
        </w:rPr>
      </w:pPr>
      <w:r>
        <w:rPr>
          <w:rFonts w:ascii="Arial" w:hAnsi="Arial" w:cs="Arial"/>
        </w:rPr>
        <w:t xml:space="preserve">        </w:t>
      </w:r>
      <w:r w:rsidRPr="00951E34">
        <w:rPr>
          <w:rFonts w:ascii="Arial" w:hAnsi="Arial" w:cs="Arial"/>
        </w:rPr>
        <w:t>Graham Gibbs, an American psychologist and sociologist, authored a book called</w:t>
      </w:r>
      <w:r w:rsidRPr="00951E34">
        <w:rPr>
          <w:rFonts w:ascii="Arial" w:hAnsi="Arial" w:cs="Arial"/>
        </w:rPr>
        <w:t xml:space="preserve"> </w:t>
      </w:r>
      <w:r w:rsidRPr="00951E34">
        <w:rPr>
          <w:rFonts w:ascii="Arial" w:hAnsi="Arial" w:cs="Arial"/>
        </w:rPr>
        <w:t>"Learning by Doing." This was essentially a reflecting cycle model that was created in 1988.</w:t>
      </w:r>
    </w:p>
    <w:p w14:paraId="5FBF09D4" w14:textId="729B1DA0" w:rsidR="007F15D0" w:rsidRDefault="00524F99" w:rsidP="00F4294A">
      <w:pPr>
        <w:spacing w:line="360" w:lineRule="auto"/>
        <w:jc w:val="both"/>
        <w:rPr>
          <w:rFonts w:ascii="Arial" w:hAnsi="Arial" w:cs="Arial"/>
        </w:rPr>
      </w:pPr>
      <w:r>
        <w:rPr>
          <w:rFonts w:ascii="Arial" w:hAnsi="Arial" w:cs="Arial"/>
        </w:rPr>
        <w:t xml:space="preserve">     </w:t>
      </w:r>
      <w:r w:rsidR="007F15D0" w:rsidRPr="007F15D0">
        <w:rPr>
          <w:rFonts w:ascii="Arial" w:hAnsi="Arial" w:cs="Arial"/>
        </w:rPr>
        <w:t>Reflective Practice is primarily concerned with self-improvement. It encourages future personal growth by addressing how we think and feel about ourselves and situations now, as well as how we think and feel about ourselves and past events.</w:t>
      </w:r>
    </w:p>
    <w:p w14:paraId="45C2B7FD" w14:textId="146A46C9" w:rsidR="007F15D0" w:rsidRPr="007F15D0" w:rsidRDefault="00524F99" w:rsidP="007F15D0">
      <w:pPr>
        <w:spacing w:line="360" w:lineRule="auto"/>
        <w:jc w:val="both"/>
        <w:rPr>
          <w:rFonts w:ascii="Arial" w:hAnsi="Arial" w:cs="Arial"/>
        </w:rPr>
      </w:pPr>
      <w:r>
        <w:rPr>
          <w:rFonts w:ascii="Arial" w:hAnsi="Arial" w:cs="Arial"/>
        </w:rPr>
        <w:t xml:space="preserve">     </w:t>
      </w:r>
      <w:r w:rsidR="007F15D0" w:rsidRPr="007F15D0">
        <w:rPr>
          <w:rFonts w:ascii="Arial" w:hAnsi="Arial" w:cs="Arial"/>
        </w:rPr>
        <w:t>As a result, Reflective Practice is a useful tool for assessing where we are now and improving our present and future using insights and learning from the past. This has a wide range of Benefits that go beyond professional development and learning include, but are not limited to:</w:t>
      </w:r>
    </w:p>
    <w:p w14:paraId="5A1933A9" w14:textId="77777777" w:rsidR="007F15D0" w:rsidRPr="00524F99" w:rsidRDefault="007F15D0" w:rsidP="007F15D0">
      <w:pPr>
        <w:spacing w:line="360" w:lineRule="auto"/>
        <w:jc w:val="both"/>
        <w:rPr>
          <w:rFonts w:ascii="Arial" w:hAnsi="Arial" w:cs="Arial"/>
          <w:b/>
          <w:bCs/>
        </w:rPr>
      </w:pPr>
      <w:r w:rsidRPr="00524F99">
        <w:rPr>
          <w:rFonts w:ascii="Arial" w:hAnsi="Arial" w:cs="Arial"/>
          <w:b/>
          <w:bCs/>
        </w:rPr>
        <w:t>Workplace, romance, parenthood, and other human interactions</w:t>
      </w:r>
    </w:p>
    <w:p w14:paraId="13DFB091" w14:textId="77777777" w:rsidR="007F15D0" w:rsidRPr="00524F99" w:rsidRDefault="007F15D0" w:rsidP="007F15D0">
      <w:pPr>
        <w:spacing w:line="360" w:lineRule="auto"/>
        <w:jc w:val="both"/>
        <w:rPr>
          <w:rFonts w:ascii="Arial" w:hAnsi="Arial" w:cs="Arial"/>
          <w:b/>
          <w:bCs/>
        </w:rPr>
      </w:pPr>
      <w:r w:rsidRPr="00524F99">
        <w:rPr>
          <w:rFonts w:ascii="Arial" w:hAnsi="Arial" w:cs="Arial"/>
          <w:b/>
          <w:bCs/>
        </w:rPr>
        <w:t>Rehabilitation</w:t>
      </w:r>
    </w:p>
    <w:p w14:paraId="078559CF" w14:textId="77777777" w:rsidR="007F15D0" w:rsidRPr="00524F99" w:rsidRDefault="007F15D0" w:rsidP="007F15D0">
      <w:pPr>
        <w:spacing w:line="360" w:lineRule="auto"/>
        <w:jc w:val="both"/>
        <w:rPr>
          <w:rFonts w:ascii="Arial" w:hAnsi="Arial" w:cs="Arial"/>
          <w:b/>
          <w:bCs/>
        </w:rPr>
      </w:pPr>
      <w:r w:rsidRPr="00524F99">
        <w:rPr>
          <w:rFonts w:ascii="Arial" w:hAnsi="Arial" w:cs="Arial"/>
          <w:b/>
          <w:bCs/>
        </w:rPr>
        <w:t>Reconciliation</w:t>
      </w:r>
    </w:p>
    <w:p w14:paraId="21D31758" w14:textId="77777777" w:rsidR="007F15D0" w:rsidRPr="00524F99" w:rsidRDefault="007F15D0" w:rsidP="007F15D0">
      <w:pPr>
        <w:spacing w:line="360" w:lineRule="auto"/>
        <w:jc w:val="both"/>
        <w:rPr>
          <w:rFonts w:ascii="Arial" w:hAnsi="Arial" w:cs="Arial"/>
          <w:b/>
          <w:bCs/>
        </w:rPr>
      </w:pPr>
      <w:r w:rsidRPr="00524F99">
        <w:rPr>
          <w:rFonts w:ascii="Arial" w:hAnsi="Arial" w:cs="Arial"/>
          <w:b/>
          <w:bCs/>
        </w:rPr>
        <w:t>Mediation</w:t>
      </w:r>
    </w:p>
    <w:p w14:paraId="3A3346D6" w14:textId="77777777" w:rsidR="007F15D0" w:rsidRPr="00524F99" w:rsidRDefault="007F15D0" w:rsidP="007F15D0">
      <w:pPr>
        <w:spacing w:line="360" w:lineRule="auto"/>
        <w:jc w:val="both"/>
        <w:rPr>
          <w:rFonts w:ascii="Arial" w:hAnsi="Arial" w:cs="Arial"/>
          <w:b/>
          <w:bCs/>
        </w:rPr>
      </w:pPr>
      <w:r w:rsidRPr="00524F99">
        <w:rPr>
          <w:rFonts w:ascii="Arial" w:hAnsi="Arial" w:cs="Arial"/>
          <w:b/>
          <w:bCs/>
        </w:rPr>
        <w:t>Stress management and reduction</w:t>
      </w:r>
    </w:p>
    <w:p w14:paraId="5C315E9A" w14:textId="77777777" w:rsidR="007F15D0" w:rsidRPr="00524F99" w:rsidRDefault="007F15D0" w:rsidP="007F15D0">
      <w:pPr>
        <w:spacing w:line="360" w:lineRule="auto"/>
        <w:jc w:val="both"/>
        <w:rPr>
          <w:rFonts w:ascii="Arial" w:hAnsi="Arial" w:cs="Arial"/>
          <w:b/>
          <w:bCs/>
        </w:rPr>
      </w:pPr>
      <w:r w:rsidRPr="00524F99">
        <w:rPr>
          <w:rFonts w:ascii="Arial" w:hAnsi="Arial" w:cs="Arial"/>
          <w:b/>
          <w:bCs/>
        </w:rPr>
        <w:lastRenderedPageBreak/>
        <w:t xml:space="preserve">Various types of teaching, training, coaching, and </w:t>
      </w:r>
      <w:proofErr w:type="spellStart"/>
      <w:r w:rsidRPr="00524F99">
        <w:rPr>
          <w:rFonts w:ascii="Arial" w:hAnsi="Arial" w:cs="Arial"/>
          <w:b/>
          <w:bCs/>
        </w:rPr>
        <w:t>counseling</w:t>
      </w:r>
      <w:proofErr w:type="spellEnd"/>
    </w:p>
    <w:p w14:paraId="6D071222" w14:textId="77777777" w:rsidR="007F15D0" w:rsidRPr="00524F99" w:rsidRDefault="007F15D0" w:rsidP="007F15D0">
      <w:pPr>
        <w:spacing w:line="360" w:lineRule="auto"/>
        <w:jc w:val="both"/>
        <w:rPr>
          <w:rFonts w:ascii="Arial" w:hAnsi="Arial" w:cs="Arial"/>
          <w:b/>
          <w:bCs/>
        </w:rPr>
      </w:pPr>
      <w:r w:rsidRPr="00524F99">
        <w:rPr>
          <w:rFonts w:ascii="Arial" w:hAnsi="Arial" w:cs="Arial"/>
          <w:b/>
          <w:bCs/>
        </w:rPr>
        <w:t>Parenting</w:t>
      </w:r>
    </w:p>
    <w:p w14:paraId="70E1C210" w14:textId="77777777" w:rsidR="007F15D0" w:rsidRPr="00524F99" w:rsidRDefault="007F15D0" w:rsidP="007F15D0">
      <w:pPr>
        <w:spacing w:line="360" w:lineRule="auto"/>
        <w:jc w:val="both"/>
        <w:rPr>
          <w:rFonts w:ascii="Arial" w:hAnsi="Arial" w:cs="Arial"/>
          <w:b/>
          <w:bCs/>
        </w:rPr>
      </w:pPr>
      <w:r w:rsidRPr="00524F99">
        <w:rPr>
          <w:rFonts w:ascii="Arial" w:hAnsi="Arial" w:cs="Arial"/>
          <w:b/>
          <w:bCs/>
        </w:rPr>
        <w:t>Managing Change and Trauma</w:t>
      </w:r>
    </w:p>
    <w:p w14:paraId="31D49DC8" w14:textId="77777777" w:rsidR="007F15D0" w:rsidRDefault="008037E7" w:rsidP="00F4294A">
      <w:pPr>
        <w:spacing w:line="360" w:lineRule="auto"/>
        <w:jc w:val="both"/>
        <w:rPr>
          <w:rFonts w:ascii="Arial" w:hAnsi="Arial" w:cs="Arial"/>
        </w:rPr>
      </w:pPr>
      <w:r w:rsidRPr="00F4294A">
        <w:rPr>
          <w:rFonts w:ascii="Arial" w:hAnsi="Arial" w:cs="Arial"/>
        </w:rPr>
        <w:t xml:space="preserve">     </w:t>
      </w:r>
      <w:r w:rsidR="007F15D0" w:rsidRPr="007F15D0">
        <w:rPr>
          <w:rFonts w:ascii="Arial" w:hAnsi="Arial" w:cs="Arial"/>
        </w:rPr>
        <w:t>Reflective Practice is a term that can be used to describe an idea that is both old and flexible. This alternate terminology, which incorporates certain well-known concepts, can assist us in comprehending and explaining the principles and scope of the project. Reflective Practice, for example, is also known as, and is synonymous with, or comparable to:</w:t>
      </w:r>
    </w:p>
    <w:p w14:paraId="57A1C679" w14:textId="12ED39F1" w:rsidR="008037E7" w:rsidRPr="00F4294A" w:rsidRDefault="00DA7FB3" w:rsidP="00F4294A">
      <w:pPr>
        <w:spacing w:line="360" w:lineRule="auto"/>
        <w:jc w:val="both"/>
        <w:rPr>
          <w:rFonts w:ascii="Arial" w:hAnsi="Arial" w:cs="Arial"/>
        </w:rPr>
      </w:pPr>
      <w:r w:rsidRPr="00F4294A">
        <w:rPr>
          <w:rFonts w:ascii="Arial" w:hAnsi="Arial" w:cs="Arial"/>
        </w:rPr>
        <w:t xml:space="preserve">       </w:t>
      </w:r>
      <w:r w:rsidR="008037E7" w:rsidRPr="00F4294A">
        <w:rPr>
          <w:rFonts w:ascii="Arial" w:hAnsi="Arial" w:cs="Arial"/>
        </w:rPr>
        <w:t>Personal reflection</w:t>
      </w:r>
      <w:r w:rsidR="008037E7" w:rsidRPr="00F4294A">
        <w:rPr>
          <w:rFonts w:ascii="Arial" w:hAnsi="Arial" w:cs="Arial"/>
        </w:rPr>
        <w:t xml:space="preserve">, </w:t>
      </w:r>
      <w:r w:rsidR="008037E7" w:rsidRPr="00F4294A">
        <w:rPr>
          <w:rFonts w:ascii="Arial" w:hAnsi="Arial" w:cs="Arial"/>
        </w:rPr>
        <w:t>Self-review</w:t>
      </w:r>
      <w:r w:rsidR="008037E7" w:rsidRPr="00F4294A">
        <w:rPr>
          <w:rFonts w:ascii="Arial" w:hAnsi="Arial" w:cs="Arial"/>
        </w:rPr>
        <w:t xml:space="preserve">, </w:t>
      </w:r>
      <w:r w:rsidR="008037E7" w:rsidRPr="00F4294A">
        <w:rPr>
          <w:rFonts w:ascii="Arial" w:hAnsi="Arial" w:cs="Arial"/>
        </w:rPr>
        <w:t>Self-awareness</w:t>
      </w:r>
      <w:r w:rsidR="008037E7" w:rsidRPr="00F4294A">
        <w:rPr>
          <w:rFonts w:ascii="Arial" w:hAnsi="Arial" w:cs="Arial"/>
        </w:rPr>
        <w:t xml:space="preserve">, </w:t>
      </w:r>
      <w:r w:rsidR="008037E7" w:rsidRPr="00F4294A">
        <w:rPr>
          <w:rFonts w:ascii="Arial" w:hAnsi="Arial" w:cs="Arial"/>
        </w:rPr>
        <w:t>Self-criticism or self-critique</w:t>
      </w:r>
      <w:r w:rsidR="008037E7" w:rsidRPr="00F4294A">
        <w:rPr>
          <w:rFonts w:ascii="Arial" w:hAnsi="Arial" w:cs="Arial"/>
        </w:rPr>
        <w:t xml:space="preserve">, </w:t>
      </w:r>
      <w:r w:rsidR="008037E7" w:rsidRPr="00F4294A">
        <w:rPr>
          <w:rFonts w:ascii="Arial" w:hAnsi="Arial" w:cs="Arial"/>
        </w:rPr>
        <w:t>Self-appraisal</w:t>
      </w:r>
      <w:r w:rsidR="008037E7" w:rsidRPr="00F4294A">
        <w:rPr>
          <w:rFonts w:ascii="Arial" w:hAnsi="Arial" w:cs="Arial"/>
        </w:rPr>
        <w:t xml:space="preserve"> </w:t>
      </w:r>
      <w:r w:rsidR="008037E7" w:rsidRPr="00F4294A">
        <w:rPr>
          <w:rFonts w:ascii="Arial" w:hAnsi="Arial" w:cs="Arial"/>
        </w:rPr>
        <w:t>Self-</w:t>
      </w:r>
      <w:r w:rsidR="00610F4B" w:rsidRPr="00F4294A">
        <w:rPr>
          <w:rFonts w:ascii="Arial" w:hAnsi="Arial" w:cs="Arial"/>
        </w:rPr>
        <w:t>assessment, Intra</w:t>
      </w:r>
      <w:r w:rsidR="008037E7" w:rsidRPr="00F4294A">
        <w:rPr>
          <w:rFonts w:ascii="Arial" w:hAnsi="Arial" w:cs="Arial"/>
        </w:rPr>
        <w:t xml:space="preserve">-personal </w:t>
      </w:r>
      <w:r w:rsidR="00610F4B" w:rsidRPr="00F4294A">
        <w:rPr>
          <w:rFonts w:ascii="Arial" w:hAnsi="Arial" w:cs="Arial"/>
        </w:rPr>
        <w:t>awareness, Personal</w:t>
      </w:r>
      <w:r w:rsidR="008037E7" w:rsidRPr="00F4294A">
        <w:rPr>
          <w:rFonts w:ascii="Arial" w:hAnsi="Arial" w:cs="Arial"/>
        </w:rPr>
        <w:t xml:space="preserve"> cognisance/</w:t>
      </w:r>
      <w:r w:rsidR="006A5E13" w:rsidRPr="00F4294A">
        <w:rPr>
          <w:rFonts w:ascii="Arial" w:hAnsi="Arial" w:cs="Arial"/>
        </w:rPr>
        <w:t>cognizance, Reflective</w:t>
      </w:r>
      <w:r w:rsidR="008037E7" w:rsidRPr="00F4294A">
        <w:rPr>
          <w:rFonts w:ascii="Arial" w:hAnsi="Arial" w:cs="Arial"/>
        </w:rPr>
        <w:t xml:space="preserve"> </w:t>
      </w:r>
      <w:r w:rsidR="00914D85" w:rsidRPr="00F4294A">
        <w:rPr>
          <w:rFonts w:ascii="Arial" w:hAnsi="Arial" w:cs="Arial"/>
        </w:rPr>
        <w:t>dialogue, Critical</w:t>
      </w:r>
      <w:r w:rsidR="008037E7" w:rsidRPr="00F4294A">
        <w:rPr>
          <w:rFonts w:ascii="Arial" w:hAnsi="Arial" w:cs="Arial"/>
        </w:rPr>
        <w:t xml:space="preserve"> evaluation</w:t>
      </w:r>
      <w:r w:rsidR="008037E7" w:rsidRPr="00F4294A">
        <w:rPr>
          <w:rFonts w:ascii="Arial" w:hAnsi="Arial" w:cs="Arial"/>
        </w:rPr>
        <w:t xml:space="preserve">, </w:t>
      </w:r>
      <w:r w:rsidR="008037E7" w:rsidRPr="00F4294A">
        <w:rPr>
          <w:rFonts w:ascii="Arial" w:hAnsi="Arial" w:cs="Arial"/>
        </w:rPr>
        <w:t>Self-analysis of our thoughts, feelings, actions, performance, etc</w:t>
      </w:r>
      <w:r w:rsidR="008037E7" w:rsidRPr="00F4294A">
        <w:rPr>
          <w:rFonts w:ascii="Arial" w:hAnsi="Arial" w:cs="Arial"/>
        </w:rPr>
        <w:t>.</w:t>
      </w:r>
    </w:p>
    <w:p w14:paraId="7C79B5ED" w14:textId="526DCF4A" w:rsidR="007F15D0" w:rsidRDefault="00524F99" w:rsidP="00F4294A">
      <w:pPr>
        <w:spacing w:line="360" w:lineRule="auto"/>
        <w:jc w:val="both"/>
        <w:rPr>
          <w:rFonts w:ascii="Arial" w:hAnsi="Arial" w:cs="Arial"/>
        </w:rPr>
      </w:pPr>
      <w:r>
        <w:rPr>
          <w:rFonts w:ascii="Arial" w:hAnsi="Arial" w:cs="Arial"/>
        </w:rPr>
        <w:t xml:space="preserve">       </w:t>
      </w:r>
      <w:r w:rsidR="007F15D0" w:rsidRPr="007F15D0">
        <w:rPr>
          <w:rFonts w:ascii="Arial" w:hAnsi="Arial" w:cs="Arial"/>
        </w:rPr>
        <w:t>The phrase "Reflective Practice" and its accompanying framework of language and application are increasingly being used to describe and express these concepts, terminology, and underpinning philosophy</w:t>
      </w:r>
    </w:p>
    <w:p w14:paraId="1DBA1B03" w14:textId="6FFBE401" w:rsidR="007F15D0" w:rsidRDefault="00524F99" w:rsidP="00F4294A">
      <w:pPr>
        <w:spacing w:line="360" w:lineRule="auto"/>
        <w:jc w:val="both"/>
        <w:rPr>
          <w:rFonts w:ascii="Arial" w:hAnsi="Arial" w:cs="Arial"/>
        </w:rPr>
      </w:pPr>
      <w:r>
        <w:rPr>
          <w:rFonts w:ascii="Arial" w:hAnsi="Arial" w:cs="Arial"/>
        </w:rPr>
        <w:t xml:space="preserve">      </w:t>
      </w:r>
      <w:r w:rsidR="007F15D0" w:rsidRPr="007F15D0">
        <w:rPr>
          <w:rFonts w:ascii="Arial" w:hAnsi="Arial" w:cs="Arial"/>
        </w:rPr>
        <w:t>As a result, 'Reflective Practice' is a theory through which current and classic self-improvement concepts may be better defined, developed, enlarged, modified, taught, accepted, and implemented for personal growth, teaching and coaching, and organizational improvement.</w:t>
      </w:r>
    </w:p>
    <w:p w14:paraId="307EC8C7" w14:textId="696E1023" w:rsidR="00571506" w:rsidRPr="00F4294A" w:rsidRDefault="00524F99" w:rsidP="00F4294A">
      <w:pPr>
        <w:spacing w:line="360" w:lineRule="auto"/>
        <w:jc w:val="both"/>
        <w:rPr>
          <w:rFonts w:ascii="Arial" w:hAnsi="Arial" w:cs="Arial"/>
        </w:rPr>
      </w:pPr>
      <w:r>
        <w:rPr>
          <w:rFonts w:ascii="Arial" w:hAnsi="Arial" w:cs="Arial"/>
        </w:rPr>
        <w:t xml:space="preserve">        </w:t>
      </w:r>
      <w:r w:rsidR="007F15D0" w:rsidRPr="007F15D0">
        <w:rPr>
          <w:rFonts w:ascii="Arial" w:hAnsi="Arial" w:cs="Arial"/>
        </w:rPr>
        <w:t>Reflective practice, according to Gibbs (1988), is concerned with practitioners reflecting on their regular ways of thinking and behaving within a particular circumstance in order to acquire insights about self and practice.</w:t>
      </w:r>
      <w:r w:rsidR="007F15D0">
        <w:rPr>
          <w:rFonts w:ascii="Arial" w:hAnsi="Arial" w:cs="Arial"/>
        </w:rPr>
        <w:t xml:space="preserve"> </w:t>
      </w:r>
      <w:r w:rsidR="00571506" w:rsidRPr="00F4294A">
        <w:rPr>
          <w:rFonts w:ascii="Arial" w:hAnsi="Arial" w:cs="Arial"/>
        </w:rPr>
        <w:t>Reflection alone is not sufficient but taking action is the solution</w:t>
      </w:r>
      <w:r w:rsidR="007F15D0">
        <w:rPr>
          <w:rFonts w:ascii="Arial" w:hAnsi="Arial" w:cs="Arial"/>
        </w:rPr>
        <w:t>, t</w:t>
      </w:r>
      <w:r w:rsidR="00571506" w:rsidRPr="00F4294A">
        <w:rPr>
          <w:rFonts w:ascii="Arial" w:hAnsi="Arial" w:cs="Arial"/>
        </w:rPr>
        <w:t xml:space="preserve">herefore, one needs to put their learning, knowledge and new understanding into practice; allowing the reflective process to inform the </w:t>
      </w:r>
      <w:proofErr w:type="gramStart"/>
      <w:r w:rsidR="00571506" w:rsidRPr="00F4294A">
        <w:rPr>
          <w:rFonts w:ascii="Arial" w:hAnsi="Arial" w:cs="Arial"/>
        </w:rPr>
        <w:t>practice .</w:t>
      </w:r>
      <w:proofErr w:type="gramEnd"/>
    </w:p>
    <w:p w14:paraId="1F679864" w14:textId="31FCDB11" w:rsidR="00264DAF" w:rsidRPr="00F4294A" w:rsidRDefault="00524F99" w:rsidP="00F4294A">
      <w:pPr>
        <w:spacing w:line="360" w:lineRule="auto"/>
        <w:jc w:val="both"/>
        <w:rPr>
          <w:rFonts w:ascii="Arial" w:hAnsi="Arial" w:cs="Arial"/>
        </w:rPr>
      </w:pPr>
      <w:r>
        <w:rPr>
          <w:rFonts w:ascii="Arial" w:hAnsi="Arial" w:cs="Arial"/>
        </w:rPr>
        <w:t xml:space="preserve">        </w:t>
      </w:r>
      <w:r w:rsidR="007F15D0" w:rsidRPr="007F15D0">
        <w:rPr>
          <w:rFonts w:ascii="Arial" w:hAnsi="Arial" w:cs="Arial"/>
        </w:rPr>
        <w:t xml:space="preserve">Gibbs' (1988) work enables the reflective practitioner to </w:t>
      </w:r>
      <w:proofErr w:type="spellStart"/>
      <w:r w:rsidR="007F15D0" w:rsidRPr="007F15D0">
        <w:rPr>
          <w:rFonts w:ascii="Arial" w:hAnsi="Arial" w:cs="Arial"/>
        </w:rPr>
        <w:t>analyze</w:t>
      </w:r>
      <w:proofErr w:type="spellEnd"/>
      <w:r w:rsidR="007F15D0" w:rsidRPr="007F15D0">
        <w:rPr>
          <w:rFonts w:ascii="Arial" w:hAnsi="Arial" w:cs="Arial"/>
        </w:rPr>
        <w:t xml:space="preserve"> and assess their practice, as well as make required adjustments. offers a six-part experimental reflective cycle that includes a detailed </w:t>
      </w:r>
      <w:r w:rsidR="007F15D0" w:rsidRPr="0016120F">
        <w:rPr>
          <w:rFonts w:ascii="Arial" w:hAnsi="Arial" w:cs="Arial"/>
          <w:b/>
          <w:bCs/>
        </w:rPr>
        <w:t>‘DESCRIPTION</w:t>
      </w:r>
      <w:r w:rsidR="007F15D0" w:rsidRPr="007F15D0">
        <w:rPr>
          <w:rFonts w:ascii="Arial" w:hAnsi="Arial" w:cs="Arial"/>
        </w:rPr>
        <w:t>' of the scenario, analysis of the ‘</w:t>
      </w:r>
      <w:r w:rsidR="007F15D0" w:rsidRPr="0016120F">
        <w:rPr>
          <w:rFonts w:ascii="Arial" w:hAnsi="Arial" w:cs="Arial"/>
          <w:b/>
          <w:bCs/>
        </w:rPr>
        <w:t>FEELINGS</w:t>
      </w:r>
      <w:r w:rsidR="007F15D0" w:rsidRPr="007F15D0">
        <w:rPr>
          <w:rFonts w:ascii="Arial" w:hAnsi="Arial" w:cs="Arial"/>
        </w:rPr>
        <w:t xml:space="preserve">,' </w:t>
      </w:r>
      <w:r w:rsidR="007F15D0" w:rsidRPr="0016120F">
        <w:rPr>
          <w:rFonts w:ascii="Arial" w:hAnsi="Arial" w:cs="Arial"/>
          <w:b/>
          <w:bCs/>
        </w:rPr>
        <w:t>‘EVALUATION'</w:t>
      </w:r>
      <w:r w:rsidR="007F15D0" w:rsidRPr="007F15D0">
        <w:rPr>
          <w:rFonts w:ascii="Arial" w:hAnsi="Arial" w:cs="Arial"/>
        </w:rPr>
        <w:t xml:space="preserve"> of the experience, </w:t>
      </w:r>
      <w:r w:rsidR="007F15D0" w:rsidRPr="0016120F">
        <w:rPr>
          <w:rFonts w:ascii="Arial" w:hAnsi="Arial" w:cs="Arial"/>
          <w:b/>
          <w:bCs/>
        </w:rPr>
        <w:t>‘</w:t>
      </w:r>
      <w:proofErr w:type="gramStart"/>
      <w:r w:rsidR="007F15D0" w:rsidRPr="0016120F">
        <w:rPr>
          <w:rFonts w:ascii="Arial" w:hAnsi="Arial" w:cs="Arial"/>
          <w:b/>
          <w:bCs/>
        </w:rPr>
        <w:t>ANALYSIS'</w:t>
      </w:r>
      <w:proofErr w:type="gramEnd"/>
      <w:r w:rsidR="007F15D0" w:rsidRPr="007F15D0">
        <w:rPr>
          <w:rFonts w:ascii="Arial" w:hAnsi="Arial" w:cs="Arial"/>
        </w:rPr>
        <w:t xml:space="preserve"> to make sense of the event, and ‘CONCLUSION'</w:t>
      </w:r>
      <w:r w:rsidR="007F15D0">
        <w:rPr>
          <w:rFonts w:ascii="Arial" w:hAnsi="Arial" w:cs="Arial"/>
        </w:rPr>
        <w:t xml:space="preserve"> </w:t>
      </w:r>
      <w:r w:rsidR="00571506" w:rsidRPr="00F4294A">
        <w:rPr>
          <w:rFonts w:ascii="Arial" w:hAnsi="Arial" w:cs="Arial"/>
        </w:rPr>
        <w:t xml:space="preserve">and reflection upon experience to examine what you would do if the situation occurred again </w:t>
      </w:r>
      <w:r w:rsidR="00571506" w:rsidRPr="0016120F">
        <w:rPr>
          <w:rFonts w:ascii="Arial" w:hAnsi="Arial" w:cs="Arial"/>
          <w:b/>
          <w:bCs/>
        </w:rPr>
        <w:t>‘ACTION PLAN’</w:t>
      </w:r>
      <w:r w:rsidR="00DA7FB3" w:rsidRPr="0016120F">
        <w:rPr>
          <w:rFonts w:ascii="Arial" w:hAnsi="Arial" w:cs="Arial"/>
          <w:b/>
          <w:bCs/>
        </w:rPr>
        <w:t>.</w:t>
      </w:r>
    </w:p>
    <w:p w14:paraId="02784740" w14:textId="5CE7AD3E" w:rsidR="00DA7FB3" w:rsidRPr="00F4294A" w:rsidRDefault="00DA7FB3" w:rsidP="00F124B2">
      <w:pPr>
        <w:spacing w:line="360" w:lineRule="auto"/>
        <w:jc w:val="center"/>
        <w:rPr>
          <w:rFonts w:ascii="Arial" w:hAnsi="Arial" w:cs="Arial"/>
        </w:rPr>
      </w:pPr>
      <w:r w:rsidRPr="00F4294A">
        <w:rPr>
          <w:rFonts w:ascii="Arial" w:hAnsi="Arial" w:cs="Arial"/>
          <w:noProof/>
        </w:rPr>
        <w:lastRenderedPageBreak/>
        <w:drawing>
          <wp:inline distT="0" distB="0" distL="0" distR="0" wp14:anchorId="779A9680" wp14:editId="622B2165">
            <wp:extent cx="4535805" cy="4535805"/>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5805" cy="4535805"/>
                    </a:xfrm>
                    <a:prstGeom prst="rect">
                      <a:avLst/>
                    </a:prstGeom>
                    <a:noFill/>
                  </pic:spPr>
                </pic:pic>
              </a:graphicData>
            </a:graphic>
          </wp:inline>
        </w:drawing>
      </w:r>
    </w:p>
    <w:p w14:paraId="218BAF5D" w14:textId="6793D425" w:rsidR="00DA7FB3" w:rsidRPr="0016120F" w:rsidRDefault="00DA7FB3" w:rsidP="00F4294A">
      <w:pPr>
        <w:shd w:val="clear" w:color="auto" w:fill="FFFFFF"/>
        <w:spacing w:before="120" w:after="120" w:line="360" w:lineRule="auto"/>
        <w:jc w:val="both"/>
        <w:rPr>
          <w:rFonts w:ascii="Arial" w:eastAsia="Times New Roman" w:hAnsi="Arial" w:cs="Arial"/>
          <w:color w:val="373A3C"/>
          <w:lang w:eastAsia="en-GB"/>
        </w:rPr>
      </w:pPr>
      <w:r w:rsidRPr="00147E66">
        <w:rPr>
          <w:rFonts w:ascii="Arial" w:eastAsia="Times New Roman" w:hAnsi="Arial" w:cs="Arial"/>
          <w:color w:val="373A3C"/>
          <w:lang w:eastAsia="en-GB"/>
        </w:rPr>
        <w:t>Source: University of Edinburgh (2019:1)</w:t>
      </w:r>
    </w:p>
    <w:p w14:paraId="0CA0A3AF" w14:textId="470F5D6D" w:rsidR="00DA7FB3" w:rsidRPr="00DA7FB3" w:rsidRDefault="00DA7FB3" w:rsidP="00F4294A">
      <w:pPr>
        <w:shd w:val="clear" w:color="auto" w:fill="FFFFFF"/>
        <w:spacing w:before="120" w:after="120" w:line="360" w:lineRule="auto"/>
        <w:jc w:val="both"/>
        <w:rPr>
          <w:rFonts w:ascii="Arial" w:eastAsia="Times New Roman" w:hAnsi="Arial" w:cs="Arial"/>
          <w:color w:val="373A3C"/>
          <w:lang w:eastAsia="en-GB"/>
        </w:rPr>
      </w:pPr>
    </w:p>
    <w:p w14:paraId="50FAE750" w14:textId="77777777" w:rsidR="00DA7FB3" w:rsidRPr="00F4294A" w:rsidRDefault="00DA7FB3" w:rsidP="00F4294A">
      <w:pPr>
        <w:shd w:val="clear" w:color="auto" w:fill="FFFFFF"/>
        <w:spacing w:before="120" w:after="120" w:line="360" w:lineRule="auto"/>
        <w:jc w:val="both"/>
        <w:rPr>
          <w:rFonts w:ascii="Arial" w:eastAsia="Times New Roman" w:hAnsi="Arial" w:cs="Arial"/>
          <w:color w:val="373A3C"/>
          <w:lang w:eastAsia="en-GB"/>
        </w:rPr>
      </w:pPr>
      <w:r w:rsidRPr="00F4294A">
        <w:rPr>
          <w:rFonts w:ascii="Arial" w:eastAsia="Times New Roman" w:hAnsi="Arial" w:cs="Arial"/>
          <w:color w:val="373A3C"/>
          <w:lang w:eastAsia="en-GB"/>
        </w:rPr>
        <w:t>Gibbs (1988) stated:</w:t>
      </w:r>
    </w:p>
    <w:p w14:paraId="2D3E70F6" w14:textId="0D4C6CA6" w:rsidR="00DA7FB3" w:rsidRDefault="0016120F" w:rsidP="00F4294A">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DA7FB3" w:rsidRPr="00F4294A">
        <w:rPr>
          <w:rFonts w:ascii="Arial" w:eastAsia="Times New Roman" w:hAnsi="Arial" w:cs="Arial"/>
          <w:color w:val="373A3C"/>
          <w:lang w:eastAsia="en-GB"/>
        </w:rPr>
        <w:t xml:space="preserve">“It is not sufficient simply to have an experience in order to learn. Without reflecting upon this </w:t>
      </w:r>
      <w:r w:rsidR="00610F4B" w:rsidRPr="00F4294A">
        <w:rPr>
          <w:rFonts w:ascii="Arial" w:eastAsia="Times New Roman" w:hAnsi="Arial" w:cs="Arial"/>
          <w:color w:val="373A3C"/>
          <w:lang w:eastAsia="en-GB"/>
        </w:rPr>
        <w:t>experience,</w:t>
      </w:r>
      <w:r w:rsidR="00DA7FB3" w:rsidRPr="00F4294A">
        <w:rPr>
          <w:rFonts w:ascii="Arial" w:eastAsia="Times New Roman" w:hAnsi="Arial" w:cs="Arial"/>
          <w:color w:val="373A3C"/>
          <w:lang w:eastAsia="en-GB"/>
        </w:rPr>
        <w:t xml:space="preserve"> it may quickly be forgotten, or its learning potential lost. It is from the feelings and thoughts emerging from this reflection that generalisations or concepts can be </w:t>
      </w:r>
      <w:r w:rsidR="00610F4B" w:rsidRPr="00F4294A">
        <w:rPr>
          <w:rFonts w:ascii="Arial" w:eastAsia="Times New Roman" w:hAnsi="Arial" w:cs="Arial"/>
          <w:color w:val="373A3C"/>
          <w:lang w:eastAsia="en-GB"/>
        </w:rPr>
        <w:t>generated,</w:t>
      </w:r>
      <w:r w:rsidR="00DA7FB3" w:rsidRPr="00F4294A">
        <w:rPr>
          <w:rFonts w:ascii="Arial" w:eastAsia="Times New Roman" w:hAnsi="Arial" w:cs="Arial"/>
          <w:color w:val="373A3C"/>
          <w:lang w:eastAsia="en-GB"/>
        </w:rPr>
        <w:t xml:space="preserve"> and it is generalisations that allow new situations to be tackled effectively”</w:t>
      </w:r>
      <w:r>
        <w:rPr>
          <w:rFonts w:ascii="Arial" w:eastAsia="Times New Roman" w:hAnsi="Arial" w:cs="Arial"/>
          <w:color w:val="373A3C"/>
          <w:lang w:eastAsia="en-GB"/>
        </w:rPr>
        <w:t>.</w:t>
      </w:r>
    </w:p>
    <w:p w14:paraId="0657329A" w14:textId="77777777" w:rsidR="00F124B2" w:rsidRPr="00F4294A" w:rsidRDefault="00F124B2" w:rsidP="00F4294A">
      <w:pPr>
        <w:shd w:val="clear" w:color="auto" w:fill="FFFFFF"/>
        <w:spacing w:before="120" w:after="120" w:line="360" w:lineRule="auto"/>
        <w:jc w:val="both"/>
        <w:rPr>
          <w:rFonts w:ascii="Arial" w:eastAsia="Times New Roman" w:hAnsi="Arial" w:cs="Arial"/>
          <w:color w:val="373A3C"/>
          <w:lang w:eastAsia="en-GB"/>
        </w:rPr>
      </w:pPr>
    </w:p>
    <w:p w14:paraId="2F14D793" w14:textId="77777777" w:rsidR="007E7D72" w:rsidRPr="00524F99" w:rsidRDefault="007E7D72" w:rsidP="00524F99">
      <w:pPr>
        <w:shd w:val="clear" w:color="auto" w:fill="FFFFFF"/>
        <w:spacing w:before="120" w:after="120" w:line="360" w:lineRule="auto"/>
        <w:jc w:val="both"/>
        <w:rPr>
          <w:rFonts w:ascii="Arial" w:eastAsia="Times New Roman" w:hAnsi="Arial" w:cs="Arial"/>
          <w:b/>
          <w:bCs/>
          <w:color w:val="373A3C"/>
          <w:lang w:eastAsia="en-GB"/>
        </w:rPr>
      </w:pPr>
      <w:r w:rsidRPr="00524F99">
        <w:rPr>
          <w:rFonts w:ascii="Arial" w:eastAsia="Times New Roman" w:hAnsi="Arial" w:cs="Arial"/>
          <w:b/>
          <w:bCs/>
          <w:color w:val="373A3C"/>
          <w:lang w:eastAsia="en-GB"/>
        </w:rPr>
        <w:t xml:space="preserve">Gibbs model of appearance in nursing practice </w:t>
      </w:r>
    </w:p>
    <w:p w14:paraId="4D9EEE28" w14:textId="77777777"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p>
    <w:p w14:paraId="2842BE50" w14:textId="73CB1B9C"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 xml:space="preserve">    </w:t>
      </w:r>
      <w:r w:rsidRPr="00524F99">
        <w:rPr>
          <w:rFonts w:ascii="Arial" w:eastAsia="Times New Roman" w:hAnsi="Arial" w:cs="Arial"/>
          <w:color w:val="373A3C"/>
          <w:lang w:eastAsia="en-GB"/>
        </w:rPr>
        <w:t xml:space="preserve">There are various circumstances inside nursing where Gibbs becomes helpful. Consider dull undertakings, for example, patient registration or discussions or more specific, and less continuous occasions like managing a patient affected by </w:t>
      </w:r>
      <w:r w:rsidR="00610F4B" w:rsidRPr="00524F99">
        <w:rPr>
          <w:rFonts w:ascii="Arial" w:eastAsia="Times New Roman" w:hAnsi="Arial" w:cs="Arial"/>
          <w:color w:val="373A3C"/>
          <w:lang w:eastAsia="en-GB"/>
        </w:rPr>
        <w:t>liquor or</w:t>
      </w:r>
      <w:r w:rsidRPr="00524F99">
        <w:rPr>
          <w:rFonts w:ascii="Arial" w:eastAsia="Times New Roman" w:hAnsi="Arial" w:cs="Arial"/>
          <w:color w:val="373A3C"/>
          <w:lang w:eastAsia="en-GB"/>
        </w:rPr>
        <w:t xml:space="preserve"> enduring with psychological sickness. Gibb's will permit the attendant to ponder how they took care of the circumstance and feature the positives and negatives. </w:t>
      </w:r>
    </w:p>
    <w:p w14:paraId="7879A6E2" w14:textId="1592DD29" w:rsidR="00F124B2" w:rsidRPr="00524F99" w:rsidRDefault="0016120F" w:rsidP="00524F99">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lastRenderedPageBreak/>
        <w:t xml:space="preserve">      </w:t>
      </w:r>
      <w:r w:rsidR="00F24997" w:rsidRPr="00524F99">
        <w:rPr>
          <w:rFonts w:ascii="Arial" w:eastAsia="Times New Roman" w:hAnsi="Arial" w:cs="Arial"/>
          <w:color w:val="373A3C"/>
          <w:lang w:eastAsia="en-GB"/>
        </w:rPr>
        <w:t xml:space="preserve"> </w:t>
      </w:r>
      <w:r w:rsidR="00F124B2" w:rsidRPr="00524F99">
        <w:rPr>
          <w:rFonts w:ascii="Arial" w:eastAsia="Times New Roman" w:hAnsi="Arial" w:cs="Arial"/>
          <w:color w:val="373A3C"/>
          <w:lang w:eastAsia="en-GB"/>
        </w:rPr>
        <w:t xml:space="preserve">This may be beneficial if Gibbs was used to examine how the situation was handled in terms of usefulness, desk work, and measurements. On the other hand, it might be associated with particular characteristics and </w:t>
      </w:r>
      <w:proofErr w:type="spellStart"/>
      <w:proofErr w:type="gramStart"/>
      <w:r w:rsidR="00F124B2" w:rsidRPr="00524F99">
        <w:rPr>
          <w:rFonts w:ascii="Arial" w:eastAsia="Times New Roman" w:hAnsi="Arial" w:cs="Arial"/>
          <w:color w:val="373A3C"/>
          <w:lang w:eastAsia="en-GB"/>
        </w:rPr>
        <w:t>behaviors</w:t>
      </w:r>
      <w:proofErr w:type="spellEnd"/>
      <w:r w:rsidR="00F24997" w:rsidRPr="00524F99">
        <w:rPr>
          <w:rFonts w:ascii="Arial" w:eastAsia="Times New Roman" w:hAnsi="Arial" w:cs="Arial"/>
          <w:color w:val="373A3C"/>
          <w:lang w:eastAsia="en-GB"/>
        </w:rPr>
        <w:t xml:space="preserve"> </w:t>
      </w:r>
      <w:r w:rsidR="00F124B2" w:rsidRPr="00524F99">
        <w:rPr>
          <w:rFonts w:ascii="Arial" w:eastAsia="Times New Roman" w:hAnsi="Arial" w:cs="Arial"/>
          <w:color w:val="373A3C"/>
          <w:lang w:eastAsia="en-GB"/>
        </w:rPr>
        <w:t>,</w:t>
      </w:r>
      <w:proofErr w:type="gramEnd"/>
      <w:r w:rsidR="00F124B2" w:rsidRPr="00524F99">
        <w:rPr>
          <w:rFonts w:ascii="Arial" w:eastAsia="Times New Roman" w:hAnsi="Arial" w:cs="Arial"/>
          <w:color w:val="373A3C"/>
          <w:lang w:eastAsia="en-GB"/>
        </w:rPr>
        <w:t xml:space="preserve"> such as how the medical attendant dealt with a pressing problem or sympathy, among other things.</w:t>
      </w:r>
    </w:p>
    <w:p w14:paraId="14008017" w14:textId="65871BB8" w:rsidR="00F24997" w:rsidRPr="00524F99" w:rsidRDefault="0016120F" w:rsidP="00524F99">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F24997" w:rsidRPr="00524F99">
        <w:rPr>
          <w:rFonts w:ascii="Arial" w:eastAsia="Times New Roman" w:hAnsi="Arial" w:cs="Arial"/>
          <w:color w:val="373A3C"/>
          <w:lang w:eastAsia="en-GB"/>
        </w:rPr>
        <w:t>According to Howatson-Jones (2016), Gibbs is important to nursing because he focuses on sentiments (or feelings) and acknowledges their importance in the reflective interaction, as opposed to other intelligent cycles that focus solely on the cycles and frameworks in place and how they may be improved.</w:t>
      </w:r>
    </w:p>
    <w:p w14:paraId="19D78FE3" w14:textId="0B3F4D72" w:rsidR="00F24997"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 xml:space="preserve">    </w:t>
      </w:r>
      <w:r w:rsidR="0016120F">
        <w:rPr>
          <w:rFonts w:ascii="Arial" w:eastAsia="Times New Roman" w:hAnsi="Arial" w:cs="Arial"/>
          <w:color w:val="373A3C"/>
          <w:lang w:eastAsia="en-GB"/>
        </w:rPr>
        <w:t xml:space="preserve"> </w:t>
      </w:r>
      <w:r w:rsidRPr="00524F99">
        <w:rPr>
          <w:rFonts w:ascii="Arial" w:eastAsia="Times New Roman" w:hAnsi="Arial" w:cs="Arial"/>
          <w:color w:val="373A3C"/>
          <w:lang w:eastAsia="en-GB"/>
        </w:rPr>
        <w:t xml:space="preserve"> </w:t>
      </w:r>
      <w:r w:rsidRPr="00524F99">
        <w:rPr>
          <w:rFonts w:ascii="Arial" w:eastAsia="Times New Roman" w:hAnsi="Arial" w:cs="Arial"/>
          <w:color w:val="373A3C"/>
          <w:lang w:eastAsia="en-GB"/>
        </w:rPr>
        <w:t xml:space="preserve">At the point when appearance in the nursing rehearsed is talked about, recognize the two kinds, being reflection-on-activity and appearance in real life </w:t>
      </w:r>
      <w:proofErr w:type="gramStart"/>
      <w:r w:rsidR="00F24997" w:rsidRPr="00524F99">
        <w:rPr>
          <w:rFonts w:ascii="Arial" w:eastAsia="Times New Roman" w:hAnsi="Arial" w:cs="Arial"/>
          <w:color w:val="373A3C"/>
          <w:lang w:eastAsia="en-GB"/>
        </w:rPr>
        <w:t>On</w:t>
      </w:r>
      <w:proofErr w:type="gramEnd"/>
      <w:r w:rsidR="00F24997" w:rsidRPr="00524F99">
        <w:rPr>
          <w:rFonts w:ascii="Arial" w:eastAsia="Times New Roman" w:hAnsi="Arial" w:cs="Arial"/>
          <w:color w:val="373A3C"/>
          <w:lang w:eastAsia="en-GB"/>
        </w:rPr>
        <w:t xml:space="preserve"> the one hand, the exercise revolves around the client recalling a past meeting, but in real life, the focus is more intuitively on perceptions. Reflection allows clinical specialists to test and improve their present knowledge, increasing their chances of learning and aiding them in avoiding mistakes they may have made in the past.</w:t>
      </w:r>
      <w:r w:rsidR="00F24997" w:rsidRPr="00524F99">
        <w:rPr>
          <w:rFonts w:ascii="Arial" w:eastAsia="Times New Roman" w:hAnsi="Arial" w:cs="Arial"/>
          <w:color w:val="373A3C"/>
          <w:lang w:eastAsia="en-GB"/>
        </w:rPr>
        <w:t xml:space="preserve"> </w:t>
      </w:r>
      <w:r w:rsidRPr="00524F99">
        <w:rPr>
          <w:rFonts w:ascii="Arial" w:eastAsia="Times New Roman" w:hAnsi="Arial" w:cs="Arial"/>
          <w:color w:val="373A3C"/>
          <w:lang w:eastAsia="en-GB"/>
        </w:rPr>
        <w:t>(Royal College of Nursing, 2012).</w:t>
      </w:r>
      <w:r w:rsidR="00F24997" w:rsidRPr="00524F99">
        <w:rPr>
          <w:rFonts w:ascii="Arial" w:eastAsia="Times New Roman" w:hAnsi="Arial" w:cs="Arial"/>
          <w:color w:val="373A3C"/>
          <w:lang w:eastAsia="en-GB"/>
        </w:rPr>
        <w:t xml:space="preserve"> </w:t>
      </w:r>
    </w:p>
    <w:p w14:paraId="2A215D77" w14:textId="34AFADCC" w:rsidR="00F24997" w:rsidRPr="00524F99" w:rsidRDefault="0016120F" w:rsidP="00524F99">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F24997" w:rsidRPr="00524F99">
        <w:rPr>
          <w:rFonts w:ascii="Arial" w:eastAsia="Times New Roman" w:hAnsi="Arial" w:cs="Arial"/>
          <w:color w:val="373A3C"/>
          <w:lang w:eastAsia="en-GB"/>
        </w:rPr>
        <w:t>Because there is an emphasis on a reasonable reflection, zeroing in on both the fantastic and the horrible, Bulman and Schutz (2013) choose Gibbs Reflective Cycle as the ideal model to use. This is unusual, considering that most intelligent models focus solely on disappointments or the negative aspects of the situation, focusing on hostility as a result.</w:t>
      </w:r>
    </w:p>
    <w:p w14:paraId="6CBD1651" w14:textId="52AB4912"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 xml:space="preserve">    </w:t>
      </w:r>
      <w:r w:rsidR="0016120F">
        <w:rPr>
          <w:rFonts w:ascii="Arial" w:eastAsia="Times New Roman" w:hAnsi="Arial" w:cs="Arial"/>
          <w:color w:val="373A3C"/>
          <w:lang w:eastAsia="en-GB"/>
        </w:rPr>
        <w:t xml:space="preserve"> </w:t>
      </w:r>
      <w:r w:rsidRPr="00524F99">
        <w:rPr>
          <w:rFonts w:ascii="Arial" w:eastAsia="Times New Roman" w:hAnsi="Arial" w:cs="Arial"/>
          <w:color w:val="373A3C"/>
          <w:lang w:eastAsia="en-GB"/>
        </w:rPr>
        <w:t xml:space="preserve"> </w:t>
      </w:r>
      <w:r w:rsidRPr="00524F99">
        <w:rPr>
          <w:rFonts w:ascii="Arial" w:eastAsia="Times New Roman" w:hAnsi="Arial" w:cs="Arial"/>
          <w:color w:val="373A3C"/>
          <w:lang w:eastAsia="en-GB"/>
        </w:rPr>
        <w:t>Why use the Gibbs reflective model?</w:t>
      </w:r>
    </w:p>
    <w:p w14:paraId="04EDB089" w14:textId="3899357A" w:rsidR="00D60BE4" w:rsidRPr="00524F99" w:rsidRDefault="0016120F" w:rsidP="00524F99">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F24997" w:rsidRPr="00524F99">
        <w:rPr>
          <w:rFonts w:ascii="Arial" w:eastAsia="Times New Roman" w:hAnsi="Arial" w:cs="Arial"/>
          <w:color w:val="373A3C"/>
          <w:lang w:eastAsia="en-GB"/>
        </w:rPr>
        <w:t>Because Gibbs is a repeating model, the assumption is that the individual will offer suggestions that can be written down in an activity plan and implemented later. As indicated in the picture, there are numerous phases, each of which poses a unique set of questions. The first stage, for example, is portrayal, in which the customer is given the chance to represent the situation.</w:t>
      </w:r>
      <w:r w:rsidR="00F24997" w:rsidRPr="00524F99">
        <w:rPr>
          <w:rFonts w:ascii="Arial" w:eastAsia="Times New Roman" w:hAnsi="Arial" w:cs="Arial"/>
          <w:color w:val="373A3C"/>
          <w:lang w:eastAsia="en-GB"/>
        </w:rPr>
        <w:t xml:space="preserve"> </w:t>
      </w:r>
      <w:r w:rsidR="00D60BE4" w:rsidRPr="00524F99">
        <w:rPr>
          <w:rFonts w:ascii="Arial" w:eastAsia="Times New Roman" w:hAnsi="Arial" w:cs="Arial"/>
          <w:color w:val="373A3C"/>
          <w:lang w:eastAsia="en-GB"/>
        </w:rPr>
        <w:t>Gibbs mentions a few questions that will assist focus on the portrayal alone, such as</w:t>
      </w:r>
    </w:p>
    <w:p w14:paraId="2D9A24CE" w14:textId="77777777" w:rsidR="00D60BE4" w:rsidRPr="00524F99" w:rsidRDefault="00D60BE4" w:rsidP="00524F99">
      <w:pPr>
        <w:shd w:val="clear" w:color="auto" w:fill="FFFFFF"/>
        <w:spacing w:before="120" w:after="120" w:line="360" w:lineRule="auto"/>
        <w:jc w:val="both"/>
        <w:rPr>
          <w:rFonts w:ascii="Arial" w:eastAsia="Times New Roman" w:hAnsi="Arial" w:cs="Arial"/>
          <w:color w:val="373A3C"/>
          <w:lang w:eastAsia="en-GB"/>
        </w:rPr>
      </w:pPr>
    </w:p>
    <w:p w14:paraId="0D82ACAF" w14:textId="77777777" w:rsidR="00D60BE4" w:rsidRPr="00524F99" w:rsidRDefault="00D60BE4"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1. What happened?</w:t>
      </w:r>
    </w:p>
    <w:p w14:paraId="692771BD" w14:textId="77777777" w:rsidR="00D60BE4" w:rsidRPr="00524F99" w:rsidRDefault="00D60BE4" w:rsidP="00524F99">
      <w:pPr>
        <w:shd w:val="clear" w:color="auto" w:fill="FFFFFF"/>
        <w:spacing w:before="120" w:after="120" w:line="360" w:lineRule="auto"/>
        <w:jc w:val="both"/>
        <w:rPr>
          <w:rFonts w:ascii="Arial" w:eastAsia="Times New Roman" w:hAnsi="Arial" w:cs="Arial"/>
          <w:color w:val="373A3C"/>
          <w:lang w:eastAsia="en-GB"/>
        </w:rPr>
      </w:pPr>
    </w:p>
    <w:p w14:paraId="29435A65" w14:textId="77777777" w:rsidR="00D60BE4" w:rsidRPr="00524F99" w:rsidRDefault="00D60BE4"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2. When did it happen, and where did it happen?</w:t>
      </w:r>
    </w:p>
    <w:p w14:paraId="17EF9C67" w14:textId="77777777" w:rsidR="00D60BE4" w:rsidRPr="00524F99" w:rsidRDefault="00D60BE4" w:rsidP="00524F99">
      <w:pPr>
        <w:shd w:val="clear" w:color="auto" w:fill="FFFFFF"/>
        <w:spacing w:before="120" w:after="120" w:line="360" w:lineRule="auto"/>
        <w:jc w:val="both"/>
        <w:rPr>
          <w:rFonts w:ascii="Arial" w:eastAsia="Times New Roman" w:hAnsi="Arial" w:cs="Arial"/>
          <w:color w:val="373A3C"/>
          <w:lang w:eastAsia="en-GB"/>
        </w:rPr>
      </w:pPr>
    </w:p>
    <w:p w14:paraId="0FAE55EE" w14:textId="4D132E38" w:rsidR="007E7D72" w:rsidRPr="00524F99" w:rsidRDefault="00D60BE4"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3. Who was available at the time?</w:t>
      </w:r>
    </w:p>
    <w:p w14:paraId="2E235471" w14:textId="77777777"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p>
    <w:p w14:paraId="54185C52" w14:textId="2A5D4ECD" w:rsidR="00D60BE4" w:rsidRPr="00524F99" w:rsidRDefault="00524F99" w:rsidP="00524F99">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lastRenderedPageBreak/>
        <w:t xml:space="preserve">     </w:t>
      </w:r>
      <w:r w:rsidR="00D60BE4" w:rsidRPr="00524F99">
        <w:rPr>
          <w:rFonts w:ascii="Arial" w:eastAsia="Times New Roman" w:hAnsi="Arial" w:cs="Arial"/>
          <w:color w:val="373A3C"/>
          <w:lang w:eastAsia="en-GB"/>
        </w:rPr>
        <w:t xml:space="preserve">Gibbs is a </w:t>
      </w:r>
      <w:r w:rsidRPr="00524F99">
        <w:rPr>
          <w:rFonts w:ascii="Arial" w:eastAsia="Times New Roman" w:hAnsi="Arial" w:cs="Arial"/>
          <w:color w:val="373A3C"/>
          <w:lang w:eastAsia="en-GB"/>
        </w:rPr>
        <w:t>tried-and-true</w:t>
      </w:r>
      <w:r w:rsidR="00D60BE4" w:rsidRPr="00524F99">
        <w:rPr>
          <w:rFonts w:ascii="Arial" w:eastAsia="Times New Roman" w:hAnsi="Arial" w:cs="Arial"/>
          <w:color w:val="373A3C"/>
          <w:lang w:eastAsia="en-GB"/>
        </w:rPr>
        <w:t xml:space="preserve"> method of self-reflection that is simple to understand and apply for those who </w:t>
      </w:r>
      <w:proofErr w:type="gramStart"/>
      <w:r w:rsidR="00D60BE4" w:rsidRPr="00524F99">
        <w:rPr>
          <w:rFonts w:ascii="Arial" w:eastAsia="Times New Roman" w:hAnsi="Arial" w:cs="Arial"/>
          <w:color w:val="373A3C"/>
          <w:lang w:eastAsia="en-GB"/>
        </w:rPr>
        <w:t>aren't</w:t>
      </w:r>
      <w:proofErr w:type="gramEnd"/>
      <w:r w:rsidR="00D60BE4" w:rsidRPr="00524F99">
        <w:rPr>
          <w:rFonts w:ascii="Arial" w:eastAsia="Times New Roman" w:hAnsi="Arial" w:cs="Arial"/>
          <w:color w:val="373A3C"/>
          <w:lang w:eastAsia="en-GB"/>
        </w:rPr>
        <w:t xml:space="preserve"> specialists in the field. Following representation, the focus shifts to sentiments, with the client focusing on who they were throughout the event and what these feelings meant in the context. Given that each stage is only a few minutes long, the model is manageable.</w:t>
      </w:r>
    </w:p>
    <w:p w14:paraId="3BE1A68F" w14:textId="459A958C"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 xml:space="preserve">    </w:t>
      </w:r>
      <w:r w:rsidRPr="00524F99">
        <w:rPr>
          <w:rFonts w:ascii="Arial" w:eastAsia="Times New Roman" w:hAnsi="Arial" w:cs="Arial"/>
          <w:color w:val="373A3C"/>
          <w:lang w:eastAsia="en-GB"/>
        </w:rPr>
        <w:t>Roffey-Barentsen and Malthouse (2013) states that the model is parted into two fundamental areas with the main requesting that the client group their experience, while the second segment assists the client with understanding the alternatives accessible for development.</w:t>
      </w:r>
    </w:p>
    <w:p w14:paraId="5667FAF1" w14:textId="77777777" w:rsidR="00D60BE4" w:rsidRPr="00524F99" w:rsidRDefault="00D60BE4" w:rsidP="00524F99">
      <w:pPr>
        <w:shd w:val="clear" w:color="auto" w:fill="FFFFFF"/>
        <w:spacing w:before="120" w:after="120" w:line="360" w:lineRule="auto"/>
        <w:jc w:val="both"/>
        <w:rPr>
          <w:rFonts w:ascii="Arial" w:eastAsia="Times New Roman" w:hAnsi="Arial" w:cs="Arial"/>
          <w:color w:val="373A3C"/>
          <w:lang w:eastAsia="en-GB"/>
        </w:rPr>
      </w:pPr>
    </w:p>
    <w:p w14:paraId="7695D45A" w14:textId="77777777" w:rsidR="007E7D72" w:rsidRPr="00524F99" w:rsidRDefault="007E7D72" w:rsidP="00524F99">
      <w:pPr>
        <w:shd w:val="clear" w:color="auto" w:fill="FFFFFF"/>
        <w:spacing w:before="120" w:after="120" w:line="360" w:lineRule="auto"/>
        <w:jc w:val="both"/>
        <w:rPr>
          <w:rFonts w:ascii="Arial" w:eastAsia="Times New Roman" w:hAnsi="Arial" w:cs="Arial"/>
          <w:b/>
          <w:bCs/>
          <w:color w:val="373A3C"/>
          <w:lang w:eastAsia="en-GB"/>
        </w:rPr>
      </w:pPr>
      <w:r w:rsidRPr="00524F99">
        <w:rPr>
          <w:rFonts w:ascii="Arial" w:eastAsia="Times New Roman" w:hAnsi="Arial" w:cs="Arial"/>
          <w:b/>
          <w:bCs/>
          <w:color w:val="373A3C"/>
          <w:lang w:eastAsia="en-GB"/>
        </w:rPr>
        <w:t xml:space="preserve">Gibbs model of reflection model - Dementia </w:t>
      </w:r>
    </w:p>
    <w:p w14:paraId="6D006F36" w14:textId="77777777"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p>
    <w:p w14:paraId="44B767D3" w14:textId="50AD43E0"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 xml:space="preserve">1. </w:t>
      </w:r>
      <w:r w:rsidRPr="00524F99">
        <w:rPr>
          <w:rFonts w:ascii="Arial" w:eastAsia="Times New Roman" w:hAnsi="Arial" w:cs="Arial"/>
          <w:color w:val="373A3C"/>
          <w:lang w:eastAsia="en-GB"/>
        </w:rPr>
        <w:t>Description</w:t>
      </w:r>
    </w:p>
    <w:p w14:paraId="50FE7488" w14:textId="1CFD60DD" w:rsidR="007E7D72" w:rsidRPr="00524F99" w:rsidRDefault="00524F99" w:rsidP="00524F99">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CB191E" w:rsidRPr="00524F99">
        <w:rPr>
          <w:rFonts w:ascii="Arial" w:eastAsia="Times New Roman" w:hAnsi="Arial" w:cs="Arial"/>
          <w:color w:val="373A3C"/>
          <w:lang w:eastAsia="en-GB"/>
        </w:rPr>
        <w:t xml:space="preserve">Gibbs is a </w:t>
      </w:r>
      <w:r w:rsidRPr="00524F99">
        <w:rPr>
          <w:rFonts w:ascii="Arial" w:eastAsia="Times New Roman" w:hAnsi="Arial" w:cs="Arial"/>
          <w:color w:val="373A3C"/>
          <w:lang w:eastAsia="en-GB"/>
        </w:rPr>
        <w:t>tried-and-true</w:t>
      </w:r>
      <w:r w:rsidR="00CB191E" w:rsidRPr="00524F99">
        <w:rPr>
          <w:rFonts w:ascii="Arial" w:eastAsia="Times New Roman" w:hAnsi="Arial" w:cs="Arial"/>
          <w:color w:val="373A3C"/>
          <w:lang w:eastAsia="en-GB"/>
        </w:rPr>
        <w:t xml:space="preserve"> method that even non-experts in self-reflection may understand and apply. Following representation, the focus shifts to sentiments, with the client focusing on who they were throughout the event and what these feelings meant in the context. Gibbs is </w:t>
      </w:r>
      <w:proofErr w:type="gramStart"/>
      <w:r w:rsidR="00CB191E" w:rsidRPr="00524F99">
        <w:rPr>
          <w:rFonts w:ascii="Arial" w:eastAsia="Times New Roman" w:hAnsi="Arial" w:cs="Arial"/>
          <w:color w:val="373A3C"/>
          <w:lang w:eastAsia="en-GB"/>
        </w:rPr>
        <w:t>a</w:t>
      </w:r>
      <w:proofErr w:type="gramEnd"/>
      <w:r w:rsidR="00CB191E" w:rsidRPr="00524F99">
        <w:rPr>
          <w:rFonts w:ascii="Arial" w:eastAsia="Times New Roman" w:hAnsi="Arial" w:cs="Arial"/>
          <w:color w:val="373A3C"/>
          <w:lang w:eastAsia="en-GB"/>
        </w:rPr>
        <w:t xml:space="preserve"> interaction that is simple to understand and implement.</w:t>
      </w:r>
    </w:p>
    <w:p w14:paraId="4CC9538E" w14:textId="0A60F9EA" w:rsidR="007E7D72" w:rsidRPr="00524F99" w:rsidRDefault="00F4294A"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 xml:space="preserve">    </w:t>
      </w:r>
      <w:r w:rsidR="007E7D72" w:rsidRPr="00524F99">
        <w:rPr>
          <w:rFonts w:ascii="Arial" w:eastAsia="Times New Roman" w:hAnsi="Arial" w:cs="Arial"/>
          <w:color w:val="373A3C"/>
          <w:lang w:eastAsia="en-GB"/>
        </w:rPr>
        <w:t xml:space="preserve">The woman become exasperated during the evaluation and vocal with </w:t>
      </w:r>
      <w:r w:rsidR="00610F4B" w:rsidRPr="00524F99">
        <w:rPr>
          <w:rFonts w:ascii="Arial" w:eastAsia="Times New Roman" w:hAnsi="Arial" w:cs="Arial"/>
          <w:color w:val="373A3C"/>
          <w:lang w:eastAsia="en-GB"/>
        </w:rPr>
        <w:t>me</w:t>
      </w:r>
      <w:r w:rsidR="007E7D72" w:rsidRPr="00524F99">
        <w:rPr>
          <w:rFonts w:ascii="Arial" w:eastAsia="Times New Roman" w:hAnsi="Arial" w:cs="Arial"/>
          <w:color w:val="373A3C"/>
          <w:lang w:eastAsia="en-GB"/>
        </w:rPr>
        <w:t xml:space="preserve"> – not all that much however unmistakably the woman would not like to be here, however it was fundamental that we surveyed her. </w:t>
      </w:r>
    </w:p>
    <w:p w14:paraId="629759BB" w14:textId="77777777"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p>
    <w:p w14:paraId="635A5165" w14:textId="77777777"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color w:val="373A3C"/>
          <w:lang w:eastAsia="en-GB"/>
        </w:rPr>
        <w:t xml:space="preserve">2. Feeling </w:t>
      </w:r>
    </w:p>
    <w:p w14:paraId="1AF17034" w14:textId="77777777" w:rsidR="007E7D72" w:rsidRPr="00524F99" w:rsidRDefault="007E7D72" w:rsidP="00524F99">
      <w:pPr>
        <w:shd w:val="clear" w:color="auto" w:fill="FFFFFF"/>
        <w:spacing w:before="120" w:after="120" w:line="360" w:lineRule="auto"/>
        <w:jc w:val="both"/>
        <w:rPr>
          <w:rFonts w:ascii="Arial" w:eastAsia="Times New Roman" w:hAnsi="Arial" w:cs="Arial"/>
          <w:color w:val="373A3C"/>
          <w:lang w:eastAsia="en-GB"/>
        </w:rPr>
      </w:pPr>
    </w:p>
    <w:p w14:paraId="733CA0EC" w14:textId="04EF3C1E" w:rsidR="007E7D72" w:rsidRPr="00524F99" w:rsidRDefault="00524F99" w:rsidP="00524F99">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CB191E" w:rsidRPr="00524F99">
        <w:rPr>
          <w:rFonts w:ascii="Arial" w:eastAsia="Times New Roman" w:hAnsi="Arial" w:cs="Arial"/>
          <w:color w:val="373A3C"/>
          <w:lang w:eastAsia="en-GB"/>
        </w:rPr>
        <w:t xml:space="preserve">Sure, at first glance, given that I was familiar with the patient and their medical history. However, what I was not prepared for was the </w:t>
      </w:r>
      <w:proofErr w:type="spellStart"/>
      <w:r w:rsidR="00CB191E" w:rsidRPr="00524F99">
        <w:rPr>
          <w:rFonts w:ascii="Arial" w:eastAsia="Times New Roman" w:hAnsi="Arial" w:cs="Arial"/>
          <w:color w:val="373A3C"/>
          <w:lang w:eastAsia="en-GB"/>
        </w:rPr>
        <w:t>behavior</w:t>
      </w:r>
      <w:proofErr w:type="spellEnd"/>
      <w:r w:rsidR="00CB191E" w:rsidRPr="00524F99">
        <w:rPr>
          <w:rFonts w:ascii="Arial" w:eastAsia="Times New Roman" w:hAnsi="Arial" w:cs="Arial"/>
          <w:color w:val="373A3C"/>
          <w:lang w:eastAsia="en-GB"/>
        </w:rPr>
        <w:t xml:space="preserve"> of the patient, who grew agitated during the examination and was occasionally described as violent. Unfortunately, this might happen to someone suffering from dementia, as the patient here was becoming confused.</w:t>
      </w:r>
    </w:p>
    <w:p w14:paraId="43CC0EA5" w14:textId="5A586BAF" w:rsidR="007E7D72" w:rsidRPr="00524F99" w:rsidRDefault="00524F99" w:rsidP="00524F99">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CB191E" w:rsidRPr="00524F99">
        <w:rPr>
          <w:rFonts w:ascii="Arial" w:eastAsia="Times New Roman" w:hAnsi="Arial" w:cs="Arial"/>
          <w:color w:val="373A3C"/>
          <w:lang w:eastAsia="en-GB"/>
        </w:rPr>
        <w:t>My perspective shifted. Compelled to keep the patient quiet, my focus on the assessment waned, and I sensed the urgent issue catching up with me, sabotaging my understanding. I was uncomfortable with the situation, and I recognized that this was reflected in my nonverbal communication, which may have seen as me not being fully focused on the patient or as me being 'weary' of treating this patient.</w:t>
      </w:r>
    </w:p>
    <w:p w14:paraId="1DAFBB3B" w14:textId="77777777" w:rsidR="00CB191E" w:rsidRPr="00F4294A" w:rsidRDefault="00CB191E" w:rsidP="00F4294A">
      <w:pPr>
        <w:shd w:val="clear" w:color="auto" w:fill="FFFFFF"/>
        <w:spacing w:before="120" w:after="120" w:line="360" w:lineRule="auto"/>
        <w:jc w:val="both"/>
        <w:rPr>
          <w:rFonts w:ascii="Arial" w:eastAsia="Times New Roman" w:hAnsi="Arial" w:cs="Arial"/>
          <w:color w:val="373A3C"/>
          <w:lang w:eastAsia="en-GB"/>
        </w:rPr>
      </w:pPr>
    </w:p>
    <w:p w14:paraId="065AAA89" w14:textId="094D3516" w:rsidR="007E7D72" w:rsidRPr="00F4294A" w:rsidRDefault="007E7D72" w:rsidP="00F4294A">
      <w:pPr>
        <w:shd w:val="clear" w:color="auto" w:fill="FFFFFF"/>
        <w:spacing w:before="120" w:after="120" w:line="360" w:lineRule="auto"/>
        <w:jc w:val="both"/>
        <w:rPr>
          <w:rFonts w:ascii="Arial" w:eastAsia="Times New Roman" w:hAnsi="Arial" w:cs="Arial"/>
          <w:color w:val="373A3C"/>
          <w:lang w:eastAsia="en-GB"/>
        </w:rPr>
      </w:pPr>
      <w:r w:rsidRPr="00F4294A">
        <w:rPr>
          <w:rFonts w:ascii="Arial" w:eastAsia="Times New Roman" w:hAnsi="Arial" w:cs="Arial"/>
          <w:color w:val="373A3C"/>
          <w:lang w:eastAsia="en-GB"/>
        </w:rPr>
        <w:lastRenderedPageBreak/>
        <w:t xml:space="preserve">3. </w:t>
      </w:r>
      <w:r w:rsidRPr="00F4294A">
        <w:rPr>
          <w:rFonts w:ascii="Arial" w:eastAsia="Times New Roman" w:hAnsi="Arial" w:cs="Arial"/>
          <w:color w:val="373A3C"/>
          <w:lang w:eastAsia="en-GB"/>
        </w:rPr>
        <w:t>Evaluation</w:t>
      </w:r>
    </w:p>
    <w:p w14:paraId="5F4CEE09" w14:textId="77777777" w:rsidR="007E7D72" w:rsidRPr="00F4294A" w:rsidRDefault="007E7D72" w:rsidP="00F4294A">
      <w:pPr>
        <w:shd w:val="clear" w:color="auto" w:fill="FFFFFF"/>
        <w:spacing w:before="120" w:after="120" w:line="360" w:lineRule="auto"/>
        <w:jc w:val="both"/>
        <w:rPr>
          <w:rFonts w:ascii="Arial" w:eastAsia="Times New Roman" w:hAnsi="Arial" w:cs="Arial"/>
          <w:color w:val="373A3C"/>
          <w:lang w:eastAsia="en-GB"/>
        </w:rPr>
      </w:pPr>
    </w:p>
    <w:p w14:paraId="2DCB91FB" w14:textId="77777777" w:rsidR="00CB191E" w:rsidRPr="00CB191E" w:rsidRDefault="00CB191E" w:rsidP="00CB191E">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b/>
          <w:bCs/>
          <w:color w:val="373A3C"/>
          <w:lang w:eastAsia="en-GB"/>
        </w:rPr>
        <w:t xml:space="preserve">Excellent </w:t>
      </w:r>
      <w:r w:rsidRPr="00CB191E">
        <w:rPr>
          <w:rFonts w:ascii="Arial" w:eastAsia="Times New Roman" w:hAnsi="Arial" w:cs="Arial"/>
          <w:color w:val="373A3C"/>
          <w:lang w:eastAsia="en-GB"/>
        </w:rPr>
        <w:t>– I was well-educated and confident in my ability to devise a patient-care strategy.</w:t>
      </w:r>
    </w:p>
    <w:p w14:paraId="75AC248B" w14:textId="77777777" w:rsidR="00CB191E" w:rsidRPr="00CB191E" w:rsidRDefault="00CB191E" w:rsidP="00CB191E">
      <w:pPr>
        <w:shd w:val="clear" w:color="auto" w:fill="FFFFFF"/>
        <w:spacing w:before="120" w:after="120" w:line="360" w:lineRule="auto"/>
        <w:jc w:val="both"/>
        <w:rPr>
          <w:rFonts w:ascii="Arial" w:eastAsia="Times New Roman" w:hAnsi="Arial" w:cs="Arial"/>
          <w:color w:val="373A3C"/>
          <w:lang w:eastAsia="en-GB"/>
        </w:rPr>
      </w:pPr>
    </w:p>
    <w:p w14:paraId="55E8A039" w14:textId="52FC28E5" w:rsidR="007E7D72" w:rsidRDefault="00CB191E" w:rsidP="00CB191E">
      <w:pPr>
        <w:shd w:val="clear" w:color="auto" w:fill="FFFFFF"/>
        <w:spacing w:before="120" w:after="120" w:line="360" w:lineRule="auto"/>
        <w:jc w:val="both"/>
        <w:rPr>
          <w:rFonts w:ascii="Arial" w:eastAsia="Times New Roman" w:hAnsi="Arial" w:cs="Arial"/>
          <w:color w:val="373A3C"/>
          <w:lang w:eastAsia="en-GB"/>
        </w:rPr>
      </w:pPr>
      <w:r w:rsidRPr="00524F99">
        <w:rPr>
          <w:rFonts w:ascii="Arial" w:eastAsia="Times New Roman" w:hAnsi="Arial" w:cs="Arial"/>
          <w:b/>
          <w:bCs/>
          <w:color w:val="373A3C"/>
          <w:lang w:eastAsia="en-GB"/>
        </w:rPr>
        <w:t>Terrible</w:t>
      </w:r>
      <w:r w:rsidRPr="00CB191E">
        <w:rPr>
          <w:rFonts w:ascii="Arial" w:eastAsia="Times New Roman" w:hAnsi="Arial" w:cs="Arial"/>
          <w:color w:val="373A3C"/>
          <w:lang w:eastAsia="en-GB"/>
        </w:rPr>
        <w:t xml:space="preserve"> - I allowed my emotions to obscure my judgment and so influence the type of care I could provide </w:t>
      </w:r>
      <w:proofErr w:type="gramStart"/>
      <w:r w:rsidRPr="00CB191E">
        <w:rPr>
          <w:rFonts w:ascii="Arial" w:eastAsia="Times New Roman" w:hAnsi="Arial" w:cs="Arial"/>
          <w:color w:val="373A3C"/>
          <w:lang w:eastAsia="en-GB"/>
        </w:rPr>
        <w:t>at the moment</w:t>
      </w:r>
      <w:proofErr w:type="gramEnd"/>
      <w:r w:rsidRPr="00CB191E">
        <w:rPr>
          <w:rFonts w:ascii="Arial" w:eastAsia="Times New Roman" w:hAnsi="Arial" w:cs="Arial"/>
          <w:color w:val="373A3C"/>
          <w:lang w:eastAsia="en-GB"/>
        </w:rPr>
        <w:t xml:space="preserve">. While I was prepared to handle the patient's medical requirements, I was not prepared to handle their </w:t>
      </w:r>
      <w:proofErr w:type="spellStart"/>
      <w:r w:rsidRPr="00CB191E">
        <w:rPr>
          <w:rFonts w:ascii="Arial" w:eastAsia="Times New Roman" w:hAnsi="Arial" w:cs="Arial"/>
          <w:color w:val="373A3C"/>
          <w:lang w:eastAsia="en-GB"/>
        </w:rPr>
        <w:t>behavior</w:t>
      </w:r>
      <w:proofErr w:type="spellEnd"/>
      <w:r w:rsidRPr="00CB191E">
        <w:rPr>
          <w:rFonts w:ascii="Arial" w:eastAsia="Times New Roman" w:hAnsi="Arial" w:cs="Arial"/>
          <w:color w:val="373A3C"/>
          <w:lang w:eastAsia="en-GB"/>
        </w:rPr>
        <w:t xml:space="preserve"> during the evaluation, especially because I was taken off guard by their mental illness.</w:t>
      </w:r>
    </w:p>
    <w:p w14:paraId="2EB9B102" w14:textId="77777777" w:rsidR="00CB191E" w:rsidRPr="00F4294A" w:rsidRDefault="00CB191E" w:rsidP="00CB191E">
      <w:pPr>
        <w:shd w:val="clear" w:color="auto" w:fill="FFFFFF"/>
        <w:spacing w:before="120" w:after="120" w:line="360" w:lineRule="auto"/>
        <w:jc w:val="both"/>
        <w:rPr>
          <w:rFonts w:ascii="Arial" w:eastAsia="Times New Roman" w:hAnsi="Arial" w:cs="Arial"/>
          <w:color w:val="373A3C"/>
          <w:lang w:eastAsia="en-GB"/>
        </w:rPr>
      </w:pPr>
    </w:p>
    <w:p w14:paraId="58579E52" w14:textId="7C01D8CA" w:rsidR="007E7D72" w:rsidRPr="00F4294A" w:rsidRDefault="007E7D72" w:rsidP="00F4294A">
      <w:pPr>
        <w:shd w:val="clear" w:color="auto" w:fill="FFFFFF"/>
        <w:spacing w:before="120" w:after="120" w:line="360" w:lineRule="auto"/>
        <w:jc w:val="both"/>
        <w:rPr>
          <w:rFonts w:ascii="Arial" w:eastAsia="Times New Roman" w:hAnsi="Arial" w:cs="Arial"/>
          <w:color w:val="373A3C"/>
          <w:lang w:eastAsia="en-GB"/>
        </w:rPr>
      </w:pPr>
      <w:r w:rsidRPr="00F4294A">
        <w:rPr>
          <w:rFonts w:ascii="Arial" w:eastAsia="Times New Roman" w:hAnsi="Arial" w:cs="Arial"/>
          <w:color w:val="373A3C"/>
          <w:lang w:eastAsia="en-GB"/>
        </w:rPr>
        <w:t xml:space="preserve">4. </w:t>
      </w:r>
      <w:r w:rsidRPr="00F4294A">
        <w:rPr>
          <w:rFonts w:ascii="Arial" w:eastAsia="Times New Roman" w:hAnsi="Arial" w:cs="Arial"/>
          <w:color w:val="373A3C"/>
          <w:lang w:eastAsia="en-GB"/>
        </w:rPr>
        <w:t>Analysis</w:t>
      </w:r>
    </w:p>
    <w:p w14:paraId="3461940B" w14:textId="77777777" w:rsidR="007E7D72" w:rsidRPr="00F4294A" w:rsidRDefault="007E7D72" w:rsidP="00F4294A">
      <w:pPr>
        <w:shd w:val="clear" w:color="auto" w:fill="FFFFFF"/>
        <w:spacing w:before="120" w:after="120" w:line="360" w:lineRule="auto"/>
        <w:jc w:val="both"/>
        <w:rPr>
          <w:rFonts w:ascii="Arial" w:eastAsia="Times New Roman" w:hAnsi="Arial" w:cs="Arial"/>
          <w:color w:val="373A3C"/>
          <w:lang w:eastAsia="en-GB"/>
        </w:rPr>
      </w:pPr>
    </w:p>
    <w:p w14:paraId="2D5FF816" w14:textId="6A332B79" w:rsidR="007E7D72" w:rsidRDefault="00524F99" w:rsidP="00F4294A">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CB191E" w:rsidRPr="00CB191E">
        <w:rPr>
          <w:rFonts w:ascii="Arial" w:eastAsia="Times New Roman" w:hAnsi="Arial" w:cs="Arial"/>
          <w:color w:val="373A3C"/>
          <w:lang w:eastAsia="en-GB"/>
        </w:rPr>
        <w:t xml:space="preserve">Sympathy is an important quality in nursing that helps to build the patient-nurture connection. The patient must be reassured that the medical team is putting their health first in any evaluation and treatment plan, and that they are aware of their own problems. </w:t>
      </w:r>
      <w:proofErr w:type="gramStart"/>
      <w:r w:rsidR="00CB191E" w:rsidRPr="00CB191E">
        <w:rPr>
          <w:rFonts w:ascii="Arial" w:eastAsia="Times New Roman" w:hAnsi="Arial" w:cs="Arial"/>
          <w:color w:val="373A3C"/>
          <w:lang w:eastAsia="en-GB"/>
        </w:rPr>
        <w:t>It's</w:t>
      </w:r>
      <w:proofErr w:type="gramEnd"/>
      <w:r w:rsidR="00CB191E" w:rsidRPr="00CB191E">
        <w:rPr>
          <w:rFonts w:ascii="Arial" w:eastAsia="Times New Roman" w:hAnsi="Arial" w:cs="Arial"/>
          <w:color w:val="373A3C"/>
          <w:lang w:eastAsia="en-GB"/>
        </w:rPr>
        <w:t xml:space="preserve"> a balance between acting in a way that reflects your position and standing as a medical professional and acting in a way that doesn't.</w:t>
      </w:r>
    </w:p>
    <w:p w14:paraId="7104B482" w14:textId="77777777" w:rsidR="00CB191E" w:rsidRPr="00F4294A" w:rsidRDefault="00CB191E" w:rsidP="00F4294A">
      <w:pPr>
        <w:shd w:val="clear" w:color="auto" w:fill="FFFFFF"/>
        <w:spacing w:before="120" w:after="120" w:line="360" w:lineRule="auto"/>
        <w:jc w:val="both"/>
        <w:rPr>
          <w:rFonts w:ascii="Arial" w:eastAsia="Times New Roman" w:hAnsi="Arial" w:cs="Arial"/>
          <w:color w:val="373A3C"/>
          <w:lang w:eastAsia="en-GB"/>
        </w:rPr>
      </w:pPr>
    </w:p>
    <w:p w14:paraId="55BD3FEE" w14:textId="5DC310EB" w:rsidR="007E7D72" w:rsidRPr="00F4294A" w:rsidRDefault="007E7D72" w:rsidP="00F4294A">
      <w:pPr>
        <w:shd w:val="clear" w:color="auto" w:fill="FFFFFF"/>
        <w:spacing w:before="120" w:after="120" w:line="360" w:lineRule="auto"/>
        <w:jc w:val="both"/>
        <w:rPr>
          <w:rFonts w:ascii="Arial" w:eastAsia="Times New Roman" w:hAnsi="Arial" w:cs="Arial"/>
          <w:color w:val="373A3C"/>
          <w:lang w:eastAsia="en-GB"/>
        </w:rPr>
      </w:pPr>
      <w:r w:rsidRPr="00F4294A">
        <w:rPr>
          <w:rFonts w:ascii="Arial" w:eastAsia="Times New Roman" w:hAnsi="Arial" w:cs="Arial"/>
          <w:color w:val="373A3C"/>
          <w:lang w:eastAsia="en-GB"/>
        </w:rPr>
        <w:t xml:space="preserve">5. </w:t>
      </w:r>
      <w:r w:rsidRPr="00F4294A">
        <w:rPr>
          <w:rFonts w:ascii="Arial" w:eastAsia="Times New Roman" w:hAnsi="Arial" w:cs="Arial"/>
          <w:color w:val="373A3C"/>
          <w:lang w:eastAsia="en-GB"/>
        </w:rPr>
        <w:t>Conclusion</w:t>
      </w:r>
    </w:p>
    <w:p w14:paraId="584A626E" w14:textId="77777777" w:rsidR="007E7D72" w:rsidRPr="00F4294A" w:rsidRDefault="007E7D72" w:rsidP="00F4294A">
      <w:pPr>
        <w:shd w:val="clear" w:color="auto" w:fill="FFFFFF"/>
        <w:spacing w:before="120" w:after="120" w:line="360" w:lineRule="auto"/>
        <w:jc w:val="both"/>
        <w:rPr>
          <w:rFonts w:ascii="Arial" w:eastAsia="Times New Roman" w:hAnsi="Arial" w:cs="Arial"/>
          <w:color w:val="373A3C"/>
          <w:lang w:eastAsia="en-GB"/>
        </w:rPr>
      </w:pPr>
    </w:p>
    <w:p w14:paraId="2A159E70" w14:textId="43ED5B40" w:rsidR="007E7D72" w:rsidRPr="00F4294A" w:rsidRDefault="00F4294A" w:rsidP="00F4294A">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16120F">
        <w:rPr>
          <w:rFonts w:ascii="Arial" w:eastAsia="Times New Roman" w:hAnsi="Arial" w:cs="Arial"/>
          <w:color w:val="373A3C"/>
          <w:lang w:eastAsia="en-GB"/>
        </w:rPr>
        <w:t xml:space="preserve">   </w:t>
      </w:r>
      <w:r>
        <w:rPr>
          <w:rFonts w:ascii="Arial" w:eastAsia="Times New Roman" w:hAnsi="Arial" w:cs="Arial"/>
          <w:color w:val="373A3C"/>
          <w:lang w:eastAsia="en-GB"/>
        </w:rPr>
        <w:t xml:space="preserve">  </w:t>
      </w:r>
      <w:r w:rsidR="007E7D72" w:rsidRPr="00F4294A">
        <w:rPr>
          <w:rFonts w:ascii="Arial" w:eastAsia="Times New Roman" w:hAnsi="Arial" w:cs="Arial"/>
          <w:color w:val="373A3C"/>
          <w:lang w:eastAsia="en-GB"/>
        </w:rPr>
        <w:t xml:space="preserve">From this experience I am more aware of how my own conduct and non-verbal communication during an appraisal or other association with a patient can straightforwardly impact their conduct. </w:t>
      </w:r>
    </w:p>
    <w:p w14:paraId="1A836BA1" w14:textId="2C541809" w:rsidR="00CB191E" w:rsidRDefault="00524F99" w:rsidP="00F4294A">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16120F">
        <w:rPr>
          <w:rFonts w:ascii="Arial" w:eastAsia="Times New Roman" w:hAnsi="Arial" w:cs="Arial"/>
          <w:color w:val="373A3C"/>
          <w:lang w:eastAsia="en-GB"/>
        </w:rPr>
        <w:t xml:space="preserve">  </w:t>
      </w:r>
      <w:r>
        <w:rPr>
          <w:rFonts w:ascii="Arial" w:eastAsia="Times New Roman" w:hAnsi="Arial" w:cs="Arial"/>
          <w:color w:val="373A3C"/>
          <w:lang w:eastAsia="en-GB"/>
        </w:rPr>
        <w:t xml:space="preserve"> </w:t>
      </w:r>
      <w:proofErr w:type="gramStart"/>
      <w:r w:rsidR="001657EE" w:rsidRPr="001657EE">
        <w:rPr>
          <w:rFonts w:ascii="Arial" w:eastAsia="Times New Roman" w:hAnsi="Arial" w:cs="Arial"/>
          <w:color w:val="373A3C"/>
          <w:lang w:eastAsia="en-GB"/>
        </w:rPr>
        <w:t>I'm</w:t>
      </w:r>
      <w:proofErr w:type="gramEnd"/>
      <w:r w:rsidR="001657EE" w:rsidRPr="001657EE">
        <w:rPr>
          <w:rFonts w:ascii="Arial" w:eastAsia="Times New Roman" w:hAnsi="Arial" w:cs="Arial"/>
          <w:color w:val="373A3C"/>
          <w:lang w:eastAsia="en-GB"/>
        </w:rPr>
        <w:t xml:space="preserve"> more aware of how easy it is for anyone but a patient to discern my feelings, from my nonverbal communication to how I speak. I should be more empathetic in these instances and have more mental fortitude so that I am not influenced by the patient's </w:t>
      </w:r>
      <w:r w:rsidR="001657EE" w:rsidRPr="001657EE">
        <w:rPr>
          <w:rFonts w:ascii="Arial" w:eastAsia="Times New Roman" w:hAnsi="Arial" w:cs="Arial"/>
          <w:color w:val="373A3C"/>
          <w:lang w:eastAsia="en-GB"/>
        </w:rPr>
        <w:t>behaviour</w:t>
      </w:r>
      <w:r w:rsidR="001657EE" w:rsidRPr="001657EE">
        <w:rPr>
          <w:rFonts w:ascii="Arial" w:eastAsia="Times New Roman" w:hAnsi="Arial" w:cs="Arial"/>
          <w:color w:val="373A3C"/>
          <w:lang w:eastAsia="en-GB"/>
        </w:rPr>
        <w:t xml:space="preserve">. In these situations, I need to resist panicking and maintain a professional </w:t>
      </w:r>
      <w:r w:rsidR="001657EE" w:rsidRPr="001657EE">
        <w:rPr>
          <w:rFonts w:ascii="Arial" w:eastAsia="Times New Roman" w:hAnsi="Arial" w:cs="Arial"/>
          <w:color w:val="373A3C"/>
          <w:lang w:eastAsia="en-GB"/>
        </w:rPr>
        <w:t>demeanour</w:t>
      </w:r>
      <w:r w:rsidR="001657EE" w:rsidRPr="001657EE">
        <w:rPr>
          <w:rFonts w:ascii="Arial" w:eastAsia="Times New Roman" w:hAnsi="Arial" w:cs="Arial"/>
          <w:color w:val="373A3C"/>
          <w:lang w:eastAsia="en-GB"/>
        </w:rPr>
        <w:t>.</w:t>
      </w:r>
    </w:p>
    <w:p w14:paraId="1BE735D6" w14:textId="100907B8" w:rsidR="00CB191E" w:rsidRDefault="00CB191E" w:rsidP="00F4294A">
      <w:pPr>
        <w:shd w:val="clear" w:color="auto" w:fill="FFFFFF"/>
        <w:spacing w:before="120" w:after="120" w:line="360" w:lineRule="auto"/>
        <w:jc w:val="both"/>
        <w:rPr>
          <w:rFonts w:ascii="Arial" w:eastAsia="Times New Roman" w:hAnsi="Arial" w:cs="Arial"/>
          <w:color w:val="373A3C"/>
          <w:lang w:eastAsia="en-GB"/>
        </w:rPr>
      </w:pPr>
    </w:p>
    <w:p w14:paraId="4579E16E" w14:textId="77777777" w:rsidR="00CB191E" w:rsidRPr="00F4294A" w:rsidRDefault="00CB191E" w:rsidP="00F4294A">
      <w:pPr>
        <w:shd w:val="clear" w:color="auto" w:fill="FFFFFF"/>
        <w:spacing w:before="120" w:after="120" w:line="360" w:lineRule="auto"/>
        <w:jc w:val="both"/>
        <w:rPr>
          <w:rFonts w:ascii="Arial" w:eastAsia="Times New Roman" w:hAnsi="Arial" w:cs="Arial"/>
          <w:color w:val="373A3C"/>
          <w:lang w:eastAsia="en-GB"/>
        </w:rPr>
      </w:pPr>
    </w:p>
    <w:p w14:paraId="3DEBF094" w14:textId="67C75BC4" w:rsidR="007E7D72" w:rsidRDefault="007E7D72" w:rsidP="00F4294A">
      <w:pPr>
        <w:shd w:val="clear" w:color="auto" w:fill="FFFFFF"/>
        <w:spacing w:before="120" w:after="120" w:line="360" w:lineRule="auto"/>
        <w:jc w:val="both"/>
        <w:rPr>
          <w:rFonts w:ascii="Arial" w:eastAsia="Times New Roman" w:hAnsi="Arial" w:cs="Arial"/>
          <w:color w:val="373A3C"/>
          <w:lang w:eastAsia="en-GB"/>
        </w:rPr>
      </w:pPr>
    </w:p>
    <w:p w14:paraId="66185634" w14:textId="4EAFE73A" w:rsidR="00524F99" w:rsidRDefault="00524F99" w:rsidP="00F4294A">
      <w:pPr>
        <w:shd w:val="clear" w:color="auto" w:fill="FFFFFF"/>
        <w:spacing w:before="120" w:after="120" w:line="360" w:lineRule="auto"/>
        <w:jc w:val="both"/>
        <w:rPr>
          <w:rFonts w:ascii="Arial" w:eastAsia="Times New Roman" w:hAnsi="Arial" w:cs="Arial"/>
          <w:color w:val="373A3C"/>
          <w:lang w:eastAsia="en-GB"/>
        </w:rPr>
      </w:pPr>
    </w:p>
    <w:p w14:paraId="32C28D6B" w14:textId="77777777" w:rsidR="00524F99" w:rsidRPr="00F4294A" w:rsidRDefault="00524F99" w:rsidP="00F4294A">
      <w:pPr>
        <w:shd w:val="clear" w:color="auto" w:fill="FFFFFF"/>
        <w:spacing w:before="120" w:after="120" w:line="360" w:lineRule="auto"/>
        <w:jc w:val="both"/>
        <w:rPr>
          <w:rFonts w:ascii="Arial" w:eastAsia="Times New Roman" w:hAnsi="Arial" w:cs="Arial"/>
          <w:color w:val="373A3C"/>
          <w:lang w:eastAsia="en-GB"/>
        </w:rPr>
      </w:pPr>
    </w:p>
    <w:p w14:paraId="1F792660" w14:textId="6CC5CA05" w:rsidR="007E7D72" w:rsidRPr="00F4294A" w:rsidRDefault="007E7D72" w:rsidP="00F4294A">
      <w:pPr>
        <w:shd w:val="clear" w:color="auto" w:fill="FFFFFF"/>
        <w:spacing w:before="120" w:after="120" w:line="360" w:lineRule="auto"/>
        <w:jc w:val="both"/>
        <w:rPr>
          <w:rFonts w:ascii="Arial" w:eastAsia="Times New Roman" w:hAnsi="Arial" w:cs="Arial"/>
          <w:color w:val="373A3C"/>
          <w:lang w:eastAsia="en-GB"/>
        </w:rPr>
      </w:pPr>
      <w:r w:rsidRPr="00F4294A">
        <w:rPr>
          <w:rFonts w:ascii="Arial" w:eastAsia="Times New Roman" w:hAnsi="Arial" w:cs="Arial"/>
          <w:color w:val="373A3C"/>
          <w:lang w:eastAsia="en-GB"/>
        </w:rPr>
        <w:lastRenderedPageBreak/>
        <w:t>6. Ac</w:t>
      </w:r>
      <w:r w:rsidRPr="00F4294A">
        <w:rPr>
          <w:rFonts w:ascii="Arial" w:eastAsia="Times New Roman" w:hAnsi="Arial" w:cs="Arial"/>
          <w:color w:val="373A3C"/>
          <w:lang w:eastAsia="en-GB"/>
        </w:rPr>
        <w:t xml:space="preserve">tion </w:t>
      </w:r>
      <w:r w:rsidRPr="00F4294A">
        <w:rPr>
          <w:rFonts w:ascii="Arial" w:eastAsia="Times New Roman" w:hAnsi="Arial" w:cs="Arial"/>
          <w:color w:val="373A3C"/>
          <w:lang w:eastAsia="en-GB"/>
        </w:rPr>
        <w:t xml:space="preserve">Plan </w:t>
      </w:r>
    </w:p>
    <w:p w14:paraId="05C1E4BB" w14:textId="77777777" w:rsidR="007E7D72" w:rsidRPr="00F4294A" w:rsidRDefault="007E7D72" w:rsidP="00F4294A">
      <w:pPr>
        <w:shd w:val="clear" w:color="auto" w:fill="FFFFFF"/>
        <w:spacing w:before="120" w:after="120" w:line="360" w:lineRule="auto"/>
        <w:jc w:val="both"/>
        <w:rPr>
          <w:rFonts w:ascii="Arial" w:eastAsia="Times New Roman" w:hAnsi="Arial" w:cs="Arial"/>
          <w:color w:val="373A3C"/>
          <w:lang w:eastAsia="en-GB"/>
        </w:rPr>
      </w:pPr>
    </w:p>
    <w:p w14:paraId="1CC2DE61" w14:textId="172ACBED" w:rsidR="001657EE" w:rsidRDefault="00524F99" w:rsidP="00F4294A">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1657EE">
        <w:rPr>
          <w:rFonts w:ascii="Arial" w:eastAsia="Times New Roman" w:hAnsi="Arial" w:cs="Arial"/>
          <w:color w:val="373A3C"/>
          <w:lang w:eastAsia="en-GB"/>
        </w:rPr>
        <w:t xml:space="preserve"> </w:t>
      </w:r>
      <w:r w:rsidR="0016120F">
        <w:rPr>
          <w:rFonts w:ascii="Arial" w:eastAsia="Times New Roman" w:hAnsi="Arial" w:cs="Arial"/>
          <w:color w:val="373A3C"/>
          <w:lang w:eastAsia="en-GB"/>
        </w:rPr>
        <w:t xml:space="preserve">   </w:t>
      </w:r>
      <w:r w:rsidR="001657EE" w:rsidRPr="001657EE">
        <w:rPr>
          <w:rFonts w:ascii="Arial" w:eastAsia="Times New Roman" w:hAnsi="Arial" w:cs="Arial"/>
          <w:color w:val="373A3C"/>
          <w:lang w:eastAsia="en-GB"/>
        </w:rPr>
        <w:t xml:space="preserve">In the future, I should be more proactive in discussing prior experiences with my partners and friends so that I may have a better knowledge of dementia patients' </w:t>
      </w:r>
      <w:proofErr w:type="spellStart"/>
      <w:r w:rsidR="001657EE" w:rsidRPr="001657EE">
        <w:rPr>
          <w:rFonts w:ascii="Arial" w:eastAsia="Times New Roman" w:hAnsi="Arial" w:cs="Arial"/>
          <w:color w:val="373A3C"/>
          <w:lang w:eastAsia="en-GB"/>
        </w:rPr>
        <w:t>behavior</w:t>
      </w:r>
      <w:proofErr w:type="spellEnd"/>
      <w:r w:rsidR="001657EE" w:rsidRPr="001657EE">
        <w:rPr>
          <w:rFonts w:ascii="Arial" w:eastAsia="Times New Roman" w:hAnsi="Arial" w:cs="Arial"/>
          <w:color w:val="373A3C"/>
          <w:lang w:eastAsia="en-GB"/>
        </w:rPr>
        <w:t xml:space="preserve">. Two dementia patients' </w:t>
      </w:r>
      <w:proofErr w:type="spellStart"/>
      <w:r w:rsidR="001657EE" w:rsidRPr="001657EE">
        <w:rPr>
          <w:rFonts w:ascii="Arial" w:eastAsia="Times New Roman" w:hAnsi="Arial" w:cs="Arial"/>
          <w:color w:val="373A3C"/>
          <w:lang w:eastAsia="en-GB"/>
        </w:rPr>
        <w:t>behavior</w:t>
      </w:r>
      <w:proofErr w:type="spellEnd"/>
      <w:r w:rsidR="001657EE" w:rsidRPr="001657EE">
        <w:rPr>
          <w:rFonts w:ascii="Arial" w:eastAsia="Times New Roman" w:hAnsi="Arial" w:cs="Arial"/>
          <w:color w:val="373A3C"/>
          <w:lang w:eastAsia="en-GB"/>
        </w:rPr>
        <w:t xml:space="preserve"> may change in unexpected ways, with one becoming more controlled and the other growing more aggressive. This is something I need to recognize and feel more confident in.</w:t>
      </w:r>
    </w:p>
    <w:p w14:paraId="1FE9E6C3" w14:textId="64121700" w:rsidR="007E7D72" w:rsidRPr="00F4294A" w:rsidRDefault="00F4294A" w:rsidP="00F4294A">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524F99">
        <w:rPr>
          <w:rFonts w:ascii="Arial" w:eastAsia="Times New Roman" w:hAnsi="Arial" w:cs="Arial"/>
          <w:color w:val="373A3C"/>
          <w:lang w:eastAsia="en-GB"/>
        </w:rPr>
        <w:t xml:space="preserve">  </w:t>
      </w:r>
      <w:r>
        <w:rPr>
          <w:rFonts w:ascii="Arial" w:eastAsia="Times New Roman" w:hAnsi="Arial" w:cs="Arial"/>
          <w:color w:val="373A3C"/>
          <w:lang w:eastAsia="en-GB"/>
        </w:rPr>
        <w:t xml:space="preserve"> </w:t>
      </w:r>
      <w:r w:rsidR="0016120F">
        <w:rPr>
          <w:rFonts w:ascii="Arial" w:eastAsia="Times New Roman" w:hAnsi="Arial" w:cs="Arial"/>
          <w:color w:val="373A3C"/>
          <w:lang w:eastAsia="en-GB"/>
        </w:rPr>
        <w:t xml:space="preserve">  </w:t>
      </w:r>
      <w:r>
        <w:rPr>
          <w:rFonts w:ascii="Arial" w:eastAsia="Times New Roman" w:hAnsi="Arial" w:cs="Arial"/>
          <w:color w:val="373A3C"/>
          <w:lang w:eastAsia="en-GB"/>
        </w:rPr>
        <w:t xml:space="preserve"> </w:t>
      </w:r>
      <w:r w:rsidR="007E7D72" w:rsidRPr="00F4294A">
        <w:rPr>
          <w:rFonts w:ascii="Arial" w:eastAsia="Times New Roman" w:hAnsi="Arial" w:cs="Arial"/>
          <w:color w:val="373A3C"/>
          <w:lang w:eastAsia="en-GB"/>
        </w:rPr>
        <w:t xml:space="preserve">I comprehend that I will turn out to be </w:t>
      </w:r>
      <w:r w:rsidR="00610F4B" w:rsidRPr="00F4294A">
        <w:rPr>
          <w:rFonts w:ascii="Arial" w:eastAsia="Times New Roman" w:hAnsi="Arial" w:cs="Arial"/>
          <w:color w:val="373A3C"/>
          <w:lang w:eastAsia="en-GB"/>
        </w:rPr>
        <w:t>surer</w:t>
      </w:r>
      <w:r w:rsidR="007E7D72" w:rsidRPr="00F4294A">
        <w:rPr>
          <w:rFonts w:ascii="Arial" w:eastAsia="Times New Roman" w:hAnsi="Arial" w:cs="Arial"/>
          <w:color w:val="373A3C"/>
          <w:lang w:eastAsia="en-GB"/>
        </w:rPr>
        <w:t xml:space="preserve"> over the long run with this as I am presented to more circumstances, and as I get more counsel from my companions on how they manage it. </w:t>
      </w:r>
    </w:p>
    <w:p w14:paraId="65EF39CA" w14:textId="6F3C96C1" w:rsidR="007E7D72" w:rsidRDefault="00F4294A" w:rsidP="00F4294A">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524F99">
        <w:rPr>
          <w:rFonts w:ascii="Arial" w:eastAsia="Times New Roman" w:hAnsi="Arial" w:cs="Arial"/>
          <w:color w:val="373A3C"/>
          <w:lang w:eastAsia="en-GB"/>
        </w:rPr>
        <w:t xml:space="preserve"> </w:t>
      </w:r>
      <w:r w:rsidR="0016120F">
        <w:rPr>
          <w:rFonts w:ascii="Arial" w:eastAsia="Times New Roman" w:hAnsi="Arial" w:cs="Arial"/>
          <w:color w:val="373A3C"/>
          <w:lang w:eastAsia="en-GB"/>
        </w:rPr>
        <w:t xml:space="preserve">  </w:t>
      </w:r>
      <w:r w:rsidR="00524F99">
        <w:rPr>
          <w:rFonts w:ascii="Arial" w:eastAsia="Times New Roman" w:hAnsi="Arial" w:cs="Arial"/>
          <w:color w:val="373A3C"/>
          <w:lang w:eastAsia="en-GB"/>
        </w:rPr>
        <w:t xml:space="preserve">  </w:t>
      </w:r>
      <w:r>
        <w:rPr>
          <w:rFonts w:ascii="Arial" w:eastAsia="Times New Roman" w:hAnsi="Arial" w:cs="Arial"/>
          <w:color w:val="373A3C"/>
          <w:lang w:eastAsia="en-GB"/>
        </w:rPr>
        <w:t xml:space="preserve">  </w:t>
      </w:r>
      <w:r w:rsidR="001657EE" w:rsidRPr="001657EE">
        <w:rPr>
          <w:rFonts w:ascii="Arial" w:eastAsia="Times New Roman" w:hAnsi="Arial" w:cs="Arial"/>
          <w:color w:val="373A3C"/>
          <w:lang w:eastAsia="en-GB"/>
        </w:rPr>
        <w:t>To summarize, the preceding presentation has presented a brief overview of Gibbs Reflective Model, demonstrating why the model is widely used throughout the medical care field. Following Gibbs' depiction of the interaction to self-reflect, a model focusing on dementia has been presented, which concludes with a practical activity plan that may be implemented.</w:t>
      </w:r>
    </w:p>
    <w:p w14:paraId="13064D68" w14:textId="73D4451A" w:rsidR="00914D85" w:rsidRDefault="00914D85" w:rsidP="00F4294A">
      <w:pPr>
        <w:shd w:val="clear" w:color="auto" w:fill="FFFFFF"/>
        <w:spacing w:before="120" w:after="120" w:line="360" w:lineRule="auto"/>
        <w:jc w:val="both"/>
        <w:rPr>
          <w:rFonts w:ascii="Arial" w:eastAsia="Times New Roman" w:hAnsi="Arial" w:cs="Arial"/>
          <w:color w:val="373A3C"/>
          <w:lang w:eastAsia="en-GB"/>
        </w:rPr>
      </w:pPr>
    </w:p>
    <w:p w14:paraId="316BEABC" w14:textId="1732AFBE" w:rsidR="00914D85" w:rsidRDefault="00914D85" w:rsidP="00F4294A">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III. Conclusion </w:t>
      </w:r>
    </w:p>
    <w:p w14:paraId="61BC54C0" w14:textId="3A6B0ACA" w:rsidR="001657EE" w:rsidRPr="001657EE" w:rsidRDefault="00524F99" w:rsidP="001657EE">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16120F">
        <w:rPr>
          <w:rFonts w:ascii="Arial" w:eastAsia="Times New Roman" w:hAnsi="Arial" w:cs="Arial"/>
          <w:color w:val="373A3C"/>
          <w:lang w:eastAsia="en-GB"/>
        </w:rPr>
        <w:t xml:space="preserve">  </w:t>
      </w:r>
      <w:r>
        <w:rPr>
          <w:rFonts w:ascii="Arial" w:eastAsia="Times New Roman" w:hAnsi="Arial" w:cs="Arial"/>
          <w:color w:val="373A3C"/>
          <w:lang w:eastAsia="en-GB"/>
        </w:rPr>
        <w:t xml:space="preserve"> </w:t>
      </w:r>
      <w:r w:rsidR="001657EE" w:rsidRPr="001657EE">
        <w:rPr>
          <w:rFonts w:ascii="Arial" w:eastAsia="Times New Roman" w:hAnsi="Arial" w:cs="Arial"/>
          <w:color w:val="373A3C"/>
          <w:lang w:eastAsia="en-GB"/>
        </w:rPr>
        <w:t xml:space="preserve">This individual reflective report demonstrates that </w:t>
      </w:r>
      <w:r w:rsidR="00B15CE0">
        <w:rPr>
          <w:rFonts w:ascii="Arial" w:eastAsia="Times New Roman" w:hAnsi="Arial" w:cs="Arial"/>
          <w:color w:val="373A3C"/>
          <w:lang w:eastAsia="en-GB"/>
        </w:rPr>
        <w:t xml:space="preserve">reflective </w:t>
      </w:r>
      <w:r w:rsidR="001657EE" w:rsidRPr="001657EE">
        <w:rPr>
          <w:rFonts w:ascii="Arial" w:eastAsia="Times New Roman" w:hAnsi="Arial" w:cs="Arial"/>
          <w:color w:val="373A3C"/>
          <w:lang w:eastAsia="en-GB"/>
        </w:rPr>
        <w:t xml:space="preserve">practice is a cycle of </w:t>
      </w:r>
      <w:r w:rsidR="00B15CE0" w:rsidRPr="001657EE">
        <w:rPr>
          <w:rFonts w:ascii="Arial" w:eastAsia="Times New Roman" w:hAnsi="Arial" w:cs="Arial"/>
          <w:color w:val="373A3C"/>
          <w:lang w:eastAsia="en-GB"/>
        </w:rPr>
        <w:t>analysing</w:t>
      </w:r>
      <w:r w:rsidR="001657EE" w:rsidRPr="001657EE">
        <w:rPr>
          <w:rFonts w:ascii="Arial" w:eastAsia="Times New Roman" w:hAnsi="Arial" w:cs="Arial"/>
          <w:color w:val="373A3C"/>
          <w:lang w:eastAsia="en-GB"/>
        </w:rPr>
        <w:t xml:space="preserve"> a particular scenario, and it tends to be accomplished via dynamic, </w:t>
      </w:r>
      <w:proofErr w:type="gramStart"/>
      <w:r w:rsidR="001657EE" w:rsidRPr="001657EE">
        <w:rPr>
          <w:rFonts w:ascii="Arial" w:eastAsia="Times New Roman" w:hAnsi="Arial" w:cs="Arial"/>
          <w:color w:val="373A3C"/>
          <w:lang w:eastAsia="en-GB"/>
        </w:rPr>
        <w:t>in light of</w:t>
      </w:r>
      <w:proofErr w:type="gramEnd"/>
      <w:r w:rsidR="001657EE" w:rsidRPr="001657EE">
        <w:rPr>
          <w:rFonts w:ascii="Arial" w:eastAsia="Times New Roman" w:hAnsi="Arial" w:cs="Arial"/>
          <w:color w:val="373A3C"/>
          <w:lang w:eastAsia="en-GB"/>
        </w:rPr>
        <w:t xml:space="preserve"> the strengths and flaws identified in the evaluation.</w:t>
      </w:r>
    </w:p>
    <w:p w14:paraId="0D2BE160" w14:textId="3032CA4A" w:rsidR="00914D85" w:rsidRDefault="00524F99" w:rsidP="001657EE">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  </w:t>
      </w:r>
      <w:r w:rsidR="0016120F">
        <w:rPr>
          <w:rFonts w:ascii="Arial" w:eastAsia="Times New Roman" w:hAnsi="Arial" w:cs="Arial"/>
          <w:color w:val="373A3C"/>
          <w:lang w:eastAsia="en-GB"/>
        </w:rPr>
        <w:t xml:space="preserve">  </w:t>
      </w:r>
      <w:r>
        <w:rPr>
          <w:rFonts w:ascii="Arial" w:eastAsia="Times New Roman" w:hAnsi="Arial" w:cs="Arial"/>
          <w:color w:val="373A3C"/>
          <w:lang w:eastAsia="en-GB"/>
        </w:rPr>
        <w:t xml:space="preserve">  </w:t>
      </w:r>
      <w:r w:rsidR="001657EE" w:rsidRPr="001657EE">
        <w:rPr>
          <w:rFonts w:ascii="Arial" w:eastAsia="Times New Roman" w:hAnsi="Arial" w:cs="Arial"/>
          <w:color w:val="373A3C"/>
          <w:lang w:eastAsia="en-GB"/>
        </w:rPr>
        <w:t xml:space="preserve">Reflective practice not only relieves us of the need to worry about the aspects of expert accountability, but it also demonstrates concern about how an expert can be transformed, </w:t>
      </w:r>
      <w:r w:rsidR="00914D85" w:rsidRPr="00914D85">
        <w:rPr>
          <w:rFonts w:ascii="Arial" w:eastAsia="Times New Roman" w:hAnsi="Arial" w:cs="Arial"/>
          <w:color w:val="373A3C"/>
          <w:lang w:eastAsia="en-GB"/>
        </w:rPr>
        <w:t xml:space="preserve">inside a structure of </w:t>
      </w:r>
      <w:r w:rsidR="00385D3C">
        <w:rPr>
          <w:rFonts w:ascii="Arial" w:eastAsia="Times New Roman" w:hAnsi="Arial" w:cs="Arial"/>
          <w:color w:val="373A3C"/>
          <w:lang w:eastAsia="en-GB"/>
        </w:rPr>
        <w:t>responsibility.</w:t>
      </w:r>
    </w:p>
    <w:p w14:paraId="687EE0B0" w14:textId="64C760A5" w:rsidR="00914D85" w:rsidRDefault="00914D85" w:rsidP="00F4294A">
      <w:pPr>
        <w:shd w:val="clear" w:color="auto" w:fill="FFFFFF"/>
        <w:spacing w:before="120" w:after="120" w:line="360" w:lineRule="auto"/>
        <w:jc w:val="both"/>
        <w:rPr>
          <w:rFonts w:ascii="Arial" w:eastAsia="Times New Roman" w:hAnsi="Arial" w:cs="Arial"/>
          <w:color w:val="373A3C"/>
          <w:lang w:eastAsia="en-GB"/>
        </w:rPr>
      </w:pPr>
    </w:p>
    <w:p w14:paraId="4FD38949" w14:textId="01468C37" w:rsidR="008430B4" w:rsidRDefault="008430B4" w:rsidP="00F4294A">
      <w:pPr>
        <w:shd w:val="clear" w:color="auto" w:fill="FFFFFF"/>
        <w:spacing w:before="120" w:after="120" w:line="360" w:lineRule="auto"/>
        <w:jc w:val="both"/>
        <w:rPr>
          <w:rFonts w:ascii="Arial" w:eastAsia="Times New Roman" w:hAnsi="Arial" w:cs="Arial"/>
          <w:color w:val="373A3C"/>
          <w:lang w:eastAsia="en-GB"/>
        </w:rPr>
      </w:pPr>
    </w:p>
    <w:p w14:paraId="0A7DD387" w14:textId="1828A8B4" w:rsidR="008430B4" w:rsidRDefault="008430B4" w:rsidP="00F4294A">
      <w:pPr>
        <w:shd w:val="clear" w:color="auto" w:fill="FFFFFF"/>
        <w:spacing w:before="120" w:after="120" w:line="360" w:lineRule="auto"/>
        <w:jc w:val="both"/>
        <w:rPr>
          <w:rFonts w:ascii="Arial" w:eastAsia="Times New Roman" w:hAnsi="Arial" w:cs="Arial"/>
          <w:color w:val="373A3C"/>
          <w:lang w:eastAsia="en-GB"/>
        </w:rPr>
      </w:pPr>
    </w:p>
    <w:p w14:paraId="6ADCCB61" w14:textId="33734375" w:rsidR="008430B4" w:rsidRDefault="008430B4" w:rsidP="00F4294A">
      <w:pPr>
        <w:shd w:val="clear" w:color="auto" w:fill="FFFFFF"/>
        <w:spacing w:before="120" w:after="120" w:line="360" w:lineRule="auto"/>
        <w:jc w:val="both"/>
        <w:rPr>
          <w:rFonts w:ascii="Arial" w:eastAsia="Times New Roman" w:hAnsi="Arial" w:cs="Arial"/>
          <w:color w:val="373A3C"/>
          <w:lang w:eastAsia="en-GB"/>
        </w:rPr>
      </w:pPr>
    </w:p>
    <w:p w14:paraId="67EFC16F" w14:textId="73DCA8AC" w:rsidR="008430B4" w:rsidRDefault="008430B4" w:rsidP="00F4294A">
      <w:pPr>
        <w:shd w:val="clear" w:color="auto" w:fill="FFFFFF"/>
        <w:spacing w:before="120" w:after="120" w:line="360" w:lineRule="auto"/>
        <w:jc w:val="both"/>
        <w:rPr>
          <w:rFonts w:ascii="Arial" w:eastAsia="Times New Roman" w:hAnsi="Arial" w:cs="Arial"/>
          <w:color w:val="373A3C"/>
          <w:lang w:eastAsia="en-GB"/>
        </w:rPr>
      </w:pPr>
    </w:p>
    <w:p w14:paraId="733FB728" w14:textId="4817563D" w:rsidR="008430B4" w:rsidRDefault="008430B4" w:rsidP="00F4294A">
      <w:pPr>
        <w:shd w:val="clear" w:color="auto" w:fill="FFFFFF"/>
        <w:spacing w:before="120" w:after="120" w:line="360" w:lineRule="auto"/>
        <w:jc w:val="both"/>
        <w:rPr>
          <w:rFonts w:ascii="Arial" w:eastAsia="Times New Roman" w:hAnsi="Arial" w:cs="Arial"/>
          <w:color w:val="373A3C"/>
          <w:lang w:eastAsia="en-GB"/>
        </w:rPr>
      </w:pPr>
    </w:p>
    <w:p w14:paraId="42544E6F" w14:textId="3751BDDC" w:rsidR="00524F99" w:rsidRDefault="00524F99" w:rsidP="00F4294A">
      <w:pPr>
        <w:shd w:val="clear" w:color="auto" w:fill="FFFFFF"/>
        <w:spacing w:before="120" w:after="120" w:line="360" w:lineRule="auto"/>
        <w:jc w:val="both"/>
        <w:rPr>
          <w:rFonts w:ascii="Arial" w:eastAsia="Times New Roman" w:hAnsi="Arial" w:cs="Arial"/>
          <w:color w:val="373A3C"/>
          <w:lang w:eastAsia="en-GB"/>
        </w:rPr>
      </w:pPr>
    </w:p>
    <w:p w14:paraId="55ED69FA" w14:textId="1007797C" w:rsidR="00524F99" w:rsidRDefault="00524F99" w:rsidP="00F4294A">
      <w:pPr>
        <w:shd w:val="clear" w:color="auto" w:fill="FFFFFF"/>
        <w:spacing w:before="120" w:after="120" w:line="360" w:lineRule="auto"/>
        <w:jc w:val="both"/>
        <w:rPr>
          <w:rFonts w:ascii="Arial" w:eastAsia="Times New Roman" w:hAnsi="Arial" w:cs="Arial"/>
          <w:color w:val="373A3C"/>
          <w:lang w:eastAsia="en-GB"/>
        </w:rPr>
      </w:pPr>
    </w:p>
    <w:p w14:paraId="09CC3F79" w14:textId="77777777" w:rsidR="00524F99" w:rsidRDefault="00524F99" w:rsidP="00F4294A">
      <w:pPr>
        <w:shd w:val="clear" w:color="auto" w:fill="FFFFFF"/>
        <w:spacing w:before="120" w:after="120" w:line="360" w:lineRule="auto"/>
        <w:jc w:val="both"/>
        <w:rPr>
          <w:rFonts w:ascii="Arial" w:eastAsia="Times New Roman" w:hAnsi="Arial" w:cs="Arial"/>
          <w:color w:val="373A3C"/>
          <w:lang w:eastAsia="en-GB"/>
        </w:rPr>
      </w:pPr>
    </w:p>
    <w:p w14:paraId="517AC357" w14:textId="2638CF6E" w:rsidR="008430B4" w:rsidRDefault="008430B4" w:rsidP="00F4294A">
      <w:pPr>
        <w:shd w:val="clear" w:color="auto" w:fill="FFFFFF"/>
        <w:spacing w:before="120" w:after="120" w:line="360" w:lineRule="auto"/>
        <w:jc w:val="both"/>
        <w:rPr>
          <w:rFonts w:ascii="Arial" w:eastAsia="Times New Roman" w:hAnsi="Arial" w:cs="Arial"/>
          <w:color w:val="373A3C"/>
          <w:lang w:eastAsia="en-GB"/>
        </w:rPr>
      </w:pPr>
      <w:r>
        <w:rPr>
          <w:rFonts w:ascii="Arial" w:eastAsia="Times New Roman" w:hAnsi="Arial" w:cs="Arial"/>
          <w:color w:val="373A3C"/>
          <w:lang w:eastAsia="en-GB"/>
        </w:rPr>
        <w:lastRenderedPageBreak/>
        <w:t>Reference list</w:t>
      </w:r>
    </w:p>
    <w:p w14:paraId="6C7A64E8" w14:textId="2E7E1018" w:rsidR="008430B4" w:rsidRPr="00D62136" w:rsidRDefault="008430B4" w:rsidP="00F4294A">
      <w:pPr>
        <w:shd w:val="clear" w:color="auto" w:fill="FFFFFF"/>
        <w:spacing w:before="120" w:after="120" w:line="360" w:lineRule="auto"/>
        <w:jc w:val="both"/>
        <w:rPr>
          <w:rFonts w:ascii="Arial" w:eastAsia="Times New Roman" w:hAnsi="Arial" w:cs="Arial"/>
          <w:color w:val="373A3C"/>
          <w:sz w:val="24"/>
          <w:szCs w:val="24"/>
          <w:lang w:eastAsia="en-GB"/>
        </w:rPr>
      </w:pPr>
    </w:p>
    <w:p w14:paraId="4B04120B" w14:textId="0511E494" w:rsidR="008430B4" w:rsidRPr="00D62136" w:rsidRDefault="008430B4" w:rsidP="008430B4">
      <w:pPr>
        <w:pStyle w:val="Listparagraf"/>
        <w:numPr>
          <w:ilvl w:val="0"/>
          <w:numId w:val="2"/>
        </w:numPr>
        <w:shd w:val="clear" w:color="auto" w:fill="FFFFFF"/>
        <w:spacing w:before="120" w:after="120" w:line="360" w:lineRule="auto"/>
        <w:jc w:val="both"/>
        <w:rPr>
          <w:rFonts w:ascii="Arial" w:eastAsia="Times New Roman" w:hAnsi="Arial" w:cs="Arial"/>
          <w:color w:val="373A3C"/>
          <w:sz w:val="24"/>
          <w:szCs w:val="24"/>
          <w:lang w:eastAsia="en-GB"/>
        </w:rPr>
      </w:pPr>
      <w:r w:rsidRPr="00D62136">
        <w:rPr>
          <w:rFonts w:ascii="Arial" w:eastAsia="Times New Roman" w:hAnsi="Arial" w:cs="Arial"/>
          <w:color w:val="373A3C"/>
          <w:sz w:val="24"/>
          <w:szCs w:val="24"/>
          <w:lang w:eastAsia="en-GB"/>
        </w:rPr>
        <w:t>Gibbs, G. (1988). Learning by Doing: A guide to teaching and learning methods. Further Education Unit. Oxford Polytechnic, Oxford.</w:t>
      </w:r>
    </w:p>
    <w:p w14:paraId="68FA8AA4" w14:textId="77777777" w:rsidR="008430B4" w:rsidRPr="00D62136" w:rsidRDefault="008430B4" w:rsidP="008430B4">
      <w:pPr>
        <w:pStyle w:val="Listparagraf"/>
        <w:numPr>
          <w:ilvl w:val="0"/>
          <w:numId w:val="2"/>
        </w:numPr>
        <w:shd w:val="clear" w:color="auto" w:fill="FFFFFF"/>
        <w:spacing w:before="120" w:after="120" w:line="240" w:lineRule="auto"/>
        <w:rPr>
          <w:rFonts w:ascii="Arial" w:eastAsia="Times New Roman" w:hAnsi="Arial" w:cs="Arial"/>
          <w:color w:val="373A3C"/>
          <w:sz w:val="24"/>
          <w:szCs w:val="24"/>
          <w:lang w:eastAsia="en-GB"/>
        </w:rPr>
      </w:pPr>
      <w:r w:rsidRPr="00D62136">
        <w:rPr>
          <w:rFonts w:ascii="Arial" w:eastAsia="Times New Roman" w:hAnsi="Arial" w:cs="Arial"/>
          <w:color w:val="373A3C"/>
          <w:sz w:val="24"/>
          <w:szCs w:val="24"/>
          <w:lang w:eastAsia="en-GB"/>
        </w:rPr>
        <w:t>Millard, F. (2008). GP management of dementia: a consumer perspective. Australian family physician, 37(1-2), 89.</w:t>
      </w:r>
    </w:p>
    <w:p w14:paraId="7B4070A3" w14:textId="77777777" w:rsidR="008430B4" w:rsidRPr="00D62136" w:rsidRDefault="008430B4" w:rsidP="008430B4">
      <w:pPr>
        <w:pStyle w:val="Listparagraf"/>
        <w:numPr>
          <w:ilvl w:val="0"/>
          <w:numId w:val="2"/>
        </w:numPr>
        <w:shd w:val="clear" w:color="auto" w:fill="FFFFFF"/>
        <w:spacing w:before="120" w:after="120" w:line="240" w:lineRule="auto"/>
        <w:rPr>
          <w:rFonts w:ascii="Arial" w:eastAsia="Times New Roman" w:hAnsi="Arial" w:cs="Arial"/>
          <w:color w:val="373A3C"/>
          <w:sz w:val="24"/>
          <w:szCs w:val="24"/>
          <w:lang w:eastAsia="en-GB"/>
        </w:rPr>
      </w:pPr>
      <w:r w:rsidRPr="00D62136">
        <w:rPr>
          <w:rFonts w:ascii="Arial" w:eastAsia="Times New Roman" w:hAnsi="Arial" w:cs="Arial"/>
          <w:color w:val="373A3C"/>
          <w:sz w:val="24"/>
          <w:szCs w:val="24"/>
          <w:lang w:eastAsia="en-GB"/>
        </w:rPr>
        <w:t>Dinç, L., &amp; Gastmans, C. (2013). Trust in nurse–patient relationships: A literature review. Nursing ethics, 20(5), 501-516.</w:t>
      </w:r>
    </w:p>
    <w:p w14:paraId="5D113D0B" w14:textId="02F96FD0" w:rsidR="008430B4" w:rsidRPr="00D62136" w:rsidRDefault="008430B4" w:rsidP="008430B4">
      <w:pPr>
        <w:pStyle w:val="Listparagraf"/>
        <w:numPr>
          <w:ilvl w:val="0"/>
          <w:numId w:val="2"/>
        </w:numPr>
        <w:shd w:val="clear" w:color="auto" w:fill="FFFFFF"/>
        <w:spacing w:before="120" w:after="120" w:line="240" w:lineRule="auto"/>
        <w:rPr>
          <w:rFonts w:ascii="Arial" w:eastAsia="Times New Roman" w:hAnsi="Arial" w:cs="Arial"/>
          <w:color w:val="373A3C"/>
          <w:sz w:val="24"/>
          <w:szCs w:val="24"/>
          <w:lang w:eastAsia="en-GB"/>
        </w:rPr>
      </w:pPr>
      <w:r w:rsidRPr="00D62136">
        <w:rPr>
          <w:rFonts w:ascii="Arial" w:eastAsia="Times New Roman" w:hAnsi="Arial" w:cs="Arial"/>
          <w:color w:val="373A3C"/>
          <w:sz w:val="24"/>
          <w:szCs w:val="24"/>
          <w:lang w:eastAsia="en-GB"/>
        </w:rPr>
        <w:t xml:space="preserve">Roffey-Barentsen, J., &amp; Malthouse, R. (2013). Reflective practice in </w:t>
      </w:r>
      <w:proofErr w:type="gramStart"/>
      <w:r w:rsidRPr="00D62136">
        <w:rPr>
          <w:rFonts w:ascii="Arial" w:eastAsia="Times New Roman" w:hAnsi="Arial" w:cs="Arial"/>
          <w:color w:val="373A3C"/>
          <w:sz w:val="24"/>
          <w:szCs w:val="24"/>
          <w:lang w:eastAsia="en-GB"/>
        </w:rPr>
        <w:t xml:space="preserve">education </w:t>
      </w:r>
      <w:r w:rsidR="00840B63">
        <w:rPr>
          <w:rFonts w:ascii="Arial" w:eastAsia="Times New Roman" w:hAnsi="Arial" w:cs="Arial"/>
          <w:color w:val="373A3C"/>
          <w:sz w:val="24"/>
          <w:szCs w:val="24"/>
          <w:lang w:eastAsia="en-GB"/>
        </w:rPr>
        <w:t xml:space="preserve"> </w:t>
      </w:r>
      <w:r w:rsidRPr="00D62136">
        <w:rPr>
          <w:rFonts w:ascii="Arial" w:eastAsia="Times New Roman" w:hAnsi="Arial" w:cs="Arial"/>
          <w:color w:val="373A3C"/>
          <w:sz w:val="24"/>
          <w:szCs w:val="24"/>
          <w:lang w:eastAsia="en-GB"/>
        </w:rPr>
        <w:t>and</w:t>
      </w:r>
      <w:proofErr w:type="gramEnd"/>
      <w:r w:rsidRPr="00D62136">
        <w:rPr>
          <w:rFonts w:ascii="Arial" w:eastAsia="Times New Roman" w:hAnsi="Arial" w:cs="Arial"/>
          <w:color w:val="373A3C"/>
          <w:sz w:val="24"/>
          <w:szCs w:val="24"/>
          <w:lang w:eastAsia="en-GB"/>
        </w:rPr>
        <w:t xml:space="preserve"> training, London, Learning Matters.</w:t>
      </w:r>
    </w:p>
    <w:p w14:paraId="5D83F5E7" w14:textId="77777777" w:rsidR="008430B4" w:rsidRPr="00D62136" w:rsidRDefault="008430B4" w:rsidP="008430B4">
      <w:pPr>
        <w:pStyle w:val="Listparagraf"/>
        <w:numPr>
          <w:ilvl w:val="0"/>
          <w:numId w:val="2"/>
        </w:numPr>
        <w:shd w:val="clear" w:color="auto" w:fill="FFFFFF"/>
        <w:spacing w:before="120" w:after="120" w:line="240" w:lineRule="auto"/>
        <w:rPr>
          <w:rFonts w:ascii="Arial" w:eastAsia="Times New Roman" w:hAnsi="Arial" w:cs="Arial"/>
          <w:color w:val="373A3C"/>
          <w:sz w:val="24"/>
          <w:szCs w:val="24"/>
          <w:lang w:eastAsia="en-GB"/>
        </w:rPr>
      </w:pPr>
      <w:r w:rsidRPr="00D62136">
        <w:rPr>
          <w:rFonts w:ascii="Arial" w:eastAsia="Times New Roman" w:hAnsi="Arial" w:cs="Arial"/>
          <w:color w:val="373A3C"/>
          <w:sz w:val="24"/>
          <w:szCs w:val="24"/>
          <w:lang w:eastAsia="en-GB"/>
        </w:rPr>
        <w:t>Bulman, C., &amp; Schutz, S. (Eds.). (2013). Reflective practice in nursing, London, John Wiley &amp; Sons.</w:t>
      </w:r>
    </w:p>
    <w:p w14:paraId="353C2D47" w14:textId="23212F5B" w:rsidR="008430B4" w:rsidRPr="00D62136" w:rsidRDefault="008430B4" w:rsidP="00F4294A">
      <w:pPr>
        <w:pStyle w:val="Listparagraf"/>
        <w:numPr>
          <w:ilvl w:val="0"/>
          <w:numId w:val="2"/>
        </w:numPr>
        <w:shd w:val="clear" w:color="auto" w:fill="FFFFFF"/>
        <w:spacing w:before="120" w:after="120" w:line="360" w:lineRule="auto"/>
        <w:jc w:val="both"/>
        <w:rPr>
          <w:rFonts w:ascii="Arial" w:eastAsia="Times New Roman" w:hAnsi="Arial" w:cs="Arial"/>
          <w:color w:val="373A3C"/>
          <w:sz w:val="24"/>
          <w:szCs w:val="24"/>
          <w:lang w:eastAsia="en-GB"/>
        </w:rPr>
      </w:pPr>
      <w:r w:rsidRPr="00147E66">
        <w:rPr>
          <w:rFonts w:ascii="Arial" w:eastAsia="Times New Roman" w:hAnsi="Arial" w:cs="Arial"/>
          <w:color w:val="373A3C"/>
          <w:sz w:val="24"/>
          <w:szCs w:val="24"/>
          <w:lang w:eastAsia="en-GB"/>
        </w:rPr>
        <w:t>Royal College of Nursing (2012). An exploration of the challenges of maintaining basic human rights in practice. London, Royal College of Nursing</w:t>
      </w:r>
    </w:p>
    <w:p w14:paraId="00F06B07" w14:textId="77777777" w:rsidR="008430B4" w:rsidRPr="00D62136" w:rsidRDefault="008430B4" w:rsidP="008430B4">
      <w:pPr>
        <w:pStyle w:val="Listparagraf"/>
        <w:numPr>
          <w:ilvl w:val="0"/>
          <w:numId w:val="2"/>
        </w:numPr>
        <w:shd w:val="clear" w:color="auto" w:fill="FFFFFF"/>
        <w:spacing w:before="120" w:after="120" w:line="240" w:lineRule="auto"/>
        <w:rPr>
          <w:rFonts w:ascii="Arial" w:eastAsia="Times New Roman" w:hAnsi="Arial" w:cs="Arial"/>
          <w:color w:val="373A3C"/>
          <w:sz w:val="24"/>
          <w:szCs w:val="24"/>
          <w:lang w:eastAsia="en-GB"/>
        </w:rPr>
      </w:pPr>
      <w:r w:rsidRPr="00D62136">
        <w:rPr>
          <w:rFonts w:ascii="Arial" w:eastAsia="Times New Roman" w:hAnsi="Arial" w:cs="Arial"/>
          <w:color w:val="373A3C"/>
          <w:sz w:val="24"/>
          <w:szCs w:val="24"/>
          <w:lang w:eastAsia="en-GB"/>
        </w:rPr>
        <w:t>Howatson-Jones, L. (2016). Reflective practice in nursing, London, Learning Matters.</w:t>
      </w:r>
    </w:p>
    <w:p w14:paraId="009AFD28" w14:textId="77777777" w:rsidR="000B1459" w:rsidRPr="00D62136" w:rsidRDefault="000B1459" w:rsidP="000B1459">
      <w:pPr>
        <w:pStyle w:val="Listparagraf"/>
        <w:numPr>
          <w:ilvl w:val="0"/>
          <w:numId w:val="2"/>
        </w:numPr>
        <w:shd w:val="clear" w:color="auto" w:fill="FFFFFF"/>
        <w:spacing w:before="120" w:after="120" w:line="240" w:lineRule="auto"/>
        <w:rPr>
          <w:rFonts w:ascii="Arial" w:eastAsia="Times New Roman" w:hAnsi="Arial" w:cs="Arial"/>
          <w:color w:val="373A3C"/>
          <w:sz w:val="24"/>
          <w:szCs w:val="24"/>
          <w:lang w:eastAsia="en-GB"/>
        </w:rPr>
      </w:pPr>
      <w:r w:rsidRPr="00D62136">
        <w:rPr>
          <w:rFonts w:ascii="Arial" w:eastAsia="Times New Roman" w:hAnsi="Arial" w:cs="Arial"/>
          <w:color w:val="373A3C"/>
          <w:sz w:val="24"/>
          <w:szCs w:val="24"/>
          <w:lang w:eastAsia="en-GB"/>
        </w:rPr>
        <w:t>Jasper, M. (2013). Beginning Reflective Practice. 2nd edition. Andover, Cengage.</w:t>
      </w:r>
    </w:p>
    <w:p w14:paraId="3D7E3817" w14:textId="440761BF" w:rsidR="00DD0CBD" w:rsidRPr="00D62136" w:rsidRDefault="00DD0CBD" w:rsidP="00DD0CBD">
      <w:pPr>
        <w:pStyle w:val="Listparagraf"/>
        <w:numPr>
          <w:ilvl w:val="0"/>
          <w:numId w:val="2"/>
        </w:numPr>
        <w:shd w:val="clear" w:color="auto" w:fill="FFFFFF"/>
        <w:spacing w:before="120" w:after="120" w:line="240" w:lineRule="auto"/>
        <w:rPr>
          <w:rFonts w:ascii="Arial" w:eastAsia="Times New Roman" w:hAnsi="Arial" w:cs="Arial"/>
          <w:color w:val="373A3C"/>
          <w:sz w:val="24"/>
          <w:szCs w:val="24"/>
          <w:lang w:eastAsia="en-GB"/>
        </w:rPr>
      </w:pPr>
      <w:r w:rsidRPr="00D62136">
        <w:rPr>
          <w:rFonts w:ascii="Arial" w:eastAsia="Times New Roman" w:hAnsi="Arial" w:cs="Arial"/>
          <w:color w:val="373A3C"/>
          <w:sz w:val="24"/>
          <w:szCs w:val="24"/>
          <w:lang w:eastAsia="en-GB"/>
        </w:rPr>
        <w:t>Johns, C. (Ed.). (2017). Becoming a reflective practitioner, London, John Wiley &amp; Sons.</w:t>
      </w:r>
    </w:p>
    <w:p w14:paraId="6A3DC5E2" w14:textId="77777777" w:rsidR="00DD0CBD" w:rsidRPr="00524F99" w:rsidRDefault="00DD0CBD" w:rsidP="00524F99">
      <w:pPr>
        <w:shd w:val="clear" w:color="auto" w:fill="FFFFFF"/>
        <w:spacing w:before="120" w:after="120" w:line="240" w:lineRule="auto"/>
        <w:rPr>
          <w:rFonts w:ascii="Arial" w:eastAsia="Times New Roman" w:hAnsi="Arial" w:cs="Arial"/>
          <w:color w:val="373A3C"/>
          <w:sz w:val="24"/>
          <w:szCs w:val="24"/>
          <w:lang w:eastAsia="en-GB"/>
        </w:rPr>
      </w:pPr>
    </w:p>
    <w:p w14:paraId="4B228003" w14:textId="77777777" w:rsidR="008430B4" w:rsidRPr="00D62136" w:rsidRDefault="008430B4" w:rsidP="00DD0CBD">
      <w:pPr>
        <w:pStyle w:val="Listparagraf"/>
        <w:shd w:val="clear" w:color="auto" w:fill="FFFFFF"/>
        <w:spacing w:before="120" w:after="120" w:line="360" w:lineRule="auto"/>
        <w:jc w:val="both"/>
        <w:rPr>
          <w:rFonts w:ascii="Arial" w:eastAsia="Times New Roman" w:hAnsi="Arial" w:cs="Arial"/>
          <w:color w:val="373A3C"/>
          <w:sz w:val="24"/>
          <w:szCs w:val="24"/>
          <w:lang w:eastAsia="en-GB"/>
        </w:rPr>
      </w:pPr>
    </w:p>
    <w:p w14:paraId="250E943D" w14:textId="77777777" w:rsidR="00914D85" w:rsidRPr="00D62136" w:rsidRDefault="00914D85" w:rsidP="00F4294A">
      <w:pPr>
        <w:shd w:val="clear" w:color="auto" w:fill="FFFFFF"/>
        <w:spacing w:before="120" w:after="120" w:line="360" w:lineRule="auto"/>
        <w:jc w:val="both"/>
        <w:rPr>
          <w:rFonts w:ascii="Arial" w:eastAsia="Times New Roman" w:hAnsi="Arial" w:cs="Arial"/>
          <w:color w:val="373A3C"/>
          <w:sz w:val="24"/>
          <w:szCs w:val="24"/>
          <w:lang w:eastAsia="en-GB"/>
        </w:rPr>
      </w:pPr>
    </w:p>
    <w:p w14:paraId="3FFE276B" w14:textId="77777777" w:rsidR="006A5E13" w:rsidRPr="00D62136" w:rsidRDefault="006A5E13" w:rsidP="00F4294A">
      <w:pPr>
        <w:shd w:val="clear" w:color="auto" w:fill="FFFFFF"/>
        <w:spacing w:before="120" w:after="120" w:line="360" w:lineRule="auto"/>
        <w:jc w:val="both"/>
        <w:rPr>
          <w:rFonts w:ascii="Arial" w:eastAsia="Times New Roman" w:hAnsi="Arial" w:cs="Arial"/>
          <w:color w:val="373A3C"/>
          <w:sz w:val="24"/>
          <w:szCs w:val="24"/>
          <w:lang w:eastAsia="en-GB"/>
        </w:rPr>
      </w:pPr>
    </w:p>
    <w:sectPr w:rsidR="006A5E13" w:rsidRPr="00D62136" w:rsidSect="00F4294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3E7AB" w14:textId="77777777" w:rsidR="00C40B94" w:rsidRDefault="00C40B94" w:rsidP="00F4294A">
      <w:pPr>
        <w:spacing w:after="0" w:line="240" w:lineRule="auto"/>
      </w:pPr>
      <w:r>
        <w:separator/>
      </w:r>
    </w:p>
  </w:endnote>
  <w:endnote w:type="continuationSeparator" w:id="0">
    <w:p w14:paraId="552BB259" w14:textId="77777777" w:rsidR="00C40B94" w:rsidRDefault="00C40B94" w:rsidP="00F42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5663166"/>
      <w:docPartObj>
        <w:docPartGallery w:val="Page Numbers (Bottom of Page)"/>
        <w:docPartUnique/>
      </w:docPartObj>
    </w:sdtPr>
    <w:sdtContent>
      <w:p w14:paraId="1408AC3B" w14:textId="1B8EBBB5" w:rsidR="00F4294A" w:rsidRDefault="00F4294A">
        <w:pPr>
          <w:pStyle w:val="Subsol"/>
          <w:jc w:val="center"/>
        </w:pPr>
        <w:r>
          <w:fldChar w:fldCharType="begin"/>
        </w:r>
        <w:r>
          <w:instrText>PAGE   \* MERGEFORMAT</w:instrText>
        </w:r>
        <w:r>
          <w:fldChar w:fldCharType="separate"/>
        </w:r>
        <w:r>
          <w:rPr>
            <w:lang w:val="ro-RO"/>
          </w:rPr>
          <w:t>2</w:t>
        </w:r>
        <w:r>
          <w:fldChar w:fldCharType="end"/>
        </w:r>
      </w:p>
    </w:sdtContent>
  </w:sdt>
  <w:p w14:paraId="1A3F6AFB" w14:textId="77777777" w:rsidR="00F4294A" w:rsidRDefault="00F4294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0D38AB" w14:textId="77777777" w:rsidR="00C40B94" w:rsidRDefault="00C40B94" w:rsidP="00F4294A">
      <w:pPr>
        <w:spacing w:after="0" w:line="240" w:lineRule="auto"/>
      </w:pPr>
      <w:r>
        <w:separator/>
      </w:r>
    </w:p>
  </w:footnote>
  <w:footnote w:type="continuationSeparator" w:id="0">
    <w:p w14:paraId="25C5CEE8" w14:textId="77777777" w:rsidR="00C40B94" w:rsidRDefault="00C40B94" w:rsidP="00F429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7A7269"/>
    <w:multiLevelType w:val="hybridMultilevel"/>
    <w:tmpl w:val="1B7CB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A7485"/>
    <w:multiLevelType w:val="hybridMultilevel"/>
    <w:tmpl w:val="B5089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EB0C5C"/>
    <w:multiLevelType w:val="hybridMultilevel"/>
    <w:tmpl w:val="BC8A924E"/>
    <w:lvl w:ilvl="0" w:tplc="7230FAA8">
      <w:start w:val="1"/>
      <w:numFmt w:val="upperRoman"/>
      <w:lvlText w:val="%1."/>
      <w:lvlJc w:val="left"/>
      <w:pPr>
        <w:ind w:left="1152" w:hanging="72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7E7"/>
    <w:rsid w:val="000B1459"/>
    <w:rsid w:val="0016120F"/>
    <w:rsid w:val="001657EE"/>
    <w:rsid w:val="00264DAF"/>
    <w:rsid w:val="00385D3C"/>
    <w:rsid w:val="00485EA5"/>
    <w:rsid w:val="00524F99"/>
    <w:rsid w:val="00566368"/>
    <w:rsid w:val="00571506"/>
    <w:rsid w:val="00610F4B"/>
    <w:rsid w:val="00633524"/>
    <w:rsid w:val="006A5E13"/>
    <w:rsid w:val="007E7D72"/>
    <w:rsid w:val="007F15D0"/>
    <w:rsid w:val="008037E7"/>
    <w:rsid w:val="00840B63"/>
    <w:rsid w:val="008430B4"/>
    <w:rsid w:val="008F7029"/>
    <w:rsid w:val="00910983"/>
    <w:rsid w:val="00914D85"/>
    <w:rsid w:val="00951E34"/>
    <w:rsid w:val="00B15CE0"/>
    <w:rsid w:val="00C40B94"/>
    <w:rsid w:val="00C56D55"/>
    <w:rsid w:val="00CB191E"/>
    <w:rsid w:val="00D60BE4"/>
    <w:rsid w:val="00D62136"/>
    <w:rsid w:val="00DA7FB3"/>
    <w:rsid w:val="00DD0CBD"/>
    <w:rsid w:val="00F124B2"/>
    <w:rsid w:val="00F24997"/>
    <w:rsid w:val="00F4294A"/>
    <w:rsid w:val="00FD7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95AB4"/>
  <w15:chartTrackingRefBased/>
  <w15:docId w15:val="{1B8B1966-F991-4F26-ADB2-0D0BC6A37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037E7"/>
    <w:pPr>
      <w:ind w:left="720"/>
      <w:contextualSpacing/>
    </w:pPr>
  </w:style>
  <w:style w:type="paragraph" w:styleId="Frspaiere">
    <w:name w:val="No Spacing"/>
    <w:link w:val="FrspaiereCaracter"/>
    <w:uiPriority w:val="1"/>
    <w:qFormat/>
    <w:rsid w:val="00F4294A"/>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F4294A"/>
    <w:rPr>
      <w:rFonts w:eastAsiaTheme="minorEastAsia"/>
      <w:lang w:eastAsia="en-GB"/>
    </w:rPr>
  </w:style>
  <w:style w:type="paragraph" w:styleId="Antet">
    <w:name w:val="header"/>
    <w:basedOn w:val="Normal"/>
    <w:link w:val="AntetCaracter"/>
    <w:uiPriority w:val="99"/>
    <w:unhideWhenUsed/>
    <w:rsid w:val="00F4294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4294A"/>
  </w:style>
  <w:style w:type="paragraph" w:styleId="Subsol">
    <w:name w:val="footer"/>
    <w:basedOn w:val="Normal"/>
    <w:link w:val="SubsolCaracter"/>
    <w:uiPriority w:val="99"/>
    <w:unhideWhenUsed/>
    <w:rsid w:val="00F4294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42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806891">
      <w:bodyDiv w:val="1"/>
      <w:marLeft w:val="0"/>
      <w:marRight w:val="0"/>
      <w:marTop w:val="0"/>
      <w:marBottom w:val="0"/>
      <w:divBdr>
        <w:top w:val="none" w:sz="0" w:space="0" w:color="auto"/>
        <w:left w:val="none" w:sz="0" w:space="0" w:color="auto"/>
        <w:bottom w:val="none" w:sz="0" w:space="0" w:color="auto"/>
        <w:right w:val="none" w:sz="0" w:space="0" w:color="auto"/>
      </w:divBdr>
      <w:divsChild>
        <w:div w:id="400832223">
          <w:marLeft w:val="0"/>
          <w:marRight w:val="0"/>
          <w:marTop w:val="0"/>
          <w:marBottom w:val="0"/>
          <w:divBdr>
            <w:top w:val="none" w:sz="0" w:space="0" w:color="auto"/>
            <w:left w:val="none" w:sz="0" w:space="0" w:color="auto"/>
            <w:bottom w:val="none" w:sz="0" w:space="0" w:color="auto"/>
            <w:right w:val="none" w:sz="0" w:space="0" w:color="auto"/>
          </w:divBdr>
        </w:div>
        <w:div w:id="680664635">
          <w:marLeft w:val="0"/>
          <w:marRight w:val="0"/>
          <w:marTop w:val="0"/>
          <w:marBottom w:val="0"/>
          <w:divBdr>
            <w:top w:val="none" w:sz="0" w:space="0" w:color="auto"/>
            <w:left w:val="none" w:sz="0" w:space="0" w:color="auto"/>
            <w:bottom w:val="none" w:sz="0" w:space="0" w:color="auto"/>
            <w:right w:val="none" w:sz="0" w:space="0" w:color="auto"/>
          </w:divBdr>
        </w:div>
        <w:div w:id="1090808756">
          <w:marLeft w:val="0"/>
          <w:marRight w:val="0"/>
          <w:marTop w:val="0"/>
          <w:marBottom w:val="0"/>
          <w:divBdr>
            <w:top w:val="none" w:sz="0" w:space="0" w:color="auto"/>
            <w:left w:val="none" w:sz="0" w:space="0" w:color="auto"/>
            <w:bottom w:val="none" w:sz="0" w:space="0" w:color="auto"/>
            <w:right w:val="none" w:sz="0" w:space="0" w:color="auto"/>
          </w:divBdr>
        </w:div>
        <w:div w:id="248807386">
          <w:marLeft w:val="0"/>
          <w:marRight w:val="0"/>
          <w:marTop w:val="0"/>
          <w:marBottom w:val="0"/>
          <w:divBdr>
            <w:top w:val="none" w:sz="0" w:space="0" w:color="auto"/>
            <w:left w:val="none" w:sz="0" w:space="0" w:color="auto"/>
            <w:bottom w:val="none" w:sz="0" w:space="0" w:color="auto"/>
            <w:right w:val="none" w:sz="0" w:space="0" w:color="auto"/>
          </w:divBdr>
        </w:div>
        <w:div w:id="2067953720">
          <w:marLeft w:val="0"/>
          <w:marRight w:val="0"/>
          <w:marTop w:val="0"/>
          <w:marBottom w:val="0"/>
          <w:divBdr>
            <w:top w:val="none" w:sz="0" w:space="0" w:color="auto"/>
            <w:left w:val="none" w:sz="0" w:space="0" w:color="auto"/>
            <w:bottom w:val="none" w:sz="0" w:space="0" w:color="auto"/>
            <w:right w:val="none" w:sz="0" w:space="0" w:color="auto"/>
          </w:divBdr>
        </w:div>
        <w:div w:id="447512354">
          <w:marLeft w:val="0"/>
          <w:marRight w:val="0"/>
          <w:marTop w:val="0"/>
          <w:marBottom w:val="0"/>
          <w:divBdr>
            <w:top w:val="none" w:sz="0" w:space="0" w:color="auto"/>
            <w:left w:val="none" w:sz="0" w:space="0" w:color="auto"/>
            <w:bottom w:val="none" w:sz="0" w:space="0" w:color="auto"/>
            <w:right w:val="none" w:sz="0" w:space="0" w:color="auto"/>
          </w:divBdr>
        </w:div>
        <w:div w:id="1798063517">
          <w:marLeft w:val="0"/>
          <w:marRight w:val="0"/>
          <w:marTop w:val="0"/>
          <w:marBottom w:val="0"/>
          <w:divBdr>
            <w:top w:val="none" w:sz="0" w:space="0" w:color="auto"/>
            <w:left w:val="none" w:sz="0" w:space="0" w:color="auto"/>
            <w:bottom w:val="none" w:sz="0" w:space="0" w:color="auto"/>
            <w:right w:val="none" w:sz="0" w:space="0" w:color="auto"/>
          </w:divBdr>
        </w:div>
        <w:div w:id="1050615083">
          <w:marLeft w:val="0"/>
          <w:marRight w:val="0"/>
          <w:marTop w:val="0"/>
          <w:marBottom w:val="0"/>
          <w:divBdr>
            <w:top w:val="none" w:sz="0" w:space="0" w:color="auto"/>
            <w:left w:val="none" w:sz="0" w:space="0" w:color="auto"/>
            <w:bottom w:val="none" w:sz="0" w:space="0" w:color="auto"/>
            <w:right w:val="none" w:sz="0" w:space="0" w:color="auto"/>
          </w:divBdr>
        </w:div>
        <w:div w:id="2146194366">
          <w:marLeft w:val="0"/>
          <w:marRight w:val="0"/>
          <w:marTop w:val="0"/>
          <w:marBottom w:val="0"/>
          <w:divBdr>
            <w:top w:val="none" w:sz="0" w:space="0" w:color="auto"/>
            <w:left w:val="none" w:sz="0" w:space="0" w:color="auto"/>
            <w:bottom w:val="none" w:sz="0" w:space="0" w:color="auto"/>
            <w:right w:val="none" w:sz="0" w:space="0" w:color="auto"/>
          </w:divBdr>
        </w:div>
        <w:div w:id="789787358">
          <w:marLeft w:val="0"/>
          <w:marRight w:val="0"/>
          <w:marTop w:val="0"/>
          <w:marBottom w:val="0"/>
          <w:divBdr>
            <w:top w:val="none" w:sz="0" w:space="0" w:color="auto"/>
            <w:left w:val="none" w:sz="0" w:space="0" w:color="auto"/>
            <w:bottom w:val="none" w:sz="0" w:space="0" w:color="auto"/>
            <w:right w:val="none" w:sz="0" w:space="0" w:color="auto"/>
          </w:divBdr>
        </w:div>
        <w:div w:id="94985567">
          <w:marLeft w:val="0"/>
          <w:marRight w:val="0"/>
          <w:marTop w:val="0"/>
          <w:marBottom w:val="0"/>
          <w:divBdr>
            <w:top w:val="none" w:sz="0" w:space="0" w:color="auto"/>
            <w:left w:val="none" w:sz="0" w:space="0" w:color="auto"/>
            <w:bottom w:val="none" w:sz="0" w:space="0" w:color="auto"/>
            <w:right w:val="none" w:sz="0" w:space="0" w:color="auto"/>
          </w:divBdr>
        </w:div>
        <w:div w:id="993949832">
          <w:marLeft w:val="0"/>
          <w:marRight w:val="0"/>
          <w:marTop w:val="0"/>
          <w:marBottom w:val="0"/>
          <w:divBdr>
            <w:top w:val="none" w:sz="0" w:space="0" w:color="auto"/>
            <w:left w:val="none" w:sz="0" w:space="0" w:color="auto"/>
            <w:bottom w:val="none" w:sz="0" w:space="0" w:color="auto"/>
            <w:right w:val="none" w:sz="0" w:space="0" w:color="auto"/>
          </w:divBdr>
        </w:div>
        <w:div w:id="309142178">
          <w:marLeft w:val="0"/>
          <w:marRight w:val="0"/>
          <w:marTop w:val="0"/>
          <w:marBottom w:val="0"/>
          <w:divBdr>
            <w:top w:val="none" w:sz="0" w:space="0" w:color="auto"/>
            <w:left w:val="none" w:sz="0" w:space="0" w:color="auto"/>
            <w:bottom w:val="none" w:sz="0" w:space="0" w:color="auto"/>
            <w:right w:val="none" w:sz="0" w:space="0" w:color="auto"/>
          </w:divBdr>
        </w:div>
        <w:div w:id="735858823">
          <w:marLeft w:val="0"/>
          <w:marRight w:val="0"/>
          <w:marTop w:val="0"/>
          <w:marBottom w:val="0"/>
          <w:divBdr>
            <w:top w:val="none" w:sz="0" w:space="0" w:color="auto"/>
            <w:left w:val="none" w:sz="0" w:space="0" w:color="auto"/>
            <w:bottom w:val="none" w:sz="0" w:space="0" w:color="auto"/>
            <w:right w:val="none" w:sz="0" w:space="0" w:color="auto"/>
          </w:divBdr>
        </w:div>
        <w:div w:id="1890409081">
          <w:marLeft w:val="0"/>
          <w:marRight w:val="0"/>
          <w:marTop w:val="0"/>
          <w:marBottom w:val="0"/>
          <w:divBdr>
            <w:top w:val="none" w:sz="0" w:space="0" w:color="auto"/>
            <w:left w:val="none" w:sz="0" w:space="0" w:color="auto"/>
            <w:bottom w:val="none" w:sz="0" w:space="0" w:color="auto"/>
            <w:right w:val="none" w:sz="0" w:space="0" w:color="auto"/>
          </w:divBdr>
        </w:div>
        <w:div w:id="11611189">
          <w:marLeft w:val="0"/>
          <w:marRight w:val="0"/>
          <w:marTop w:val="0"/>
          <w:marBottom w:val="0"/>
          <w:divBdr>
            <w:top w:val="none" w:sz="0" w:space="0" w:color="auto"/>
            <w:left w:val="none" w:sz="0" w:space="0" w:color="auto"/>
            <w:bottom w:val="none" w:sz="0" w:space="0" w:color="auto"/>
            <w:right w:val="none" w:sz="0" w:space="0" w:color="auto"/>
          </w:divBdr>
        </w:div>
        <w:div w:id="328294602">
          <w:marLeft w:val="0"/>
          <w:marRight w:val="0"/>
          <w:marTop w:val="0"/>
          <w:marBottom w:val="0"/>
          <w:divBdr>
            <w:top w:val="none" w:sz="0" w:space="0" w:color="auto"/>
            <w:left w:val="none" w:sz="0" w:space="0" w:color="auto"/>
            <w:bottom w:val="none" w:sz="0" w:space="0" w:color="auto"/>
            <w:right w:val="none" w:sz="0" w:space="0" w:color="auto"/>
          </w:divBdr>
        </w:div>
        <w:div w:id="1396852039">
          <w:marLeft w:val="0"/>
          <w:marRight w:val="0"/>
          <w:marTop w:val="0"/>
          <w:marBottom w:val="0"/>
          <w:divBdr>
            <w:top w:val="none" w:sz="0" w:space="0" w:color="auto"/>
            <w:left w:val="none" w:sz="0" w:space="0" w:color="auto"/>
            <w:bottom w:val="none" w:sz="0" w:space="0" w:color="auto"/>
            <w:right w:val="none" w:sz="0" w:space="0" w:color="auto"/>
          </w:divBdr>
        </w:div>
        <w:div w:id="1306157164">
          <w:marLeft w:val="0"/>
          <w:marRight w:val="0"/>
          <w:marTop w:val="0"/>
          <w:marBottom w:val="0"/>
          <w:divBdr>
            <w:top w:val="none" w:sz="0" w:space="0" w:color="auto"/>
            <w:left w:val="none" w:sz="0" w:space="0" w:color="auto"/>
            <w:bottom w:val="none" w:sz="0" w:space="0" w:color="auto"/>
            <w:right w:val="none" w:sz="0" w:space="0" w:color="auto"/>
          </w:divBdr>
        </w:div>
        <w:div w:id="1377706181">
          <w:marLeft w:val="0"/>
          <w:marRight w:val="0"/>
          <w:marTop w:val="0"/>
          <w:marBottom w:val="0"/>
          <w:divBdr>
            <w:top w:val="none" w:sz="0" w:space="0" w:color="auto"/>
            <w:left w:val="none" w:sz="0" w:space="0" w:color="auto"/>
            <w:bottom w:val="none" w:sz="0" w:space="0" w:color="auto"/>
            <w:right w:val="none" w:sz="0" w:space="0" w:color="auto"/>
          </w:divBdr>
          <w:divsChild>
            <w:div w:id="490482738">
              <w:marLeft w:val="0"/>
              <w:marRight w:val="0"/>
              <w:marTop w:val="0"/>
              <w:marBottom w:val="0"/>
              <w:divBdr>
                <w:top w:val="none" w:sz="0" w:space="0" w:color="auto"/>
                <w:left w:val="none" w:sz="0" w:space="0" w:color="auto"/>
                <w:bottom w:val="none" w:sz="0" w:space="0" w:color="auto"/>
                <w:right w:val="none" w:sz="0" w:space="0" w:color="auto"/>
              </w:divBdr>
            </w:div>
            <w:div w:id="902838594">
              <w:marLeft w:val="0"/>
              <w:marRight w:val="0"/>
              <w:marTop w:val="0"/>
              <w:marBottom w:val="0"/>
              <w:divBdr>
                <w:top w:val="none" w:sz="0" w:space="0" w:color="auto"/>
                <w:left w:val="none" w:sz="0" w:space="0" w:color="auto"/>
                <w:bottom w:val="none" w:sz="0" w:space="0" w:color="auto"/>
                <w:right w:val="none" w:sz="0" w:space="0" w:color="auto"/>
              </w:divBdr>
            </w:div>
            <w:div w:id="581183761">
              <w:marLeft w:val="0"/>
              <w:marRight w:val="0"/>
              <w:marTop w:val="0"/>
              <w:marBottom w:val="0"/>
              <w:divBdr>
                <w:top w:val="none" w:sz="0" w:space="0" w:color="auto"/>
                <w:left w:val="none" w:sz="0" w:space="0" w:color="auto"/>
                <w:bottom w:val="none" w:sz="0" w:space="0" w:color="auto"/>
                <w:right w:val="none" w:sz="0" w:space="0" w:color="auto"/>
              </w:divBdr>
            </w:div>
            <w:div w:id="81992035">
              <w:marLeft w:val="0"/>
              <w:marRight w:val="0"/>
              <w:marTop w:val="0"/>
              <w:marBottom w:val="0"/>
              <w:divBdr>
                <w:top w:val="none" w:sz="0" w:space="0" w:color="auto"/>
                <w:left w:val="none" w:sz="0" w:space="0" w:color="auto"/>
                <w:bottom w:val="none" w:sz="0" w:space="0" w:color="auto"/>
                <w:right w:val="none" w:sz="0" w:space="0" w:color="auto"/>
              </w:divBdr>
            </w:div>
            <w:div w:id="1769155499">
              <w:marLeft w:val="0"/>
              <w:marRight w:val="0"/>
              <w:marTop w:val="0"/>
              <w:marBottom w:val="0"/>
              <w:divBdr>
                <w:top w:val="none" w:sz="0" w:space="0" w:color="auto"/>
                <w:left w:val="none" w:sz="0" w:space="0" w:color="auto"/>
                <w:bottom w:val="none" w:sz="0" w:space="0" w:color="auto"/>
                <w:right w:val="none" w:sz="0" w:space="0" w:color="auto"/>
              </w:divBdr>
            </w:div>
          </w:divsChild>
        </w:div>
        <w:div w:id="1727610224">
          <w:marLeft w:val="0"/>
          <w:marRight w:val="0"/>
          <w:marTop w:val="0"/>
          <w:marBottom w:val="0"/>
          <w:divBdr>
            <w:top w:val="none" w:sz="0" w:space="0" w:color="auto"/>
            <w:left w:val="none" w:sz="0" w:space="0" w:color="auto"/>
            <w:bottom w:val="none" w:sz="0" w:space="0" w:color="auto"/>
            <w:right w:val="none" w:sz="0" w:space="0" w:color="auto"/>
          </w:divBdr>
          <w:divsChild>
            <w:div w:id="1389720934">
              <w:marLeft w:val="0"/>
              <w:marRight w:val="0"/>
              <w:marTop w:val="0"/>
              <w:marBottom w:val="0"/>
              <w:divBdr>
                <w:top w:val="none" w:sz="0" w:space="0" w:color="auto"/>
                <w:left w:val="none" w:sz="0" w:space="0" w:color="auto"/>
                <w:bottom w:val="none" w:sz="0" w:space="0" w:color="auto"/>
                <w:right w:val="none" w:sz="0" w:space="0" w:color="auto"/>
              </w:divBdr>
            </w:div>
            <w:div w:id="1879120333">
              <w:marLeft w:val="0"/>
              <w:marRight w:val="0"/>
              <w:marTop w:val="0"/>
              <w:marBottom w:val="0"/>
              <w:divBdr>
                <w:top w:val="none" w:sz="0" w:space="0" w:color="auto"/>
                <w:left w:val="none" w:sz="0" w:space="0" w:color="auto"/>
                <w:bottom w:val="none" w:sz="0" w:space="0" w:color="auto"/>
                <w:right w:val="none" w:sz="0" w:space="0" w:color="auto"/>
              </w:divBdr>
            </w:div>
            <w:div w:id="752773556">
              <w:marLeft w:val="0"/>
              <w:marRight w:val="0"/>
              <w:marTop w:val="0"/>
              <w:marBottom w:val="0"/>
              <w:divBdr>
                <w:top w:val="none" w:sz="0" w:space="0" w:color="auto"/>
                <w:left w:val="none" w:sz="0" w:space="0" w:color="auto"/>
                <w:bottom w:val="none" w:sz="0" w:space="0" w:color="auto"/>
                <w:right w:val="none" w:sz="0" w:space="0" w:color="auto"/>
              </w:divBdr>
            </w:div>
            <w:div w:id="137083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445242">
      <w:bodyDiv w:val="1"/>
      <w:marLeft w:val="0"/>
      <w:marRight w:val="0"/>
      <w:marTop w:val="0"/>
      <w:marBottom w:val="0"/>
      <w:divBdr>
        <w:top w:val="none" w:sz="0" w:space="0" w:color="auto"/>
        <w:left w:val="none" w:sz="0" w:space="0" w:color="auto"/>
        <w:bottom w:val="none" w:sz="0" w:space="0" w:color="auto"/>
        <w:right w:val="none" w:sz="0" w:space="0" w:color="auto"/>
      </w:divBdr>
      <w:divsChild>
        <w:div w:id="935211599">
          <w:marLeft w:val="0"/>
          <w:marRight w:val="0"/>
          <w:marTop w:val="0"/>
          <w:marBottom w:val="0"/>
          <w:divBdr>
            <w:top w:val="none" w:sz="0" w:space="0" w:color="auto"/>
            <w:left w:val="none" w:sz="0" w:space="0" w:color="auto"/>
            <w:bottom w:val="none" w:sz="0" w:space="0" w:color="auto"/>
            <w:right w:val="none" w:sz="0" w:space="0" w:color="auto"/>
          </w:divBdr>
        </w:div>
        <w:div w:id="651563828">
          <w:marLeft w:val="0"/>
          <w:marRight w:val="0"/>
          <w:marTop w:val="0"/>
          <w:marBottom w:val="0"/>
          <w:divBdr>
            <w:top w:val="none" w:sz="0" w:space="0" w:color="auto"/>
            <w:left w:val="none" w:sz="0" w:space="0" w:color="auto"/>
            <w:bottom w:val="none" w:sz="0" w:space="0" w:color="auto"/>
            <w:right w:val="none" w:sz="0" w:space="0" w:color="auto"/>
          </w:divBdr>
        </w:div>
        <w:div w:id="1139570447">
          <w:marLeft w:val="0"/>
          <w:marRight w:val="0"/>
          <w:marTop w:val="0"/>
          <w:marBottom w:val="0"/>
          <w:divBdr>
            <w:top w:val="none" w:sz="0" w:space="0" w:color="auto"/>
            <w:left w:val="none" w:sz="0" w:space="0" w:color="auto"/>
            <w:bottom w:val="none" w:sz="0" w:space="0" w:color="auto"/>
            <w:right w:val="none" w:sz="0" w:space="0" w:color="auto"/>
          </w:divBdr>
        </w:div>
        <w:div w:id="710810167">
          <w:marLeft w:val="0"/>
          <w:marRight w:val="0"/>
          <w:marTop w:val="0"/>
          <w:marBottom w:val="0"/>
          <w:divBdr>
            <w:top w:val="none" w:sz="0" w:space="0" w:color="auto"/>
            <w:left w:val="none" w:sz="0" w:space="0" w:color="auto"/>
            <w:bottom w:val="none" w:sz="0" w:space="0" w:color="auto"/>
            <w:right w:val="none" w:sz="0" w:space="0" w:color="auto"/>
          </w:divBdr>
        </w:div>
        <w:div w:id="1076125998">
          <w:marLeft w:val="0"/>
          <w:marRight w:val="0"/>
          <w:marTop w:val="0"/>
          <w:marBottom w:val="0"/>
          <w:divBdr>
            <w:top w:val="none" w:sz="0" w:space="0" w:color="auto"/>
            <w:left w:val="none" w:sz="0" w:space="0" w:color="auto"/>
            <w:bottom w:val="none" w:sz="0" w:space="0" w:color="auto"/>
            <w:right w:val="none" w:sz="0" w:space="0" w:color="auto"/>
          </w:divBdr>
        </w:div>
        <w:div w:id="907304789">
          <w:marLeft w:val="0"/>
          <w:marRight w:val="0"/>
          <w:marTop w:val="0"/>
          <w:marBottom w:val="0"/>
          <w:divBdr>
            <w:top w:val="none" w:sz="0" w:space="0" w:color="auto"/>
            <w:left w:val="none" w:sz="0" w:space="0" w:color="auto"/>
            <w:bottom w:val="none" w:sz="0" w:space="0" w:color="auto"/>
            <w:right w:val="none" w:sz="0" w:space="0" w:color="auto"/>
          </w:divBdr>
        </w:div>
        <w:div w:id="1789661225">
          <w:marLeft w:val="0"/>
          <w:marRight w:val="0"/>
          <w:marTop w:val="0"/>
          <w:marBottom w:val="0"/>
          <w:divBdr>
            <w:top w:val="none" w:sz="0" w:space="0" w:color="auto"/>
            <w:left w:val="none" w:sz="0" w:space="0" w:color="auto"/>
            <w:bottom w:val="none" w:sz="0" w:space="0" w:color="auto"/>
            <w:right w:val="none" w:sz="0" w:space="0" w:color="auto"/>
          </w:divBdr>
        </w:div>
        <w:div w:id="247613727">
          <w:marLeft w:val="0"/>
          <w:marRight w:val="0"/>
          <w:marTop w:val="0"/>
          <w:marBottom w:val="0"/>
          <w:divBdr>
            <w:top w:val="none" w:sz="0" w:space="0" w:color="auto"/>
            <w:left w:val="none" w:sz="0" w:space="0" w:color="auto"/>
            <w:bottom w:val="none" w:sz="0" w:space="0" w:color="auto"/>
            <w:right w:val="none" w:sz="0" w:space="0" w:color="auto"/>
          </w:divBdr>
        </w:div>
        <w:div w:id="1123425372">
          <w:marLeft w:val="0"/>
          <w:marRight w:val="0"/>
          <w:marTop w:val="0"/>
          <w:marBottom w:val="0"/>
          <w:divBdr>
            <w:top w:val="none" w:sz="0" w:space="0" w:color="auto"/>
            <w:left w:val="none" w:sz="0" w:space="0" w:color="auto"/>
            <w:bottom w:val="none" w:sz="0" w:space="0" w:color="auto"/>
            <w:right w:val="none" w:sz="0" w:space="0" w:color="auto"/>
          </w:divBdr>
        </w:div>
        <w:div w:id="2037730750">
          <w:marLeft w:val="0"/>
          <w:marRight w:val="0"/>
          <w:marTop w:val="0"/>
          <w:marBottom w:val="0"/>
          <w:divBdr>
            <w:top w:val="none" w:sz="0" w:space="0" w:color="auto"/>
            <w:left w:val="none" w:sz="0" w:space="0" w:color="auto"/>
            <w:bottom w:val="none" w:sz="0" w:space="0" w:color="auto"/>
            <w:right w:val="none" w:sz="0" w:space="0" w:color="auto"/>
          </w:divBdr>
        </w:div>
        <w:div w:id="321857393">
          <w:marLeft w:val="0"/>
          <w:marRight w:val="0"/>
          <w:marTop w:val="0"/>
          <w:marBottom w:val="0"/>
          <w:divBdr>
            <w:top w:val="none" w:sz="0" w:space="0" w:color="auto"/>
            <w:left w:val="none" w:sz="0" w:space="0" w:color="auto"/>
            <w:bottom w:val="none" w:sz="0" w:space="0" w:color="auto"/>
            <w:right w:val="none" w:sz="0" w:space="0" w:color="auto"/>
          </w:divBdr>
        </w:div>
        <w:div w:id="872964638">
          <w:marLeft w:val="0"/>
          <w:marRight w:val="0"/>
          <w:marTop w:val="0"/>
          <w:marBottom w:val="0"/>
          <w:divBdr>
            <w:top w:val="none" w:sz="0" w:space="0" w:color="auto"/>
            <w:left w:val="none" w:sz="0" w:space="0" w:color="auto"/>
            <w:bottom w:val="none" w:sz="0" w:space="0" w:color="auto"/>
            <w:right w:val="none" w:sz="0" w:space="0" w:color="auto"/>
          </w:divBdr>
        </w:div>
        <w:div w:id="948006339">
          <w:marLeft w:val="0"/>
          <w:marRight w:val="0"/>
          <w:marTop w:val="0"/>
          <w:marBottom w:val="0"/>
          <w:divBdr>
            <w:top w:val="none" w:sz="0" w:space="0" w:color="auto"/>
            <w:left w:val="none" w:sz="0" w:space="0" w:color="auto"/>
            <w:bottom w:val="none" w:sz="0" w:space="0" w:color="auto"/>
            <w:right w:val="none" w:sz="0" w:space="0" w:color="auto"/>
          </w:divBdr>
        </w:div>
        <w:div w:id="1762145743">
          <w:marLeft w:val="0"/>
          <w:marRight w:val="0"/>
          <w:marTop w:val="0"/>
          <w:marBottom w:val="0"/>
          <w:divBdr>
            <w:top w:val="none" w:sz="0" w:space="0" w:color="auto"/>
            <w:left w:val="none" w:sz="0" w:space="0" w:color="auto"/>
            <w:bottom w:val="none" w:sz="0" w:space="0" w:color="auto"/>
            <w:right w:val="none" w:sz="0" w:space="0" w:color="auto"/>
          </w:divBdr>
        </w:div>
        <w:div w:id="1720861008">
          <w:marLeft w:val="0"/>
          <w:marRight w:val="0"/>
          <w:marTop w:val="0"/>
          <w:marBottom w:val="0"/>
          <w:divBdr>
            <w:top w:val="none" w:sz="0" w:space="0" w:color="auto"/>
            <w:left w:val="none" w:sz="0" w:space="0" w:color="auto"/>
            <w:bottom w:val="none" w:sz="0" w:space="0" w:color="auto"/>
            <w:right w:val="none" w:sz="0" w:space="0" w:color="auto"/>
          </w:divBdr>
        </w:div>
        <w:div w:id="696547206">
          <w:marLeft w:val="0"/>
          <w:marRight w:val="0"/>
          <w:marTop w:val="0"/>
          <w:marBottom w:val="0"/>
          <w:divBdr>
            <w:top w:val="none" w:sz="0" w:space="0" w:color="auto"/>
            <w:left w:val="none" w:sz="0" w:space="0" w:color="auto"/>
            <w:bottom w:val="none" w:sz="0" w:space="0" w:color="auto"/>
            <w:right w:val="none" w:sz="0" w:space="0" w:color="auto"/>
          </w:divBdr>
        </w:div>
        <w:div w:id="1842113589">
          <w:marLeft w:val="0"/>
          <w:marRight w:val="0"/>
          <w:marTop w:val="0"/>
          <w:marBottom w:val="0"/>
          <w:divBdr>
            <w:top w:val="none" w:sz="0" w:space="0" w:color="auto"/>
            <w:left w:val="none" w:sz="0" w:space="0" w:color="auto"/>
            <w:bottom w:val="none" w:sz="0" w:space="0" w:color="auto"/>
            <w:right w:val="none" w:sz="0" w:space="0" w:color="auto"/>
          </w:divBdr>
        </w:div>
        <w:div w:id="1129275759">
          <w:marLeft w:val="0"/>
          <w:marRight w:val="0"/>
          <w:marTop w:val="0"/>
          <w:marBottom w:val="0"/>
          <w:divBdr>
            <w:top w:val="none" w:sz="0" w:space="0" w:color="auto"/>
            <w:left w:val="none" w:sz="0" w:space="0" w:color="auto"/>
            <w:bottom w:val="none" w:sz="0" w:space="0" w:color="auto"/>
            <w:right w:val="none" w:sz="0" w:space="0" w:color="auto"/>
          </w:divBdr>
        </w:div>
        <w:div w:id="259922421">
          <w:marLeft w:val="0"/>
          <w:marRight w:val="0"/>
          <w:marTop w:val="0"/>
          <w:marBottom w:val="0"/>
          <w:divBdr>
            <w:top w:val="none" w:sz="0" w:space="0" w:color="auto"/>
            <w:left w:val="none" w:sz="0" w:space="0" w:color="auto"/>
            <w:bottom w:val="none" w:sz="0" w:space="0" w:color="auto"/>
            <w:right w:val="none" w:sz="0" w:space="0" w:color="auto"/>
          </w:divBdr>
        </w:div>
        <w:div w:id="867836511">
          <w:marLeft w:val="0"/>
          <w:marRight w:val="0"/>
          <w:marTop w:val="0"/>
          <w:marBottom w:val="0"/>
          <w:divBdr>
            <w:top w:val="none" w:sz="0" w:space="0" w:color="auto"/>
            <w:left w:val="none" w:sz="0" w:space="0" w:color="auto"/>
            <w:bottom w:val="none" w:sz="0" w:space="0" w:color="auto"/>
            <w:right w:val="none" w:sz="0" w:space="0" w:color="auto"/>
          </w:divBdr>
          <w:divsChild>
            <w:div w:id="1516335765">
              <w:marLeft w:val="0"/>
              <w:marRight w:val="0"/>
              <w:marTop w:val="0"/>
              <w:marBottom w:val="0"/>
              <w:divBdr>
                <w:top w:val="none" w:sz="0" w:space="0" w:color="auto"/>
                <w:left w:val="none" w:sz="0" w:space="0" w:color="auto"/>
                <w:bottom w:val="none" w:sz="0" w:space="0" w:color="auto"/>
                <w:right w:val="none" w:sz="0" w:space="0" w:color="auto"/>
              </w:divBdr>
            </w:div>
            <w:div w:id="2118913923">
              <w:marLeft w:val="0"/>
              <w:marRight w:val="0"/>
              <w:marTop w:val="0"/>
              <w:marBottom w:val="0"/>
              <w:divBdr>
                <w:top w:val="none" w:sz="0" w:space="0" w:color="auto"/>
                <w:left w:val="none" w:sz="0" w:space="0" w:color="auto"/>
                <w:bottom w:val="none" w:sz="0" w:space="0" w:color="auto"/>
                <w:right w:val="none" w:sz="0" w:space="0" w:color="auto"/>
              </w:divBdr>
            </w:div>
            <w:div w:id="291906157">
              <w:marLeft w:val="0"/>
              <w:marRight w:val="0"/>
              <w:marTop w:val="0"/>
              <w:marBottom w:val="0"/>
              <w:divBdr>
                <w:top w:val="none" w:sz="0" w:space="0" w:color="auto"/>
                <w:left w:val="none" w:sz="0" w:space="0" w:color="auto"/>
                <w:bottom w:val="none" w:sz="0" w:space="0" w:color="auto"/>
                <w:right w:val="none" w:sz="0" w:space="0" w:color="auto"/>
              </w:divBdr>
            </w:div>
            <w:div w:id="1245526988">
              <w:marLeft w:val="0"/>
              <w:marRight w:val="0"/>
              <w:marTop w:val="0"/>
              <w:marBottom w:val="0"/>
              <w:divBdr>
                <w:top w:val="none" w:sz="0" w:space="0" w:color="auto"/>
                <w:left w:val="none" w:sz="0" w:space="0" w:color="auto"/>
                <w:bottom w:val="none" w:sz="0" w:space="0" w:color="auto"/>
                <w:right w:val="none" w:sz="0" w:space="0" w:color="auto"/>
              </w:divBdr>
            </w:div>
            <w:div w:id="205800898">
              <w:marLeft w:val="0"/>
              <w:marRight w:val="0"/>
              <w:marTop w:val="0"/>
              <w:marBottom w:val="0"/>
              <w:divBdr>
                <w:top w:val="none" w:sz="0" w:space="0" w:color="auto"/>
                <w:left w:val="none" w:sz="0" w:space="0" w:color="auto"/>
                <w:bottom w:val="none" w:sz="0" w:space="0" w:color="auto"/>
                <w:right w:val="none" w:sz="0" w:space="0" w:color="auto"/>
              </w:divBdr>
            </w:div>
          </w:divsChild>
        </w:div>
        <w:div w:id="1049190424">
          <w:marLeft w:val="0"/>
          <w:marRight w:val="0"/>
          <w:marTop w:val="0"/>
          <w:marBottom w:val="0"/>
          <w:divBdr>
            <w:top w:val="none" w:sz="0" w:space="0" w:color="auto"/>
            <w:left w:val="none" w:sz="0" w:space="0" w:color="auto"/>
            <w:bottom w:val="none" w:sz="0" w:space="0" w:color="auto"/>
            <w:right w:val="none" w:sz="0" w:space="0" w:color="auto"/>
          </w:divBdr>
          <w:divsChild>
            <w:div w:id="513304229">
              <w:marLeft w:val="0"/>
              <w:marRight w:val="0"/>
              <w:marTop w:val="0"/>
              <w:marBottom w:val="0"/>
              <w:divBdr>
                <w:top w:val="none" w:sz="0" w:space="0" w:color="auto"/>
                <w:left w:val="none" w:sz="0" w:space="0" w:color="auto"/>
                <w:bottom w:val="none" w:sz="0" w:space="0" w:color="auto"/>
                <w:right w:val="none" w:sz="0" w:space="0" w:color="auto"/>
              </w:divBdr>
            </w:div>
            <w:div w:id="1878933270">
              <w:marLeft w:val="0"/>
              <w:marRight w:val="0"/>
              <w:marTop w:val="0"/>
              <w:marBottom w:val="0"/>
              <w:divBdr>
                <w:top w:val="none" w:sz="0" w:space="0" w:color="auto"/>
                <w:left w:val="none" w:sz="0" w:space="0" w:color="auto"/>
                <w:bottom w:val="none" w:sz="0" w:space="0" w:color="auto"/>
                <w:right w:val="none" w:sz="0" w:space="0" w:color="auto"/>
              </w:divBdr>
            </w:div>
            <w:div w:id="863597142">
              <w:marLeft w:val="0"/>
              <w:marRight w:val="0"/>
              <w:marTop w:val="0"/>
              <w:marBottom w:val="0"/>
              <w:divBdr>
                <w:top w:val="none" w:sz="0" w:space="0" w:color="auto"/>
                <w:left w:val="none" w:sz="0" w:space="0" w:color="auto"/>
                <w:bottom w:val="none" w:sz="0" w:space="0" w:color="auto"/>
                <w:right w:val="none" w:sz="0" w:space="0" w:color="auto"/>
              </w:divBdr>
            </w:div>
            <w:div w:id="208621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4720</TotalTime>
  <Pages>9</Pages>
  <Words>1925</Words>
  <Characters>10979</Characters>
  <Application>Microsoft Office Word</Application>
  <DocSecurity>0</DocSecurity>
  <Lines>91</Lines>
  <Paragraphs>25</Paragraphs>
  <ScaleCrop>false</ScaleCrop>
  <HeadingPairs>
    <vt:vector size="2" baseType="variant">
      <vt:variant>
        <vt:lpstr>Titlu</vt:lpstr>
      </vt:variant>
      <vt:variant>
        <vt:i4>1</vt:i4>
      </vt:variant>
    </vt:vector>
  </HeadingPairs>
  <TitlesOfParts>
    <vt:vector size="1" baseType="lpstr">
      <vt:lpstr>Community Engagement Assignment 2 – Reflective   Report</vt:lpstr>
    </vt:vector>
  </TitlesOfParts>
  <Company/>
  <LinksUpToDate>false</LinksUpToDate>
  <CharactersWithSpaces>12879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 2 – Reflective   Report</dc:title>
  <dc:subject/>
  <dc:creator>Silviu Mujea (2019254)</dc:creator>
  <cp:keywords/>
  <dc:description/>
  <cp:lastModifiedBy>Silviu Mujea (2019254)</cp:lastModifiedBy>
  <cp:revision>12</cp:revision>
  <dcterms:created xsi:type="dcterms:W3CDTF">2021-07-14T12:05:00Z</dcterms:created>
  <dcterms:modified xsi:type="dcterms:W3CDTF">2021-07-21T20:05:00Z</dcterms:modified>
</cp:coreProperties>
</file>