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A9E810" w14:textId="43601F26" w:rsidR="0060032D" w:rsidRPr="008C7046" w:rsidRDefault="001B61F9" w:rsidP="001B61F9">
      <w:pPr>
        <w:spacing w:line="360" w:lineRule="auto"/>
        <w:rPr>
          <w:rFonts w:ascii="Arial" w:hAnsi="Arial" w:cs="Arial"/>
          <w:b/>
          <w:bCs/>
          <w:sz w:val="24"/>
          <w:szCs w:val="24"/>
        </w:rPr>
      </w:pPr>
      <w:r w:rsidRPr="008C7046">
        <w:rPr>
          <w:rFonts w:ascii="Arial" w:hAnsi="Arial" w:cs="Arial"/>
          <w:b/>
          <w:bCs/>
          <w:sz w:val="24"/>
          <w:szCs w:val="24"/>
        </w:rPr>
        <w:t>Reflective paper</w:t>
      </w:r>
    </w:p>
    <w:p w14:paraId="2F470878" w14:textId="4461F4FC" w:rsidR="001B61F9" w:rsidRDefault="001B61F9" w:rsidP="001B61F9">
      <w:pPr>
        <w:spacing w:line="360" w:lineRule="auto"/>
        <w:rPr>
          <w:rFonts w:ascii="Arial" w:hAnsi="Arial" w:cs="Arial"/>
          <w:sz w:val="24"/>
          <w:szCs w:val="24"/>
        </w:rPr>
      </w:pPr>
      <w:r>
        <w:rPr>
          <w:rFonts w:ascii="Arial" w:hAnsi="Arial" w:cs="Arial"/>
          <w:sz w:val="24"/>
          <w:szCs w:val="24"/>
        </w:rPr>
        <w:t>Alex Katja Andrews</w:t>
      </w:r>
    </w:p>
    <w:p w14:paraId="1C390081" w14:textId="7FCA81CD" w:rsidR="001B61F9" w:rsidRDefault="001B61F9" w:rsidP="001B61F9">
      <w:pPr>
        <w:spacing w:line="360" w:lineRule="auto"/>
        <w:rPr>
          <w:rFonts w:ascii="Arial" w:hAnsi="Arial" w:cs="Arial"/>
          <w:sz w:val="24"/>
          <w:szCs w:val="24"/>
        </w:rPr>
      </w:pPr>
      <w:r>
        <w:rPr>
          <w:rFonts w:ascii="Arial" w:hAnsi="Arial" w:cs="Arial"/>
          <w:sz w:val="24"/>
          <w:szCs w:val="24"/>
        </w:rPr>
        <w:t>1000530</w:t>
      </w:r>
    </w:p>
    <w:p w14:paraId="1E20A54A" w14:textId="3DA16BAE" w:rsidR="008413D9" w:rsidRDefault="008413D9" w:rsidP="008413D9">
      <w:pPr>
        <w:spacing w:line="360" w:lineRule="auto"/>
        <w:rPr>
          <w:rFonts w:ascii="Arial" w:hAnsi="Arial" w:cs="Arial"/>
          <w:sz w:val="24"/>
          <w:szCs w:val="24"/>
        </w:rPr>
      </w:pPr>
      <w:r>
        <w:rPr>
          <w:rFonts w:ascii="Arial" w:hAnsi="Arial" w:cs="Arial"/>
          <w:sz w:val="24"/>
          <w:szCs w:val="24"/>
        </w:rPr>
        <w:t xml:space="preserve">This reflective paper is to look at the process that has been taken for the research study and consider the following reflective points. </w:t>
      </w:r>
    </w:p>
    <w:p w14:paraId="6571CA58" w14:textId="77777777" w:rsidR="008413D9" w:rsidRDefault="008413D9" w:rsidP="008413D9">
      <w:pPr>
        <w:pStyle w:val="ListParagraph"/>
        <w:numPr>
          <w:ilvl w:val="0"/>
          <w:numId w:val="1"/>
        </w:numPr>
        <w:spacing w:after="0" w:line="240" w:lineRule="auto"/>
        <w:rPr>
          <w:rFonts w:ascii="Arial" w:hAnsi="Arial" w:cs="Arial"/>
          <w:b/>
          <w:sz w:val="24"/>
          <w:szCs w:val="24"/>
        </w:rPr>
      </w:pPr>
      <w:r>
        <w:rPr>
          <w:rFonts w:ascii="Arial" w:hAnsi="Arial" w:cs="Arial"/>
          <w:sz w:val="24"/>
          <w:szCs w:val="24"/>
        </w:rPr>
        <w:t>The alignment of the study- was the research design appropriate for answering the research question?</w:t>
      </w:r>
    </w:p>
    <w:p w14:paraId="596C703A" w14:textId="77777777" w:rsidR="008413D9" w:rsidRPr="00866D6C" w:rsidRDefault="008413D9" w:rsidP="008413D9">
      <w:pPr>
        <w:pStyle w:val="ListParagraph"/>
        <w:numPr>
          <w:ilvl w:val="0"/>
          <w:numId w:val="1"/>
        </w:numPr>
        <w:spacing w:after="0" w:line="240" w:lineRule="auto"/>
        <w:rPr>
          <w:rFonts w:ascii="Arial" w:hAnsi="Arial" w:cs="Arial"/>
          <w:b/>
          <w:sz w:val="24"/>
          <w:szCs w:val="24"/>
        </w:rPr>
      </w:pPr>
      <w:r>
        <w:rPr>
          <w:rFonts w:ascii="Arial" w:hAnsi="Arial" w:cs="Arial"/>
          <w:sz w:val="24"/>
          <w:szCs w:val="24"/>
        </w:rPr>
        <w:t>The experience of conducting research and lessons learned including ethical issues.</w:t>
      </w:r>
    </w:p>
    <w:p w14:paraId="301A4E3E" w14:textId="77777777" w:rsidR="008413D9" w:rsidRDefault="008413D9" w:rsidP="008413D9">
      <w:pPr>
        <w:pStyle w:val="ListParagraph"/>
        <w:numPr>
          <w:ilvl w:val="0"/>
          <w:numId w:val="1"/>
        </w:numPr>
        <w:spacing w:after="0" w:line="240" w:lineRule="auto"/>
        <w:rPr>
          <w:rFonts w:ascii="Arial" w:hAnsi="Arial" w:cs="Arial"/>
          <w:b/>
          <w:sz w:val="24"/>
          <w:szCs w:val="24"/>
        </w:rPr>
      </w:pPr>
      <w:r>
        <w:rPr>
          <w:rFonts w:ascii="Arial" w:hAnsi="Arial" w:cs="Arial"/>
          <w:sz w:val="24"/>
          <w:szCs w:val="24"/>
        </w:rPr>
        <w:t>The implications for your future study and practice.</w:t>
      </w:r>
    </w:p>
    <w:p w14:paraId="7C386CF2" w14:textId="77777777" w:rsidR="008413D9" w:rsidRDefault="008413D9" w:rsidP="008413D9">
      <w:pPr>
        <w:spacing w:line="360" w:lineRule="auto"/>
        <w:rPr>
          <w:rFonts w:ascii="Arial" w:hAnsi="Arial" w:cs="Arial"/>
          <w:sz w:val="24"/>
          <w:szCs w:val="24"/>
        </w:rPr>
      </w:pPr>
    </w:p>
    <w:p w14:paraId="10756498" w14:textId="16E29ED2" w:rsidR="00D120BF" w:rsidRDefault="008413D9" w:rsidP="001B61F9">
      <w:pPr>
        <w:spacing w:line="360" w:lineRule="auto"/>
        <w:rPr>
          <w:rFonts w:ascii="Arial" w:hAnsi="Arial" w:cs="Arial"/>
          <w:sz w:val="24"/>
          <w:szCs w:val="24"/>
        </w:rPr>
      </w:pPr>
      <w:r>
        <w:rPr>
          <w:rFonts w:ascii="Arial" w:hAnsi="Arial" w:cs="Arial"/>
          <w:sz w:val="24"/>
          <w:szCs w:val="24"/>
        </w:rPr>
        <w:t>This reflective paper will utilise some of Gibbs cycle of reflection (Gibbs, 1988) as it is considered a useful framework for reflective practise. This paper will discuss the research conducted, thoughts and feelings of the experience and provide an evaluation of that experience. I will discuss what I have learned and what could be done differently</w:t>
      </w:r>
      <w:r w:rsidR="00003022">
        <w:rPr>
          <w:rFonts w:ascii="Arial" w:hAnsi="Arial" w:cs="Arial"/>
          <w:sz w:val="24"/>
          <w:szCs w:val="24"/>
        </w:rPr>
        <w:t xml:space="preserve"> for future research. </w:t>
      </w:r>
      <w:r>
        <w:rPr>
          <w:rFonts w:ascii="Arial" w:hAnsi="Arial" w:cs="Arial"/>
          <w:sz w:val="24"/>
          <w:szCs w:val="24"/>
        </w:rPr>
        <w:t xml:space="preserve"> </w:t>
      </w:r>
    </w:p>
    <w:p w14:paraId="30E1213D" w14:textId="77777777" w:rsidR="008C7046" w:rsidRPr="008C7046" w:rsidRDefault="008C7046" w:rsidP="001B61F9">
      <w:pPr>
        <w:spacing w:line="360" w:lineRule="auto"/>
        <w:rPr>
          <w:rFonts w:ascii="Arial" w:hAnsi="Arial" w:cs="Arial"/>
          <w:b/>
          <w:bCs/>
          <w:sz w:val="24"/>
          <w:szCs w:val="24"/>
        </w:rPr>
      </w:pPr>
    </w:p>
    <w:p w14:paraId="7650FC77" w14:textId="685C9860" w:rsidR="00003022" w:rsidRPr="008C7046" w:rsidRDefault="00D120BF" w:rsidP="001B61F9">
      <w:pPr>
        <w:spacing w:line="360" w:lineRule="auto"/>
        <w:rPr>
          <w:rFonts w:ascii="Arial" w:hAnsi="Arial" w:cs="Arial"/>
          <w:b/>
          <w:bCs/>
          <w:sz w:val="24"/>
          <w:szCs w:val="24"/>
        </w:rPr>
      </w:pPr>
      <w:r w:rsidRPr="008C7046">
        <w:rPr>
          <w:rFonts w:ascii="Arial" w:hAnsi="Arial" w:cs="Arial"/>
          <w:b/>
          <w:bCs/>
          <w:sz w:val="24"/>
          <w:szCs w:val="24"/>
        </w:rPr>
        <w:t>Introduction</w:t>
      </w:r>
    </w:p>
    <w:p w14:paraId="190BB8D3" w14:textId="3085A713" w:rsidR="006556DB" w:rsidRPr="00003022" w:rsidRDefault="00003022" w:rsidP="00003022">
      <w:pPr>
        <w:spacing w:line="360" w:lineRule="auto"/>
        <w:rPr>
          <w:rFonts w:ascii="Arial" w:hAnsi="Arial" w:cs="Arial"/>
          <w:sz w:val="24"/>
          <w:szCs w:val="24"/>
        </w:rPr>
      </w:pPr>
      <w:r w:rsidRPr="00003022">
        <w:rPr>
          <w:rFonts w:ascii="Arial" w:hAnsi="Arial" w:cs="Arial"/>
          <w:color w:val="0D0D0D"/>
          <w:sz w:val="24"/>
          <w:szCs w:val="24"/>
          <w:shd w:val="clear" w:color="auto" w:fill="FFFFFF"/>
        </w:rPr>
        <w:t>This reflective paper delves into the process undertaken in a research study aimed at investigating the potential i</w:t>
      </w:r>
      <w:r w:rsidRPr="00003022">
        <w:rPr>
          <w:rFonts w:ascii="Arial" w:hAnsi="Arial" w:cs="Arial"/>
          <w:color w:val="0D0D0D"/>
          <w:sz w:val="24"/>
          <w:szCs w:val="24"/>
          <w:shd w:val="clear" w:color="auto" w:fill="FFFFFF"/>
        </w:rPr>
        <w:t>mpact</w:t>
      </w:r>
      <w:r w:rsidRPr="00003022">
        <w:rPr>
          <w:rFonts w:ascii="Arial" w:hAnsi="Arial" w:cs="Arial"/>
          <w:color w:val="0D0D0D"/>
          <w:sz w:val="24"/>
          <w:szCs w:val="24"/>
          <w:shd w:val="clear" w:color="auto" w:fill="FFFFFF"/>
        </w:rPr>
        <w:t xml:space="preserve"> of the menstrual cycle on dietary habits and appetite among physically active women. The study was motivated by a personal interest in understanding how women can optimize their dietary and exercise routines throughout their menstrual cycles for enhanced outcomes. This interest stems from the recognition of the challenges associated with energy balance and managing food cravings, both personally experienced and observed among clientele in the realm of personal training.</w:t>
      </w:r>
      <w:r>
        <w:rPr>
          <w:rFonts w:ascii="Arial" w:hAnsi="Arial" w:cs="Arial"/>
          <w:color w:val="0D0D0D"/>
          <w:sz w:val="24"/>
          <w:szCs w:val="24"/>
          <w:shd w:val="clear" w:color="auto" w:fill="FFFFFF"/>
        </w:rPr>
        <w:t xml:space="preserve"> </w:t>
      </w:r>
      <w:r w:rsidR="002A0E15" w:rsidRPr="00003022">
        <w:rPr>
          <w:rFonts w:ascii="Arial" w:hAnsi="Arial" w:cs="Arial"/>
          <w:sz w:val="24"/>
          <w:szCs w:val="24"/>
        </w:rPr>
        <w:t xml:space="preserve">It is understood in research that the cycle can impact eating behaviours but lacks any practical guidance or application for physically active women in current times. </w:t>
      </w:r>
    </w:p>
    <w:p w14:paraId="3857CDDB" w14:textId="443D2276" w:rsidR="005F7539" w:rsidRDefault="005F7539" w:rsidP="001B61F9">
      <w:pPr>
        <w:spacing w:line="360" w:lineRule="auto"/>
        <w:rPr>
          <w:rFonts w:ascii="Arial" w:hAnsi="Arial" w:cs="Arial"/>
          <w:sz w:val="24"/>
          <w:szCs w:val="24"/>
        </w:rPr>
      </w:pPr>
      <w:r>
        <w:rPr>
          <w:rFonts w:ascii="Arial" w:hAnsi="Arial" w:cs="Arial"/>
          <w:sz w:val="24"/>
          <w:szCs w:val="24"/>
        </w:rPr>
        <w:t xml:space="preserve">During the first phase of the research study, it was identified that women are underrepresented within scientific literature however the awareness of needing female specific research is increasing (Cowley et all, 2021). </w:t>
      </w:r>
      <w:r w:rsidR="00866D6C">
        <w:rPr>
          <w:rFonts w:ascii="Arial" w:hAnsi="Arial" w:cs="Arial"/>
          <w:sz w:val="24"/>
          <w:szCs w:val="24"/>
        </w:rPr>
        <w:t>This identified the need for me to conduct the study as I wanted to</w:t>
      </w:r>
      <w:r w:rsidR="00003022">
        <w:rPr>
          <w:rFonts w:ascii="Arial" w:hAnsi="Arial" w:cs="Arial"/>
          <w:sz w:val="24"/>
          <w:szCs w:val="24"/>
        </w:rPr>
        <w:t xml:space="preserve"> contribute</w:t>
      </w:r>
      <w:r w:rsidR="00866D6C">
        <w:rPr>
          <w:rFonts w:ascii="Arial" w:hAnsi="Arial" w:cs="Arial"/>
          <w:sz w:val="24"/>
          <w:szCs w:val="24"/>
        </w:rPr>
        <w:t xml:space="preserve"> towards increasing the </w:t>
      </w:r>
      <w:r w:rsidR="00866D6C">
        <w:rPr>
          <w:rFonts w:ascii="Arial" w:hAnsi="Arial" w:cs="Arial"/>
          <w:sz w:val="24"/>
          <w:szCs w:val="24"/>
        </w:rPr>
        <w:lastRenderedPageBreak/>
        <w:t xml:space="preserve">representation. </w:t>
      </w:r>
      <w:r w:rsidR="001A19D7">
        <w:rPr>
          <w:rFonts w:ascii="Arial" w:hAnsi="Arial" w:cs="Arial"/>
          <w:sz w:val="24"/>
          <w:szCs w:val="24"/>
        </w:rPr>
        <w:t xml:space="preserve">The current literature identified that hormonal cycle changes do have a significant impact on eating behaviours but </w:t>
      </w:r>
      <w:r w:rsidR="0051768A">
        <w:rPr>
          <w:rFonts w:ascii="Arial" w:hAnsi="Arial" w:cs="Arial"/>
          <w:sz w:val="24"/>
          <w:szCs w:val="24"/>
        </w:rPr>
        <w:t>needs</w:t>
      </w:r>
      <w:r w:rsidR="001A19D7">
        <w:rPr>
          <w:rFonts w:ascii="Arial" w:hAnsi="Arial" w:cs="Arial"/>
          <w:sz w:val="24"/>
          <w:szCs w:val="24"/>
        </w:rPr>
        <w:t xml:space="preserve"> more research studies to confirm this (Hirschberg, A.L. 2012).</w:t>
      </w:r>
    </w:p>
    <w:p w14:paraId="17AB12B5" w14:textId="77777777" w:rsidR="00D120BF" w:rsidRDefault="00D120BF" w:rsidP="001B61F9">
      <w:pPr>
        <w:spacing w:line="360" w:lineRule="auto"/>
        <w:rPr>
          <w:rFonts w:ascii="Arial" w:hAnsi="Arial" w:cs="Arial"/>
          <w:sz w:val="24"/>
          <w:szCs w:val="24"/>
        </w:rPr>
      </w:pPr>
    </w:p>
    <w:p w14:paraId="2D7747C1" w14:textId="7AD3A29A" w:rsidR="00463E0B" w:rsidRPr="008C7046" w:rsidRDefault="009B5537" w:rsidP="001B61F9">
      <w:pPr>
        <w:spacing w:line="360" w:lineRule="auto"/>
        <w:rPr>
          <w:rFonts w:ascii="Arial" w:hAnsi="Arial" w:cs="Arial"/>
          <w:b/>
          <w:bCs/>
          <w:sz w:val="24"/>
          <w:szCs w:val="24"/>
        </w:rPr>
      </w:pPr>
      <w:r w:rsidRPr="008C7046">
        <w:rPr>
          <w:rFonts w:ascii="Arial" w:hAnsi="Arial" w:cs="Arial"/>
          <w:b/>
          <w:bCs/>
          <w:sz w:val="24"/>
          <w:szCs w:val="24"/>
        </w:rPr>
        <w:t>Method</w:t>
      </w:r>
    </w:p>
    <w:p w14:paraId="63862229" w14:textId="522F4D05" w:rsidR="00463E0B" w:rsidRPr="00463E0B" w:rsidRDefault="00463E0B" w:rsidP="00463E0B">
      <w:pPr>
        <w:spacing w:line="360" w:lineRule="auto"/>
        <w:rPr>
          <w:rFonts w:ascii="Arial" w:hAnsi="Arial" w:cs="Arial"/>
          <w:sz w:val="24"/>
          <w:szCs w:val="24"/>
        </w:rPr>
      </w:pPr>
      <w:r w:rsidRPr="00463E0B">
        <w:rPr>
          <w:rFonts w:ascii="Arial" w:hAnsi="Arial" w:cs="Arial"/>
          <w:color w:val="0D0D0D"/>
          <w:sz w:val="24"/>
          <w:szCs w:val="24"/>
          <w:shd w:val="clear" w:color="auto" w:fill="FFFFFF"/>
        </w:rPr>
        <w:t xml:space="preserve">The research design was </w:t>
      </w:r>
      <w:r w:rsidR="00947388">
        <w:rPr>
          <w:rFonts w:ascii="Arial" w:hAnsi="Arial" w:cs="Arial"/>
          <w:color w:val="0D0D0D"/>
          <w:sz w:val="24"/>
          <w:szCs w:val="24"/>
          <w:shd w:val="clear" w:color="auto" w:fill="FFFFFF"/>
        </w:rPr>
        <w:t>designed</w:t>
      </w:r>
      <w:r w:rsidRPr="00463E0B">
        <w:rPr>
          <w:rFonts w:ascii="Arial" w:hAnsi="Arial" w:cs="Arial"/>
          <w:color w:val="0D0D0D"/>
          <w:sz w:val="24"/>
          <w:szCs w:val="24"/>
          <w:shd w:val="clear" w:color="auto" w:fill="FFFFFF"/>
        </w:rPr>
        <w:t xml:space="preserve"> to align with the overarching research question concerning the impact of </w:t>
      </w:r>
      <w:r w:rsidR="00947388">
        <w:rPr>
          <w:rFonts w:ascii="Arial" w:hAnsi="Arial" w:cs="Arial"/>
          <w:color w:val="0D0D0D"/>
          <w:sz w:val="24"/>
          <w:szCs w:val="24"/>
          <w:shd w:val="clear" w:color="auto" w:fill="FFFFFF"/>
        </w:rPr>
        <w:t xml:space="preserve">the </w:t>
      </w:r>
      <w:r w:rsidRPr="00463E0B">
        <w:rPr>
          <w:rFonts w:ascii="Arial" w:hAnsi="Arial" w:cs="Arial"/>
          <w:color w:val="0D0D0D"/>
          <w:sz w:val="24"/>
          <w:szCs w:val="24"/>
          <w:shd w:val="clear" w:color="auto" w:fill="FFFFFF"/>
        </w:rPr>
        <w:t xml:space="preserve">menstrual cycle on dietary habits and appetite. Through a mixed-methods approach, utilizing both qualitative and quantitative </w:t>
      </w:r>
      <w:r>
        <w:rPr>
          <w:rFonts w:ascii="Arial" w:hAnsi="Arial" w:cs="Arial"/>
          <w:color w:val="0D0D0D"/>
          <w:sz w:val="24"/>
          <w:szCs w:val="24"/>
          <w:shd w:val="clear" w:color="auto" w:fill="FFFFFF"/>
        </w:rPr>
        <w:t>styles of questions</w:t>
      </w:r>
      <w:r w:rsidRPr="00463E0B">
        <w:rPr>
          <w:rFonts w:ascii="Arial" w:hAnsi="Arial" w:cs="Arial"/>
          <w:color w:val="0D0D0D"/>
          <w:sz w:val="24"/>
          <w:szCs w:val="24"/>
          <w:shd w:val="clear" w:color="auto" w:fill="FFFFFF"/>
        </w:rPr>
        <w:t>, the study aimed to capture a</w:t>
      </w:r>
      <w:r>
        <w:rPr>
          <w:rFonts w:ascii="Arial" w:hAnsi="Arial" w:cs="Arial"/>
          <w:color w:val="0D0D0D"/>
          <w:sz w:val="24"/>
          <w:szCs w:val="24"/>
          <w:shd w:val="clear" w:color="auto" w:fill="FFFFFF"/>
        </w:rPr>
        <w:t>n</w:t>
      </w:r>
      <w:r w:rsidRPr="00463E0B">
        <w:rPr>
          <w:rFonts w:ascii="Arial" w:hAnsi="Arial" w:cs="Arial"/>
          <w:color w:val="0D0D0D"/>
          <w:sz w:val="24"/>
          <w:szCs w:val="24"/>
          <w:shd w:val="clear" w:color="auto" w:fill="FFFFFF"/>
        </w:rPr>
        <w:t xml:space="preserve"> understanding of participants' experiences</w:t>
      </w:r>
      <w:r>
        <w:rPr>
          <w:rFonts w:ascii="Arial" w:hAnsi="Arial" w:cs="Arial"/>
          <w:color w:val="0D0D0D"/>
          <w:sz w:val="24"/>
          <w:szCs w:val="24"/>
          <w:shd w:val="clear" w:color="auto" w:fill="FFFFFF"/>
        </w:rPr>
        <w:t xml:space="preserve"> at the time of that cycle phase</w:t>
      </w:r>
      <w:r w:rsidRPr="00463E0B">
        <w:rPr>
          <w:rFonts w:ascii="Arial" w:hAnsi="Arial" w:cs="Arial"/>
          <w:color w:val="0D0D0D"/>
          <w:sz w:val="24"/>
          <w:szCs w:val="24"/>
          <w:shd w:val="clear" w:color="auto" w:fill="FFFFFF"/>
        </w:rPr>
        <w:t xml:space="preserve">. This aligns with the principle of methodological congruence, where research methods are selected based on their suitability for addressing the research question </w:t>
      </w:r>
      <w:r>
        <w:rPr>
          <w:rFonts w:ascii="Arial" w:hAnsi="Arial" w:cs="Arial"/>
          <w:color w:val="0D0D0D"/>
          <w:sz w:val="24"/>
          <w:szCs w:val="24"/>
          <w:shd w:val="clear" w:color="auto" w:fill="FFFFFF"/>
        </w:rPr>
        <w:t>(Creswell, J. 2021).</w:t>
      </w:r>
    </w:p>
    <w:p w14:paraId="7AB200FE" w14:textId="52DCB9A1" w:rsidR="008413D9" w:rsidRDefault="008413D9" w:rsidP="001B61F9">
      <w:pPr>
        <w:spacing w:line="360" w:lineRule="auto"/>
        <w:rPr>
          <w:rFonts w:ascii="Arial" w:hAnsi="Arial" w:cs="Arial"/>
          <w:sz w:val="24"/>
          <w:szCs w:val="24"/>
        </w:rPr>
      </w:pPr>
      <w:r>
        <w:rPr>
          <w:rFonts w:ascii="Arial" w:hAnsi="Arial" w:cs="Arial"/>
          <w:sz w:val="24"/>
          <w:szCs w:val="24"/>
        </w:rPr>
        <w:t xml:space="preserve">This research study was aimed at women aged between 18 – 45 that were physically active and taking no forms of contraception. Volunteers were recruited from a local fitness centre. They were asked to complete a consent form, the main questionnaire and then asked to complete </w:t>
      </w:r>
      <w:r w:rsidR="00854C02">
        <w:rPr>
          <w:rFonts w:ascii="Arial" w:hAnsi="Arial" w:cs="Arial"/>
          <w:sz w:val="24"/>
          <w:szCs w:val="24"/>
        </w:rPr>
        <w:t>one</w:t>
      </w:r>
      <w:r>
        <w:rPr>
          <w:rFonts w:ascii="Arial" w:hAnsi="Arial" w:cs="Arial"/>
          <w:sz w:val="24"/>
          <w:szCs w:val="24"/>
        </w:rPr>
        <w:t xml:space="preserve"> short questionnaire once a week over </w:t>
      </w:r>
      <w:r w:rsidR="00854C02">
        <w:rPr>
          <w:rFonts w:ascii="Arial" w:hAnsi="Arial" w:cs="Arial"/>
          <w:sz w:val="24"/>
          <w:szCs w:val="24"/>
        </w:rPr>
        <w:t>four</w:t>
      </w:r>
      <w:r>
        <w:rPr>
          <w:rFonts w:ascii="Arial" w:hAnsi="Arial" w:cs="Arial"/>
          <w:sz w:val="24"/>
          <w:szCs w:val="24"/>
        </w:rPr>
        <w:t xml:space="preserve"> weeks of their cycle to gain insight into any eating or ap</w:t>
      </w:r>
      <w:r w:rsidR="00947388">
        <w:rPr>
          <w:rFonts w:ascii="Arial" w:hAnsi="Arial" w:cs="Arial"/>
          <w:sz w:val="24"/>
          <w:szCs w:val="24"/>
        </w:rPr>
        <w:t>pe</w:t>
      </w:r>
      <w:r>
        <w:rPr>
          <w:rFonts w:ascii="Arial" w:hAnsi="Arial" w:cs="Arial"/>
          <w:sz w:val="24"/>
          <w:szCs w:val="24"/>
        </w:rPr>
        <w:t xml:space="preserve">tite changes. </w:t>
      </w:r>
      <w:r w:rsidR="00172AA1">
        <w:rPr>
          <w:rFonts w:ascii="Arial" w:hAnsi="Arial" w:cs="Arial"/>
          <w:sz w:val="24"/>
          <w:szCs w:val="24"/>
        </w:rPr>
        <w:t xml:space="preserve">The questionnaires were sent via email using Microsoft forms. </w:t>
      </w:r>
    </w:p>
    <w:p w14:paraId="5B462F8F" w14:textId="1FEA3B22" w:rsidR="004229A6" w:rsidRDefault="002D75DC" w:rsidP="001B61F9">
      <w:pPr>
        <w:spacing w:line="360" w:lineRule="auto"/>
        <w:rPr>
          <w:rFonts w:ascii="Segoe UI" w:hAnsi="Segoe UI" w:cs="Segoe UI"/>
          <w:color w:val="0D0D0D"/>
          <w:shd w:val="clear" w:color="auto" w:fill="FFFFFF"/>
        </w:rPr>
      </w:pPr>
      <w:r>
        <w:rPr>
          <w:rFonts w:ascii="Arial" w:hAnsi="Arial" w:cs="Arial"/>
          <w:sz w:val="24"/>
          <w:szCs w:val="24"/>
        </w:rPr>
        <w:t>I chose to use questionnaires to gather data as I felt it was appropriate for this mixed methods research</w:t>
      </w:r>
      <w:r w:rsidR="00C20C03">
        <w:rPr>
          <w:rFonts w:ascii="Arial" w:hAnsi="Arial" w:cs="Arial"/>
          <w:sz w:val="24"/>
          <w:szCs w:val="24"/>
        </w:rPr>
        <w:t xml:space="preserve"> due to the time restrictions of the assignment.</w:t>
      </w:r>
      <w:r w:rsidR="00256483">
        <w:rPr>
          <w:rFonts w:ascii="Arial" w:hAnsi="Arial" w:cs="Arial"/>
          <w:sz w:val="24"/>
          <w:szCs w:val="24"/>
        </w:rPr>
        <w:t xml:space="preserve"> Mixed methods</w:t>
      </w:r>
      <w:r w:rsidR="00C20C03">
        <w:rPr>
          <w:rFonts w:ascii="Arial" w:hAnsi="Arial" w:cs="Arial"/>
          <w:sz w:val="24"/>
          <w:szCs w:val="24"/>
        </w:rPr>
        <w:t xml:space="preserve"> </w:t>
      </w:r>
      <w:r w:rsidR="00256483">
        <w:rPr>
          <w:rFonts w:ascii="Arial" w:hAnsi="Arial" w:cs="Arial"/>
          <w:sz w:val="24"/>
          <w:szCs w:val="24"/>
        </w:rPr>
        <w:t>q</w:t>
      </w:r>
      <w:r w:rsidR="00C20C03">
        <w:rPr>
          <w:rFonts w:ascii="Arial" w:hAnsi="Arial" w:cs="Arial"/>
          <w:sz w:val="24"/>
          <w:szCs w:val="24"/>
        </w:rPr>
        <w:t xml:space="preserve">uestionnaires can be effective at collecting data compared to other </w:t>
      </w:r>
      <w:r w:rsidR="00256483">
        <w:rPr>
          <w:rFonts w:ascii="Arial" w:hAnsi="Arial" w:cs="Arial"/>
          <w:sz w:val="24"/>
          <w:szCs w:val="24"/>
        </w:rPr>
        <w:t xml:space="preserve">longer </w:t>
      </w:r>
      <w:r w:rsidR="00C20C03">
        <w:rPr>
          <w:rFonts w:ascii="Arial" w:hAnsi="Arial" w:cs="Arial"/>
          <w:sz w:val="24"/>
          <w:szCs w:val="24"/>
        </w:rPr>
        <w:t>methods such as interviews</w:t>
      </w:r>
      <w:r w:rsidR="00256483">
        <w:rPr>
          <w:rFonts w:ascii="Arial" w:hAnsi="Arial" w:cs="Arial"/>
          <w:sz w:val="24"/>
          <w:szCs w:val="24"/>
        </w:rPr>
        <w:t xml:space="preserve"> and utili</w:t>
      </w:r>
      <w:r w:rsidR="00FE0F33">
        <w:rPr>
          <w:rFonts w:ascii="Arial" w:hAnsi="Arial" w:cs="Arial"/>
          <w:sz w:val="24"/>
          <w:szCs w:val="24"/>
        </w:rPr>
        <w:t>ses</w:t>
      </w:r>
      <w:r w:rsidR="00256483">
        <w:rPr>
          <w:rFonts w:ascii="Arial" w:hAnsi="Arial" w:cs="Arial"/>
          <w:sz w:val="24"/>
          <w:szCs w:val="24"/>
        </w:rPr>
        <w:t xml:space="preserve"> the strengths of both qualitative and quantitative data (Zoellner and Harris, 2017)</w:t>
      </w:r>
      <w:r w:rsidR="00C20C03">
        <w:rPr>
          <w:rFonts w:ascii="Arial" w:hAnsi="Arial" w:cs="Arial"/>
          <w:sz w:val="24"/>
          <w:szCs w:val="24"/>
        </w:rPr>
        <w:t>. I chose to u</w:t>
      </w:r>
      <w:r w:rsidR="004229A6">
        <w:rPr>
          <w:rFonts w:ascii="Arial" w:hAnsi="Arial" w:cs="Arial"/>
          <w:sz w:val="24"/>
          <w:szCs w:val="24"/>
        </w:rPr>
        <w:t>se</w:t>
      </w:r>
      <w:r w:rsidR="00C20C03">
        <w:rPr>
          <w:rFonts w:ascii="Arial" w:hAnsi="Arial" w:cs="Arial"/>
          <w:sz w:val="24"/>
          <w:szCs w:val="24"/>
        </w:rPr>
        <w:t xml:space="preserve"> standardized questions and response options </w:t>
      </w:r>
      <w:r w:rsidR="004229A6">
        <w:rPr>
          <w:rFonts w:ascii="Arial" w:hAnsi="Arial" w:cs="Arial"/>
          <w:sz w:val="24"/>
          <w:szCs w:val="24"/>
        </w:rPr>
        <w:t>to</w:t>
      </w:r>
      <w:r w:rsidR="00C20C03">
        <w:rPr>
          <w:rFonts w:ascii="Arial" w:hAnsi="Arial" w:cs="Arial"/>
          <w:sz w:val="24"/>
          <w:szCs w:val="24"/>
        </w:rPr>
        <w:t xml:space="preserve"> ensure consistency in data collection. This method can help reduce potential biases and errors in collection and analysis.</w:t>
      </w:r>
      <w:r w:rsidR="00C20C03">
        <w:rPr>
          <w:rFonts w:ascii="Segoe UI" w:hAnsi="Segoe UI" w:cs="Segoe UI"/>
          <w:color w:val="0D0D0D"/>
          <w:shd w:val="clear" w:color="auto" w:fill="FFFFFF"/>
        </w:rPr>
        <w:t xml:space="preserve"> </w:t>
      </w:r>
    </w:p>
    <w:p w14:paraId="21F4A189" w14:textId="12216531" w:rsidR="002D75DC" w:rsidRDefault="002D75DC" w:rsidP="001B61F9">
      <w:pPr>
        <w:spacing w:line="360" w:lineRule="auto"/>
        <w:rPr>
          <w:rFonts w:ascii="Arial" w:hAnsi="Arial" w:cs="Arial"/>
          <w:sz w:val="24"/>
          <w:szCs w:val="24"/>
        </w:rPr>
      </w:pPr>
      <w:r>
        <w:rPr>
          <w:rFonts w:ascii="Arial" w:hAnsi="Arial" w:cs="Arial"/>
          <w:sz w:val="24"/>
          <w:szCs w:val="24"/>
        </w:rPr>
        <w:t>My questionnaires had a mixture of scalable and descriptive questions to gain a deeper insight.</w:t>
      </w:r>
      <w:r w:rsidR="00947388">
        <w:rPr>
          <w:rFonts w:ascii="Arial" w:hAnsi="Arial" w:cs="Arial"/>
          <w:sz w:val="24"/>
          <w:szCs w:val="24"/>
        </w:rPr>
        <w:t xml:space="preserve"> The questionnaire contained a mixture of multiple choice, Likert scale, open ended and dichotomous questions.</w:t>
      </w:r>
      <w:r>
        <w:rPr>
          <w:rFonts w:ascii="Arial" w:hAnsi="Arial" w:cs="Arial"/>
          <w:sz w:val="24"/>
          <w:szCs w:val="24"/>
        </w:rPr>
        <w:t xml:space="preserve"> The first questionnaire was aimed at gathering </w:t>
      </w:r>
      <w:r w:rsidR="0067320F">
        <w:rPr>
          <w:rFonts w:ascii="Arial" w:hAnsi="Arial" w:cs="Arial"/>
          <w:sz w:val="24"/>
          <w:szCs w:val="24"/>
        </w:rPr>
        <w:t xml:space="preserve">anthropometric information, to establish the participants awareness of the cycle phases and any awareness around energy to exercise around their menstruation. I chose to ask these questions and have a post positivism approach </w:t>
      </w:r>
      <w:r w:rsidR="0067320F">
        <w:rPr>
          <w:rFonts w:ascii="Arial" w:hAnsi="Arial" w:cs="Arial"/>
          <w:sz w:val="24"/>
          <w:szCs w:val="24"/>
        </w:rPr>
        <w:lastRenderedPageBreak/>
        <w:t xml:space="preserve">as I acknowledge there is real life experiences around this topic that needs to be better understood. </w:t>
      </w:r>
    </w:p>
    <w:p w14:paraId="580E00F5" w14:textId="27B5AA0E" w:rsidR="009B5537" w:rsidRDefault="002D257E" w:rsidP="001B61F9">
      <w:pPr>
        <w:spacing w:line="360" w:lineRule="auto"/>
        <w:rPr>
          <w:rFonts w:ascii="Arial" w:hAnsi="Arial" w:cs="Arial"/>
          <w:sz w:val="24"/>
          <w:szCs w:val="24"/>
        </w:rPr>
      </w:pPr>
      <w:r>
        <w:rPr>
          <w:rFonts w:ascii="Arial" w:hAnsi="Arial" w:cs="Arial"/>
          <w:sz w:val="24"/>
          <w:szCs w:val="24"/>
        </w:rPr>
        <w:t xml:space="preserve">In the second questionnaire that was required to be completed once a week over </w:t>
      </w:r>
      <w:r w:rsidR="00854C02">
        <w:rPr>
          <w:rFonts w:ascii="Arial" w:hAnsi="Arial" w:cs="Arial"/>
          <w:sz w:val="24"/>
          <w:szCs w:val="24"/>
        </w:rPr>
        <w:t>four</w:t>
      </w:r>
      <w:r>
        <w:rPr>
          <w:rFonts w:ascii="Arial" w:hAnsi="Arial" w:cs="Arial"/>
          <w:sz w:val="24"/>
          <w:szCs w:val="24"/>
        </w:rPr>
        <w:t xml:space="preserve"> weeks</w:t>
      </w:r>
      <w:r w:rsidR="00E21A5B">
        <w:rPr>
          <w:rFonts w:ascii="Arial" w:hAnsi="Arial" w:cs="Arial"/>
          <w:sz w:val="24"/>
          <w:szCs w:val="24"/>
        </w:rPr>
        <w:t>, it</w:t>
      </w:r>
      <w:r>
        <w:rPr>
          <w:rFonts w:ascii="Arial" w:hAnsi="Arial" w:cs="Arial"/>
          <w:sz w:val="24"/>
          <w:szCs w:val="24"/>
        </w:rPr>
        <w:t xml:space="preserve"> consisted of questions regarding apatite, cravings</w:t>
      </w:r>
      <w:r w:rsidR="00E21A5B">
        <w:rPr>
          <w:rFonts w:ascii="Arial" w:hAnsi="Arial" w:cs="Arial"/>
          <w:sz w:val="24"/>
          <w:szCs w:val="24"/>
        </w:rPr>
        <w:t>, energy levels</w:t>
      </w:r>
      <w:r>
        <w:rPr>
          <w:rFonts w:ascii="Arial" w:hAnsi="Arial" w:cs="Arial"/>
          <w:sz w:val="24"/>
          <w:szCs w:val="24"/>
        </w:rPr>
        <w:t xml:space="preserve"> and day of cycle. This was to establish if there were any significant patterns in ap</w:t>
      </w:r>
      <w:r w:rsidR="00E21A5B">
        <w:rPr>
          <w:rFonts w:ascii="Arial" w:hAnsi="Arial" w:cs="Arial"/>
          <w:sz w:val="24"/>
          <w:szCs w:val="24"/>
        </w:rPr>
        <w:t>pe</w:t>
      </w:r>
      <w:r>
        <w:rPr>
          <w:rFonts w:ascii="Arial" w:hAnsi="Arial" w:cs="Arial"/>
          <w:sz w:val="24"/>
          <w:szCs w:val="24"/>
        </w:rPr>
        <w:t xml:space="preserve">tite changes during the different phases or to identify if there were in fact impacts on eating habits at all. I chose to use this method of weekly rather than a month recall in one questionnaire because sometimes it can be difficult for participants to remember how they felt weeks prior. I thought that if the participants completed the questionnaire in real time that it would captivate any impacts as they were happening. I was also aware that in doing this, it could actually create more awareness for the </w:t>
      </w:r>
      <w:r w:rsidR="00854C02">
        <w:rPr>
          <w:rFonts w:ascii="Arial" w:hAnsi="Arial" w:cs="Arial"/>
          <w:sz w:val="24"/>
          <w:szCs w:val="24"/>
        </w:rPr>
        <w:t>participant,</w:t>
      </w:r>
      <w:r>
        <w:rPr>
          <w:rFonts w:ascii="Arial" w:hAnsi="Arial" w:cs="Arial"/>
          <w:sz w:val="24"/>
          <w:szCs w:val="24"/>
        </w:rPr>
        <w:t xml:space="preserve"> and they would be more honest with food cravings compared to a monthly recall that could make some women feel uncomfortable if they were to look back at food choices and be embarrassed or feel shame for their choices. This is also why I did not ask the participants to recall a food diary on these days just total calories if they were aware of</w:t>
      </w:r>
      <w:r w:rsidR="00B95766">
        <w:rPr>
          <w:rFonts w:ascii="Arial" w:hAnsi="Arial" w:cs="Arial"/>
          <w:sz w:val="24"/>
          <w:szCs w:val="24"/>
        </w:rPr>
        <w:t xml:space="preserve"> the </w:t>
      </w:r>
      <w:r>
        <w:rPr>
          <w:rFonts w:ascii="Arial" w:hAnsi="Arial" w:cs="Arial"/>
          <w:sz w:val="24"/>
          <w:szCs w:val="24"/>
        </w:rPr>
        <w:t>amount as there are ethical points to take into consideration. Some women may feel embarrassed or judged for food consumption around their cravings at different parts of the cycle</w:t>
      </w:r>
      <w:r w:rsidR="00B95766">
        <w:rPr>
          <w:rFonts w:ascii="Arial" w:hAnsi="Arial" w:cs="Arial"/>
          <w:sz w:val="24"/>
          <w:szCs w:val="24"/>
        </w:rPr>
        <w:t xml:space="preserve"> and what foods they chose to eat. From personal experience I have found that during menstruation or the few days leading up to it that I do not have a balanced diet and have high cravings for chocolate</w:t>
      </w:r>
      <w:r w:rsidR="000A017A">
        <w:rPr>
          <w:rFonts w:ascii="Arial" w:hAnsi="Arial" w:cs="Arial"/>
          <w:sz w:val="24"/>
          <w:szCs w:val="24"/>
        </w:rPr>
        <w:t xml:space="preserve">. If I was to </w:t>
      </w:r>
      <w:r w:rsidR="00166F3B">
        <w:rPr>
          <w:rFonts w:ascii="Arial" w:hAnsi="Arial" w:cs="Arial"/>
          <w:sz w:val="24"/>
          <w:szCs w:val="24"/>
        </w:rPr>
        <w:t>sh</w:t>
      </w:r>
      <w:r w:rsidR="009B5537">
        <w:rPr>
          <w:rFonts w:ascii="Arial" w:hAnsi="Arial" w:cs="Arial"/>
          <w:sz w:val="24"/>
          <w:szCs w:val="24"/>
        </w:rPr>
        <w:t>are</w:t>
      </w:r>
      <w:r w:rsidR="00166F3B">
        <w:rPr>
          <w:rFonts w:ascii="Arial" w:hAnsi="Arial" w:cs="Arial"/>
          <w:sz w:val="24"/>
          <w:szCs w:val="24"/>
        </w:rPr>
        <w:t xml:space="preserve"> the </w:t>
      </w:r>
      <w:r w:rsidR="00B26BAA">
        <w:rPr>
          <w:rFonts w:ascii="Arial" w:hAnsi="Arial" w:cs="Arial"/>
          <w:sz w:val="24"/>
          <w:szCs w:val="24"/>
        </w:rPr>
        <w:t xml:space="preserve">foods </w:t>
      </w:r>
      <w:r w:rsidR="00166F3B">
        <w:rPr>
          <w:rFonts w:ascii="Arial" w:hAnsi="Arial" w:cs="Arial"/>
          <w:sz w:val="24"/>
          <w:szCs w:val="24"/>
        </w:rPr>
        <w:t>I consumed</w:t>
      </w:r>
      <w:r w:rsidR="000A017A">
        <w:rPr>
          <w:rFonts w:ascii="Arial" w:hAnsi="Arial" w:cs="Arial"/>
          <w:sz w:val="24"/>
          <w:szCs w:val="24"/>
        </w:rPr>
        <w:t xml:space="preserve"> with someone I did not know</w:t>
      </w:r>
      <w:r w:rsidR="00B26BAA">
        <w:rPr>
          <w:rFonts w:ascii="Arial" w:hAnsi="Arial" w:cs="Arial"/>
          <w:sz w:val="24"/>
          <w:szCs w:val="24"/>
        </w:rPr>
        <w:t>,</w:t>
      </w:r>
      <w:r w:rsidR="000A017A">
        <w:rPr>
          <w:rFonts w:ascii="Arial" w:hAnsi="Arial" w:cs="Arial"/>
          <w:sz w:val="24"/>
          <w:szCs w:val="24"/>
        </w:rPr>
        <w:t xml:space="preserve"> then I might feel some shame around this</w:t>
      </w:r>
      <w:r w:rsidR="00166F3B">
        <w:rPr>
          <w:rFonts w:ascii="Arial" w:hAnsi="Arial" w:cs="Arial"/>
          <w:sz w:val="24"/>
          <w:szCs w:val="24"/>
        </w:rPr>
        <w:t xml:space="preserve"> as I am a nutritionist</w:t>
      </w:r>
      <w:r w:rsidR="000A017A">
        <w:rPr>
          <w:rFonts w:ascii="Arial" w:hAnsi="Arial" w:cs="Arial"/>
          <w:sz w:val="24"/>
          <w:szCs w:val="24"/>
        </w:rPr>
        <w:t xml:space="preserve">. </w:t>
      </w:r>
      <w:r w:rsidR="00B26BAA">
        <w:rPr>
          <w:rFonts w:ascii="Arial" w:hAnsi="Arial" w:cs="Arial"/>
          <w:sz w:val="24"/>
          <w:szCs w:val="24"/>
        </w:rPr>
        <w:t>I do believe this is another entire category within women’s nutrition and mental health that needs to be explored and discussed in greater detail. Understanding why we get these</w:t>
      </w:r>
      <w:r w:rsidR="00854C02">
        <w:rPr>
          <w:rFonts w:ascii="Arial" w:hAnsi="Arial" w:cs="Arial"/>
          <w:sz w:val="24"/>
          <w:szCs w:val="24"/>
        </w:rPr>
        <w:t xml:space="preserve"> specific types of</w:t>
      </w:r>
      <w:r w:rsidR="00B26BAA">
        <w:rPr>
          <w:rFonts w:ascii="Arial" w:hAnsi="Arial" w:cs="Arial"/>
          <w:sz w:val="24"/>
          <w:szCs w:val="24"/>
        </w:rPr>
        <w:t xml:space="preserve"> </w:t>
      </w:r>
      <w:r w:rsidR="00854C02">
        <w:rPr>
          <w:rFonts w:ascii="Arial" w:hAnsi="Arial" w:cs="Arial"/>
          <w:sz w:val="24"/>
          <w:szCs w:val="24"/>
        </w:rPr>
        <w:t>cravings</w:t>
      </w:r>
      <w:r w:rsidR="00B26BAA">
        <w:rPr>
          <w:rFonts w:ascii="Arial" w:hAnsi="Arial" w:cs="Arial"/>
          <w:sz w:val="24"/>
          <w:szCs w:val="24"/>
        </w:rPr>
        <w:t xml:space="preserve"> and if we can manage or change them could greatly impact women’s wellbeing by removing the stigma that is attached to the concept of period cravings</w:t>
      </w:r>
      <w:r w:rsidR="009E0C73">
        <w:rPr>
          <w:rFonts w:ascii="Arial" w:hAnsi="Arial" w:cs="Arial"/>
          <w:sz w:val="24"/>
          <w:szCs w:val="24"/>
        </w:rPr>
        <w:t xml:space="preserve"> (Ryan et al, 2021)</w:t>
      </w:r>
      <w:r w:rsidR="00B26BAA">
        <w:rPr>
          <w:rFonts w:ascii="Arial" w:hAnsi="Arial" w:cs="Arial"/>
          <w:sz w:val="24"/>
          <w:szCs w:val="24"/>
        </w:rPr>
        <w:t xml:space="preserve">.  </w:t>
      </w:r>
    </w:p>
    <w:p w14:paraId="536C5F08" w14:textId="77777777" w:rsidR="009B5537" w:rsidRDefault="009B5537" w:rsidP="001B61F9">
      <w:pPr>
        <w:spacing w:line="360" w:lineRule="auto"/>
        <w:rPr>
          <w:rFonts w:ascii="Arial" w:hAnsi="Arial" w:cs="Arial"/>
          <w:sz w:val="24"/>
          <w:szCs w:val="24"/>
        </w:rPr>
      </w:pPr>
    </w:p>
    <w:p w14:paraId="073C13EF" w14:textId="2C47A407" w:rsidR="00D120BF" w:rsidRPr="008C7046" w:rsidRDefault="00D120BF" w:rsidP="001B61F9">
      <w:pPr>
        <w:spacing w:line="360" w:lineRule="auto"/>
        <w:rPr>
          <w:rFonts w:ascii="Arial" w:hAnsi="Arial" w:cs="Arial"/>
          <w:b/>
          <w:bCs/>
          <w:sz w:val="24"/>
          <w:szCs w:val="24"/>
        </w:rPr>
      </w:pPr>
      <w:r w:rsidRPr="008C7046">
        <w:rPr>
          <w:rFonts w:ascii="Arial" w:hAnsi="Arial" w:cs="Arial"/>
          <w:b/>
          <w:bCs/>
          <w:sz w:val="24"/>
          <w:szCs w:val="24"/>
        </w:rPr>
        <w:t>Issues</w:t>
      </w:r>
    </w:p>
    <w:p w14:paraId="38948727" w14:textId="2E0DE682" w:rsidR="009B5537" w:rsidRDefault="00A62A45" w:rsidP="001B61F9">
      <w:pPr>
        <w:spacing w:line="360" w:lineRule="auto"/>
        <w:rPr>
          <w:rFonts w:ascii="Arial" w:hAnsi="Arial" w:cs="Arial"/>
          <w:sz w:val="24"/>
          <w:szCs w:val="24"/>
        </w:rPr>
      </w:pPr>
      <w:r>
        <w:rPr>
          <w:rFonts w:ascii="Arial" w:hAnsi="Arial" w:cs="Arial"/>
          <w:sz w:val="24"/>
          <w:szCs w:val="24"/>
        </w:rPr>
        <w:t xml:space="preserve">I felt </w:t>
      </w:r>
      <w:r w:rsidR="003923A0">
        <w:rPr>
          <w:rFonts w:ascii="Arial" w:hAnsi="Arial" w:cs="Arial"/>
          <w:sz w:val="24"/>
          <w:szCs w:val="24"/>
        </w:rPr>
        <w:t xml:space="preserve">I experienced </w:t>
      </w:r>
      <w:r>
        <w:rPr>
          <w:rFonts w:ascii="Arial" w:hAnsi="Arial" w:cs="Arial"/>
          <w:sz w:val="24"/>
          <w:szCs w:val="24"/>
        </w:rPr>
        <w:t>some small challenges at the start of the research study</w:t>
      </w:r>
      <w:r w:rsidR="009B5537">
        <w:rPr>
          <w:rFonts w:ascii="Arial" w:hAnsi="Arial" w:cs="Arial"/>
          <w:sz w:val="24"/>
          <w:szCs w:val="24"/>
        </w:rPr>
        <w:t xml:space="preserve"> during the recruitment process.</w:t>
      </w:r>
      <w:r>
        <w:rPr>
          <w:rFonts w:ascii="Arial" w:hAnsi="Arial" w:cs="Arial"/>
          <w:sz w:val="24"/>
          <w:szCs w:val="24"/>
        </w:rPr>
        <w:t xml:space="preserve"> </w:t>
      </w:r>
      <w:r w:rsidR="00E17EA9">
        <w:rPr>
          <w:rFonts w:ascii="Arial" w:hAnsi="Arial" w:cs="Arial"/>
          <w:sz w:val="24"/>
          <w:szCs w:val="24"/>
        </w:rPr>
        <w:t xml:space="preserve">I contacted my local fitness centre and discussed my research study and if it was possible to put a poster in the gym to get volunteers. The </w:t>
      </w:r>
      <w:r w:rsidR="00E17EA9">
        <w:rPr>
          <w:rFonts w:ascii="Arial" w:hAnsi="Arial" w:cs="Arial"/>
          <w:sz w:val="24"/>
          <w:szCs w:val="24"/>
        </w:rPr>
        <w:lastRenderedPageBreak/>
        <w:t xml:space="preserve">gym manager was happy to do this </w:t>
      </w:r>
      <w:r w:rsidR="009B5537">
        <w:rPr>
          <w:rFonts w:ascii="Arial" w:hAnsi="Arial" w:cs="Arial"/>
          <w:sz w:val="24"/>
          <w:szCs w:val="24"/>
        </w:rPr>
        <w:t>and</w:t>
      </w:r>
      <w:r w:rsidR="00E17EA9">
        <w:rPr>
          <w:rFonts w:ascii="Arial" w:hAnsi="Arial" w:cs="Arial"/>
          <w:sz w:val="24"/>
          <w:szCs w:val="24"/>
        </w:rPr>
        <w:t xml:space="preserve"> offered to advertise the poster on social media. From this I had contact via email from 7 people</w:t>
      </w:r>
      <w:r w:rsidR="003923A0">
        <w:rPr>
          <w:rFonts w:ascii="Arial" w:hAnsi="Arial" w:cs="Arial"/>
          <w:sz w:val="24"/>
          <w:szCs w:val="24"/>
        </w:rPr>
        <w:t xml:space="preserve"> which was lower than I had aimed</w:t>
      </w:r>
      <w:r w:rsidR="00E17EA9">
        <w:rPr>
          <w:rFonts w:ascii="Arial" w:hAnsi="Arial" w:cs="Arial"/>
          <w:sz w:val="24"/>
          <w:szCs w:val="24"/>
        </w:rPr>
        <w:t xml:space="preserve">. From previous experience of working in a gym, some people feel uncomfortable with you approaching them whilst they are exercising as they are focusing on their </w:t>
      </w:r>
      <w:r w:rsidR="004B7253">
        <w:rPr>
          <w:rFonts w:ascii="Arial" w:hAnsi="Arial" w:cs="Arial"/>
          <w:sz w:val="24"/>
          <w:szCs w:val="24"/>
        </w:rPr>
        <w:t>workout,</w:t>
      </w:r>
      <w:r w:rsidR="00E17EA9">
        <w:rPr>
          <w:rFonts w:ascii="Arial" w:hAnsi="Arial" w:cs="Arial"/>
          <w:sz w:val="24"/>
          <w:szCs w:val="24"/>
        </w:rPr>
        <w:t xml:space="preserve"> so I left the recruitment to just the poster and social media</w:t>
      </w:r>
      <w:r w:rsidR="004B7253">
        <w:rPr>
          <w:rFonts w:ascii="Arial" w:hAnsi="Arial" w:cs="Arial"/>
          <w:sz w:val="24"/>
          <w:szCs w:val="24"/>
        </w:rPr>
        <w:t xml:space="preserve"> rather than asking people face to face on the gym floor</w:t>
      </w:r>
      <w:r w:rsidR="00E17EA9">
        <w:rPr>
          <w:rFonts w:ascii="Arial" w:hAnsi="Arial" w:cs="Arial"/>
          <w:sz w:val="24"/>
          <w:szCs w:val="24"/>
        </w:rPr>
        <w:t>. I had to take into consideration how to be ethically neutral when designing the poser but also draw attention to people wanting to volunteer. I was struggling to get more people to volunteer and</w:t>
      </w:r>
      <w:r w:rsidR="009B5537">
        <w:rPr>
          <w:rFonts w:ascii="Arial" w:hAnsi="Arial" w:cs="Arial"/>
          <w:sz w:val="24"/>
          <w:szCs w:val="24"/>
        </w:rPr>
        <w:t xml:space="preserve"> decided to</w:t>
      </w:r>
      <w:r w:rsidR="00E17EA9">
        <w:rPr>
          <w:rFonts w:ascii="Arial" w:hAnsi="Arial" w:cs="Arial"/>
          <w:sz w:val="24"/>
          <w:szCs w:val="24"/>
        </w:rPr>
        <w:t xml:space="preserve"> contact a few previous personal training clients but all of them could not participate because they were using some form of contraceptive medication. </w:t>
      </w:r>
      <w:r>
        <w:rPr>
          <w:rFonts w:ascii="Arial" w:hAnsi="Arial" w:cs="Arial"/>
          <w:sz w:val="24"/>
          <w:szCs w:val="24"/>
        </w:rPr>
        <w:t xml:space="preserve">I felt this was going to be an issue in the research study as I was aiming to get at least 10 – 15 people to gain some sufficient data. I also felt that in </w:t>
      </w:r>
      <w:r w:rsidR="009B5537">
        <w:rPr>
          <w:rFonts w:ascii="Arial" w:hAnsi="Arial" w:cs="Arial"/>
          <w:sz w:val="24"/>
          <w:szCs w:val="24"/>
        </w:rPr>
        <w:t>the competitive digital</w:t>
      </w:r>
      <w:r>
        <w:rPr>
          <w:rFonts w:ascii="Arial" w:hAnsi="Arial" w:cs="Arial"/>
          <w:sz w:val="24"/>
          <w:szCs w:val="24"/>
        </w:rPr>
        <w:t xml:space="preserve"> </w:t>
      </w:r>
      <w:r w:rsidR="009B5537">
        <w:rPr>
          <w:rFonts w:ascii="Arial" w:hAnsi="Arial" w:cs="Arial"/>
          <w:sz w:val="24"/>
          <w:szCs w:val="24"/>
        </w:rPr>
        <w:t>landscape of social media</w:t>
      </w:r>
      <w:r>
        <w:rPr>
          <w:rFonts w:ascii="Arial" w:hAnsi="Arial" w:cs="Arial"/>
          <w:sz w:val="24"/>
          <w:szCs w:val="24"/>
        </w:rPr>
        <w:t xml:space="preserve"> and the fitness industry it is </w:t>
      </w:r>
      <w:r w:rsidR="009B5537">
        <w:rPr>
          <w:rFonts w:ascii="Arial" w:hAnsi="Arial" w:cs="Arial"/>
          <w:sz w:val="24"/>
          <w:szCs w:val="24"/>
        </w:rPr>
        <w:t>challenging</w:t>
      </w:r>
      <w:r>
        <w:rPr>
          <w:rFonts w:ascii="Arial" w:hAnsi="Arial" w:cs="Arial"/>
          <w:sz w:val="24"/>
          <w:szCs w:val="24"/>
        </w:rPr>
        <w:t xml:space="preserve"> to get people to volunteer unless there is something beneficial to gain for the participant in it. For </w:t>
      </w:r>
      <w:r w:rsidR="008E088C">
        <w:rPr>
          <w:rFonts w:ascii="Arial" w:hAnsi="Arial" w:cs="Arial"/>
          <w:sz w:val="24"/>
          <w:szCs w:val="24"/>
        </w:rPr>
        <w:t>example,</w:t>
      </w:r>
      <w:r>
        <w:rPr>
          <w:rFonts w:ascii="Arial" w:hAnsi="Arial" w:cs="Arial"/>
          <w:sz w:val="24"/>
          <w:szCs w:val="24"/>
        </w:rPr>
        <w:t xml:space="preserve"> if I was offering a free meal plan in exchange for volunteering</w:t>
      </w:r>
      <w:r w:rsidR="00D120BF">
        <w:rPr>
          <w:rFonts w:ascii="Arial" w:hAnsi="Arial" w:cs="Arial"/>
          <w:sz w:val="24"/>
          <w:szCs w:val="24"/>
        </w:rPr>
        <w:t>,</w:t>
      </w:r>
      <w:r>
        <w:rPr>
          <w:rFonts w:ascii="Arial" w:hAnsi="Arial" w:cs="Arial"/>
          <w:sz w:val="24"/>
          <w:szCs w:val="24"/>
        </w:rPr>
        <w:t xml:space="preserve"> I would have possibly gained more volunteers. </w:t>
      </w:r>
      <w:r w:rsidR="00A81BA3">
        <w:rPr>
          <w:rFonts w:ascii="Arial" w:hAnsi="Arial" w:cs="Arial"/>
          <w:sz w:val="24"/>
          <w:szCs w:val="24"/>
        </w:rPr>
        <w:t>However,</w:t>
      </w:r>
      <w:r>
        <w:rPr>
          <w:rFonts w:ascii="Arial" w:hAnsi="Arial" w:cs="Arial"/>
          <w:sz w:val="24"/>
          <w:szCs w:val="24"/>
        </w:rPr>
        <w:t xml:space="preserve"> this is not academically ethical to do so in research</w:t>
      </w:r>
      <w:r w:rsidR="00D120BF">
        <w:rPr>
          <w:rFonts w:ascii="Arial" w:hAnsi="Arial" w:cs="Arial"/>
          <w:sz w:val="24"/>
          <w:szCs w:val="24"/>
        </w:rPr>
        <w:t xml:space="preserve"> as participants should not be </w:t>
      </w:r>
      <w:r w:rsidR="00FF3658">
        <w:rPr>
          <w:rFonts w:ascii="Arial" w:hAnsi="Arial" w:cs="Arial"/>
          <w:sz w:val="24"/>
          <w:szCs w:val="24"/>
        </w:rPr>
        <w:t>incentivised</w:t>
      </w:r>
      <w:r w:rsidR="00D120BF">
        <w:rPr>
          <w:rFonts w:ascii="Arial" w:hAnsi="Arial" w:cs="Arial"/>
          <w:sz w:val="24"/>
          <w:szCs w:val="24"/>
        </w:rPr>
        <w:t xml:space="preserve"> into volunteering.</w:t>
      </w:r>
      <w:r w:rsidR="009B5537" w:rsidRPr="009B5537">
        <w:rPr>
          <w:rFonts w:ascii="Segoe UI" w:hAnsi="Segoe UI" w:cs="Segoe UI"/>
          <w:color w:val="0D0D0D"/>
          <w:shd w:val="clear" w:color="auto" w:fill="FFFFFF"/>
        </w:rPr>
        <w:t xml:space="preserve"> </w:t>
      </w:r>
      <w:r w:rsidR="009B5537" w:rsidRPr="009B5537">
        <w:rPr>
          <w:rFonts w:ascii="Arial" w:hAnsi="Arial" w:cs="Arial"/>
          <w:color w:val="0D0D0D"/>
          <w:sz w:val="24"/>
          <w:szCs w:val="24"/>
          <w:shd w:val="clear" w:color="auto" w:fill="FFFFFF"/>
        </w:rPr>
        <w:t xml:space="preserve">Reflecting on these challenges </w:t>
      </w:r>
      <w:r w:rsidR="009B5537">
        <w:rPr>
          <w:rFonts w:ascii="Arial" w:hAnsi="Arial" w:cs="Arial"/>
          <w:color w:val="0D0D0D"/>
          <w:sz w:val="24"/>
          <w:szCs w:val="24"/>
          <w:shd w:val="clear" w:color="auto" w:fill="FFFFFF"/>
        </w:rPr>
        <w:t>identifies</w:t>
      </w:r>
      <w:r w:rsidR="009B5537" w:rsidRPr="009B5537">
        <w:rPr>
          <w:rFonts w:ascii="Arial" w:hAnsi="Arial" w:cs="Arial"/>
          <w:color w:val="0D0D0D"/>
          <w:sz w:val="24"/>
          <w:szCs w:val="24"/>
          <w:shd w:val="clear" w:color="auto" w:fill="FFFFFF"/>
        </w:rPr>
        <w:t xml:space="preserve"> the need for researchers to adopt ethically sound practices while balancing the practical realities of participant recruitment (Silverman</w:t>
      </w:r>
      <w:r w:rsidR="006C551D">
        <w:rPr>
          <w:rFonts w:ascii="Arial" w:hAnsi="Arial" w:cs="Arial"/>
          <w:color w:val="0D0D0D"/>
          <w:sz w:val="24"/>
          <w:szCs w:val="24"/>
          <w:shd w:val="clear" w:color="auto" w:fill="FFFFFF"/>
        </w:rPr>
        <w:t xml:space="preserve"> and Patterson,</w:t>
      </w:r>
      <w:r w:rsidR="009B5537" w:rsidRPr="009B5537">
        <w:rPr>
          <w:rFonts w:ascii="Arial" w:hAnsi="Arial" w:cs="Arial"/>
          <w:color w:val="0D0D0D"/>
          <w:sz w:val="24"/>
          <w:szCs w:val="24"/>
          <w:shd w:val="clear" w:color="auto" w:fill="FFFFFF"/>
        </w:rPr>
        <w:t xml:space="preserve"> 2016).</w:t>
      </w:r>
      <w:r w:rsidR="00D120BF">
        <w:rPr>
          <w:rFonts w:ascii="Arial" w:hAnsi="Arial" w:cs="Arial"/>
          <w:sz w:val="24"/>
          <w:szCs w:val="24"/>
        </w:rPr>
        <w:t xml:space="preserve"> </w:t>
      </w:r>
    </w:p>
    <w:p w14:paraId="4F806D50" w14:textId="58838C5A" w:rsidR="00E17EA9" w:rsidRDefault="004B7253" w:rsidP="001B61F9">
      <w:pPr>
        <w:spacing w:line="360" w:lineRule="auto"/>
        <w:rPr>
          <w:rFonts w:ascii="Arial" w:hAnsi="Arial" w:cs="Arial"/>
          <w:sz w:val="24"/>
          <w:szCs w:val="24"/>
        </w:rPr>
      </w:pPr>
      <w:r>
        <w:rPr>
          <w:rFonts w:ascii="Arial" w:hAnsi="Arial" w:cs="Arial"/>
          <w:sz w:val="24"/>
          <w:szCs w:val="24"/>
        </w:rPr>
        <w:t>I feel this</w:t>
      </w:r>
      <w:r w:rsidR="009B5537">
        <w:rPr>
          <w:rFonts w:ascii="Arial" w:hAnsi="Arial" w:cs="Arial"/>
          <w:sz w:val="24"/>
          <w:szCs w:val="24"/>
        </w:rPr>
        <w:t xml:space="preserve"> challenge</w:t>
      </w:r>
      <w:r>
        <w:rPr>
          <w:rFonts w:ascii="Arial" w:hAnsi="Arial" w:cs="Arial"/>
          <w:sz w:val="24"/>
          <w:szCs w:val="24"/>
        </w:rPr>
        <w:t xml:space="preserve"> has had a significant impact on my research study as the quantity of the volunteers is not sufficient enough for the research to be adequate and beneficial to the gap in this type of research. </w:t>
      </w:r>
      <w:r w:rsidR="0069221C">
        <w:rPr>
          <w:rFonts w:ascii="Arial" w:hAnsi="Arial" w:cs="Arial"/>
          <w:sz w:val="24"/>
          <w:szCs w:val="24"/>
        </w:rPr>
        <w:t>I appreciate this assignment is a small scale trial to establish an interest pre dissertation</w:t>
      </w:r>
      <w:r w:rsidR="009B5537">
        <w:rPr>
          <w:rFonts w:ascii="Arial" w:hAnsi="Arial" w:cs="Arial"/>
          <w:sz w:val="24"/>
          <w:szCs w:val="24"/>
        </w:rPr>
        <w:t>, but</w:t>
      </w:r>
      <w:r w:rsidR="0069221C">
        <w:rPr>
          <w:rFonts w:ascii="Arial" w:hAnsi="Arial" w:cs="Arial"/>
          <w:sz w:val="24"/>
          <w:szCs w:val="24"/>
        </w:rPr>
        <w:t xml:space="preserve"> if I was to repeat this research on a larger scale then I would possibly use different ways to recruit more volunteers. I would possibly approach the sports and exercise students at the university to volunteer as they have a level of awareness and understanding of the importance of research needed</w:t>
      </w:r>
      <w:r w:rsidR="005526F8">
        <w:rPr>
          <w:rFonts w:ascii="Arial" w:hAnsi="Arial" w:cs="Arial"/>
          <w:sz w:val="24"/>
          <w:szCs w:val="24"/>
        </w:rPr>
        <w:t xml:space="preserve"> and allocate a longer time. I would also have more time to do the recruitment, collection of data and analysis over time as they completed the questionnaires rather than all together at once. </w:t>
      </w:r>
    </w:p>
    <w:p w14:paraId="3052C296" w14:textId="0BA405E4" w:rsidR="00F7365E" w:rsidRDefault="00641E6A" w:rsidP="001B61F9">
      <w:pPr>
        <w:spacing w:line="360" w:lineRule="auto"/>
        <w:rPr>
          <w:rFonts w:ascii="Arial" w:hAnsi="Arial" w:cs="Arial"/>
          <w:sz w:val="24"/>
          <w:szCs w:val="24"/>
        </w:rPr>
      </w:pPr>
      <w:r>
        <w:rPr>
          <w:rFonts w:ascii="Arial" w:hAnsi="Arial" w:cs="Arial"/>
          <w:sz w:val="24"/>
          <w:szCs w:val="24"/>
        </w:rPr>
        <w:t xml:space="preserve">Upon analysis it was identified that some participants logged two weekly questionnaires in the same phase but on different days in that phase. This was an error on my behalf on not being more clear and specific to the participants in the brief </w:t>
      </w:r>
      <w:r>
        <w:rPr>
          <w:rFonts w:ascii="Arial" w:hAnsi="Arial" w:cs="Arial"/>
          <w:sz w:val="24"/>
          <w:szCs w:val="24"/>
        </w:rPr>
        <w:lastRenderedPageBreak/>
        <w:t>to ensure that the questionnaires were filled out in each phase rather than weeks. It was visible in some of the questionnaire responses that each participant had a different cycle length ranging from 25 – 31 days</w:t>
      </w:r>
      <w:r w:rsidR="003923A0">
        <w:rPr>
          <w:rFonts w:ascii="Arial" w:hAnsi="Arial" w:cs="Arial"/>
          <w:sz w:val="24"/>
          <w:szCs w:val="24"/>
        </w:rPr>
        <w:t xml:space="preserve"> and I should have adapted the questionnaire to accommodate this variance.</w:t>
      </w:r>
    </w:p>
    <w:p w14:paraId="7BC3F9C2" w14:textId="0DC23DE0" w:rsidR="00F7365E" w:rsidRDefault="00F72825" w:rsidP="001B61F9">
      <w:pPr>
        <w:spacing w:line="360" w:lineRule="auto"/>
        <w:rPr>
          <w:rFonts w:ascii="Arial" w:hAnsi="Arial" w:cs="Arial"/>
          <w:sz w:val="24"/>
          <w:szCs w:val="24"/>
        </w:rPr>
      </w:pPr>
      <w:r>
        <w:rPr>
          <w:rFonts w:ascii="Arial" w:hAnsi="Arial" w:cs="Arial"/>
          <w:sz w:val="24"/>
          <w:szCs w:val="24"/>
        </w:rPr>
        <w:t xml:space="preserve">Another issue that I faced when completing this research was the understanding and application of analysing the data. I personally did not feel educated enough on this subject to fully understand and complete the analysis in time. In previous educational studies I have not been taught how to effectively understand the appropriate methods and software that match the type of research. On this </w:t>
      </w:r>
      <w:r w:rsidR="00D903EE">
        <w:rPr>
          <w:rFonts w:ascii="Arial" w:hAnsi="Arial" w:cs="Arial"/>
          <w:sz w:val="24"/>
          <w:szCs w:val="24"/>
        </w:rPr>
        <w:t>master’s</w:t>
      </w:r>
      <w:r>
        <w:rPr>
          <w:rFonts w:ascii="Arial" w:hAnsi="Arial" w:cs="Arial"/>
          <w:sz w:val="24"/>
          <w:szCs w:val="24"/>
        </w:rPr>
        <w:t xml:space="preserve"> degree there was a </w:t>
      </w:r>
      <w:r w:rsidR="005526F8">
        <w:rPr>
          <w:rFonts w:ascii="Arial" w:hAnsi="Arial" w:cs="Arial"/>
          <w:sz w:val="24"/>
          <w:szCs w:val="24"/>
        </w:rPr>
        <w:t>one-day</w:t>
      </w:r>
      <w:r>
        <w:rPr>
          <w:rFonts w:ascii="Arial" w:hAnsi="Arial" w:cs="Arial"/>
          <w:sz w:val="24"/>
          <w:szCs w:val="24"/>
        </w:rPr>
        <w:t xml:space="preserve"> lecture on </w:t>
      </w:r>
      <w:r w:rsidR="00D9364A">
        <w:rPr>
          <w:rFonts w:ascii="Arial" w:hAnsi="Arial" w:cs="Arial"/>
          <w:sz w:val="24"/>
          <w:szCs w:val="24"/>
        </w:rPr>
        <w:t>two</w:t>
      </w:r>
      <w:r>
        <w:rPr>
          <w:rFonts w:ascii="Arial" w:hAnsi="Arial" w:cs="Arial"/>
          <w:sz w:val="24"/>
          <w:szCs w:val="24"/>
        </w:rPr>
        <w:t xml:space="preserve"> different software’s that could be used for research methods</w:t>
      </w:r>
      <w:r w:rsidR="00CF4D66">
        <w:rPr>
          <w:rFonts w:ascii="Arial" w:hAnsi="Arial" w:cs="Arial"/>
          <w:sz w:val="24"/>
          <w:szCs w:val="24"/>
        </w:rPr>
        <w:t>, NVIVO and SPSS,</w:t>
      </w:r>
      <w:r>
        <w:rPr>
          <w:rFonts w:ascii="Arial" w:hAnsi="Arial" w:cs="Arial"/>
          <w:sz w:val="24"/>
          <w:szCs w:val="24"/>
        </w:rPr>
        <w:t xml:space="preserve"> but I felt this was not</w:t>
      </w:r>
      <w:r w:rsidR="00CF4D66">
        <w:rPr>
          <w:rFonts w:ascii="Arial" w:hAnsi="Arial" w:cs="Arial"/>
          <w:sz w:val="24"/>
          <w:szCs w:val="24"/>
        </w:rPr>
        <w:t xml:space="preserve"> a</w:t>
      </w:r>
      <w:r>
        <w:rPr>
          <w:rFonts w:ascii="Arial" w:hAnsi="Arial" w:cs="Arial"/>
          <w:sz w:val="24"/>
          <w:szCs w:val="24"/>
        </w:rPr>
        <w:t xml:space="preserve"> sufficient enough time to fully understand how to use</w:t>
      </w:r>
      <w:r w:rsidR="00CF4D66">
        <w:rPr>
          <w:rFonts w:ascii="Arial" w:hAnsi="Arial" w:cs="Arial"/>
          <w:sz w:val="24"/>
          <w:szCs w:val="24"/>
        </w:rPr>
        <w:t xml:space="preserve"> them</w:t>
      </w:r>
      <w:r>
        <w:rPr>
          <w:rFonts w:ascii="Arial" w:hAnsi="Arial" w:cs="Arial"/>
          <w:sz w:val="24"/>
          <w:szCs w:val="24"/>
        </w:rPr>
        <w:t xml:space="preserve"> and if it was </w:t>
      </w:r>
      <w:r w:rsidR="00CF4D66">
        <w:rPr>
          <w:rFonts w:ascii="Arial" w:hAnsi="Arial" w:cs="Arial"/>
          <w:sz w:val="24"/>
          <w:szCs w:val="24"/>
        </w:rPr>
        <w:t xml:space="preserve">even </w:t>
      </w:r>
      <w:r>
        <w:rPr>
          <w:rFonts w:ascii="Arial" w:hAnsi="Arial" w:cs="Arial"/>
          <w:sz w:val="24"/>
          <w:szCs w:val="24"/>
        </w:rPr>
        <w:t>appropriate</w:t>
      </w:r>
      <w:r w:rsidR="00CF4D66">
        <w:rPr>
          <w:rFonts w:ascii="Arial" w:hAnsi="Arial" w:cs="Arial"/>
          <w:sz w:val="24"/>
          <w:szCs w:val="24"/>
        </w:rPr>
        <w:t xml:space="preserve"> or applicable</w:t>
      </w:r>
      <w:r>
        <w:rPr>
          <w:rFonts w:ascii="Arial" w:hAnsi="Arial" w:cs="Arial"/>
          <w:sz w:val="24"/>
          <w:szCs w:val="24"/>
        </w:rPr>
        <w:t xml:space="preserve"> for my</w:t>
      </w:r>
      <w:r w:rsidR="00CF4D66">
        <w:rPr>
          <w:rFonts w:ascii="Arial" w:hAnsi="Arial" w:cs="Arial"/>
          <w:sz w:val="24"/>
          <w:szCs w:val="24"/>
        </w:rPr>
        <w:t xml:space="preserve"> research</w:t>
      </w:r>
      <w:r>
        <w:rPr>
          <w:rFonts w:ascii="Arial" w:hAnsi="Arial" w:cs="Arial"/>
          <w:sz w:val="24"/>
          <w:szCs w:val="24"/>
        </w:rPr>
        <w:t xml:space="preserve"> study. There has been</w:t>
      </w:r>
      <w:r w:rsidR="00311433">
        <w:rPr>
          <w:rFonts w:ascii="Arial" w:hAnsi="Arial" w:cs="Arial"/>
          <w:sz w:val="24"/>
          <w:szCs w:val="24"/>
        </w:rPr>
        <w:t xml:space="preserve"> extra</w:t>
      </w:r>
      <w:r>
        <w:rPr>
          <w:rFonts w:ascii="Arial" w:hAnsi="Arial" w:cs="Arial"/>
          <w:sz w:val="24"/>
          <w:szCs w:val="24"/>
        </w:rPr>
        <w:t xml:space="preserve"> time put into further reading around </w:t>
      </w:r>
      <w:r w:rsidR="005526F8">
        <w:rPr>
          <w:rFonts w:ascii="Arial" w:hAnsi="Arial" w:cs="Arial"/>
          <w:sz w:val="24"/>
          <w:szCs w:val="24"/>
        </w:rPr>
        <w:t>this</w:t>
      </w:r>
      <w:r w:rsidR="00311433">
        <w:rPr>
          <w:rFonts w:ascii="Arial" w:hAnsi="Arial" w:cs="Arial"/>
          <w:sz w:val="24"/>
          <w:szCs w:val="24"/>
        </w:rPr>
        <w:t xml:space="preserve"> by myself</w:t>
      </w:r>
      <w:r w:rsidR="005526F8">
        <w:rPr>
          <w:rFonts w:ascii="Arial" w:hAnsi="Arial" w:cs="Arial"/>
          <w:sz w:val="24"/>
          <w:szCs w:val="24"/>
        </w:rPr>
        <w:t>,</w:t>
      </w:r>
      <w:r>
        <w:rPr>
          <w:rFonts w:ascii="Arial" w:hAnsi="Arial" w:cs="Arial"/>
          <w:sz w:val="24"/>
          <w:szCs w:val="24"/>
        </w:rPr>
        <w:t xml:space="preserve"> but I still felt like there was a barrier to understanding</w:t>
      </w:r>
      <w:r w:rsidR="00311433">
        <w:rPr>
          <w:rFonts w:ascii="Arial" w:hAnsi="Arial" w:cs="Arial"/>
          <w:sz w:val="24"/>
          <w:szCs w:val="24"/>
        </w:rPr>
        <w:t xml:space="preserve"> and u</w:t>
      </w:r>
      <w:r w:rsidR="00A965BA">
        <w:rPr>
          <w:rFonts w:ascii="Arial" w:hAnsi="Arial" w:cs="Arial"/>
          <w:sz w:val="24"/>
          <w:szCs w:val="24"/>
        </w:rPr>
        <w:t>tilising these</w:t>
      </w:r>
      <w:r>
        <w:rPr>
          <w:rFonts w:ascii="Arial" w:hAnsi="Arial" w:cs="Arial"/>
          <w:sz w:val="24"/>
          <w:szCs w:val="24"/>
        </w:rPr>
        <w:t xml:space="preserve">. </w:t>
      </w:r>
      <w:r w:rsidR="00257285">
        <w:rPr>
          <w:rFonts w:ascii="Arial" w:hAnsi="Arial" w:cs="Arial"/>
          <w:sz w:val="24"/>
          <w:szCs w:val="24"/>
        </w:rPr>
        <w:t xml:space="preserve">This I feel hindered my confidence in completing the assignment as I was unsure if it </w:t>
      </w:r>
      <w:r w:rsidR="00D903EE">
        <w:rPr>
          <w:rFonts w:ascii="Arial" w:hAnsi="Arial" w:cs="Arial"/>
          <w:sz w:val="24"/>
          <w:szCs w:val="24"/>
        </w:rPr>
        <w:t>made</w:t>
      </w:r>
      <w:r w:rsidR="00257285">
        <w:rPr>
          <w:rFonts w:ascii="Arial" w:hAnsi="Arial" w:cs="Arial"/>
          <w:sz w:val="24"/>
          <w:szCs w:val="24"/>
        </w:rPr>
        <w:t xml:space="preserve"> sense. It has in a</w:t>
      </w:r>
      <w:r w:rsidR="005526F8">
        <w:rPr>
          <w:rFonts w:ascii="Arial" w:hAnsi="Arial" w:cs="Arial"/>
          <w:sz w:val="24"/>
          <w:szCs w:val="24"/>
        </w:rPr>
        <w:t xml:space="preserve"> manner</w:t>
      </w:r>
      <w:r w:rsidR="00257285">
        <w:rPr>
          <w:rFonts w:ascii="Arial" w:hAnsi="Arial" w:cs="Arial"/>
          <w:sz w:val="24"/>
          <w:szCs w:val="24"/>
        </w:rPr>
        <w:t xml:space="preserve"> put me off wanting to collect data</w:t>
      </w:r>
      <w:r w:rsidR="00D903EE">
        <w:rPr>
          <w:rFonts w:ascii="Arial" w:hAnsi="Arial" w:cs="Arial"/>
          <w:sz w:val="24"/>
          <w:szCs w:val="24"/>
        </w:rPr>
        <w:t xml:space="preserve"> or doing another research study</w:t>
      </w:r>
      <w:r w:rsidR="00257285">
        <w:rPr>
          <w:rFonts w:ascii="Arial" w:hAnsi="Arial" w:cs="Arial"/>
          <w:sz w:val="24"/>
          <w:szCs w:val="24"/>
        </w:rPr>
        <w:t xml:space="preserve"> for my dissertation as I only really feel comfortable in my knowledge of just literature reviewing.</w:t>
      </w:r>
      <w:r w:rsidR="00A965BA">
        <w:rPr>
          <w:rFonts w:ascii="Arial" w:hAnsi="Arial" w:cs="Arial"/>
          <w:sz w:val="24"/>
          <w:szCs w:val="24"/>
        </w:rPr>
        <w:t xml:space="preserve"> It could be recommended that students be advised to analyse some false data earlier on in the studies to start to familiarise themselves with the concept if they have not done anything similar in undergraduate studies. </w:t>
      </w:r>
    </w:p>
    <w:p w14:paraId="64E3FCE6" w14:textId="77777777" w:rsidR="00311433" w:rsidRDefault="00311433" w:rsidP="001B61F9">
      <w:pPr>
        <w:spacing w:line="360" w:lineRule="auto"/>
        <w:rPr>
          <w:rFonts w:ascii="Arial" w:hAnsi="Arial" w:cs="Arial"/>
          <w:sz w:val="24"/>
          <w:szCs w:val="24"/>
        </w:rPr>
      </w:pPr>
    </w:p>
    <w:p w14:paraId="0D53BDE2" w14:textId="2423BCC2" w:rsidR="00311433" w:rsidRPr="008C7046" w:rsidRDefault="00311433" w:rsidP="001B61F9">
      <w:pPr>
        <w:spacing w:line="360" w:lineRule="auto"/>
        <w:rPr>
          <w:rFonts w:ascii="Arial" w:hAnsi="Arial" w:cs="Arial"/>
          <w:b/>
          <w:bCs/>
          <w:sz w:val="24"/>
          <w:szCs w:val="24"/>
        </w:rPr>
      </w:pPr>
      <w:r w:rsidRPr="008C7046">
        <w:rPr>
          <w:rFonts w:ascii="Arial" w:hAnsi="Arial" w:cs="Arial"/>
          <w:b/>
          <w:bCs/>
          <w:sz w:val="24"/>
          <w:szCs w:val="24"/>
        </w:rPr>
        <w:t>Conclusion</w:t>
      </w:r>
    </w:p>
    <w:p w14:paraId="4DCFD0B2" w14:textId="77777777" w:rsidR="00C43133" w:rsidRDefault="00F50A05" w:rsidP="001B61F9">
      <w:pPr>
        <w:spacing w:line="360" w:lineRule="auto"/>
        <w:rPr>
          <w:rFonts w:ascii="Arial" w:hAnsi="Arial" w:cs="Arial"/>
          <w:sz w:val="24"/>
          <w:szCs w:val="24"/>
        </w:rPr>
      </w:pPr>
      <w:r>
        <w:rPr>
          <w:rFonts w:ascii="Arial" w:hAnsi="Arial" w:cs="Arial"/>
          <w:sz w:val="24"/>
          <w:szCs w:val="24"/>
        </w:rPr>
        <w:t>Overall,</w:t>
      </w:r>
      <w:r w:rsidR="00311433">
        <w:rPr>
          <w:rFonts w:ascii="Arial" w:hAnsi="Arial" w:cs="Arial"/>
          <w:sz w:val="24"/>
          <w:szCs w:val="24"/>
        </w:rPr>
        <w:t xml:space="preserve"> I feel the methodology was appropriate for the research question but not necessarily the assignment brief. The method used would be more appropriate for a longer study that has a significantly larger participant involvement over a longer period of time. </w:t>
      </w:r>
      <w:r>
        <w:rPr>
          <w:rFonts w:ascii="Arial" w:hAnsi="Arial" w:cs="Arial"/>
          <w:sz w:val="24"/>
          <w:szCs w:val="24"/>
        </w:rPr>
        <w:t>However, f</w:t>
      </w:r>
      <w:r w:rsidR="00571C8C">
        <w:rPr>
          <w:rFonts w:ascii="Arial" w:hAnsi="Arial" w:cs="Arial"/>
          <w:sz w:val="24"/>
          <w:szCs w:val="24"/>
        </w:rPr>
        <w:t xml:space="preserve">or future </w:t>
      </w:r>
      <w:r>
        <w:rPr>
          <w:rFonts w:ascii="Arial" w:hAnsi="Arial" w:cs="Arial"/>
          <w:sz w:val="24"/>
          <w:szCs w:val="24"/>
        </w:rPr>
        <w:t xml:space="preserve">research </w:t>
      </w:r>
      <w:r w:rsidR="00571C8C">
        <w:rPr>
          <w:rFonts w:ascii="Arial" w:hAnsi="Arial" w:cs="Arial"/>
          <w:sz w:val="24"/>
          <w:szCs w:val="24"/>
        </w:rPr>
        <w:t>studies</w:t>
      </w:r>
      <w:r>
        <w:rPr>
          <w:rFonts w:ascii="Arial" w:hAnsi="Arial" w:cs="Arial"/>
          <w:sz w:val="24"/>
          <w:szCs w:val="24"/>
        </w:rPr>
        <w:t>,</w:t>
      </w:r>
      <w:r w:rsidR="00571C8C">
        <w:rPr>
          <w:rFonts w:ascii="Arial" w:hAnsi="Arial" w:cs="Arial"/>
          <w:sz w:val="24"/>
          <w:szCs w:val="24"/>
        </w:rPr>
        <w:t xml:space="preserve"> I feel that I would </w:t>
      </w:r>
      <w:r w:rsidR="004D1C1E">
        <w:rPr>
          <w:rFonts w:ascii="Arial" w:hAnsi="Arial" w:cs="Arial"/>
          <w:sz w:val="24"/>
          <w:szCs w:val="24"/>
        </w:rPr>
        <w:t xml:space="preserve">refine the research question more and </w:t>
      </w:r>
      <w:r w:rsidR="00571C8C">
        <w:rPr>
          <w:rFonts w:ascii="Arial" w:hAnsi="Arial" w:cs="Arial"/>
          <w:sz w:val="24"/>
          <w:szCs w:val="24"/>
        </w:rPr>
        <w:t>possibly focus on one</w:t>
      </w:r>
      <w:r w:rsidR="00491742">
        <w:rPr>
          <w:rFonts w:ascii="Arial" w:hAnsi="Arial" w:cs="Arial"/>
          <w:sz w:val="24"/>
          <w:szCs w:val="24"/>
        </w:rPr>
        <w:t xml:space="preserve"> specific</w:t>
      </w:r>
      <w:r w:rsidR="00571C8C">
        <w:rPr>
          <w:rFonts w:ascii="Arial" w:hAnsi="Arial" w:cs="Arial"/>
          <w:sz w:val="24"/>
          <w:szCs w:val="24"/>
        </w:rPr>
        <w:t xml:space="preserve"> aspect </w:t>
      </w:r>
      <w:r w:rsidR="004D1C1E">
        <w:rPr>
          <w:rFonts w:ascii="Arial" w:hAnsi="Arial" w:cs="Arial"/>
          <w:sz w:val="24"/>
          <w:szCs w:val="24"/>
        </w:rPr>
        <w:t>such as ‘</w:t>
      </w:r>
      <w:r w:rsidR="0090610C">
        <w:rPr>
          <w:rFonts w:ascii="Arial" w:hAnsi="Arial" w:cs="Arial"/>
          <w:sz w:val="24"/>
          <w:szCs w:val="24"/>
        </w:rPr>
        <w:t xml:space="preserve">do women consume more calories </w:t>
      </w:r>
      <w:r w:rsidR="004D1C1E">
        <w:rPr>
          <w:rFonts w:ascii="Arial" w:hAnsi="Arial" w:cs="Arial"/>
          <w:sz w:val="24"/>
          <w:szCs w:val="24"/>
        </w:rPr>
        <w:t>during the menstrual phase?’</w:t>
      </w:r>
      <w:r w:rsidR="00757215">
        <w:rPr>
          <w:rFonts w:ascii="Arial" w:hAnsi="Arial" w:cs="Arial"/>
          <w:sz w:val="24"/>
          <w:szCs w:val="24"/>
        </w:rPr>
        <w:t xml:space="preserve"> or ‘do women need to increase </w:t>
      </w:r>
      <w:r w:rsidR="00491742">
        <w:rPr>
          <w:rFonts w:ascii="Arial" w:hAnsi="Arial" w:cs="Arial"/>
          <w:sz w:val="24"/>
          <w:szCs w:val="24"/>
        </w:rPr>
        <w:t>carbohydrate</w:t>
      </w:r>
      <w:r w:rsidR="00757215">
        <w:rPr>
          <w:rFonts w:ascii="Arial" w:hAnsi="Arial" w:cs="Arial"/>
          <w:sz w:val="24"/>
          <w:szCs w:val="24"/>
        </w:rPr>
        <w:t xml:space="preserve"> intake in the luteal phase compared to the follicular phase</w:t>
      </w:r>
      <w:r w:rsidR="0090610C">
        <w:rPr>
          <w:rFonts w:ascii="Arial" w:hAnsi="Arial" w:cs="Arial"/>
          <w:sz w:val="24"/>
          <w:szCs w:val="24"/>
        </w:rPr>
        <w:t>?’</w:t>
      </w:r>
      <w:r w:rsidR="00571C8C">
        <w:rPr>
          <w:rFonts w:ascii="Arial" w:hAnsi="Arial" w:cs="Arial"/>
          <w:sz w:val="24"/>
          <w:szCs w:val="24"/>
        </w:rPr>
        <w:t>. This could then lead to more practical applications on how women can be educated more effectively on managing their nutrition</w:t>
      </w:r>
      <w:r w:rsidR="0090610C">
        <w:rPr>
          <w:rFonts w:ascii="Arial" w:hAnsi="Arial" w:cs="Arial"/>
          <w:sz w:val="24"/>
          <w:szCs w:val="24"/>
        </w:rPr>
        <w:t xml:space="preserve"> intake</w:t>
      </w:r>
      <w:r w:rsidR="00571C8C">
        <w:rPr>
          <w:rFonts w:ascii="Arial" w:hAnsi="Arial" w:cs="Arial"/>
          <w:sz w:val="24"/>
          <w:szCs w:val="24"/>
        </w:rPr>
        <w:t xml:space="preserve"> around the cycle phases to help with adherence to balanced, personalised nutrition and exercise plans. </w:t>
      </w:r>
      <w:r w:rsidR="00757215">
        <w:rPr>
          <w:rFonts w:ascii="Arial" w:hAnsi="Arial" w:cs="Arial"/>
          <w:sz w:val="24"/>
          <w:szCs w:val="24"/>
        </w:rPr>
        <w:t xml:space="preserve">I feel that my </w:t>
      </w:r>
      <w:r w:rsidR="00757215">
        <w:rPr>
          <w:rFonts w:ascii="Arial" w:hAnsi="Arial" w:cs="Arial"/>
          <w:sz w:val="24"/>
          <w:szCs w:val="24"/>
        </w:rPr>
        <w:lastRenderedPageBreak/>
        <w:t xml:space="preserve">research topic and question </w:t>
      </w:r>
      <w:r w:rsidR="0090610C">
        <w:rPr>
          <w:rFonts w:ascii="Arial" w:hAnsi="Arial" w:cs="Arial"/>
          <w:sz w:val="24"/>
          <w:szCs w:val="24"/>
        </w:rPr>
        <w:t>was</w:t>
      </w:r>
      <w:r w:rsidR="00757215">
        <w:rPr>
          <w:rFonts w:ascii="Arial" w:hAnsi="Arial" w:cs="Arial"/>
          <w:sz w:val="24"/>
          <w:szCs w:val="24"/>
        </w:rPr>
        <w:t xml:space="preserve"> quite a broad subject that was covering two aspects: apatite and behaviour changes and not </w:t>
      </w:r>
      <w:r w:rsidR="0090610C">
        <w:rPr>
          <w:rFonts w:ascii="Arial" w:hAnsi="Arial" w:cs="Arial"/>
          <w:sz w:val="24"/>
          <w:szCs w:val="24"/>
        </w:rPr>
        <w:t xml:space="preserve">necessarily </w:t>
      </w:r>
      <w:r w:rsidR="00757215">
        <w:rPr>
          <w:rFonts w:ascii="Arial" w:hAnsi="Arial" w:cs="Arial"/>
          <w:sz w:val="24"/>
          <w:szCs w:val="24"/>
        </w:rPr>
        <w:t>appropriate for the time and scale of the assignment brief.</w:t>
      </w:r>
      <w:r w:rsidR="00DC48AE">
        <w:rPr>
          <w:rFonts w:ascii="Arial" w:hAnsi="Arial" w:cs="Arial"/>
          <w:sz w:val="24"/>
          <w:szCs w:val="24"/>
        </w:rPr>
        <w:t xml:space="preserve"> For future research studies I would also allocate more time into understanding data analysis and how to utilise the most appropriate software for the method. </w:t>
      </w:r>
      <w:r w:rsidR="00C43133">
        <w:rPr>
          <w:rFonts w:ascii="Arial" w:hAnsi="Arial" w:cs="Arial"/>
          <w:sz w:val="24"/>
          <w:szCs w:val="24"/>
        </w:rPr>
        <w:t xml:space="preserve">A more appropriate method would be to record food intake, weight and waist circumference over each of the phases in a minimum of 30 women. Then identify patterns in eating habits using photographs of food plates whilst scoring energy, appetite and cravings. This could produce more numerical data to analyse effectively identifying any patterns. This could lead to the investigation of why and how these patterns occur and if there can be any interventions to maintain healthy weight. </w:t>
      </w:r>
    </w:p>
    <w:p w14:paraId="36E592D7" w14:textId="02C8F9F6" w:rsidR="00DC48AE" w:rsidRDefault="00DC48AE" w:rsidP="001B61F9">
      <w:pPr>
        <w:spacing w:line="360" w:lineRule="auto"/>
        <w:rPr>
          <w:rFonts w:ascii="Arial" w:hAnsi="Arial" w:cs="Arial"/>
          <w:sz w:val="24"/>
          <w:szCs w:val="24"/>
        </w:rPr>
      </w:pPr>
      <w:r>
        <w:rPr>
          <w:rFonts w:ascii="Arial" w:hAnsi="Arial" w:cs="Arial"/>
          <w:sz w:val="24"/>
          <w:szCs w:val="24"/>
        </w:rPr>
        <w:t xml:space="preserve">As a result of my lack of knowledge and confidence on the two software’s that were demonstrated to students on this course, I ended up just using Microsoft excel and its features to input and interpret the data I collected. This left me feeling disheartened in my work quality. </w:t>
      </w:r>
      <w:r w:rsidR="00C43133">
        <w:rPr>
          <w:rFonts w:ascii="Arial" w:hAnsi="Arial" w:cs="Arial"/>
          <w:sz w:val="24"/>
          <w:szCs w:val="24"/>
        </w:rPr>
        <w:t xml:space="preserve">Using Microsoft excel was simpler and quicker to use as it is a software I am familiar with. It does however produce not so much aesthetically pleasing charts and diagrams compared to SPSS or NVIVO. </w:t>
      </w:r>
      <w:r w:rsidR="0032744E">
        <w:rPr>
          <w:rFonts w:ascii="Arial" w:hAnsi="Arial" w:cs="Arial"/>
          <w:sz w:val="24"/>
          <w:szCs w:val="24"/>
        </w:rPr>
        <w:t xml:space="preserve">I did however feel comfortable using NVIVO to complete a word frequency analysis from question </w:t>
      </w:r>
      <w:r w:rsidR="00C8529C">
        <w:rPr>
          <w:rFonts w:ascii="Arial" w:hAnsi="Arial" w:cs="Arial"/>
          <w:sz w:val="24"/>
          <w:szCs w:val="24"/>
        </w:rPr>
        <w:t>eleven</w:t>
      </w:r>
      <w:r w:rsidR="0032744E">
        <w:rPr>
          <w:rFonts w:ascii="Arial" w:hAnsi="Arial" w:cs="Arial"/>
          <w:sz w:val="24"/>
          <w:szCs w:val="24"/>
        </w:rPr>
        <w:t xml:space="preserve"> in the first questionnaire which did not take much time or effort but produced an aesthetically pleasing word cloud to use in my electronic poster. </w:t>
      </w:r>
    </w:p>
    <w:p w14:paraId="19FD8BAB" w14:textId="3D1631CF" w:rsidR="00571C8C" w:rsidRDefault="00F50A05" w:rsidP="001B61F9">
      <w:pPr>
        <w:spacing w:line="360" w:lineRule="auto"/>
        <w:rPr>
          <w:rFonts w:ascii="Arial" w:hAnsi="Arial" w:cs="Arial"/>
          <w:sz w:val="24"/>
          <w:szCs w:val="24"/>
        </w:rPr>
      </w:pPr>
      <w:r>
        <w:rPr>
          <w:rFonts w:ascii="Arial" w:hAnsi="Arial" w:cs="Arial"/>
          <w:sz w:val="24"/>
          <w:szCs w:val="24"/>
        </w:rPr>
        <w:t xml:space="preserve">Through my approach, insights were gained into the complexity of participant recruitment, ethical considerations and the challenges of understanding data analysis. Whilst the study has contributed to developing my personal knowledge in this domain, it did not discover a significant understanding of why and how women have cravings or appetite changes and thus driving my need for further inquiry. By embracing a reflective practice and engaging in continuous learning, students and researchers can navigate the evolving landscape of women’s health and nutrition research and hopefully foster positive outcomes for women and closing the gap between men and women in research.  </w:t>
      </w:r>
    </w:p>
    <w:p w14:paraId="589009D2" w14:textId="72674D02" w:rsidR="00F7365E" w:rsidRDefault="00F7365E" w:rsidP="001B61F9">
      <w:pPr>
        <w:spacing w:line="360" w:lineRule="auto"/>
        <w:rPr>
          <w:rFonts w:ascii="Arial" w:hAnsi="Arial" w:cs="Arial"/>
          <w:sz w:val="24"/>
          <w:szCs w:val="24"/>
        </w:rPr>
      </w:pPr>
    </w:p>
    <w:p w14:paraId="050BEAD9" w14:textId="77777777" w:rsidR="001F58B1" w:rsidRDefault="001F58B1" w:rsidP="001B61F9">
      <w:pPr>
        <w:spacing w:line="360" w:lineRule="auto"/>
        <w:rPr>
          <w:rFonts w:ascii="Arial" w:hAnsi="Arial" w:cs="Arial"/>
          <w:sz w:val="24"/>
          <w:szCs w:val="24"/>
        </w:rPr>
      </w:pPr>
    </w:p>
    <w:p w14:paraId="6262FB0F" w14:textId="0A464B10" w:rsidR="00B73B9C" w:rsidRPr="008C7046" w:rsidRDefault="008C7046" w:rsidP="001B61F9">
      <w:pPr>
        <w:spacing w:line="360" w:lineRule="auto"/>
        <w:rPr>
          <w:rFonts w:ascii="Arial" w:hAnsi="Arial" w:cs="Arial"/>
          <w:b/>
          <w:bCs/>
          <w:sz w:val="24"/>
          <w:szCs w:val="24"/>
        </w:rPr>
      </w:pPr>
      <w:r>
        <w:rPr>
          <w:rFonts w:ascii="Arial" w:hAnsi="Arial" w:cs="Arial"/>
          <w:sz w:val="24"/>
          <w:szCs w:val="24"/>
        </w:rPr>
        <w:lastRenderedPageBreak/>
        <w:br/>
      </w:r>
      <w:r w:rsidR="00F7365E" w:rsidRPr="008C7046">
        <w:rPr>
          <w:rFonts w:ascii="Arial" w:hAnsi="Arial" w:cs="Arial"/>
          <w:b/>
          <w:bCs/>
          <w:sz w:val="24"/>
          <w:szCs w:val="24"/>
        </w:rPr>
        <w:t>Reference</w:t>
      </w:r>
      <w:r w:rsidR="001F58B1" w:rsidRPr="008C7046">
        <w:rPr>
          <w:rFonts w:ascii="Arial" w:hAnsi="Arial" w:cs="Arial"/>
          <w:b/>
          <w:bCs/>
          <w:sz w:val="24"/>
          <w:szCs w:val="24"/>
        </w:rPr>
        <w:t xml:space="preserve"> List</w:t>
      </w:r>
    </w:p>
    <w:p w14:paraId="1BC53EEF" w14:textId="3117099B" w:rsidR="00B73B9C" w:rsidRPr="00B73B9C" w:rsidRDefault="00B73B9C" w:rsidP="00B73B9C">
      <w:pPr>
        <w:rPr>
          <w:rFonts w:ascii="Arial" w:eastAsia="Times New Roman" w:hAnsi="Arial" w:cs="Arial"/>
          <w:kern w:val="0"/>
          <w:sz w:val="24"/>
          <w:szCs w:val="24"/>
          <w:lang w:eastAsia="en-GB"/>
          <w14:ligatures w14:val="none"/>
        </w:rPr>
      </w:pPr>
      <w:r w:rsidRPr="00F821E8">
        <w:rPr>
          <w:rFonts w:ascii="Arial" w:eastAsia="Times New Roman" w:hAnsi="Arial" w:cs="Arial"/>
          <w:kern w:val="0"/>
          <w:sz w:val="24"/>
          <w:szCs w:val="24"/>
          <w:lang w:eastAsia="en-GB"/>
          <w14:ligatures w14:val="none"/>
        </w:rPr>
        <w:t xml:space="preserve">Cowley, E.S. </w:t>
      </w:r>
      <w:r w:rsidRPr="00F821E8">
        <w:rPr>
          <w:rFonts w:ascii="Arial" w:eastAsia="Times New Roman" w:hAnsi="Arial" w:cs="Arial"/>
          <w:i/>
          <w:iCs/>
          <w:kern w:val="0"/>
          <w:sz w:val="24"/>
          <w:szCs w:val="24"/>
          <w:lang w:eastAsia="en-GB"/>
          <w14:ligatures w14:val="none"/>
        </w:rPr>
        <w:t>et al.</w:t>
      </w:r>
      <w:r w:rsidRPr="00F821E8">
        <w:rPr>
          <w:rFonts w:ascii="Arial" w:eastAsia="Times New Roman" w:hAnsi="Arial" w:cs="Arial"/>
          <w:kern w:val="0"/>
          <w:sz w:val="24"/>
          <w:szCs w:val="24"/>
          <w:lang w:eastAsia="en-GB"/>
          <w14:ligatures w14:val="none"/>
        </w:rPr>
        <w:t xml:space="preserve"> (2021) “‘Invisible Sportswomen’: The Sex Data Gap in Sport and Exercise Science Research,” </w:t>
      </w:r>
      <w:r w:rsidRPr="00F821E8">
        <w:rPr>
          <w:rFonts w:ascii="Arial" w:eastAsia="Times New Roman" w:hAnsi="Arial" w:cs="Arial"/>
          <w:i/>
          <w:iCs/>
          <w:kern w:val="0"/>
          <w:sz w:val="24"/>
          <w:szCs w:val="24"/>
          <w:lang w:eastAsia="en-GB"/>
          <w14:ligatures w14:val="none"/>
        </w:rPr>
        <w:t>Women in sport &amp; physical activity journal</w:t>
      </w:r>
      <w:r w:rsidRPr="00F821E8">
        <w:rPr>
          <w:rFonts w:ascii="Arial" w:eastAsia="Times New Roman" w:hAnsi="Arial" w:cs="Arial"/>
          <w:kern w:val="0"/>
          <w:sz w:val="24"/>
          <w:szCs w:val="24"/>
          <w:lang w:eastAsia="en-GB"/>
          <w14:ligatures w14:val="none"/>
        </w:rPr>
        <w:t xml:space="preserve">, 29(2), pp. 146–151. Available at: </w:t>
      </w:r>
      <w:r w:rsidRPr="00B73B9C">
        <w:rPr>
          <w:rFonts w:ascii="Arial" w:eastAsia="Times New Roman" w:hAnsi="Arial" w:cs="Arial"/>
          <w:kern w:val="0"/>
          <w:sz w:val="24"/>
          <w:szCs w:val="24"/>
          <w:lang w:eastAsia="en-GB"/>
          <w14:ligatures w14:val="none"/>
        </w:rPr>
        <w:t>https://doi.org/10.1123/wspaj.2021-0028</w:t>
      </w:r>
      <w:r w:rsidRPr="00F821E8">
        <w:rPr>
          <w:rFonts w:ascii="Arial" w:eastAsia="Times New Roman" w:hAnsi="Arial" w:cs="Arial"/>
          <w:kern w:val="0"/>
          <w:sz w:val="24"/>
          <w:szCs w:val="24"/>
          <w:lang w:eastAsia="en-GB"/>
          <w14:ligatures w14:val="none"/>
        </w:rPr>
        <w:t>.</w:t>
      </w:r>
      <w:r>
        <w:rPr>
          <w:rFonts w:ascii="Arial" w:eastAsia="Times New Roman" w:hAnsi="Arial" w:cs="Arial"/>
          <w:kern w:val="0"/>
          <w:sz w:val="24"/>
          <w:szCs w:val="24"/>
          <w:lang w:eastAsia="en-GB"/>
          <w14:ligatures w14:val="none"/>
        </w:rPr>
        <w:br/>
      </w:r>
    </w:p>
    <w:p w14:paraId="22F2CE5D" w14:textId="45BA6BC5" w:rsidR="00947388" w:rsidRPr="00947388" w:rsidRDefault="00947388" w:rsidP="001B61F9">
      <w:pPr>
        <w:spacing w:line="360" w:lineRule="auto"/>
        <w:rPr>
          <w:rFonts w:ascii="Arial" w:hAnsi="Arial" w:cs="Arial"/>
          <w:sz w:val="24"/>
          <w:szCs w:val="24"/>
        </w:rPr>
      </w:pPr>
      <w:r w:rsidRPr="00947388">
        <w:rPr>
          <w:rFonts w:ascii="Arial" w:hAnsi="Arial" w:cs="Arial"/>
          <w:color w:val="222222"/>
          <w:sz w:val="24"/>
          <w:szCs w:val="24"/>
          <w:shd w:val="clear" w:color="auto" w:fill="FFFFFF"/>
        </w:rPr>
        <w:t xml:space="preserve">Creswell, J.W., </w:t>
      </w:r>
      <w:r w:rsidR="00AD3C1A">
        <w:rPr>
          <w:rFonts w:ascii="Arial" w:hAnsi="Arial" w:cs="Arial"/>
          <w:color w:val="222222"/>
          <w:sz w:val="24"/>
          <w:szCs w:val="24"/>
          <w:shd w:val="clear" w:color="auto" w:fill="FFFFFF"/>
        </w:rPr>
        <w:t>(</w:t>
      </w:r>
      <w:r w:rsidRPr="00947388">
        <w:rPr>
          <w:rFonts w:ascii="Arial" w:hAnsi="Arial" w:cs="Arial"/>
          <w:color w:val="222222"/>
          <w:sz w:val="24"/>
          <w:szCs w:val="24"/>
          <w:shd w:val="clear" w:color="auto" w:fill="FFFFFF"/>
        </w:rPr>
        <w:t>2021</w:t>
      </w:r>
      <w:r w:rsidR="00AD3C1A">
        <w:rPr>
          <w:rFonts w:ascii="Arial" w:hAnsi="Arial" w:cs="Arial"/>
          <w:color w:val="222222"/>
          <w:sz w:val="24"/>
          <w:szCs w:val="24"/>
          <w:shd w:val="clear" w:color="auto" w:fill="FFFFFF"/>
        </w:rPr>
        <w:t>)</w:t>
      </w:r>
      <w:r w:rsidRPr="00947388">
        <w:rPr>
          <w:rFonts w:ascii="Arial" w:hAnsi="Arial" w:cs="Arial"/>
          <w:color w:val="222222"/>
          <w:sz w:val="24"/>
          <w:szCs w:val="24"/>
          <w:shd w:val="clear" w:color="auto" w:fill="FFFFFF"/>
        </w:rPr>
        <w:t>. </w:t>
      </w:r>
      <w:r w:rsidRPr="00947388">
        <w:rPr>
          <w:rFonts w:ascii="Arial" w:hAnsi="Arial" w:cs="Arial"/>
          <w:i/>
          <w:iCs/>
          <w:color w:val="222222"/>
          <w:sz w:val="24"/>
          <w:szCs w:val="24"/>
          <w:shd w:val="clear" w:color="auto" w:fill="FFFFFF"/>
        </w:rPr>
        <w:t>A concise introduction to mixed methods research</w:t>
      </w:r>
      <w:r w:rsidRPr="00947388">
        <w:rPr>
          <w:rFonts w:ascii="Arial" w:hAnsi="Arial" w:cs="Arial"/>
          <w:color w:val="222222"/>
          <w:sz w:val="24"/>
          <w:szCs w:val="24"/>
          <w:shd w:val="clear" w:color="auto" w:fill="FFFFFF"/>
        </w:rPr>
        <w:t>. SAGE publications.</w:t>
      </w:r>
    </w:p>
    <w:p w14:paraId="7E81DF31" w14:textId="39077D20" w:rsidR="00F7365E" w:rsidRDefault="00F7365E" w:rsidP="001B61F9">
      <w:pPr>
        <w:spacing w:line="360" w:lineRule="auto"/>
        <w:rPr>
          <w:rFonts w:ascii="Arial" w:hAnsi="Arial" w:cs="Arial"/>
          <w:sz w:val="24"/>
          <w:szCs w:val="24"/>
        </w:rPr>
      </w:pPr>
      <w:r>
        <w:rPr>
          <w:rFonts w:ascii="Arial" w:hAnsi="Arial" w:cs="Arial"/>
          <w:sz w:val="24"/>
          <w:szCs w:val="24"/>
        </w:rPr>
        <w:t xml:space="preserve">Gibbs, G. (1988). Learning by doing: A guide to teaching and learning methods. London. Further Education Unit. </w:t>
      </w:r>
    </w:p>
    <w:p w14:paraId="0A042980" w14:textId="77777777" w:rsidR="00AD3C1A" w:rsidRPr="00C44DF3" w:rsidRDefault="00AD3C1A" w:rsidP="00AD3C1A">
      <w:pPr>
        <w:spacing w:after="0" w:line="276" w:lineRule="auto"/>
        <w:rPr>
          <w:rFonts w:ascii="Arial" w:eastAsia="Times New Roman" w:hAnsi="Arial" w:cs="Arial"/>
          <w:kern w:val="0"/>
          <w:sz w:val="24"/>
          <w:szCs w:val="24"/>
          <w:lang w:eastAsia="en-GB"/>
          <w14:ligatures w14:val="none"/>
        </w:rPr>
      </w:pPr>
      <w:r w:rsidRPr="00F821E8">
        <w:rPr>
          <w:rFonts w:ascii="Arial" w:eastAsia="Times New Roman" w:hAnsi="Arial" w:cs="Arial"/>
          <w:kern w:val="0"/>
          <w:sz w:val="24"/>
          <w:szCs w:val="24"/>
          <w:lang w:eastAsia="en-GB"/>
          <w14:ligatures w14:val="none"/>
        </w:rPr>
        <w:t xml:space="preserve">Hirschberg, A.L. (2012) “Sex hormones, appetite and eating behaviour in women,” </w:t>
      </w:r>
      <w:proofErr w:type="spellStart"/>
      <w:r w:rsidRPr="00F821E8">
        <w:rPr>
          <w:rFonts w:ascii="Arial" w:eastAsia="Times New Roman" w:hAnsi="Arial" w:cs="Arial"/>
          <w:i/>
          <w:iCs/>
          <w:kern w:val="0"/>
          <w:sz w:val="24"/>
          <w:szCs w:val="24"/>
          <w:lang w:eastAsia="en-GB"/>
          <w14:ligatures w14:val="none"/>
        </w:rPr>
        <w:t>Maturitas</w:t>
      </w:r>
      <w:proofErr w:type="spellEnd"/>
      <w:r w:rsidRPr="00F821E8">
        <w:rPr>
          <w:rFonts w:ascii="Arial" w:eastAsia="Times New Roman" w:hAnsi="Arial" w:cs="Arial"/>
          <w:kern w:val="0"/>
          <w:sz w:val="24"/>
          <w:szCs w:val="24"/>
          <w:lang w:eastAsia="en-GB"/>
          <w14:ligatures w14:val="none"/>
        </w:rPr>
        <w:t xml:space="preserve">, 71(3), pp. 248–256. Available at: </w:t>
      </w:r>
      <w:hyperlink r:id="rId8" w:history="1">
        <w:r w:rsidRPr="00F821E8">
          <w:rPr>
            <w:rStyle w:val="Hyperlink"/>
            <w:rFonts w:ascii="Arial" w:eastAsia="Times New Roman" w:hAnsi="Arial" w:cs="Arial"/>
            <w:color w:val="auto"/>
            <w:kern w:val="0"/>
            <w:sz w:val="24"/>
            <w:szCs w:val="24"/>
            <w:lang w:eastAsia="en-GB"/>
            <w14:ligatures w14:val="none"/>
          </w:rPr>
          <w:t>https://doi.org/10.1016/j.maturitas.2011.12.016</w:t>
        </w:r>
      </w:hyperlink>
      <w:r w:rsidRPr="00F821E8">
        <w:rPr>
          <w:rFonts w:ascii="Arial" w:eastAsia="Times New Roman" w:hAnsi="Arial" w:cs="Arial"/>
          <w:kern w:val="0"/>
          <w:sz w:val="24"/>
          <w:szCs w:val="24"/>
          <w:lang w:eastAsia="en-GB"/>
          <w14:ligatures w14:val="none"/>
        </w:rPr>
        <w:t>.</w:t>
      </w:r>
    </w:p>
    <w:p w14:paraId="4A10C177" w14:textId="77777777" w:rsidR="00AD3C1A" w:rsidRDefault="00AD3C1A" w:rsidP="001B61F9">
      <w:pPr>
        <w:spacing w:line="360" w:lineRule="auto"/>
        <w:rPr>
          <w:rFonts w:ascii="Arial" w:hAnsi="Arial" w:cs="Arial"/>
          <w:sz w:val="24"/>
          <w:szCs w:val="24"/>
        </w:rPr>
      </w:pPr>
    </w:p>
    <w:p w14:paraId="231BCF7B" w14:textId="3024298B" w:rsidR="009E0C73" w:rsidRPr="001F58B1" w:rsidRDefault="009E0C73" w:rsidP="001B61F9">
      <w:pPr>
        <w:spacing w:line="360" w:lineRule="auto"/>
        <w:rPr>
          <w:rFonts w:ascii="Arial" w:hAnsi="Arial" w:cs="Arial"/>
          <w:sz w:val="24"/>
          <w:szCs w:val="24"/>
          <w:shd w:val="clear" w:color="auto" w:fill="FFFFFF"/>
        </w:rPr>
      </w:pPr>
      <w:r w:rsidRPr="001F58B1">
        <w:rPr>
          <w:rFonts w:ascii="Arial" w:hAnsi="Arial" w:cs="Arial"/>
          <w:sz w:val="24"/>
          <w:szCs w:val="24"/>
          <w:shd w:val="clear" w:color="auto" w:fill="FFFFFF"/>
        </w:rPr>
        <w:t>Ryan, S., Ussher, J.M. and Hawkey, A. (2021) ‘Managing the premenstrual body: a body mapping study of women’s negotiation of premenstrual food cravings and exercise’, </w:t>
      </w:r>
      <w:r w:rsidRPr="001F58B1">
        <w:rPr>
          <w:rFonts w:ascii="Arial" w:hAnsi="Arial" w:cs="Arial"/>
          <w:i/>
          <w:iCs/>
          <w:sz w:val="24"/>
          <w:szCs w:val="24"/>
          <w:shd w:val="clear" w:color="auto" w:fill="FFFFFF"/>
        </w:rPr>
        <w:t>Journal of eating disorders</w:t>
      </w:r>
      <w:r w:rsidRPr="001F58B1">
        <w:rPr>
          <w:rFonts w:ascii="Arial" w:hAnsi="Arial" w:cs="Arial"/>
          <w:sz w:val="24"/>
          <w:szCs w:val="24"/>
          <w:shd w:val="clear" w:color="auto" w:fill="FFFFFF"/>
        </w:rPr>
        <w:t xml:space="preserve">, 9(1), pp. 1–125. Available at: </w:t>
      </w:r>
      <w:hyperlink r:id="rId9" w:history="1">
        <w:r w:rsidR="006C551D" w:rsidRPr="001F58B1">
          <w:rPr>
            <w:rStyle w:val="Hyperlink"/>
            <w:rFonts w:ascii="Arial" w:hAnsi="Arial" w:cs="Arial"/>
            <w:color w:val="auto"/>
            <w:sz w:val="24"/>
            <w:szCs w:val="24"/>
            <w:shd w:val="clear" w:color="auto" w:fill="FFFFFF"/>
          </w:rPr>
          <w:t>https://doi.org/10.1186/s40337-021-00478-6</w:t>
        </w:r>
      </w:hyperlink>
      <w:r w:rsidRPr="001F58B1">
        <w:rPr>
          <w:rFonts w:ascii="Arial" w:hAnsi="Arial" w:cs="Arial"/>
          <w:sz w:val="24"/>
          <w:szCs w:val="24"/>
          <w:shd w:val="clear" w:color="auto" w:fill="FFFFFF"/>
        </w:rPr>
        <w:t>.</w:t>
      </w:r>
    </w:p>
    <w:p w14:paraId="52915FAD" w14:textId="2A1700B2" w:rsidR="006C551D" w:rsidRPr="001F58B1" w:rsidRDefault="006C551D" w:rsidP="001B61F9">
      <w:pPr>
        <w:spacing w:line="360" w:lineRule="auto"/>
        <w:rPr>
          <w:rFonts w:ascii="Arial" w:hAnsi="Arial" w:cs="Arial"/>
          <w:sz w:val="24"/>
          <w:szCs w:val="24"/>
        </w:rPr>
      </w:pPr>
      <w:r w:rsidRPr="001F58B1">
        <w:rPr>
          <w:rFonts w:ascii="Arial" w:hAnsi="Arial" w:cs="Arial"/>
          <w:sz w:val="24"/>
          <w:szCs w:val="24"/>
          <w:shd w:val="clear" w:color="auto" w:fill="FFFFFF"/>
        </w:rPr>
        <w:t xml:space="preserve">Silverman, R.M. and Patterson, K., </w:t>
      </w:r>
      <w:r w:rsidR="00AD3C1A" w:rsidRPr="001F58B1">
        <w:rPr>
          <w:rFonts w:ascii="Arial" w:hAnsi="Arial" w:cs="Arial"/>
          <w:sz w:val="24"/>
          <w:szCs w:val="24"/>
          <w:shd w:val="clear" w:color="auto" w:fill="FFFFFF"/>
        </w:rPr>
        <w:t>(</w:t>
      </w:r>
      <w:r w:rsidRPr="001F58B1">
        <w:rPr>
          <w:rFonts w:ascii="Arial" w:hAnsi="Arial" w:cs="Arial"/>
          <w:sz w:val="24"/>
          <w:szCs w:val="24"/>
          <w:shd w:val="clear" w:color="auto" w:fill="FFFFFF"/>
        </w:rPr>
        <w:t>2021</w:t>
      </w:r>
      <w:r w:rsidR="00AD3C1A" w:rsidRPr="001F58B1">
        <w:rPr>
          <w:rFonts w:ascii="Arial" w:hAnsi="Arial" w:cs="Arial"/>
          <w:sz w:val="24"/>
          <w:szCs w:val="24"/>
          <w:shd w:val="clear" w:color="auto" w:fill="FFFFFF"/>
        </w:rPr>
        <w:t>)</w:t>
      </w:r>
      <w:r w:rsidRPr="001F58B1">
        <w:rPr>
          <w:rFonts w:ascii="Arial" w:hAnsi="Arial" w:cs="Arial"/>
          <w:sz w:val="24"/>
          <w:szCs w:val="24"/>
          <w:shd w:val="clear" w:color="auto" w:fill="FFFFFF"/>
        </w:rPr>
        <w:t>. </w:t>
      </w:r>
      <w:r w:rsidRPr="001F58B1">
        <w:rPr>
          <w:rFonts w:ascii="Arial" w:hAnsi="Arial" w:cs="Arial"/>
          <w:i/>
          <w:iCs/>
          <w:sz w:val="24"/>
          <w:szCs w:val="24"/>
          <w:shd w:val="clear" w:color="auto" w:fill="FFFFFF"/>
        </w:rPr>
        <w:t>Qualitative research methods for community development</w:t>
      </w:r>
      <w:r w:rsidRPr="001F58B1">
        <w:rPr>
          <w:rFonts w:ascii="Arial" w:hAnsi="Arial" w:cs="Arial"/>
          <w:sz w:val="24"/>
          <w:szCs w:val="24"/>
          <w:shd w:val="clear" w:color="auto" w:fill="FFFFFF"/>
        </w:rPr>
        <w:t>. Routledge.</w:t>
      </w:r>
      <w:r w:rsidR="00AD3C1A" w:rsidRPr="001F58B1">
        <w:rPr>
          <w:rFonts w:ascii="Arial" w:hAnsi="Arial" w:cs="Arial"/>
          <w:sz w:val="24"/>
          <w:szCs w:val="24"/>
          <w:shd w:val="clear" w:color="auto" w:fill="FFFFFF"/>
        </w:rPr>
        <w:t>-</w:t>
      </w:r>
    </w:p>
    <w:p w14:paraId="6CAD3F0A" w14:textId="7B3A87C2" w:rsidR="00256483" w:rsidRPr="001F58B1" w:rsidRDefault="00256483" w:rsidP="001B61F9">
      <w:pPr>
        <w:spacing w:line="360" w:lineRule="auto"/>
        <w:rPr>
          <w:rFonts w:ascii="Arial" w:hAnsi="Arial" w:cs="Arial"/>
          <w:sz w:val="24"/>
          <w:szCs w:val="24"/>
        </w:rPr>
      </w:pPr>
      <w:r w:rsidRPr="001F58B1">
        <w:rPr>
          <w:rFonts w:ascii="Arial" w:hAnsi="Arial" w:cs="Arial"/>
          <w:sz w:val="24"/>
          <w:szCs w:val="24"/>
          <w:shd w:val="clear" w:color="auto" w:fill="FFFFFF"/>
        </w:rPr>
        <w:t>Zoellner, J. and Harris, J.E. (2017) ‘Mixed-Methods Research in Nutrition and Dietetics’, </w:t>
      </w:r>
      <w:r w:rsidRPr="001F58B1">
        <w:rPr>
          <w:rFonts w:ascii="Arial" w:hAnsi="Arial" w:cs="Arial"/>
          <w:i/>
          <w:iCs/>
          <w:sz w:val="24"/>
          <w:szCs w:val="24"/>
          <w:shd w:val="clear" w:color="auto" w:fill="FFFFFF"/>
        </w:rPr>
        <w:t>Journal of the Academy of Nutrition and Dietetics</w:t>
      </w:r>
      <w:r w:rsidRPr="001F58B1">
        <w:rPr>
          <w:rFonts w:ascii="Arial" w:hAnsi="Arial" w:cs="Arial"/>
          <w:sz w:val="24"/>
          <w:szCs w:val="24"/>
          <w:shd w:val="clear" w:color="auto" w:fill="FFFFFF"/>
        </w:rPr>
        <w:t>, 117(5), pp. 683–697. Available at: https://doi.org/10.1016/j.jand.2017.01.018.</w:t>
      </w:r>
    </w:p>
    <w:sectPr w:rsidR="00256483" w:rsidRPr="001F58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7481CAD"/>
    <w:multiLevelType w:val="hybridMultilevel"/>
    <w:tmpl w:val="7A24584C"/>
    <w:lvl w:ilvl="0" w:tplc="0409000B">
      <w:start w:val="1"/>
      <w:numFmt w:val="bullet"/>
      <w:lvlText w:val=""/>
      <w:lvlJc w:val="left"/>
      <w:pPr>
        <w:ind w:left="1573" w:hanging="360"/>
      </w:pPr>
      <w:rPr>
        <w:rFonts w:ascii="Wingdings" w:hAnsi="Wingdings" w:hint="default"/>
      </w:rPr>
    </w:lvl>
    <w:lvl w:ilvl="1" w:tplc="04090003">
      <w:start w:val="1"/>
      <w:numFmt w:val="bullet"/>
      <w:lvlText w:val="o"/>
      <w:lvlJc w:val="left"/>
      <w:pPr>
        <w:ind w:left="2293" w:hanging="360"/>
      </w:pPr>
      <w:rPr>
        <w:rFonts w:ascii="Courier New" w:hAnsi="Courier New" w:cs="Courier New" w:hint="default"/>
      </w:rPr>
    </w:lvl>
    <w:lvl w:ilvl="2" w:tplc="04090005">
      <w:start w:val="1"/>
      <w:numFmt w:val="bullet"/>
      <w:lvlText w:val=""/>
      <w:lvlJc w:val="left"/>
      <w:pPr>
        <w:ind w:left="3013" w:hanging="360"/>
      </w:pPr>
      <w:rPr>
        <w:rFonts w:ascii="Wingdings" w:hAnsi="Wingdings" w:hint="default"/>
      </w:rPr>
    </w:lvl>
    <w:lvl w:ilvl="3" w:tplc="04090001">
      <w:start w:val="1"/>
      <w:numFmt w:val="bullet"/>
      <w:lvlText w:val=""/>
      <w:lvlJc w:val="left"/>
      <w:pPr>
        <w:ind w:left="3733" w:hanging="360"/>
      </w:pPr>
      <w:rPr>
        <w:rFonts w:ascii="Symbol" w:hAnsi="Symbol" w:hint="default"/>
      </w:rPr>
    </w:lvl>
    <w:lvl w:ilvl="4" w:tplc="04090003">
      <w:start w:val="1"/>
      <w:numFmt w:val="bullet"/>
      <w:lvlText w:val="o"/>
      <w:lvlJc w:val="left"/>
      <w:pPr>
        <w:ind w:left="4453" w:hanging="360"/>
      </w:pPr>
      <w:rPr>
        <w:rFonts w:ascii="Courier New" w:hAnsi="Courier New" w:cs="Courier New" w:hint="default"/>
      </w:rPr>
    </w:lvl>
    <w:lvl w:ilvl="5" w:tplc="04090005">
      <w:start w:val="1"/>
      <w:numFmt w:val="bullet"/>
      <w:lvlText w:val=""/>
      <w:lvlJc w:val="left"/>
      <w:pPr>
        <w:ind w:left="5173" w:hanging="360"/>
      </w:pPr>
      <w:rPr>
        <w:rFonts w:ascii="Wingdings" w:hAnsi="Wingdings" w:hint="default"/>
      </w:rPr>
    </w:lvl>
    <w:lvl w:ilvl="6" w:tplc="04090001">
      <w:start w:val="1"/>
      <w:numFmt w:val="bullet"/>
      <w:lvlText w:val=""/>
      <w:lvlJc w:val="left"/>
      <w:pPr>
        <w:ind w:left="5893" w:hanging="360"/>
      </w:pPr>
      <w:rPr>
        <w:rFonts w:ascii="Symbol" w:hAnsi="Symbol" w:hint="default"/>
      </w:rPr>
    </w:lvl>
    <w:lvl w:ilvl="7" w:tplc="04090003">
      <w:start w:val="1"/>
      <w:numFmt w:val="bullet"/>
      <w:lvlText w:val="o"/>
      <w:lvlJc w:val="left"/>
      <w:pPr>
        <w:ind w:left="6613" w:hanging="360"/>
      </w:pPr>
      <w:rPr>
        <w:rFonts w:ascii="Courier New" w:hAnsi="Courier New" w:cs="Courier New" w:hint="default"/>
      </w:rPr>
    </w:lvl>
    <w:lvl w:ilvl="8" w:tplc="04090005">
      <w:start w:val="1"/>
      <w:numFmt w:val="bullet"/>
      <w:lvlText w:val=""/>
      <w:lvlJc w:val="left"/>
      <w:pPr>
        <w:ind w:left="7333" w:hanging="360"/>
      </w:pPr>
      <w:rPr>
        <w:rFonts w:ascii="Wingdings" w:hAnsi="Wingdings" w:hint="default"/>
      </w:rPr>
    </w:lvl>
  </w:abstractNum>
  <w:num w:numId="1" w16cid:durableId="6638239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61F9"/>
    <w:rsid w:val="00003022"/>
    <w:rsid w:val="000A017A"/>
    <w:rsid w:val="000A7940"/>
    <w:rsid w:val="00155468"/>
    <w:rsid w:val="00166F3B"/>
    <w:rsid w:val="00172AA1"/>
    <w:rsid w:val="001A19D7"/>
    <w:rsid w:val="001B61F9"/>
    <w:rsid w:val="001C5AA1"/>
    <w:rsid w:val="001E4833"/>
    <w:rsid w:val="001F58B1"/>
    <w:rsid w:val="00256483"/>
    <w:rsid w:val="00257285"/>
    <w:rsid w:val="002A0E15"/>
    <w:rsid w:val="002D257E"/>
    <w:rsid w:val="002D75DC"/>
    <w:rsid w:val="00311433"/>
    <w:rsid w:val="00317284"/>
    <w:rsid w:val="0032744E"/>
    <w:rsid w:val="003370AD"/>
    <w:rsid w:val="003923A0"/>
    <w:rsid w:val="004229A6"/>
    <w:rsid w:val="00463E0B"/>
    <w:rsid w:val="00491742"/>
    <w:rsid w:val="004B7253"/>
    <w:rsid w:val="004D1C1E"/>
    <w:rsid w:val="00511383"/>
    <w:rsid w:val="00512A28"/>
    <w:rsid w:val="0051768A"/>
    <w:rsid w:val="005526F8"/>
    <w:rsid w:val="00571C8C"/>
    <w:rsid w:val="00585452"/>
    <w:rsid w:val="005C3EE9"/>
    <w:rsid w:val="005F7539"/>
    <w:rsid w:val="0060032D"/>
    <w:rsid w:val="00641E6A"/>
    <w:rsid w:val="006556DB"/>
    <w:rsid w:val="0067320F"/>
    <w:rsid w:val="00674806"/>
    <w:rsid w:val="0069221C"/>
    <w:rsid w:val="006C551D"/>
    <w:rsid w:val="00757215"/>
    <w:rsid w:val="007708DD"/>
    <w:rsid w:val="007838C6"/>
    <w:rsid w:val="007C4F6A"/>
    <w:rsid w:val="008413D9"/>
    <w:rsid w:val="00854C02"/>
    <w:rsid w:val="00866D6C"/>
    <w:rsid w:val="008C7046"/>
    <w:rsid w:val="008D0F94"/>
    <w:rsid w:val="008E088C"/>
    <w:rsid w:val="008E3D26"/>
    <w:rsid w:val="0090610C"/>
    <w:rsid w:val="00947388"/>
    <w:rsid w:val="009A2E50"/>
    <w:rsid w:val="009B1650"/>
    <w:rsid w:val="009B5537"/>
    <w:rsid w:val="009E0C73"/>
    <w:rsid w:val="00A448DA"/>
    <w:rsid w:val="00A62A45"/>
    <w:rsid w:val="00A81BA3"/>
    <w:rsid w:val="00A965BA"/>
    <w:rsid w:val="00AD3C1A"/>
    <w:rsid w:val="00AD63E1"/>
    <w:rsid w:val="00B26BAA"/>
    <w:rsid w:val="00B73B9C"/>
    <w:rsid w:val="00B95766"/>
    <w:rsid w:val="00C20C03"/>
    <w:rsid w:val="00C43133"/>
    <w:rsid w:val="00C8449E"/>
    <w:rsid w:val="00C8529C"/>
    <w:rsid w:val="00CC050E"/>
    <w:rsid w:val="00CC3BF3"/>
    <w:rsid w:val="00CF4D66"/>
    <w:rsid w:val="00D120BF"/>
    <w:rsid w:val="00D66C4B"/>
    <w:rsid w:val="00D903EE"/>
    <w:rsid w:val="00D9364A"/>
    <w:rsid w:val="00D96F9D"/>
    <w:rsid w:val="00DC48AE"/>
    <w:rsid w:val="00E17EA9"/>
    <w:rsid w:val="00E21A5B"/>
    <w:rsid w:val="00ED2DEB"/>
    <w:rsid w:val="00EE70DA"/>
    <w:rsid w:val="00F50A05"/>
    <w:rsid w:val="00F72825"/>
    <w:rsid w:val="00F7365E"/>
    <w:rsid w:val="00FC23A8"/>
    <w:rsid w:val="00FD7F63"/>
    <w:rsid w:val="00FE0F33"/>
    <w:rsid w:val="00FF36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3A980"/>
  <w15:chartTrackingRefBased/>
  <w15:docId w15:val="{C2B5D01E-F283-469A-AD84-B0BE7C085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61F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B61F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B61F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B61F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B61F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B61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61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61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61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61F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B61F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B61F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B61F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B61F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B61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61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61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61F9"/>
    <w:rPr>
      <w:rFonts w:eastAsiaTheme="majorEastAsia" w:cstheme="majorBidi"/>
      <w:color w:val="272727" w:themeColor="text1" w:themeTint="D8"/>
    </w:rPr>
  </w:style>
  <w:style w:type="paragraph" w:styleId="Title">
    <w:name w:val="Title"/>
    <w:basedOn w:val="Normal"/>
    <w:next w:val="Normal"/>
    <w:link w:val="TitleChar"/>
    <w:uiPriority w:val="10"/>
    <w:qFormat/>
    <w:rsid w:val="001B61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61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61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61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61F9"/>
    <w:pPr>
      <w:spacing w:before="160"/>
      <w:jc w:val="center"/>
    </w:pPr>
    <w:rPr>
      <w:i/>
      <w:iCs/>
      <w:color w:val="404040" w:themeColor="text1" w:themeTint="BF"/>
    </w:rPr>
  </w:style>
  <w:style w:type="character" w:customStyle="1" w:styleId="QuoteChar">
    <w:name w:val="Quote Char"/>
    <w:basedOn w:val="DefaultParagraphFont"/>
    <w:link w:val="Quote"/>
    <w:uiPriority w:val="29"/>
    <w:rsid w:val="001B61F9"/>
    <w:rPr>
      <w:i/>
      <w:iCs/>
      <w:color w:val="404040" w:themeColor="text1" w:themeTint="BF"/>
    </w:rPr>
  </w:style>
  <w:style w:type="paragraph" w:styleId="ListParagraph">
    <w:name w:val="List Paragraph"/>
    <w:basedOn w:val="Normal"/>
    <w:uiPriority w:val="34"/>
    <w:qFormat/>
    <w:rsid w:val="001B61F9"/>
    <w:pPr>
      <w:ind w:left="720"/>
      <w:contextualSpacing/>
    </w:pPr>
  </w:style>
  <w:style w:type="character" w:styleId="IntenseEmphasis">
    <w:name w:val="Intense Emphasis"/>
    <w:basedOn w:val="DefaultParagraphFont"/>
    <w:uiPriority w:val="21"/>
    <w:qFormat/>
    <w:rsid w:val="001B61F9"/>
    <w:rPr>
      <w:i/>
      <w:iCs/>
      <w:color w:val="2F5496" w:themeColor="accent1" w:themeShade="BF"/>
    </w:rPr>
  </w:style>
  <w:style w:type="paragraph" w:styleId="IntenseQuote">
    <w:name w:val="Intense Quote"/>
    <w:basedOn w:val="Normal"/>
    <w:next w:val="Normal"/>
    <w:link w:val="IntenseQuoteChar"/>
    <w:uiPriority w:val="30"/>
    <w:qFormat/>
    <w:rsid w:val="001B61F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B61F9"/>
    <w:rPr>
      <w:i/>
      <w:iCs/>
      <w:color w:val="2F5496" w:themeColor="accent1" w:themeShade="BF"/>
    </w:rPr>
  </w:style>
  <w:style w:type="character" w:styleId="IntenseReference">
    <w:name w:val="Intense Reference"/>
    <w:basedOn w:val="DefaultParagraphFont"/>
    <w:uiPriority w:val="32"/>
    <w:qFormat/>
    <w:rsid w:val="001B61F9"/>
    <w:rPr>
      <w:b/>
      <w:bCs/>
      <w:smallCaps/>
      <w:color w:val="2F5496" w:themeColor="accent1" w:themeShade="BF"/>
      <w:spacing w:val="5"/>
    </w:rPr>
  </w:style>
  <w:style w:type="character" w:styleId="Hyperlink">
    <w:name w:val="Hyperlink"/>
    <w:basedOn w:val="DefaultParagraphFont"/>
    <w:unhideWhenUsed/>
    <w:rsid w:val="006C551D"/>
    <w:rPr>
      <w:color w:val="0563C1" w:themeColor="hyperlink"/>
      <w:u w:val="single"/>
    </w:rPr>
  </w:style>
  <w:style w:type="character" w:styleId="UnresolvedMention">
    <w:name w:val="Unresolved Mention"/>
    <w:basedOn w:val="DefaultParagraphFont"/>
    <w:uiPriority w:val="99"/>
    <w:semiHidden/>
    <w:unhideWhenUsed/>
    <w:rsid w:val="006C55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4677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maturitas.2011.12.016"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i.org/10.1186/s40337-021-00478-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0A08CB929A79E4FBBCF4501CB879322" ma:contentTypeVersion="10" ma:contentTypeDescription="Create a new document." ma:contentTypeScope="" ma:versionID="02575dd6dae4b94ee622d38d6e173078">
  <xsd:schema xmlns:xsd="http://www.w3.org/2001/XMLSchema" xmlns:xs="http://www.w3.org/2001/XMLSchema" xmlns:p="http://schemas.microsoft.com/office/2006/metadata/properties" xmlns:ns3="e89b0d28-101f-4150-bb20-b1c24cca2db8" targetNamespace="http://schemas.microsoft.com/office/2006/metadata/properties" ma:root="true" ma:fieldsID="5e68f02753b0c62e1be372af4ad2eb2b" ns3:_="">
    <xsd:import namespace="e89b0d28-101f-4150-bb20-b1c24cca2db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9b0d28-101f-4150-bb20-b1c24cca2d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89b0d28-101f-4150-bb20-b1c24cca2db8" xsi:nil="true"/>
  </documentManagement>
</p:properties>
</file>

<file path=customXml/itemProps1.xml><?xml version="1.0" encoding="utf-8"?>
<ds:datastoreItem xmlns:ds="http://schemas.openxmlformats.org/officeDocument/2006/customXml" ds:itemID="{D35CC8E9-8DEE-42C9-94EF-DA7DD3860A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9b0d28-101f-4150-bb20-b1c24cca2d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A3E1C5-F6E9-435C-89F7-F5561B648EEC}">
  <ds:schemaRefs>
    <ds:schemaRef ds:uri="http://schemas.microsoft.com/sharepoint/v3/contenttype/forms"/>
  </ds:schemaRefs>
</ds:datastoreItem>
</file>

<file path=customXml/itemProps3.xml><?xml version="1.0" encoding="utf-8"?>
<ds:datastoreItem xmlns:ds="http://schemas.openxmlformats.org/officeDocument/2006/customXml" ds:itemID="{DBB9BF22-DC4B-4479-BA87-C0CF99B9A3DE}">
  <ds:schemaRefs>
    <ds:schemaRef ds:uri="http://schemas.microsoft.com/office/2006/metadata/properties"/>
    <ds:schemaRef ds:uri="http://schemas.microsoft.com/office/infopath/2007/PartnerControls"/>
    <ds:schemaRef ds:uri="e89b0d28-101f-4150-bb20-b1c24cca2db8"/>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2452</Words>
  <Characters>12777</Characters>
  <Application>Microsoft Office Word</Application>
  <DocSecurity>0</DocSecurity>
  <Lines>216</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Andrews (1000530)</dc:creator>
  <cp:keywords/>
  <dc:description/>
  <cp:lastModifiedBy>Alex Andrews (1000530)</cp:lastModifiedBy>
  <cp:revision>3</cp:revision>
  <dcterms:created xsi:type="dcterms:W3CDTF">2024-05-09T20:00:00Z</dcterms:created>
  <dcterms:modified xsi:type="dcterms:W3CDTF">2024-05-09T20:05:00Z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0x010100E0A08CB929A79E4FBBCF4501CB879322</vt:lpwstr>
  </property>
</Properties>
</file>