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5F371" w14:textId="25C5DB47" w:rsidR="00167131" w:rsidRDefault="00167131" w:rsidP="00167131">
      <w:pPr>
        <w:jc w:val="center"/>
        <w:rPr>
          <w:rFonts w:ascii="Arial" w:hAnsi="Arial" w:cs="Arial"/>
          <w:b/>
          <w:bCs/>
          <w:sz w:val="22"/>
          <w:szCs w:val="22"/>
        </w:rPr>
      </w:pPr>
      <w:r>
        <w:rPr>
          <w:rFonts w:ascii="Arial" w:hAnsi="Arial" w:cs="Arial"/>
          <w:b/>
          <w:bCs/>
          <w:sz w:val="22"/>
          <w:szCs w:val="22"/>
        </w:rPr>
        <w:t xml:space="preserve">Module title: </w:t>
      </w:r>
      <w:r w:rsidRPr="00167131">
        <w:rPr>
          <w:rFonts w:ascii="Arial" w:hAnsi="Arial" w:cs="Arial"/>
          <w:b/>
          <w:bCs/>
          <w:sz w:val="22"/>
          <w:szCs w:val="22"/>
        </w:rPr>
        <w:t>Protecting and Supporting Families in Health and Care</w:t>
      </w:r>
    </w:p>
    <w:p w14:paraId="1667C6EB" w14:textId="3279FACD" w:rsidR="00167131" w:rsidRDefault="00167131" w:rsidP="00167131">
      <w:pPr>
        <w:jc w:val="center"/>
        <w:rPr>
          <w:rFonts w:ascii="Arial" w:hAnsi="Arial" w:cs="Arial"/>
          <w:b/>
          <w:bCs/>
          <w:sz w:val="22"/>
          <w:szCs w:val="22"/>
        </w:rPr>
      </w:pPr>
      <w:r>
        <w:rPr>
          <w:rFonts w:ascii="Arial" w:hAnsi="Arial" w:cs="Arial"/>
          <w:b/>
          <w:bCs/>
          <w:sz w:val="22"/>
          <w:szCs w:val="22"/>
        </w:rPr>
        <w:t xml:space="preserve">Module code: </w:t>
      </w:r>
      <w:r w:rsidRPr="00167131">
        <w:rPr>
          <w:rFonts w:ascii="Arial" w:hAnsi="Arial" w:cs="Arial"/>
          <w:b/>
          <w:bCs/>
          <w:sz w:val="22"/>
          <w:szCs w:val="22"/>
        </w:rPr>
        <w:t>BMHP5021</w:t>
      </w:r>
    </w:p>
    <w:p w14:paraId="40732BF6" w14:textId="7907C1AD" w:rsidR="00167131" w:rsidRDefault="00167131" w:rsidP="00167131">
      <w:pPr>
        <w:jc w:val="center"/>
        <w:rPr>
          <w:rFonts w:ascii="Arial" w:hAnsi="Arial" w:cs="Arial"/>
          <w:b/>
          <w:bCs/>
          <w:sz w:val="22"/>
          <w:szCs w:val="22"/>
        </w:rPr>
      </w:pPr>
      <w:r>
        <w:rPr>
          <w:rFonts w:ascii="Arial" w:hAnsi="Arial" w:cs="Arial"/>
          <w:b/>
          <w:bCs/>
          <w:sz w:val="22"/>
          <w:szCs w:val="22"/>
        </w:rPr>
        <w:t>Student name: Hinna Hussain</w:t>
      </w:r>
    </w:p>
    <w:p w14:paraId="7CE37E43" w14:textId="3A503577" w:rsidR="00167131" w:rsidRDefault="00167131" w:rsidP="00167131">
      <w:pPr>
        <w:jc w:val="center"/>
        <w:rPr>
          <w:rFonts w:ascii="Arial" w:hAnsi="Arial" w:cs="Arial"/>
          <w:b/>
          <w:bCs/>
          <w:sz w:val="22"/>
          <w:szCs w:val="22"/>
        </w:rPr>
      </w:pPr>
      <w:r>
        <w:rPr>
          <w:rFonts w:ascii="Arial" w:hAnsi="Arial" w:cs="Arial"/>
          <w:b/>
          <w:bCs/>
          <w:sz w:val="22"/>
          <w:szCs w:val="22"/>
        </w:rPr>
        <w:t>Student ID: 2419356</w:t>
      </w:r>
    </w:p>
    <w:p w14:paraId="735AE697" w14:textId="77777777" w:rsidR="00167131" w:rsidRDefault="00167131" w:rsidP="00167131">
      <w:pPr>
        <w:rPr>
          <w:rFonts w:ascii="Arial" w:hAnsi="Arial" w:cs="Arial"/>
          <w:b/>
          <w:bCs/>
          <w:sz w:val="22"/>
          <w:szCs w:val="22"/>
        </w:rPr>
      </w:pPr>
    </w:p>
    <w:p w14:paraId="07A334C1" w14:textId="77777777" w:rsidR="00167131" w:rsidRDefault="00167131" w:rsidP="00167131">
      <w:pPr>
        <w:rPr>
          <w:rFonts w:ascii="Arial" w:hAnsi="Arial" w:cs="Arial"/>
          <w:b/>
          <w:bCs/>
          <w:sz w:val="22"/>
          <w:szCs w:val="22"/>
        </w:rPr>
      </w:pPr>
    </w:p>
    <w:p w14:paraId="6EEE3A54" w14:textId="77777777" w:rsidR="00167131" w:rsidRDefault="00167131" w:rsidP="00167131">
      <w:pPr>
        <w:rPr>
          <w:rFonts w:ascii="Arial" w:hAnsi="Arial" w:cs="Arial"/>
          <w:b/>
          <w:bCs/>
          <w:sz w:val="22"/>
          <w:szCs w:val="22"/>
        </w:rPr>
      </w:pPr>
    </w:p>
    <w:p w14:paraId="7E496B7D" w14:textId="77777777" w:rsidR="00167131" w:rsidRDefault="00167131" w:rsidP="00167131">
      <w:pPr>
        <w:rPr>
          <w:rFonts w:ascii="Arial" w:hAnsi="Arial" w:cs="Arial"/>
          <w:b/>
          <w:bCs/>
          <w:sz w:val="22"/>
          <w:szCs w:val="22"/>
        </w:rPr>
      </w:pPr>
    </w:p>
    <w:p w14:paraId="591D4CB8" w14:textId="77777777" w:rsidR="00167131" w:rsidRDefault="00167131" w:rsidP="00167131">
      <w:pPr>
        <w:rPr>
          <w:rFonts w:ascii="Arial" w:hAnsi="Arial" w:cs="Arial"/>
          <w:b/>
          <w:bCs/>
          <w:sz w:val="22"/>
          <w:szCs w:val="22"/>
        </w:rPr>
      </w:pPr>
    </w:p>
    <w:p w14:paraId="475C8357" w14:textId="77777777" w:rsidR="00167131" w:rsidRDefault="00167131" w:rsidP="00167131">
      <w:pPr>
        <w:rPr>
          <w:rFonts w:ascii="Arial" w:hAnsi="Arial" w:cs="Arial"/>
          <w:b/>
          <w:bCs/>
          <w:sz w:val="22"/>
          <w:szCs w:val="22"/>
        </w:rPr>
      </w:pPr>
    </w:p>
    <w:p w14:paraId="5B46A7F5" w14:textId="77777777" w:rsidR="00167131" w:rsidRDefault="00167131" w:rsidP="00167131">
      <w:pPr>
        <w:rPr>
          <w:rFonts w:ascii="Arial" w:hAnsi="Arial" w:cs="Arial"/>
          <w:b/>
          <w:bCs/>
          <w:sz w:val="22"/>
          <w:szCs w:val="22"/>
        </w:rPr>
      </w:pPr>
    </w:p>
    <w:p w14:paraId="4649A882" w14:textId="77777777" w:rsidR="00167131" w:rsidRDefault="00167131" w:rsidP="00167131">
      <w:pPr>
        <w:rPr>
          <w:rFonts w:ascii="Arial" w:hAnsi="Arial" w:cs="Arial"/>
          <w:b/>
          <w:bCs/>
          <w:sz w:val="22"/>
          <w:szCs w:val="22"/>
        </w:rPr>
      </w:pPr>
    </w:p>
    <w:p w14:paraId="2C5FFA4E" w14:textId="77777777" w:rsidR="00167131" w:rsidRDefault="00167131" w:rsidP="00167131">
      <w:pPr>
        <w:rPr>
          <w:rFonts w:ascii="Arial" w:hAnsi="Arial" w:cs="Arial"/>
          <w:b/>
          <w:bCs/>
          <w:sz w:val="22"/>
          <w:szCs w:val="22"/>
        </w:rPr>
      </w:pPr>
    </w:p>
    <w:p w14:paraId="4DEBB89A" w14:textId="77777777" w:rsidR="00167131" w:rsidRDefault="00167131" w:rsidP="00167131">
      <w:pPr>
        <w:rPr>
          <w:rFonts w:ascii="Arial" w:hAnsi="Arial" w:cs="Arial"/>
          <w:b/>
          <w:bCs/>
          <w:sz w:val="22"/>
          <w:szCs w:val="22"/>
        </w:rPr>
      </w:pPr>
    </w:p>
    <w:p w14:paraId="47C4D38A" w14:textId="77777777" w:rsidR="00167131" w:rsidRDefault="00167131" w:rsidP="00167131">
      <w:pPr>
        <w:rPr>
          <w:rFonts w:ascii="Arial" w:hAnsi="Arial" w:cs="Arial"/>
          <w:b/>
          <w:bCs/>
          <w:sz w:val="22"/>
          <w:szCs w:val="22"/>
        </w:rPr>
      </w:pPr>
    </w:p>
    <w:p w14:paraId="05A6E48C" w14:textId="77777777" w:rsidR="00167131" w:rsidRDefault="00167131" w:rsidP="00167131">
      <w:pPr>
        <w:rPr>
          <w:rFonts w:ascii="Arial" w:hAnsi="Arial" w:cs="Arial"/>
          <w:b/>
          <w:bCs/>
          <w:sz w:val="22"/>
          <w:szCs w:val="22"/>
        </w:rPr>
      </w:pPr>
    </w:p>
    <w:p w14:paraId="3A419B00" w14:textId="77777777" w:rsidR="00167131" w:rsidRDefault="00167131" w:rsidP="00167131">
      <w:pPr>
        <w:rPr>
          <w:rFonts w:ascii="Arial" w:hAnsi="Arial" w:cs="Arial"/>
          <w:b/>
          <w:bCs/>
          <w:sz w:val="22"/>
          <w:szCs w:val="22"/>
        </w:rPr>
      </w:pPr>
    </w:p>
    <w:p w14:paraId="25CF3682" w14:textId="77777777" w:rsidR="00167131" w:rsidRDefault="00167131" w:rsidP="00167131">
      <w:pPr>
        <w:rPr>
          <w:rFonts w:ascii="Arial" w:hAnsi="Arial" w:cs="Arial"/>
          <w:b/>
          <w:bCs/>
          <w:sz w:val="22"/>
          <w:szCs w:val="22"/>
        </w:rPr>
      </w:pPr>
    </w:p>
    <w:p w14:paraId="34161D38" w14:textId="77777777" w:rsidR="00167131" w:rsidRDefault="00167131" w:rsidP="00167131">
      <w:pPr>
        <w:rPr>
          <w:rFonts w:ascii="Arial" w:hAnsi="Arial" w:cs="Arial"/>
          <w:b/>
          <w:bCs/>
          <w:sz w:val="22"/>
          <w:szCs w:val="22"/>
        </w:rPr>
      </w:pPr>
    </w:p>
    <w:p w14:paraId="71B46B0D" w14:textId="77777777" w:rsidR="00167131" w:rsidRDefault="00167131" w:rsidP="00167131">
      <w:pPr>
        <w:rPr>
          <w:rFonts w:ascii="Arial" w:hAnsi="Arial" w:cs="Arial"/>
          <w:b/>
          <w:bCs/>
          <w:sz w:val="22"/>
          <w:szCs w:val="22"/>
        </w:rPr>
      </w:pPr>
    </w:p>
    <w:p w14:paraId="72405029" w14:textId="77777777" w:rsidR="00167131" w:rsidRDefault="00167131" w:rsidP="00167131">
      <w:pPr>
        <w:rPr>
          <w:rFonts w:ascii="Arial" w:hAnsi="Arial" w:cs="Arial"/>
          <w:b/>
          <w:bCs/>
          <w:sz w:val="22"/>
          <w:szCs w:val="22"/>
        </w:rPr>
      </w:pPr>
    </w:p>
    <w:p w14:paraId="264E8636" w14:textId="77777777" w:rsidR="00167131" w:rsidRDefault="00167131" w:rsidP="00167131">
      <w:pPr>
        <w:rPr>
          <w:rFonts w:ascii="Arial" w:hAnsi="Arial" w:cs="Arial"/>
          <w:b/>
          <w:bCs/>
          <w:sz w:val="22"/>
          <w:szCs w:val="22"/>
        </w:rPr>
      </w:pPr>
    </w:p>
    <w:p w14:paraId="0F94710A" w14:textId="77777777" w:rsidR="00167131" w:rsidRDefault="00167131" w:rsidP="00167131">
      <w:pPr>
        <w:rPr>
          <w:rFonts w:ascii="Arial" w:hAnsi="Arial" w:cs="Arial"/>
          <w:b/>
          <w:bCs/>
          <w:sz w:val="22"/>
          <w:szCs w:val="22"/>
        </w:rPr>
      </w:pPr>
    </w:p>
    <w:p w14:paraId="2D241F94" w14:textId="77777777" w:rsidR="00167131" w:rsidRDefault="00167131" w:rsidP="00167131">
      <w:pPr>
        <w:rPr>
          <w:rFonts w:ascii="Arial" w:hAnsi="Arial" w:cs="Arial"/>
          <w:b/>
          <w:bCs/>
          <w:sz w:val="22"/>
          <w:szCs w:val="22"/>
        </w:rPr>
      </w:pPr>
    </w:p>
    <w:p w14:paraId="63F3B2D6" w14:textId="77777777" w:rsidR="00167131" w:rsidRDefault="00167131" w:rsidP="00167131">
      <w:pPr>
        <w:rPr>
          <w:rFonts w:ascii="Arial" w:hAnsi="Arial" w:cs="Arial"/>
          <w:b/>
          <w:bCs/>
          <w:sz w:val="22"/>
          <w:szCs w:val="22"/>
        </w:rPr>
      </w:pPr>
    </w:p>
    <w:p w14:paraId="5B8F7ED6" w14:textId="77777777" w:rsidR="00167131" w:rsidRDefault="00167131" w:rsidP="00167131">
      <w:pPr>
        <w:rPr>
          <w:rFonts w:ascii="Arial" w:hAnsi="Arial" w:cs="Arial"/>
          <w:b/>
          <w:bCs/>
          <w:sz w:val="22"/>
          <w:szCs w:val="22"/>
        </w:rPr>
      </w:pPr>
    </w:p>
    <w:p w14:paraId="7F985E29" w14:textId="77777777" w:rsidR="00167131" w:rsidRDefault="00167131" w:rsidP="00167131">
      <w:pPr>
        <w:rPr>
          <w:rFonts w:ascii="Arial" w:hAnsi="Arial" w:cs="Arial"/>
          <w:b/>
          <w:bCs/>
          <w:sz w:val="22"/>
          <w:szCs w:val="22"/>
        </w:rPr>
      </w:pPr>
    </w:p>
    <w:p w14:paraId="18149E0A" w14:textId="77777777" w:rsidR="00167131" w:rsidRDefault="00167131" w:rsidP="00167131">
      <w:pPr>
        <w:rPr>
          <w:rFonts w:ascii="Arial" w:hAnsi="Arial" w:cs="Arial"/>
          <w:b/>
          <w:bCs/>
          <w:sz w:val="22"/>
          <w:szCs w:val="22"/>
        </w:rPr>
      </w:pPr>
    </w:p>
    <w:p w14:paraId="0F3126DF" w14:textId="77777777" w:rsidR="00167131" w:rsidRDefault="00167131" w:rsidP="00167131">
      <w:pPr>
        <w:rPr>
          <w:rFonts w:ascii="Arial" w:hAnsi="Arial" w:cs="Arial"/>
          <w:b/>
          <w:bCs/>
          <w:sz w:val="22"/>
          <w:szCs w:val="22"/>
        </w:rPr>
      </w:pPr>
    </w:p>
    <w:p w14:paraId="644CA554" w14:textId="77777777" w:rsidR="00167131" w:rsidRDefault="00167131" w:rsidP="00167131">
      <w:pPr>
        <w:rPr>
          <w:rFonts w:ascii="Arial" w:hAnsi="Arial" w:cs="Arial"/>
          <w:b/>
          <w:bCs/>
          <w:sz w:val="22"/>
          <w:szCs w:val="22"/>
        </w:rPr>
      </w:pPr>
    </w:p>
    <w:p w14:paraId="40E05323" w14:textId="77777777" w:rsidR="008E4A36" w:rsidRDefault="008E4A36" w:rsidP="00167131">
      <w:pPr>
        <w:rPr>
          <w:rFonts w:ascii="Arial" w:hAnsi="Arial" w:cs="Arial"/>
          <w:b/>
          <w:bCs/>
          <w:sz w:val="22"/>
          <w:szCs w:val="22"/>
        </w:rPr>
      </w:pPr>
    </w:p>
    <w:p w14:paraId="04653680" w14:textId="6D8FCE0A" w:rsidR="00167131" w:rsidRPr="00167131" w:rsidRDefault="00167131" w:rsidP="00167131">
      <w:pPr>
        <w:rPr>
          <w:rFonts w:ascii="Arial" w:hAnsi="Arial" w:cs="Arial"/>
          <w:b/>
          <w:bCs/>
          <w:sz w:val="22"/>
          <w:szCs w:val="22"/>
        </w:rPr>
      </w:pPr>
      <w:r w:rsidRPr="00167131">
        <w:rPr>
          <w:rFonts w:ascii="Arial" w:hAnsi="Arial" w:cs="Arial"/>
          <w:b/>
          <w:bCs/>
          <w:sz w:val="22"/>
          <w:szCs w:val="22"/>
        </w:rPr>
        <w:lastRenderedPageBreak/>
        <w:t>Introduction </w:t>
      </w:r>
    </w:p>
    <w:p w14:paraId="39E87AF5" w14:textId="77777777" w:rsidR="00167131" w:rsidRPr="00167131" w:rsidRDefault="00167131" w:rsidP="00167131">
      <w:pPr>
        <w:rPr>
          <w:rFonts w:ascii="Arial" w:hAnsi="Arial" w:cs="Arial"/>
          <w:sz w:val="22"/>
          <w:szCs w:val="22"/>
        </w:rPr>
      </w:pPr>
      <w:r w:rsidRPr="00167131">
        <w:rPr>
          <w:rFonts w:ascii="Arial" w:hAnsi="Arial" w:cs="Arial"/>
          <w:sz w:val="22"/>
          <w:szCs w:val="22"/>
        </w:rPr>
        <w:t>Early help is help that children, young people and their families get as soon as there are problems, specifically to prevent services becoming statutory. The Early Help System Guide (Department for Levelling Up, Housing, and Communities, and Department for Education [DLUHC/DfE], 2022, p. 4) defines the Early Help System as “not a single service, but a network of services, processes and interactions that aim to help children, young people and families at the earliest opportunity”. Action for Children (2023) recommends that these services should be clearly signposted on local authority websites that are easy to navigate, so that families in need can access them. </w:t>
      </w:r>
    </w:p>
    <w:p w14:paraId="26C1D429" w14:textId="77777777" w:rsidR="00167131" w:rsidRPr="00167131" w:rsidRDefault="00167131" w:rsidP="00167131">
      <w:pPr>
        <w:rPr>
          <w:rFonts w:ascii="Arial" w:hAnsi="Arial" w:cs="Arial"/>
          <w:sz w:val="22"/>
          <w:szCs w:val="22"/>
        </w:rPr>
      </w:pPr>
      <w:r w:rsidRPr="00167131">
        <w:rPr>
          <w:rFonts w:ascii="Arial" w:hAnsi="Arial" w:cs="Arial"/>
          <w:sz w:val="22"/>
          <w:szCs w:val="22"/>
        </w:rPr>
        <w:t>This report explores and compares the information about early help to families provided by three local authority websites, Staffordshire County Council, Tower Hamlets Council and Nottinghamshire County Council. These three councils were selected to provide a geographically and demographically diverse comparison, from a large shire county to a London borough with higher-than-average levels of deprivation to a county authority from the Midlands. The report starts by defining what is meant by ‘early help’ and ‘multi-agency work’, and then evaluates each website by the criteria of accessibility, clarity, comprehensiveness and quality of contact details. A comparison is made and recommendations are made for improvements. </w:t>
      </w:r>
    </w:p>
    <w:p w14:paraId="74F4E37C" w14:textId="77777777" w:rsidR="00167131" w:rsidRPr="00167131" w:rsidRDefault="00167131" w:rsidP="00167131">
      <w:pPr>
        <w:rPr>
          <w:rFonts w:ascii="Arial" w:hAnsi="Arial" w:cs="Arial"/>
          <w:sz w:val="22"/>
          <w:szCs w:val="22"/>
        </w:rPr>
      </w:pPr>
      <w:r w:rsidRPr="00167131">
        <w:rPr>
          <w:rFonts w:ascii="Arial" w:hAnsi="Arial" w:cs="Arial"/>
          <w:sz w:val="22"/>
          <w:szCs w:val="22"/>
        </w:rPr>
        <w:t> </w:t>
      </w:r>
    </w:p>
    <w:p w14:paraId="71C80DE5" w14:textId="77777777" w:rsidR="00167131" w:rsidRPr="00167131" w:rsidRDefault="00167131" w:rsidP="00167131">
      <w:pPr>
        <w:rPr>
          <w:rFonts w:ascii="Arial" w:hAnsi="Arial" w:cs="Arial"/>
          <w:b/>
          <w:bCs/>
          <w:sz w:val="22"/>
          <w:szCs w:val="22"/>
        </w:rPr>
      </w:pPr>
      <w:r w:rsidRPr="00167131">
        <w:rPr>
          <w:rFonts w:ascii="Arial" w:hAnsi="Arial" w:cs="Arial"/>
          <w:b/>
          <w:bCs/>
          <w:sz w:val="22"/>
          <w:szCs w:val="22"/>
        </w:rPr>
        <w:t>The Early Help System </w:t>
      </w:r>
    </w:p>
    <w:p w14:paraId="22CA0227" w14:textId="77777777" w:rsidR="00167131" w:rsidRPr="00167131" w:rsidRDefault="00167131" w:rsidP="00167131">
      <w:pPr>
        <w:rPr>
          <w:rFonts w:ascii="Arial" w:hAnsi="Arial" w:cs="Arial"/>
          <w:sz w:val="22"/>
          <w:szCs w:val="22"/>
        </w:rPr>
      </w:pPr>
      <w:r w:rsidRPr="00167131">
        <w:rPr>
          <w:rFonts w:ascii="Arial" w:hAnsi="Arial" w:cs="Arial"/>
          <w:sz w:val="22"/>
          <w:szCs w:val="22"/>
        </w:rPr>
        <w:t>Early help, also called 'early intervention', aims to avoid or reduce the impact of difficulties on children and families before statutory children's social care action is needed. DLUHC/DfE (2022, p. 4) defines the Early Help System as a system-level approach to improve family outcomes and reduce acute service use. This matches the NSPCC's (2024) definition of early help and early intervention services, which can be delivered to parents, children, or whole families from early childhood to adolescence. </w:t>
      </w:r>
    </w:p>
    <w:p w14:paraId="3AC164AA" w14:textId="77777777" w:rsidR="00167131" w:rsidRPr="00167131" w:rsidRDefault="00167131" w:rsidP="00167131">
      <w:pPr>
        <w:rPr>
          <w:rFonts w:ascii="Arial" w:hAnsi="Arial" w:cs="Arial"/>
          <w:sz w:val="22"/>
          <w:szCs w:val="22"/>
        </w:rPr>
      </w:pPr>
      <w:r w:rsidRPr="00167131">
        <w:rPr>
          <w:rFonts w:ascii="Arial" w:hAnsi="Arial" w:cs="Arial"/>
          <w:sz w:val="22"/>
          <w:szCs w:val="22"/>
        </w:rPr>
        <w:t>The first law to legalise family support services and require local authorities to preserve and promote the 'welfare of children in need' was the Children Act 1989 (HM Government, 1989). The Children Act 2004 enhanced and broadened this statutory framework by requiring multi-agency coordination and making the “welfare of the child” the top priority for all child-serving agencies (HM Government, 2004). Policy development has changed due to this law. The statutory guidance on Working Together to Safeguard Children (Department for Education [DfE], 2023, p. 10) defines safeguarding and promoting the welfare of children as 'providing help and support to meet the needs of children as soon as problems emerge', making early help essential to the safeguarding continuum. </w:t>
      </w:r>
    </w:p>
    <w:p w14:paraId="283FA713" w14:textId="77777777" w:rsidR="00167131" w:rsidRPr="00167131" w:rsidRDefault="00167131" w:rsidP="00167131">
      <w:pPr>
        <w:rPr>
          <w:rFonts w:ascii="Arial" w:hAnsi="Arial" w:cs="Arial"/>
          <w:sz w:val="22"/>
          <w:szCs w:val="22"/>
        </w:rPr>
      </w:pPr>
      <w:r w:rsidRPr="00167131">
        <w:rPr>
          <w:rFonts w:ascii="Arial" w:hAnsi="Arial" w:cs="Arial"/>
          <w:sz w:val="22"/>
          <w:szCs w:val="22"/>
        </w:rPr>
        <w:t>The Early Help Assessment is a key component. DLUHC/DfE (2022, p. 8) calls the EHA a "shared tool that can be used by a number of agencies to design a coordinated response" that considers child and family needs. Early help is always optional and requires family approval (DLUHC/DfE, 2022). Supporting Families' Family Hubs across England are the latest innovation in the Early Help offer to give children and families a 'front door' to universal and specialist services (DLUHC/DfE, 2022, p. 9). England uses ‘early support’ most often to refer to both universal programs to improve outcomes for all children and targeted services for children with special needs and challenges (Research in Practise, 2022, p. 3). </w:t>
      </w:r>
    </w:p>
    <w:p w14:paraId="2CF94B29" w14:textId="77777777" w:rsidR="00167131" w:rsidRPr="00167131" w:rsidRDefault="00167131" w:rsidP="00167131">
      <w:pPr>
        <w:rPr>
          <w:rFonts w:ascii="Arial" w:hAnsi="Arial" w:cs="Arial"/>
          <w:b/>
          <w:bCs/>
          <w:sz w:val="22"/>
          <w:szCs w:val="22"/>
        </w:rPr>
      </w:pPr>
      <w:r w:rsidRPr="00167131">
        <w:rPr>
          <w:rFonts w:ascii="Arial" w:hAnsi="Arial" w:cs="Arial"/>
          <w:b/>
          <w:bCs/>
          <w:sz w:val="22"/>
          <w:szCs w:val="22"/>
        </w:rPr>
        <w:lastRenderedPageBreak/>
        <w:t>Multi-Agency Working </w:t>
      </w:r>
    </w:p>
    <w:p w14:paraId="72C533C4" w14:textId="77777777" w:rsidR="00167131" w:rsidRPr="00167131" w:rsidRDefault="00167131" w:rsidP="00167131">
      <w:pPr>
        <w:rPr>
          <w:rFonts w:ascii="Arial" w:hAnsi="Arial" w:cs="Arial"/>
          <w:sz w:val="22"/>
          <w:szCs w:val="22"/>
        </w:rPr>
      </w:pPr>
      <w:r w:rsidRPr="00167131">
        <w:rPr>
          <w:rFonts w:ascii="Arial" w:hAnsi="Arial" w:cs="Arial"/>
          <w:sz w:val="22"/>
          <w:szCs w:val="22"/>
        </w:rPr>
        <w:t>Early Help is essential to multi-agency working. The collaboration Together to Safeguard Children guidance defines multi-agency collaboration as sharing information, making decisions, and coordinating interventions to address children's needs (DfE, 2023, p. 10). This principle supports the UK's children's policy that no single entity should be responsible for the protection and care of children and families. The three statutory safeguarding partners namely local authorities, integrated care boards, and the police, design local multi-agency arrangements, which include schools, health visitors, GPs, probation services, and the voluntary sector. </w:t>
      </w:r>
    </w:p>
    <w:p w14:paraId="125FD82C" w14:textId="77777777" w:rsidR="00167131" w:rsidRPr="00167131" w:rsidRDefault="00167131" w:rsidP="00167131">
      <w:pPr>
        <w:rPr>
          <w:rFonts w:ascii="Arial" w:hAnsi="Arial" w:cs="Arial"/>
          <w:sz w:val="22"/>
          <w:szCs w:val="22"/>
        </w:rPr>
      </w:pPr>
      <w:r w:rsidRPr="00167131">
        <w:rPr>
          <w:rFonts w:ascii="Arial" w:hAnsi="Arial" w:cs="Arial"/>
          <w:sz w:val="22"/>
          <w:szCs w:val="22"/>
        </w:rPr>
        <w:t>According to Working Together to Safeguard Children (DfE, 2023, Section 10), successful results for children depend on a solid relationship between parents or carers and practitioners. The lecture introduces multidisciplinary practise, which involves "a range of practitioners and professionals from different backgrounds working together" like frontline social workers, health visitors, police, teachers, and the voluntary and community sectors. </w:t>
      </w:r>
    </w:p>
    <w:p w14:paraId="01F4CE1B" w14:textId="77777777" w:rsidR="00167131" w:rsidRPr="00167131" w:rsidRDefault="00167131" w:rsidP="00167131">
      <w:pPr>
        <w:rPr>
          <w:rFonts w:ascii="Arial" w:hAnsi="Arial" w:cs="Arial"/>
          <w:sz w:val="22"/>
          <w:szCs w:val="22"/>
        </w:rPr>
      </w:pPr>
      <w:r w:rsidRPr="00167131">
        <w:rPr>
          <w:rFonts w:ascii="Arial" w:hAnsi="Arial" w:cs="Arial"/>
          <w:sz w:val="22"/>
          <w:szCs w:val="22"/>
        </w:rPr>
        <w:t>There is strong evidence supporting multiagency work. Hughes et al. (2017) mentioned in BMHP5021, 2026) found that children who experienced parental conflict, substance abuse, and maltreatment have a much higher risk of physical and mental health issues as adults. The DfE (2023) multi-agency strategy ensured that information, assessments, and interventions were shared and collaborated to address these complex and linked needs. This coordinated approach is supported by the Children Act 2004 (Section 11), which mandates all agencies to protect and promote children’s wellbeing. </w:t>
      </w:r>
    </w:p>
    <w:p w14:paraId="2793852D" w14:textId="77777777" w:rsidR="00167131" w:rsidRPr="00167131" w:rsidRDefault="00167131" w:rsidP="00167131">
      <w:pPr>
        <w:rPr>
          <w:rFonts w:ascii="Arial" w:hAnsi="Arial" w:cs="Arial"/>
          <w:b/>
          <w:bCs/>
          <w:sz w:val="22"/>
          <w:szCs w:val="22"/>
        </w:rPr>
      </w:pPr>
      <w:r w:rsidRPr="00167131">
        <w:rPr>
          <w:rFonts w:ascii="Arial" w:hAnsi="Arial" w:cs="Arial"/>
          <w:b/>
          <w:bCs/>
          <w:sz w:val="22"/>
          <w:szCs w:val="22"/>
        </w:rPr>
        <w:t>Evaluation of Three Local Authority Websites </w:t>
      </w:r>
    </w:p>
    <w:p w14:paraId="6168DEFF" w14:textId="77777777" w:rsidR="00167131" w:rsidRPr="00167131" w:rsidRDefault="00167131" w:rsidP="00167131">
      <w:pPr>
        <w:rPr>
          <w:rFonts w:ascii="Arial" w:hAnsi="Arial" w:cs="Arial"/>
          <w:b/>
          <w:bCs/>
          <w:sz w:val="22"/>
          <w:szCs w:val="22"/>
        </w:rPr>
      </w:pPr>
      <w:r w:rsidRPr="00167131">
        <w:rPr>
          <w:rFonts w:ascii="Arial" w:hAnsi="Arial" w:cs="Arial"/>
          <w:b/>
          <w:bCs/>
          <w:sz w:val="22"/>
          <w:szCs w:val="22"/>
        </w:rPr>
        <w:t>Staffordshire County Council (</w:t>
      </w:r>
      <w:hyperlink r:id="rId7" w:tgtFrame="_blank" w:history="1">
        <w:r w:rsidRPr="00167131">
          <w:rPr>
            <w:rStyle w:val="Hyperlink"/>
            <w:rFonts w:ascii="Arial" w:hAnsi="Arial" w:cs="Arial"/>
            <w:b/>
            <w:bCs/>
            <w:sz w:val="22"/>
            <w:szCs w:val="22"/>
          </w:rPr>
          <w:t>www.staffordshire.gov.uk</w:t>
        </w:r>
      </w:hyperlink>
      <w:r w:rsidRPr="00167131">
        <w:rPr>
          <w:rFonts w:ascii="Arial" w:hAnsi="Arial" w:cs="Arial"/>
          <w:b/>
          <w:bCs/>
          <w:sz w:val="22"/>
          <w:szCs w:val="22"/>
        </w:rPr>
        <w:t>) </w:t>
      </w:r>
    </w:p>
    <w:p w14:paraId="0F3FD0B4" w14:textId="77777777" w:rsidR="00167131" w:rsidRPr="00167131" w:rsidRDefault="00167131" w:rsidP="00167131">
      <w:pPr>
        <w:rPr>
          <w:rFonts w:ascii="Arial" w:hAnsi="Arial" w:cs="Arial"/>
          <w:sz w:val="22"/>
          <w:szCs w:val="22"/>
        </w:rPr>
      </w:pPr>
      <w:r w:rsidRPr="00167131">
        <w:rPr>
          <w:rFonts w:ascii="Arial" w:hAnsi="Arial" w:cs="Arial"/>
          <w:sz w:val="22"/>
          <w:szCs w:val="22"/>
        </w:rPr>
        <w:t>Staffordshire County Council is a significant West Midlands county in England. Early Help material is available on the internet in four steps: children, young people, and families; child protection and safety; families first; and Your Early Help Team. One problem is that early help is labelled under 'Child Protection and Safety' rather than 'Family Support', emphasising danger and inquiry rather than family support. Families may not associate early help with child protection when they read the text. </w:t>
      </w:r>
    </w:p>
    <w:p w14:paraId="1E364ABB" w14:textId="77777777" w:rsidR="00167131" w:rsidRPr="00167131" w:rsidRDefault="00167131" w:rsidP="00167131">
      <w:pPr>
        <w:rPr>
          <w:rFonts w:ascii="Arial" w:hAnsi="Arial" w:cs="Arial"/>
          <w:sz w:val="22"/>
          <w:szCs w:val="22"/>
        </w:rPr>
      </w:pPr>
      <w:r w:rsidRPr="00167131">
        <w:rPr>
          <w:rFonts w:ascii="Arial" w:hAnsi="Arial" w:cs="Arial"/>
          <w:sz w:val="22"/>
          <w:szCs w:val="22"/>
        </w:rPr>
        <w:t>If identified, language is family-friendly and accessible. The Early Help Team provides advice, one-on-one support, group and family sessions, and school support to families. The Early Help Team identifies issues early and provides timely assistance (Staffordshire County Council, 2025). Staffordshire Children's Advice Service carries a prominent phone number (0300 111 8007). </w:t>
      </w:r>
    </w:p>
    <w:p w14:paraId="23DDAA66" w14:textId="77777777" w:rsidR="00167131" w:rsidRPr="00167131" w:rsidRDefault="00167131" w:rsidP="00167131">
      <w:pPr>
        <w:rPr>
          <w:rFonts w:ascii="Arial" w:hAnsi="Arial" w:cs="Arial"/>
          <w:sz w:val="22"/>
          <w:szCs w:val="22"/>
        </w:rPr>
      </w:pPr>
      <w:r w:rsidRPr="00167131">
        <w:rPr>
          <w:rFonts w:ascii="Arial" w:hAnsi="Arial" w:cs="Arial"/>
          <w:sz w:val="22"/>
          <w:szCs w:val="22"/>
        </w:rPr>
        <w:t>However, Staffordshire has some drawbacks. Families have no information on Family Hubs, Early Help Assessment, brochures, or downloadable tools or strategy documents. Multi-agency working is briefly mentioned on the family framework page. First, how information exchange and coordinated support function and which agencies are involved remain unclear (Staffordshire County Council, 2025). Working Together to Safeguard Children (DfE, 2023) and other statutory frameworks are not mentioned on the webpage, therefore families can't be sure the support is lawful. To conclude, Early Help signposting is helpful but lacks information and does not convey the extent and nature of the offer. </w:t>
      </w:r>
    </w:p>
    <w:p w14:paraId="09DEC2F4" w14:textId="77777777" w:rsidR="00167131" w:rsidRPr="00167131" w:rsidRDefault="00167131" w:rsidP="00167131">
      <w:pPr>
        <w:rPr>
          <w:rFonts w:ascii="Arial" w:hAnsi="Arial" w:cs="Arial"/>
          <w:b/>
          <w:bCs/>
          <w:sz w:val="22"/>
          <w:szCs w:val="22"/>
        </w:rPr>
      </w:pPr>
      <w:r w:rsidRPr="00167131">
        <w:rPr>
          <w:rFonts w:ascii="Arial" w:hAnsi="Arial" w:cs="Arial"/>
          <w:b/>
          <w:bCs/>
          <w:sz w:val="22"/>
          <w:szCs w:val="22"/>
        </w:rPr>
        <w:lastRenderedPageBreak/>
        <w:t>Tower Hamlets Council (</w:t>
      </w:r>
      <w:hyperlink r:id="rId8" w:tgtFrame="_blank" w:history="1">
        <w:r w:rsidRPr="00167131">
          <w:rPr>
            <w:rStyle w:val="Hyperlink"/>
            <w:rFonts w:ascii="Arial" w:hAnsi="Arial" w:cs="Arial"/>
            <w:b/>
            <w:bCs/>
            <w:sz w:val="22"/>
            <w:szCs w:val="22"/>
          </w:rPr>
          <w:t>www.towerhamlets.gov.uk</w:t>
        </w:r>
      </w:hyperlink>
      <w:r w:rsidRPr="00167131">
        <w:rPr>
          <w:rFonts w:ascii="Arial" w:hAnsi="Arial" w:cs="Arial"/>
          <w:b/>
          <w:bCs/>
          <w:sz w:val="22"/>
          <w:szCs w:val="22"/>
        </w:rPr>
        <w:t>) </w:t>
      </w:r>
    </w:p>
    <w:p w14:paraId="41E9D173" w14:textId="77777777" w:rsidR="00167131" w:rsidRPr="00167131" w:rsidRDefault="00167131" w:rsidP="00167131">
      <w:pPr>
        <w:rPr>
          <w:rFonts w:ascii="Arial" w:hAnsi="Arial" w:cs="Arial"/>
          <w:sz w:val="22"/>
          <w:szCs w:val="22"/>
        </w:rPr>
      </w:pPr>
      <w:r w:rsidRPr="00167131">
        <w:rPr>
          <w:rFonts w:ascii="Arial" w:hAnsi="Arial" w:cs="Arial"/>
          <w:sz w:val="22"/>
          <w:szCs w:val="22"/>
        </w:rPr>
        <w:t>Tower Hamlets is a poor, multicultural, and linguistically diverse London borough. The council's Early Help website is comprehensive, structured, and tailored to families and professionals. Two clicks on the Health and Social Care homepage take you to Early Help then Children and Family Care - Early Help. The Early Help section has several pages with clearly labelled sub-topics, including what Early Help is, Multi-Agency Support Team (MAST), family hubs, early help assessment, referral process, professional training, and parent resources (Tower Hamlets Council, 2025). </w:t>
      </w:r>
    </w:p>
    <w:p w14:paraId="4214F534" w14:textId="77777777" w:rsidR="00167131" w:rsidRPr="00167131" w:rsidRDefault="00167131" w:rsidP="00167131">
      <w:pPr>
        <w:rPr>
          <w:rFonts w:ascii="Arial" w:hAnsi="Arial" w:cs="Arial"/>
          <w:sz w:val="22"/>
          <w:szCs w:val="22"/>
        </w:rPr>
      </w:pPr>
      <w:r w:rsidRPr="00167131">
        <w:rPr>
          <w:rFonts w:ascii="Arial" w:hAnsi="Arial" w:cs="Arial"/>
          <w:sz w:val="22"/>
          <w:szCs w:val="22"/>
        </w:rPr>
        <w:t>On the ‘About Early Help’ page, national policy-derived early help is explained in detail and easily. It is "Early Help supports families as soon as they have a challenge before they get larger, preventing problems from getting out of han. "Early Help is available for all families in Tower Hamlets when they need it, from pregnancy until young people turn 19 (or up to 25 for young people with SEND)" (Tower Hamlets Council. 2025). This term matches the Early Help System Guide (DLUHC/DfE 2022) and national legislation guidelines. </w:t>
      </w:r>
    </w:p>
    <w:p w14:paraId="390FB038" w14:textId="77777777" w:rsidR="00167131" w:rsidRPr="00167131" w:rsidRDefault="00167131" w:rsidP="00167131">
      <w:pPr>
        <w:rPr>
          <w:rFonts w:ascii="Arial" w:hAnsi="Arial" w:cs="Arial"/>
          <w:sz w:val="22"/>
          <w:szCs w:val="22"/>
        </w:rPr>
      </w:pPr>
      <w:r w:rsidRPr="00167131">
        <w:rPr>
          <w:rFonts w:ascii="Arial" w:hAnsi="Arial" w:cs="Arial"/>
          <w:sz w:val="22"/>
          <w:szCs w:val="22"/>
        </w:rPr>
        <w:t>Tower Hamlets clearly presents its multi-agency option. This method meets DfE (2023) multi-agency standards as "a multidisciplinary team comprising professionals from a variety of services, such as social care, early help, health, housing, education and police" (Tower Hamlets Council, 2025). This "holistic" approach allows "faster decision-making, better working together, and supporting children and families more effectively," understanding the literature's benefits of coordinated work. </w:t>
      </w:r>
    </w:p>
    <w:p w14:paraId="29E83680" w14:textId="77777777" w:rsidR="00167131" w:rsidRPr="00167131" w:rsidRDefault="00167131" w:rsidP="00167131">
      <w:pPr>
        <w:rPr>
          <w:rFonts w:ascii="Arial" w:hAnsi="Arial" w:cs="Arial"/>
          <w:sz w:val="22"/>
          <w:szCs w:val="22"/>
        </w:rPr>
      </w:pPr>
      <w:r w:rsidRPr="00167131">
        <w:rPr>
          <w:rFonts w:ascii="Arial" w:hAnsi="Arial" w:cs="Arial"/>
          <w:sz w:val="22"/>
          <w:szCs w:val="22"/>
        </w:rPr>
        <w:t>Another benefit is the chance to obtain materials like the Tower Hamlets Early Help Strategy 2025–2028 and a professional training programme. Most importantly, Ofsted rated Tower Hamlets' children's services ‘Outstanding’ in 2025, with early help being a strength (Tower Hamlets Council, 2025). A phone number (020 7364 5006), email addresses for Early Help and MAST, and an online referral form are available at all times (Tower Hamlets Council, 2025).  </w:t>
      </w:r>
    </w:p>
    <w:p w14:paraId="4C7FA464" w14:textId="77777777" w:rsidR="00167131" w:rsidRPr="00167131" w:rsidRDefault="00167131" w:rsidP="00167131">
      <w:pPr>
        <w:rPr>
          <w:rFonts w:ascii="Arial" w:hAnsi="Arial" w:cs="Arial"/>
          <w:b/>
          <w:bCs/>
          <w:sz w:val="22"/>
          <w:szCs w:val="22"/>
        </w:rPr>
      </w:pPr>
      <w:r w:rsidRPr="00167131">
        <w:rPr>
          <w:rFonts w:ascii="Arial" w:hAnsi="Arial" w:cs="Arial"/>
          <w:b/>
          <w:bCs/>
          <w:sz w:val="22"/>
          <w:szCs w:val="22"/>
        </w:rPr>
        <w:t>Nottinghamshire County Council (</w:t>
      </w:r>
      <w:hyperlink r:id="rId9" w:tgtFrame="_blank" w:history="1">
        <w:r w:rsidRPr="00167131">
          <w:rPr>
            <w:rStyle w:val="Hyperlink"/>
            <w:rFonts w:ascii="Arial" w:hAnsi="Arial" w:cs="Arial"/>
            <w:b/>
            <w:bCs/>
            <w:sz w:val="22"/>
            <w:szCs w:val="22"/>
          </w:rPr>
          <w:t>www.nottinghamshire.gov.uk</w:t>
        </w:r>
      </w:hyperlink>
      <w:r w:rsidRPr="00167131">
        <w:rPr>
          <w:rFonts w:ascii="Arial" w:hAnsi="Arial" w:cs="Arial"/>
          <w:b/>
          <w:bCs/>
          <w:sz w:val="22"/>
          <w:szCs w:val="22"/>
        </w:rPr>
        <w:t>) </w:t>
      </w:r>
    </w:p>
    <w:p w14:paraId="57D26CA3" w14:textId="77777777" w:rsidR="00167131" w:rsidRPr="00167131" w:rsidRDefault="00167131" w:rsidP="00167131">
      <w:pPr>
        <w:rPr>
          <w:rFonts w:ascii="Arial" w:hAnsi="Arial" w:cs="Arial"/>
          <w:sz w:val="22"/>
          <w:szCs w:val="22"/>
        </w:rPr>
      </w:pPr>
      <w:r w:rsidRPr="00167131">
        <w:rPr>
          <w:rFonts w:ascii="Arial" w:hAnsi="Arial" w:cs="Arial"/>
          <w:sz w:val="22"/>
          <w:szCs w:val="22"/>
        </w:rPr>
        <w:t>Nottinghamshire County Council is in the East Midlands, mostly rural or semi-urban. A family unfamiliar with professional terms may find the council's substantial early support inaccessible. The website's Family Services, Early Help Unit, Family Hub Networks, and Early Years and Childcare sections provide early help information. The structure may be valuable to professionals for referral information but not to families seeking help directly. </w:t>
      </w:r>
    </w:p>
    <w:p w14:paraId="3E9EA107" w14:textId="77777777" w:rsidR="00167131" w:rsidRPr="00167131" w:rsidRDefault="00167131" w:rsidP="00167131">
      <w:pPr>
        <w:rPr>
          <w:rFonts w:ascii="Arial" w:hAnsi="Arial" w:cs="Arial"/>
          <w:sz w:val="22"/>
          <w:szCs w:val="22"/>
        </w:rPr>
      </w:pPr>
      <w:r w:rsidRPr="00167131">
        <w:rPr>
          <w:rFonts w:ascii="Arial" w:hAnsi="Arial" w:cs="Arial"/>
          <w:sz w:val="22"/>
          <w:szCs w:val="22"/>
        </w:rPr>
        <w:t>The “Early Help Unit” page is well-written and describes the unit and its skilled early help advisors, who can advise and guide professionals and families seeking early help services and interventions (Nottinghamshire County Council, 2024). The frequent use of professional acronyms like EHAF (Early Help Assessment Form), MASH (Multi-Agency Safeguarding Hub), EPEC (Empowering Parents, Empowering Communities), and MST (Multi-Systems Therapy) may confuse lay readers. The purpose of this guidance (DfE 2023) is to help families comprehend services and what is happening without using too much technical language. </w:t>
      </w:r>
    </w:p>
    <w:p w14:paraId="66944E07" w14:textId="77777777" w:rsidR="00167131" w:rsidRPr="00167131" w:rsidRDefault="00167131" w:rsidP="00167131">
      <w:pPr>
        <w:rPr>
          <w:rFonts w:ascii="Arial" w:hAnsi="Arial" w:cs="Arial"/>
          <w:sz w:val="22"/>
          <w:szCs w:val="22"/>
        </w:rPr>
      </w:pPr>
      <w:r w:rsidRPr="00167131">
        <w:rPr>
          <w:rFonts w:ascii="Arial" w:hAnsi="Arial" w:cs="Arial"/>
          <w:sz w:val="22"/>
          <w:szCs w:val="22"/>
        </w:rPr>
        <w:t xml:space="preserve">On its website, Nottinghamshire's Early Help Development Plan notes that it was “created to enhance the multi-agency early help offer to children, young people and families in Nottinghamshire” (Nottinghamshire County Council, 2024). The Family Hub Networks </w:t>
      </w:r>
      <w:r w:rsidRPr="00167131">
        <w:rPr>
          <w:rFonts w:ascii="Arial" w:hAnsi="Arial" w:cs="Arial"/>
          <w:sz w:val="22"/>
          <w:szCs w:val="22"/>
        </w:rPr>
        <w:lastRenderedPageBreak/>
        <w:t>website describes a ‘hub and spoke’ delivery strategy (Nottinghamshire County Council, 2024), which complements the DLUHC/DfE (2022) vision of Family Hubs as a single service access point. </w:t>
      </w:r>
    </w:p>
    <w:p w14:paraId="62823D21" w14:textId="77777777" w:rsidR="00167131" w:rsidRPr="00167131" w:rsidRDefault="00167131" w:rsidP="00167131">
      <w:pPr>
        <w:rPr>
          <w:rFonts w:ascii="Arial" w:hAnsi="Arial" w:cs="Arial"/>
          <w:sz w:val="22"/>
          <w:szCs w:val="22"/>
        </w:rPr>
      </w:pPr>
      <w:r w:rsidRPr="00167131">
        <w:rPr>
          <w:rFonts w:ascii="Arial" w:hAnsi="Arial" w:cs="Arial"/>
          <w:sz w:val="22"/>
          <w:szCs w:val="22"/>
        </w:rPr>
        <w:t>Contact information is present, including a customer services number (0300 500 80 80), area-specific email addresses, and an online referral form for professionals (Nottinghamshire County Council, 2024). However, the online referral form is explicitly stated to be not for use by parents or carers, who are instead directed to a separate enquiry form or advised to drop into a family hub. This implies that a distinction that may not be immediately clear to all website visitors. </w:t>
      </w:r>
    </w:p>
    <w:p w14:paraId="39700BFB" w14:textId="77777777" w:rsidR="00167131" w:rsidRPr="00167131" w:rsidRDefault="00167131" w:rsidP="00167131">
      <w:pPr>
        <w:rPr>
          <w:rFonts w:ascii="Arial" w:hAnsi="Arial" w:cs="Arial"/>
          <w:b/>
          <w:bCs/>
          <w:sz w:val="22"/>
          <w:szCs w:val="22"/>
        </w:rPr>
      </w:pPr>
      <w:r w:rsidRPr="00167131">
        <w:rPr>
          <w:rFonts w:ascii="Arial" w:hAnsi="Arial" w:cs="Arial"/>
          <w:b/>
          <w:bCs/>
          <w:sz w:val="22"/>
          <w:szCs w:val="22"/>
        </w:rPr>
        <w:t>Comparative Analysis </w:t>
      </w:r>
    </w:p>
    <w:p w14:paraId="1A8872BA" w14:textId="77777777" w:rsidR="00167131" w:rsidRPr="00167131" w:rsidRDefault="00167131" w:rsidP="00167131">
      <w:pPr>
        <w:rPr>
          <w:rFonts w:ascii="Arial" w:hAnsi="Arial" w:cs="Arial"/>
          <w:sz w:val="22"/>
          <w:szCs w:val="22"/>
        </w:rPr>
      </w:pPr>
      <w:r w:rsidRPr="00167131">
        <w:rPr>
          <w:rFonts w:ascii="Arial" w:hAnsi="Arial" w:cs="Arial"/>
          <w:sz w:val="22"/>
          <w:szCs w:val="22"/>
        </w:rPr>
        <w:t>Tower Hamlets communicates early help to families well across the three websites. It has clear signage, is inclusive and jargon-free, describes multi-agency offers, and has many contact points, download materials, and strategic documents. DLUHC/DfE 2022 and DfE 2023 view accessible, relational information as essential to family participation.  </w:t>
      </w:r>
    </w:p>
    <w:p w14:paraId="7FA61B8A" w14:textId="77777777" w:rsidR="00167131" w:rsidRPr="00167131" w:rsidRDefault="00167131" w:rsidP="00167131">
      <w:pPr>
        <w:rPr>
          <w:rFonts w:ascii="Arial" w:hAnsi="Arial" w:cs="Arial"/>
          <w:sz w:val="22"/>
          <w:szCs w:val="22"/>
        </w:rPr>
      </w:pPr>
      <w:r w:rsidRPr="00167131">
        <w:rPr>
          <w:rFonts w:ascii="Arial" w:hAnsi="Arial" w:cs="Arial"/>
          <w:sz w:val="22"/>
          <w:szCs w:val="22"/>
        </w:rPr>
        <w:t>Nottinghamshire is a viable intermediate strategy. The Nottinghamshire position is significant, and its multi-agency efforts operate. However, the professional nature of much of the information and the discontinuous approach to acquiring Early Help information are major challenges for self-referring families. The NSPCC (2024) argues that even if services are technically available, many families may have difficulties accessing them, and clear communication can help. </w:t>
      </w:r>
    </w:p>
    <w:p w14:paraId="227B7266" w14:textId="77777777" w:rsidR="00167131" w:rsidRPr="00167131" w:rsidRDefault="00167131" w:rsidP="00167131">
      <w:pPr>
        <w:rPr>
          <w:rFonts w:ascii="Arial" w:hAnsi="Arial" w:cs="Arial"/>
          <w:sz w:val="22"/>
          <w:szCs w:val="22"/>
        </w:rPr>
      </w:pPr>
      <w:r w:rsidRPr="00167131">
        <w:rPr>
          <w:rFonts w:ascii="Arial" w:hAnsi="Arial" w:cs="Arial"/>
          <w:sz w:val="22"/>
          <w:szCs w:val="22"/>
        </w:rPr>
        <w:t>Staffordshire has the worst early help signage. The plain English explanation of the “Your Early Help Team” page is helpful, but accessing it is unclear, and the lack of downloadable tools, Family Hub information, and multi-agency details reduces its value as a self-service resource for families. Limited knowledge and poor website signposting contribute to the projected 60,000 early help chances squandered in England each year (Action for Children 2023). </w:t>
      </w:r>
    </w:p>
    <w:p w14:paraId="74E070DE" w14:textId="77777777" w:rsidR="00167131" w:rsidRPr="00167131" w:rsidRDefault="00167131" w:rsidP="00167131">
      <w:pPr>
        <w:rPr>
          <w:rFonts w:ascii="Arial" w:hAnsi="Arial" w:cs="Arial"/>
          <w:sz w:val="22"/>
          <w:szCs w:val="22"/>
        </w:rPr>
      </w:pPr>
      <w:r w:rsidRPr="00167131">
        <w:rPr>
          <w:rFonts w:ascii="Arial" w:hAnsi="Arial" w:cs="Arial"/>
          <w:sz w:val="22"/>
          <w:szCs w:val="22"/>
        </w:rPr>
        <w:t>All three websites have flaws. No mention is made of the statutory guidelines on working together to safeguard children (DfE, 2023) or the handbook for implementing the Early Help system for families (DLUHC/DfE, 2022), which could help the public comprehend the support framework. Tower Hamlets Council (2025) acknowledges that many inhabitants do not speak English as their first language; however, none of the websites include this information on their main assistance pages. </w:t>
      </w:r>
    </w:p>
    <w:p w14:paraId="6156EF3B" w14:textId="77777777" w:rsidR="00167131" w:rsidRPr="00167131" w:rsidRDefault="00167131" w:rsidP="00167131">
      <w:pPr>
        <w:rPr>
          <w:rFonts w:ascii="Arial" w:hAnsi="Arial" w:cs="Arial"/>
          <w:b/>
          <w:bCs/>
          <w:sz w:val="22"/>
          <w:szCs w:val="22"/>
        </w:rPr>
      </w:pPr>
      <w:r w:rsidRPr="00167131">
        <w:rPr>
          <w:rFonts w:ascii="Arial" w:hAnsi="Arial" w:cs="Arial"/>
          <w:b/>
          <w:bCs/>
          <w:sz w:val="22"/>
          <w:szCs w:val="22"/>
        </w:rPr>
        <w:t>Conclusion and Recommendations </w:t>
      </w:r>
    </w:p>
    <w:p w14:paraId="5F248A91" w14:textId="77777777" w:rsidR="00167131" w:rsidRPr="00167131" w:rsidRDefault="00167131" w:rsidP="00167131">
      <w:pPr>
        <w:rPr>
          <w:rFonts w:ascii="Arial" w:hAnsi="Arial" w:cs="Arial"/>
          <w:sz w:val="22"/>
          <w:szCs w:val="22"/>
        </w:rPr>
      </w:pPr>
      <w:r w:rsidRPr="00167131">
        <w:rPr>
          <w:rFonts w:ascii="Arial" w:hAnsi="Arial" w:cs="Arial"/>
          <w:sz w:val="22"/>
          <w:szCs w:val="22"/>
        </w:rPr>
        <w:t>This report has looked at how three local authority websites (Staffordshire, Tower Hamlets and Nottinghamshire) signpost the Early Help system to families. The analysis indicates that there is considerable variation in the accessibility, clarity and comprehensiveness of Early Help information across the three sites. The best model is Tower Hamlet, which is clear in its language, has a transparent multi-agency framework, offers various contact options and allows strategic resources to be downloaded. Nottinghamshire provides excellent professional-facing content but could be more accessible for families. Staffordshire has a telephone contact point but has the weakest overall signposting and requires significant development to reach the standard as per DLUHC/DfE (2022) and DfE (2023).  </w:t>
      </w:r>
    </w:p>
    <w:p w14:paraId="17E4B83E" w14:textId="77777777" w:rsidR="00167131" w:rsidRPr="00167131" w:rsidRDefault="00167131" w:rsidP="00167131">
      <w:pPr>
        <w:rPr>
          <w:rFonts w:ascii="Arial" w:hAnsi="Arial" w:cs="Arial"/>
          <w:sz w:val="22"/>
          <w:szCs w:val="22"/>
        </w:rPr>
      </w:pPr>
      <w:r w:rsidRPr="00167131">
        <w:rPr>
          <w:rFonts w:ascii="Arial" w:hAnsi="Arial" w:cs="Arial"/>
          <w:sz w:val="22"/>
          <w:szCs w:val="22"/>
        </w:rPr>
        <w:lastRenderedPageBreak/>
        <w:t>Basing on the analytical evaluation, the following practical recommendations are offered to local authorities aiming to improve their Early Help signposting: </w:t>
      </w:r>
    </w:p>
    <w:p w14:paraId="3C7CD4A7" w14:textId="77777777" w:rsidR="00167131" w:rsidRPr="00167131" w:rsidRDefault="00167131" w:rsidP="00167131">
      <w:pPr>
        <w:numPr>
          <w:ilvl w:val="0"/>
          <w:numId w:val="1"/>
        </w:numPr>
        <w:rPr>
          <w:rFonts w:ascii="Arial" w:hAnsi="Arial" w:cs="Arial"/>
          <w:sz w:val="22"/>
          <w:szCs w:val="22"/>
        </w:rPr>
      </w:pPr>
      <w:r w:rsidRPr="00167131">
        <w:rPr>
          <w:rFonts w:ascii="Arial" w:hAnsi="Arial" w:cs="Arial"/>
          <w:sz w:val="22"/>
          <w:szCs w:val="22"/>
        </w:rPr>
        <w:t>Local authorities should ensure that Early Help information is easy to locate within two clicks of the homepage, under a clearly labelled ‘Families’ or ‘Family Support’ heading, rather than hidden behind child protection language. This change would reduce stigma and increase uptake for families who would benefit from early, voluntary support (Action for Children, 2023). </w:t>
      </w:r>
    </w:p>
    <w:p w14:paraId="1BF6D201" w14:textId="77777777" w:rsidR="00167131" w:rsidRPr="00167131" w:rsidRDefault="00167131" w:rsidP="00167131">
      <w:pPr>
        <w:numPr>
          <w:ilvl w:val="0"/>
          <w:numId w:val="2"/>
        </w:numPr>
        <w:rPr>
          <w:rFonts w:ascii="Arial" w:hAnsi="Arial" w:cs="Arial"/>
          <w:sz w:val="22"/>
          <w:szCs w:val="22"/>
        </w:rPr>
      </w:pPr>
      <w:r w:rsidRPr="00167131">
        <w:rPr>
          <w:rFonts w:ascii="Arial" w:hAnsi="Arial" w:cs="Arial"/>
          <w:sz w:val="22"/>
          <w:szCs w:val="22"/>
        </w:rPr>
        <w:t>Websites should provide downloadable resources, like a plain-English early help guide and information on the assessment process and local family hubs, so families can understand available support before contacting us. The Tower Hamlets Early Help leaflet and strategy document is a useful model for other authorities to follow.  </w:t>
      </w:r>
    </w:p>
    <w:p w14:paraId="66E320D7" w14:textId="77777777" w:rsidR="00167131" w:rsidRPr="00167131" w:rsidRDefault="00167131" w:rsidP="00167131">
      <w:pPr>
        <w:numPr>
          <w:ilvl w:val="0"/>
          <w:numId w:val="3"/>
        </w:numPr>
        <w:rPr>
          <w:rFonts w:ascii="Arial" w:hAnsi="Arial" w:cs="Arial"/>
          <w:sz w:val="22"/>
          <w:szCs w:val="22"/>
        </w:rPr>
      </w:pPr>
      <w:r w:rsidRPr="00167131">
        <w:rPr>
          <w:rFonts w:ascii="Arial" w:hAnsi="Arial" w:cs="Arial"/>
          <w:sz w:val="22"/>
          <w:szCs w:val="22"/>
        </w:rPr>
        <w:t>In acknowledgement of the diverse communities they serve, all three councils should produce multi-lingual versions of key early help pages or at least signposting to translation and interpretation services. This approach is in line with the duty to make reasonable adjustments to ensure equitable access to services under the Equality Act 2010 (HM Government, 2010).  </w:t>
      </w:r>
    </w:p>
    <w:p w14:paraId="326FC5F4" w14:textId="77777777" w:rsidR="00167131" w:rsidRPr="00167131" w:rsidRDefault="00167131" w:rsidP="00167131">
      <w:pPr>
        <w:rPr>
          <w:rFonts w:ascii="Arial" w:hAnsi="Arial" w:cs="Arial"/>
          <w:sz w:val="22"/>
          <w:szCs w:val="22"/>
        </w:rPr>
      </w:pPr>
      <w:r w:rsidRPr="00167131">
        <w:rPr>
          <w:rFonts w:ascii="Arial" w:hAnsi="Arial" w:cs="Arial"/>
          <w:sz w:val="22"/>
          <w:szCs w:val="22"/>
        </w:rPr>
        <w:t>In conclusion, the local authority website is a useful place for families who need help to start. Visibility, accessibility and clear communication of early help information are not just a matter of effective website management – they are an essential component of a well-functioning early help system and a requirement for a commitment to provide help at the earliest possible opportunity (DfE, 2023). </w:t>
      </w:r>
    </w:p>
    <w:p w14:paraId="28CB736B" w14:textId="77777777" w:rsidR="00167131" w:rsidRDefault="00167131" w:rsidP="00167131">
      <w:pPr>
        <w:rPr>
          <w:rFonts w:ascii="Arial" w:hAnsi="Arial" w:cs="Arial"/>
          <w:b/>
          <w:bCs/>
          <w:sz w:val="22"/>
          <w:szCs w:val="22"/>
        </w:rPr>
      </w:pPr>
    </w:p>
    <w:p w14:paraId="471B79AF" w14:textId="77777777" w:rsidR="00167131" w:rsidRDefault="00167131" w:rsidP="00167131">
      <w:pPr>
        <w:rPr>
          <w:rFonts w:ascii="Arial" w:hAnsi="Arial" w:cs="Arial"/>
          <w:b/>
          <w:bCs/>
          <w:sz w:val="22"/>
          <w:szCs w:val="22"/>
        </w:rPr>
      </w:pPr>
    </w:p>
    <w:p w14:paraId="2B634106" w14:textId="77777777" w:rsidR="00167131" w:rsidRDefault="00167131" w:rsidP="00167131">
      <w:pPr>
        <w:rPr>
          <w:rFonts w:ascii="Arial" w:hAnsi="Arial" w:cs="Arial"/>
          <w:b/>
          <w:bCs/>
          <w:sz w:val="22"/>
          <w:szCs w:val="22"/>
        </w:rPr>
      </w:pPr>
    </w:p>
    <w:p w14:paraId="4D300040" w14:textId="77777777" w:rsidR="00167131" w:rsidRDefault="00167131" w:rsidP="00167131">
      <w:pPr>
        <w:rPr>
          <w:rFonts w:ascii="Arial" w:hAnsi="Arial" w:cs="Arial"/>
          <w:b/>
          <w:bCs/>
          <w:sz w:val="22"/>
          <w:szCs w:val="22"/>
        </w:rPr>
      </w:pPr>
    </w:p>
    <w:p w14:paraId="53B8797D" w14:textId="77777777" w:rsidR="00167131" w:rsidRDefault="00167131" w:rsidP="00167131">
      <w:pPr>
        <w:rPr>
          <w:rFonts w:ascii="Arial" w:hAnsi="Arial" w:cs="Arial"/>
          <w:b/>
          <w:bCs/>
          <w:sz w:val="22"/>
          <w:szCs w:val="22"/>
        </w:rPr>
      </w:pPr>
    </w:p>
    <w:p w14:paraId="5C5D6DF4" w14:textId="77777777" w:rsidR="00167131" w:rsidRDefault="00167131" w:rsidP="00167131">
      <w:pPr>
        <w:rPr>
          <w:rFonts w:ascii="Arial" w:hAnsi="Arial" w:cs="Arial"/>
          <w:b/>
          <w:bCs/>
          <w:sz w:val="22"/>
          <w:szCs w:val="22"/>
        </w:rPr>
      </w:pPr>
    </w:p>
    <w:p w14:paraId="23351C46" w14:textId="77777777" w:rsidR="00167131" w:rsidRDefault="00167131" w:rsidP="00167131">
      <w:pPr>
        <w:rPr>
          <w:rFonts w:ascii="Arial" w:hAnsi="Arial" w:cs="Arial"/>
          <w:b/>
          <w:bCs/>
          <w:sz w:val="22"/>
          <w:szCs w:val="22"/>
        </w:rPr>
      </w:pPr>
    </w:p>
    <w:p w14:paraId="22827D4D" w14:textId="77777777" w:rsidR="00167131" w:rsidRDefault="00167131" w:rsidP="00167131">
      <w:pPr>
        <w:rPr>
          <w:rFonts w:ascii="Arial" w:hAnsi="Arial" w:cs="Arial"/>
          <w:b/>
          <w:bCs/>
          <w:sz w:val="22"/>
          <w:szCs w:val="22"/>
        </w:rPr>
      </w:pPr>
    </w:p>
    <w:p w14:paraId="3E69936E" w14:textId="77777777" w:rsidR="00167131" w:rsidRDefault="00167131" w:rsidP="00167131">
      <w:pPr>
        <w:rPr>
          <w:rFonts w:ascii="Arial" w:hAnsi="Arial" w:cs="Arial"/>
          <w:b/>
          <w:bCs/>
          <w:sz w:val="22"/>
          <w:szCs w:val="22"/>
        </w:rPr>
      </w:pPr>
    </w:p>
    <w:p w14:paraId="70BFD76B" w14:textId="77777777" w:rsidR="00167131" w:rsidRDefault="00167131" w:rsidP="00167131">
      <w:pPr>
        <w:rPr>
          <w:rFonts w:ascii="Arial" w:hAnsi="Arial" w:cs="Arial"/>
          <w:b/>
          <w:bCs/>
          <w:sz w:val="22"/>
          <w:szCs w:val="22"/>
        </w:rPr>
      </w:pPr>
    </w:p>
    <w:p w14:paraId="539D920C" w14:textId="77777777" w:rsidR="00167131" w:rsidRDefault="00167131" w:rsidP="00167131">
      <w:pPr>
        <w:rPr>
          <w:rFonts w:ascii="Arial" w:hAnsi="Arial" w:cs="Arial"/>
          <w:b/>
          <w:bCs/>
          <w:sz w:val="22"/>
          <w:szCs w:val="22"/>
        </w:rPr>
      </w:pPr>
    </w:p>
    <w:p w14:paraId="072D3373" w14:textId="77777777" w:rsidR="00167131" w:rsidRDefault="00167131" w:rsidP="00167131">
      <w:pPr>
        <w:rPr>
          <w:rFonts w:ascii="Arial" w:hAnsi="Arial" w:cs="Arial"/>
          <w:b/>
          <w:bCs/>
          <w:sz w:val="22"/>
          <w:szCs w:val="22"/>
        </w:rPr>
      </w:pPr>
    </w:p>
    <w:p w14:paraId="76F2F1FF" w14:textId="77777777" w:rsidR="00167131" w:rsidRDefault="00167131" w:rsidP="00167131">
      <w:pPr>
        <w:rPr>
          <w:rFonts w:ascii="Arial" w:hAnsi="Arial" w:cs="Arial"/>
          <w:b/>
          <w:bCs/>
          <w:sz w:val="22"/>
          <w:szCs w:val="22"/>
        </w:rPr>
      </w:pPr>
    </w:p>
    <w:p w14:paraId="22954D9A" w14:textId="77777777" w:rsidR="00167131" w:rsidRDefault="00167131" w:rsidP="00167131">
      <w:pPr>
        <w:rPr>
          <w:rFonts w:ascii="Arial" w:hAnsi="Arial" w:cs="Arial"/>
          <w:b/>
          <w:bCs/>
          <w:sz w:val="22"/>
          <w:szCs w:val="22"/>
        </w:rPr>
      </w:pPr>
    </w:p>
    <w:p w14:paraId="367F97A8" w14:textId="77777777" w:rsidR="00167131" w:rsidRDefault="00167131" w:rsidP="00167131">
      <w:pPr>
        <w:rPr>
          <w:rFonts w:ascii="Arial" w:hAnsi="Arial" w:cs="Arial"/>
          <w:b/>
          <w:bCs/>
          <w:sz w:val="22"/>
          <w:szCs w:val="22"/>
        </w:rPr>
      </w:pPr>
    </w:p>
    <w:p w14:paraId="0509E00F" w14:textId="26C0335F" w:rsidR="00167131" w:rsidRPr="00167131" w:rsidRDefault="00167131" w:rsidP="00167131">
      <w:pPr>
        <w:rPr>
          <w:rFonts w:ascii="Arial" w:hAnsi="Arial" w:cs="Arial"/>
          <w:b/>
          <w:bCs/>
          <w:sz w:val="22"/>
          <w:szCs w:val="22"/>
        </w:rPr>
      </w:pPr>
      <w:r w:rsidRPr="00167131">
        <w:rPr>
          <w:rFonts w:ascii="Arial" w:hAnsi="Arial" w:cs="Arial"/>
          <w:b/>
          <w:bCs/>
          <w:sz w:val="22"/>
          <w:szCs w:val="22"/>
        </w:rPr>
        <w:lastRenderedPageBreak/>
        <w:t>References </w:t>
      </w:r>
    </w:p>
    <w:p w14:paraId="66E55EB0" w14:textId="0129DF1F" w:rsidR="00167131" w:rsidRPr="00167131" w:rsidRDefault="00167131" w:rsidP="00167131">
      <w:pPr>
        <w:rPr>
          <w:rFonts w:ascii="Arial" w:hAnsi="Arial" w:cs="Arial"/>
          <w:sz w:val="22"/>
          <w:szCs w:val="22"/>
        </w:rPr>
      </w:pPr>
      <w:r w:rsidRPr="00167131">
        <w:rPr>
          <w:rFonts w:ascii="Arial" w:hAnsi="Arial" w:cs="Arial"/>
          <w:sz w:val="22"/>
          <w:szCs w:val="22"/>
        </w:rPr>
        <w:t xml:space="preserve">Action for Children (2023) What is early help? Available at: </w:t>
      </w:r>
      <w:hyperlink r:id="rId10" w:history="1">
        <w:r w:rsidRPr="002F0BF4">
          <w:rPr>
            <w:rStyle w:val="Hyperlink"/>
            <w:rFonts w:ascii="Arial" w:hAnsi="Arial" w:cs="Arial"/>
            <w:sz w:val="22"/>
            <w:szCs w:val="22"/>
          </w:rPr>
          <w:t>https://www.actionforchildren.org.uk/our-work-and-impact/policy-work-campaigns-and-res</w:t>
        </w:r>
        <w:r w:rsidRPr="002F0BF4">
          <w:rPr>
            <w:rStyle w:val="Hyperlink"/>
            <w:rFonts w:ascii="Arial" w:hAnsi="Arial" w:cs="Arial"/>
            <w:sz w:val="22"/>
            <w:szCs w:val="22"/>
          </w:rPr>
          <w:t>e</w:t>
        </w:r>
        <w:r w:rsidRPr="002F0BF4">
          <w:rPr>
            <w:rStyle w:val="Hyperlink"/>
            <w:rFonts w:ascii="Arial" w:hAnsi="Arial" w:cs="Arial"/>
            <w:sz w:val="22"/>
            <w:szCs w:val="22"/>
          </w:rPr>
          <w:t>arch/what-is-early-help/</w:t>
        </w:r>
      </w:hyperlink>
      <w:r>
        <w:rPr>
          <w:rFonts w:ascii="Arial" w:hAnsi="Arial" w:cs="Arial"/>
          <w:sz w:val="22"/>
          <w:szCs w:val="22"/>
        </w:rPr>
        <w:t xml:space="preserve"> </w:t>
      </w:r>
      <w:r w:rsidRPr="00167131">
        <w:rPr>
          <w:rFonts w:ascii="Arial" w:hAnsi="Arial" w:cs="Arial"/>
          <w:sz w:val="22"/>
          <w:szCs w:val="22"/>
        </w:rPr>
        <w:t xml:space="preserve"> </w:t>
      </w:r>
    </w:p>
    <w:p w14:paraId="086E6B78" w14:textId="35AA10C4" w:rsidR="00167131" w:rsidRPr="00167131" w:rsidRDefault="00167131" w:rsidP="00167131">
      <w:pPr>
        <w:rPr>
          <w:rFonts w:ascii="Arial" w:hAnsi="Arial" w:cs="Arial"/>
          <w:sz w:val="22"/>
          <w:szCs w:val="22"/>
        </w:rPr>
      </w:pPr>
      <w:r w:rsidRPr="00167131">
        <w:rPr>
          <w:rFonts w:ascii="Arial" w:hAnsi="Arial" w:cs="Arial"/>
          <w:sz w:val="22"/>
          <w:szCs w:val="22"/>
        </w:rPr>
        <w:t xml:space="preserve">Department for Education (DfE) (2023) Working together to safeguard children 2023: statutory guidance. London: DfE. Available at: </w:t>
      </w:r>
      <w:hyperlink r:id="rId11" w:history="1">
        <w:r w:rsidRPr="002F0BF4">
          <w:rPr>
            <w:rStyle w:val="Hyperlink"/>
            <w:rFonts w:ascii="Arial" w:hAnsi="Arial" w:cs="Arial"/>
            <w:sz w:val="22"/>
            <w:szCs w:val="22"/>
          </w:rPr>
          <w:t>https://assets.publishing.service.gov.uk/media/65803fe31c0c2a000d18cf40/Working_together_to_saf</w:t>
        </w:r>
        <w:r w:rsidRPr="002F0BF4">
          <w:rPr>
            <w:rStyle w:val="Hyperlink"/>
            <w:rFonts w:ascii="Arial" w:hAnsi="Arial" w:cs="Arial"/>
            <w:sz w:val="22"/>
            <w:szCs w:val="22"/>
          </w:rPr>
          <w:t>e</w:t>
        </w:r>
        <w:r w:rsidRPr="002F0BF4">
          <w:rPr>
            <w:rStyle w:val="Hyperlink"/>
            <w:rFonts w:ascii="Arial" w:hAnsi="Arial" w:cs="Arial"/>
            <w:sz w:val="22"/>
            <w:szCs w:val="22"/>
          </w:rPr>
          <w:t>guard_children_2023_-_statutory_guidance.pdf</w:t>
        </w:r>
      </w:hyperlink>
      <w:r>
        <w:rPr>
          <w:rFonts w:ascii="Arial" w:hAnsi="Arial" w:cs="Arial"/>
          <w:sz w:val="22"/>
          <w:szCs w:val="22"/>
        </w:rPr>
        <w:t xml:space="preserve"> </w:t>
      </w:r>
      <w:r w:rsidRPr="00167131">
        <w:rPr>
          <w:rFonts w:ascii="Arial" w:hAnsi="Arial" w:cs="Arial"/>
          <w:sz w:val="22"/>
          <w:szCs w:val="22"/>
        </w:rPr>
        <w:t xml:space="preserve"> </w:t>
      </w:r>
    </w:p>
    <w:p w14:paraId="0F1D92CB" w14:textId="5E657A57" w:rsidR="00167131" w:rsidRPr="00167131" w:rsidRDefault="00167131" w:rsidP="00167131">
      <w:pPr>
        <w:rPr>
          <w:rFonts w:ascii="Arial" w:hAnsi="Arial" w:cs="Arial"/>
          <w:sz w:val="22"/>
          <w:szCs w:val="22"/>
        </w:rPr>
      </w:pPr>
      <w:r w:rsidRPr="00167131">
        <w:rPr>
          <w:rFonts w:ascii="Arial" w:hAnsi="Arial" w:cs="Arial"/>
          <w:sz w:val="22"/>
          <w:szCs w:val="22"/>
        </w:rPr>
        <w:t xml:space="preserve">Department for Levelling Up, Housing and Communities and Department for Education (DLUHC/DfE) (2022) Supporting families: early help system guide. London: DLUHC/DfE. Available at: </w:t>
      </w:r>
      <w:hyperlink r:id="rId12" w:history="1">
        <w:r w:rsidRPr="002F0BF4">
          <w:rPr>
            <w:rStyle w:val="Hyperlink"/>
            <w:rFonts w:ascii="Arial" w:hAnsi="Arial" w:cs="Arial"/>
            <w:sz w:val="22"/>
            <w:szCs w:val="22"/>
          </w:rPr>
          <w:t>https://asse</w:t>
        </w:r>
        <w:r w:rsidRPr="002F0BF4">
          <w:rPr>
            <w:rStyle w:val="Hyperlink"/>
            <w:rFonts w:ascii="Arial" w:hAnsi="Arial" w:cs="Arial"/>
            <w:sz w:val="22"/>
            <w:szCs w:val="22"/>
          </w:rPr>
          <w:t>t</w:t>
        </w:r>
        <w:r w:rsidRPr="002F0BF4">
          <w:rPr>
            <w:rStyle w:val="Hyperlink"/>
            <w:rFonts w:ascii="Arial" w:hAnsi="Arial" w:cs="Arial"/>
            <w:sz w:val="22"/>
            <w:szCs w:val="22"/>
          </w:rPr>
          <w:t>s.publishing.service.gov.uk/media/628de13be90e071f5f7e1bd2/Early_Help_System_Guide.pdf</w:t>
        </w:r>
      </w:hyperlink>
      <w:r>
        <w:rPr>
          <w:rFonts w:ascii="Arial" w:hAnsi="Arial" w:cs="Arial"/>
          <w:sz w:val="22"/>
          <w:szCs w:val="22"/>
        </w:rPr>
        <w:t xml:space="preserve"> </w:t>
      </w:r>
      <w:r w:rsidRPr="00167131">
        <w:rPr>
          <w:rFonts w:ascii="Arial" w:hAnsi="Arial" w:cs="Arial"/>
          <w:sz w:val="22"/>
          <w:szCs w:val="22"/>
        </w:rPr>
        <w:t xml:space="preserve"> </w:t>
      </w:r>
    </w:p>
    <w:p w14:paraId="5A46A477" w14:textId="473A2036" w:rsidR="00167131" w:rsidRPr="00167131" w:rsidRDefault="00167131" w:rsidP="00167131">
      <w:pPr>
        <w:rPr>
          <w:rFonts w:ascii="Arial" w:hAnsi="Arial" w:cs="Arial"/>
          <w:sz w:val="22"/>
          <w:szCs w:val="22"/>
        </w:rPr>
      </w:pPr>
      <w:r w:rsidRPr="00167131">
        <w:rPr>
          <w:rFonts w:ascii="Arial" w:hAnsi="Arial" w:cs="Arial"/>
          <w:sz w:val="22"/>
          <w:szCs w:val="22"/>
        </w:rPr>
        <w:t xml:space="preserve">HM Government (1989) Children Act 1989. London: HMSO. Available at: </w:t>
      </w:r>
      <w:hyperlink r:id="rId13" w:history="1">
        <w:r w:rsidRPr="002F0BF4">
          <w:rPr>
            <w:rStyle w:val="Hyperlink"/>
            <w:rFonts w:ascii="Arial" w:hAnsi="Arial" w:cs="Arial"/>
            <w:sz w:val="22"/>
            <w:szCs w:val="22"/>
          </w:rPr>
          <w:t>https://www.leg</w:t>
        </w:r>
        <w:r w:rsidRPr="002F0BF4">
          <w:rPr>
            <w:rStyle w:val="Hyperlink"/>
            <w:rFonts w:ascii="Arial" w:hAnsi="Arial" w:cs="Arial"/>
            <w:sz w:val="22"/>
            <w:szCs w:val="22"/>
          </w:rPr>
          <w:t>i</w:t>
        </w:r>
        <w:r w:rsidRPr="002F0BF4">
          <w:rPr>
            <w:rStyle w:val="Hyperlink"/>
            <w:rFonts w:ascii="Arial" w:hAnsi="Arial" w:cs="Arial"/>
            <w:sz w:val="22"/>
            <w:szCs w:val="22"/>
          </w:rPr>
          <w:t>slation.gov.uk/ukpga/1989/41/contents</w:t>
        </w:r>
      </w:hyperlink>
      <w:r>
        <w:rPr>
          <w:rFonts w:ascii="Arial" w:hAnsi="Arial" w:cs="Arial"/>
          <w:sz w:val="22"/>
          <w:szCs w:val="22"/>
        </w:rPr>
        <w:t xml:space="preserve"> </w:t>
      </w:r>
      <w:r w:rsidRPr="00167131">
        <w:rPr>
          <w:rFonts w:ascii="Arial" w:hAnsi="Arial" w:cs="Arial"/>
          <w:sz w:val="22"/>
          <w:szCs w:val="22"/>
        </w:rPr>
        <w:t xml:space="preserve"> </w:t>
      </w:r>
    </w:p>
    <w:p w14:paraId="02AE721F" w14:textId="4F9E665F" w:rsidR="00167131" w:rsidRPr="00167131" w:rsidRDefault="00167131" w:rsidP="00167131">
      <w:pPr>
        <w:rPr>
          <w:rFonts w:ascii="Arial" w:hAnsi="Arial" w:cs="Arial"/>
          <w:sz w:val="22"/>
          <w:szCs w:val="22"/>
        </w:rPr>
      </w:pPr>
      <w:r w:rsidRPr="00167131">
        <w:rPr>
          <w:rFonts w:ascii="Arial" w:hAnsi="Arial" w:cs="Arial"/>
          <w:sz w:val="22"/>
          <w:szCs w:val="22"/>
        </w:rPr>
        <w:t xml:space="preserve">HM Government (2004) Children Act 2004. London: HMSO. Available at: </w:t>
      </w:r>
      <w:hyperlink r:id="rId14" w:history="1">
        <w:r w:rsidRPr="002F0BF4">
          <w:rPr>
            <w:rStyle w:val="Hyperlink"/>
            <w:rFonts w:ascii="Arial" w:hAnsi="Arial" w:cs="Arial"/>
            <w:sz w:val="22"/>
            <w:szCs w:val="22"/>
          </w:rPr>
          <w:t>https://w</w:t>
        </w:r>
        <w:r w:rsidRPr="002F0BF4">
          <w:rPr>
            <w:rStyle w:val="Hyperlink"/>
            <w:rFonts w:ascii="Arial" w:hAnsi="Arial" w:cs="Arial"/>
            <w:sz w:val="22"/>
            <w:szCs w:val="22"/>
          </w:rPr>
          <w:t>w</w:t>
        </w:r>
        <w:r w:rsidRPr="002F0BF4">
          <w:rPr>
            <w:rStyle w:val="Hyperlink"/>
            <w:rFonts w:ascii="Arial" w:hAnsi="Arial" w:cs="Arial"/>
            <w:sz w:val="22"/>
            <w:szCs w:val="22"/>
          </w:rPr>
          <w:t>w.legislation.gov.uk/ukpga/2004/31/contents</w:t>
        </w:r>
      </w:hyperlink>
      <w:r>
        <w:rPr>
          <w:rFonts w:ascii="Arial" w:hAnsi="Arial" w:cs="Arial"/>
          <w:sz w:val="22"/>
          <w:szCs w:val="22"/>
        </w:rPr>
        <w:t xml:space="preserve"> </w:t>
      </w:r>
      <w:r w:rsidRPr="00167131">
        <w:rPr>
          <w:rFonts w:ascii="Arial" w:hAnsi="Arial" w:cs="Arial"/>
          <w:sz w:val="22"/>
          <w:szCs w:val="22"/>
        </w:rPr>
        <w:t xml:space="preserve"> </w:t>
      </w:r>
    </w:p>
    <w:p w14:paraId="795CCEB9" w14:textId="25C096A7" w:rsidR="00167131" w:rsidRPr="00167131" w:rsidRDefault="00167131" w:rsidP="00167131">
      <w:pPr>
        <w:rPr>
          <w:rFonts w:ascii="Arial" w:hAnsi="Arial" w:cs="Arial"/>
          <w:sz w:val="22"/>
          <w:szCs w:val="22"/>
        </w:rPr>
      </w:pPr>
      <w:r w:rsidRPr="00167131">
        <w:rPr>
          <w:rFonts w:ascii="Arial" w:hAnsi="Arial" w:cs="Arial"/>
          <w:sz w:val="22"/>
          <w:szCs w:val="22"/>
        </w:rPr>
        <w:t xml:space="preserve">HM Government (2010) Equality Act 2010. London: HMSO. Available at: </w:t>
      </w:r>
      <w:hyperlink r:id="rId15" w:history="1">
        <w:r w:rsidRPr="002F0BF4">
          <w:rPr>
            <w:rStyle w:val="Hyperlink"/>
            <w:rFonts w:ascii="Arial" w:hAnsi="Arial" w:cs="Arial"/>
            <w:sz w:val="22"/>
            <w:szCs w:val="22"/>
          </w:rPr>
          <w:t>https://www.legislation.gov.uk/ukpga/20</w:t>
        </w:r>
        <w:r w:rsidRPr="002F0BF4">
          <w:rPr>
            <w:rStyle w:val="Hyperlink"/>
            <w:rFonts w:ascii="Arial" w:hAnsi="Arial" w:cs="Arial"/>
            <w:sz w:val="22"/>
            <w:szCs w:val="22"/>
          </w:rPr>
          <w:t>1</w:t>
        </w:r>
        <w:r w:rsidRPr="002F0BF4">
          <w:rPr>
            <w:rStyle w:val="Hyperlink"/>
            <w:rFonts w:ascii="Arial" w:hAnsi="Arial" w:cs="Arial"/>
            <w:sz w:val="22"/>
            <w:szCs w:val="22"/>
          </w:rPr>
          <w:t>0/15/contents</w:t>
        </w:r>
      </w:hyperlink>
      <w:r>
        <w:rPr>
          <w:rFonts w:ascii="Arial" w:hAnsi="Arial" w:cs="Arial"/>
          <w:sz w:val="22"/>
          <w:szCs w:val="22"/>
        </w:rPr>
        <w:t xml:space="preserve"> </w:t>
      </w:r>
      <w:r w:rsidRPr="00167131">
        <w:rPr>
          <w:rFonts w:ascii="Arial" w:hAnsi="Arial" w:cs="Arial"/>
          <w:sz w:val="22"/>
          <w:szCs w:val="22"/>
        </w:rPr>
        <w:t xml:space="preserve"> </w:t>
      </w:r>
    </w:p>
    <w:p w14:paraId="787389A4" w14:textId="480C2451" w:rsidR="00167131" w:rsidRPr="00167131" w:rsidRDefault="00167131" w:rsidP="00167131">
      <w:pPr>
        <w:rPr>
          <w:rFonts w:ascii="Arial" w:hAnsi="Arial" w:cs="Arial"/>
          <w:sz w:val="22"/>
          <w:szCs w:val="22"/>
        </w:rPr>
      </w:pPr>
      <w:r w:rsidRPr="00167131">
        <w:rPr>
          <w:rFonts w:ascii="Arial" w:hAnsi="Arial" w:cs="Arial"/>
          <w:sz w:val="22"/>
          <w:szCs w:val="22"/>
        </w:rPr>
        <w:t xml:space="preserve">NSPCC (2024) Early help and early intervention. Available at: </w:t>
      </w:r>
      <w:hyperlink r:id="rId16" w:history="1">
        <w:r w:rsidRPr="002F0BF4">
          <w:rPr>
            <w:rStyle w:val="Hyperlink"/>
            <w:rFonts w:ascii="Arial" w:hAnsi="Arial" w:cs="Arial"/>
            <w:sz w:val="22"/>
            <w:szCs w:val="22"/>
          </w:rPr>
          <w:t>https://lear</w:t>
        </w:r>
        <w:r w:rsidRPr="002F0BF4">
          <w:rPr>
            <w:rStyle w:val="Hyperlink"/>
            <w:rFonts w:ascii="Arial" w:hAnsi="Arial" w:cs="Arial"/>
            <w:sz w:val="22"/>
            <w:szCs w:val="22"/>
          </w:rPr>
          <w:t>n</w:t>
        </w:r>
        <w:r w:rsidRPr="002F0BF4">
          <w:rPr>
            <w:rStyle w:val="Hyperlink"/>
            <w:rFonts w:ascii="Arial" w:hAnsi="Arial" w:cs="Arial"/>
            <w:sz w:val="22"/>
            <w:szCs w:val="22"/>
          </w:rPr>
          <w:t>ing.nspcc.org.uk/safeguarding-child-protection/early-help-and-early-intervention</w:t>
        </w:r>
      </w:hyperlink>
      <w:r>
        <w:rPr>
          <w:rFonts w:ascii="Arial" w:hAnsi="Arial" w:cs="Arial"/>
          <w:sz w:val="22"/>
          <w:szCs w:val="22"/>
        </w:rPr>
        <w:t xml:space="preserve"> </w:t>
      </w:r>
      <w:r w:rsidRPr="00167131">
        <w:rPr>
          <w:rFonts w:ascii="Arial" w:hAnsi="Arial" w:cs="Arial"/>
          <w:sz w:val="22"/>
          <w:szCs w:val="22"/>
        </w:rPr>
        <w:t xml:space="preserve"> (Accessed: 10 June 2026). </w:t>
      </w:r>
    </w:p>
    <w:p w14:paraId="037441DB" w14:textId="0265EBEC" w:rsidR="00167131" w:rsidRPr="00167131" w:rsidRDefault="00167131" w:rsidP="00167131">
      <w:pPr>
        <w:rPr>
          <w:rFonts w:ascii="Arial" w:hAnsi="Arial" w:cs="Arial"/>
          <w:sz w:val="22"/>
          <w:szCs w:val="22"/>
        </w:rPr>
      </w:pPr>
      <w:r w:rsidRPr="00167131">
        <w:rPr>
          <w:rFonts w:ascii="Arial" w:hAnsi="Arial" w:cs="Arial"/>
          <w:sz w:val="22"/>
          <w:szCs w:val="22"/>
        </w:rPr>
        <w:t xml:space="preserve">Nottinghamshire County Council (2024) Early Help Unit. Available at: </w:t>
      </w:r>
      <w:hyperlink r:id="rId17" w:history="1">
        <w:r w:rsidRPr="002F0BF4">
          <w:rPr>
            <w:rStyle w:val="Hyperlink"/>
            <w:rFonts w:ascii="Arial" w:hAnsi="Arial" w:cs="Arial"/>
            <w:sz w:val="22"/>
            <w:szCs w:val="22"/>
          </w:rPr>
          <w:t>https://www.nottinghamshire.gov.uk/care/</w:t>
        </w:r>
        <w:r w:rsidRPr="002F0BF4">
          <w:rPr>
            <w:rStyle w:val="Hyperlink"/>
            <w:rFonts w:ascii="Arial" w:hAnsi="Arial" w:cs="Arial"/>
            <w:sz w:val="22"/>
            <w:szCs w:val="22"/>
          </w:rPr>
          <w:t>s</w:t>
        </w:r>
        <w:r w:rsidRPr="002F0BF4">
          <w:rPr>
            <w:rStyle w:val="Hyperlink"/>
            <w:rFonts w:ascii="Arial" w:hAnsi="Arial" w:cs="Arial"/>
            <w:sz w:val="22"/>
            <w:szCs w:val="22"/>
          </w:rPr>
          <w:t>afeguarding/childrens-mash/services-available-for-non-safeguarding-concerns/early-help-unit</w:t>
        </w:r>
      </w:hyperlink>
      <w:r>
        <w:rPr>
          <w:rFonts w:ascii="Arial" w:hAnsi="Arial" w:cs="Arial"/>
          <w:sz w:val="22"/>
          <w:szCs w:val="22"/>
        </w:rPr>
        <w:t xml:space="preserve"> </w:t>
      </w:r>
      <w:r w:rsidRPr="00167131">
        <w:rPr>
          <w:rFonts w:ascii="Arial" w:hAnsi="Arial" w:cs="Arial"/>
          <w:sz w:val="22"/>
          <w:szCs w:val="22"/>
        </w:rPr>
        <w:t xml:space="preserve"> </w:t>
      </w:r>
    </w:p>
    <w:p w14:paraId="1E0F29FB" w14:textId="4392D5A4" w:rsidR="00167131" w:rsidRPr="00167131" w:rsidRDefault="00167131" w:rsidP="00167131">
      <w:pPr>
        <w:rPr>
          <w:rFonts w:ascii="Arial" w:hAnsi="Arial" w:cs="Arial"/>
          <w:sz w:val="22"/>
          <w:szCs w:val="22"/>
        </w:rPr>
      </w:pPr>
      <w:r w:rsidRPr="00167131">
        <w:rPr>
          <w:rFonts w:ascii="Arial" w:hAnsi="Arial" w:cs="Arial"/>
          <w:sz w:val="22"/>
          <w:szCs w:val="22"/>
        </w:rPr>
        <w:t xml:space="preserve">Nottinghamshire County Council (2024) The family service. Available at: </w:t>
      </w:r>
      <w:hyperlink r:id="rId18" w:history="1">
        <w:r w:rsidRPr="002F0BF4">
          <w:rPr>
            <w:rStyle w:val="Hyperlink"/>
            <w:rFonts w:ascii="Arial" w:hAnsi="Arial" w:cs="Arial"/>
            <w:sz w:val="22"/>
            <w:szCs w:val="22"/>
          </w:rPr>
          <w:t>https://www.nottinghamshire.gov.uk/care/childrens-social-c</w:t>
        </w:r>
        <w:r w:rsidRPr="002F0BF4">
          <w:rPr>
            <w:rStyle w:val="Hyperlink"/>
            <w:rFonts w:ascii="Arial" w:hAnsi="Arial" w:cs="Arial"/>
            <w:sz w:val="22"/>
            <w:szCs w:val="22"/>
          </w:rPr>
          <w:t>a</w:t>
        </w:r>
        <w:r w:rsidRPr="002F0BF4">
          <w:rPr>
            <w:rStyle w:val="Hyperlink"/>
            <w:rFonts w:ascii="Arial" w:hAnsi="Arial" w:cs="Arial"/>
            <w:sz w:val="22"/>
            <w:szCs w:val="22"/>
          </w:rPr>
          <w:t>re/family-services</w:t>
        </w:r>
      </w:hyperlink>
      <w:r>
        <w:rPr>
          <w:rFonts w:ascii="Arial" w:hAnsi="Arial" w:cs="Arial"/>
          <w:sz w:val="22"/>
          <w:szCs w:val="22"/>
        </w:rPr>
        <w:t xml:space="preserve"> </w:t>
      </w:r>
      <w:r w:rsidRPr="00167131">
        <w:rPr>
          <w:rFonts w:ascii="Arial" w:hAnsi="Arial" w:cs="Arial"/>
          <w:sz w:val="22"/>
          <w:szCs w:val="22"/>
        </w:rPr>
        <w:t xml:space="preserve"> </w:t>
      </w:r>
    </w:p>
    <w:p w14:paraId="46CA373C" w14:textId="696CA29E" w:rsidR="00167131" w:rsidRPr="00167131" w:rsidRDefault="00167131" w:rsidP="00167131">
      <w:pPr>
        <w:rPr>
          <w:rFonts w:ascii="Arial" w:hAnsi="Arial" w:cs="Arial"/>
          <w:sz w:val="22"/>
          <w:szCs w:val="22"/>
        </w:rPr>
      </w:pPr>
      <w:r w:rsidRPr="00167131">
        <w:rPr>
          <w:rFonts w:ascii="Arial" w:hAnsi="Arial" w:cs="Arial"/>
          <w:sz w:val="22"/>
          <w:szCs w:val="22"/>
        </w:rPr>
        <w:t xml:space="preserve">Research in Practice (2022) What is early help? Concepts, policy directions and multi-agency perspectives. Manchester: Ofsted. Available at: </w:t>
      </w:r>
      <w:hyperlink r:id="rId19" w:history="1">
        <w:r w:rsidRPr="002F0BF4">
          <w:rPr>
            <w:rStyle w:val="Hyperlink"/>
            <w:rFonts w:ascii="Arial" w:hAnsi="Arial" w:cs="Arial"/>
            <w:sz w:val="22"/>
            <w:szCs w:val="22"/>
          </w:rPr>
          <w:t>https://assets.publishing.service.gov.uk/governm</w:t>
        </w:r>
        <w:r w:rsidRPr="002F0BF4">
          <w:rPr>
            <w:rStyle w:val="Hyperlink"/>
            <w:rFonts w:ascii="Arial" w:hAnsi="Arial" w:cs="Arial"/>
            <w:sz w:val="22"/>
            <w:szCs w:val="22"/>
          </w:rPr>
          <w:t>e</w:t>
        </w:r>
        <w:r w:rsidRPr="002F0BF4">
          <w:rPr>
            <w:rStyle w:val="Hyperlink"/>
            <w:rFonts w:ascii="Arial" w:hAnsi="Arial" w:cs="Arial"/>
            <w:sz w:val="22"/>
            <w:szCs w:val="22"/>
          </w:rPr>
          <w:t>nt/uploads/system/uploads/attachment_data/file/1053868/Early_help_Research_in_Practice_2022.pdf</w:t>
        </w:r>
      </w:hyperlink>
      <w:r>
        <w:rPr>
          <w:rFonts w:ascii="Arial" w:hAnsi="Arial" w:cs="Arial"/>
          <w:sz w:val="22"/>
          <w:szCs w:val="22"/>
        </w:rPr>
        <w:t xml:space="preserve"> </w:t>
      </w:r>
      <w:r w:rsidRPr="00167131">
        <w:rPr>
          <w:rFonts w:ascii="Arial" w:hAnsi="Arial" w:cs="Arial"/>
          <w:sz w:val="22"/>
          <w:szCs w:val="22"/>
        </w:rPr>
        <w:t xml:space="preserve"> </w:t>
      </w:r>
    </w:p>
    <w:p w14:paraId="56B5C359" w14:textId="084E1528" w:rsidR="00167131" w:rsidRPr="00167131" w:rsidRDefault="00167131" w:rsidP="00167131">
      <w:pPr>
        <w:rPr>
          <w:rFonts w:ascii="Arial" w:hAnsi="Arial" w:cs="Arial"/>
          <w:sz w:val="22"/>
          <w:szCs w:val="22"/>
        </w:rPr>
      </w:pPr>
      <w:r w:rsidRPr="00167131">
        <w:rPr>
          <w:rFonts w:ascii="Arial" w:hAnsi="Arial" w:cs="Arial"/>
          <w:sz w:val="22"/>
          <w:szCs w:val="22"/>
        </w:rPr>
        <w:t xml:space="preserve">Staffordshire County Council (2025) Your Early Help Team. Available at: </w:t>
      </w:r>
      <w:hyperlink r:id="rId20" w:history="1">
        <w:r w:rsidRPr="002F0BF4">
          <w:rPr>
            <w:rStyle w:val="Hyperlink"/>
            <w:rFonts w:ascii="Arial" w:hAnsi="Arial" w:cs="Arial"/>
            <w:sz w:val="22"/>
            <w:szCs w:val="22"/>
          </w:rPr>
          <w:t>https://www.staffordshire.gov</w:t>
        </w:r>
        <w:r w:rsidRPr="002F0BF4">
          <w:rPr>
            <w:rStyle w:val="Hyperlink"/>
            <w:rFonts w:ascii="Arial" w:hAnsi="Arial" w:cs="Arial"/>
            <w:sz w:val="22"/>
            <w:szCs w:val="22"/>
          </w:rPr>
          <w:t>.</w:t>
        </w:r>
        <w:r w:rsidRPr="002F0BF4">
          <w:rPr>
            <w:rStyle w:val="Hyperlink"/>
            <w:rFonts w:ascii="Arial" w:hAnsi="Arial" w:cs="Arial"/>
            <w:sz w:val="22"/>
            <w:szCs w:val="22"/>
          </w:rPr>
          <w:t>uk/children-young-people-and-families/child-protection-and-safety/families-first/your-early-help-team</w:t>
        </w:r>
      </w:hyperlink>
      <w:r>
        <w:rPr>
          <w:rFonts w:ascii="Arial" w:hAnsi="Arial" w:cs="Arial"/>
          <w:sz w:val="22"/>
          <w:szCs w:val="22"/>
        </w:rPr>
        <w:t xml:space="preserve"> </w:t>
      </w:r>
      <w:r w:rsidRPr="00167131">
        <w:rPr>
          <w:rFonts w:ascii="Arial" w:hAnsi="Arial" w:cs="Arial"/>
          <w:sz w:val="22"/>
          <w:szCs w:val="22"/>
        </w:rPr>
        <w:t xml:space="preserve"> </w:t>
      </w:r>
    </w:p>
    <w:p w14:paraId="16142346" w14:textId="46EC1844" w:rsidR="00167131" w:rsidRPr="00167131" w:rsidRDefault="00167131" w:rsidP="00167131">
      <w:pPr>
        <w:rPr>
          <w:rFonts w:ascii="Arial" w:hAnsi="Arial" w:cs="Arial"/>
          <w:sz w:val="22"/>
          <w:szCs w:val="22"/>
        </w:rPr>
      </w:pPr>
      <w:r w:rsidRPr="00167131">
        <w:rPr>
          <w:rFonts w:ascii="Arial" w:hAnsi="Arial" w:cs="Arial"/>
          <w:sz w:val="22"/>
          <w:szCs w:val="22"/>
        </w:rPr>
        <w:t xml:space="preserve">Tower Hamlets Council (2025) About Early Help. Available at: </w:t>
      </w:r>
      <w:hyperlink r:id="rId21" w:history="1">
        <w:r w:rsidRPr="002F0BF4">
          <w:rPr>
            <w:rStyle w:val="Hyperlink"/>
            <w:rFonts w:ascii="Arial" w:hAnsi="Arial" w:cs="Arial"/>
            <w:sz w:val="22"/>
            <w:szCs w:val="22"/>
          </w:rPr>
          <w:t>https://www.towerhamlets.gov.uk/lgnl/health__social_care/children_and_family_care/Early_Help/About_Early</w:t>
        </w:r>
        <w:r w:rsidRPr="002F0BF4">
          <w:rPr>
            <w:rStyle w:val="Hyperlink"/>
            <w:rFonts w:ascii="Arial" w:hAnsi="Arial" w:cs="Arial"/>
            <w:sz w:val="22"/>
            <w:szCs w:val="22"/>
          </w:rPr>
          <w:t>_</w:t>
        </w:r>
        <w:r w:rsidRPr="002F0BF4">
          <w:rPr>
            <w:rStyle w:val="Hyperlink"/>
            <w:rFonts w:ascii="Arial" w:hAnsi="Arial" w:cs="Arial"/>
            <w:sz w:val="22"/>
            <w:szCs w:val="22"/>
          </w:rPr>
          <w:t>Help.aspx</w:t>
        </w:r>
      </w:hyperlink>
      <w:r>
        <w:rPr>
          <w:rFonts w:ascii="Arial" w:hAnsi="Arial" w:cs="Arial"/>
          <w:sz w:val="22"/>
          <w:szCs w:val="22"/>
        </w:rPr>
        <w:t xml:space="preserve"> </w:t>
      </w:r>
      <w:r w:rsidRPr="00167131">
        <w:rPr>
          <w:rFonts w:ascii="Arial" w:hAnsi="Arial" w:cs="Arial"/>
          <w:sz w:val="22"/>
          <w:szCs w:val="22"/>
        </w:rPr>
        <w:t xml:space="preserve"> </w:t>
      </w:r>
    </w:p>
    <w:p w14:paraId="1D99E429" w14:textId="2212B6C2" w:rsidR="00167131" w:rsidRPr="00167131" w:rsidRDefault="00167131" w:rsidP="00167131">
      <w:pPr>
        <w:rPr>
          <w:rFonts w:ascii="Arial" w:hAnsi="Arial" w:cs="Arial"/>
          <w:sz w:val="22"/>
          <w:szCs w:val="22"/>
        </w:rPr>
      </w:pPr>
      <w:r w:rsidRPr="00167131">
        <w:rPr>
          <w:rFonts w:ascii="Arial" w:hAnsi="Arial" w:cs="Arial"/>
          <w:sz w:val="22"/>
          <w:szCs w:val="22"/>
        </w:rPr>
        <w:t xml:space="preserve">Tower Hamlets Council (2025) Early Help at the front door (MAST). Available at: </w:t>
      </w:r>
      <w:hyperlink r:id="rId22" w:history="1">
        <w:r w:rsidRPr="002F0BF4">
          <w:rPr>
            <w:rStyle w:val="Hyperlink"/>
            <w:rFonts w:ascii="Arial" w:hAnsi="Arial" w:cs="Arial"/>
            <w:sz w:val="22"/>
            <w:szCs w:val="22"/>
          </w:rPr>
          <w:t>https://www.towerhamlets.gov.uk/lgnl/health__social_care/children_and_family_care/Early_Help/Early_Help_</w:t>
        </w:r>
        <w:r w:rsidRPr="002F0BF4">
          <w:rPr>
            <w:rStyle w:val="Hyperlink"/>
            <w:rFonts w:ascii="Arial" w:hAnsi="Arial" w:cs="Arial"/>
            <w:sz w:val="22"/>
            <w:szCs w:val="22"/>
          </w:rPr>
          <w:t>H</w:t>
        </w:r>
        <w:r w:rsidRPr="002F0BF4">
          <w:rPr>
            <w:rStyle w:val="Hyperlink"/>
            <w:rFonts w:ascii="Arial" w:hAnsi="Arial" w:cs="Arial"/>
            <w:sz w:val="22"/>
            <w:szCs w:val="22"/>
          </w:rPr>
          <w:t>ub.aspx</w:t>
        </w:r>
      </w:hyperlink>
      <w:r>
        <w:rPr>
          <w:rFonts w:ascii="Arial" w:hAnsi="Arial" w:cs="Arial"/>
          <w:sz w:val="22"/>
          <w:szCs w:val="22"/>
        </w:rPr>
        <w:t xml:space="preserve"> </w:t>
      </w:r>
      <w:r w:rsidRPr="00167131">
        <w:rPr>
          <w:rFonts w:ascii="Arial" w:hAnsi="Arial" w:cs="Arial"/>
          <w:sz w:val="22"/>
          <w:szCs w:val="22"/>
        </w:rPr>
        <w:t xml:space="preserve"> </w:t>
      </w:r>
    </w:p>
    <w:p w14:paraId="458BD76A" w14:textId="77777777" w:rsidR="00167131" w:rsidRPr="00167131" w:rsidRDefault="00167131">
      <w:pPr>
        <w:rPr>
          <w:rFonts w:ascii="Arial" w:hAnsi="Arial" w:cs="Arial"/>
          <w:sz w:val="22"/>
          <w:szCs w:val="22"/>
        </w:rPr>
      </w:pPr>
    </w:p>
    <w:sectPr w:rsidR="00167131" w:rsidRPr="00167131">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1A7D5" w14:textId="77777777" w:rsidR="00C824B9" w:rsidRDefault="00C824B9" w:rsidP="00167131">
      <w:pPr>
        <w:spacing w:after="0" w:line="240" w:lineRule="auto"/>
      </w:pPr>
      <w:r>
        <w:separator/>
      </w:r>
    </w:p>
  </w:endnote>
  <w:endnote w:type="continuationSeparator" w:id="0">
    <w:p w14:paraId="780EFBA0" w14:textId="77777777" w:rsidR="00C824B9" w:rsidRDefault="00C824B9" w:rsidP="00167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659815"/>
      <w:docPartObj>
        <w:docPartGallery w:val="Page Numbers (Bottom of Page)"/>
        <w:docPartUnique/>
      </w:docPartObj>
    </w:sdtPr>
    <w:sdtContent>
      <w:p w14:paraId="5CC45FD1" w14:textId="493CD412" w:rsidR="00167131" w:rsidRDefault="00167131">
        <w:pPr>
          <w:pStyle w:val="Footer"/>
          <w:jc w:val="right"/>
        </w:pPr>
        <w:r>
          <w:fldChar w:fldCharType="begin"/>
        </w:r>
        <w:r>
          <w:instrText>PAGE   \* MERGEFORMAT</w:instrText>
        </w:r>
        <w:r>
          <w:fldChar w:fldCharType="separate"/>
        </w:r>
        <w:r>
          <w:t>2</w:t>
        </w:r>
        <w:r>
          <w:fldChar w:fldCharType="end"/>
        </w:r>
      </w:p>
    </w:sdtContent>
  </w:sdt>
  <w:p w14:paraId="25A1214A" w14:textId="77777777" w:rsidR="00167131" w:rsidRDefault="00167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2ACE7" w14:textId="77777777" w:rsidR="00C824B9" w:rsidRDefault="00C824B9" w:rsidP="00167131">
      <w:pPr>
        <w:spacing w:after="0" w:line="240" w:lineRule="auto"/>
      </w:pPr>
      <w:r>
        <w:separator/>
      </w:r>
    </w:p>
  </w:footnote>
  <w:footnote w:type="continuationSeparator" w:id="0">
    <w:p w14:paraId="433470A3" w14:textId="77777777" w:rsidR="00C824B9" w:rsidRDefault="00C824B9" w:rsidP="001671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A60BE"/>
    <w:multiLevelType w:val="multilevel"/>
    <w:tmpl w:val="4FAE372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4A875606"/>
    <w:multiLevelType w:val="multilevel"/>
    <w:tmpl w:val="BB5AF1B8"/>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 w15:restartNumberingAfterBreak="0">
    <w:nsid w:val="604E60DF"/>
    <w:multiLevelType w:val="multilevel"/>
    <w:tmpl w:val="38A0BF66"/>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16cid:durableId="1460805638">
    <w:abstractNumId w:val="0"/>
  </w:num>
  <w:num w:numId="2" w16cid:durableId="1948389755">
    <w:abstractNumId w:val="1"/>
  </w:num>
  <w:num w:numId="3" w16cid:durableId="2314760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131"/>
    <w:rsid w:val="00167131"/>
    <w:rsid w:val="005A6116"/>
    <w:rsid w:val="008E4A36"/>
    <w:rsid w:val="00C82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1E35D"/>
  <w15:chartTrackingRefBased/>
  <w15:docId w15:val="{FFC085CC-1E62-4EEB-B847-E6C6FB2B1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1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71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71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1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1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1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1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1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1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1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71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1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1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1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1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1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1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131"/>
    <w:rPr>
      <w:rFonts w:eastAsiaTheme="majorEastAsia" w:cstheme="majorBidi"/>
      <w:color w:val="272727" w:themeColor="text1" w:themeTint="D8"/>
    </w:rPr>
  </w:style>
  <w:style w:type="paragraph" w:styleId="Title">
    <w:name w:val="Title"/>
    <w:basedOn w:val="Normal"/>
    <w:next w:val="Normal"/>
    <w:link w:val="TitleChar"/>
    <w:uiPriority w:val="10"/>
    <w:qFormat/>
    <w:rsid w:val="001671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1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1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1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131"/>
    <w:pPr>
      <w:spacing w:before="160"/>
      <w:jc w:val="center"/>
    </w:pPr>
    <w:rPr>
      <w:i/>
      <w:iCs/>
      <w:color w:val="404040" w:themeColor="text1" w:themeTint="BF"/>
    </w:rPr>
  </w:style>
  <w:style w:type="character" w:customStyle="1" w:styleId="QuoteChar">
    <w:name w:val="Quote Char"/>
    <w:basedOn w:val="DefaultParagraphFont"/>
    <w:link w:val="Quote"/>
    <w:uiPriority w:val="29"/>
    <w:rsid w:val="00167131"/>
    <w:rPr>
      <w:i/>
      <w:iCs/>
      <w:color w:val="404040" w:themeColor="text1" w:themeTint="BF"/>
    </w:rPr>
  </w:style>
  <w:style w:type="paragraph" w:styleId="ListParagraph">
    <w:name w:val="List Paragraph"/>
    <w:basedOn w:val="Normal"/>
    <w:uiPriority w:val="34"/>
    <w:qFormat/>
    <w:rsid w:val="00167131"/>
    <w:pPr>
      <w:ind w:left="720"/>
      <w:contextualSpacing/>
    </w:pPr>
  </w:style>
  <w:style w:type="character" w:styleId="IntenseEmphasis">
    <w:name w:val="Intense Emphasis"/>
    <w:basedOn w:val="DefaultParagraphFont"/>
    <w:uiPriority w:val="21"/>
    <w:qFormat/>
    <w:rsid w:val="00167131"/>
    <w:rPr>
      <w:i/>
      <w:iCs/>
      <w:color w:val="0F4761" w:themeColor="accent1" w:themeShade="BF"/>
    </w:rPr>
  </w:style>
  <w:style w:type="paragraph" w:styleId="IntenseQuote">
    <w:name w:val="Intense Quote"/>
    <w:basedOn w:val="Normal"/>
    <w:next w:val="Normal"/>
    <w:link w:val="IntenseQuoteChar"/>
    <w:uiPriority w:val="30"/>
    <w:qFormat/>
    <w:rsid w:val="001671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131"/>
    <w:rPr>
      <w:i/>
      <w:iCs/>
      <w:color w:val="0F4761" w:themeColor="accent1" w:themeShade="BF"/>
    </w:rPr>
  </w:style>
  <w:style w:type="character" w:styleId="IntenseReference">
    <w:name w:val="Intense Reference"/>
    <w:basedOn w:val="DefaultParagraphFont"/>
    <w:uiPriority w:val="32"/>
    <w:qFormat/>
    <w:rsid w:val="00167131"/>
    <w:rPr>
      <w:b/>
      <w:bCs/>
      <w:smallCaps/>
      <w:color w:val="0F4761" w:themeColor="accent1" w:themeShade="BF"/>
      <w:spacing w:val="5"/>
    </w:rPr>
  </w:style>
  <w:style w:type="character" w:styleId="Hyperlink">
    <w:name w:val="Hyperlink"/>
    <w:basedOn w:val="DefaultParagraphFont"/>
    <w:uiPriority w:val="99"/>
    <w:unhideWhenUsed/>
    <w:rsid w:val="00167131"/>
    <w:rPr>
      <w:color w:val="467886" w:themeColor="hyperlink"/>
      <w:u w:val="single"/>
    </w:rPr>
  </w:style>
  <w:style w:type="character" w:styleId="UnresolvedMention">
    <w:name w:val="Unresolved Mention"/>
    <w:basedOn w:val="DefaultParagraphFont"/>
    <w:uiPriority w:val="99"/>
    <w:semiHidden/>
    <w:unhideWhenUsed/>
    <w:rsid w:val="00167131"/>
    <w:rPr>
      <w:color w:val="605E5C"/>
      <w:shd w:val="clear" w:color="auto" w:fill="E1DFDD"/>
    </w:rPr>
  </w:style>
  <w:style w:type="character" w:styleId="FollowedHyperlink">
    <w:name w:val="FollowedHyperlink"/>
    <w:basedOn w:val="DefaultParagraphFont"/>
    <w:uiPriority w:val="99"/>
    <w:semiHidden/>
    <w:unhideWhenUsed/>
    <w:rsid w:val="00167131"/>
    <w:rPr>
      <w:color w:val="96607D" w:themeColor="followedHyperlink"/>
      <w:u w:val="single"/>
    </w:rPr>
  </w:style>
  <w:style w:type="paragraph" w:styleId="Header">
    <w:name w:val="header"/>
    <w:basedOn w:val="Normal"/>
    <w:link w:val="HeaderChar"/>
    <w:uiPriority w:val="99"/>
    <w:unhideWhenUsed/>
    <w:rsid w:val="00167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131"/>
  </w:style>
  <w:style w:type="paragraph" w:styleId="Footer">
    <w:name w:val="footer"/>
    <w:basedOn w:val="Normal"/>
    <w:link w:val="FooterChar"/>
    <w:uiPriority w:val="99"/>
    <w:unhideWhenUsed/>
    <w:rsid w:val="00167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1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owerhamlets.gov.uk/" TargetMode="External"/><Relationship Id="rId13" Type="http://schemas.openxmlformats.org/officeDocument/2006/relationships/hyperlink" Target="https://www.legislation.gov.uk/ukpga/1989/41/contents" TargetMode="External"/><Relationship Id="rId18" Type="http://schemas.openxmlformats.org/officeDocument/2006/relationships/hyperlink" Target="https://www.nottinghamshire.gov.uk/care/childrens-social-care/family-services" TargetMode="External"/><Relationship Id="rId3" Type="http://schemas.openxmlformats.org/officeDocument/2006/relationships/settings" Target="settings.xml"/><Relationship Id="rId21" Type="http://schemas.openxmlformats.org/officeDocument/2006/relationships/hyperlink" Target="https://www.towerhamlets.gov.uk/lgnl/health__social_care/children_and_family_care/Early_Help/About_Early_Help.aspx" TargetMode="External"/><Relationship Id="rId7" Type="http://schemas.openxmlformats.org/officeDocument/2006/relationships/hyperlink" Target="http://www.staffordshire.gov.uk/" TargetMode="External"/><Relationship Id="rId12" Type="http://schemas.openxmlformats.org/officeDocument/2006/relationships/hyperlink" Target="https://assets.publishing.service.gov.uk/media/628de13be90e071f5f7e1bd2/Early_Help_System_Guide.pdf" TargetMode="External"/><Relationship Id="rId17" Type="http://schemas.openxmlformats.org/officeDocument/2006/relationships/hyperlink" Target="https://www.nottinghamshire.gov.uk/care/safeguarding/childrens-mash/services-available-for-non-safeguarding-concerns/early-help-uni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earning.nspcc.org.uk/safeguarding-child-protection/early-help-and-early-intervention" TargetMode="External"/><Relationship Id="rId20" Type="http://schemas.openxmlformats.org/officeDocument/2006/relationships/hyperlink" Target="https://www.staffordshire.gov.uk/children-young-people-and-families/child-protection-and-safety/families-first/your-early-help-tea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5803fe31c0c2a000d18cf40/Working_together_to_safeguard_children_2023_-_statutory_guidance.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footer" Target="footer1.xml"/><Relationship Id="rId10" Type="http://schemas.openxmlformats.org/officeDocument/2006/relationships/hyperlink" Target="https://www.actionforchildren.org.uk/our-work-and-impact/policy-work-campaigns-and-research/what-is-early-help/" TargetMode="External"/><Relationship Id="rId19" Type="http://schemas.openxmlformats.org/officeDocument/2006/relationships/hyperlink" Target="https://assets.publishing.service.gov.uk/government/uploads/system/uploads/attachment_data/file/1053868/Early_help_Research_in_Practice_2022.pdf" TargetMode="External"/><Relationship Id="rId4" Type="http://schemas.openxmlformats.org/officeDocument/2006/relationships/webSettings" Target="webSettings.xml"/><Relationship Id="rId9" Type="http://schemas.openxmlformats.org/officeDocument/2006/relationships/hyperlink" Target="http://www.nottinghamshire.gov.uk/" TargetMode="External"/><Relationship Id="rId14" Type="http://schemas.openxmlformats.org/officeDocument/2006/relationships/hyperlink" Target="https://www.legislation.gov.uk/ukpga/2004/31/contents" TargetMode="External"/><Relationship Id="rId22" Type="http://schemas.openxmlformats.org/officeDocument/2006/relationships/hyperlink" Target="https://www.towerhamlets.gov.uk/lgnl/health__social_care/children_and_family_care/Early_Help/Early_Help_Hub.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2925</Words>
  <Characters>16677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hinna hussain</dc:creator>
  <cp:keywords/>
  <dc:description/>
  <cp:lastModifiedBy>hinna hussain</cp:lastModifiedBy>
  <cp:revision>2</cp:revision>
  <dcterms:created xsi:type="dcterms:W3CDTF">2026-07-18T20:57:00Z</dcterms:created>
  <dcterms:modified xsi:type="dcterms:W3CDTF">2026-07-18T21:08:00Z</dcterms:modified>
</cp:coreProperties>
</file>