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520D4D">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color w:val="44546A"/>
          <w:sz w:val="28"/>
          <w:szCs w:val="28"/>
        </w:rPr>
      </w:pP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b/>
          <w:color w:val="44546A"/>
          <w:sz w:val="28"/>
          <w:szCs w:val="28"/>
        </w:rPr>
        <w:tab/>
      </w:r>
      <w:r>
        <w:rPr>
          <w:rFonts w:hint="default" w:ascii="Times New Roman" w:hAnsi="Times New Roman" w:cs="Times New Roman"/>
        </w:rPr>
        <w:drawing>
          <wp:inline distT="0" distB="0" distL="0" distR="0">
            <wp:extent cx="2876550" cy="11049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876550" cy="1104900"/>
                    </a:xfrm>
                    <a:prstGeom prst="rect">
                      <a:avLst/>
                    </a:prstGeom>
                    <a:noFill/>
                    <a:ln>
                      <a:noFill/>
                    </a:ln>
                  </pic:spPr>
                </pic:pic>
              </a:graphicData>
            </a:graphic>
          </wp:inline>
        </w:drawing>
      </w:r>
    </w:p>
    <w:p w14:paraId="68D52DBE">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color w:val="44546A"/>
          <w:sz w:val="28"/>
          <w:szCs w:val="28"/>
        </w:rPr>
      </w:pPr>
      <w:r>
        <w:rPr>
          <w:rFonts w:hint="default" w:ascii="Times New Roman" w:hAnsi="Times New Roman" w:cs="Times New Roman"/>
          <w:b/>
          <w:color w:val="44546A"/>
          <w:sz w:val="28"/>
          <w:szCs w:val="28"/>
        </w:rPr>
        <w:t xml:space="preserve"> </w:t>
      </w:r>
    </w:p>
    <w:p w14:paraId="5548CC01">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color w:val="44546A"/>
          <w:sz w:val="28"/>
          <w:szCs w:val="28"/>
        </w:rPr>
      </w:pPr>
      <w:r>
        <w:rPr>
          <w:rFonts w:hint="default" w:ascii="Times New Roman" w:hAnsi="Times New Roman" w:cs="Times New Roman"/>
          <w:b/>
          <w:color w:val="44546A"/>
          <w:sz w:val="28"/>
          <w:szCs w:val="28"/>
        </w:rPr>
        <w:t xml:space="preserve"> </w:t>
      </w:r>
    </w:p>
    <w:p w14:paraId="1D5EA703">
      <w:pPr>
        <w:pageBreakBefore w:val="0"/>
        <w:kinsoku/>
        <w:wordWrap/>
        <w:overflowPunct/>
        <w:topLinePunct w:val="0"/>
        <w:bidi w:val="0"/>
        <w:adjustRightInd/>
        <w:snapToGrid/>
        <w:spacing w:line="360" w:lineRule="auto"/>
        <w:jc w:val="both"/>
        <w:textAlignment w:val="auto"/>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pPr>
      <w:bookmarkStart w:id="43" w:name="_GoBack"/>
      <w:r>
        <w:rPr>
          <w:rFonts w:hint="default" w:ascii="Times New Roman" w:hAnsi="Times New Roman" w:eastAsia="Times New Roman" w:cs="Times New Roman"/>
          <w:b/>
          <w:bCs/>
          <w:sz w:val="32"/>
          <w:szCs w:val="32"/>
        </w:rPr>
        <w:t>A critical analysis</w:t>
      </w:r>
      <w:r>
        <w:rPr>
          <w:rFonts w:hint="default" w:ascii="Times New Roman" w:hAnsi="Times New Roman" w:eastAsia="宋体" w:cs="Times New Roman"/>
          <w:b/>
          <w:bCs/>
          <w:sz w:val="32"/>
          <w:szCs w:val="32"/>
          <w:lang w:val="en-US" w:eastAsia="zh-CN"/>
        </w:rPr>
        <w:t xml:space="preserve"> of </w:t>
      </w:r>
      <w:r>
        <w:rPr>
          <w:rFonts w:hint="default" w:ascii="Times New Roman" w:hAnsi="Times New Roman" w:eastAsia="Times New Roman" w:cs="Times New Roman"/>
          <w:b/>
          <w:bCs/>
          <w:sz w:val="32"/>
          <w:szCs w:val="32"/>
        </w:rPr>
        <w:t>Digital</w:t>
      </w:r>
      <w:r>
        <w:rPr>
          <w:rFonts w:hint="default" w:ascii="Times New Roman" w:hAnsi="Times New Roman" w:eastAsia="宋体" w:cs="Times New Roman"/>
          <w:b/>
          <w:bCs/>
          <w:sz w:val="32"/>
          <w:szCs w:val="32"/>
          <w:lang w:val="en-US" w:eastAsia="zh-CN"/>
        </w:rPr>
        <w:t xml:space="preserve"> Transformation Strategies on</w:t>
      </w:r>
      <w:r>
        <w:rPr>
          <w:rFonts w:hint="default" w:ascii="Times New Roman" w:hAnsi="Times New Roman" w:cs="Times New Roman"/>
          <w:b/>
          <w:bCs/>
          <w:sz w:val="32"/>
          <w:szCs w:val="32"/>
          <w:lang w:val="en-US" w:eastAsia="zh-CN"/>
        </w:rPr>
        <w:t xml:space="preserve"> B2B </w:t>
      </w:r>
      <w:r>
        <w:rPr>
          <w:rFonts w:hint="default" w:ascii="Times New Roman" w:hAnsi="Times New Roman" w:eastAsia="Times New Roman" w:cs="Times New Roman"/>
          <w:b/>
          <w:bCs/>
          <w:sz w:val="32"/>
          <w:szCs w:val="32"/>
        </w:rPr>
        <w:t>Marketing</w:t>
      </w:r>
      <w:r>
        <w:rPr>
          <w:rFonts w:hint="default" w:ascii="Times New Roman" w:hAnsi="Times New Roman" w:eastAsia="宋体" w:cs="Times New Roman"/>
          <w:b/>
          <w:bCs/>
          <w:sz w:val="32"/>
          <w:szCs w:val="32"/>
          <w:lang w:val="en-US" w:eastAsia="zh-CN"/>
        </w:rPr>
        <w:t xml:space="preserve"> for</w:t>
      </w:r>
      <w:r>
        <w:rPr>
          <w:rFonts w:hint="default" w:ascii="Times New Roman" w:hAnsi="Times New Roman" w:cs="Times New Roman"/>
          <w:b/>
          <w:bCs/>
          <w:sz w:val="32"/>
          <w:szCs w:val="32"/>
          <w:lang w:val="en-US" w:eastAsia="zh-CN"/>
        </w:rPr>
        <w:t xml:space="preserve"> China</w:t>
      </w:r>
      <w:r>
        <w:rPr>
          <w:rFonts w:hint="default" w:cs="Times New Roman"/>
          <w:b/>
          <w:bCs/>
          <w:sz w:val="32"/>
          <w:szCs w:val="32"/>
          <w:lang w:val="en-US" w:eastAsia="zh-CN"/>
        </w:rPr>
        <w:t>’</w:t>
      </w:r>
      <w:r>
        <w:rPr>
          <w:rFonts w:hint="eastAsia" w:cs="Times New Roman"/>
          <w:b/>
          <w:bCs/>
          <w:sz w:val="32"/>
          <w:szCs w:val="32"/>
          <w:lang w:val="en-US" w:eastAsia="zh-CN"/>
        </w:rPr>
        <w:t>s</w:t>
      </w:r>
      <w:r>
        <w:rPr>
          <w:rFonts w:hint="default" w:ascii="Times New Roman" w:hAnsi="Times New Roman" w:cs="Times New Roman"/>
          <w:b/>
          <w:bCs/>
          <w:sz w:val="32"/>
          <w:szCs w:val="32"/>
          <w:lang w:val="en-US" w:eastAsia="zh-CN"/>
        </w:rPr>
        <w:t xml:space="preserve"> Export Apparel </w:t>
      </w:r>
      <w:r>
        <w:rPr>
          <w:rFonts w:hint="eastAsia" w:cs="Times New Roman"/>
          <w:b/>
          <w:bCs/>
          <w:sz w:val="32"/>
          <w:szCs w:val="32"/>
          <w:lang w:val="en-US" w:eastAsia="zh-CN"/>
        </w:rPr>
        <w:t>SMEs</w:t>
      </w:r>
      <w:r>
        <w:rPr>
          <w:rFonts w:hint="default" w:ascii="Times New Roman" w:hAnsi="Times New Roman" w:cs="Times New Roman"/>
          <w:b/>
          <w:bCs/>
          <w:sz w:val="32"/>
          <w:szCs w:val="32"/>
          <w:lang w:val="en-US" w:eastAsia="zh-CN"/>
        </w:rPr>
        <w:t>：</w:t>
      </w:r>
      <w:r>
        <w:rPr>
          <w:rFonts w:hint="default" w:ascii="Times New Roman" w:hAnsi="Times New Roman" w:cs="Times New Roman"/>
          <w:b/>
          <w:bCs/>
          <w:color w:val="000000" w:themeColor="text1"/>
          <w:sz w:val="32"/>
          <w:szCs w:val="32"/>
          <w14:textFill>
            <w14:solidFill>
              <w14:schemeClr w14:val="tx1"/>
            </w14:solidFill>
          </w14:textFill>
        </w:rPr>
        <w:t xml:space="preserve"> A </w:t>
      </w:r>
      <w: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t>Way</w:t>
      </w:r>
      <w:r>
        <w:rPr>
          <w:rFonts w:hint="default" w:ascii="Times New Roman" w:hAnsi="Times New Roman" w:cs="Times New Roman"/>
          <w:b/>
          <w:bCs/>
          <w:color w:val="000000" w:themeColor="text1"/>
          <w:sz w:val="32"/>
          <w:szCs w:val="32"/>
          <w14:textFill>
            <w14:solidFill>
              <w14:schemeClr w14:val="tx1"/>
            </w14:solidFill>
          </w14:textFill>
        </w:rPr>
        <w:t xml:space="preserve"> to </w:t>
      </w:r>
      <w: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t>Integrating</w:t>
      </w:r>
      <w:r>
        <w:rPr>
          <w:rFonts w:hint="default" w:ascii="Times New Roman" w:hAnsi="Times New Roman" w:cs="Times New Roman"/>
          <w:b/>
          <w:bCs/>
          <w:color w:val="000000" w:themeColor="text1"/>
          <w:sz w:val="32"/>
          <w:szCs w:val="32"/>
          <w14:textFill>
            <w14:solidFill>
              <w14:schemeClr w14:val="tx1"/>
            </w14:solidFill>
          </w14:textFill>
        </w:rPr>
        <w:t xml:space="preserve"> </w:t>
      </w:r>
      <w: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t>Digital Resources, Strengthening</w:t>
      </w:r>
      <w:r>
        <w:rPr>
          <w:rFonts w:hint="default" w:ascii="Times New Roman" w:hAnsi="Times New Roman" w:cs="Times New Roman"/>
          <w:b/>
          <w:bCs/>
          <w:color w:val="000000" w:themeColor="text1"/>
          <w:sz w:val="32"/>
          <w:szCs w:val="32"/>
          <w14:textFill>
            <w14:solidFill>
              <w14:schemeClr w14:val="tx1"/>
            </w14:solidFill>
          </w14:textFill>
        </w:rPr>
        <w:t xml:space="preserve"> Competitive </w:t>
      </w:r>
      <w: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t>Advantages and</w:t>
      </w:r>
      <w:r>
        <w:rPr>
          <w:rFonts w:hint="default" w:ascii="Times New Roman" w:hAnsi="Times New Roman" w:cs="Times New Roman"/>
          <w:b/>
          <w:bCs/>
          <w:color w:val="000000" w:themeColor="text1"/>
          <w:sz w:val="32"/>
          <w:szCs w:val="32"/>
          <w14:textFill>
            <w14:solidFill>
              <w14:schemeClr w14:val="tx1"/>
            </w14:solidFill>
          </w14:textFill>
        </w:rPr>
        <w:t xml:space="preserve"> </w:t>
      </w:r>
      <w: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t xml:space="preserve">Enhancing </w:t>
      </w:r>
      <w:r>
        <w:rPr>
          <w:rFonts w:hint="default" w:ascii="Times New Roman" w:hAnsi="Times New Roman" w:cs="Times New Roman"/>
          <w:b/>
          <w:bCs/>
          <w:color w:val="000000" w:themeColor="text1"/>
          <w:sz w:val="32"/>
          <w:szCs w:val="32"/>
          <w14:textFill>
            <w14:solidFill>
              <w14:schemeClr w14:val="tx1"/>
            </w14:solidFill>
          </w14:textFill>
        </w:rPr>
        <w:t xml:space="preserve">Operational </w:t>
      </w:r>
      <w:r>
        <w:rPr>
          <w:rFonts w:hint="default" w:ascii="Times New Roman" w:hAnsi="Times New Roman" w:eastAsia="宋体" w:cs="Times New Roman"/>
          <w:b/>
          <w:bCs/>
          <w:color w:val="000000" w:themeColor="text1"/>
          <w:sz w:val="32"/>
          <w:szCs w:val="32"/>
          <w:lang w:val="en-US" w:eastAsia="zh-CN"/>
          <w14:textFill>
            <w14:solidFill>
              <w14:schemeClr w14:val="tx1"/>
            </w14:solidFill>
          </w14:textFill>
        </w:rPr>
        <w:t>Efficiency</w:t>
      </w:r>
    </w:p>
    <w:bookmarkEnd w:id="43"/>
    <w:p w14:paraId="33266317">
      <w:pPr>
        <w:pStyle w:val="25"/>
        <w:pageBreakBefore w:val="0"/>
        <w:kinsoku/>
        <w:wordWrap/>
        <w:overflowPunct/>
        <w:topLinePunct w:val="0"/>
        <w:bidi w:val="0"/>
        <w:adjustRightInd/>
        <w:snapToGrid/>
        <w:spacing w:line="360" w:lineRule="auto"/>
        <w:jc w:val="both"/>
        <w:textAlignment w:val="auto"/>
        <w:rPr>
          <w:rFonts w:hint="default" w:ascii="Times New Roman" w:hAnsi="Times New Roman" w:eastAsia="Times New Roman" w:cs="Times New Roman"/>
          <w:sz w:val="44"/>
          <w:szCs w:val="44"/>
        </w:rPr>
      </w:pPr>
    </w:p>
    <w:p w14:paraId="2FD3C836">
      <w:pPr>
        <w:pStyle w:val="25"/>
        <w:pageBreakBefore w:val="0"/>
        <w:kinsoku/>
        <w:wordWrap/>
        <w:overflowPunct/>
        <w:topLinePunct w:val="0"/>
        <w:bidi w:val="0"/>
        <w:adjustRightInd/>
        <w:snapToGrid/>
        <w:spacing w:line="360" w:lineRule="auto"/>
        <w:jc w:val="both"/>
        <w:textAlignment w:val="auto"/>
        <w:rPr>
          <w:rFonts w:hint="default" w:ascii="Times New Roman" w:hAnsi="Times New Roman" w:eastAsia="Times New Roman" w:cs="Times New Roman"/>
          <w:sz w:val="32"/>
          <w:szCs w:val="32"/>
        </w:rPr>
      </w:pPr>
    </w:p>
    <w:p w14:paraId="62B441B2">
      <w:pPr>
        <w:pStyle w:val="25"/>
        <w:pageBreakBefore w:val="0"/>
        <w:kinsoku/>
        <w:wordWrap/>
        <w:overflowPunct/>
        <w:topLinePunct w:val="0"/>
        <w:bidi w:val="0"/>
        <w:adjustRightInd/>
        <w:snapToGrid/>
        <w:spacing w:line="360" w:lineRule="auto"/>
        <w:jc w:val="both"/>
        <w:textAlignment w:val="auto"/>
        <w:rPr>
          <w:rFonts w:hint="default" w:ascii="Times New Roman" w:hAnsi="Times New Roman" w:eastAsia="Times New Roman" w:cs="Times New Roman"/>
          <w:sz w:val="32"/>
          <w:szCs w:val="32"/>
        </w:rPr>
      </w:pPr>
      <w:r>
        <w:rPr>
          <w:rFonts w:hint="default" w:ascii="Times New Roman" w:hAnsi="Times New Roman" w:eastAsia="Times New Roman" w:cs="Times New Roman"/>
          <w:sz w:val="32"/>
          <w:szCs w:val="32"/>
        </w:rPr>
        <w:t xml:space="preserve"> </w:t>
      </w:r>
    </w:p>
    <w:p w14:paraId="3849296C">
      <w:pPr>
        <w:pStyle w:val="25"/>
        <w:pageBreakBefore w:val="0"/>
        <w:kinsoku/>
        <w:wordWrap/>
        <w:overflowPunct/>
        <w:topLinePunct w:val="0"/>
        <w:bidi w:val="0"/>
        <w:adjustRightInd/>
        <w:snapToGrid/>
        <w:spacing w:line="360" w:lineRule="auto"/>
        <w:jc w:val="center"/>
        <w:textAlignment w:val="auto"/>
        <w:rPr>
          <w:rFonts w:hint="default" w:ascii="Times New Roman" w:hAnsi="Times New Roman" w:cs="Times New Roman"/>
          <w:sz w:val="32"/>
          <w:szCs w:val="32"/>
        </w:rPr>
      </w:pPr>
      <w:r>
        <w:rPr>
          <w:rFonts w:hint="default" w:ascii="Times New Roman" w:hAnsi="Times New Roman" w:cs="Times New Roman"/>
          <w:sz w:val="32"/>
          <w:szCs w:val="32"/>
        </w:rPr>
        <w:t>LCDB7007 Research Principles and Philosophy</w:t>
      </w:r>
    </w:p>
    <w:p w14:paraId="69C6F351">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 </w:t>
      </w:r>
    </w:p>
    <w:p w14:paraId="10715786">
      <w:pPr>
        <w:pStyle w:val="25"/>
        <w:pageBreakBefore w:val="0"/>
        <w:kinsoku/>
        <w:wordWrap/>
        <w:overflowPunct/>
        <w:topLinePunct w:val="0"/>
        <w:bidi w:val="0"/>
        <w:adjustRightInd/>
        <w:snapToGrid/>
        <w:spacing w:line="360" w:lineRule="auto"/>
        <w:ind w:right="-957" w:firstLine="1928" w:firstLineChars="600"/>
        <w:jc w:val="both"/>
        <w:textAlignment w:val="auto"/>
        <w:rPr>
          <w:rFonts w:hint="default" w:ascii="Times New Roman" w:hAnsi="Times New Roman" w:cs="Times New Roman"/>
          <w:sz w:val="32"/>
          <w:szCs w:val="32"/>
        </w:rPr>
      </w:pPr>
      <w:r>
        <w:rPr>
          <w:rFonts w:hint="default" w:ascii="Times New Roman" w:hAnsi="Times New Roman" w:cs="Times New Roman"/>
          <w:b/>
          <w:sz w:val="32"/>
          <w:szCs w:val="32"/>
        </w:rPr>
        <w:t xml:space="preserve">Module Lead: </w:t>
      </w:r>
      <w:r>
        <w:rPr>
          <w:rFonts w:hint="default" w:ascii="Times New Roman" w:hAnsi="Times New Roman" w:cs="Times New Roman"/>
          <w:sz w:val="32"/>
          <w:szCs w:val="32"/>
        </w:rPr>
        <w:t>Dr Caroline Jawad</w:t>
      </w:r>
    </w:p>
    <w:p w14:paraId="67377523">
      <w:pPr>
        <w:pStyle w:val="25"/>
        <w:pageBreakBefore w:val="0"/>
        <w:kinsoku/>
        <w:wordWrap/>
        <w:overflowPunct/>
        <w:topLinePunct w:val="0"/>
        <w:bidi w:val="0"/>
        <w:adjustRightInd/>
        <w:snapToGrid/>
        <w:spacing w:line="360" w:lineRule="auto"/>
        <w:ind w:right="-957" w:firstLine="2240" w:firstLineChars="70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xml:space="preserve">Submitted by: </w:t>
      </w:r>
      <w:r>
        <w:rPr>
          <w:rFonts w:hint="default" w:ascii="Times New Roman" w:hAnsi="Times New Roman" w:cs="Times New Roman"/>
          <w:sz w:val="32"/>
          <w:szCs w:val="32"/>
          <w:lang w:val="en-US" w:eastAsia="zh-CN"/>
        </w:rPr>
        <w:t>Jubin</w:t>
      </w:r>
      <w:r>
        <w:rPr>
          <w:rFonts w:hint="default" w:ascii="Times New Roman" w:hAnsi="Times New Roman" w:cs="Times New Roman"/>
          <w:sz w:val="32"/>
          <w:szCs w:val="32"/>
        </w:rPr>
        <w:t xml:space="preserve"> </w:t>
      </w:r>
      <w:r>
        <w:rPr>
          <w:rFonts w:hint="default" w:ascii="Times New Roman" w:hAnsi="Times New Roman" w:cs="Times New Roman"/>
          <w:sz w:val="32"/>
          <w:szCs w:val="32"/>
          <w:lang w:val="en-US" w:eastAsia="zh-CN"/>
        </w:rPr>
        <w:t>Luo</w:t>
      </w:r>
    </w:p>
    <w:p w14:paraId="5595A82A">
      <w:pPr>
        <w:pStyle w:val="25"/>
        <w:pageBreakBefore w:val="0"/>
        <w:kinsoku/>
        <w:wordWrap/>
        <w:overflowPunct/>
        <w:topLinePunct w:val="0"/>
        <w:bidi w:val="0"/>
        <w:adjustRightInd/>
        <w:snapToGrid/>
        <w:spacing w:line="360" w:lineRule="auto"/>
        <w:ind w:right="-957" w:firstLine="2880" w:firstLineChars="900"/>
        <w:jc w:val="both"/>
        <w:textAlignment w:val="auto"/>
        <w:rPr>
          <w:rFonts w:hint="default" w:ascii="Times New Roman" w:hAnsi="Times New Roman" w:eastAsia="宋体" w:cs="Times New Roman"/>
          <w:sz w:val="32"/>
          <w:szCs w:val="32"/>
          <w:lang w:val="en-US" w:eastAsia="zh-CN"/>
        </w:rPr>
      </w:pPr>
      <w:r>
        <w:rPr>
          <w:rFonts w:hint="default" w:ascii="Times New Roman" w:hAnsi="Times New Roman" w:cs="Times New Roman"/>
          <w:sz w:val="32"/>
          <w:szCs w:val="32"/>
          <w:lang w:val="en-US" w:eastAsia="zh-CN"/>
        </w:rPr>
        <w:t xml:space="preserve">January </w:t>
      </w:r>
      <w:r>
        <w:rPr>
          <w:rFonts w:hint="eastAsia" w:ascii="Times New Roman" w:hAnsi="Times New Roman" w:cs="Times New Roman"/>
          <w:sz w:val="32"/>
          <w:szCs w:val="32"/>
          <w:lang w:val="en-US" w:eastAsia="zh-CN"/>
        </w:rPr>
        <w:t>27</w:t>
      </w:r>
      <w:r>
        <w:rPr>
          <w:rFonts w:hint="default" w:ascii="Times New Roman" w:hAnsi="Times New Roman" w:cs="Times New Roman"/>
          <w:sz w:val="32"/>
          <w:szCs w:val="32"/>
          <w:lang w:val="en-US" w:eastAsia="zh-CN"/>
        </w:rPr>
        <w:t>, 2025</w:t>
      </w:r>
    </w:p>
    <w:p w14:paraId="69613509">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rPr>
      </w:pPr>
      <w:r>
        <w:rPr>
          <w:rFonts w:hint="default" w:ascii="Times New Roman" w:hAnsi="Times New Roman" w:cs="Times New Roman"/>
        </w:rPr>
        <w:t xml:space="preserve"> </w:t>
      </w:r>
    </w:p>
    <w:p w14:paraId="733FC30F">
      <w:pPr>
        <w:pageBreakBefore w:val="0"/>
        <w:widowControl/>
        <w:kinsoku/>
        <w:wordWrap/>
        <w:overflowPunct/>
        <w:topLinePunct w:val="0"/>
        <w:bidi w:val="0"/>
        <w:adjustRightInd/>
        <w:snapToGrid/>
        <w:spacing w:line="360" w:lineRule="auto"/>
        <w:jc w:val="both"/>
        <w:textAlignment w:val="auto"/>
        <w:rPr>
          <w:rFonts w:hint="default" w:ascii="Times New Roman" w:hAnsi="Times New Roman" w:eastAsia="宋体" w:cs="Times New Roman"/>
          <w:b/>
          <w:bCs/>
          <w:kern w:val="2"/>
          <w:sz w:val="28"/>
          <w:szCs w:val="28"/>
        </w:rPr>
      </w:pPr>
    </w:p>
    <w:p w14:paraId="1CCB4F3C">
      <w:pPr>
        <w:pageBreakBefore w:val="0"/>
        <w:widowControl/>
        <w:kinsoku/>
        <w:wordWrap/>
        <w:overflowPunct/>
        <w:topLinePunct w:val="0"/>
        <w:bidi w:val="0"/>
        <w:adjustRightInd/>
        <w:snapToGrid/>
        <w:spacing w:line="360" w:lineRule="auto"/>
        <w:jc w:val="both"/>
        <w:textAlignment w:val="auto"/>
        <w:rPr>
          <w:rFonts w:hint="default" w:ascii="Times New Roman" w:hAnsi="Times New Roman" w:eastAsia="宋体" w:cs="Times New Roman"/>
          <w:b/>
          <w:bCs/>
          <w:kern w:val="2"/>
          <w:sz w:val="28"/>
          <w:szCs w:val="28"/>
        </w:rPr>
      </w:pPr>
    </w:p>
    <w:p w14:paraId="4E28612E">
      <w:pPr>
        <w:pageBreakBefore w:val="0"/>
        <w:widowControl/>
        <w:kinsoku/>
        <w:wordWrap/>
        <w:overflowPunct/>
        <w:topLinePunct w:val="0"/>
        <w:bidi w:val="0"/>
        <w:adjustRightInd/>
        <w:snapToGrid/>
        <w:spacing w:line="360" w:lineRule="auto"/>
        <w:jc w:val="both"/>
        <w:textAlignment w:val="auto"/>
        <w:rPr>
          <w:rFonts w:hint="default" w:ascii="Times New Roman" w:hAnsi="Times New Roman" w:eastAsia="宋体" w:cs="Times New Roman"/>
          <w:b/>
          <w:bCs/>
          <w:kern w:val="2"/>
          <w:sz w:val="24"/>
          <w:szCs w:val="24"/>
          <w:lang w:val="en-US" w:eastAsia="zh-CN"/>
        </w:rPr>
      </w:pPr>
    </w:p>
    <w:p w14:paraId="13C2A7A5">
      <w:pPr>
        <w:pageBreakBefore w:val="0"/>
        <w:widowControl/>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kern w:val="2"/>
          <w:sz w:val="32"/>
          <w:szCs w:val="32"/>
          <w:lang w:val="en-US" w:eastAsia="zh-CN"/>
        </w:rPr>
      </w:pPr>
    </w:p>
    <w:p w14:paraId="3185EF8B">
      <w:pPr>
        <w:pageBreakBefore w:val="0"/>
        <w:widowControl/>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kern w:val="2"/>
          <w:sz w:val="32"/>
          <w:szCs w:val="32"/>
          <w:lang w:val="en-US" w:eastAsia="zh-CN"/>
        </w:rPr>
      </w:pPr>
      <w:r>
        <w:rPr>
          <w:rFonts w:hint="default" w:ascii="Times New Roman" w:hAnsi="Times New Roman" w:eastAsia="宋体" w:cs="Times New Roman"/>
          <w:b/>
          <w:bCs/>
          <w:kern w:val="2"/>
          <w:sz w:val="32"/>
          <w:szCs w:val="32"/>
          <w:lang w:val="en-US" w:eastAsia="zh-CN"/>
        </w:rPr>
        <w:t>Summary</w:t>
      </w:r>
    </w:p>
    <w:p w14:paraId="6A62DACD">
      <w:pPr>
        <w:pageBreakBefore w:val="0"/>
        <w:widowControl/>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kern w:val="2"/>
          <w:sz w:val="32"/>
          <w:szCs w:val="32"/>
          <w:lang w:val="en-US" w:eastAsia="zh-CN"/>
        </w:rPr>
      </w:pPr>
    </w:p>
    <w:p w14:paraId="7A0463A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val="0"/>
          <w:bCs w:val="0"/>
          <w:sz w:val="24"/>
          <w:szCs w:val="24"/>
        </w:rPr>
      </w:pPr>
      <w:r>
        <w:rPr>
          <w:rFonts w:hint="default" w:ascii="Times New Roman" w:hAnsi="Times New Roman" w:eastAsia="TimesNewRomanPS-ItalicMT" w:cs="Times New Roman"/>
          <w:i w:val="0"/>
          <w:iCs w:val="0"/>
          <w:color w:val="000000"/>
          <w:kern w:val="0"/>
          <w:sz w:val="24"/>
          <w:szCs w:val="24"/>
          <w:lang w:val="en-US" w:eastAsia="zh-CN" w:bidi="ar"/>
        </w:rPr>
        <w:t>T</w:t>
      </w:r>
      <w:r>
        <w:rPr>
          <w:rFonts w:hint="default" w:ascii="Times New Roman" w:hAnsi="Times New Roman" w:cs="Times New Roman"/>
          <w:b w:val="0"/>
          <w:bCs w:val="0"/>
          <w:sz w:val="24"/>
          <w:szCs w:val="24"/>
        </w:rPr>
        <w:t>his report critically examines the digital transformation strategies</w:t>
      </w:r>
      <w:r>
        <w:rPr>
          <w:rFonts w:hint="default" w:ascii="Times New Roman" w:hAnsi="Times New Roman" w:eastAsia="宋体" w:cs="Times New Roman"/>
          <w:b w:val="0"/>
          <w:bCs w:val="0"/>
          <w:sz w:val="24"/>
          <w:szCs w:val="24"/>
          <w:lang w:val="en-US" w:eastAsia="zh-CN"/>
        </w:rPr>
        <w:t xml:space="preserve"> on B2B </w:t>
      </w:r>
      <w:r>
        <w:rPr>
          <w:rFonts w:hint="default" w:ascii="Times New Roman" w:hAnsi="Times New Roman" w:cs="Times New Roman"/>
          <w:b w:val="0"/>
          <w:bCs w:val="0"/>
          <w:sz w:val="24"/>
          <w:szCs w:val="24"/>
        </w:rPr>
        <w:t xml:space="preserve">marketing </w:t>
      </w:r>
      <w:r>
        <w:rPr>
          <w:rFonts w:hint="default" w:ascii="Times New Roman" w:hAnsi="Times New Roman" w:eastAsia="宋体" w:cs="Times New Roman"/>
          <w:b w:val="0"/>
          <w:bCs w:val="0"/>
          <w:sz w:val="24"/>
          <w:szCs w:val="24"/>
          <w:lang w:val="en-US" w:eastAsia="zh-CN"/>
        </w:rPr>
        <w:t>for</w:t>
      </w:r>
      <w:r>
        <w:rPr>
          <w:rFonts w:hint="default" w:ascii="Times New Roman" w:hAnsi="Times New Roman" w:cs="Times New Roman"/>
          <w:b w:val="0"/>
          <w:bCs w:val="0"/>
          <w:sz w:val="24"/>
          <w:szCs w:val="24"/>
        </w:rPr>
        <w:t xml:space="preserve"> apparel</w:t>
      </w:r>
      <w:r>
        <w:rPr>
          <w:rFonts w:hint="default" w:ascii="Times New Roman" w:hAnsi="Times New Roman" w:eastAsia="宋体" w:cs="Times New Roman"/>
          <w:b w:val="0"/>
          <w:bCs w:val="0"/>
          <w:sz w:val="24"/>
          <w:szCs w:val="24"/>
          <w:lang w:val="en-US" w:eastAsia="zh-CN"/>
        </w:rPr>
        <w:t xml:space="preserve"> export</w:t>
      </w:r>
      <w:r>
        <w:rPr>
          <w:rFonts w:hint="default" w:ascii="Times New Roman" w:hAnsi="Times New Roman" w:cs="Times New Roman"/>
          <w:b w:val="0"/>
          <w:bCs w:val="0"/>
          <w:sz w:val="24"/>
          <w:szCs w:val="24"/>
        </w:rPr>
        <w:t xml:space="preserve"> </w:t>
      </w:r>
      <w:r>
        <w:rPr>
          <w:rFonts w:hint="eastAsia" w:eastAsia="宋体" w:cs="Times New Roman"/>
          <w:b w:val="0"/>
          <w:bCs w:val="0"/>
          <w:i w:val="0"/>
          <w:iCs w:val="0"/>
          <w:caps w:val="0"/>
          <w:color w:val="000000"/>
          <w:spacing w:val="0"/>
          <w:sz w:val="24"/>
          <w:szCs w:val="24"/>
          <w:shd w:val="clear" w:fill="FFFFFF"/>
          <w:lang w:eastAsia="zh-CN"/>
        </w:rPr>
        <w:t>SMEs</w:t>
      </w:r>
      <w:r>
        <w:rPr>
          <w:rFonts w:hint="default" w:ascii="Times New Roman" w:hAnsi="Times New Roman" w:cs="Times New Roman"/>
          <w:b w:val="0"/>
          <w:bCs w:val="0"/>
          <w:sz w:val="24"/>
          <w:szCs w:val="24"/>
        </w:rPr>
        <w:t xml:space="preserve"> in China. It evaluates existing theories on technological integration, focusing on </w:t>
      </w:r>
      <w:r>
        <w:rPr>
          <w:rFonts w:hint="default" w:ascii="Times New Roman" w:hAnsi="Times New Roman" w:eastAsia="宋体" w:cs="Times New Roman"/>
          <w:b w:val="0"/>
          <w:bCs w:val="0"/>
          <w:sz w:val="24"/>
          <w:szCs w:val="24"/>
          <w:lang w:val="en-US" w:eastAsia="zh-CN"/>
        </w:rPr>
        <w:t>what/how digital resources and</w:t>
      </w:r>
      <w:r>
        <w:rPr>
          <w:rFonts w:hint="default" w:ascii="Times New Roman" w:hAnsi="Times New Roman" w:cs="Times New Roman"/>
          <w:b w:val="0"/>
          <w:bCs w:val="0"/>
          <w:sz w:val="24"/>
          <w:szCs w:val="24"/>
        </w:rPr>
        <w:t xml:space="preserve"> tools influence customer engagement, brand positioning, competitive advantage, and operational efficiency. Using a qualitative methodology with case studies and interviews, the study develops theoretical models contextualizing success factors for </w:t>
      </w:r>
      <w:r>
        <w:rPr>
          <w:rFonts w:hint="default" w:ascii="Times New Roman" w:hAnsi="Times New Roman" w:eastAsia="宋体" w:cs="Times New Roman"/>
          <w:b w:val="0"/>
          <w:bCs w:val="0"/>
          <w:sz w:val="24"/>
          <w:szCs w:val="24"/>
          <w:lang w:val="en-US" w:eastAsia="zh-CN"/>
        </w:rPr>
        <w:t xml:space="preserve">B2B </w:t>
      </w:r>
      <w:r>
        <w:rPr>
          <w:rFonts w:hint="default" w:ascii="Times New Roman" w:hAnsi="Times New Roman" w:cs="Times New Roman"/>
          <w:b w:val="0"/>
          <w:bCs w:val="0"/>
          <w:sz w:val="24"/>
          <w:szCs w:val="24"/>
        </w:rPr>
        <w:t xml:space="preserve">digital </w:t>
      </w:r>
      <w:r>
        <w:rPr>
          <w:rFonts w:hint="default" w:ascii="Times New Roman" w:hAnsi="Times New Roman" w:eastAsia="宋体" w:cs="Times New Roman"/>
          <w:b w:val="0"/>
          <w:bCs w:val="0"/>
          <w:sz w:val="24"/>
          <w:szCs w:val="24"/>
          <w:lang w:val="en-US" w:eastAsia="zh-CN"/>
        </w:rPr>
        <w:t>marketing</w:t>
      </w:r>
      <w:r>
        <w:rPr>
          <w:rFonts w:hint="default" w:ascii="Times New Roman" w:hAnsi="Times New Roman" w:cs="Times New Roman"/>
          <w:b w:val="0"/>
          <w:bCs w:val="0"/>
          <w:sz w:val="24"/>
          <w:szCs w:val="24"/>
        </w:rPr>
        <w:t xml:space="preserve"> specific to China's </w:t>
      </w:r>
      <w:r>
        <w:rPr>
          <w:rFonts w:hint="default" w:ascii="Times New Roman" w:hAnsi="Times New Roman" w:eastAsia="宋体" w:cs="Times New Roman"/>
          <w:b w:val="0"/>
          <w:bCs w:val="0"/>
          <w:sz w:val="24"/>
          <w:szCs w:val="24"/>
          <w:lang w:val="en-US" w:eastAsia="zh-CN"/>
        </w:rPr>
        <w:t>export</w:t>
      </w:r>
      <w:r>
        <w:rPr>
          <w:rFonts w:hint="default" w:ascii="Times New Roman" w:hAnsi="Times New Roman" w:cs="Times New Roman"/>
          <w:b w:val="0"/>
          <w:bCs w:val="0"/>
          <w:sz w:val="24"/>
          <w:szCs w:val="24"/>
        </w:rPr>
        <w:t xml:space="preserve"> apparel </w:t>
      </w:r>
      <w:r>
        <w:rPr>
          <w:rFonts w:hint="eastAsia" w:eastAsia="宋体" w:cs="Times New Roman"/>
          <w:b w:val="0"/>
          <w:bCs w:val="0"/>
          <w:sz w:val="24"/>
          <w:szCs w:val="24"/>
          <w:lang w:val="en-US" w:eastAsia="zh-CN"/>
        </w:rPr>
        <w:t>SMEs</w:t>
      </w:r>
      <w:r>
        <w:rPr>
          <w:rFonts w:hint="default" w:ascii="Times New Roman" w:hAnsi="Times New Roman" w:cs="Times New Roman"/>
          <w:b w:val="0"/>
          <w:bCs w:val="0"/>
          <w:sz w:val="24"/>
          <w:szCs w:val="24"/>
        </w:rPr>
        <w:t>.</w:t>
      </w:r>
    </w:p>
    <w:p w14:paraId="65BB6651">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eastAsia="TimesNewRomanPS-ItalicMT" w:cs="Times New Roman"/>
          <w:i w:val="0"/>
          <w:iCs w:val="0"/>
          <w:color w:val="000000"/>
          <w:kern w:val="0"/>
          <w:sz w:val="24"/>
          <w:szCs w:val="24"/>
          <w:lang w:val="en-US" w:eastAsia="zh-CN" w:bidi="ar"/>
        </w:rPr>
        <w:t xml:space="preserve">The existing </w:t>
      </w:r>
      <w:r>
        <w:rPr>
          <w:rFonts w:hint="eastAsia" w:eastAsia="TimesNewRomanPS-ItalicMT" w:cs="Times New Roman"/>
          <w:i w:val="0"/>
          <w:iCs w:val="0"/>
          <w:color w:val="000000"/>
          <w:kern w:val="0"/>
          <w:sz w:val="24"/>
          <w:szCs w:val="24"/>
          <w:lang w:val="en-US" w:eastAsia="zh-CN" w:bidi="ar"/>
        </w:rPr>
        <w:t>studie</w:t>
      </w:r>
      <w:r>
        <w:rPr>
          <w:rFonts w:hint="default" w:ascii="Times New Roman" w:hAnsi="Times New Roman" w:eastAsia="TimesNewRomanPS-ItalicMT" w:cs="Times New Roman"/>
          <w:i w:val="0"/>
          <w:iCs w:val="0"/>
          <w:color w:val="000000"/>
          <w:kern w:val="0"/>
          <w:sz w:val="24"/>
          <w:szCs w:val="24"/>
          <w:lang w:val="en-US" w:eastAsia="zh-CN" w:bidi="ar"/>
        </w:rPr>
        <w:t xml:space="preserve">s of digital transformation </w:t>
      </w:r>
      <w:r>
        <w:rPr>
          <w:rFonts w:hint="default" w:ascii="Times New Roman" w:hAnsi="Times New Roman" w:cs="Times New Roman"/>
          <w:b w:val="0"/>
          <w:bCs w:val="0"/>
          <w:sz w:val="24"/>
          <w:szCs w:val="24"/>
        </w:rPr>
        <w:t xml:space="preserve">from a </w:t>
      </w:r>
      <w:r>
        <w:rPr>
          <w:rFonts w:hint="default" w:ascii="Times New Roman" w:hAnsi="Times New Roman" w:eastAsia="宋体" w:cs="Times New Roman"/>
          <w:b w:val="0"/>
          <w:bCs w:val="0"/>
          <w:sz w:val="24"/>
          <w:szCs w:val="24"/>
          <w:lang w:val="en-US" w:eastAsia="zh-CN"/>
        </w:rPr>
        <w:t xml:space="preserve">B2B </w:t>
      </w:r>
      <w:r>
        <w:rPr>
          <w:rFonts w:hint="default" w:ascii="Times New Roman" w:hAnsi="Times New Roman" w:cs="Times New Roman"/>
          <w:b w:val="0"/>
          <w:bCs w:val="0"/>
          <w:sz w:val="24"/>
          <w:szCs w:val="24"/>
        </w:rPr>
        <w:t>marketing perspective</w:t>
      </w:r>
      <w:r>
        <w:rPr>
          <w:rFonts w:hint="default" w:ascii="Times New Roman" w:hAnsi="Times New Roman" w:eastAsia="宋体" w:cs="Times New Roman"/>
          <w:b w:val="0"/>
          <w:bCs w:val="0"/>
          <w:sz w:val="24"/>
          <w:szCs w:val="24"/>
          <w:lang w:val="en-US" w:eastAsia="zh-CN"/>
        </w:rPr>
        <w:t xml:space="preserve"> and </w:t>
      </w:r>
      <w:r>
        <w:rPr>
          <w:rFonts w:hint="eastAsia" w:eastAsia="宋体" w:cs="Times New Roman"/>
          <w:b w:val="0"/>
          <w:bCs w:val="0"/>
          <w:sz w:val="24"/>
          <w:szCs w:val="24"/>
          <w:lang w:val="en-US" w:eastAsia="zh-CN"/>
        </w:rPr>
        <w:t>China's apparel export SMEs</w:t>
      </w:r>
      <w:r>
        <w:rPr>
          <w:rFonts w:hint="default" w:ascii="Times New Roman" w:hAnsi="Times New Roman" w:eastAsia="TimesNewRomanPS-ItalicMT" w:cs="Times New Roman"/>
          <w:i w:val="0"/>
          <w:iCs w:val="0"/>
          <w:color w:val="000000"/>
          <w:kern w:val="0"/>
          <w:sz w:val="24"/>
          <w:szCs w:val="24"/>
          <w:lang w:val="en-US" w:eastAsia="zh-CN" w:bidi="ar"/>
        </w:rPr>
        <w:t xml:space="preserve"> </w:t>
      </w:r>
      <w:r>
        <w:rPr>
          <w:rFonts w:hint="default" w:ascii="Times New Roman" w:hAnsi="Times New Roman" w:eastAsia="宋体" w:cs="Times New Roman"/>
          <w:b w:val="0"/>
          <w:bCs w:val="0"/>
          <w:sz w:val="24"/>
          <w:szCs w:val="24"/>
          <w:lang w:val="en-US" w:eastAsia="zh-CN"/>
        </w:rPr>
        <w:t xml:space="preserve">sector </w:t>
      </w:r>
      <w:r>
        <w:rPr>
          <w:rFonts w:hint="default" w:ascii="Times New Roman" w:hAnsi="Times New Roman" w:eastAsia="TimesNewRomanPS-ItalicMT" w:cs="Times New Roman"/>
          <w:i w:val="0"/>
          <w:iCs w:val="0"/>
          <w:color w:val="000000"/>
          <w:kern w:val="0"/>
          <w:sz w:val="24"/>
          <w:szCs w:val="24"/>
          <w:lang w:val="en-US" w:eastAsia="zh-CN" w:bidi="ar"/>
        </w:rPr>
        <w:t>are limited and remain fragmented.</w:t>
      </w:r>
      <w:r>
        <w:rPr>
          <w:rFonts w:hint="default" w:ascii="Times New Roman" w:hAnsi="Times New Roman" w:cs="Times New Roman"/>
          <w:sz w:val="24"/>
          <w:szCs w:val="24"/>
        </w:rPr>
        <w:t xml:space="preserve">The analysis highlights the unique cultural, regulatory, and technological landscape in China, challenging the universal applicability of existing digitalization frameworks. It identifies gaps in understanding the impact of digital transformation on </w:t>
      </w:r>
      <w:r>
        <w:rPr>
          <w:rFonts w:hint="default" w:ascii="Times New Roman" w:hAnsi="Times New Roman" w:eastAsia="宋体" w:cs="Times New Roman"/>
          <w:b w:val="0"/>
          <w:bCs w:val="0"/>
          <w:sz w:val="24"/>
          <w:szCs w:val="24"/>
          <w:lang w:val="en-US" w:eastAsia="zh-CN"/>
        </w:rPr>
        <w:t xml:space="preserve">B2B </w:t>
      </w:r>
      <w:r>
        <w:rPr>
          <w:rFonts w:hint="default" w:ascii="Times New Roman" w:hAnsi="Times New Roman" w:cs="Times New Roman"/>
          <w:sz w:val="24"/>
          <w:szCs w:val="24"/>
        </w:rPr>
        <w:t>marketing functions. The study proposes an explanatory framework integrating digital transformation with</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b w:val="0"/>
          <w:bCs w:val="0"/>
          <w:sz w:val="24"/>
          <w:szCs w:val="24"/>
          <w:lang w:val="en-US" w:eastAsia="zh-CN"/>
        </w:rPr>
        <w:t xml:space="preserve">B2B </w:t>
      </w:r>
      <w:r>
        <w:rPr>
          <w:rFonts w:hint="default" w:ascii="Times New Roman" w:hAnsi="Times New Roman" w:cs="Times New Roman"/>
          <w:sz w:val="24"/>
          <w:szCs w:val="24"/>
        </w:rPr>
        <w:t xml:space="preserve">marketing principles, addressing </w:t>
      </w:r>
      <w:r>
        <w:rPr>
          <w:rFonts w:hint="default" w:ascii="Times New Roman" w:hAnsi="Times New Roman" w:eastAsia="宋体" w:cs="Times New Roman"/>
          <w:b w:val="0"/>
          <w:bCs w:val="0"/>
          <w:sz w:val="24"/>
          <w:szCs w:val="24"/>
          <w:lang w:val="en-US" w:eastAsia="zh-CN"/>
        </w:rPr>
        <w:t>digital resources,</w:t>
      </w:r>
      <w:r>
        <w:rPr>
          <w:rFonts w:hint="default" w:ascii="Times New Roman" w:hAnsi="Times New Roman" w:cs="Times New Roman"/>
          <w:b w:val="0"/>
          <w:bCs w:val="0"/>
          <w:sz w:val="24"/>
          <w:szCs w:val="24"/>
        </w:rPr>
        <w:t>tools</w:t>
      </w:r>
      <w:r>
        <w:rPr>
          <w:rFonts w:hint="default" w:ascii="Times New Roman" w:hAnsi="Times New Roman" w:eastAsia="宋体" w:cs="Times New Roman"/>
          <w:b w:val="0"/>
          <w:bCs w:val="0"/>
          <w:sz w:val="24"/>
          <w:szCs w:val="24"/>
          <w:lang w:val="en-US" w:eastAsia="zh-CN"/>
        </w:rPr>
        <w:t xml:space="preserve"> and</w:t>
      </w:r>
      <w:r>
        <w:rPr>
          <w:rFonts w:hint="default" w:ascii="Times New Roman" w:hAnsi="Times New Roman" w:cs="Times New Roman"/>
          <w:b w:val="0"/>
          <w:bCs w:val="0"/>
          <w:sz w:val="24"/>
          <w:szCs w:val="24"/>
        </w:rPr>
        <w:t xml:space="preserve"> </w:t>
      </w:r>
      <w:r>
        <w:rPr>
          <w:rFonts w:hint="default" w:ascii="Times New Roman" w:hAnsi="Times New Roman" w:cs="Times New Roman"/>
          <w:sz w:val="24"/>
          <w:szCs w:val="24"/>
        </w:rPr>
        <w:t>technology adoption.</w:t>
      </w:r>
    </w:p>
    <w:p w14:paraId="6A1B7DAC">
      <w:pPr>
        <w:pStyle w:val="16"/>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4"/>
          <w:szCs w:val="24"/>
        </w:rPr>
      </w:pPr>
      <w:r>
        <w:rPr>
          <w:rFonts w:hint="default" w:ascii="Times New Roman" w:hAnsi="Times New Roman" w:cs="Times New Roman"/>
          <w:sz w:val="24"/>
          <w:szCs w:val="24"/>
        </w:rPr>
        <w:t xml:space="preserve">In summary, the report critiques current paradigms, identifies knowledge gaps, and offers a tailored research foundation to enhance the </w:t>
      </w:r>
      <w:r>
        <w:rPr>
          <w:rFonts w:hint="default" w:ascii="Times New Roman" w:hAnsi="Times New Roman" w:eastAsia="宋体" w:cs="Times New Roman"/>
          <w:b w:val="0"/>
          <w:bCs w:val="0"/>
          <w:sz w:val="24"/>
          <w:szCs w:val="24"/>
          <w:lang w:val="en-US" w:eastAsia="zh-CN"/>
        </w:rPr>
        <w:t xml:space="preserve">B2B </w:t>
      </w:r>
      <w:r>
        <w:rPr>
          <w:rFonts w:hint="default" w:ascii="Times New Roman" w:hAnsi="Times New Roman" w:cs="Times New Roman"/>
          <w:b w:val="0"/>
          <w:bCs w:val="0"/>
          <w:sz w:val="24"/>
          <w:szCs w:val="24"/>
        </w:rPr>
        <w:t xml:space="preserve">digital </w:t>
      </w:r>
      <w:r>
        <w:rPr>
          <w:rFonts w:hint="default" w:ascii="Times New Roman" w:hAnsi="Times New Roman" w:eastAsia="宋体" w:cs="Times New Roman"/>
          <w:b w:val="0"/>
          <w:bCs w:val="0"/>
          <w:sz w:val="24"/>
          <w:szCs w:val="24"/>
          <w:lang w:val="en-US" w:eastAsia="zh-CN"/>
        </w:rPr>
        <w:t xml:space="preserve">marketing </w:t>
      </w:r>
      <w:r>
        <w:rPr>
          <w:rFonts w:hint="default" w:ascii="Times New Roman" w:hAnsi="Times New Roman" w:cs="Times New Roman"/>
          <w:sz w:val="24"/>
          <w:szCs w:val="24"/>
        </w:rPr>
        <w:t>capabilities of China's</w:t>
      </w:r>
      <w:r>
        <w:rPr>
          <w:rFonts w:hint="default" w:ascii="Times New Roman" w:hAnsi="Times New Roman" w:cs="Times New Roman"/>
          <w:b w:val="0"/>
          <w:bCs w:val="0"/>
          <w:sz w:val="24"/>
          <w:szCs w:val="24"/>
        </w:rPr>
        <w:t xml:space="preserve"> </w:t>
      </w:r>
      <w:r>
        <w:rPr>
          <w:rFonts w:hint="default" w:ascii="Times New Roman" w:hAnsi="Times New Roman" w:eastAsia="宋体" w:cs="Times New Roman"/>
          <w:b w:val="0"/>
          <w:bCs w:val="0"/>
          <w:sz w:val="24"/>
          <w:szCs w:val="24"/>
          <w:lang w:val="en-US" w:eastAsia="zh-CN"/>
        </w:rPr>
        <w:t>export</w:t>
      </w:r>
      <w:r>
        <w:rPr>
          <w:rFonts w:hint="default" w:ascii="Times New Roman" w:hAnsi="Times New Roman" w:cs="Times New Roman"/>
          <w:b w:val="0"/>
          <w:bCs w:val="0"/>
          <w:sz w:val="24"/>
          <w:szCs w:val="24"/>
        </w:rPr>
        <w:t xml:space="preserve"> apparel </w:t>
      </w:r>
      <w:r>
        <w:rPr>
          <w:rFonts w:hint="eastAsia" w:eastAsia="宋体" w:cs="Times New Roman"/>
          <w:b w:val="0"/>
          <w:bCs w:val="0"/>
          <w:sz w:val="24"/>
          <w:szCs w:val="24"/>
          <w:lang w:val="en-US" w:eastAsia="zh-CN"/>
        </w:rPr>
        <w:t>SMEs</w:t>
      </w:r>
      <w:r>
        <w:rPr>
          <w:rFonts w:hint="default" w:ascii="Times New Roman" w:hAnsi="Times New Roman" w:cs="Times New Roman"/>
          <w:b w:val="0"/>
          <w:bCs w:val="0"/>
          <w:sz w:val="24"/>
          <w:szCs w:val="24"/>
        </w:rPr>
        <w:t>.</w:t>
      </w:r>
    </w:p>
    <w:p w14:paraId="119E3C1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default" w:ascii="Times New Roman" w:hAnsi="Times New Roman" w:cs="Times New Roman"/>
          <w:i w:val="0"/>
          <w:iCs w:val="0"/>
          <w:sz w:val="24"/>
          <w:szCs w:val="24"/>
        </w:rPr>
      </w:pPr>
      <w:r>
        <w:rPr>
          <w:rFonts w:hint="default" w:ascii="Times New Roman" w:hAnsi="Times New Roman" w:eastAsia="宋体" w:cs="Times New Roman"/>
          <w:i w:val="0"/>
          <w:iCs w:val="0"/>
          <w:color w:val="000000"/>
          <w:kern w:val="0"/>
          <w:sz w:val="24"/>
          <w:szCs w:val="24"/>
          <w:lang w:val="en-US" w:eastAsia="zh-CN" w:bidi="ar"/>
        </w:rPr>
        <w:t>Keywords: Digital Transformation,</w:t>
      </w:r>
      <w:r>
        <w:rPr>
          <w:rFonts w:hint="eastAsia" w:eastAsia="宋体" w:cs="Times New Roman"/>
          <w:i w:val="0"/>
          <w:iCs w:val="0"/>
          <w:color w:val="000000"/>
          <w:kern w:val="0"/>
          <w:sz w:val="24"/>
          <w:szCs w:val="24"/>
          <w:lang w:val="en-US" w:eastAsia="zh-CN" w:bidi="ar"/>
        </w:rPr>
        <w:t>SMEs</w:t>
      </w:r>
      <w:r>
        <w:rPr>
          <w:rFonts w:hint="default" w:ascii="Times New Roman" w:hAnsi="Times New Roman" w:eastAsia="宋体" w:cs="Times New Roman"/>
          <w:i w:val="0"/>
          <w:iCs w:val="0"/>
          <w:color w:val="000000"/>
          <w:kern w:val="0"/>
          <w:sz w:val="24"/>
          <w:szCs w:val="24"/>
          <w:lang w:val="en-US" w:eastAsia="zh-CN" w:bidi="ar"/>
        </w:rPr>
        <w:t xml:space="preserve">, Digitalization, </w:t>
      </w:r>
      <w:r>
        <w:rPr>
          <w:rFonts w:hint="default" w:ascii="Times New Roman" w:hAnsi="Times New Roman" w:eastAsia="宋体" w:cs="Times New Roman"/>
          <w:b w:val="0"/>
          <w:bCs w:val="0"/>
          <w:sz w:val="24"/>
          <w:szCs w:val="24"/>
          <w:lang w:val="en-US" w:eastAsia="zh-CN"/>
        </w:rPr>
        <w:t>B2B,</w:t>
      </w:r>
      <w:r>
        <w:rPr>
          <w:rFonts w:hint="default" w:ascii="Times New Roman" w:hAnsi="Times New Roman" w:eastAsia="宋体" w:cs="Times New Roman"/>
          <w:i w:val="0"/>
          <w:iCs w:val="0"/>
          <w:color w:val="000000"/>
          <w:kern w:val="0"/>
          <w:sz w:val="24"/>
          <w:szCs w:val="24"/>
          <w:lang w:val="en-US" w:eastAsia="zh-CN" w:bidi="ar"/>
        </w:rPr>
        <w:t xml:space="preserve"> </w:t>
      </w:r>
      <w:r>
        <w:rPr>
          <w:rFonts w:hint="default" w:ascii="Times New Roman" w:hAnsi="Times New Roman" w:eastAsia="宋体" w:cs="Times New Roman"/>
          <w:b w:val="0"/>
          <w:bCs w:val="0"/>
          <w:sz w:val="24"/>
          <w:szCs w:val="24"/>
          <w:lang w:val="en-US" w:eastAsia="zh-CN"/>
        </w:rPr>
        <w:t>D</w:t>
      </w:r>
      <w:r>
        <w:rPr>
          <w:rFonts w:hint="default" w:ascii="Times New Roman" w:hAnsi="Times New Roman" w:cs="Times New Roman"/>
          <w:b w:val="0"/>
          <w:bCs w:val="0"/>
          <w:sz w:val="24"/>
          <w:szCs w:val="24"/>
        </w:rPr>
        <w:t xml:space="preserve">igital </w:t>
      </w:r>
      <w:r>
        <w:rPr>
          <w:rFonts w:hint="default" w:ascii="Times New Roman" w:hAnsi="Times New Roman" w:eastAsia="宋体" w:cs="Times New Roman"/>
          <w:b w:val="0"/>
          <w:bCs w:val="0"/>
          <w:sz w:val="24"/>
          <w:szCs w:val="24"/>
          <w:lang w:val="en-US" w:eastAsia="zh-CN"/>
        </w:rPr>
        <w:t xml:space="preserve">marketing, </w:t>
      </w:r>
    </w:p>
    <w:p w14:paraId="28764798">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b w:val="0"/>
          <w:bCs w:val="0"/>
          <w:i w:val="0"/>
          <w:iCs w:val="0"/>
          <w:sz w:val="24"/>
          <w:szCs w:val="24"/>
        </w:rPr>
      </w:pPr>
    </w:p>
    <w:p w14:paraId="1BDAF8E5">
      <w:pPr>
        <w:keepNext w:val="0"/>
        <w:keepLines w:val="0"/>
        <w:pageBreakBefore w:val="0"/>
        <w:widowControl/>
        <w:kinsoku/>
        <w:wordWrap/>
        <w:overflowPunct/>
        <w:topLinePunct w:val="0"/>
        <w:autoSpaceDE/>
        <w:autoSpaceDN/>
        <w:bidi w:val="0"/>
        <w:adjustRightInd/>
        <w:snapToGrid/>
        <w:spacing w:beforeAutospacing="0" w:afterAutospacing="0" w:line="240" w:lineRule="auto"/>
        <w:jc w:val="both"/>
        <w:textAlignment w:val="auto"/>
        <w:rPr>
          <w:rFonts w:hint="default" w:ascii="Times New Roman" w:hAnsi="Times New Roman" w:eastAsia="宋体" w:cs="Times New Roman"/>
          <w:sz w:val="24"/>
          <w:szCs w:val="24"/>
          <w:lang w:val="en-US" w:eastAsia="zh-CN"/>
        </w:rPr>
      </w:pPr>
    </w:p>
    <w:sdt>
      <w:sdtPr>
        <w:rPr>
          <w:rFonts w:hint="default" w:ascii="Times New Roman" w:hAnsi="Times New Roman" w:cs="Times New Roman"/>
          <w:b/>
          <w:bCs/>
          <w:sz w:val="24"/>
          <w:szCs w:val="24"/>
        </w:rPr>
        <w:id w:val="147463192"/>
        <w:docPartObj>
          <w:docPartGallery w:val="autotext"/>
        </w:docPartObj>
      </w:sdtPr>
      <w:sdtEndPr>
        <w:rPr>
          <w:rFonts w:hint="default" w:ascii="Times New Roman" w:hAnsi="Times New Roman" w:cs="Times New Roman"/>
          <w:b/>
          <w:bCs/>
          <w:sz w:val="24"/>
          <w:szCs w:val="24"/>
        </w:rPr>
      </w:sdtEndPr>
      <w:sdtContent>
        <w:p w14:paraId="6D3ADF3E">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rPr>
          </w:pPr>
        </w:p>
        <w:p w14:paraId="69C3038F">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rPr>
          </w:pPr>
        </w:p>
        <w:p w14:paraId="4BF55BC8">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rPr>
          </w:pPr>
        </w:p>
        <w:p w14:paraId="0C81A35B">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rPr>
          </w:pPr>
        </w:p>
        <w:sdt>
          <w:sdtPr>
            <w:rPr>
              <w:rFonts w:hint="default" w:ascii="Times New Roman" w:hAnsi="Times New Roman" w:eastAsia="Times New Roman" w:cs="Times New Roman"/>
              <w:color w:val="auto"/>
              <w:sz w:val="20"/>
              <w:szCs w:val="20"/>
              <w:lang w:val="en-GB"/>
            </w:rPr>
            <w:id w:val="-890262914"/>
            <w:docPartObj>
              <w:docPartGallery w:val="Table of Contents"/>
              <w:docPartUnique/>
            </w:docPartObj>
          </w:sdtPr>
          <w:sdtEndPr>
            <w:rPr>
              <w:rFonts w:hint="default" w:ascii="Times New Roman" w:hAnsi="Times New Roman" w:eastAsia="Times New Roman" w:cs="Times New Roman"/>
              <w:b/>
              <w:bCs/>
              <w:color w:val="auto"/>
              <w:sz w:val="20"/>
              <w:szCs w:val="20"/>
              <w:lang w:val="en-GB"/>
            </w:rPr>
          </w:sdtEndPr>
          <w:sdtContent>
            <w:p w14:paraId="0582DA96">
              <w:pPr>
                <w:pStyle w:val="42"/>
                <w:pageBreakBefore w:val="0"/>
                <w:kinsoku/>
                <w:wordWrap/>
                <w:overflowPunct/>
                <w:topLinePunct w:val="0"/>
                <w:bidi w:val="0"/>
                <w:adjustRightInd/>
                <w:snapToGrid/>
                <w:spacing w:line="360" w:lineRule="auto"/>
                <w:jc w:val="both"/>
                <w:textAlignment w:val="auto"/>
                <w:rPr>
                  <w:rFonts w:hint="default" w:ascii="Times New Roman" w:hAnsi="Times New Roman" w:cs="Times New Roman"/>
                </w:rPr>
              </w:pPr>
              <w:r>
                <w:rPr>
                  <w:rFonts w:hint="default" w:ascii="Times New Roman" w:hAnsi="Times New Roman" w:cs="Times New Roman"/>
                  <w:lang w:val="en-GB"/>
                </w:rPr>
                <w:t>Table of Contents</w:t>
              </w:r>
            </w:p>
            <w:p w14:paraId="590A52E3">
              <w:pPr>
                <w:pStyle w:val="15"/>
                <w:tabs>
                  <w:tab w:val="right" w:leader="dot" w:pos="8306"/>
                </w:tabs>
              </w:pPr>
              <w:r>
                <w:rPr>
                  <w:rFonts w:hint="default" w:ascii="Times New Roman" w:hAnsi="Times New Roman" w:cs="Times New Roman"/>
                </w:rPr>
                <w:fldChar w:fldCharType="begin"/>
              </w:r>
              <w:r>
                <w:rPr>
                  <w:rFonts w:hint="default" w:ascii="Times New Roman" w:hAnsi="Times New Roman" w:cs="Times New Roman"/>
                </w:rPr>
                <w:instrText xml:space="preserve"> TOC \o "1-3" \h \z \u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_Toc13925 </w:instrText>
              </w:r>
              <w:r>
                <w:rPr>
                  <w:rFonts w:hint="default" w:ascii="Times New Roman" w:hAnsi="Times New Roman" w:cs="Times New Roman"/>
                </w:rPr>
                <w:fldChar w:fldCharType="separate"/>
              </w:r>
              <w:r>
                <w:rPr>
                  <w:rFonts w:hint="default" w:ascii="Times New Roman" w:hAnsi="Times New Roman" w:cs="Times New Roman"/>
                  <w:bCs/>
                  <w:szCs w:val="21"/>
                </w:rPr>
                <w:t>Abbreviation</w:t>
              </w:r>
              <w:r>
                <w:tab/>
              </w:r>
              <w:r>
                <w:fldChar w:fldCharType="begin"/>
              </w:r>
              <w:r>
                <w:instrText xml:space="preserve"> PAGEREF _Toc13925 \h </w:instrText>
              </w:r>
              <w:r>
                <w:fldChar w:fldCharType="separate"/>
              </w:r>
              <w:r>
                <w:t>4</w:t>
              </w:r>
              <w:r>
                <w:fldChar w:fldCharType="end"/>
              </w:r>
              <w:r>
                <w:rPr>
                  <w:rFonts w:hint="default" w:ascii="Times New Roman" w:hAnsi="Times New Roman" w:cs="Times New Roman"/>
                </w:rPr>
                <w:fldChar w:fldCharType="end"/>
              </w:r>
            </w:p>
            <w:p w14:paraId="1EED0F69">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_Toc2159 </w:instrText>
              </w:r>
              <w:r>
                <w:rPr>
                  <w:rFonts w:hint="default" w:ascii="Times New Roman" w:hAnsi="Times New Roman" w:cs="Times New Roman"/>
                  <w:bCs/>
                  <w:lang w:val="en-GB"/>
                </w:rPr>
                <w:fldChar w:fldCharType="separate"/>
              </w:r>
              <w:r>
                <w:rPr>
                  <w:rFonts w:hint="default" w:ascii="Times New Roman" w:hAnsi="Times New Roman" w:cs="Times New Roman"/>
                  <w:szCs w:val="24"/>
                </w:rPr>
                <w:t>1 Introduction</w:t>
              </w:r>
              <w:r>
                <w:tab/>
              </w:r>
              <w:r>
                <w:fldChar w:fldCharType="begin"/>
              </w:r>
              <w:r>
                <w:instrText xml:space="preserve"> PAGEREF _Toc2159 \h </w:instrText>
              </w:r>
              <w:r>
                <w:fldChar w:fldCharType="separate"/>
              </w:r>
              <w:r>
                <w:t>5</w:t>
              </w:r>
              <w:r>
                <w:fldChar w:fldCharType="end"/>
              </w:r>
              <w:r>
                <w:rPr>
                  <w:rFonts w:hint="default" w:ascii="Times New Roman" w:hAnsi="Times New Roman" w:cs="Times New Roman"/>
                  <w:bCs/>
                  <w:lang w:val="en-GB"/>
                </w:rPr>
                <w:fldChar w:fldCharType="end"/>
              </w:r>
            </w:p>
            <w:p w14:paraId="1DF596EB">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_Toc10611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1.1</w:t>
              </w:r>
              <w:r>
                <w:rPr>
                  <w:rFonts w:hint="default" w:ascii="Times New Roman" w:hAnsi="Times New Roman" w:cs="Times New Roman"/>
                  <w:szCs w:val="24"/>
                </w:rPr>
                <w:t xml:space="preserve"> </w:t>
              </w:r>
              <w:r>
                <w:rPr>
                  <w:rFonts w:hint="default" w:ascii="Times New Roman" w:hAnsi="Times New Roman" w:cs="Times New Roman"/>
                  <w:szCs w:val="24"/>
                  <w:lang w:val="en-US" w:eastAsia="zh-CN"/>
                </w:rPr>
                <w:t>Background</w:t>
              </w:r>
              <w:r>
                <w:tab/>
              </w:r>
              <w:r>
                <w:fldChar w:fldCharType="begin"/>
              </w:r>
              <w:r>
                <w:instrText xml:space="preserve"> PAGEREF _Toc10611 \h </w:instrText>
              </w:r>
              <w:r>
                <w:fldChar w:fldCharType="separate"/>
              </w:r>
              <w:r>
                <w:t>5</w:t>
              </w:r>
              <w:r>
                <w:fldChar w:fldCharType="end"/>
              </w:r>
              <w:r>
                <w:rPr>
                  <w:rFonts w:hint="default" w:ascii="Times New Roman" w:hAnsi="Times New Roman" w:cs="Times New Roman"/>
                  <w:bCs/>
                  <w:lang w:val="en-GB"/>
                </w:rPr>
                <w:fldChar w:fldCharType="end"/>
              </w:r>
            </w:p>
            <w:p w14:paraId="0F04D9F0">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_Toc4335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1.2</w:t>
              </w:r>
              <w:r>
                <w:rPr>
                  <w:rFonts w:hint="default" w:ascii="Times New Roman" w:hAnsi="Times New Roman" w:cs="Times New Roman"/>
                  <w:szCs w:val="24"/>
                </w:rPr>
                <w:t xml:space="preserve"> </w:t>
              </w:r>
              <w:r>
                <w:rPr>
                  <w:rFonts w:hint="default" w:ascii="Times New Roman" w:hAnsi="Times New Roman" w:cs="Times New Roman"/>
                  <w:bCs/>
                  <w:szCs w:val="24"/>
                  <w:lang w:val="en-US" w:eastAsia="zh-CN"/>
                </w:rPr>
                <w:t>Research problem</w:t>
              </w:r>
              <w:r>
                <w:tab/>
              </w:r>
              <w:r>
                <w:fldChar w:fldCharType="begin"/>
              </w:r>
              <w:r>
                <w:instrText xml:space="preserve"> PAGEREF _Toc4335 \h </w:instrText>
              </w:r>
              <w:r>
                <w:fldChar w:fldCharType="separate"/>
              </w:r>
              <w:r>
                <w:t>7</w:t>
              </w:r>
              <w:r>
                <w:fldChar w:fldCharType="end"/>
              </w:r>
              <w:r>
                <w:rPr>
                  <w:rFonts w:hint="default" w:ascii="Times New Roman" w:hAnsi="Times New Roman" w:cs="Times New Roman"/>
                  <w:bCs/>
                  <w:lang w:val="en-GB"/>
                </w:rPr>
                <w:fldChar w:fldCharType="end"/>
              </w:r>
            </w:p>
            <w:p w14:paraId="2836A4DB">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_Toc2840 </w:instrText>
              </w:r>
              <w:r>
                <w:rPr>
                  <w:rFonts w:hint="default" w:ascii="Times New Roman" w:hAnsi="Times New Roman" w:cs="Times New Roman"/>
                  <w:bCs/>
                  <w:lang w:val="en-GB"/>
                </w:rPr>
                <w:fldChar w:fldCharType="separate"/>
              </w:r>
              <w:r>
                <w:rPr>
                  <w:rFonts w:hint="default" w:ascii="Times New Roman" w:hAnsi="Times New Roman" w:cs="Times New Roman"/>
                  <w:bCs/>
                  <w:szCs w:val="24"/>
                  <w:lang w:val="en-US" w:eastAsia="zh-CN"/>
                </w:rPr>
                <w:t>1.3 Research objectives</w:t>
              </w:r>
              <w:r>
                <w:tab/>
              </w:r>
              <w:r>
                <w:fldChar w:fldCharType="begin"/>
              </w:r>
              <w:r>
                <w:instrText xml:space="preserve"> PAGEREF _Toc2840 \h </w:instrText>
              </w:r>
              <w:r>
                <w:fldChar w:fldCharType="separate"/>
              </w:r>
              <w:r>
                <w:t>8</w:t>
              </w:r>
              <w:r>
                <w:fldChar w:fldCharType="end"/>
              </w:r>
              <w:r>
                <w:rPr>
                  <w:rFonts w:hint="default" w:ascii="Times New Roman" w:hAnsi="Times New Roman" w:cs="Times New Roman"/>
                  <w:bCs/>
                  <w:lang w:val="en-GB"/>
                </w:rPr>
                <w:fldChar w:fldCharType="end"/>
              </w:r>
            </w:p>
            <w:p w14:paraId="6D05574E">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_Toc6709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1</w:t>
              </w:r>
              <w:r>
                <w:rPr>
                  <w:rFonts w:hint="default" w:ascii="Times New Roman" w:hAnsi="Times New Roman" w:cs="Times New Roman"/>
                  <w:szCs w:val="24"/>
                </w:rPr>
                <w:t>.</w:t>
              </w:r>
              <w:r>
                <w:rPr>
                  <w:rFonts w:hint="default" w:ascii="Times New Roman" w:hAnsi="Times New Roman" w:cs="Times New Roman"/>
                  <w:szCs w:val="24"/>
                  <w:lang w:val="en-US" w:eastAsia="zh-CN"/>
                </w:rPr>
                <w:t>4</w:t>
              </w:r>
              <w:r>
                <w:rPr>
                  <w:rFonts w:hint="default" w:ascii="Times New Roman" w:hAnsi="Times New Roman" w:cs="Times New Roman"/>
                  <w:szCs w:val="24"/>
                </w:rPr>
                <w:t xml:space="preserve"> </w:t>
              </w:r>
              <w:r>
                <w:rPr>
                  <w:rFonts w:hint="default" w:ascii="Times New Roman" w:hAnsi="Times New Roman" w:cs="Times New Roman"/>
                  <w:bCs/>
                  <w:szCs w:val="24"/>
                  <w:lang w:val="en-US" w:eastAsia="zh-CN"/>
                </w:rPr>
                <w:t>Research question</w:t>
              </w:r>
              <w:r>
                <w:tab/>
              </w:r>
              <w:r>
                <w:fldChar w:fldCharType="begin"/>
              </w:r>
              <w:r>
                <w:instrText xml:space="preserve"> PAGEREF _Toc6709 \h </w:instrText>
              </w:r>
              <w:r>
                <w:fldChar w:fldCharType="separate"/>
              </w:r>
              <w:r>
                <w:t>9</w:t>
              </w:r>
              <w:r>
                <w:fldChar w:fldCharType="end"/>
              </w:r>
              <w:r>
                <w:rPr>
                  <w:rFonts w:hint="default" w:ascii="Times New Roman" w:hAnsi="Times New Roman" w:cs="Times New Roman"/>
                  <w:bCs/>
                  <w:lang w:val="en-GB"/>
                </w:rPr>
                <w:fldChar w:fldCharType="end"/>
              </w:r>
            </w:p>
            <w:p w14:paraId="72129C06">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_Toc1477 </w:instrText>
              </w:r>
              <w:r>
                <w:rPr>
                  <w:rFonts w:hint="default" w:ascii="Times New Roman" w:hAnsi="Times New Roman" w:cs="Times New Roman"/>
                  <w:bCs/>
                  <w:lang w:val="en-GB"/>
                </w:rPr>
                <w:fldChar w:fldCharType="separate"/>
              </w:r>
              <w:r>
                <w:rPr>
                  <w:rFonts w:hint="default" w:ascii="Times New Roman" w:hAnsi="Times New Roman" w:cs="Times New Roman"/>
                  <w:szCs w:val="24"/>
                </w:rPr>
                <w:t>2 Literature Review</w:t>
              </w:r>
              <w:r>
                <w:tab/>
              </w:r>
              <w:r>
                <w:fldChar w:fldCharType="begin"/>
              </w:r>
              <w:r>
                <w:instrText xml:space="preserve"> PAGEREF _Toc1477 \h </w:instrText>
              </w:r>
              <w:r>
                <w:fldChar w:fldCharType="separate"/>
              </w:r>
              <w:r>
                <w:t>9</w:t>
              </w:r>
              <w:r>
                <w:fldChar w:fldCharType="end"/>
              </w:r>
              <w:r>
                <w:rPr>
                  <w:rFonts w:hint="default" w:ascii="Times New Roman" w:hAnsi="Times New Roman" w:cs="Times New Roman"/>
                  <w:bCs/>
                  <w:lang w:val="en-GB"/>
                </w:rPr>
                <w:fldChar w:fldCharType="end"/>
              </w:r>
            </w:p>
            <w:p w14:paraId="7DB8FAED">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_Toc851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3</w:t>
              </w:r>
              <w:r>
                <w:rPr>
                  <w:rFonts w:hint="default" w:ascii="Times New Roman" w:hAnsi="Times New Roman" w:cs="Times New Roman"/>
                  <w:szCs w:val="24"/>
                </w:rPr>
                <w:t xml:space="preserve"> </w:t>
              </w:r>
              <w:r>
                <w:rPr>
                  <w:rFonts w:hint="default" w:ascii="Times New Roman" w:hAnsi="Times New Roman" w:cs="Times New Roman"/>
                  <w:szCs w:val="24"/>
                  <w:lang w:val="en-US" w:eastAsia="zh-CN"/>
                </w:rPr>
                <w:t>Theoretical Framework</w:t>
              </w:r>
              <w:r>
                <w:tab/>
              </w:r>
              <w:r>
                <w:fldChar w:fldCharType="begin"/>
              </w:r>
              <w:r>
                <w:instrText xml:space="preserve"> PAGEREF _Toc851 \h </w:instrText>
              </w:r>
              <w:r>
                <w:fldChar w:fldCharType="separate"/>
              </w:r>
              <w:r>
                <w:t>15</w:t>
              </w:r>
              <w:r>
                <w:fldChar w:fldCharType="end"/>
              </w:r>
              <w:r>
                <w:rPr>
                  <w:rFonts w:hint="default" w:ascii="Times New Roman" w:hAnsi="Times New Roman" w:cs="Times New Roman"/>
                  <w:bCs/>
                  <w:lang w:val="en-GB"/>
                </w:rPr>
                <w:fldChar w:fldCharType="end"/>
              </w:r>
            </w:p>
            <w:p w14:paraId="5742B66D">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_Toc26910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4</w:t>
              </w:r>
              <w:r>
                <w:rPr>
                  <w:rFonts w:hint="default" w:ascii="Times New Roman" w:hAnsi="Times New Roman" w:cs="Times New Roman"/>
                  <w:szCs w:val="24"/>
                </w:rPr>
                <w:t xml:space="preserve"> </w:t>
              </w:r>
              <w:r>
                <w:rPr>
                  <w:rFonts w:hint="default" w:ascii="Times New Roman" w:hAnsi="Times New Roman" w:cs="Times New Roman"/>
                  <w:szCs w:val="24"/>
                  <w:lang w:val="en-US" w:eastAsia="zh-CN"/>
                </w:rPr>
                <w:t>Conceptual Framework</w:t>
              </w:r>
              <w:r>
                <w:tab/>
              </w:r>
              <w:r>
                <w:fldChar w:fldCharType="begin"/>
              </w:r>
              <w:r>
                <w:instrText xml:space="preserve"> PAGEREF _Toc26910 \h </w:instrText>
              </w:r>
              <w:r>
                <w:fldChar w:fldCharType="separate"/>
              </w:r>
              <w:r>
                <w:t>16</w:t>
              </w:r>
              <w:r>
                <w:fldChar w:fldCharType="end"/>
              </w:r>
              <w:r>
                <w:rPr>
                  <w:rFonts w:hint="default" w:ascii="Times New Roman" w:hAnsi="Times New Roman" w:cs="Times New Roman"/>
                  <w:bCs/>
                  <w:lang w:val="en-GB"/>
                </w:rPr>
                <w:fldChar w:fldCharType="end"/>
              </w:r>
            </w:p>
            <w:p w14:paraId="3603E913">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_Toc32458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5</w:t>
              </w:r>
              <w:r>
                <w:rPr>
                  <w:rFonts w:hint="default" w:ascii="Times New Roman" w:hAnsi="Times New Roman" w:cs="Times New Roman"/>
                  <w:szCs w:val="24"/>
                </w:rPr>
                <w:t xml:space="preserve"> </w:t>
              </w:r>
              <w:r>
                <w:rPr>
                  <w:rFonts w:hint="default" w:ascii="Times New Roman" w:hAnsi="Times New Roman" w:cs="Times New Roman"/>
                  <w:szCs w:val="24"/>
                  <w:lang w:val="en-US" w:eastAsia="zh-CN"/>
                </w:rPr>
                <w:t>Research Paradigm</w:t>
              </w:r>
              <w:r>
                <w:tab/>
              </w:r>
              <w:r>
                <w:fldChar w:fldCharType="begin"/>
              </w:r>
              <w:r>
                <w:instrText xml:space="preserve"> PAGEREF _Toc32458 \h </w:instrText>
              </w:r>
              <w:r>
                <w:fldChar w:fldCharType="separate"/>
              </w:r>
              <w:r>
                <w:t>18</w:t>
              </w:r>
              <w:r>
                <w:fldChar w:fldCharType="end"/>
              </w:r>
              <w:r>
                <w:rPr>
                  <w:rFonts w:hint="default" w:ascii="Times New Roman" w:hAnsi="Times New Roman" w:cs="Times New Roman"/>
                  <w:bCs/>
                  <w:lang w:val="en-GB"/>
                </w:rPr>
                <w:fldChar w:fldCharType="end"/>
              </w:r>
            </w:p>
            <w:p w14:paraId="737C72D6">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_Toc333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5</w:t>
              </w:r>
              <w:r>
                <w:rPr>
                  <w:rFonts w:hint="default" w:ascii="Times New Roman" w:hAnsi="Times New Roman" w:cs="Times New Roman"/>
                  <w:szCs w:val="24"/>
                </w:rPr>
                <w:t>.</w:t>
              </w:r>
              <w:r>
                <w:rPr>
                  <w:rFonts w:hint="default" w:ascii="Times New Roman" w:hAnsi="Times New Roman" w:cs="Times New Roman"/>
                  <w:szCs w:val="24"/>
                  <w:lang w:val="en-US" w:eastAsia="zh-CN"/>
                </w:rPr>
                <w:t>1 Paradigm</w:t>
              </w:r>
              <w:r>
                <w:tab/>
              </w:r>
              <w:r>
                <w:fldChar w:fldCharType="begin"/>
              </w:r>
              <w:r>
                <w:instrText xml:space="preserve"> PAGEREF _Toc333 \h </w:instrText>
              </w:r>
              <w:r>
                <w:fldChar w:fldCharType="separate"/>
              </w:r>
              <w:r>
                <w:t>18</w:t>
              </w:r>
              <w:r>
                <w:fldChar w:fldCharType="end"/>
              </w:r>
              <w:r>
                <w:rPr>
                  <w:rFonts w:hint="default" w:ascii="Times New Roman" w:hAnsi="Times New Roman" w:cs="Times New Roman"/>
                  <w:bCs/>
                  <w:lang w:val="en-GB"/>
                </w:rPr>
                <w:fldChar w:fldCharType="end"/>
              </w:r>
            </w:p>
            <w:p w14:paraId="32124A19">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_Toc9509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5</w:t>
              </w:r>
              <w:r>
                <w:rPr>
                  <w:rFonts w:hint="default" w:ascii="Times New Roman" w:hAnsi="Times New Roman" w:cs="Times New Roman"/>
                  <w:szCs w:val="24"/>
                </w:rPr>
                <w:t xml:space="preserve">.2 </w:t>
              </w:r>
              <w:r>
                <w:rPr>
                  <w:rFonts w:hint="default" w:ascii="Times New Roman" w:hAnsi="Times New Roman" w:cs="Times New Roman"/>
                  <w:szCs w:val="24"/>
                  <w:lang w:val="en-US" w:eastAsia="zh-CN"/>
                </w:rPr>
                <w:t>Four Philosophical Assumptions</w:t>
              </w:r>
              <w:r>
                <w:tab/>
              </w:r>
              <w:r>
                <w:fldChar w:fldCharType="begin"/>
              </w:r>
              <w:r>
                <w:instrText xml:space="preserve"> PAGEREF _Toc9509 \h </w:instrText>
              </w:r>
              <w:r>
                <w:fldChar w:fldCharType="separate"/>
              </w:r>
              <w:r>
                <w:t>20</w:t>
              </w:r>
              <w:r>
                <w:fldChar w:fldCharType="end"/>
              </w:r>
              <w:r>
                <w:rPr>
                  <w:rFonts w:hint="default" w:ascii="Times New Roman" w:hAnsi="Times New Roman" w:cs="Times New Roman"/>
                  <w:bCs/>
                  <w:lang w:val="en-GB"/>
                </w:rPr>
                <w:fldChar w:fldCharType="end"/>
              </w:r>
            </w:p>
            <w:p w14:paraId="4D57FD8A">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_Toc5541 </w:instrText>
              </w:r>
              <w:r>
                <w:rPr>
                  <w:rFonts w:hint="default" w:ascii="Times New Roman" w:hAnsi="Times New Roman" w:cs="Times New Roman"/>
                  <w:bCs/>
                  <w:lang w:val="en-GB"/>
                </w:rPr>
                <w:fldChar w:fldCharType="separate"/>
              </w:r>
              <w:r>
                <w:rPr>
                  <w:rFonts w:hint="default" w:ascii="Times New Roman" w:hAnsi="Times New Roman" w:cs="Times New Roman"/>
                  <w:bCs w:val="0"/>
                  <w:szCs w:val="24"/>
                  <w:lang w:val="en-US" w:eastAsia="zh-CN"/>
                </w:rPr>
                <w:t>6</w:t>
              </w:r>
              <w:r>
                <w:rPr>
                  <w:rFonts w:hint="default" w:ascii="Times New Roman" w:hAnsi="Times New Roman" w:cs="Times New Roman"/>
                  <w:bCs w:val="0"/>
                  <w:szCs w:val="24"/>
                </w:rPr>
                <w:t xml:space="preserve"> </w:t>
              </w:r>
              <w:r>
                <w:rPr>
                  <w:rFonts w:hint="default" w:ascii="Times New Roman" w:hAnsi="Times New Roman" w:cs="Times New Roman"/>
                  <w:bCs w:val="0"/>
                  <w:szCs w:val="24"/>
                  <w:lang w:val="en-US" w:eastAsia="zh-CN"/>
                </w:rPr>
                <w:t>Research Methdology</w:t>
              </w:r>
              <w:r>
                <w:tab/>
              </w:r>
              <w:r>
                <w:fldChar w:fldCharType="begin"/>
              </w:r>
              <w:r>
                <w:instrText xml:space="preserve"> PAGEREF _Toc5541 \h </w:instrText>
              </w:r>
              <w:r>
                <w:fldChar w:fldCharType="separate"/>
              </w:r>
              <w:r>
                <w:t>23</w:t>
              </w:r>
              <w:r>
                <w:fldChar w:fldCharType="end"/>
              </w:r>
              <w:r>
                <w:rPr>
                  <w:rFonts w:hint="default" w:ascii="Times New Roman" w:hAnsi="Times New Roman" w:cs="Times New Roman"/>
                  <w:bCs/>
                  <w:lang w:val="en-GB"/>
                </w:rPr>
                <w:fldChar w:fldCharType="end"/>
              </w:r>
            </w:p>
            <w:p w14:paraId="4C5532AF">
              <w:pPr>
                <w:pStyle w:val="11"/>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_Toc21878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6</w:t>
              </w:r>
              <w:r>
                <w:rPr>
                  <w:rFonts w:hint="default" w:ascii="Times New Roman" w:hAnsi="Times New Roman" w:cs="Times New Roman"/>
                  <w:szCs w:val="24"/>
                </w:rPr>
                <w:t>.1 Qualitative Research</w:t>
              </w:r>
              <w:r>
                <w:tab/>
              </w:r>
              <w:r>
                <w:fldChar w:fldCharType="begin"/>
              </w:r>
              <w:r>
                <w:instrText xml:space="preserve"> PAGEREF _Toc21878 \h </w:instrText>
              </w:r>
              <w:r>
                <w:fldChar w:fldCharType="separate"/>
              </w:r>
              <w:r>
                <w:t>23</w:t>
              </w:r>
              <w:r>
                <w:fldChar w:fldCharType="end"/>
              </w:r>
              <w:r>
                <w:rPr>
                  <w:rFonts w:hint="default" w:ascii="Times New Roman" w:hAnsi="Times New Roman" w:cs="Times New Roman"/>
                  <w:bCs/>
                  <w:lang w:val="en-GB"/>
                </w:rPr>
                <w:fldChar w:fldCharType="end"/>
              </w:r>
            </w:p>
            <w:p w14:paraId="571810D1">
              <w:pPr>
                <w:pStyle w:val="11"/>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_Toc12740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6</w:t>
              </w:r>
              <w:r>
                <w:rPr>
                  <w:rFonts w:hint="default" w:ascii="Times New Roman" w:hAnsi="Times New Roman" w:cs="Times New Roman"/>
                  <w:szCs w:val="24"/>
                </w:rPr>
                <w:t>.2 Five Qualitative Research Approaches</w:t>
              </w:r>
              <w:r>
                <w:tab/>
              </w:r>
              <w:r>
                <w:fldChar w:fldCharType="begin"/>
              </w:r>
              <w:r>
                <w:instrText xml:space="preserve"> PAGEREF _Toc12740 \h </w:instrText>
              </w:r>
              <w:r>
                <w:fldChar w:fldCharType="separate"/>
              </w:r>
              <w:r>
                <w:t>24</w:t>
              </w:r>
              <w:r>
                <w:fldChar w:fldCharType="end"/>
              </w:r>
              <w:r>
                <w:rPr>
                  <w:rFonts w:hint="default" w:ascii="Times New Roman" w:hAnsi="Times New Roman" w:cs="Times New Roman"/>
                  <w:bCs/>
                  <w:lang w:val="en-GB"/>
                </w:rPr>
                <w:fldChar w:fldCharType="end"/>
              </w:r>
            </w:p>
            <w:p w14:paraId="0A8C3F49">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_Toc6796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7 Ethical Consideration</w:t>
              </w:r>
              <w:r>
                <w:tab/>
              </w:r>
              <w:r>
                <w:fldChar w:fldCharType="begin"/>
              </w:r>
              <w:r>
                <w:instrText xml:space="preserve"> PAGEREF _Toc6796 \h </w:instrText>
              </w:r>
              <w:r>
                <w:fldChar w:fldCharType="separate"/>
              </w:r>
              <w:r>
                <w:t>27</w:t>
              </w:r>
              <w:r>
                <w:fldChar w:fldCharType="end"/>
              </w:r>
              <w:r>
                <w:rPr>
                  <w:rFonts w:hint="default" w:ascii="Times New Roman" w:hAnsi="Times New Roman" w:cs="Times New Roman"/>
                  <w:bCs/>
                  <w:lang w:val="en-GB"/>
                </w:rPr>
                <w:fldChar w:fldCharType="end"/>
              </w:r>
            </w:p>
            <w:p w14:paraId="1E5BF1F0">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_Toc13391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8</w:t>
              </w:r>
              <w:r>
                <w:rPr>
                  <w:rFonts w:hint="default" w:ascii="Times New Roman" w:hAnsi="Times New Roman" w:cs="Times New Roman"/>
                  <w:szCs w:val="24"/>
                </w:rPr>
                <w:t xml:space="preserve"> </w:t>
              </w:r>
              <w:r>
                <w:rPr>
                  <w:rFonts w:hint="default" w:ascii="Times New Roman" w:hAnsi="Times New Roman" w:cs="Times New Roman"/>
                  <w:szCs w:val="24"/>
                  <w:lang w:val="en-US" w:eastAsia="zh-CN"/>
                </w:rPr>
                <w:t>Reliability and Validity</w:t>
              </w:r>
              <w:r>
                <w:tab/>
              </w:r>
              <w:r>
                <w:fldChar w:fldCharType="begin"/>
              </w:r>
              <w:r>
                <w:instrText xml:space="preserve"> PAGEREF _Toc13391 \h </w:instrText>
              </w:r>
              <w:r>
                <w:fldChar w:fldCharType="separate"/>
              </w:r>
              <w:r>
                <w:t>30</w:t>
              </w:r>
              <w:r>
                <w:fldChar w:fldCharType="end"/>
              </w:r>
              <w:r>
                <w:rPr>
                  <w:rFonts w:hint="default" w:ascii="Times New Roman" w:hAnsi="Times New Roman" w:cs="Times New Roman"/>
                  <w:bCs/>
                  <w:lang w:val="en-GB"/>
                </w:rPr>
                <w:fldChar w:fldCharType="end"/>
              </w:r>
            </w:p>
            <w:p w14:paraId="5421E58E">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_Toc17188 </w:instrText>
              </w:r>
              <w:r>
                <w:rPr>
                  <w:rFonts w:hint="default" w:ascii="Times New Roman" w:hAnsi="Times New Roman" w:cs="Times New Roman"/>
                  <w:bCs/>
                  <w:lang w:val="en-GB"/>
                </w:rPr>
                <w:fldChar w:fldCharType="separate"/>
              </w:r>
              <w:r>
                <w:rPr>
                  <w:rFonts w:hint="default" w:ascii="Times New Roman" w:hAnsi="Times New Roman" w:cs="Times New Roman"/>
                  <w:szCs w:val="24"/>
                </w:rPr>
                <w:t>8.1 Reliability</w:t>
              </w:r>
              <w:r>
                <w:tab/>
              </w:r>
              <w:r>
                <w:fldChar w:fldCharType="begin"/>
              </w:r>
              <w:r>
                <w:instrText xml:space="preserve"> PAGEREF _Toc17188 \h </w:instrText>
              </w:r>
              <w:r>
                <w:fldChar w:fldCharType="separate"/>
              </w:r>
              <w:r>
                <w:t>31</w:t>
              </w:r>
              <w:r>
                <w:fldChar w:fldCharType="end"/>
              </w:r>
              <w:r>
                <w:rPr>
                  <w:rFonts w:hint="default" w:ascii="Times New Roman" w:hAnsi="Times New Roman" w:cs="Times New Roman"/>
                  <w:bCs/>
                  <w:lang w:val="en-GB"/>
                </w:rPr>
                <w:fldChar w:fldCharType="end"/>
              </w:r>
            </w:p>
            <w:p w14:paraId="400228F7">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_Toc14585 </w:instrText>
              </w:r>
              <w:r>
                <w:rPr>
                  <w:rFonts w:hint="default" w:ascii="Times New Roman" w:hAnsi="Times New Roman" w:cs="Times New Roman"/>
                  <w:bCs/>
                  <w:lang w:val="en-GB"/>
                </w:rPr>
                <w:fldChar w:fldCharType="separate"/>
              </w:r>
              <w:r>
                <w:rPr>
                  <w:rFonts w:hint="default" w:ascii="Times New Roman" w:hAnsi="Times New Roman" w:cs="Times New Roman"/>
                  <w:bCs/>
                  <w:szCs w:val="24"/>
                </w:rPr>
                <w:t>8.2 Validity</w:t>
              </w:r>
              <w:r>
                <w:tab/>
              </w:r>
              <w:r>
                <w:fldChar w:fldCharType="begin"/>
              </w:r>
              <w:r>
                <w:instrText xml:space="preserve"> PAGEREF _Toc14585 \h </w:instrText>
              </w:r>
              <w:r>
                <w:fldChar w:fldCharType="separate"/>
              </w:r>
              <w:r>
                <w:t>32</w:t>
              </w:r>
              <w:r>
                <w:fldChar w:fldCharType="end"/>
              </w:r>
              <w:r>
                <w:rPr>
                  <w:rFonts w:hint="default" w:ascii="Times New Roman" w:hAnsi="Times New Roman" w:cs="Times New Roman"/>
                  <w:bCs/>
                  <w:lang w:val="en-GB"/>
                </w:rPr>
                <w:fldChar w:fldCharType="end"/>
              </w:r>
            </w:p>
            <w:p w14:paraId="4DE24A14">
              <w:pPr>
                <w:pStyle w:val="14"/>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_Toc3176 </w:instrText>
              </w:r>
              <w:r>
                <w:rPr>
                  <w:rFonts w:hint="default" w:ascii="Times New Roman" w:hAnsi="Times New Roman" w:cs="Times New Roman"/>
                  <w:bCs/>
                  <w:lang w:val="en-GB"/>
                </w:rPr>
                <w:fldChar w:fldCharType="separate"/>
              </w:r>
              <w:r>
                <w:rPr>
                  <w:rFonts w:hint="default" w:ascii="Times New Roman" w:hAnsi="Times New Roman" w:cs="Times New Roman"/>
                  <w:szCs w:val="24"/>
                  <w:lang w:val="en-US" w:eastAsia="zh-CN"/>
                </w:rPr>
                <w:t>9 Conclusion</w:t>
              </w:r>
              <w:r>
                <w:tab/>
              </w:r>
              <w:r>
                <w:fldChar w:fldCharType="begin"/>
              </w:r>
              <w:r>
                <w:instrText xml:space="preserve"> PAGEREF _Toc3176 \h </w:instrText>
              </w:r>
              <w:r>
                <w:fldChar w:fldCharType="separate"/>
              </w:r>
              <w:r>
                <w:t>32</w:t>
              </w:r>
              <w:r>
                <w:fldChar w:fldCharType="end"/>
              </w:r>
              <w:r>
                <w:rPr>
                  <w:rFonts w:hint="default" w:ascii="Times New Roman" w:hAnsi="Times New Roman" w:cs="Times New Roman"/>
                  <w:bCs/>
                  <w:lang w:val="en-GB"/>
                </w:rPr>
                <w:fldChar w:fldCharType="end"/>
              </w:r>
            </w:p>
            <w:p w14:paraId="3B3988EA">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_Toc24452 </w:instrText>
              </w:r>
              <w:r>
                <w:rPr>
                  <w:rFonts w:hint="default" w:ascii="Times New Roman" w:hAnsi="Times New Roman" w:cs="Times New Roman"/>
                  <w:bCs/>
                  <w:lang w:val="en-GB"/>
                </w:rPr>
                <w:fldChar w:fldCharType="separate"/>
              </w:r>
              <w:r>
                <w:rPr>
                  <w:rFonts w:hint="default" w:ascii="Times New Roman" w:hAnsi="Times New Roman" w:cs="Times New Roman"/>
                  <w:szCs w:val="24"/>
                </w:rPr>
                <w:t>9.</w:t>
              </w:r>
              <w:r>
                <w:rPr>
                  <w:rFonts w:hint="default" w:ascii="Times New Roman" w:hAnsi="Times New Roman" w:cs="Times New Roman"/>
                  <w:szCs w:val="24"/>
                  <w:lang w:val="en-US" w:eastAsia="zh-CN"/>
                </w:rPr>
                <w:t>1</w:t>
              </w:r>
              <w:r>
                <w:rPr>
                  <w:rFonts w:hint="default" w:ascii="Times New Roman" w:hAnsi="Times New Roman" w:cs="Times New Roman"/>
                  <w:szCs w:val="24"/>
                </w:rPr>
                <w:t xml:space="preserve"> Theoretical contribution</w:t>
              </w:r>
              <w:r>
                <w:tab/>
              </w:r>
              <w:r>
                <w:fldChar w:fldCharType="begin"/>
              </w:r>
              <w:r>
                <w:instrText xml:space="preserve"> PAGEREF _Toc24452 \h </w:instrText>
              </w:r>
              <w:r>
                <w:fldChar w:fldCharType="separate"/>
              </w:r>
              <w:r>
                <w:t>32</w:t>
              </w:r>
              <w:r>
                <w:fldChar w:fldCharType="end"/>
              </w:r>
              <w:r>
                <w:rPr>
                  <w:rFonts w:hint="default" w:ascii="Times New Roman" w:hAnsi="Times New Roman" w:cs="Times New Roman"/>
                  <w:bCs/>
                  <w:lang w:val="en-GB"/>
                </w:rPr>
                <w:fldChar w:fldCharType="end"/>
              </w:r>
            </w:p>
            <w:p w14:paraId="1E7245F9">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_Toc31079 </w:instrText>
              </w:r>
              <w:r>
                <w:rPr>
                  <w:rFonts w:hint="default" w:ascii="Times New Roman" w:hAnsi="Times New Roman" w:cs="Times New Roman"/>
                  <w:bCs/>
                  <w:lang w:val="en-GB"/>
                </w:rPr>
                <w:fldChar w:fldCharType="separate"/>
              </w:r>
              <w:r>
                <w:rPr>
                  <w:rFonts w:hint="default" w:ascii="Times New Roman" w:hAnsi="Times New Roman" w:cs="Times New Roman"/>
                  <w:szCs w:val="24"/>
                </w:rPr>
                <w:t>9.</w:t>
              </w:r>
              <w:r>
                <w:rPr>
                  <w:rFonts w:hint="eastAsia" w:cs="Times New Roman"/>
                  <w:szCs w:val="24"/>
                  <w:lang w:val="en-US" w:eastAsia="zh-CN"/>
                </w:rPr>
                <w:t>2</w:t>
              </w:r>
              <w:r>
                <w:rPr>
                  <w:rFonts w:hint="default" w:ascii="Times New Roman" w:hAnsi="Times New Roman" w:cs="Times New Roman"/>
                  <w:szCs w:val="24"/>
                </w:rPr>
                <w:t xml:space="preserve"> Business Practical Contribution</w:t>
              </w:r>
              <w:r>
                <w:tab/>
              </w:r>
              <w:r>
                <w:fldChar w:fldCharType="begin"/>
              </w:r>
              <w:r>
                <w:instrText xml:space="preserve"> PAGEREF _Toc31079 \h </w:instrText>
              </w:r>
              <w:r>
                <w:fldChar w:fldCharType="separate"/>
              </w:r>
              <w:r>
                <w:t>33</w:t>
              </w:r>
              <w:r>
                <w:fldChar w:fldCharType="end"/>
              </w:r>
              <w:r>
                <w:rPr>
                  <w:rFonts w:hint="default" w:ascii="Times New Roman" w:hAnsi="Times New Roman" w:cs="Times New Roman"/>
                  <w:bCs/>
                  <w:lang w:val="en-GB"/>
                </w:rPr>
                <w:fldChar w:fldCharType="end"/>
              </w:r>
            </w:p>
            <w:p w14:paraId="7738645F">
              <w:pPr>
                <w:pStyle w:val="15"/>
                <w:tabs>
                  <w:tab w:val="right" w:leader="dot" w:pos="8306"/>
                </w:tabs>
              </w:pPr>
              <w:r>
                <w:rPr>
                  <w:rFonts w:hint="default" w:ascii="Times New Roman" w:hAnsi="Times New Roman" w:cs="Times New Roman"/>
                  <w:bCs/>
                  <w:lang w:val="en-GB"/>
                </w:rPr>
                <w:fldChar w:fldCharType="begin"/>
              </w:r>
              <w:r>
                <w:rPr>
                  <w:rFonts w:hint="default" w:ascii="Times New Roman" w:hAnsi="Times New Roman" w:cs="Times New Roman"/>
                  <w:bCs/>
                  <w:lang w:val="en-GB"/>
                </w:rPr>
                <w:instrText xml:space="preserve"> HYPERLINK \l _Toc16327 </w:instrText>
              </w:r>
              <w:r>
                <w:rPr>
                  <w:rFonts w:hint="default" w:ascii="Times New Roman" w:hAnsi="Times New Roman" w:cs="Times New Roman"/>
                  <w:bCs/>
                  <w:lang w:val="en-GB"/>
                </w:rPr>
                <w:fldChar w:fldCharType="separate"/>
              </w:r>
              <w:r>
                <w:rPr>
                  <w:rFonts w:hint="default" w:ascii="Times New Roman" w:hAnsi="Times New Roman" w:cs="Times New Roman"/>
                  <w:szCs w:val="24"/>
                </w:rPr>
                <w:t>9.</w:t>
              </w:r>
              <w:r>
                <w:rPr>
                  <w:rFonts w:hint="eastAsia" w:cs="Times New Roman"/>
                  <w:szCs w:val="24"/>
                  <w:lang w:val="en-US" w:eastAsia="zh-CN"/>
                </w:rPr>
                <w:t>3</w:t>
              </w:r>
              <w:r>
                <w:rPr>
                  <w:rFonts w:hint="default" w:ascii="Times New Roman" w:hAnsi="Times New Roman" w:cs="Times New Roman"/>
                  <w:szCs w:val="24"/>
                </w:rPr>
                <w:t xml:space="preserve"> Limitations</w:t>
              </w:r>
              <w:r>
                <w:tab/>
              </w:r>
              <w:r>
                <w:fldChar w:fldCharType="begin"/>
              </w:r>
              <w:r>
                <w:instrText xml:space="preserve"> PAGEREF _Toc16327 \h </w:instrText>
              </w:r>
              <w:r>
                <w:fldChar w:fldCharType="separate"/>
              </w:r>
              <w:r>
                <w:t>34</w:t>
              </w:r>
              <w:r>
                <w:fldChar w:fldCharType="end"/>
              </w:r>
              <w:r>
                <w:rPr>
                  <w:rFonts w:hint="default" w:ascii="Times New Roman" w:hAnsi="Times New Roman" w:cs="Times New Roman"/>
                  <w:bCs/>
                  <w:lang w:val="en-GB"/>
                </w:rPr>
                <w:fldChar w:fldCharType="end"/>
              </w:r>
            </w:p>
            <w:p w14:paraId="28371505">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rPr>
              </w:pPr>
              <w:r>
                <w:rPr>
                  <w:rFonts w:hint="default" w:ascii="Times New Roman" w:hAnsi="Times New Roman" w:cs="Times New Roman"/>
                  <w:bCs/>
                  <w:lang w:val="en-GB"/>
                </w:rPr>
                <w:fldChar w:fldCharType="end"/>
              </w:r>
            </w:p>
          </w:sdtContent>
        </w:sdt>
        <w:p w14:paraId="709DE3D3">
          <w:pPr>
            <w:pStyle w:val="31"/>
            <w:pageBreakBefore w:val="0"/>
            <w:kinsoku/>
            <w:wordWrap/>
            <w:overflowPunct/>
            <w:topLinePunct w:val="0"/>
            <w:bidi w:val="0"/>
            <w:adjustRightInd/>
            <w:snapToGrid/>
            <w:spacing w:line="360" w:lineRule="auto"/>
            <w:jc w:val="both"/>
            <w:textAlignment w:val="auto"/>
            <w:rPr>
              <w:rFonts w:hint="default" w:ascii="Times New Roman" w:hAnsi="Times New Roman" w:eastAsia="宋体" w:cs="Times New Roman"/>
              <w:b/>
              <w:kern w:val="44"/>
              <w:sz w:val="32"/>
              <w:szCs w:val="32"/>
            </w:rPr>
            <w:sectPr>
              <w:pgSz w:w="11906" w:h="16838"/>
              <w:pgMar w:top="1440" w:right="1800" w:bottom="1440" w:left="1800" w:header="851" w:footer="992" w:gutter="0"/>
              <w:cols w:space="720" w:num="1"/>
              <w:docGrid w:type="lines" w:linePitch="312" w:charSpace="0"/>
            </w:sectPr>
          </w:pPr>
        </w:p>
      </w:sdtContent>
    </w:sdt>
    <w:p w14:paraId="1CBA8D44">
      <w:pPr>
        <w:pStyle w:val="3"/>
        <w:pageBreakBefore w:val="0"/>
        <w:kinsoku/>
        <w:wordWrap/>
        <w:overflowPunct/>
        <w:topLinePunct w:val="0"/>
        <w:bidi w:val="0"/>
        <w:adjustRightInd/>
        <w:snapToGrid/>
        <w:spacing w:before="0" w:beforeLines="0" w:after="0" w:afterLines="0" w:line="360" w:lineRule="auto"/>
        <w:jc w:val="both"/>
        <w:textAlignment w:val="auto"/>
        <w:rPr>
          <w:rFonts w:hint="default" w:ascii="Times New Roman" w:hAnsi="Times New Roman" w:cs="Times New Roman"/>
          <w:b/>
          <w:bCs/>
          <w:color w:val="000000" w:themeColor="text1"/>
          <w14:textFill>
            <w14:solidFill>
              <w14:schemeClr w14:val="tx1"/>
            </w14:solidFill>
          </w14:textFill>
        </w:rPr>
      </w:pPr>
      <w:bookmarkStart w:id="0" w:name="_Toc6485"/>
      <w:bookmarkEnd w:id="0"/>
      <w:bookmarkStart w:id="1" w:name="_Toc15005"/>
      <w:bookmarkEnd w:id="1"/>
      <w:bookmarkStart w:id="2" w:name="_Toc156148274"/>
      <w:bookmarkStart w:id="3" w:name="_Toc13925"/>
      <w:r>
        <w:rPr>
          <w:rFonts w:hint="default" w:ascii="Times New Roman" w:hAnsi="Times New Roman" w:cs="Times New Roman"/>
          <w:b/>
          <w:bCs/>
          <w:color w:val="000000" w:themeColor="text1"/>
          <w:szCs w:val="21"/>
          <w14:textFill>
            <w14:solidFill>
              <w14:schemeClr w14:val="tx1"/>
            </w14:solidFill>
          </w14:textFill>
        </w:rPr>
        <w:t>Abbreviation</w:t>
      </w:r>
      <w:bookmarkEnd w:id="2"/>
      <w:bookmarkEnd w:id="3"/>
    </w:p>
    <w:p w14:paraId="4AE6F7FD">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Digital Transformation</w:t>
      </w:r>
      <w:r>
        <w:rPr>
          <w:rFonts w:hint="default" w:ascii="Times New Roman" w:hAnsi="Times New Roman" w:eastAsia="微软雅黑"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DT</w:t>
      </w:r>
      <w:r>
        <w:rPr>
          <w:rFonts w:hint="default" w:ascii="Times New Roman" w:hAnsi="Times New Roman" w:eastAsia="微软雅黑" w:cs="Times New Roman"/>
          <w:b w:val="0"/>
          <w:bCs w:val="0"/>
          <w:color w:val="000000" w:themeColor="text1"/>
          <w:sz w:val="24"/>
          <w:szCs w:val="24"/>
          <w14:textFill>
            <w14:solidFill>
              <w14:schemeClr w14:val="tx1"/>
            </w14:solidFill>
          </w14:textFill>
        </w:rPr>
        <w:t>）</w:t>
      </w:r>
    </w:p>
    <w:p w14:paraId="7BE5C3AD">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b w:val="0"/>
          <w:bCs w:val="0"/>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B</w:t>
      </w:r>
      <w:r>
        <w:rPr>
          <w:rFonts w:hint="default" w:ascii="Times New Roman" w:hAnsi="Times New Roman" w:eastAsia="sans-serif" w:cs="Times New Roman"/>
          <w:b w:val="0"/>
          <w:bCs w:val="0"/>
          <w:i w:val="0"/>
          <w:iCs w:val="0"/>
          <w:caps w:val="0"/>
          <w:color w:val="000000" w:themeColor="text1"/>
          <w:spacing w:val="0"/>
          <w:sz w:val="24"/>
          <w:szCs w:val="24"/>
          <w:shd w:val="clear" w:fill="FFFFFF"/>
          <w14:textFill>
            <w14:solidFill>
              <w14:schemeClr w14:val="tx1"/>
            </w14:solidFill>
          </w14:textFill>
        </w:rPr>
        <w:t>usiness-to-</w:t>
      </w: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B</w:t>
      </w:r>
      <w:r>
        <w:rPr>
          <w:rFonts w:hint="default" w:ascii="Times New Roman" w:hAnsi="Times New Roman" w:eastAsia="sans-serif" w:cs="Times New Roman"/>
          <w:b w:val="0"/>
          <w:bCs w:val="0"/>
          <w:i w:val="0"/>
          <w:iCs w:val="0"/>
          <w:caps w:val="0"/>
          <w:color w:val="000000" w:themeColor="text1"/>
          <w:spacing w:val="0"/>
          <w:sz w:val="24"/>
          <w:szCs w:val="24"/>
          <w:shd w:val="clear" w:fill="FFFFFF"/>
          <w14:textFill>
            <w14:solidFill>
              <w14:schemeClr w14:val="tx1"/>
            </w14:solidFill>
          </w14:textFill>
        </w:rPr>
        <w:t>usiness (B2B)</w:t>
      </w:r>
    </w:p>
    <w:p w14:paraId="66846287">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b w:val="0"/>
          <w:bCs w:val="0"/>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B</w:t>
      </w:r>
      <w:r>
        <w:rPr>
          <w:rFonts w:hint="default" w:ascii="Times New Roman" w:hAnsi="Times New Roman" w:eastAsia="sans-serif" w:cs="Times New Roman"/>
          <w:b w:val="0"/>
          <w:bCs w:val="0"/>
          <w:i w:val="0"/>
          <w:iCs w:val="0"/>
          <w:caps w:val="0"/>
          <w:color w:val="000000" w:themeColor="text1"/>
          <w:spacing w:val="0"/>
          <w:sz w:val="24"/>
          <w:szCs w:val="24"/>
          <w:shd w:val="clear" w:fill="FFFFFF"/>
          <w14:textFill>
            <w14:solidFill>
              <w14:schemeClr w14:val="tx1"/>
            </w14:solidFill>
          </w14:textFill>
        </w:rPr>
        <w:t>usiness-to-</w:t>
      </w:r>
      <w:r>
        <w:rPr>
          <w:rFonts w:hint="eastAsia"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 xml:space="preserve">Customer </w:t>
      </w:r>
      <w:r>
        <w:rPr>
          <w:rFonts w:hint="default" w:ascii="Times New Roman" w:hAnsi="Times New Roman" w:eastAsia="sans-serif" w:cs="Times New Roman"/>
          <w:b w:val="0"/>
          <w:bCs w:val="0"/>
          <w:i w:val="0"/>
          <w:iCs w:val="0"/>
          <w:caps w:val="0"/>
          <w:color w:val="000000" w:themeColor="text1"/>
          <w:spacing w:val="0"/>
          <w:sz w:val="24"/>
          <w:szCs w:val="24"/>
          <w:shd w:val="clear" w:fill="FFFFFF"/>
          <w14:textFill>
            <w14:solidFill>
              <w14:schemeClr w14:val="tx1"/>
            </w14:solidFill>
          </w14:textFill>
        </w:rPr>
        <w:t xml:space="preserve"> (B2</w:t>
      </w:r>
      <w:r>
        <w:rPr>
          <w:rFonts w:hint="eastAsia" w:eastAsia="宋体" w:cs="Times New Roman"/>
          <w:b w:val="0"/>
          <w:bCs w:val="0"/>
          <w:i w:val="0"/>
          <w:iCs w:val="0"/>
          <w:caps w:val="0"/>
          <w:color w:val="000000" w:themeColor="text1"/>
          <w:spacing w:val="0"/>
          <w:sz w:val="24"/>
          <w:szCs w:val="24"/>
          <w:shd w:val="clear" w:fill="FFFFFF"/>
          <w:lang w:val="en-US" w:eastAsia="zh-CN"/>
          <w14:textFill>
            <w14:solidFill>
              <w14:schemeClr w14:val="tx1"/>
            </w14:solidFill>
          </w14:textFill>
        </w:rPr>
        <w:t>C</w:t>
      </w:r>
      <w:r>
        <w:rPr>
          <w:rFonts w:hint="default" w:ascii="Times New Roman" w:hAnsi="Times New Roman" w:eastAsia="sans-serif" w:cs="Times New Roman"/>
          <w:b w:val="0"/>
          <w:bCs w:val="0"/>
          <w:i w:val="0"/>
          <w:iCs w:val="0"/>
          <w:caps w:val="0"/>
          <w:color w:val="000000" w:themeColor="text1"/>
          <w:spacing w:val="0"/>
          <w:sz w:val="24"/>
          <w:szCs w:val="24"/>
          <w:shd w:val="clear" w:fill="FFFFFF"/>
          <w14:textFill>
            <w14:solidFill>
              <w14:schemeClr w14:val="tx1"/>
            </w14:solidFill>
          </w14:textFill>
        </w:rPr>
        <w:t>)</w:t>
      </w:r>
    </w:p>
    <w:p w14:paraId="10B3EBE3">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i w:val="0"/>
          <w:iCs w:val="0"/>
          <w:caps w:val="0"/>
          <w:color w:val="000000" w:themeColor="text1"/>
          <w:spacing w:val="0"/>
          <w:sz w:val="24"/>
          <w:szCs w:val="24"/>
          <w14:textFill>
            <w14:solidFill>
              <w14:schemeClr w14:val="tx1"/>
            </w14:solidFill>
          </w14:textFill>
        </w:rPr>
      </w:pPr>
      <w:r>
        <w:rPr>
          <w:rFonts w:hint="default" w:ascii="Times New Roman" w:hAnsi="Times New Roman" w:cs="Times New Roman"/>
          <w:b w:val="0"/>
          <w:bCs w:val="0"/>
          <w:i w:val="0"/>
          <w:iCs w:val="0"/>
          <w:caps w:val="0"/>
          <w:color w:val="000000" w:themeColor="text1"/>
          <w:spacing w:val="0"/>
          <w:sz w:val="24"/>
          <w:szCs w:val="24"/>
          <w:shd w:val="clear" w:fill="FFFFFF"/>
          <w14:textFill>
            <w14:solidFill>
              <w14:schemeClr w14:val="tx1"/>
            </w14:solidFill>
          </w14:textFill>
        </w:rPr>
        <w:t>Small- and Medium-Sized Enterprises (</w:t>
      </w:r>
      <w:r>
        <w:rPr>
          <w:rFonts w:hint="default" w:ascii="Times New Roman" w:hAnsi="Times New Roman" w:eastAsia="宋体" w:cs="Times New Roman"/>
          <w:b w:val="0"/>
          <w:bCs w:val="0"/>
          <w:i w:val="0"/>
          <w:iCs w:val="0"/>
          <w:caps w:val="0"/>
          <w:color w:val="000000" w:themeColor="text1"/>
          <w:spacing w:val="0"/>
          <w:sz w:val="24"/>
          <w:szCs w:val="24"/>
          <w:shd w:val="clear" w:fill="FFFFFF"/>
          <w:lang w:eastAsia="zh-CN"/>
          <w14:textFill>
            <w14:solidFill>
              <w14:schemeClr w14:val="tx1"/>
            </w14:solidFill>
          </w14:textFill>
        </w:rPr>
        <w:t>SMEs</w:t>
      </w:r>
      <w:r>
        <w:rPr>
          <w:rFonts w:hint="default" w:ascii="Times New Roman" w:hAnsi="Times New Roman" w:cs="Times New Roman"/>
          <w:b w:val="0"/>
          <w:bCs w:val="0"/>
          <w:i w:val="0"/>
          <w:iCs w:val="0"/>
          <w:caps w:val="0"/>
          <w:color w:val="000000" w:themeColor="text1"/>
          <w:spacing w:val="0"/>
          <w:sz w:val="24"/>
          <w:szCs w:val="24"/>
          <w:shd w:val="clear" w:fill="FFFFFF"/>
          <w14:textFill>
            <w14:solidFill>
              <w14:schemeClr w14:val="tx1"/>
            </w14:solidFill>
          </w14:textFill>
        </w:rPr>
        <w:t>)</w:t>
      </w:r>
    </w:p>
    <w:p w14:paraId="2AFEC2CA">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Digital </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Marketing</w:t>
      </w:r>
      <w:r>
        <w:rPr>
          <w:rFonts w:hint="default" w:ascii="Times New Roman" w:hAnsi="Times New Roman" w:eastAsia="微软雅黑"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D</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M</w:t>
      </w:r>
      <w:r>
        <w:rPr>
          <w:rFonts w:hint="default" w:ascii="Times New Roman" w:hAnsi="Times New Roman" w:eastAsia="微软雅黑" w:cs="Times New Roman"/>
          <w:b w:val="0"/>
          <w:bCs w:val="0"/>
          <w:color w:val="000000" w:themeColor="text1"/>
          <w:sz w:val="24"/>
          <w:szCs w:val="24"/>
          <w14:textFill>
            <w14:solidFill>
              <w14:schemeClr w14:val="tx1"/>
            </w14:solidFill>
          </w14:textFill>
        </w:rPr>
        <w:t>）</w:t>
      </w:r>
    </w:p>
    <w:p w14:paraId="0F9A7DF5">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Artificial Intelligence</w:t>
      </w:r>
      <w:r>
        <w:rPr>
          <w:rFonts w:hint="default" w:ascii="Times New Roman" w:hAnsi="Times New Roman" w:eastAsia="微软雅黑"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AI</w:t>
      </w:r>
      <w:r>
        <w:rPr>
          <w:rFonts w:hint="default" w:ascii="Times New Roman" w:hAnsi="Times New Roman" w:eastAsia="微软雅黑"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   </w:t>
      </w:r>
    </w:p>
    <w:p w14:paraId="4C0DA849">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D</w:t>
      </w:r>
      <w:r>
        <w:rPr>
          <w:rFonts w:hint="default" w:ascii="Times New Roman" w:hAnsi="Times New Roman" w:cs="Times New Roman"/>
          <w:b w:val="0"/>
          <w:bCs w:val="0"/>
          <w:color w:val="000000" w:themeColor="text1"/>
          <w:sz w:val="24"/>
          <w:szCs w:val="24"/>
          <w14:textFill>
            <w14:solidFill>
              <w14:schemeClr w14:val="tx1"/>
            </w14:solidFill>
          </w14:textFill>
        </w:rPr>
        <w:t>igital supply chain (DSC)</w:t>
      </w:r>
    </w:p>
    <w:p w14:paraId="6ACB3F60">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S</w:t>
      </w:r>
      <w:r>
        <w:rPr>
          <w:rFonts w:hint="default" w:ascii="Times New Roman" w:hAnsi="Times New Roman" w:cs="Times New Roman"/>
          <w:b w:val="0"/>
          <w:bCs w:val="0"/>
          <w:color w:val="000000" w:themeColor="text1"/>
          <w:sz w:val="24"/>
          <w:szCs w:val="24"/>
          <w14:textFill>
            <w14:solidFill>
              <w14:schemeClr w14:val="tx1"/>
            </w14:solidFill>
          </w14:textFill>
        </w:rPr>
        <w:t>ustainable development (SD)</w:t>
      </w:r>
    </w:p>
    <w:p w14:paraId="38116D8C">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M</w:t>
      </w:r>
      <w:r>
        <w:rPr>
          <w:rFonts w:hint="default" w:ascii="Times New Roman" w:hAnsi="Times New Roman" w:cs="Times New Roman"/>
          <w:b w:val="0"/>
          <w:bCs w:val="0"/>
          <w:color w:val="000000" w:themeColor="text1"/>
          <w:sz w:val="24"/>
          <w:szCs w:val="24"/>
          <w14:textFill>
            <w14:solidFill>
              <w14:schemeClr w14:val="tx1"/>
            </w14:solidFill>
          </w14:textFill>
        </w:rPr>
        <w:t>achine learning (ML)</w:t>
      </w:r>
    </w:p>
    <w:p w14:paraId="447AEB90">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N</w:t>
      </w:r>
      <w:r>
        <w:rPr>
          <w:rFonts w:hint="default" w:ascii="Times New Roman" w:hAnsi="Times New Roman" w:cs="Times New Roman"/>
          <w:b w:val="0"/>
          <w:bCs w:val="0"/>
          <w:color w:val="000000" w:themeColor="text1"/>
          <w:sz w:val="24"/>
          <w:szCs w:val="24"/>
          <w14:textFill>
            <w14:solidFill>
              <w14:schemeClr w14:val="tx1"/>
            </w14:solidFill>
          </w14:textFill>
        </w:rPr>
        <w:t>atural language processing (NLP)</w:t>
      </w:r>
    </w:p>
    <w:p w14:paraId="05851689">
      <w:pPr>
        <w:pStyle w:val="25"/>
        <w:keepNext w:val="0"/>
        <w:keepLines w:val="0"/>
        <w:pageBreakBefore w:val="0"/>
        <w:kinsoku/>
        <w:wordWrap/>
        <w:overflowPunct/>
        <w:topLinePunct w:val="0"/>
        <w:autoSpaceDE/>
        <w:autoSpaceDN/>
        <w:bidi w:val="0"/>
        <w:adjustRightInd/>
        <w:snapToGrid/>
        <w:spacing w:line="360" w:lineRule="auto"/>
        <w:textAlignment w:val="auto"/>
        <w:rPr>
          <w:rStyle w:val="20"/>
          <w:rFonts w:hint="default" w:ascii="Times New Roman" w:hAnsi="Times New Roman" w:cs="Times New Roman"/>
          <w:b w:val="0"/>
          <w:bCs w:val="0"/>
          <w:color w:val="000000" w:themeColor="text1"/>
          <w:sz w:val="24"/>
          <w:szCs w:val="24"/>
          <w14:textFill>
            <w14:solidFill>
              <w14:schemeClr w14:val="tx1"/>
            </w14:solidFill>
          </w14:textFill>
        </w:rPr>
      </w:pPr>
      <w:r>
        <w:rPr>
          <w:rStyle w:val="20"/>
          <w:rFonts w:hint="default" w:ascii="Times New Roman" w:hAnsi="Times New Roman" w:cs="Times New Roman"/>
          <w:b w:val="0"/>
          <w:bCs w:val="0"/>
          <w:color w:val="000000" w:themeColor="text1"/>
          <w:sz w:val="24"/>
          <w:szCs w:val="24"/>
          <w14:textFill>
            <w14:solidFill>
              <w14:schemeClr w14:val="tx1"/>
            </w14:solidFill>
          </w14:textFill>
        </w:rPr>
        <w:t>Technology-Organization-Environment (TOE)</w:t>
      </w:r>
    </w:p>
    <w:p w14:paraId="1BE8622A">
      <w:pPr>
        <w:pStyle w:val="25"/>
        <w:keepNext w:val="0"/>
        <w:keepLines w:val="0"/>
        <w:pageBreakBefore w:val="0"/>
        <w:kinsoku/>
        <w:wordWrap/>
        <w:overflowPunct/>
        <w:topLinePunct w:val="0"/>
        <w:autoSpaceDE/>
        <w:autoSpaceDN/>
        <w:bidi w:val="0"/>
        <w:adjustRightInd/>
        <w:snapToGrid/>
        <w:spacing w:line="360" w:lineRule="auto"/>
        <w:textAlignment w:val="auto"/>
        <w:rPr>
          <w:rStyle w:val="20"/>
          <w:rFonts w:hint="default" w:ascii="Times New Roman" w:hAnsi="Times New Roman" w:cs="Times New Roman"/>
          <w:b w:val="0"/>
          <w:bCs w:val="0"/>
          <w:color w:val="000000" w:themeColor="text1"/>
          <w:sz w:val="24"/>
          <w:szCs w:val="24"/>
          <w14:textFill>
            <w14:solidFill>
              <w14:schemeClr w14:val="tx1"/>
            </w14:solidFill>
          </w14:textFill>
        </w:rPr>
      </w:pPr>
      <w:r>
        <w:rPr>
          <w:rStyle w:val="20"/>
          <w:rFonts w:hint="default" w:ascii="Times New Roman" w:hAnsi="Times New Roman" w:cs="Times New Roman"/>
          <w:b w:val="0"/>
          <w:bCs w:val="0"/>
          <w:color w:val="000000" w:themeColor="text1"/>
          <w:sz w:val="24"/>
          <w:szCs w:val="24"/>
          <w14:textFill>
            <w14:solidFill>
              <w14:schemeClr w14:val="tx1"/>
            </w14:solidFill>
          </w14:textFill>
        </w:rPr>
        <w:t>Resource-Based View (RBV)</w:t>
      </w:r>
    </w:p>
    <w:p w14:paraId="666F919F">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宋体" w:cs="Times New Roman"/>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Times New Roman" w:hAnsi="Times New Roman" w:eastAsia="宋体" w:cs="Times New Roman"/>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t>Technology Acceptance Model (TAM)</w:t>
      </w:r>
    </w:p>
    <w:p w14:paraId="268C0339">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Dynamic Capabilities Theory (DCT)</w:t>
      </w:r>
    </w:p>
    <w:p w14:paraId="05C50D88">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 xml:space="preserve">Network Theory (NT) </w:t>
      </w:r>
    </w:p>
    <w:p w14:paraId="672B6472">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left"/>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Non-Disclosure Agreements (NDAs)</w:t>
      </w:r>
    </w:p>
    <w:p w14:paraId="440EB108">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sectPr>
          <w:pgSz w:w="11900" w:h="16840"/>
          <w:pgMar w:top="1440" w:right="1800" w:bottom="1440" w:left="1800" w:header="708" w:footer="708" w:gutter="0"/>
          <w:cols w:space="708" w:num="1"/>
          <w:docGrid w:linePitch="360" w:charSpace="0"/>
        </w:sectPr>
      </w:pPr>
      <w:r>
        <w:rPr>
          <w:rFonts w:hint="default" w:ascii="Times New Roman" w:hAnsi="Times New Roman" w:eastAsia="宋体" w:cs="Times New Roman"/>
          <w:b w:val="0"/>
          <w:bCs w:val="0"/>
          <w:color w:val="000000" w:themeColor="text1"/>
          <w:sz w:val="24"/>
          <w:szCs w:val="24"/>
          <w14:textFill>
            <w14:solidFill>
              <w14:schemeClr w14:val="tx1"/>
            </w14:solidFill>
          </w14:textFill>
        </w:rPr>
        <w:t>Return on Investment (ROI)</w:t>
      </w:r>
    </w:p>
    <w:p w14:paraId="3800D30F">
      <w:pPr>
        <w:pStyle w:val="26"/>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bookmarkStart w:id="4" w:name="_Toc2159"/>
      <w:r>
        <w:rPr>
          <w:rFonts w:hint="default" w:ascii="Times New Roman" w:hAnsi="Times New Roman" w:cs="Times New Roman"/>
          <w:sz w:val="24"/>
          <w:szCs w:val="24"/>
        </w:rPr>
        <w:t>1 Introduction</w:t>
      </w:r>
      <w:bookmarkEnd w:id="4"/>
      <w:r>
        <w:rPr>
          <w:rFonts w:hint="default" w:ascii="Times New Roman" w:hAnsi="Times New Roman" w:cs="Times New Roman"/>
          <w:sz w:val="24"/>
          <w:szCs w:val="24"/>
        </w:rPr>
        <w:t xml:space="preserve"> </w:t>
      </w:r>
    </w:p>
    <w:p w14:paraId="13B46EF3">
      <w:pPr>
        <w:pStyle w:val="27"/>
        <w:pageBreakBefore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eastAsia="黑体" w:cs="Times New Roman"/>
          <w:b/>
          <w:bCs/>
          <w:sz w:val="24"/>
          <w:szCs w:val="24"/>
          <w:lang w:val="en-US" w:eastAsia="zh-CN"/>
        </w:rPr>
      </w:pPr>
      <w:bookmarkStart w:id="5" w:name="_Toc22079"/>
      <w:bookmarkEnd w:id="5"/>
      <w:bookmarkStart w:id="6" w:name="_Toc892"/>
      <w:bookmarkEnd w:id="6"/>
      <w:bookmarkStart w:id="7" w:name="_Toc10611"/>
      <w:r>
        <w:rPr>
          <w:rFonts w:hint="default" w:ascii="Times New Roman" w:hAnsi="Times New Roman" w:cs="Times New Roman"/>
          <w:sz w:val="24"/>
          <w:szCs w:val="24"/>
          <w:lang w:val="en-US" w:eastAsia="zh-CN"/>
        </w:rPr>
        <w:t>1.1</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Background</w:t>
      </w:r>
      <w:bookmarkEnd w:id="7"/>
    </w:p>
    <w:p w14:paraId="49A51621">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eastAsia="TimesNewRomanPS-ItalicMT" w:cs="Times New Roman"/>
          <w:b/>
          <w:bCs/>
          <w:i w:val="0"/>
          <w:iCs w:val="0"/>
          <w:color w:val="000000"/>
          <w:kern w:val="0"/>
          <w:sz w:val="24"/>
          <w:szCs w:val="24"/>
          <w:lang w:val="en-US" w:eastAsia="zh-CN" w:bidi="ar"/>
        </w:rPr>
      </w:pPr>
      <w:r>
        <w:rPr>
          <w:rFonts w:hint="default" w:ascii="Times New Roman" w:hAnsi="Times New Roman" w:eastAsia="TimesNewRomanPS-ItalicMT" w:cs="Times New Roman"/>
          <w:b/>
          <w:bCs/>
          <w:i w:val="0"/>
          <w:iCs w:val="0"/>
          <w:color w:val="000000"/>
          <w:kern w:val="0"/>
          <w:sz w:val="24"/>
          <w:szCs w:val="24"/>
          <w:lang w:val="en-US" w:eastAsia="zh-CN" w:bidi="ar"/>
        </w:rPr>
        <w:t>Digital transformation</w:t>
      </w:r>
      <w:r>
        <w:rPr>
          <w:rFonts w:hint="eastAsia" w:eastAsia="TimesNewRomanPS-ItalicMT" w:cs="Times New Roman"/>
          <w:b/>
          <w:bCs/>
          <w:i w:val="0"/>
          <w:iCs w:val="0"/>
          <w:color w:val="000000"/>
          <w:kern w:val="0"/>
          <w:sz w:val="24"/>
          <w:szCs w:val="24"/>
          <w:lang w:val="en-US" w:eastAsia="zh-CN" w:bidi="ar"/>
        </w:rPr>
        <w:t xml:space="preserve">(DT) in </w:t>
      </w:r>
      <w:r>
        <w:rPr>
          <w:b/>
          <w:bCs/>
          <w:sz w:val="24"/>
          <w:szCs w:val="24"/>
        </w:rPr>
        <w:t>Small, and Medium Enterprises</w:t>
      </w:r>
      <w:r>
        <w:rPr>
          <w:rFonts w:hint="eastAsia" w:eastAsia="宋体"/>
          <w:b/>
          <w:bCs/>
          <w:sz w:val="24"/>
          <w:szCs w:val="24"/>
          <w:lang w:val="en-US" w:eastAsia="zh-CN"/>
        </w:rPr>
        <w:t>(</w:t>
      </w:r>
      <w:r>
        <w:rPr>
          <w:rFonts w:hint="default" w:ascii="Times New Roman" w:hAnsi="Times New Roman" w:cs="Times New Roman"/>
          <w:b/>
          <w:bCs/>
          <w:sz w:val="24"/>
          <w:szCs w:val="24"/>
        </w:rPr>
        <w:t>SMEs</w:t>
      </w:r>
      <w:r>
        <w:rPr>
          <w:rFonts w:hint="eastAsia" w:eastAsia="宋体" w:cs="Times New Roman"/>
          <w:b/>
          <w:bCs/>
          <w:sz w:val="24"/>
          <w:szCs w:val="24"/>
          <w:lang w:val="en-US" w:eastAsia="zh-CN"/>
        </w:rPr>
        <w:t>)</w:t>
      </w:r>
    </w:p>
    <w:p w14:paraId="1E32F3D3">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sz w:val="24"/>
          <w:szCs w:val="24"/>
        </w:rPr>
      </w:pPr>
      <w:r>
        <w:rPr>
          <w:rFonts w:hint="eastAsia" w:eastAsia="TimesNewRomanPS-ItalicMT" w:cs="Times New Roman"/>
          <w:i w:val="0"/>
          <w:iCs w:val="0"/>
          <w:color w:val="000000"/>
          <w:kern w:val="0"/>
          <w:sz w:val="24"/>
          <w:szCs w:val="24"/>
          <w:lang w:val="en-US" w:eastAsia="zh-CN" w:bidi="ar"/>
        </w:rPr>
        <w:t>DT</w:t>
      </w:r>
      <w:r>
        <w:rPr>
          <w:rFonts w:hint="default" w:ascii="Times New Roman" w:hAnsi="Times New Roman" w:eastAsia="宋体" w:cs="Times New Roman"/>
          <w:b w:val="0"/>
          <w:bCs w:val="0"/>
          <w:sz w:val="24"/>
          <w:szCs w:val="24"/>
          <w:lang w:val="en-US" w:eastAsia="zh-CN"/>
        </w:rPr>
        <w:t xml:space="preserve"> </w:t>
      </w:r>
      <w:r>
        <w:rPr>
          <w:rFonts w:hint="default" w:ascii="Times New Roman" w:hAnsi="Times New Roman" w:eastAsia="TimesNewRomanPS-ItalicMT" w:cs="Times New Roman"/>
          <w:i w:val="0"/>
          <w:iCs w:val="0"/>
          <w:color w:val="000000"/>
          <w:kern w:val="0"/>
          <w:sz w:val="24"/>
          <w:szCs w:val="24"/>
          <w:lang w:val="en-US" w:eastAsia="zh-CN" w:bidi="ar"/>
        </w:rPr>
        <w:t xml:space="preserve">have caught much attention of both academics and practitioners. </w:t>
      </w:r>
      <w:r>
        <w:rPr>
          <w:rFonts w:hint="default" w:ascii="Times New Roman" w:hAnsi="Times New Roman" w:cs="Times New Roman"/>
          <w:sz w:val="24"/>
          <w:szCs w:val="24"/>
        </w:rPr>
        <w:t>The increasing adoption of DT is reshaping industries worldwide, with significant implications for marketing strategies</w:t>
      </w:r>
      <w:r>
        <w:rPr>
          <w:rFonts w:hint="default" w:ascii="Times New Roman" w:hAnsi="Times New Roman" w:eastAsia="宋体" w:cs="Times New Roman"/>
          <w:sz w:val="24"/>
          <w:szCs w:val="24"/>
          <w:lang w:val="en-US" w:eastAsia="zh-CN"/>
        </w:rPr>
        <w:t>.</w:t>
      </w:r>
      <w:r>
        <w:rPr>
          <w:rFonts w:hint="eastAsia" w:eastAsia="宋体" w:cs="Times New Roman"/>
          <w:sz w:val="24"/>
          <w:szCs w:val="24"/>
          <w:lang w:val="en-US" w:eastAsia="zh-CN"/>
        </w:rPr>
        <w:t>It</w:t>
      </w:r>
      <w:r>
        <w:rPr>
          <w:rFonts w:hint="default" w:ascii="Times New Roman" w:hAnsi="Times New Roman" w:cs="Times New Roman"/>
          <w:b w:val="0"/>
          <w:bCs/>
          <w:color w:val="000000" w:themeColor="text1"/>
          <w:sz w:val="24"/>
          <w:szCs w:val="24"/>
          <w14:textFill>
            <w14:solidFill>
              <w14:schemeClr w14:val="tx1"/>
            </w14:solidFill>
          </w14:textFill>
        </w:rPr>
        <w:t xml:space="preserve"> integrates digital technology across business areas, reshaping </w:t>
      </w:r>
      <w:r>
        <w:rPr>
          <w:rFonts w:hint="default" w:ascii="Times New Roman" w:hAnsi="Times New Roman" w:cs="Times New Roman"/>
          <w:b w:val="0"/>
          <w:bCs/>
          <w:sz w:val="24"/>
          <w:szCs w:val="24"/>
        </w:rPr>
        <w:t>processes, products, management concepts</w:t>
      </w:r>
      <w:r>
        <w:rPr>
          <w:rFonts w:hint="default" w:ascii="Times New Roman" w:hAnsi="Times New Roman" w:eastAsia="宋体" w:cs="Times New Roman"/>
          <w:b w:val="0"/>
          <w:bCs/>
          <w:sz w:val="24"/>
          <w:szCs w:val="24"/>
          <w:lang w:val="en-US" w:eastAsia="zh-CN"/>
        </w:rPr>
        <w:t xml:space="preserve"> </w:t>
      </w:r>
      <w:r>
        <w:rPr>
          <w:rFonts w:hint="default" w:ascii="Times New Roman" w:hAnsi="Times New Roman" w:cs="Times New Roman"/>
          <w:sz w:val="24"/>
          <w:szCs w:val="24"/>
        </w:rPr>
        <w:t>and customer relationships. It emphasizes the dual role of technology in driving innovation and optimizing operations</w:t>
      </w:r>
      <w:r>
        <w:rPr>
          <w:rFonts w:hint="default" w:ascii="Times New Roman" w:hAnsi="Times New Roman" w:cs="Times New Roman"/>
          <w:b w:val="0"/>
          <w:bCs/>
          <w:sz w:val="24"/>
          <w:szCs w:val="24"/>
        </w:rPr>
        <w:t xml:space="preserve"> (Matt et al., 2015).</w:t>
      </w:r>
      <w:r>
        <w:rPr>
          <w:rFonts w:hint="default" w:ascii="Times New Roman" w:hAnsi="Times New Roman" w:cs="Times New Roman"/>
          <w:sz w:val="24"/>
          <w:szCs w:val="24"/>
        </w:rPr>
        <w:t>DT encompasses the adoption of digital tools and technologies—such as data analytics, social media platforms, and e-commerce—that not only facilitate operational efficiency but also drive customer satisfaction and loyalty through enhanced personalization and engagement.</w:t>
      </w:r>
    </w:p>
    <w:p w14:paraId="786ECE3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eastAsia="宋体" w:cs="Times New Roman"/>
          <w:sz w:val="24"/>
          <w:szCs w:val="24"/>
          <w:lang w:val="en-US" w:eastAsia="zh-CN"/>
        </w:rPr>
      </w:pPr>
      <w:r>
        <w:rPr>
          <w:rFonts w:hint="default" w:ascii="Times New Roman" w:hAnsi="Times New Roman" w:cs="Times New Roman"/>
          <w:sz w:val="24"/>
          <w:szCs w:val="24"/>
        </w:rPr>
        <w:t xml:space="preserve">As highlighted by Ren et al. (2022), policy support under China's 14th Five-Year Plan encourages </w:t>
      </w:r>
      <w:r>
        <w:rPr>
          <w:rFonts w:hint="eastAsia" w:eastAsia="宋体" w:cs="Times New Roman"/>
          <w:sz w:val="24"/>
          <w:szCs w:val="24"/>
          <w:lang w:val="en-US" w:eastAsia="zh-CN"/>
        </w:rPr>
        <w:t>enterprises</w:t>
      </w:r>
      <w:r>
        <w:rPr>
          <w:rFonts w:hint="default" w:ascii="Times New Roman" w:hAnsi="Times New Roman" w:cs="Times New Roman"/>
          <w:sz w:val="24"/>
          <w:szCs w:val="24"/>
        </w:rPr>
        <w:t xml:space="preserve"> to adopt digital tools to achieve modernization and enhance competitiveness</w:t>
      </w:r>
      <w:r>
        <w:rPr>
          <w:rFonts w:hint="eastAsia" w:eastAsia="宋体" w:cs="Times New Roman"/>
          <w:sz w:val="24"/>
          <w:szCs w:val="24"/>
          <w:lang w:val="en-US" w:eastAsia="zh-CN"/>
        </w:rPr>
        <w:t>.t</w:t>
      </w:r>
      <w:r>
        <w:rPr>
          <w:rFonts w:hint="default" w:ascii="Times New Roman" w:hAnsi="Times New Roman" w:eastAsia="宋体" w:cs="Times New Roman"/>
          <w:sz w:val="24"/>
          <w:szCs w:val="24"/>
          <w:lang w:val="en-US" w:eastAsia="zh-CN"/>
        </w:rPr>
        <w:t>he</w:t>
      </w:r>
      <w:r>
        <w:rPr>
          <w:rFonts w:hint="default" w:ascii="Times New Roman" w:hAnsi="Times New Roman" w:cs="Times New Roman"/>
          <w:sz w:val="24"/>
          <w:szCs w:val="24"/>
        </w:rPr>
        <w:t xml:space="preserve"> </w:t>
      </w:r>
      <w:r>
        <w:rPr>
          <w:rFonts w:hint="eastAsia" w:eastAsia="宋体" w:cs="Times New Roman"/>
          <w:sz w:val="24"/>
          <w:szCs w:val="24"/>
          <w:lang w:val="en-US" w:eastAsia="zh-CN"/>
        </w:rPr>
        <w:t>p</w:t>
      </w:r>
      <w:r>
        <w:rPr>
          <w:rFonts w:hint="default" w:ascii="Times New Roman" w:hAnsi="Times New Roman" w:cs="Times New Roman"/>
          <w:sz w:val="24"/>
          <w:szCs w:val="24"/>
        </w:rPr>
        <w:t xml:space="preserve">latforms like Douyin, </w:t>
      </w:r>
      <w:r>
        <w:rPr>
          <w:rFonts w:hint="default" w:ascii="Times New Roman" w:hAnsi="Times New Roman" w:eastAsia="宋体" w:cs="Times New Roman"/>
          <w:sz w:val="24"/>
          <w:szCs w:val="24"/>
          <w:lang w:val="en-US" w:eastAsia="zh-CN"/>
        </w:rPr>
        <w:t>Taobao,JD,</w:t>
      </w:r>
      <w:r>
        <w:rPr>
          <w:rFonts w:hint="default" w:ascii="Times New Roman" w:hAnsi="Times New Roman" w:cs="Times New Roman"/>
          <w:sz w:val="24"/>
          <w:szCs w:val="24"/>
        </w:rPr>
        <w:t>Xiaohongshu (Little Red</w:t>
      </w:r>
      <w:r>
        <w:rPr>
          <w:rFonts w:hint="eastAsia" w:eastAsia="宋体" w:cs="Times New Roman"/>
          <w:sz w:val="24"/>
          <w:szCs w:val="24"/>
          <w:lang w:val="en-US" w:eastAsia="zh-CN"/>
        </w:rPr>
        <w:t>noete</w:t>
      </w:r>
      <w:r>
        <w:rPr>
          <w:rFonts w:hint="default" w:ascii="Times New Roman" w:hAnsi="Times New Roman" w:cs="Times New Roman"/>
          <w:sz w:val="24"/>
          <w:szCs w:val="24"/>
        </w:rPr>
        <w:t xml:space="preserve">),WeChat and others play a significant role in reaching and engaging </w:t>
      </w:r>
      <w:r>
        <w:rPr>
          <w:rFonts w:hint="eastAsia" w:eastAsia="宋体" w:cs="Times New Roman"/>
          <w:sz w:val="24"/>
          <w:szCs w:val="24"/>
          <w:lang w:val="en-US" w:eastAsia="zh-CN"/>
        </w:rPr>
        <w:t xml:space="preserve">domestic </w:t>
      </w:r>
      <w:r>
        <w:rPr>
          <w:rFonts w:hint="default" w:ascii="Times New Roman" w:hAnsi="Times New Roman" w:cs="Times New Roman"/>
          <w:sz w:val="24"/>
          <w:szCs w:val="24"/>
        </w:rPr>
        <w:t>customers</w:t>
      </w:r>
      <w:r>
        <w:rPr>
          <w:rFonts w:hint="default" w:ascii="Times New Roman" w:hAnsi="Times New Roman" w:eastAsia="宋体" w:cs="Times New Roman"/>
          <w:sz w:val="24"/>
          <w:szCs w:val="24"/>
          <w:lang w:val="en-US" w:eastAsia="zh-CN"/>
        </w:rPr>
        <w:t>,</w:t>
      </w:r>
      <w:r>
        <w:rPr>
          <w:rFonts w:hint="default" w:ascii="Times New Roman" w:hAnsi="Times New Roman" w:cs="Times New Roman"/>
          <w:sz w:val="24"/>
          <w:szCs w:val="24"/>
        </w:rPr>
        <w:t>offering personalized shopping experiences and direct engagement with consumers (</w:t>
      </w:r>
      <w:r>
        <w:rPr>
          <w:rFonts w:hint="default" w:ascii="Times New Roman" w:hAnsi="Times New Roman" w:eastAsia="SourceSansPro-Regular" w:cs="Times New Roman"/>
          <w:sz w:val="24"/>
          <w:szCs w:val="24"/>
          <w:lang w:bidi="ar"/>
        </w:rPr>
        <w:t>Xiao J.2024)</w:t>
      </w:r>
      <w:r>
        <w:rPr>
          <w:rFonts w:hint="default" w:ascii="Times New Roman" w:hAnsi="Times New Roman" w:cs="Times New Roman"/>
          <w:sz w:val="24"/>
          <w:szCs w:val="24"/>
        </w:rPr>
        <w:t>. The rise of livestreaming has further revolutionized online marketing, enabling real-time interactions and sales generation</w:t>
      </w:r>
      <w:r>
        <w:rPr>
          <w:rFonts w:hint="eastAsia" w:eastAsia="宋体" w:cs="Times New Roman"/>
          <w:sz w:val="24"/>
          <w:szCs w:val="24"/>
          <w:lang w:val="en-US" w:eastAsia="zh-CN"/>
        </w:rPr>
        <w:t>(</w:t>
      </w:r>
      <w:r>
        <w:rPr>
          <w:rFonts w:hint="default" w:ascii="Times New Roman" w:hAnsi="Times New Roman" w:eastAsia="宋体" w:cs="Times New Roman"/>
          <w:spacing w:val="-1"/>
          <w:sz w:val="24"/>
          <w:szCs w:val="24"/>
        </w:rPr>
        <w:t>Mao J.</w:t>
      </w:r>
      <w:r>
        <w:rPr>
          <w:rFonts w:hint="eastAsia" w:eastAsia="宋体" w:cs="Times New Roman"/>
          <w:spacing w:val="-1"/>
          <w:sz w:val="24"/>
          <w:szCs w:val="24"/>
          <w:lang w:val="en-US" w:eastAsia="zh-CN"/>
        </w:rPr>
        <w:t>.</w:t>
      </w:r>
      <w:r>
        <w:rPr>
          <w:rFonts w:hint="default" w:ascii="Times New Roman" w:hAnsi="Times New Roman" w:cs="Times New Roman"/>
          <w:spacing w:val="-1"/>
          <w:sz w:val="24"/>
          <w:szCs w:val="24"/>
        </w:rPr>
        <w:t>20</w:t>
      </w:r>
      <w:r>
        <w:rPr>
          <w:rFonts w:hint="default" w:ascii="Times New Roman" w:hAnsi="Times New Roman" w:eastAsia="宋体" w:cs="Times New Roman"/>
          <w:spacing w:val="-1"/>
          <w:sz w:val="24"/>
          <w:szCs w:val="24"/>
        </w:rPr>
        <w:t>24)</w:t>
      </w:r>
      <w:r>
        <w:rPr>
          <w:rFonts w:hint="default" w:ascii="Times New Roman" w:hAnsi="Times New Roman" w:cs="Times New Roman"/>
          <w:sz w:val="24"/>
          <w:szCs w:val="24"/>
        </w:rPr>
        <w:t>.</w:t>
      </w:r>
      <w:r>
        <w:rPr>
          <w:rFonts w:hint="eastAsia" w:eastAsia="宋体" w:cs="Times New Roman"/>
          <w:sz w:val="24"/>
          <w:szCs w:val="24"/>
          <w:lang w:val="en-US" w:eastAsia="zh-CN"/>
        </w:rPr>
        <w:t>w</w:t>
      </w:r>
      <w:r>
        <w:rPr>
          <w:rFonts w:hint="default" w:ascii="Times New Roman" w:hAnsi="Times New Roman" w:cs="Times New Roman"/>
          <w:sz w:val="24"/>
          <w:szCs w:val="24"/>
        </w:rPr>
        <w:t>hile large enterprises successfully leverage digital platforms</w:t>
      </w:r>
      <w:r>
        <w:rPr>
          <w:rFonts w:hint="eastAsia" w:eastAsia="宋体" w:cs="Times New Roman"/>
          <w:sz w:val="24"/>
          <w:szCs w:val="24"/>
          <w:lang w:val="en-US" w:eastAsia="zh-CN"/>
        </w:rPr>
        <w:t>,</w:t>
      </w:r>
      <w:r>
        <w:rPr>
          <w:rFonts w:hint="default" w:ascii="Times New Roman" w:hAnsi="Times New Roman" w:cs="Times New Roman"/>
          <w:sz w:val="24"/>
          <w:szCs w:val="24"/>
        </w:rPr>
        <w:t>SMEs</w:t>
      </w:r>
      <w:r>
        <w:rPr>
          <w:rFonts w:hint="eastAsia" w:eastAsia="宋体" w:cs="Times New Roman"/>
          <w:sz w:val="24"/>
          <w:szCs w:val="24"/>
          <w:lang w:val="en-US" w:eastAsia="zh-CN"/>
        </w:rPr>
        <w:t xml:space="preserve"> </w:t>
      </w:r>
      <w:r>
        <w:rPr>
          <w:rFonts w:hint="default" w:ascii="Times New Roman" w:hAnsi="Times New Roman" w:cs="Times New Roman"/>
          <w:sz w:val="24"/>
          <w:szCs w:val="24"/>
        </w:rPr>
        <w:t>face significant barriers in adopting and utilizing digital marketing tools effectively</w:t>
      </w:r>
      <w:r>
        <w:rPr>
          <w:rFonts w:hint="eastAsia" w:eastAsia="宋体" w:cs="Times New Roman"/>
          <w:sz w:val="24"/>
          <w:szCs w:val="24"/>
          <w:lang w:val="en-US" w:eastAsia="zh-CN"/>
        </w:rPr>
        <w:t xml:space="preserve"> </w:t>
      </w:r>
      <w:r>
        <w:rPr>
          <w:rFonts w:hint="default" w:ascii="Times New Roman" w:hAnsi="Times New Roman" w:cs="Times New Roman"/>
          <w:sz w:val="24"/>
          <w:szCs w:val="24"/>
        </w:rPr>
        <w:t>(Deloitte Digital Transformation Survey, 2023)</w:t>
      </w:r>
      <w:r>
        <w:rPr>
          <w:rFonts w:hint="eastAsia" w:eastAsia="宋体" w:cs="Times New Roman"/>
          <w:sz w:val="24"/>
          <w:szCs w:val="24"/>
          <w:lang w:val="en-US" w:eastAsia="zh-CN"/>
        </w:rPr>
        <w:t>.</w:t>
      </w:r>
    </w:p>
    <w:p w14:paraId="42802BB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Chi</w:t>
      </w:r>
      <w:r>
        <w:rPr>
          <w:rFonts w:hint="default" w:ascii="Times New Roman" w:hAnsi="Times New Roman" w:eastAsia="宋体" w:cs="Times New Roman"/>
          <w:sz w:val="24"/>
          <w:szCs w:val="24"/>
          <w:lang w:val="en-US" w:eastAsia="zh-CN"/>
        </w:rPr>
        <w:t>na’s</w:t>
      </w:r>
      <w:r>
        <w:rPr>
          <w:rFonts w:hint="default" w:ascii="Times New Roman" w:hAnsi="Times New Roman" w:cs="Times New Roman"/>
          <w:sz w:val="24"/>
          <w:szCs w:val="24"/>
        </w:rPr>
        <w:t xml:space="preserve"> apparel SMEs face significant challenges in digital adoption despite China's position as the world's largest e-commerce market (UNCTAD, 2021).McKinsey's "China Digital Consumer Trends 2021" report indicates that while digital retail sales reached $1.7 trillion in 2020, many smaller apparel manufacturers struggle with digital marketing implementation. Despite China’s apparel sector generating $494.23 billion in revenue in 2023 (Statista, 2024), SMEs continue to face significant challenges in effectively implementing digital marketing strategies.Research by Sun et al. (2021) in the Journal of Business Research demonstrates that </w:t>
      </w:r>
      <w:r>
        <w:rPr>
          <w:rFonts w:hint="default" w:ascii="Times New Roman" w:hAnsi="Times New Roman" w:eastAsia="宋体" w:cs="Times New Roman"/>
          <w:sz w:val="24"/>
          <w:szCs w:val="24"/>
          <w:lang w:val="en-US" w:eastAsia="zh-CN"/>
        </w:rPr>
        <w:t>they</w:t>
      </w:r>
      <w:r>
        <w:rPr>
          <w:rFonts w:hint="default" w:ascii="Times New Roman" w:hAnsi="Times New Roman" w:cs="Times New Roman"/>
          <w:sz w:val="24"/>
          <w:szCs w:val="24"/>
        </w:rPr>
        <w:t xml:space="preserve"> face various barriers, including resource constraints, technological complexity</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and limited expertise</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in leveraging advanced technologies</w:t>
      </w:r>
      <w:r>
        <w:rPr>
          <w:rFonts w:hint="default" w:ascii="Times New Roman" w:hAnsi="Times New Roman" w:eastAsia="宋体" w:cs="Times New Roman"/>
          <w:sz w:val="24"/>
          <w:szCs w:val="24"/>
          <w:lang w:val="en-US" w:eastAsia="zh-CN"/>
        </w:rPr>
        <w:t xml:space="preserve"> so that result in </w:t>
      </w:r>
      <w:r>
        <w:rPr>
          <w:rFonts w:hint="default" w:ascii="Times New Roman" w:hAnsi="Times New Roman" w:cs="Times New Roman"/>
          <w:sz w:val="24"/>
          <w:szCs w:val="24"/>
        </w:rPr>
        <w:t>difficulties in adopting and utilizing digital marketing tools effectively</w:t>
      </w:r>
      <w:r>
        <w:rPr>
          <w:rFonts w:hint="default" w:ascii="Times New Roman" w:hAnsi="Times New Roman" w:eastAsia="宋体" w:cs="Times New Roman"/>
          <w:sz w:val="24"/>
          <w:szCs w:val="24"/>
          <w:lang w:val="en-US" w:eastAsia="zh-CN"/>
        </w:rPr>
        <w:t>.</w:t>
      </w:r>
    </w:p>
    <w:p w14:paraId="4DD311CC">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eastAsia="TimesNewRomanPS-ItalicMT" w:cs="Times New Roman"/>
          <w:b/>
          <w:bCs/>
          <w:i w:val="0"/>
          <w:iCs w:val="0"/>
          <w:color w:val="000000"/>
          <w:kern w:val="0"/>
          <w:sz w:val="24"/>
          <w:szCs w:val="24"/>
          <w:lang w:val="en-US" w:eastAsia="zh-CN" w:bidi="ar"/>
        </w:rPr>
      </w:pPr>
    </w:p>
    <w:p w14:paraId="0C688CC8">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bCs/>
          <w:color w:val="000000" w:themeColor="text1"/>
          <w:sz w:val="24"/>
          <w:szCs w:val="24"/>
          <w14:textFill>
            <w14:solidFill>
              <w14:schemeClr w14:val="tx1"/>
            </w14:solidFill>
          </w14:textFill>
        </w:rPr>
      </w:pPr>
      <w:r>
        <w:rPr>
          <w:rFonts w:hint="eastAsia" w:eastAsia="TimesNewRomanPS-ItalicMT" w:cs="Times New Roman"/>
          <w:b/>
          <w:bCs/>
          <w:i w:val="0"/>
          <w:iCs w:val="0"/>
          <w:color w:val="000000"/>
          <w:kern w:val="0"/>
          <w:sz w:val="24"/>
          <w:szCs w:val="24"/>
          <w:lang w:val="en-US" w:eastAsia="zh-CN" w:bidi="ar"/>
        </w:rPr>
        <w:t xml:space="preserve">DT on digital </w:t>
      </w:r>
      <w:r>
        <w:rPr>
          <w:rFonts w:hint="eastAsia" w:eastAsia="宋体" w:cs="Times New Roman"/>
          <w:b/>
          <w:bCs/>
          <w:color w:val="000000" w:themeColor="text1"/>
          <w:sz w:val="24"/>
          <w:szCs w:val="24"/>
          <w:lang w:val="en-US" w:eastAsia="zh-CN"/>
          <w14:textFill>
            <w14:solidFill>
              <w14:schemeClr w14:val="tx1"/>
            </w14:solidFill>
          </w14:textFill>
        </w:rPr>
        <w:t>B2B marketing</w:t>
      </w:r>
      <w:r>
        <w:rPr>
          <w:rFonts w:hint="default" w:ascii="Times New Roman" w:hAnsi="Times New Roman" w:cs="Times New Roman"/>
          <w:b/>
          <w:bCs/>
          <w:color w:val="000000" w:themeColor="text1"/>
          <w:sz w:val="24"/>
          <w:szCs w:val="24"/>
          <w14:textFill>
            <w14:solidFill>
              <w14:schemeClr w14:val="tx1"/>
            </w14:solidFill>
          </w14:textFill>
        </w:rPr>
        <w:t xml:space="preserve"> </w:t>
      </w:r>
      <w:r>
        <w:rPr>
          <w:rFonts w:hint="eastAsia" w:eastAsia="TimesNewRomanPS-ItalicMT" w:cs="Times New Roman"/>
          <w:b/>
          <w:bCs/>
          <w:i w:val="0"/>
          <w:iCs w:val="0"/>
          <w:color w:val="000000"/>
          <w:kern w:val="0"/>
          <w:sz w:val="24"/>
          <w:szCs w:val="24"/>
          <w:lang w:val="en-US" w:eastAsia="zh-CN" w:bidi="ar"/>
        </w:rPr>
        <w:t xml:space="preserve">in </w:t>
      </w:r>
      <w:r>
        <w:rPr>
          <w:rFonts w:hint="default" w:ascii="Times New Roman" w:hAnsi="Times New Roman" w:cs="Times New Roman"/>
          <w:b/>
          <w:bCs/>
          <w:sz w:val="24"/>
          <w:szCs w:val="24"/>
        </w:rPr>
        <w:t>SMEs</w:t>
      </w:r>
    </w:p>
    <w:p w14:paraId="6FF01A3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eastAsia="宋体"/>
          <w:sz w:val="24"/>
          <w:szCs w:val="24"/>
          <w:lang w:val="en-US" w:eastAsia="zh-CN"/>
        </w:rPr>
      </w:pPr>
      <w:r>
        <w:rPr>
          <w:rFonts w:hint="default" w:ascii="Times New Roman" w:hAnsi="Times New Roman" w:cs="Times New Roman"/>
          <w:color w:val="000000" w:themeColor="text1"/>
          <w:sz w:val="24"/>
          <w:szCs w:val="24"/>
          <w14:textFill>
            <w14:solidFill>
              <w14:schemeClr w14:val="tx1"/>
            </w14:solidFill>
          </w14:textFill>
        </w:rPr>
        <w:t xml:space="preserve">In a globalized and highly competitive market, where traditional </w:t>
      </w:r>
      <w:r>
        <w:rPr>
          <w:rFonts w:hint="eastAsia" w:eastAsia="宋体" w:cs="Times New Roman"/>
          <w:color w:val="000000" w:themeColor="text1"/>
          <w:sz w:val="24"/>
          <w:szCs w:val="24"/>
          <w:lang w:val="en-US" w:eastAsia="zh-CN"/>
          <w14:textFill>
            <w14:solidFill>
              <w14:schemeClr w14:val="tx1"/>
            </w14:solidFill>
          </w14:textFill>
        </w:rPr>
        <w:t>B2B marketing</w:t>
      </w:r>
      <w:r>
        <w:rPr>
          <w:rFonts w:hint="default" w:ascii="Times New Roman" w:hAnsi="Times New Roman" w:cs="Times New Roman"/>
          <w:color w:val="000000" w:themeColor="text1"/>
          <w:sz w:val="24"/>
          <w:szCs w:val="24"/>
          <w14:textFill>
            <w14:solidFill>
              <w14:schemeClr w14:val="tx1"/>
            </w14:solidFill>
          </w14:textFill>
        </w:rPr>
        <w:t xml:space="preserve"> models are increasingly being overshadowed by online platforms</w:t>
      </w:r>
      <w:r>
        <w:rPr>
          <w:rFonts w:hint="eastAsia"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SFUI-Regular" w:cs="Times New Roman"/>
          <w:caps w:val="0"/>
          <w:color w:val="000000" w:themeColor="text1"/>
          <w:spacing w:val="0"/>
          <w:sz w:val="24"/>
          <w:szCs w:val="24"/>
          <w:shd w:val="clear" w:fill="FFFFFF"/>
          <w14:textFill>
            <w14:solidFill>
              <w14:schemeClr w14:val="tx1"/>
            </w14:solidFill>
          </w14:textFill>
        </w:rPr>
        <w:t>Aagerup, U. et al., 2022; Hofacker, C. et al., 2020)</w:t>
      </w:r>
      <w:r>
        <w:rPr>
          <w:rFonts w:hint="eastAsia"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sz w:val="24"/>
          <w:szCs w:val="24"/>
        </w:rPr>
        <w:t>China’s apparel</w:t>
      </w:r>
      <w:r>
        <w:rPr>
          <w:rFonts w:hint="eastAsia" w:eastAsia="宋体" w:cs="Times New Roman"/>
          <w:sz w:val="24"/>
          <w:szCs w:val="24"/>
          <w:lang w:val="en-US" w:eastAsia="zh-CN"/>
        </w:rPr>
        <w:t xml:space="preserve"> </w:t>
      </w:r>
      <w:r>
        <w:rPr>
          <w:rFonts w:hint="default" w:ascii="Times New Roman" w:hAnsi="Times New Roman" w:cs="Times New Roman"/>
          <w:sz w:val="24"/>
          <w:szCs w:val="24"/>
        </w:rPr>
        <w:t xml:space="preserve">SMEs are at the forefront of this transformation due to the dual pressures of globalization market competition. </w:t>
      </w:r>
      <w:r>
        <w:rPr>
          <w:rFonts w:hint="eastAsia" w:eastAsia="宋体"/>
          <w:sz w:val="24"/>
          <w:szCs w:val="24"/>
          <w:lang w:val="en-US" w:eastAsia="zh-CN"/>
        </w:rPr>
        <w:t>According to the data from China National Bureau of Statistics,China</w:t>
      </w:r>
      <w:r>
        <w:rPr>
          <w:rFonts w:hint="default" w:eastAsia="宋体"/>
          <w:sz w:val="24"/>
          <w:szCs w:val="24"/>
          <w:lang w:val="en-US" w:eastAsia="zh-CN"/>
        </w:rPr>
        <w:t>’</w:t>
      </w:r>
      <w:r>
        <w:rPr>
          <w:rFonts w:hint="eastAsia" w:eastAsia="宋体"/>
          <w:sz w:val="24"/>
          <w:szCs w:val="24"/>
          <w:lang w:val="en-US" w:eastAsia="zh-CN"/>
        </w:rPr>
        <w:t xml:space="preserve">s garment wholesale export annual volume was respectively CNY 299.38,334.47,313.18,276.59 </w:t>
      </w:r>
      <w:r>
        <w:rPr>
          <w:rFonts w:hint="eastAsia" w:eastAsia="宋体" w:cs="Times New Roman"/>
          <w:sz w:val="24"/>
          <w:szCs w:val="24"/>
          <w:lang w:val="en-US" w:eastAsia="zh-CN"/>
        </w:rPr>
        <w:t>The volume of 2023 decreased by 10.49% and 4.40% comparing to 2022 and 2021.</w:t>
      </w:r>
      <w:r>
        <w:rPr>
          <w:color w:val="000000" w:themeColor="text1"/>
          <w:sz w:val="24"/>
          <w:szCs w:val="24"/>
          <w14:textFill>
            <w14:solidFill>
              <w14:schemeClr w14:val="tx1"/>
            </w14:solidFill>
          </w14:textFill>
        </w:rPr>
        <w:t>With the</w:t>
      </w:r>
      <w:r>
        <w:rPr>
          <w:rFonts w:hint="eastAsia" w:eastAsia="宋体"/>
          <w:color w:val="000000" w:themeColor="text1"/>
          <w:sz w:val="24"/>
          <w:szCs w:val="24"/>
          <w:lang w:val="en-US" w:eastAsia="zh-CN"/>
          <w14:textFill>
            <w14:solidFill>
              <w14:schemeClr w14:val="tx1"/>
            </w14:solidFill>
          </w14:textFill>
        </w:rPr>
        <w:t xml:space="preserve"> t</w:t>
      </w:r>
      <w:r>
        <w:rPr>
          <w:rFonts w:hint="default" w:ascii="Times New Roman" w:hAnsi="Times New Roman" w:cs="Times New Roman"/>
          <w:b w:val="0"/>
          <w:bCs w:val="0"/>
          <w:color w:val="000000" w:themeColor="text1"/>
          <w:sz w:val="24"/>
          <w:szCs w:val="24"/>
          <w14:textFill>
            <w14:solidFill>
              <w14:schemeClr w14:val="tx1"/>
            </w14:solidFill>
          </w14:textFill>
        </w:rPr>
        <w:t xml:space="preserve">rade tensions </w:t>
      </w:r>
      <w:r>
        <w:rPr>
          <w:rFonts w:hint="eastAsia" w:eastAsia="宋体" w:cs="Times New Roman"/>
          <w:b w:val="0"/>
          <w:bCs w:val="0"/>
          <w:color w:val="000000" w:themeColor="text1"/>
          <w:sz w:val="24"/>
          <w:szCs w:val="24"/>
          <w:lang w:val="en-US" w:eastAsia="zh-CN"/>
          <w14:textFill>
            <w14:solidFill>
              <w14:schemeClr w14:val="tx1"/>
            </w14:solidFill>
          </w14:textFill>
        </w:rPr>
        <w:t xml:space="preserve">that </w:t>
      </w:r>
      <w:r>
        <w:rPr>
          <w:rFonts w:hint="default" w:ascii="Times New Roman" w:hAnsi="Times New Roman" w:cs="Times New Roman"/>
          <w:b w:val="0"/>
          <w:bCs w:val="0"/>
          <w:color w:val="000000" w:themeColor="text1"/>
          <w:sz w:val="24"/>
          <w:szCs w:val="24"/>
          <w14:textFill>
            <w14:solidFill>
              <w14:schemeClr w14:val="tx1"/>
            </w14:solidFill>
          </w14:textFill>
        </w:rPr>
        <w:t>led to increased tariffs on Chinese goods</w:t>
      </w:r>
      <w:r>
        <w:rPr>
          <w:color w:val="000000" w:themeColor="text1"/>
          <w:sz w:val="24"/>
          <w:szCs w:val="24"/>
          <w14:textFill>
            <w14:solidFill>
              <w14:schemeClr w14:val="tx1"/>
            </w14:solidFill>
          </w14:textFill>
        </w:rPr>
        <w:t xml:space="preserve"> </w:t>
      </w:r>
      <w:r>
        <w:rPr>
          <w:rFonts w:hint="eastAsia" w:eastAsia="宋体"/>
          <w:color w:val="000000" w:themeColor="text1"/>
          <w:sz w:val="24"/>
          <w:szCs w:val="24"/>
          <w:lang w:val="en-US" w:eastAsia="zh-CN"/>
          <w14:textFill>
            <w14:solidFill>
              <w14:schemeClr w14:val="tx1"/>
            </w14:solidFill>
          </w14:textFill>
        </w:rPr>
        <w:t xml:space="preserve">and </w:t>
      </w:r>
      <w:r>
        <w:rPr>
          <w:color w:val="000000" w:themeColor="text1"/>
          <w:sz w:val="24"/>
          <w:szCs w:val="24"/>
          <w14:textFill>
            <w14:solidFill>
              <w14:schemeClr w14:val="tx1"/>
            </w14:solidFill>
          </w14:textFill>
        </w:rPr>
        <w:t>diminishing competitive advantage of low-cost labor</w:t>
      </w:r>
      <w:r>
        <w:rPr>
          <w:rFonts w:hint="eastAsia" w:eastAsia="宋体"/>
          <w:color w:val="000000" w:themeColor="text1"/>
          <w:sz w:val="24"/>
          <w:szCs w:val="24"/>
          <w:lang w:val="en-US" w:eastAsia="zh-CN"/>
          <w14:textFill>
            <w14:solidFill>
              <w14:schemeClr w14:val="tx1"/>
            </w14:solidFill>
          </w14:textFill>
        </w:rPr>
        <w:t xml:space="preserve"> in China, many apparel buyers </w:t>
      </w:r>
      <w:r>
        <w:rPr>
          <w:sz w:val="24"/>
          <w:szCs w:val="24"/>
        </w:rPr>
        <w:t>shift</w:t>
      </w:r>
      <w:r>
        <w:rPr>
          <w:rFonts w:hint="eastAsia" w:eastAsia="宋体"/>
          <w:sz w:val="24"/>
          <w:szCs w:val="24"/>
          <w:lang w:val="en-US" w:eastAsia="zh-CN"/>
        </w:rPr>
        <w:t xml:space="preserve"> </w:t>
      </w:r>
      <w:r>
        <w:rPr>
          <w:sz w:val="24"/>
          <w:szCs w:val="24"/>
        </w:rPr>
        <w:t xml:space="preserve">orders to </w:t>
      </w:r>
      <w:r>
        <w:rPr>
          <w:rFonts w:hint="eastAsia" w:eastAsia="宋体"/>
          <w:sz w:val="24"/>
          <w:szCs w:val="24"/>
          <w:lang w:val="en-US" w:eastAsia="zh-CN"/>
        </w:rPr>
        <w:t xml:space="preserve">the cheaper </w:t>
      </w:r>
      <w:r>
        <w:rPr>
          <w:sz w:val="24"/>
          <w:szCs w:val="24"/>
        </w:rPr>
        <w:t>countries such as Vietnam, Bangladesh, Cambodia, Indonesia, Sri Lanka, and India</w:t>
      </w:r>
      <w:r>
        <w:rPr>
          <w:rFonts w:hint="eastAsia" w:eastAsia="宋体"/>
          <w:sz w:val="24"/>
          <w:szCs w:val="24"/>
          <w:lang w:val="en-US" w:eastAsia="zh-CN"/>
        </w:rPr>
        <w:t>.</w:t>
      </w:r>
      <w:r>
        <w:rPr>
          <w:sz w:val="24"/>
          <w:szCs w:val="24"/>
        </w:rPr>
        <w:t xml:space="preserve"> </w:t>
      </w:r>
      <w:r>
        <w:rPr>
          <w:rFonts w:hint="eastAsia" w:eastAsia="宋体"/>
          <w:sz w:val="24"/>
          <w:szCs w:val="24"/>
          <w:lang w:val="en-US" w:eastAsia="zh-CN"/>
        </w:rPr>
        <w:t>Many China</w:t>
      </w:r>
      <w:r>
        <w:rPr>
          <w:rFonts w:hint="default" w:eastAsia="宋体"/>
          <w:sz w:val="24"/>
          <w:szCs w:val="24"/>
          <w:lang w:val="en-US" w:eastAsia="zh-CN"/>
        </w:rPr>
        <w:t>’</w:t>
      </w:r>
      <w:r>
        <w:rPr>
          <w:rFonts w:hint="eastAsia" w:eastAsia="宋体"/>
          <w:sz w:val="24"/>
          <w:szCs w:val="24"/>
          <w:lang w:val="en-US" w:eastAsia="zh-CN"/>
        </w:rPr>
        <w:t>s large</w:t>
      </w:r>
      <w:r>
        <w:rPr>
          <w:rFonts w:hint="eastAsia" w:eastAsia="宋体" w:cs="Times New Roman"/>
          <w:b w:val="0"/>
          <w:bCs w:val="0"/>
          <w:color w:val="000000" w:themeColor="text1"/>
          <w:sz w:val="24"/>
          <w:szCs w:val="24"/>
          <w:lang w:val="en-US" w:eastAsia="zh-CN"/>
          <w14:textFill>
            <w14:solidFill>
              <w14:schemeClr w14:val="tx1"/>
            </w14:solidFill>
          </w14:textFill>
        </w:rPr>
        <w:t xml:space="preserve"> apparel corporations</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 xml:space="preserve"> opened factories in </w:t>
      </w:r>
      <w:r>
        <w:rPr>
          <w:rFonts w:hint="eastAsia" w:eastAsia="宋体" w:cs="Times New Roman"/>
          <w:b w:val="0"/>
          <w:bCs w:val="0"/>
          <w:color w:val="000000" w:themeColor="text1"/>
          <w:sz w:val="24"/>
          <w:szCs w:val="24"/>
          <w:lang w:val="en-US" w:eastAsia="zh-CN"/>
          <w14:textFill>
            <w14:solidFill>
              <w14:schemeClr w14:val="tx1"/>
            </w14:solidFill>
          </w14:textFill>
        </w:rPr>
        <w:t>above mentioned low-cost labor countries and established branches</w:t>
      </w:r>
      <w:r>
        <w:rPr>
          <w:rFonts w:hint="eastAsia" w:eastAsia="宋体"/>
          <w:sz w:val="24"/>
          <w:szCs w:val="24"/>
          <w:lang w:val="en-US" w:eastAsia="zh-CN"/>
        </w:rPr>
        <w:t xml:space="preserve"> in the target customer</w:t>
      </w:r>
      <w:r>
        <w:rPr>
          <w:rFonts w:hint="default" w:eastAsia="宋体"/>
          <w:sz w:val="24"/>
          <w:szCs w:val="24"/>
          <w:lang w:val="en-US" w:eastAsia="zh-CN"/>
        </w:rPr>
        <w:t>’</w:t>
      </w:r>
      <w:r>
        <w:rPr>
          <w:rFonts w:hint="eastAsia" w:eastAsia="宋体"/>
          <w:sz w:val="24"/>
          <w:szCs w:val="24"/>
          <w:lang w:val="en-US" w:eastAsia="zh-CN"/>
        </w:rPr>
        <w:t>s countries to</w:t>
      </w:r>
      <w:r>
        <w:rPr>
          <w:rFonts w:hint="eastAsia" w:eastAsia="宋体" w:cs="Times New Roman"/>
          <w:b w:val="0"/>
          <w:bCs w:val="0"/>
          <w:color w:val="000000" w:themeColor="text1"/>
          <w:sz w:val="24"/>
          <w:szCs w:val="24"/>
          <w:lang w:val="en-US" w:eastAsia="zh-CN"/>
          <w14:textFill>
            <w14:solidFill>
              <w14:schemeClr w14:val="tx1"/>
            </w14:solidFill>
          </w14:textFill>
        </w:rPr>
        <w:t xml:space="preserve"> tackle the labor cost problem,</w:t>
      </w:r>
      <w:r>
        <w:rPr>
          <w:rFonts w:hint="eastAsia" w:eastAsia="宋体"/>
          <w:sz w:val="24"/>
          <w:szCs w:val="24"/>
          <w:lang w:val="en-US" w:eastAsia="zh-CN"/>
        </w:rPr>
        <w:t xml:space="preserve">trade tension or barriers and </w:t>
      </w:r>
      <w:r>
        <w:rPr>
          <w:rFonts w:hint="eastAsia" w:eastAsia="宋体" w:cs="Times New Roman"/>
          <w:b w:val="0"/>
          <w:bCs w:val="0"/>
          <w:color w:val="000000" w:themeColor="text1"/>
          <w:sz w:val="24"/>
          <w:szCs w:val="24"/>
          <w:lang w:val="en-US" w:eastAsia="zh-CN"/>
          <w14:textFill>
            <w14:solidFill>
              <w14:schemeClr w14:val="tx1"/>
            </w14:solidFill>
          </w14:textFill>
        </w:rPr>
        <w:t>competition,</w:t>
      </w:r>
      <w:r>
        <w:rPr>
          <w:rFonts w:hint="eastAsia" w:eastAsia="宋体"/>
          <w:sz w:val="24"/>
          <w:szCs w:val="24"/>
          <w:lang w:val="en-US" w:eastAsia="zh-CN"/>
        </w:rPr>
        <w:t xml:space="preserve"> but for </w:t>
      </w:r>
      <w:r>
        <w:rPr>
          <w:sz w:val="24"/>
          <w:szCs w:val="24"/>
        </w:rPr>
        <w:t>China's apparel export Small, and Medium Enterprises (</w:t>
      </w:r>
      <w:r>
        <w:rPr>
          <w:rFonts w:hint="eastAsia" w:eastAsia="宋体"/>
          <w:sz w:val="24"/>
          <w:szCs w:val="24"/>
          <w:lang w:eastAsia="zh-CN"/>
        </w:rPr>
        <w:t>SMEs</w:t>
      </w:r>
      <w:r>
        <w:rPr>
          <w:sz w:val="24"/>
          <w:szCs w:val="24"/>
        </w:rPr>
        <w:t>)</w:t>
      </w:r>
      <w:r>
        <w:rPr>
          <w:rFonts w:hint="eastAsia" w:eastAsia="宋体"/>
          <w:sz w:val="24"/>
          <w:szCs w:val="24"/>
          <w:lang w:val="en-US" w:eastAsia="zh-CN"/>
        </w:rPr>
        <w:t>,they lack sufficient funding and manpower to meet these challenges,</w:t>
      </w:r>
      <w:r>
        <w:rPr>
          <w:sz w:val="24"/>
          <w:szCs w:val="24"/>
        </w:rPr>
        <w:t xml:space="preserve"> </w:t>
      </w:r>
      <w:r>
        <w:rPr>
          <w:rFonts w:hint="eastAsia" w:eastAsia="宋体"/>
          <w:sz w:val="24"/>
          <w:szCs w:val="24"/>
          <w:lang w:val="en-US" w:eastAsia="zh-CN"/>
        </w:rPr>
        <w:t xml:space="preserve">so that they </w:t>
      </w:r>
      <w:r>
        <w:rPr>
          <w:sz w:val="24"/>
          <w:szCs w:val="24"/>
        </w:rPr>
        <w:t xml:space="preserve">are facing significant challenges </w:t>
      </w:r>
      <w:r>
        <w:rPr>
          <w:rFonts w:hint="eastAsia" w:eastAsia="宋体"/>
          <w:sz w:val="24"/>
          <w:szCs w:val="24"/>
          <w:lang w:val="en-US" w:eastAsia="zh-CN"/>
        </w:rPr>
        <w:t>and dilemma of survival,</w:t>
      </w:r>
      <w:r>
        <w:rPr>
          <w:sz w:val="24"/>
          <w:szCs w:val="24"/>
        </w:rPr>
        <w:t>sustaining their growth and competitiveness</w:t>
      </w:r>
      <w:r>
        <w:rPr>
          <w:rFonts w:hint="eastAsia" w:eastAsia="宋体"/>
          <w:sz w:val="24"/>
          <w:szCs w:val="24"/>
          <w:lang w:val="en-US" w:eastAsia="zh-CN"/>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Yi Huang</w:t>
      </w:r>
      <w:r>
        <w:rPr>
          <w:rFonts w:hint="eastAsia" w:eastAsia="宋体" w:cs="Times New Roman"/>
          <w:b w:val="0"/>
          <w:bCs w:val="0"/>
          <w:color w:val="000000" w:themeColor="text1"/>
          <w:sz w:val="24"/>
          <w:szCs w:val="24"/>
          <w:lang w:val="en-US" w:eastAsia="zh-CN"/>
          <w14:textFill>
            <w14:solidFill>
              <w14:schemeClr w14:val="tx1"/>
            </w14:solidFill>
          </w14:textFill>
        </w:rPr>
        <w:t xml:space="preserve"> et al</w:t>
      </w:r>
      <w:r>
        <w:rPr>
          <w:sz w:val="24"/>
          <w:szCs w:val="24"/>
        </w:rPr>
        <w:t>.</w:t>
      </w:r>
      <w:r>
        <w:rPr>
          <w:rFonts w:hint="eastAsia" w:eastAsia="宋体"/>
          <w:sz w:val="24"/>
          <w:szCs w:val="24"/>
          <w:lang w:val="en-US" w:eastAsia="zh-CN"/>
        </w:rPr>
        <w:t>2021).</w:t>
      </w:r>
    </w:p>
    <w:p w14:paraId="13AF16F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eastAsia="宋体"/>
          <w:sz w:val="24"/>
          <w:szCs w:val="24"/>
          <w:lang w:val="en-US" w:eastAsia="zh-CN"/>
        </w:rPr>
        <w:t>Global digital transformation in B2B marketing is evolving rapidly, driven by emerging technologies, shifting buyer expectations, and the need for greater efficiency and personalization. Businesses are increasingly leveraging digital tools to enhance engagement, streamline operations, and build more resilient and agile marketing strategies.</w:t>
      </w:r>
      <w:r>
        <w:rPr>
          <w:color w:val="000000" w:themeColor="text1"/>
          <w:sz w:val="24"/>
          <w:szCs w:val="24"/>
          <w14:textFill>
            <w14:solidFill>
              <w14:schemeClr w14:val="tx1"/>
            </w14:solidFill>
          </w14:textFill>
        </w:rPr>
        <w:t xml:space="preserve">The rapid advancement of digital technologies has transformed the global business landscape, offering both opportunities and challenges for </w:t>
      </w:r>
      <w:r>
        <w:rPr>
          <w:rFonts w:hint="eastAsia" w:eastAsia="宋体"/>
          <w:color w:val="000000" w:themeColor="text1"/>
          <w:sz w:val="24"/>
          <w:szCs w:val="24"/>
          <w:lang w:eastAsia="zh-CN"/>
          <w14:textFill>
            <w14:solidFill>
              <w14:schemeClr w14:val="tx1"/>
            </w14:solidFill>
          </w14:textFill>
        </w:rPr>
        <w:t>SMEs</w:t>
      </w:r>
      <w:r>
        <w:rPr>
          <w:color w:val="000000" w:themeColor="text1"/>
          <w:sz w:val="24"/>
          <w:szCs w:val="24"/>
          <w14:textFill>
            <w14:solidFill>
              <w14:schemeClr w14:val="tx1"/>
            </w14:solidFill>
          </w14:textFill>
        </w:rPr>
        <w:t xml:space="preserve"> in the apparel sector.</w:t>
      </w:r>
      <w:r>
        <w:rPr>
          <w:rFonts w:hint="default" w:ascii="Times New Roman" w:hAnsi="Times New Roman" w:cs="Times New Roman"/>
          <w:color w:val="000000" w:themeColor="text1"/>
          <w:sz w:val="24"/>
          <w:szCs w:val="24"/>
          <w14:textFill>
            <w14:solidFill>
              <w14:schemeClr w14:val="tx1"/>
            </w14:solidFill>
          </w14:textFill>
        </w:rPr>
        <w:t xml:space="preserve"> DT offers apparel SMEs the opportunity to broaden their reach and create more dynamic customer experiences</w:t>
      </w:r>
      <w:r>
        <w:rPr>
          <w:rFonts w:hint="eastAsia"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Birkel, H.</w:t>
      </w:r>
      <w:r>
        <w:rPr>
          <w:rFonts w:hint="eastAsia" w:eastAsia="宋体" w:cs="Times New Roman"/>
          <w:color w:val="000000" w:themeColor="text1"/>
          <w:sz w:val="24"/>
          <w:szCs w:val="24"/>
          <w:lang w:val="en-US" w:eastAsia="zh-CN"/>
          <w14:textFill>
            <w14:solidFill>
              <w14:schemeClr w14:val="tx1"/>
            </w14:solidFill>
          </w14:textFill>
        </w:rPr>
        <w:t>&amp;</w:t>
      </w:r>
      <w:r>
        <w:rPr>
          <w:rFonts w:hint="default" w:ascii="Times New Roman" w:hAnsi="Times New Roman" w:cs="Times New Roman"/>
          <w:color w:val="000000" w:themeColor="text1"/>
          <w:sz w:val="24"/>
          <w:szCs w:val="24"/>
          <w14:textFill>
            <w14:solidFill>
              <w14:schemeClr w14:val="tx1"/>
            </w14:solidFill>
          </w14:textFill>
        </w:rPr>
        <w:t xml:space="preserve">Wehrle, M. 2022). </w:t>
      </w:r>
      <w:r>
        <w:rPr>
          <w:rFonts w:hint="eastAsia" w:eastAsia="宋体" w:cs="Times New Roman"/>
          <w:color w:val="000000" w:themeColor="text1"/>
          <w:sz w:val="24"/>
          <w:szCs w:val="24"/>
          <w:lang w:val="en-US" w:eastAsia="zh-CN"/>
          <w14:textFill>
            <w14:solidFill>
              <w14:schemeClr w14:val="tx1"/>
            </w14:solidFill>
          </w14:textFill>
        </w:rPr>
        <w:t>B2B E-commerce Platforms (e.g., Alibaba, Amazon Business, Global Sources) and</w:t>
      </w:r>
      <w:r>
        <w:rPr>
          <w:rFonts w:hint="default" w:ascii="Times New Roman" w:hAnsi="Times New Roman" w:cs="Times New Roman"/>
          <w:color w:val="000000" w:themeColor="text1"/>
          <w:sz w:val="24"/>
          <w:szCs w:val="24"/>
          <w14:textFill>
            <w14:solidFill>
              <w14:schemeClr w14:val="tx1"/>
            </w14:solidFill>
          </w14:textFill>
        </w:rPr>
        <w:t xml:space="preserve"> </w:t>
      </w:r>
      <w:r>
        <w:rPr>
          <w:rFonts w:hint="eastAsia" w:eastAsia="宋体" w:cs="Times New Roman"/>
          <w:color w:val="000000" w:themeColor="text1"/>
          <w:sz w:val="24"/>
          <w:szCs w:val="24"/>
          <w:lang w:val="en-US" w:eastAsia="zh-CN"/>
          <w14:textFill>
            <w14:solidFill>
              <w14:schemeClr w14:val="tx1"/>
            </w14:solidFill>
          </w14:textFill>
        </w:rPr>
        <w:t xml:space="preserve">social media(Linkedin,Facebook,Instagram,etc.) </w:t>
      </w:r>
      <w:r>
        <w:rPr>
          <w:rFonts w:hint="default" w:ascii="Times New Roman" w:hAnsi="Times New Roman" w:cs="Times New Roman"/>
          <w:sz w:val="24"/>
          <w:szCs w:val="24"/>
        </w:rPr>
        <w:t>facilitate SMEs cross-border trade</w:t>
      </w:r>
      <w:r>
        <w:rPr>
          <w:rFonts w:hint="eastAsia" w:eastAsia="宋体" w:cs="Times New Roman"/>
          <w:sz w:val="24"/>
          <w:szCs w:val="24"/>
          <w:lang w:val="en-US" w:eastAsia="zh-CN"/>
        </w:rPr>
        <w:t xml:space="preserve"> and </w:t>
      </w:r>
      <w:r>
        <w:rPr>
          <w:rFonts w:hint="default" w:ascii="Times New Roman" w:hAnsi="Times New Roman" w:cs="Times New Roman"/>
          <w:b w:val="0"/>
          <w:bCs w:val="0"/>
          <w:sz w:val="24"/>
          <w:szCs w:val="24"/>
        </w:rPr>
        <w:t>expand their global reach</w:t>
      </w:r>
      <w:r>
        <w:rPr>
          <w:rFonts w:hint="eastAsia" w:eastAsia="宋体" w:cs="Times New Roman"/>
          <w:b w:val="0"/>
          <w:bCs w:val="0"/>
          <w:sz w:val="24"/>
          <w:szCs w:val="24"/>
          <w:lang w:val="en-US" w:eastAsia="zh-CN"/>
        </w:rPr>
        <w:t xml:space="preserve"> </w:t>
      </w:r>
      <w:r>
        <w:rPr>
          <w:rFonts w:hint="default" w:ascii="Times New Roman" w:hAnsi="Times New Roman" w:cs="Times New Roman"/>
          <w:b w:val="0"/>
          <w:bCs w:val="0"/>
          <w:sz w:val="24"/>
          <w:szCs w:val="24"/>
        </w:rPr>
        <w:t>while ma</w:t>
      </w:r>
      <w:r>
        <w:rPr>
          <w:rFonts w:hint="default" w:ascii="Times New Roman" w:hAnsi="Times New Roman" w:cs="Times New Roman"/>
          <w:sz w:val="24"/>
          <w:szCs w:val="24"/>
        </w:rPr>
        <w:t>intaining cost efficiency</w:t>
      </w:r>
      <w:r>
        <w:rPr>
          <w:rFonts w:hint="eastAsia" w:eastAsia="宋体" w:cs="Times New Roman"/>
          <w:sz w:val="24"/>
          <w:szCs w:val="24"/>
          <w:lang w:val="en-US" w:eastAsia="zh-CN"/>
        </w:rPr>
        <w:t>(</w:t>
      </w:r>
      <w:r>
        <w:rPr>
          <w:rFonts w:hint="default" w:ascii="Times New Roman" w:hAnsi="Times New Roman" w:cs="Times New Roman"/>
          <w:color w:val="000000" w:themeColor="text1"/>
          <w:sz w:val="24"/>
          <w:szCs w:val="24"/>
          <w14:textFill>
            <w14:solidFill>
              <w14:schemeClr w14:val="tx1"/>
            </w14:solidFill>
          </w14:textFill>
        </w:rPr>
        <w:t>Zhao, Y., &amp; Li, S. 2020)</w:t>
      </w:r>
      <w:r>
        <w:rPr>
          <w:rFonts w:hint="default" w:ascii="Times New Roman" w:hAnsi="Times New Roman" w:cs="Times New Roman"/>
          <w:sz w:val="24"/>
          <w:szCs w:val="24"/>
        </w:rPr>
        <w:t xml:space="preserve"> .</w:t>
      </w:r>
    </w:p>
    <w:p w14:paraId="0B9C079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eastAsia="宋体" w:cs="Times New Roman"/>
          <w:color w:val="000000"/>
          <w:sz w:val="24"/>
          <w:szCs w:val="24"/>
          <w:lang w:val="en-US" w:eastAsia="zh-CN" w:bidi="ar"/>
        </w:rPr>
      </w:pPr>
      <w:r>
        <w:rPr>
          <w:rFonts w:hint="eastAsia" w:eastAsia="宋体" w:cs="Times New Roman"/>
          <w:color w:val="000000" w:themeColor="text1"/>
          <w:sz w:val="24"/>
          <w:szCs w:val="24"/>
          <w:lang w:val="en-US" w:eastAsia="zh-CN"/>
          <w14:textFill>
            <w14:solidFill>
              <w14:schemeClr w14:val="tx1"/>
            </w14:solidFill>
          </w14:textFill>
        </w:rPr>
        <w:t>W</w:t>
      </w:r>
      <w:r>
        <w:rPr>
          <w:rFonts w:hint="default" w:ascii="Times New Roman" w:hAnsi="Times New Roman" w:cs="Times New Roman"/>
          <w:color w:val="000000" w:themeColor="text1"/>
          <w:sz w:val="24"/>
          <w:szCs w:val="24"/>
          <w14:textFill>
            <w14:solidFill>
              <w14:schemeClr w14:val="tx1"/>
            </w14:solidFill>
          </w14:textFill>
        </w:rPr>
        <w:t>hile data-driven customer insights foster better decision-making and customer retention strategies</w:t>
      </w:r>
      <w:r>
        <w:rPr>
          <w:rFonts w:hint="eastAsia" w:eastAsia="宋体" w:cs="Times New Roman"/>
          <w:color w:val="000000" w:themeColor="text1"/>
          <w:sz w:val="24"/>
          <w:szCs w:val="24"/>
          <w:lang w:val="en-US" w:eastAsia="zh-CN"/>
          <w14:textFill>
            <w14:solidFill>
              <w14:schemeClr w14:val="tx1"/>
            </w14:solidFill>
          </w14:textFill>
        </w:rPr>
        <w:t>,t</w:t>
      </w:r>
      <w:r>
        <w:rPr>
          <w:rFonts w:hint="default" w:ascii="Times New Roman" w:hAnsi="Times New Roman" w:cs="Times New Roman"/>
          <w:b w:val="0"/>
          <w:bCs/>
          <w:sz w:val="24"/>
          <w:szCs w:val="24"/>
        </w:rPr>
        <w:t xml:space="preserve">hese technologies allow enterprises to engage </w:t>
      </w:r>
      <w:r>
        <w:rPr>
          <w:rFonts w:hint="default" w:ascii="Times New Roman" w:hAnsi="Times New Roman" w:cs="Times New Roman"/>
          <w:sz w:val="24"/>
          <w:szCs w:val="24"/>
        </w:rPr>
        <w:t xml:space="preserve">stakeholders, optimize resource allocation, and deliver personalized customer experiences. </w:t>
      </w:r>
      <w:r>
        <w:rPr>
          <w:rFonts w:hint="default" w:ascii="Times New Roman" w:hAnsi="Times New Roman" w:eastAsia="宋体" w:cs="Times New Roman"/>
          <w:b w:val="0"/>
          <w:bCs/>
          <w:sz w:val="24"/>
          <w:szCs w:val="24"/>
          <w:lang w:val="en-US" w:eastAsia="zh-CN"/>
        </w:rPr>
        <w:t>I</w:t>
      </w:r>
      <w:r>
        <w:rPr>
          <w:rFonts w:hint="eastAsia" w:eastAsia="宋体" w:cs="Times New Roman"/>
          <w:b w:val="0"/>
          <w:bCs/>
          <w:sz w:val="24"/>
          <w:szCs w:val="24"/>
          <w:lang w:val="en-US" w:eastAsia="zh-CN"/>
        </w:rPr>
        <w:t xml:space="preserve">t </w:t>
      </w:r>
      <w:r>
        <w:rPr>
          <w:rFonts w:hint="default" w:ascii="Times New Roman" w:hAnsi="Times New Roman" w:cs="Times New Roman"/>
          <w:b w:val="0"/>
          <w:bCs/>
          <w:sz w:val="24"/>
          <w:szCs w:val="24"/>
        </w:rPr>
        <w:t>enhance</w:t>
      </w:r>
      <w:r>
        <w:rPr>
          <w:rFonts w:hint="eastAsia" w:eastAsia="宋体" w:cs="Times New Roman"/>
          <w:b w:val="0"/>
          <w:bCs/>
          <w:sz w:val="24"/>
          <w:szCs w:val="24"/>
          <w:lang w:val="en-US" w:eastAsia="zh-CN"/>
        </w:rPr>
        <w:t>s</w:t>
      </w:r>
      <w:r>
        <w:rPr>
          <w:rFonts w:hint="default" w:ascii="Times New Roman" w:hAnsi="Times New Roman" w:cs="Times New Roman"/>
          <w:b w:val="0"/>
          <w:bCs/>
          <w:sz w:val="24"/>
          <w:szCs w:val="24"/>
        </w:rPr>
        <w:t xml:space="preserve"> customer relationship management, supply chain operations</w:t>
      </w:r>
      <w:r>
        <w:rPr>
          <w:rFonts w:hint="eastAsia" w:eastAsia="宋体" w:cs="Times New Roman"/>
          <w:b w:val="0"/>
          <w:bCs/>
          <w:sz w:val="24"/>
          <w:szCs w:val="24"/>
          <w:lang w:val="en-US" w:eastAsia="zh-CN"/>
        </w:rPr>
        <w:t xml:space="preserve"> </w:t>
      </w:r>
      <w:r>
        <w:rPr>
          <w:rFonts w:hint="default" w:ascii="Times New Roman" w:hAnsi="Times New Roman" w:cs="Times New Roman"/>
          <w:sz w:val="24"/>
          <w:szCs w:val="24"/>
        </w:rPr>
        <w:t>and sustain value in the digital era(Tiziana et al., 2021)</w:t>
      </w:r>
      <w:r>
        <w:rPr>
          <w:rFonts w:hint="default" w:ascii="Times New Roman" w:hAnsi="Times New Roman" w:cs="Times New Roman"/>
          <w:b w:val="0"/>
          <w:bCs/>
          <w:sz w:val="24"/>
          <w:szCs w:val="24"/>
        </w:rPr>
        <w:t xml:space="preserve">. </w:t>
      </w:r>
      <w:r>
        <w:rPr>
          <w:rFonts w:hint="default" w:ascii="Times New Roman" w:hAnsi="Times New Roman" w:eastAsia="宋体" w:cs="Times New Roman"/>
          <w:sz w:val="24"/>
          <w:szCs w:val="24"/>
        </w:rPr>
        <w:t>This dependence is particularly significant in China, where a vast online ecosystem and a tech-savvy consumer base create unique opportunities for businesses to leverage digital transformation strategies effectively</w:t>
      </w:r>
      <w:r>
        <w:rPr>
          <w:rFonts w:hint="eastAsia" w:eastAsia="宋体" w:cs="Times New Roman"/>
          <w:sz w:val="24"/>
          <w:szCs w:val="24"/>
          <w:lang w:val="en-US" w:eastAsia="zh-CN"/>
        </w:rPr>
        <w:t>(</w:t>
      </w:r>
      <w:r>
        <w:rPr>
          <w:rFonts w:hint="default" w:ascii="Times New Roman" w:hAnsi="Times New Roman" w:eastAsia="宋体" w:cs="Times New Roman"/>
          <w:color w:val="000000"/>
          <w:sz w:val="24"/>
          <w:szCs w:val="24"/>
          <w:lang w:eastAsia="zh-CN" w:bidi="ar"/>
        </w:rPr>
        <w:t>Tiziana R.</w:t>
      </w:r>
      <w:r>
        <w:rPr>
          <w:rFonts w:hint="eastAsia" w:eastAsia="宋体" w:cs="Times New Roman"/>
          <w:color w:val="000000"/>
          <w:sz w:val="24"/>
          <w:szCs w:val="24"/>
          <w:lang w:val="en-US" w:eastAsia="zh-CN" w:bidi="ar"/>
        </w:rPr>
        <w:t>&amp;</w:t>
      </w:r>
      <w:r>
        <w:rPr>
          <w:rFonts w:hint="default" w:ascii="Times New Roman" w:hAnsi="Times New Roman" w:eastAsia="宋体" w:cs="Times New Roman"/>
          <w:color w:val="000000"/>
          <w:sz w:val="24"/>
          <w:szCs w:val="24"/>
          <w:lang w:eastAsia="zh-CN" w:bidi="ar"/>
        </w:rPr>
        <w:t xml:space="preserve"> Francesco B.2021</w:t>
      </w:r>
      <w:r>
        <w:rPr>
          <w:rFonts w:hint="eastAsia" w:eastAsia="宋体" w:cs="Times New Roman"/>
          <w:color w:val="000000"/>
          <w:sz w:val="24"/>
          <w:szCs w:val="24"/>
          <w:lang w:val="en-US" w:eastAsia="zh-CN" w:bidi="ar"/>
        </w:rPr>
        <w:t>)</w:t>
      </w:r>
    </w:p>
    <w:p w14:paraId="502A0B1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eastAsia="宋体" w:cs="Times New Roman"/>
          <w:color w:val="000000"/>
          <w:sz w:val="24"/>
          <w:szCs w:val="24"/>
          <w:lang w:val="en-US" w:eastAsia="zh-CN" w:bidi="ar"/>
        </w:rPr>
      </w:pPr>
      <w:r>
        <w:rPr>
          <w:rFonts w:hint="default" w:eastAsia="宋体" w:cs="Times New Roman"/>
          <w:color w:val="000000"/>
          <w:sz w:val="24"/>
          <w:szCs w:val="24"/>
          <w:lang w:val="en-US" w:eastAsia="zh-CN" w:bidi="ar"/>
        </w:rPr>
        <w:t>Global digital transformation trends in B2B marketing are being shaped by a combination of technological advancements, changing buyer expectations, and strategic business adaptations. Companies that embrace these trends by leveraging AI, automation, data-driven insights, and e-commerce platforms will be better positioned to enhance efficiency, improve customer engagement, and drive sustainable growth in the evolving digital landscape</w:t>
      </w:r>
      <w:r>
        <w:rPr>
          <w:rFonts w:hint="eastAsia"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SFUI-Regular" w:cs="Times New Roman"/>
          <w:caps w:val="0"/>
          <w:color w:val="000000" w:themeColor="text1"/>
          <w:spacing w:val="0"/>
          <w:sz w:val="24"/>
          <w:szCs w:val="24"/>
          <w:shd w:val="clear" w:fill="FFFFFF"/>
          <w14:textFill>
            <w14:solidFill>
              <w14:schemeClr w14:val="tx1"/>
            </w14:solidFill>
          </w14:textFill>
        </w:rPr>
        <w:t>Aagerup, U. et al., 2022; Hofacker, C. et al., 2020)</w:t>
      </w:r>
      <w:r>
        <w:rPr>
          <w:rFonts w:hint="default" w:eastAsia="宋体" w:cs="Times New Roman"/>
          <w:color w:val="000000"/>
          <w:sz w:val="24"/>
          <w:szCs w:val="24"/>
          <w:lang w:val="en-US" w:eastAsia="zh-CN" w:bidi="ar"/>
        </w:rPr>
        <w:t>.</w:t>
      </w:r>
    </w:p>
    <w:p w14:paraId="19AF3E9F">
      <w:pPr>
        <w:pStyle w:val="27"/>
        <w:pageBreakBefore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bCs/>
          <w:sz w:val="24"/>
          <w:szCs w:val="24"/>
          <w:lang w:val="en-US" w:eastAsia="zh-CN"/>
        </w:rPr>
      </w:pPr>
      <w:bookmarkStart w:id="8" w:name="_Toc4335"/>
      <w:r>
        <w:rPr>
          <w:rFonts w:hint="default" w:ascii="Times New Roman" w:hAnsi="Times New Roman" w:cs="Times New Roman"/>
          <w:sz w:val="24"/>
          <w:szCs w:val="24"/>
          <w:lang w:val="en-US" w:eastAsia="zh-CN"/>
        </w:rPr>
        <w:t>1.2</w:t>
      </w:r>
      <w:r>
        <w:rPr>
          <w:rFonts w:hint="default" w:ascii="Times New Roman" w:hAnsi="Times New Roman" w:cs="Times New Roman"/>
          <w:sz w:val="24"/>
          <w:szCs w:val="24"/>
        </w:rPr>
        <w:t xml:space="preserve"> </w:t>
      </w:r>
      <w:r>
        <w:rPr>
          <w:rFonts w:hint="default" w:ascii="Times New Roman" w:hAnsi="Times New Roman" w:cs="Times New Roman"/>
          <w:b/>
          <w:bCs/>
          <w:sz w:val="24"/>
          <w:szCs w:val="24"/>
          <w:lang w:val="en-US" w:eastAsia="zh-CN"/>
        </w:rPr>
        <w:t>Research problem</w:t>
      </w:r>
      <w:bookmarkEnd w:id="8"/>
    </w:p>
    <w:p w14:paraId="495B7E11">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sz w:val="24"/>
          <w:szCs w:val="24"/>
        </w:rPr>
        <w:t xml:space="preserve">China's apparel exporting </w:t>
      </w:r>
      <w:r>
        <w:rPr>
          <w:rFonts w:hint="eastAsia" w:eastAsia="宋体" w:cs="Times New Roman"/>
          <w:sz w:val="24"/>
          <w:szCs w:val="24"/>
          <w:lang w:eastAsia="zh-CN"/>
        </w:rPr>
        <w:t>SMEs</w:t>
      </w:r>
      <w:r>
        <w:rPr>
          <w:rFonts w:hint="default" w:ascii="Times New Roman" w:hAnsi="Times New Roman" w:eastAsia="宋体" w:cs="Times New Roman"/>
          <w:sz w:val="24"/>
          <w:szCs w:val="24"/>
        </w:rPr>
        <w:t xml:space="preserve"> face challenges in strategically adopting digital </w:t>
      </w:r>
      <w:r>
        <w:rPr>
          <w:rFonts w:hint="default" w:ascii="Times New Roman" w:hAnsi="Times New Roman" w:eastAsia="宋体" w:cs="Times New Roman"/>
          <w:b w:val="0"/>
          <w:bCs w:val="0"/>
          <w:sz w:val="24"/>
          <w:szCs w:val="24"/>
        </w:rPr>
        <w:t>transformation due to internal limitations and evolving international trade dynamics</w:t>
      </w:r>
      <w:r>
        <w:rPr>
          <w:rFonts w:hint="default" w:ascii="Times New Roman" w:hAnsi="Times New Roman" w:eastAsia="宋体" w:cs="Times New Roman"/>
          <w:b w:val="0"/>
          <w:bCs w:val="0"/>
          <w:sz w:val="24"/>
          <w:szCs w:val="24"/>
          <w:lang w:val="en-US" w:eastAsia="zh-CN"/>
        </w:rPr>
        <w:t xml:space="preserve">.They </w:t>
      </w:r>
      <w:r>
        <w:rPr>
          <w:rFonts w:hint="default" w:ascii="Times New Roman" w:hAnsi="Times New Roman" w:eastAsia="宋体" w:cs="Times New Roman"/>
          <w:b w:val="0"/>
          <w:bCs w:val="0"/>
          <w:sz w:val="24"/>
          <w:szCs w:val="24"/>
        </w:rPr>
        <w:t>are under growing pressure to implement digital B2B</w:t>
      </w:r>
      <w:r>
        <w:rPr>
          <w:rFonts w:hint="default" w:ascii="Times New Roman" w:hAnsi="Times New Roman" w:cs="Times New Roman"/>
          <w:b w:val="0"/>
          <w:bCs w:val="0"/>
        </w:rPr>
        <w:t xml:space="preserve"> marketing</w:t>
      </w:r>
      <w:r>
        <w:rPr>
          <w:rFonts w:hint="default" w:ascii="Times New Roman" w:hAnsi="Times New Roman" w:eastAsia="宋体" w:cs="Times New Roman"/>
          <w:b w:val="0"/>
          <w:bCs w:val="0"/>
          <w:lang w:val="en-US" w:eastAsia="zh-CN"/>
        </w:rPr>
        <w:t xml:space="preserve"> </w:t>
      </w:r>
      <w:r>
        <w:rPr>
          <w:rFonts w:hint="default" w:ascii="Times New Roman" w:hAnsi="Times New Roman" w:eastAsia="宋体" w:cs="Times New Roman"/>
          <w:b w:val="0"/>
          <w:bCs w:val="0"/>
          <w:sz w:val="24"/>
          <w:szCs w:val="24"/>
        </w:rPr>
        <w:t xml:space="preserve">strategies to stay competitive in the rapidly changing </w:t>
      </w:r>
      <w:r>
        <w:rPr>
          <w:rFonts w:hint="default" w:ascii="Times New Roman" w:hAnsi="Times New Roman" w:eastAsia="宋体" w:cs="Times New Roman"/>
          <w:b w:val="0"/>
          <w:bCs w:val="0"/>
          <w:sz w:val="24"/>
          <w:szCs w:val="24"/>
          <w:lang w:val="en-US" w:eastAsia="zh-CN"/>
        </w:rPr>
        <w:t xml:space="preserve">international </w:t>
      </w:r>
      <w:r>
        <w:rPr>
          <w:rFonts w:hint="default" w:ascii="Times New Roman" w:hAnsi="Times New Roman" w:eastAsia="宋体" w:cs="Times New Roman"/>
          <w:b w:val="0"/>
          <w:bCs w:val="0"/>
          <w:sz w:val="24"/>
          <w:szCs w:val="24"/>
        </w:rPr>
        <w:t>marketing landscape.</w:t>
      </w:r>
    </w:p>
    <w:p w14:paraId="341B6622">
      <w:pPr>
        <w:pStyle w:val="16"/>
        <w:pageBreakBefore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eastAsia="宋体" w:cs="Times New Roman"/>
          <w:b w:val="0"/>
          <w:bCs w:val="0"/>
          <w:sz w:val="24"/>
          <w:szCs w:val="24"/>
        </w:rPr>
      </w:pPr>
      <w:r>
        <w:rPr>
          <w:rFonts w:hint="eastAsia" w:eastAsia="宋体" w:cs="Times New Roman"/>
          <w:b w:val="0"/>
          <w:bCs w:val="0"/>
          <w:lang w:val="en-US" w:eastAsia="zh-CN"/>
        </w:rPr>
        <w:t>China's apparel export SMEs</w:t>
      </w:r>
      <w:r>
        <w:rPr>
          <w:rFonts w:hint="default" w:ascii="Times New Roman" w:hAnsi="Times New Roman" w:cs="Times New Roman"/>
          <w:b w:val="0"/>
          <w:bCs w:val="0"/>
        </w:rPr>
        <w:t xml:space="preserve"> require</w:t>
      </w:r>
      <w:r>
        <w:rPr>
          <w:rFonts w:hint="default" w:ascii="Times New Roman" w:hAnsi="Times New Roman" w:eastAsia="宋体" w:cs="Times New Roman"/>
          <w:b w:val="0"/>
          <w:bCs w:val="0"/>
          <w:lang w:val="en-US" w:eastAsia="zh-CN"/>
        </w:rPr>
        <w:t xml:space="preserve"> urgently</w:t>
      </w:r>
      <w:r>
        <w:rPr>
          <w:rFonts w:hint="default" w:ascii="Times New Roman" w:hAnsi="Times New Roman" w:cs="Times New Roman"/>
          <w:b w:val="0"/>
          <w:bCs w:val="0"/>
        </w:rPr>
        <w:t xml:space="preserve"> cost-effective, adaptable strategies to navigate digital transformation </w:t>
      </w:r>
      <w:r>
        <w:rPr>
          <w:rFonts w:hint="default" w:ascii="Times New Roman" w:hAnsi="Times New Roman" w:eastAsia="宋体" w:cs="Times New Roman"/>
          <w:b w:val="0"/>
          <w:bCs w:val="0"/>
          <w:lang w:val="en-US" w:eastAsia="zh-CN"/>
        </w:rPr>
        <w:t xml:space="preserve">on B2B </w:t>
      </w:r>
      <w:r>
        <w:rPr>
          <w:rFonts w:hint="default" w:ascii="Times New Roman" w:hAnsi="Times New Roman" w:cs="Times New Roman"/>
          <w:b w:val="0"/>
          <w:bCs w:val="0"/>
        </w:rPr>
        <w:t>marketing within China's unique cultural, regulatory, and tec</w:t>
      </w:r>
      <w:r>
        <w:rPr>
          <w:rFonts w:hint="default" w:ascii="Times New Roman" w:hAnsi="Times New Roman" w:cs="Times New Roman"/>
          <w:b w:val="0"/>
          <w:bCs w:val="0"/>
          <w:color w:val="000000" w:themeColor="text1"/>
          <w14:textFill>
            <w14:solidFill>
              <w14:schemeClr w14:val="tx1"/>
            </w14:solidFill>
          </w14:textFill>
        </w:rPr>
        <w:t>hnological landscape</w:t>
      </w:r>
      <w:r>
        <w:rPr>
          <w:rFonts w:hint="default" w:ascii="Times New Roman" w:hAnsi="Times New Roman" w:eastAsia="宋体" w:cs="Times New Roman"/>
          <w:b w:val="0"/>
          <w:bCs w:val="0"/>
          <w:color w:val="000000" w:themeColor="text1"/>
          <w:lang w:val="en-US" w:eastAsia="zh-CN"/>
          <w14:textFill>
            <w14:solidFill>
              <w14:schemeClr w14:val="tx1"/>
            </w14:solidFill>
          </w14:textFill>
        </w:rPr>
        <w:t>.The d</w:t>
      </w:r>
      <w:r>
        <w:rPr>
          <w:rFonts w:hint="default" w:ascii="Times New Roman" w:hAnsi="Times New Roman" w:cs="Times New Roman"/>
          <w:b w:val="0"/>
          <w:bCs w:val="0"/>
          <w:color w:val="000000" w:themeColor="text1"/>
          <w14:textFill>
            <w14:solidFill>
              <w14:schemeClr w14:val="tx1"/>
            </w14:solidFill>
          </w14:textFill>
        </w:rPr>
        <w:t xml:space="preserve">igital platforms such as e-commerce and social media </w:t>
      </w:r>
      <w:r>
        <w:rPr>
          <w:rFonts w:hint="default" w:ascii="Times New Roman" w:hAnsi="Times New Roman" w:eastAsia="宋体" w:cs="Times New Roman"/>
          <w:b w:val="0"/>
          <w:bCs w:val="0"/>
          <w:color w:val="000000" w:themeColor="text1"/>
          <w:lang w:val="en-US" w:eastAsia="zh-CN"/>
          <w14:textFill>
            <w14:solidFill>
              <w14:schemeClr w14:val="tx1"/>
            </w14:solidFill>
          </w14:textFill>
        </w:rPr>
        <w:t xml:space="preserve">are essential to </w:t>
      </w:r>
      <w:r>
        <w:rPr>
          <w:rFonts w:hint="default" w:ascii="Times New Roman" w:hAnsi="Times New Roman" w:cs="Times New Roman"/>
          <w:b w:val="0"/>
          <w:bCs w:val="0"/>
          <w:color w:val="000000" w:themeColor="text1"/>
          <w14:textFill>
            <w14:solidFill>
              <w14:schemeClr w14:val="tx1"/>
            </w14:solidFill>
          </w14:textFill>
        </w:rPr>
        <w:t>maintain relevance in global supply chains and address traditional marketing challenges like limited market reach</w:t>
      </w:r>
      <w:r>
        <w:rPr>
          <w:rFonts w:hint="default" w:ascii="Times New Roman" w:hAnsi="Times New Roman" w:eastAsia="宋体" w:cs="Times New Roman"/>
          <w:b w:val="0"/>
          <w:bCs w:val="0"/>
          <w:color w:val="000000" w:themeColor="text1"/>
          <w:lang w:val="en-US" w:eastAsia="zh-CN"/>
          <w14:textFill>
            <w14:solidFill>
              <w14:schemeClr w14:val="tx1"/>
            </w14:solidFill>
          </w14:textFill>
        </w:rPr>
        <w:t>,</w:t>
      </w:r>
      <w:r>
        <w:rPr>
          <w:rFonts w:hint="default" w:ascii="Times New Roman" w:hAnsi="Times New Roman" w:cs="Times New Roman"/>
          <w:b w:val="0"/>
          <w:bCs w:val="0"/>
          <w:color w:val="000000" w:themeColor="text1"/>
          <w14:textFill>
            <w14:solidFill>
              <w14:schemeClr w14:val="tx1"/>
            </w14:solidFill>
          </w14:textFill>
        </w:rPr>
        <w:t xml:space="preserve"> communication inefficiencies</w:t>
      </w:r>
      <w:r>
        <w:rPr>
          <w:rFonts w:hint="default" w:ascii="Times New Roman" w:hAnsi="Times New Roman" w:eastAsia="宋体" w:cs="Times New Roman"/>
          <w:b w:val="0"/>
          <w:bCs w:val="0"/>
          <w:color w:val="000000" w:themeColor="text1"/>
          <w:lang w:val="en-US" w:eastAsia="zh-CN"/>
          <w14:textFill>
            <w14:solidFill>
              <w14:schemeClr w14:val="tx1"/>
            </w14:solidFill>
          </w14:textFill>
        </w:rPr>
        <w:t xml:space="preserve"> and high cost</w:t>
      </w:r>
      <w:r>
        <w:rPr>
          <w:rFonts w:hint="default" w:ascii="Times New Roman" w:hAnsi="Times New Roman" w:cs="Times New Roman"/>
          <w:b w:val="0"/>
          <w:bCs w:val="0"/>
          <w:color w:val="000000" w:themeColor="text1"/>
          <w14:textFill>
            <w14:solidFill>
              <w14:schemeClr w14:val="tx1"/>
            </w14:solidFill>
          </w14:textFill>
        </w:rPr>
        <w:t xml:space="preserve"> (Zh</w:t>
      </w:r>
      <w:r>
        <w:rPr>
          <w:rFonts w:hint="eastAsia" w:eastAsia="宋体" w:cs="Times New Roman"/>
          <w:b w:val="0"/>
          <w:bCs w:val="0"/>
          <w:color w:val="000000" w:themeColor="text1"/>
          <w:lang w:val="en-US" w:eastAsia="zh-CN"/>
          <w14:textFill>
            <w14:solidFill>
              <w14:schemeClr w14:val="tx1"/>
            </w14:solidFill>
          </w14:textFill>
        </w:rPr>
        <w:t>ao</w:t>
      </w:r>
      <w:r>
        <w:rPr>
          <w:rFonts w:hint="default" w:ascii="Times New Roman" w:hAnsi="Times New Roman" w:cs="Times New Roman"/>
          <w:b w:val="0"/>
          <w:bCs w:val="0"/>
          <w:color w:val="000000" w:themeColor="text1"/>
          <w14:textFill>
            <w14:solidFill>
              <w14:schemeClr w14:val="tx1"/>
            </w14:solidFill>
          </w14:textFill>
        </w:rPr>
        <w:t xml:space="preserve"> et al., 2024).</w:t>
      </w:r>
    </w:p>
    <w:p w14:paraId="55570FEE">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val="0"/>
          <w:bCs w:val="0"/>
        </w:rPr>
      </w:pPr>
    </w:p>
    <w:p w14:paraId="4AA84E9F">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val="0"/>
          <w:bCs w:val="0"/>
        </w:rPr>
      </w:pPr>
      <w:r>
        <w:rPr>
          <w:rFonts w:hint="default" w:ascii="Times New Roman" w:hAnsi="Times New Roman" w:eastAsia="宋体" w:cs="Times New Roman"/>
          <w:b w:val="0"/>
          <w:bCs w:val="0"/>
          <w:sz w:val="24"/>
          <w:szCs w:val="24"/>
        </w:rPr>
        <w:t xml:space="preserve">Existing studies on digital transformation in B2B marketing are limited and fragmented. Most research tends to focus separately on either digital transformation, B2B marketing, or digital marketing, leaving a critical gap in understanding the intersection of international B2B digital marketing within the context of </w:t>
      </w:r>
      <w:r>
        <w:rPr>
          <w:rFonts w:hint="eastAsia" w:eastAsia="宋体" w:cs="Times New Roman"/>
          <w:b w:val="0"/>
          <w:bCs w:val="0"/>
          <w:sz w:val="24"/>
          <w:szCs w:val="24"/>
          <w:lang w:eastAsia="zh-CN"/>
        </w:rPr>
        <w:t>China</w:t>
      </w:r>
      <w:r>
        <w:rPr>
          <w:rFonts w:hint="eastAsia" w:eastAsia="宋体" w:cs="Times New Roman"/>
          <w:b w:val="0"/>
          <w:bCs w:val="0"/>
          <w:sz w:val="24"/>
          <w:szCs w:val="24"/>
          <w:lang w:val="en-US" w:eastAsia="zh-CN"/>
        </w:rPr>
        <w:t>'</w:t>
      </w:r>
      <w:r>
        <w:rPr>
          <w:rFonts w:hint="eastAsia" w:eastAsia="宋体" w:cs="Times New Roman"/>
          <w:b w:val="0"/>
          <w:bCs w:val="0"/>
          <w:sz w:val="24"/>
          <w:szCs w:val="24"/>
          <w:lang w:eastAsia="zh-CN"/>
        </w:rPr>
        <w:t>s apparel export SMEs</w:t>
      </w:r>
      <w:r>
        <w:rPr>
          <w:rFonts w:hint="default" w:ascii="Times New Roman" w:hAnsi="Times New Roman" w:eastAsia="宋体" w:cs="Times New Roman"/>
          <w:b w:val="0"/>
          <w:bCs w:val="0"/>
          <w:sz w:val="24"/>
          <w:szCs w:val="24"/>
        </w:rPr>
        <w:t>.</w:t>
      </w:r>
      <w:r>
        <w:rPr>
          <w:rFonts w:hint="eastAsia" w:eastAsia="宋体" w:cs="Times New Roman"/>
          <w:b w:val="0"/>
          <w:bCs w:val="0"/>
          <w:sz w:val="24"/>
          <w:szCs w:val="24"/>
          <w:lang w:val="en-US" w:eastAsia="zh-CN"/>
        </w:rPr>
        <w:t>T</w:t>
      </w:r>
      <w:r>
        <w:rPr>
          <w:rFonts w:hint="default" w:ascii="Times New Roman" w:hAnsi="Times New Roman" w:eastAsia="宋体" w:cs="Times New Roman"/>
          <w:b w:val="0"/>
          <w:bCs w:val="0"/>
          <w:sz w:val="24"/>
          <w:szCs w:val="24"/>
        </w:rPr>
        <w:t>here is a lack of comprehensive analysis regarding the effectiveness of current digital B2B marketing strategies, the challenges faced in their implementation, and the factors influencing their success.</w:t>
      </w:r>
    </w:p>
    <w:p w14:paraId="06191EA3">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eastAsia="宋体" w:cs="Times New Roman"/>
          <w:b w:val="0"/>
          <w:bCs w:val="0"/>
          <w:sz w:val="24"/>
          <w:szCs w:val="24"/>
        </w:rPr>
      </w:pPr>
      <w:r>
        <w:rPr>
          <w:rFonts w:hint="default" w:ascii="Times New Roman" w:hAnsi="Times New Roman" w:cs="Times New Roman"/>
          <w:b w:val="0"/>
          <w:bCs w:val="0"/>
        </w:rPr>
        <w:t xml:space="preserve">This disconnect between the available digital capabilities and their practical implementation highlights a critical gap in understanding how China’s apparel export </w:t>
      </w:r>
      <w:r>
        <w:rPr>
          <w:rFonts w:hint="eastAsia" w:eastAsia="宋体" w:cs="Times New Roman"/>
          <w:b w:val="0"/>
          <w:bCs w:val="0"/>
          <w:lang w:eastAsia="zh-CN"/>
        </w:rPr>
        <w:t>SMEs</w:t>
      </w:r>
      <w:r>
        <w:rPr>
          <w:rFonts w:hint="default" w:ascii="Times New Roman" w:hAnsi="Times New Roman" w:cs="Times New Roman"/>
          <w:b w:val="0"/>
          <w:bCs w:val="0"/>
        </w:rPr>
        <w:t xml:space="preserve"> implement and benefit from these strategies.</w:t>
      </w:r>
      <w:r>
        <w:rPr>
          <w:rFonts w:hint="eastAsia" w:eastAsia="宋体" w:cs="Times New Roman"/>
          <w:b w:val="0"/>
          <w:bCs w:val="0"/>
          <w:lang w:val="en-US" w:eastAsia="zh-CN"/>
        </w:rPr>
        <w:t>T</w:t>
      </w:r>
      <w:r>
        <w:rPr>
          <w:rFonts w:hint="default" w:ascii="Times New Roman" w:hAnsi="Times New Roman" w:cs="Times New Roman"/>
          <w:b w:val="0"/>
          <w:bCs w:val="0"/>
        </w:rPr>
        <w:t>he alignment of these strategies with international market demands remain under</w:t>
      </w:r>
      <w:r>
        <w:rPr>
          <w:rFonts w:hint="eastAsia" w:eastAsia="宋体" w:cs="Times New Roman"/>
          <w:b w:val="0"/>
          <w:bCs w:val="0"/>
          <w:lang w:val="en-US" w:eastAsia="zh-CN"/>
        </w:rPr>
        <w:t>-</w:t>
      </w:r>
      <w:r>
        <w:rPr>
          <w:rFonts w:hint="default" w:ascii="Times New Roman" w:hAnsi="Times New Roman" w:cs="Times New Roman"/>
          <w:b w:val="0"/>
          <w:bCs w:val="0"/>
        </w:rPr>
        <w:t xml:space="preserve">explored. </w:t>
      </w:r>
      <w:r>
        <w:rPr>
          <w:rFonts w:hint="default" w:ascii="Times New Roman" w:hAnsi="Times New Roman" w:eastAsia="宋体" w:cs="Times New Roman"/>
          <w:b w:val="0"/>
          <w:bCs w:val="0"/>
          <w:sz w:val="24"/>
          <w:szCs w:val="24"/>
        </w:rPr>
        <w:t xml:space="preserve">Addressing this gap is essential for developing tailored strategies that can enhance the global competitiveness of </w:t>
      </w:r>
      <w:r>
        <w:rPr>
          <w:rFonts w:hint="eastAsia" w:eastAsia="宋体" w:cs="Times New Roman"/>
          <w:b w:val="0"/>
          <w:bCs w:val="0"/>
          <w:sz w:val="24"/>
          <w:szCs w:val="24"/>
          <w:lang w:eastAsia="zh-CN"/>
        </w:rPr>
        <w:t>China's apparel export SMEs</w:t>
      </w:r>
      <w:r>
        <w:rPr>
          <w:rFonts w:hint="default" w:ascii="Times New Roman" w:hAnsi="Times New Roman" w:eastAsia="宋体" w:cs="Times New Roman"/>
          <w:b w:val="0"/>
          <w:bCs w:val="0"/>
          <w:sz w:val="24"/>
          <w:szCs w:val="24"/>
        </w:rPr>
        <w:t>.</w:t>
      </w:r>
    </w:p>
    <w:p w14:paraId="65614C03">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val="0"/>
          <w:bCs w:val="0"/>
        </w:rPr>
      </w:pPr>
    </w:p>
    <w:p w14:paraId="596FAC8E">
      <w:pPr>
        <w:pStyle w:val="27"/>
        <w:pageBreakBefore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bCs/>
          <w:sz w:val="24"/>
          <w:szCs w:val="24"/>
          <w:lang w:val="en-US" w:eastAsia="zh-CN"/>
        </w:rPr>
      </w:pPr>
      <w:bookmarkStart w:id="9" w:name="_Toc2840"/>
      <w:r>
        <w:rPr>
          <w:rFonts w:hint="default" w:ascii="Times New Roman" w:hAnsi="Times New Roman" w:cs="Times New Roman"/>
          <w:b/>
          <w:bCs/>
          <w:sz w:val="24"/>
          <w:szCs w:val="24"/>
          <w:lang w:val="en-US" w:eastAsia="zh-CN"/>
        </w:rPr>
        <w:t>1.3 Research objectives</w:t>
      </w:r>
      <w:bookmarkEnd w:id="9"/>
    </w:p>
    <w:p w14:paraId="78B43606">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sz w:val="24"/>
          <w:szCs w:val="24"/>
          <w:lang w:val="en-US" w:eastAsia="zh-CN"/>
        </w:rPr>
      </w:pPr>
      <w:r>
        <w:rPr>
          <w:rFonts w:hint="default" w:ascii="Times New Roman" w:hAnsi="Times New Roman" w:cs="Times New Roman"/>
          <w:i w:val="0"/>
          <w:iCs w:val="0"/>
          <w:sz w:val="24"/>
          <w:szCs w:val="24"/>
        </w:rPr>
        <w:t>This study aims to critically analyze the digital transformation strategies</w:t>
      </w:r>
      <w:r>
        <w:rPr>
          <w:rFonts w:hint="default" w:ascii="Times New Roman" w:hAnsi="Times New Roman" w:eastAsia="宋体" w:cs="Times New Roman"/>
          <w:i w:val="0"/>
          <w:iCs w:val="0"/>
          <w:sz w:val="24"/>
          <w:szCs w:val="24"/>
          <w:lang w:val="en-US" w:eastAsia="zh-CN"/>
        </w:rPr>
        <w:t xml:space="preserve"> on B2B marketing</w:t>
      </w:r>
      <w:r>
        <w:rPr>
          <w:rFonts w:hint="default" w:ascii="Times New Roman" w:hAnsi="Times New Roman" w:cs="Times New Roman"/>
          <w:i w:val="0"/>
          <w:iCs w:val="0"/>
          <w:sz w:val="24"/>
          <w:szCs w:val="24"/>
        </w:rPr>
        <w:t xml:space="preserve"> employed by Chin</w:t>
      </w:r>
      <w:r>
        <w:rPr>
          <w:rFonts w:hint="default" w:ascii="Times New Roman" w:hAnsi="Times New Roman" w:eastAsia="宋体" w:cs="Times New Roman"/>
          <w:i w:val="0"/>
          <w:iCs w:val="0"/>
          <w:sz w:val="24"/>
          <w:szCs w:val="24"/>
          <w:lang w:val="en-US" w:eastAsia="zh-CN"/>
        </w:rPr>
        <w:t>a’s</w:t>
      </w:r>
      <w:r>
        <w:rPr>
          <w:rFonts w:hint="default" w:ascii="Times New Roman" w:hAnsi="Times New Roman" w:cs="Times New Roman"/>
          <w:i w:val="0"/>
          <w:iCs w:val="0"/>
          <w:sz w:val="24"/>
          <w:szCs w:val="24"/>
        </w:rPr>
        <w:t xml:space="preserve"> export apparel </w:t>
      </w:r>
      <w:r>
        <w:rPr>
          <w:rFonts w:hint="default" w:ascii="Times New Roman" w:hAnsi="Times New Roman" w:eastAsia="宋体" w:cs="Times New Roman"/>
          <w:i w:val="0"/>
          <w:iCs w:val="0"/>
          <w:sz w:val="24"/>
          <w:szCs w:val="24"/>
          <w:lang w:eastAsia="zh-CN"/>
        </w:rPr>
        <w:t>SMEs</w:t>
      </w:r>
      <w:r>
        <w:rPr>
          <w:rFonts w:hint="default" w:ascii="Times New Roman" w:hAnsi="Times New Roman" w:cs="Times New Roman"/>
          <w:i w:val="0"/>
          <w:iCs w:val="0"/>
          <w:sz w:val="24"/>
          <w:szCs w:val="24"/>
        </w:rPr>
        <w:t>, identifying key challenges, success factors, and strategic recommendations to optimize their B2B marketing efforts in the digital era.</w:t>
      </w:r>
      <w:r>
        <w:rPr>
          <w:rFonts w:hint="default" w:ascii="Times New Roman" w:hAnsi="Times New Roman" w:eastAsia="宋体" w:cs="Times New Roman"/>
          <w:i w:val="0"/>
          <w:iCs w:val="0"/>
          <w:sz w:val="24"/>
          <w:szCs w:val="24"/>
          <w:lang w:val="en-US" w:eastAsia="zh-CN"/>
        </w:rPr>
        <w:t>The research objectives are as below:</w:t>
      </w:r>
    </w:p>
    <w:p w14:paraId="7AA804D7">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i w:val="0"/>
          <w:iCs w:val="0"/>
          <w:sz w:val="24"/>
          <w:szCs w:val="24"/>
        </w:rPr>
      </w:pPr>
      <w:r>
        <w:rPr>
          <w:rStyle w:val="20"/>
          <w:rFonts w:hint="default" w:ascii="Times New Roman" w:hAnsi="Times New Roman" w:cs="Times New Roman"/>
          <w:b w:val="0"/>
          <w:bCs w:val="0"/>
          <w:i w:val="0"/>
          <w:iCs w:val="0"/>
          <w:sz w:val="24"/>
          <w:szCs w:val="24"/>
        </w:rPr>
        <w:t>Examine the key components of digital transformation strategies</w:t>
      </w:r>
      <w:r>
        <w:rPr>
          <w:rFonts w:hint="default" w:ascii="Times New Roman" w:hAnsi="Times New Roman" w:cs="Times New Roman"/>
          <w:b w:val="0"/>
          <w:bCs w:val="0"/>
          <w:i w:val="0"/>
          <w:iCs w:val="0"/>
          <w:sz w:val="24"/>
          <w:szCs w:val="24"/>
        </w:rPr>
        <w:t xml:space="preserve"> employed by </w:t>
      </w:r>
      <w:r>
        <w:rPr>
          <w:rFonts w:hint="default" w:ascii="Times New Roman" w:hAnsi="Times New Roman" w:cs="Times New Roman"/>
          <w:i w:val="0"/>
          <w:iCs w:val="0"/>
          <w:sz w:val="24"/>
          <w:szCs w:val="24"/>
        </w:rPr>
        <w:t>Chin</w:t>
      </w:r>
      <w:r>
        <w:rPr>
          <w:rFonts w:hint="default" w:ascii="Times New Roman" w:hAnsi="Times New Roman" w:eastAsia="宋体" w:cs="Times New Roman"/>
          <w:i w:val="0"/>
          <w:iCs w:val="0"/>
          <w:sz w:val="24"/>
          <w:szCs w:val="24"/>
          <w:lang w:val="en-US" w:eastAsia="zh-CN"/>
        </w:rPr>
        <w:t>a’s</w:t>
      </w:r>
      <w:r>
        <w:rPr>
          <w:rFonts w:hint="default" w:ascii="Times New Roman" w:hAnsi="Times New Roman" w:cs="Times New Roman"/>
          <w:i w:val="0"/>
          <w:iCs w:val="0"/>
          <w:sz w:val="24"/>
          <w:szCs w:val="24"/>
        </w:rPr>
        <w:t xml:space="preserve"> export apparel </w:t>
      </w:r>
      <w:r>
        <w:rPr>
          <w:rFonts w:hint="default" w:ascii="Times New Roman" w:hAnsi="Times New Roman" w:eastAsia="宋体" w:cs="Times New Roman"/>
          <w:i w:val="0"/>
          <w:iCs w:val="0"/>
          <w:sz w:val="24"/>
          <w:szCs w:val="24"/>
          <w:lang w:eastAsia="zh-CN"/>
        </w:rPr>
        <w:t>SMEs</w:t>
      </w:r>
      <w:r>
        <w:rPr>
          <w:rFonts w:hint="default" w:ascii="Times New Roman" w:hAnsi="Times New Roman" w:cs="Times New Roman"/>
          <w:b w:val="0"/>
          <w:bCs w:val="0"/>
          <w:i w:val="0"/>
          <w:iCs w:val="0"/>
          <w:sz w:val="24"/>
          <w:szCs w:val="24"/>
        </w:rPr>
        <w:t>, focusing on the current digital</w:t>
      </w:r>
      <w:r>
        <w:rPr>
          <w:rFonts w:hint="eastAsia" w:eastAsia="宋体" w:cs="Times New Roman"/>
          <w:b w:val="0"/>
          <w:bCs w:val="0"/>
          <w:i w:val="0"/>
          <w:iCs w:val="0"/>
          <w:sz w:val="24"/>
          <w:szCs w:val="24"/>
          <w:lang w:val="en-US" w:eastAsia="zh-CN"/>
        </w:rPr>
        <w:t xml:space="preserve"> technology,</w:t>
      </w:r>
      <w:r>
        <w:rPr>
          <w:rFonts w:hint="default" w:ascii="Times New Roman" w:hAnsi="Times New Roman" w:cs="Times New Roman"/>
          <w:b w:val="0"/>
          <w:bCs w:val="0"/>
          <w:i w:val="0"/>
          <w:iCs w:val="0"/>
          <w:sz w:val="24"/>
          <w:szCs w:val="24"/>
        </w:rPr>
        <w:t xml:space="preserve"> tools, platforms, and </w:t>
      </w:r>
      <w:r>
        <w:rPr>
          <w:rFonts w:hint="default" w:ascii="Times New Roman" w:hAnsi="Times New Roman" w:eastAsia="宋体" w:cs="Times New Roman"/>
          <w:b w:val="0"/>
          <w:bCs w:val="0"/>
          <w:i w:val="0"/>
          <w:iCs w:val="0"/>
          <w:sz w:val="24"/>
          <w:szCs w:val="24"/>
          <w:lang w:val="en-US" w:eastAsia="zh-CN"/>
        </w:rPr>
        <w:t xml:space="preserve">B2B </w:t>
      </w:r>
      <w:r>
        <w:rPr>
          <w:rFonts w:hint="default" w:ascii="Times New Roman" w:hAnsi="Times New Roman" w:cs="Times New Roman"/>
          <w:b w:val="0"/>
          <w:bCs w:val="0"/>
          <w:i w:val="0"/>
          <w:iCs w:val="0"/>
          <w:sz w:val="24"/>
          <w:szCs w:val="24"/>
        </w:rPr>
        <w:t>marketing practices utilized by these enterprises.</w:t>
      </w:r>
    </w:p>
    <w:p w14:paraId="47E1D83B">
      <w:pPr>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i w:val="0"/>
          <w:iCs w:val="0"/>
          <w:sz w:val="24"/>
          <w:szCs w:val="24"/>
        </w:rPr>
      </w:pPr>
      <w:r>
        <w:rPr>
          <w:rStyle w:val="20"/>
          <w:rFonts w:hint="default" w:ascii="Times New Roman" w:hAnsi="Times New Roman" w:cs="Times New Roman"/>
          <w:b w:val="0"/>
          <w:bCs w:val="0"/>
          <w:i w:val="0"/>
          <w:iCs w:val="0"/>
          <w:sz w:val="24"/>
          <w:szCs w:val="24"/>
        </w:rPr>
        <w:t xml:space="preserve">Evaluate the impact of digital transformation on </w:t>
      </w:r>
      <w:r>
        <w:rPr>
          <w:rFonts w:hint="default" w:ascii="Times New Roman" w:hAnsi="Times New Roman" w:eastAsia="宋体" w:cs="Times New Roman"/>
          <w:b w:val="0"/>
          <w:bCs w:val="0"/>
          <w:i w:val="0"/>
          <w:iCs w:val="0"/>
          <w:sz w:val="24"/>
          <w:szCs w:val="24"/>
          <w:lang w:val="en-US" w:eastAsia="zh-CN"/>
        </w:rPr>
        <w:t xml:space="preserve">B2B </w:t>
      </w:r>
      <w:r>
        <w:rPr>
          <w:rStyle w:val="20"/>
          <w:rFonts w:hint="default" w:ascii="Times New Roman" w:hAnsi="Times New Roman" w:cs="Times New Roman"/>
          <w:b w:val="0"/>
          <w:bCs w:val="0"/>
          <w:i w:val="0"/>
          <w:iCs w:val="0"/>
          <w:sz w:val="24"/>
          <w:szCs w:val="24"/>
        </w:rPr>
        <w:t>marketing performance</w:t>
      </w:r>
      <w:r>
        <w:rPr>
          <w:rFonts w:hint="default" w:ascii="Times New Roman" w:hAnsi="Times New Roman" w:cs="Times New Roman"/>
          <w:b w:val="0"/>
          <w:bCs w:val="0"/>
          <w:i w:val="0"/>
          <w:iCs w:val="0"/>
          <w:sz w:val="24"/>
          <w:szCs w:val="24"/>
        </w:rPr>
        <w:t xml:space="preserve"> by investigating its influence on customer engagement, brand awareness, and revenue growth among</w:t>
      </w:r>
      <w:r>
        <w:rPr>
          <w:rFonts w:hint="default" w:ascii="Times New Roman" w:hAnsi="Times New Roman" w:eastAsia="宋体" w:cs="Times New Roman"/>
          <w:b w:val="0"/>
          <w:bCs w:val="0"/>
          <w:i w:val="0"/>
          <w:iCs w:val="0"/>
          <w:sz w:val="24"/>
          <w:szCs w:val="24"/>
          <w:lang w:val="en-US" w:eastAsia="zh-CN"/>
        </w:rPr>
        <w:t xml:space="preserve"> </w:t>
      </w:r>
      <w:r>
        <w:rPr>
          <w:rFonts w:hint="default" w:ascii="Times New Roman" w:hAnsi="Times New Roman" w:cs="Times New Roman"/>
          <w:i w:val="0"/>
          <w:iCs w:val="0"/>
          <w:sz w:val="24"/>
          <w:szCs w:val="24"/>
        </w:rPr>
        <w:t>Chin</w:t>
      </w:r>
      <w:r>
        <w:rPr>
          <w:rFonts w:hint="default" w:ascii="Times New Roman" w:hAnsi="Times New Roman" w:eastAsia="宋体" w:cs="Times New Roman"/>
          <w:i w:val="0"/>
          <w:iCs w:val="0"/>
          <w:sz w:val="24"/>
          <w:szCs w:val="24"/>
          <w:lang w:val="en-US" w:eastAsia="zh-CN"/>
        </w:rPr>
        <w:t>a’s</w:t>
      </w:r>
      <w:r>
        <w:rPr>
          <w:rFonts w:hint="default" w:ascii="Times New Roman" w:hAnsi="Times New Roman" w:cs="Times New Roman"/>
          <w:i w:val="0"/>
          <w:iCs w:val="0"/>
          <w:sz w:val="24"/>
          <w:szCs w:val="24"/>
        </w:rPr>
        <w:t xml:space="preserve"> export apparel </w:t>
      </w:r>
      <w:r>
        <w:rPr>
          <w:rFonts w:hint="default" w:ascii="Times New Roman" w:hAnsi="Times New Roman" w:eastAsia="宋体" w:cs="Times New Roman"/>
          <w:i w:val="0"/>
          <w:iCs w:val="0"/>
          <w:sz w:val="24"/>
          <w:szCs w:val="24"/>
          <w:lang w:eastAsia="zh-CN"/>
        </w:rPr>
        <w:t>SMEs</w:t>
      </w:r>
      <w:r>
        <w:rPr>
          <w:rFonts w:hint="default" w:ascii="Times New Roman" w:hAnsi="Times New Roman" w:cs="Times New Roman"/>
          <w:b w:val="0"/>
          <w:bCs w:val="0"/>
          <w:i w:val="0"/>
          <w:iCs w:val="0"/>
          <w:sz w:val="24"/>
          <w:szCs w:val="24"/>
        </w:rPr>
        <w:t>.</w:t>
      </w:r>
    </w:p>
    <w:p w14:paraId="7D60148F">
      <w:pPr>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i w:val="0"/>
          <w:iCs w:val="0"/>
          <w:sz w:val="24"/>
          <w:szCs w:val="24"/>
        </w:rPr>
      </w:pPr>
      <w:r>
        <w:rPr>
          <w:rStyle w:val="20"/>
          <w:rFonts w:hint="default" w:ascii="Times New Roman" w:hAnsi="Times New Roman" w:cs="Times New Roman"/>
          <w:b w:val="0"/>
          <w:bCs w:val="0"/>
          <w:i w:val="0"/>
          <w:iCs w:val="0"/>
          <w:sz w:val="24"/>
          <w:szCs w:val="24"/>
        </w:rPr>
        <w:t>Explore the role of customer data and analytics</w:t>
      </w:r>
      <w:r>
        <w:rPr>
          <w:rFonts w:hint="default" w:ascii="Times New Roman" w:hAnsi="Times New Roman" w:cs="Times New Roman"/>
          <w:b w:val="0"/>
          <w:bCs w:val="0"/>
          <w:i w:val="0"/>
          <w:iCs w:val="0"/>
          <w:sz w:val="24"/>
          <w:szCs w:val="24"/>
        </w:rPr>
        <w:t xml:space="preserve"> in shaping </w:t>
      </w:r>
      <w:r>
        <w:rPr>
          <w:rFonts w:hint="default" w:ascii="Times New Roman" w:hAnsi="Times New Roman" w:eastAsia="宋体" w:cs="Times New Roman"/>
          <w:b w:val="0"/>
          <w:bCs w:val="0"/>
          <w:i w:val="0"/>
          <w:iCs w:val="0"/>
          <w:sz w:val="24"/>
          <w:szCs w:val="24"/>
          <w:lang w:val="en-US" w:eastAsia="zh-CN"/>
        </w:rPr>
        <w:t xml:space="preserve">B2B </w:t>
      </w:r>
      <w:r>
        <w:rPr>
          <w:rFonts w:hint="default" w:ascii="Times New Roman" w:hAnsi="Times New Roman" w:cs="Times New Roman"/>
          <w:b w:val="0"/>
          <w:bCs w:val="0"/>
          <w:i w:val="0"/>
          <w:iCs w:val="0"/>
          <w:sz w:val="24"/>
          <w:szCs w:val="24"/>
        </w:rPr>
        <w:t xml:space="preserve">digital marketing strategies, analyzing how </w:t>
      </w:r>
      <w:r>
        <w:rPr>
          <w:rFonts w:hint="default" w:ascii="Times New Roman" w:hAnsi="Times New Roman" w:cs="Times New Roman"/>
          <w:i w:val="0"/>
          <w:iCs w:val="0"/>
          <w:sz w:val="24"/>
          <w:szCs w:val="24"/>
        </w:rPr>
        <w:t>Chin</w:t>
      </w:r>
      <w:r>
        <w:rPr>
          <w:rFonts w:hint="default" w:ascii="Times New Roman" w:hAnsi="Times New Roman" w:eastAsia="宋体" w:cs="Times New Roman"/>
          <w:i w:val="0"/>
          <w:iCs w:val="0"/>
          <w:sz w:val="24"/>
          <w:szCs w:val="24"/>
          <w:lang w:val="en-US" w:eastAsia="zh-CN"/>
        </w:rPr>
        <w:t>a’s</w:t>
      </w:r>
      <w:r>
        <w:rPr>
          <w:rFonts w:hint="default" w:ascii="Times New Roman" w:hAnsi="Times New Roman" w:cs="Times New Roman"/>
          <w:i w:val="0"/>
          <w:iCs w:val="0"/>
          <w:sz w:val="24"/>
          <w:szCs w:val="24"/>
        </w:rPr>
        <w:t xml:space="preserve"> export apparel </w:t>
      </w:r>
      <w:r>
        <w:rPr>
          <w:rFonts w:hint="default" w:ascii="Times New Roman" w:hAnsi="Times New Roman" w:eastAsia="宋体" w:cs="Times New Roman"/>
          <w:i w:val="0"/>
          <w:iCs w:val="0"/>
          <w:sz w:val="24"/>
          <w:szCs w:val="24"/>
          <w:lang w:eastAsia="zh-CN"/>
        </w:rPr>
        <w:t>SMEs</w:t>
      </w:r>
      <w:r>
        <w:rPr>
          <w:rFonts w:hint="default" w:ascii="Times New Roman" w:hAnsi="Times New Roman" w:cs="Times New Roman"/>
          <w:b w:val="0"/>
          <w:bCs w:val="0"/>
          <w:i w:val="0"/>
          <w:iCs w:val="0"/>
          <w:sz w:val="24"/>
          <w:szCs w:val="24"/>
        </w:rPr>
        <w:t xml:space="preserve"> leverage data-driven decision-making to enhance personalization and marketing effectiveness.</w:t>
      </w:r>
    </w:p>
    <w:p w14:paraId="230A3900">
      <w:pPr>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i w:val="0"/>
          <w:iCs w:val="0"/>
          <w:sz w:val="24"/>
          <w:szCs w:val="24"/>
        </w:rPr>
      </w:pPr>
    </w:p>
    <w:p w14:paraId="427DE6B5">
      <w:pPr>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i w:val="0"/>
          <w:iCs w:val="0"/>
          <w:sz w:val="24"/>
          <w:szCs w:val="24"/>
        </w:rPr>
      </w:pPr>
      <w:r>
        <w:rPr>
          <w:rStyle w:val="20"/>
          <w:rFonts w:hint="default" w:ascii="Times New Roman" w:hAnsi="Times New Roman" w:cs="Times New Roman"/>
          <w:b w:val="0"/>
          <w:bCs w:val="0"/>
          <w:i w:val="0"/>
          <w:iCs w:val="0"/>
          <w:sz w:val="24"/>
          <w:szCs w:val="24"/>
        </w:rPr>
        <w:t>Identify the challenges and barriers</w:t>
      </w:r>
      <w:r>
        <w:rPr>
          <w:rFonts w:hint="default" w:ascii="Times New Roman" w:hAnsi="Times New Roman" w:cs="Times New Roman"/>
          <w:b w:val="0"/>
          <w:bCs w:val="0"/>
          <w:i w:val="0"/>
          <w:iCs w:val="0"/>
          <w:sz w:val="24"/>
          <w:szCs w:val="24"/>
        </w:rPr>
        <w:t xml:space="preserve"> faced by </w:t>
      </w:r>
      <w:r>
        <w:rPr>
          <w:rFonts w:hint="default" w:ascii="Times New Roman" w:hAnsi="Times New Roman" w:cs="Times New Roman"/>
          <w:i w:val="0"/>
          <w:iCs w:val="0"/>
          <w:sz w:val="24"/>
          <w:szCs w:val="24"/>
        </w:rPr>
        <w:t>Chin</w:t>
      </w:r>
      <w:r>
        <w:rPr>
          <w:rFonts w:hint="default" w:ascii="Times New Roman" w:hAnsi="Times New Roman" w:eastAsia="宋体" w:cs="Times New Roman"/>
          <w:i w:val="0"/>
          <w:iCs w:val="0"/>
          <w:sz w:val="24"/>
          <w:szCs w:val="24"/>
          <w:lang w:val="en-US" w:eastAsia="zh-CN"/>
        </w:rPr>
        <w:t>a’s</w:t>
      </w:r>
      <w:r>
        <w:rPr>
          <w:rFonts w:hint="default" w:ascii="Times New Roman" w:hAnsi="Times New Roman" w:cs="Times New Roman"/>
          <w:i w:val="0"/>
          <w:iCs w:val="0"/>
          <w:sz w:val="24"/>
          <w:szCs w:val="24"/>
        </w:rPr>
        <w:t xml:space="preserve"> export apparel </w:t>
      </w:r>
      <w:r>
        <w:rPr>
          <w:rFonts w:hint="default" w:ascii="Times New Roman" w:hAnsi="Times New Roman" w:eastAsia="宋体" w:cs="Times New Roman"/>
          <w:i w:val="0"/>
          <w:iCs w:val="0"/>
          <w:sz w:val="24"/>
          <w:szCs w:val="24"/>
          <w:lang w:eastAsia="zh-CN"/>
        </w:rPr>
        <w:t>SMEs</w:t>
      </w:r>
      <w:r>
        <w:rPr>
          <w:rFonts w:hint="default" w:ascii="Times New Roman" w:hAnsi="Times New Roman" w:cs="Times New Roman"/>
          <w:b w:val="0"/>
          <w:bCs w:val="0"/>
          <w:i w:val="0"/>
          <w:iCs w:val="0"/>
          <w:sz w:val="24"/>
          <w:szCs w:val="24"/>
        </w:rPr>
        <w:t xml:space="preserve"> during digital transformation, assessing technological, financial, and organizational hurdles that hinder the effective implementation of </w:t>
      </w:r>
      <w:r>
        <w:rPr>
          <w:rFonts w:hint="default" w:ascii="Times New Roman" w:hAnsi="Times New Roman" w:eastAsia="宋体" w:cs="Times New Roman"/>
          <w:b w:val="0"/>
          <w:bCs w:val="0"/>
          <w:i w:val="0"/>
          <w:iCs w:val="0"/>
          <w:sz w:val="24"/>
          <w:szCs w:val="24"/>
          <w:lang w:val="en-US" w:eastAsia="zh-CN"/>
        </w:rPr>
        <w:t xml:space="preserve">B2B </w:t>
      </w:r>
      <w:r>
        <w:rPr>
          <w:rFonts w:hint="default" w:ascii="Times New Roman" w:hAnsi="Times New Roman" w:cs="Times New Roman"/>
          <w:b w:val="0"/>
          <w:bCs w:val="0"/>
          <w:i w:val="0"/>
          <w:iCs w:val="0"/>
          <w:sz w:val="24"/>
          <w:szCs w:val="24"/>
        </w:rPr>
        <w:t>digital marketing strategies.</w:t>
      </w:r>
    </w:p>
    <w:p w14:paraId="6957FE2E">
      <w:pPr>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i w:val="0"/>
          <w:iCs w:val="0"/>
          <w:sz w:val="24"/>
          <w:szCs w:val="24"/>
        </w:rPr>
      </w:pPr>
      <w:r>
        <w:rPr>
          <w:rStyle w:val="20"/>
          <w:rFonts w:hint="default" w:ascii="Times New Roman" w:hAnsi="Times New Roman" w:cs="Times New Roman"/>
          <w:b w:val="0"/>
          <w:bCs w:val="0"/>
          <w:i w:val="0"/>
          <w:iCs w:val="0"/>
          <w:sz w:val="24"/>
          <w:szCs w:val="24"/>
        </w:rPr>
        <w:t>Analyze the competitive advantages gained through digital transformation</w:t>
      </w:r>
      <w:r>
        <w:rPr>
          <w:rFonts w:hint="default" w:ascii="Times New Roman" w:hAnsi="Times New Roman" w:cs="Times New Roman"/>
          <w:b w:val="0"/>
          <w:bCs w:val="0"/>
          <w:i w:val="0"/>
          <w:iCs w:val="0"/>
          <w:sz w:val="24"/>
          <w:szCs w:val="24"/>
        </w:rPr>
        <w:t xml:space="preserve">, highlighting how digital strategies enable </w:t>
      </w:r>
      <w:r>
        <w:rPr>
          <w:rFonts w:hint="default" w:ascii="Times New Roman" w:hAnsi="Times New Roman" w:cs="Times New Roman"/>
          <w:i w:val="0"/>
          <w:iCs w:val="0"/>
          <w:sz w:val="24"/>
          <w:szCs w:val="24"/>
        </w:rPr>
        <w:t>Chin</w:t>
      </w:r>
      <w:r>
        <w:rPr>
          <w:rFonts w:hint="default" w:ascii="Times New Roman" w:hAnsi="Times New Roman" w:eastAsia="宋体" w:cs="Times New Roman"/>
          <w:i w:val="0"/>
          <w:iCs w:val="0"/>
          <w:sz w:val="24"/>
          <w:szCs w:val="24"/>
          <w:lang w:val="en-US" w:eastAsia="zh-CN"/>
        </w:rPr>
        <w:t>a’s</w:t>
      </w:r>
      <w:r>
        <w:rPr>
          <w:rFonts w:hint="default" w:ascii="Times New Roman" w:hAnsi="Times New Roman" w:cs="Times New Roman"/>
          <w:i w:val="0"/>
          <w:iCs w:val="0"/>
          <w:sz w:val="24"/>
          <w:szCs w:val="24"/>
        </w:rPr>
        <w:t xml:space="preserve"> export apparel </w:t>
      </w:r>
      <w:r>
        <w:rPr>
          <w:rFonts w:hint="default" w:ascii="Times New Roman" w:hAnsi="Times New Roman" w:eastAsia="宋体" w:cs="Times New Roman"/>
          <w:i w:val="0"/>
          <w:iCs w:val="0"/>
          <w:sz w:val="24"/>
          <w:szCs w:val="24"/>
          <w:lang w:eastAsia="zh-CN"/>
        </w:rPr>
        <w:t>SMEs</w:t>
      </w:r>
      <w:r>
        <w:rPr>
          <w:rFonts w:hint="default" w:ascii="Times New Roman" w:hAnsi="Times New Roman" w:cs="Times New Roman"/>
          <w:b w:val="0"/>
          <w:bCs w:val="0"/>
          <w:i w:val="0"/>
          <w:iCs w:val="0"/>
          <w:sz w:val="24"/>
          <w:szCs w:val="24"/>
        </w:rPr>
        <w:t xml:space="preserve"> to compete globally by improving market positioning and customer acquisition.</w:t>
      </w:r>
    </w:p>
    <w:p w14:paraId="1B300237">
      <w:pPr>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i w:val="0"/>
          <w:iCs w:val="0"/>
          <w:sz w:val="24"/>
          <w:szCs w:val="24"/>
        </w:rPr>
      </w:pPr>
      <w:r>
        <w:rPr>
          <w:rStyle w:val="20"/>
          <w:rFonts w:hint="default" w:ascii="Times New Roman" w:hAnsi="Times New Roman" w:cs="Times New Roman"/>
          <w:b w:val="0"/>
          <w:bCs w:val="0"/>
          <w:i w:val="0"/>
          <w:iCs w:val="0"/>
          <w:sz w:val="24"/>
          <w:szCs w:val="24"/>
        </w:rPr>
        <w:t>Provide actionable recommendations for improving digital transformation strategies in marketing</w:t>
      </w:r>
      <w:r>
        <w:rPr>
          <w:rFonts w:hint="default" w:ascii="Times New Roman" w:hAnsi="Times New Roman" w:cs="Times New Roman"/>
          <w:b w:val="0"/>
          <w:bCs w:val="0"/>
          <w:i w:val="0"/>
          <w:iCs w:val="0"/>
          <w:sz w:val="24"/>
          <w:szCs w:val="24"/>
        </w:rPr>
        <w:t xml:space="preserve">, suggesting effective approaches, technologies, and practices to help </w:t>
      </w:r>
      <w:r>
        <w:rPr>
          <w:rFonts w:hint="default" w:ascii="Times New Roman" w:hAnsi="Times New Roman" w:cs="Times New Roman"/>
          <w:i w:val="0"/>
          <w:iCs w:val="0"/>
          <w:sz w:val="24"/>
          <w:szCs w:val="24"/>
        </w:rPr>
        <w:t>Chin</w:t>
      </w:r>
      <w:r>
        <w:rPr>
          <w:rFonts w:hint="default" w:ascii="Times New Roman" w:hAnsi="Times New Roman" w:eastAsia="宋体" w:cs="Times New Roman"/>
          <w:i w:val="0"/>
          <w:iCs w:val="0"/>
          <w:sz w:val="24"/>
          <w:szCs w:val="24"/>
          <w:lang w:val="en-US" w:eastAsia="zh-CN"/>
        </w:rPr>
        <w:t>a’s</w:t>
      </w:r>
      <w:r>
        <w:rPr>
          <w:rFonts w:hint="default" w:ascii="Times New Roman" w:hAnsi="Times New Roman" w:cs="Times New Roman"/>
          <w:i w:val="0"/>
          <w:iCs w:val="0"/>
          <w:sz w:val="24"/>
          <w:szCs w:val="24"/>
        </w:rPr>
        <w:t xml:space="preserve"> export apparel </w:t>
      </w:r>
      <w:r>
        <w:rPr>
          <w:rFonts w:hint="default" w:ascii="Times New Roman" w:hAnsi="Times New Roman" w:eastAsia="宋体" w:cs="Times New Roman"/>
          <w:i w:val="0"/>
          <w:iCs w:val="0"/>
          <w:sz w:val="24"/>
          <w:szCs w:val="24"/>
          <w:lang w:eastAsia="zh-CN"/>
        </w:rPr>
        <w:t>SMEs</w:t>
      </w:r>
      <w:r>
        <w:rPr>
          <w:rFonts w:hint="default" w:ascii="Times New Roman" w:hAnsi="Times New Roman" w:cs="Times New Roman"/>
          <w:b w:val="0"/>
          <w:bCs w:val="0"/>
          <w:i w:val="0"/>
          <w:iCs w:val="0"/>
          <w:sz w:val="24"/>
          <w:szCs w:val="24"/>
        </w:rPr>
        <w:t xml:space="preserve"> optimize their digital marketing potential.</w:t>
      </w:r>
    </w:p>
    <w:p w14:paraId="60882468">
      <w:pPr>
        <w:pStyle w:val="25"/>
        <w:rPr>
          <w:rFonts w:hint="default" w:ascii="Times New Roman" w:hAnsi="Times New Roman" w:cs="Times New Roman"/>
          <w:lang w:val="en-US" w:eastAsia="zh-CN"/>
        </w:rPr>
      </w:pPr>
    </w:p>
    <w:p w14:paraId="3241D28C">
      <w:pPr>
        <w:pStyle w:val="27"/>
        <w:pageBreakBefore w:val="0"/>
        <w:kinsoku/>
        <w:wordWrap/>
        <w:overflowPunct/>
        <w:topLinePunct w:val="0"/>
        <w:bidi w:val="0"/>
        <w:adjustRightInd/>
        <w:snapToGrid/>
        <w:spacing w:line="360" w:lineRule="auto"/>
        <w:jc w:val="both"/>
        <w:textAlignment w:val="auto"/>
        <w:rPr>
          <w:rFonts w:hint="default" w:ascii="Times New Roman" w:hAnsi="Times New Roman" w:eastAsia="黑体" w:cs="Times New Roman"/>
          <w:b w:val="0"/>
          <w:bCs/>
          <w:sz w:val="24"/>
          <w:szCs w:val="24"/>
          <w:lang w:val="en-US" w:eastAsia="zh-CN"/>
        </w:rPr>
      </w:pPr>
      <w:bookmarkStart w:id="10" w:name="_Toc6709"/>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 xml:space="preserve"> </w:t>
      </w:r>
      <w:r>
        <w:rPr>
          <w:rFonts w:hint="default" w:ascii="Times New Roman" w:hAnsi="Times New Roman" w:cs="Times New Roman"/>
          <w:b/>
          <w:bCs/>
          <w:sz w:val="24"/>
          <w:szCs w:val="24"/>
          <w:lang w:val="en-US" w:eastAsia="zh-CN"/>
        </w:rPr>
        <w:t>Research question</w:t>
      </w:r>
      <w:bookmarkEnd w:id="10"/>
    </w:p>
    <w:p w14:paraId="51B779B4">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eastAsia="宋体" w:cs="Times New Roman"/>
          <w:b w:val="0"/>
          <w:bCs/>
          <w:sz w:val="24"/>
          <w:szCs w:val="24"/>
          <w:lang w:val="en-US" w:eastAsia="zh-CN"/>
        </w:rPr>
      </w:pPr>
      <w:r>
        <w:rPr>
          <w:rFonts w:hint="default" w:eastAsia="宋体" w:cs="Times New Roman"/>
          <w:b w:val="0"/>
          <w:bCs/>
          <w:sz w:val="24"/>
          <w:szCs w:val="24"/>
          <w:lang w:val="en-US" w:eastAsia="zh-CN"/>
        </w:rPr>
        <w:t>What are the key digital B2B marketing strategies for China’s apparel export SMEs</w:t>
      </w:r>
      <w:r>
        <w:rPr>
          <w:rFonts w:hint="eastAsia" w:eastAsia="宋体" w:cs="Times New Roman"/>
          <w:b w:val="0"/>
          <w:bCs/>
          <w:sz w:val="24"/>
          <w:szCs w:val="24"/>
          <w:lang w:val="en-US" w:eastAsia="zh-CN"/>
        </w:rPr>
        <w:t>,and h</w:t>
      </w:r>
      <w:r>
        <w:rPr>
          <w:rFonts w:hint="default" w:eastAsia="宋体" w:cs="Times New Roman"/>
          <w:b w:val="0"/>
          <w:bCs/>
          <w:sz w:val="24"/>
          <w:szCs w:val="24"/>
          <w:lang w:val="en-US" w:eastAsia="zh-CN"/>
        </w:rPr>
        <w:t xml:space="preserve">ow </w:t>
      </w:r>
      <w:r>
        <w:rPr>
          <w:rFonts w:hint="eastAsia" w:eastAsia="宋体" w:cs="Times New Roman"/>
          <w:b w:val="0"/>
          <w:bCs/>
          <w:sz w:val="24"/>
          <w:szCs w:val="24"/>
          <w:lang w:val="en-US" w:eastAsia="zh-CN"/>
        </w:rPr>
        <w:t>to</w:t>
      </w:r>
      <w:r>
        <w:rPr>
          <w:rFonts w:hint="default" w:eastAsia="宋体" w:cs="Times New Roman"/>
          <w:b w:val="0"/>
          <w:bCs/>
          <w:sz w:val="24"/>
          <w:szCs w:val="24"/>
          <w:lang w:val="en-US" w:eastAsia="zh-CN"/>
        </w:rPr>
        <w:t xml:space="preserve"> apply</w:t>
      </w:r>
      <w:r>
        <w:rPr>
          <w:rFonts w:hint="eastAsia" w:eastAsia="宋体" w:cs="Times New Roman"/>
          <w:b w:val="0"/>
          <w:bCs/>
          <w:sz w:val="24"/>
          <w:szCs w:val="24"/>
          <w:lang w:val="en-US" w:eastAsia="zh-CN"/>
        </w:rPr>
        <w:t xml:space="preserve"> these</w:t>
      </w:r>
      <w:r>
        <w:rPr>
          <w:rFonts w:hint="default" w:eastAsia="宋体" w:cs="Times New Roman"/>
          <w:b w:val="0"/>
          <w:bCs/>
          <w:sz w:val="24"/>
          <w:szCs w:val="24"/>
          <w:lang w:val="en-US" w:eastAsia="zh-CN"/>
        </w:rPr>
        <w:t xml:space="preserve"> strategies?</w:t>
      </w:r>
    </w:p>
    <w:p w14:paraId="17555D6B">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eastAsia="宋体" w:cs="Times New Roman"/>
          <w:b w:val="0"/>
          <w:bCs/>
          <w:sz w:val="24"/>
          <w:szCs w:val="24"/>
          <w:lang w:val="en-US" w:eastAsia="zh-CN"/>
        </w:rPr>
      </w:pPr>
      <w:r>
        <w:rPr>
          <w:rFonts w:hint="default" w:eastAsia="宋体" w:cs="Times New Roman"/>
          <w:b w:val="0"/>
          <w:bCs/>
          <w:sz w:val="24"/>
          <w:szCs w:val="24"/>
          <w:lang w:val="en-US" w:eastAsia="zh-CN"/>
        </w:rPr>
        <w:t xml:space="preserve">How do </w:t>
      </w:r>
      <w:r>
        <w:rPr>
          <w:rFonts w:hint="eastAsia" w:eastAsia="宋体" w:cs="Times New Roman"/>
          <w:b w:val="0"/>
          <w:bCs/>
          <w:sz w:val="24"/>
          <w:szCs w:val="24"/>
          <w:lang w:val="en-US" w:eastAsia="zh-CN"/>
        </w:rPr>
        <w:t>we</w:t>
      </w:r>
      <w:r>
        <w:rPr>
          <w:rFonts w:hint="default" w:eastAsia="宋体" w:cs="Times New Roman"/>
          <w:b w:val="0"/>
          <w:bCs/>
          <w:sz w:val="24"/>
          <w:szCs w:val="24"/>
          <w:lang w:val="en-US" w:eastAsia="zh-CN"/>
        </w:rPr>
        <w:t xml:space="preserve"> incorporate technologies</w:t>
      </w:r>
      <w:r>
        <w:rPr>
          <w:rFonts w:hint="eastAsia" w:eastAsia="宋体" w:cs="Times New Roman"/>
          <w:b w:val="0"/>
          <w:bCs/>
          <w:sz w:val="24"/>
          <w:szCs w:val="24"/>
          <w:lang w:val="en-US" w:eastAsia="zh-CN"/>
        </w:rPr>
        <w:t xml:space="preserve"> and tools</w:t>
      </w:r>
      <w:r>
        <w:rPr>
          <w:rFonts w:hint="default" w:eastAsia="宋体" w:cs="Times New Roman"/>
          <w:b w:val="0"/>
          <w:bCs/>
          <w:sz w:val="24"/>
          <w:szCs w:val="24"/>
          <w:lang w:val="en-US" w:eastAsia="zh-CN"/>
        </w:rPr>
        <w:t xml:space="preserve"> (AI, cloud computing, blockchain, ML</w:t>
      </w:r>
      <w:r>
        <w:rPr>
          <w:rFonts w:hint="eastAsia" w:eastAsia="宋体" w:cs="Times New Roman"/>
          <w:b w:val="0"/>
          <w:bCs/>
          <w:sz w:val="24"/>
          <w:szCs w:val="24"/>
          <w:lang w:val="en-US" w:eastAsia="zh-CN"/>
        </w:rPr>
        <w:t>,Chatbot,etc.</w:t>
      </w:r>
      <w:r>
        <w:rPr>
          <w:rFonts w:hint="default" w:eastAsia="宋体" w:cs="Times New Roman"/>
          <w:b w:val="0"/>
          <w:bCs/>
          <w:sz w:val="24"/>
          <w:szCs w:val="24"/>
          <w:lang w:val="en-US" w:eastAsia="zh-CN"/>
        </w:rPr>
        <w:t>) and digital resources (big data,social media, e-commerce platforms</w:t>
      </w:r>
      <w:r>
        <w:rPr>
          <w:rFonts w:hint="eastAsia" w:eastAsia="宋体" w:cs="Times New Roman"/>
          <w:b w:val="0"/>
          <w:bCs/>
          <w:sz w:val="24"/>
          <w:szCs w:val="24"/>
          <w:lang w:val="en-US" w:eastAsia="zh-CN"/>
        </w:rPr>
        <w:t xml:space="preserve"> and others</w:t>
      </w:r>
      <w:r>
        <w:rPr>
          <w:rFonts w:hint="default" w:eastAsia="宋体" w:cs="Times New Roman"/>
          <w:b w:val="0"/>
          <w:bCs/>
          <w:sz w:val="24"/>
          <w:szCs w:val="24"/>
          <w:lang w:val="en-US" w:eastAsia="zh-CN"/>
        </w:rPr>
        <w:t xml:space="preserve">) </w:t>
      </w:r>
      <w:r>
        <w:rPr>
          <w:rFonts w:hint="eastAsia" w:eastAsia="宋体" w:cs="Times New Roman"/>
          <w:b w:val="0"/>
          <w:bCs/>
          <w:sz w:val="24"/>
          <w:szCs w:val="24"/>
          <w:lang w:val="en-US" w:eastAsia="zh-CN"/>
        </w:rPr>
        <w:t xml:space="preserve">to </w:t>
      </w:r>
      <w:r>
        <w:rPr>
          <w:rFonts w:hint="default" w:eastAsia="宋体" w:cs="Times New Roman"/>
          <w:b w:val="0"/>
          <w:bCs/>
          <w:sz w:val="24"/>
          <w:szCs w:val="24"/>
          <w:lang w:val="en-US" w:eastAsia="zh-CN"/>
        </w:rPr>
        <w:t>into B2B</w:t>
      </w:r>
      <w:r>
        <w:rPr>
          <w:rFonts w:hint="eastAsia" w:eastAsia="宋体" w:cs="Times New Roman"/>
          <w:b w:val="0"/>
          <w:bCs/>
          <w:sz w:val="24"/>
          <w:szCs w:val="24"/>
          <w:lang w:val="en-US" w:eastAsia="zh-CN"/>
        </w:rPr>
        <w:t xml:space="preserve"> </w:t>
      </w:r>
      <w:r>
        <w:rPr>
          <w:rFonts w:hint="default" w:eastAsia="宋体" w:cs="Times New Roman"/>
          <w:b w:val="0"/>
          <w:bCs/>
          <w:sz w:val="24"/>
          <w:szCs w:val="24"/>
          <w:lang w:val="en-US" w:eastAsia="zh-CN"/>
        </w:rPr>
        <w:t>marketing</w:t>
      </w:r>
      <w:r>
        <w:rPr>
          <w:rFonts w:hint="eastAsia" w:eastAsia="宋体" w:cs="Times New Roman"/>
          <w:b w:val="0"/>
          <w:bCs/>
          <w:sz w:val="24"/>
          <w:szCs w:val="24"/>
          <w:lang w:val="en-US" w:eastAsia="zh-CN"/>
        </w:rPr>
        <w:t xml:space="preserve"> </w:t>
      </w:r>
      <w:r>
        <w:rPr>
          <w:rFonts w:hint="default" w:eastAsia="宋体" w:cs="Times New Roman"/>
          <w:b w:val="0"/>
          <w:bCs/>
          <w:sz w:val="24"/>
          <w:szCs w:val="24"/>
          <w:lang w:val="en-US" w:eastAsia="zh-CN"/>
        </w:rPr>
        <w:t>for international growth?</w:t>
      </w:r>
    </w:p>
    <w:p w14:paraId="42B4705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eastAsia="宋体" w:cs="Times New Roman"/>
          <w:b w:val="0"/>
          <w:bCs/>
          <w:sz w:val="24"/>
          <w:szCs w:val="24"/>
          <w:lang w:val="en-US" w:eastAsia="zh-CN"/>
        </w:rPr>
      </w:pPr>
      <w:r>
        <w:rPr>
          <w:rFonts w:hint="default" w:eastAsia="宋体" w:cs="Times New Roman"/>
          <w:b w:val="0"/>
          <w:bCs/>
          <w:sz w:val="24"/>
          <w:szCs w:val="24"/>
          <w:lang w:val="en-US" w:eastAsia="zh-CN"/>
        </w:rPr>
        <w:t>What challenges hinder effective digital B2B marketing transformation?</w:t>
      </w:r>
    </w:p>
    <w:p w14:paraId="7EBF7442">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eastAsia="宋体" w:cs="Times New Roman"/>
          <w:b w:val="0"/>
          <w:bCs/>
          <w:sz w:val="24"/>
          <w:szCs w:val="24"/>
          <w:lang w:val="en-US" w:eastAsia="zh-CN"/>
        </w:rPr>
      </w:pPr>
      <w:r>
        <w:rPr>
          <w:rFonts w:hint="default" w:ascii="Times New Roman" w:hAnsi="Times New Roman" w:cs="Times New Roman"/>
          <w:b w:val="0"/>
          <w:bCs/>
          <w:sz w:val="24"/>
          <w:szCs w:val="24"/>
        </w:rPr>
        <w:t xml:space="preserve">What competitive advantages result from successful </w:t>
      </w:r>
      <w:r>
        <w:rPr>
          <w:rFonts w:hint="eastAsia" w:eastAsia="宋体" w:cs="Times New Roman"/>
          <w:b w:val="0"/>
          <w:bCs/>
          <w:sz w:val="24"/>
          <w:szCs w:val="24"/>
          <w:lang w:val="en-US" w:eastAsia="zh-CN"/>
        </w:rPr>
        <w:t>B2B</w:t>
      </w:r>
      <w:r>
        <w:rPr>
          <w:rFonts w:hint="default" w:ascii="Times New Roman" w:hAnsi="Times New Roman" w:cs="Times New Roman"/>
          <w:b w:val="0"/>
          <w:bCs/>
          <w:sz w:val="24"/>
          <w:szCs w:val="24"/>
        </w:rPr>
        <w:t xml:space="preserve"> digital marketing</w:t>
      </w:r>
      <w:r>
        <w:rPr>
          <w:rFonts w:hint="default" w:ascii="Times New Roman" w:hAnsi="Times New Roman" w:eastAsia="宋体" w:cs="Times New Roman"/>
          <w:b w:val="0"/>
          <w:bCs/>
          <w:sz w:val="24"/>
          <w:szCs w:val="24"/>
          <w:lang w:val="en-US" w:eastAsia="zh-CN"/>
        </w:rPr>
        <w:t xml:space="preserve"> </w:t>
      </w:r>
      <w:r>
        <w:rPr>
          <w:rFonts w:hint="default" w:ascii="Times New Roman" w:hAnsi="Times New Roman" w:cs="Times New Roman"/>
          <w:b w:val="0"/>
          <w:bCs/>
          <w:sz w:val="24"/>
          <w:szCs w:val="24"/>
        </w:rPr>
        <w:t>transformation</w:t>
      </w:r>
      <w:r>
        <w:rPr>
          <w:rFonts w:hint="eastAsia" w:eastAsia="宋体" w:cs="Times New Roman"/>
          <w:b w:val="0"/>
          <w:bCs/>
          <w:sz w:val="24"/>
          <w:szCs w:val="24"/>
          <w:lang w:val="en-US" w:eastAsia="zh-CN"/>
        </w:rPr>
        <w:t xml:space="preserve"> ?</w:t>
      </w:r>
    </w:p>
    <w:p w14:paraId="5BB00743">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eastAsia="宋体" w:cs="Times New Roman"/>
          <w:b w:val="0"/>
          <w:bCs/>
          <w:sz w:val="24"/>
          <w:szCs w:val="24"/>
          <w:lang w:val="en-US" w:eastAsia="zh-CN"/>
        </w:rPr>
      </w:pPr>
      <w:bookmarkStart w:id="11" w:name="_Toc11923"/>
      <w:bookmarkEnd w:id="11"/>
      <w:r>
        <w:rPr>
          <w:rFonts w:hint="default" w:eastAsia="宋体" w:cs="Times New Roman"/>
          <w:b w:val="0"/>
          <w:bCs/>
          <w:sz w:val="24"/>
          <w:szCs w:val="24"/>
          <w:lang w:val="en-US" w:eastAsia="zh-CN"/>
        </w:rPr>
        <w:t>What practical frameworks support successful digital transformation?</w:t>
      </w:r>
    </w:p>
    <w:p w14:paraId="5C5180D7">
      <w:pPr>
        <w:pStyle w:val="26"/>
        <w:pageBreakBefore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bookmarkStart w:id="12" w:name="_Toc1477"/>
      <w:r>
        <w:rPr>
          <w:rFonts w:hint="default" w:ascii="Times New Roman" w:hAnsi="Times New Roman" w:cs="Times New Roman"/>
          <w:sz w:val="24"/>
          <w:szCs w:val="24"/>
        </w:rPr>
        <w:t xml:space="preserve">2 </w:t>
      </w:r>
      <w:r>
        <w:rPr>
          <w:rFonts w:hint="default" w:ascii="Times New Roman" w:hAnsi="Times New Roman" w:cs="Times New Roman"/>
          <w:color w:val="000000" w:themeColor="text1"/>
          <w:sz w:val="24"/>
          <w:szCs w:val="24"/>
          <w14:textFill>
            <w14:solidFill>
              <w14:schemeClr w14:val="tx1"/>
            </w14:solidFill>
          </w14:textFill>
        </w:rPr>
        <w:t>Literature Review</w:t>
      </w:r>
      <w:bookmarkEnd w:id="12"/>
    </w:p>
    <w:p w14:paraId="492DACA7">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sz w:val="24"/>
          <w:szCs w:val="24"/>
        </w:rPr>
        <w:t>Th</w:t>
      </w:r>
      <w:r>
        <w:rPr>
          <w:rFonts w:hint="default" w:ascii="Times New Roman" w:hAnsi="Times New Roman" w:eastAsia="宋体" w:cs="Times New Roman"/>
          <w:b w:val="0"/>
          <w:bCs w:val="0"/>
          <w:sz w:val="24"/>
          <w:szCs w:val="24"/>
        </w:rPr>
        <w:t xml:space="preserve">is literature review explores four key theories </w:t>
      </w:r>
      <w:r>
        <w:rPr>
          <w:rFonts w:hint="eastAsia" w:eastAsia="宋体" w:cs="Times New Roman"/>
          <w:b w:val="0"/>
          <w:bCs w:val="0"/>
          <w:sz w:val="24"/>
          <w:szCs w:val="24"/>
          <w:lang w:val="en-US" w:eastAsia="zh-CN"/>
        </w:rPr>
        <w:t xml:space="preserve">and Some recent studies </w:t>
      </w:r>
      <w:r>
        <w:rPr>
          <w:rFonts w:hint="default" w:ascii="Times New Roman" w:hAnsi="Times New Roman" w:eastAsia="宋体" w:cs="Times New Roman"/>
          <w:b w:val="0"/>
          <w:bCs w:val="0"/>
          <w:sz w:val="24"/>
          <w:szCs w:val="24"/>
        </w:rPr>
        <w:t xml:space="preserve">that offer complementary perspectives for examining the impact of digital transformation on marketing </w:t>
      </w:r>
      <w:r>
        <w:rPr>
          <w:rFonts w:hint="eastAsia" w:eastAsia="宋体" w:cs="Times New Roman"/>
          <w:b w:val="0"/>
          <w:bCs w:val="0"/>
          <w:sz w:val="24"/>
          <w:szCs w:val="24"/>
          <w:lang w:val="en-US" w:eastAsia="zh-CN"/>
        </w:rPr>
        <w:t>in</w:t>
      </w:r>
      <w:r>
        <w:rPr>
          <w:rFonts w:hint="default" w:ascii="Times New Roman" w:hAnsi="Times New Roman" w:cs="Times New Roman"/>
          <w:b w:val="0"/>
          <w:bCs w:val="0"/>
          <w:sz w:val="24"/>
          <w:szCs w:val="24"/>
        </w:rPr>
        <w:t xml:space="preserve"> SMEs</w:t>
      </w:r>
      <w:r>
        <w:rPr>
          <w:rFonts w:hint="default" w:ascii="Times New Roman" w:hAnsi="Times New Roman" w:eastAsia="宋体" w:cs="Times New Roman"/>
          <w:b w:val="0"/>
          <w:bCs w:val="0"/>
          <w:sz w:val="24"/>
          <w:szCs w:val="24"/>
        </w:rPr>
        <w:t>. It synthesizes findings from various studies to provide a comprehensive understanding of the subject while identifying gaps that require further research.</w:t>
      </w:r>
    </w:p>
    <w:p w14:paraId="463043A9">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cs="Times New Roman"/>
          <w:b/>
          <w:bCs w:val="0"/>
          <w:i w:val="0"/>
          <w:iCs w:val="0"/>
          <w:caps w:val="0"/>
          <w:color w:val="000000" w:themeColor="text1"/>
          <w:spacing w:val="0"/>
          <w:sz w:val="24"/>
          <w:szCs w:val="24"/>
          <w14:textFill>
            <w14:solidFill>
              <w14:schemeClr w14:val="tx1"/>
            </w14:solidFill>
          </w14:textFill>
        </w:rPr>
      </w:pPr>
      <w:r>
        <w:rPr>
          <w:rFonts w:hint="default" w:ascii="Times New Roman" w:hAnsi="Times New Roman" w:eastAsia="宋体" w:cs="Times New Roman"/>
          <w:b/>
          <w:bCs w:val="0"/>
          <w:i w:val="0"/>
          <w:iCs w:val="0"/>
          <w:caps w:val="0"/>
          <w:color w:val="000000" w:themeColor="text1"/>
          <w:spacing w:val="0"/>
          <w:kern w:val="0"/>
          <w:sz w:val="24"/>
          <w:szCs w:val="24"/>
          <w:shd w:val="clear" w:fill="FFFFFF"/>
          <w:lang w:val="en-US" w:eastAsia="zh-CN" w:bidi="ar"/>
          <w14:textFill>
            <w14:solidFill>
              <w14:schemeClr w14:val="tx1"/>
            </w14:solidFill>
          </w14:textFill>
        </w:rPr>
        <w:t>Technology Acceptance Model (TAM)</w:t>
      </w:r>
    </w:p>
    <w:p w14:paraId="16101D5E">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cs="Times New Roman"/>
          <w:b w:val="0"/>
          <w:bCs/>
          <w:color w:val="000000" w:themeColor="text1"/>
          <w:sz w:val="24"/>
          <w:szCs w:val="24"/>
          <w14:textFill>
            <w14:solidFill>
              <w14:schemeClr w14:val="tx1"/>
            </w14:solidFill>
          </w14:textFill>
        </w:rPr>
      </w:pPr>
      <w:r>
        <w:rPr>
          <w:rFonts w:hint="default" w:ascii="Times New Roman" w:hAnsi="Times New Roman" w:eastAsia="宋体" w:cs="Times New Roman"/>
          <w:b w:val="0"/>
          <w:bCs/>
          <w:i w:val="0"/>
          <w:iCs w:val="0"/>
          <w:caps w:val="0"/>
          <w:color w:val="000000" w:themeColor="text1"/>
          <w:spacing w:val="0"/>
          <w:kern w:val="0"/>
          <w:sz w:val="24"/>
          <w:szCs w:val="24"/>
          <w:shd w:val="clear" w:fill="FFFFFF"/>
          <w:lang w:val="en-US" w:eastAsia="zh-CN" w:bidi="ar"/>
          <w14:textFill>
            <w14:solidFill>
              <w14:schemeClr w14:val="tx1"/>
            </w14:solidFill>
          </w14:textFill>
        </w:rPr>
        <w:t>Originally developed by Davis (1989), TAM explains how users adopt and accept new technologies through perceived usefulness and ease of use.</w:t>
      </w:r>
      <w:r>
        <w:rPr>
          <w:rFonts w:hint="default" w:ascii="Times New Roman" w:hAnsi="Times New Roman" w:cs="Times New Roman"/>
          <w:b w:val="0"/>
          <w:bCs/>
          <w:color w:val="000000" w:themeColor="text1"/>
          <w:sz w:val="24"/>
          <w:szCs w:val="24"/>
          <w14:textFill>
            <w14:solidFill>
              <w14:schemeClr w14:val="tx1"/>
            </w14:solidFill>
          </w14:textFill>
        </w:rPr>
        <w:t>These factors determine users' attitudes toward technology adoption, which in turn influence their behavioral intention and actual usage.</w:t>
      </w:r>
    </w:p>
    <w:p w14:paraId="1E84A55B">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"https://www.emerald.com/insight/search?q=Jitendra Singh Rathore" \o "Jitendra Singh Rathore" </w:instrTex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t>Rathore, J.S.</w: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 and </w: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"https://www.emerald.com/insight/search?q=Neha Goyal" \o "Neha Goyal" </w:instrTex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t>Goyal, N.</w: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 (2024)provides a clearer understanding of TAM and its growth as a useful model for technology adoption studies and for clarifying the relationship between the uptake of tech platforms and technological acceptability.</w:t>
      </w:r>
    </w:p>
    <w:p w14:paraId="5DA63851">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"https://www.emerald.com/insight/search?q=Paritosh Pramanik" \o "Paritosh Pramanik" </w:instrTex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t>Pramanik, P.</w: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 and </w: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"https://www.emerald.com/insight/search?q=Rabin K. Jana" \o "Rabin K. Jana" </w:instrTex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t>Jana, R.K.</w:t>
      </w:r>
      <w:r>
        <w:rPr>
          <w:rFonts w:hint="default" w:ascii="Times New Roman" w:hAnsi="Times New Roman" w:eastAsia="sans-serif" w:cs="Times New Roman"/>
          <w:b w:val="0"/>
          <w:bCs/>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 (2025)</w:t>
      </w:r>
      <w:r>
        <w:rPr>
          <w:rFonts w:hint="default" w:ascii="Times New Roman" w:hAnsi="Times New Roman" w:eastAsia="宋体" w:cs="Times New Roman"/>
          <w:b w:val="0"/>
          <w:bCs/>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incorporate AI-specific factors into</w:t>
      </w:r>
      <w:r>
        <w:rPr>
          <w:rFonts w:hint="default" w:ascii="Times New Roman" w:hAnsi="Times New Roman" w:eastAsia="宋体" w:cs="Times New Roman"/>
          <w:b w:val="0"/>
          <w:bCs/>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Times New Roman" w:hAnsi="Times New Roman" w:eastAsia="宋体" w:cs="Times New Roman"/>
          <w:b w:val="0"/>
          <w:bCs/>
          <w:color w:val="000000" w:themeColor="text1"/>
          <w:sz w:val="24"/>
          <w:szCs w:val="24"/>
          <w14:textFill>
            <w14:solidFill>
              <w14:schemeClr w14:val="tx1"/>
            </w14:solidFill>
          </w14:textFill>
        </w:rPr>
        <w:t xml:space="preserve">TAM </w:t>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models</w:t>
      </w:r>
      <w:r>
        <w:rPr>
          <w:rFonts w:hint="default" w:ascii="Times New Roman" w:hAnsi="Times New Roman" w:eastAsia="宋体" w:cs="Times New Roman"/>
          <w:b w:val="0"/>
          <w:bCs/>
          <w:i w:val="0"/>
          <w:iCs w:val="0"/>
          <w:caps w:val="0"/>
          <w:color w:val="000000" w:themeColor="text1"/>
          <w:spacing w:val="0"/>
          <w:sz w:val="24"/>
          <w:szCs w:val="24"/>
          <w:shd w:val="clear" w:fill="FFFFFF"/>
          <w:lang w:val="en-US" w:eastAsia="zh-CN"/>
          <w14:textFill>
            <w14:solidFill>
              <w14:schemeClr w14:val="tx1"/>
            </w14:solidFill>
          </w14:textFill>
        </w:rPr>
        <w:t xml:space="preserve"> and</w:t>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 xml:space="preserve"> propose the required modifications in the existing technology acceptance models </w:t>
      </w:r>
      <w:r>
        <w:rPr>
          <w:rFonts w:hint="default" w:ascii="Times New Roman" w:hAnsi="Times New Roman" w:eastAsia="宋体" w:cs="Times New Roman"/>
          <w:b w:val="0"/>
          <w:bCs/>
          <w:i w:val="0"/>
          <w:iCs w:val="0"/>
          <w:caps w:val="0"/>
          <w:color w:val="000000" w:themeColor="text1"/>
          <w:spacing w:val="0"/>
          <w:sz w:val="24"/>
          <w:szCs w:val="24"/>
          <w:shd w:val="clear" w:fill="FFFFFF"/>
          <w:lang w:val="en-US" w:eastAsia="zh-CN"/>
          <w14:textFill>
            <w14:solidFill>
              <w14:schemeClr w14:val="tx1"/>
            </w14:solidFill>
          </w14:textFill>
        </w:rPr>
        <w:t>,</w:t>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building AI-enabled products and services and better understanding the technology emergence (TE) and technology opportunities (TO).</w:t>
      </w:r>
    </w:p>
    <w:p w14:paraId="07EFAE7A">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b w:val="0"/>
          <w:bCs/>
          <w:sz w:val="24"/>
          <w:szCs w:val="24"/>
        </w:rPr>
      </w:pPr>
      <w:r>
        <w:rPr>
          <w:rFonts w:hint="default" w:ascii="Times New Roman" w:hAnsi="Times New Roman" w:eastAsia="宋体" w:cs="Times New Roman"/>
          <w:b w:val="0"/>
          <w:bCs/>
          <w:sz w:val="24"/>
          <w:szCs w:val="24"/>
        </w:rPr>
        <w:t xml:space="preserve">Li et al. (2021) applied the Technology Acceptance Model (TAM) to investigate the adoption of cloud services and e-learning in Chinese business contexts, focusing on customer satisfaction. </w:t>
      </w:r>
    </w:p>
    <w:p w14:paraId="4AC0F284">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TAM explains the drivers of technology adoption at the individual and organizational levels.SMEs evaluate new digital marketing tools based on perceived benefits and ease of integration.Adoption decisions are influenced by internal capabilities and external pressures from networks.</w:t>
      </w:r>
    </w:p>
    <w:p w14:paraId="62726786">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cs="Times New Roman"/>
          <w:b/>
          <w:bCs w:val="0"/>
          <w:i w:val="0"/>
          <w:iCs w:val="0"/>
          <w:caps w:val="0"/>
          <w:color w:val="000000" w:themeColor="text1"/>
          <w:spacing w:val="0"/>
          <w:sz w:val="24"/>
          <w:szCs w:val="24"/>
          <w:lang w:val="en-US"/>
          <w14:textFill>
            <w14:solidFill>
              <w14:schemeClr w14:val="tx1"/>
            </w14:solidFill>
          </w14:textFill>
        </w:rPr>
      </w:pPr>
      <w:r>
        <w:rPr>
          <w:rFonts w:hint="default" w:ascii="Times New Roman" w:hAnsi="Times New Roman" w:eastAsia="宋体" w:cs="Times New Roman"/>
          <w:b/>
          <w:bCs w:val="0"/>
          <w:i w:val="0"/>
          <w:iCs w:val="0"/>
          <w:caps w:val="0"/>
          <w:color w:val="000000" w:themeColor="text1"/>
          <w:spacing w:val="0"/>
          <w:kern w:val="0"/>
          <w:sz w:val="24"/>
          <w:szCs w:val="24"/>
          <w:shd w:val="clear" w:fill="FFFFFF"/>
          <w:lang w:val="en-US" w:eastAsia="zh-CN" w:bidi="ar"/>
          <w14:textFill>
            <w14:solidFill>
              <w14:schemeClr w14:val="tx1"/>
            </w14:solidFill>
          </w14:textFill>
        </w:rPr>
        <w:t>Dynamic Capabilities Theory</w:t>
      </w:r>
      <w:r>
        <w:rPr>
          <w:rFonts w:hint="eastAsia" w:eastAsia="宋体" w:cs="Times New Roman"/>
          <w:b/>
          <w:bCs w:val="0"/>
          <w:i w:val="0"/>
          <w:iCs w:val="0"/>
          <w:caps w:val="0"/>
          <w:color w:val="000000" w:themeColor="text1"/>
          <w:spacing w:val="0"/>
          <w:kern w:val="0"/>
          <w:sz w:val="24"/>
          <w:szCs w:val="24"/>
          <w:shd w:val="clear" w:fill="FFFFFF"/>
          <w:lang w:val="en-US" w:eastAsia="zh-CN" w:bidi="ar"/>
          <w14:textFill>
            <w14:solidFill>
              <w14:schemeClr w14:val="tx1"/>
            </w14:solidFill>
          </w14:textFill>
        </w:rPr>
        <w:t>(</w:t>
      </w:r>
      <w:r>
        <w:rPr>
          <w:rFonts w:hint="default" w:ascii="Times New Roman" w:hAnsi="Times New Roman" w:eastAsia="宋体" w:cs="Times New Roman"/>
          <w:b/>
          <w:bCs w:val="0"/>
          <w:color w:val="000000"/>
          <w:kern w:val="0"/>
          <w:sz w:val="24"/>
          <w:szCs w:val="24"/>
          <w:lang w:val="en-US" w:eastAsia="zh-CN" w:bidi="ar"/>
        </w:rPr>
        <w:t>DCT</w:t>
      </w:r>
      <w:r>
        <w:rPr>
          <w:rFonts w:hint="eastAsia" w:eastAsia="宋体" w:cs="Times New Roman"/>
          <w:b/>
          <w:bCs w:val="0"/>
          <w:color w:val="000000"/>
          <w:kern w:val="0"/>
          <w:sz w:val="24"/>
          <w:szCs w:val="24"/>
          <w:lang w:val="en-US" w:eastAsia="zh-CN" w:bidi="ar"/>
        </w:rPr>
        <w:t>)</w:t>
      </w:r>
    </w:p>
    <w:p w14:paraId="786DF387">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Developed by Teece et al. (1997), dynamic capabilities theory focuses on an organization’s ability to adapt and reconfigure its resources to gain a competitive advantage—an approach particularly useful when examining how SMEs navigate the challenges of digital transformation.</w:t>
      </w:r>
    </w:p>
    <w:p w14:paraId="7003749A">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The research by Kapoor, M. and Aggarwal, V. (2020) traces the evolution of dynamic capabilities theory, linking it to foundational concepts in economics and strategic management. They propose a comprehensive research framework to address the dynamics of modern global markets, integrating the core components of the theory: absorptive capacity, innovation capability, and adaptive capability.</w:t>
      </w:r>
    </w:p>
    <w:p w14:paraId="06718A96">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FUI-Regular" w:cs="Times New Roman"/>
          <w:caps w:val="0"/>
          <w:color w:val="111111"/>
          <w:spacing w:val="0"/>
          <w:sz w:val="24"/>
          <w:szCs w:val="24"/>
          <w:shd w:val="clear" w:fill="FFFFFF"/>
        </w:rPr>
      </w:pPr>
      <w:r>
        <w:rPr>
          <w:rFonts w:hint="default" w:ascii="Times New Roman" w:hAnsi="Times New Roman" w:eastAsia=".SFUI-Regular" w:cs="Times New Roman"/>
          <w:caps w:val="0"/>
          <w:color w:val="111111"/>
          <w:spacing w:val="0"/>
          <w:sz w:val="24"/>
          <w:szCs w:val="24"/>
          <w:shd w:val="clear" w:fill="FFFFFF"/>
        </w:rPr>
        <w:t>Mishra, R. and Kiran, K.B. (2024) explore how dynamic capabilities can enhance and drive sustainable performance in the context of MSMEs. Their study uncovers significant insights, identifying four key antecedents: resource base, organizational learning, managerial expertise, and external environment management. These factors are essential in developing dynamic capabilities, fostering sustainable entrepreneurial success, and gaining a competitive edge over rivals.</w:t>
      </w:r>
    </w:p>
    <w:p w14:paraId="2CBD6F67">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cs="Times New Roman"/>
          <w:b w:val="0"/>
          <w:bCs/>
          <w:i w:val="0"/>
          <w:iCs w:val="0"/>
          <w:caps w:val="0"/>
          <w:color w:val="000000" w:themeColor="text1"/>
          <w:spacing w:val="0"/>
          <w:sz w:val="24"/>
          <w:szCs w:val="24"/>
          <w14:textFill>
            <w14:solidFill>
              <w14:schemeClr w14:val="tx1"/>
            </w14:solidFill>
          </w14:textFill>
        </w:rPr>
      </w:pPr>
      <w:r>
        <w:rPr>
          <w:rFonts w:hint="default" w:ascii="Times New Roman" w:hAnsi="Times New Roman" w:eastAsia="宋体" w:cs="Times New Roman"/>
          <w:b w:val="0"/>
          <w:bCs/>
          <w:color w:val="000000"/>
          <w:kern w:val="0"/>
          <w:sz w:val="24"/>
          <w:szCs w:val="24"/>
          <w:lang w:val="en-US" w:eastAsia="zh-CN" w:bidi="ar"/>
        </w:rPr>
        <w:t>DCT explains how firms develop and deploy capabilities to adapt to evolving market demands and technological advancements.Firms develop marketing, data analytics, and operational capabilities to leverage digital tools effectively.Continuous adaptation to market trends ensures sustained competitiveness</w:t>
      </w:r>
      <w:r>
        <w:rPr>
          <w:rFonts w:hint="eastAsia" w:eastAsia="宋体" w:cs="Times New Roman"/>
          <w:b w:val="0"/>
          <w:bCs/>
          <w:color w:val="000000"/>
          <w:kern w:val="0"/>
          <w:sz w:val="24"/>
          <w:szCs w:val="24"/>
          <w:lang w:val="en-US" w:eastAsia="zh-CN" w:bidi="ar"/>
        </w:rPr>
        <w:t>.</w:t>
      </w:r>
    </w:p>
    <w:p w14:paraId="4AF4781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val="0"/>
          <w:color w:val="000000" w:themeColor="text1"/>
          <w:sz w:val="24"/>
          <w:szCs w:val="24"/>
          <w14:textFill>
            <w14:solidFill>
              <w14:schemeClr w14:val="tx1"/>
            </w14:solidFill>
          </w14:textFill>
        </w:rPr>
      </w:pPr>
      <w:r>
        <w:rPr>
          <w:rFonts w:hint="default" w:ascii="Times New Roman" w:hAnsi="Times New Roman" w:eastAsia="宋体" w:cs="Times New Roman"/>
          <w:b/>
          <w:bCs w:val="0"/>
          <w:i w:val="0"/>
          <w:iCs w:val="0"/>
          <w:caps w:val="0"/>
          <w:color w:val="000000" w:themeColor="text1"/>
          <w:spacing w:val="0"/>
          <w:sz w:val="24"/>
          <w:szCs w:val="24"/>
          <w:shd w:val="clear" w:fill="FFFFFF"/>
          <w:lang w:val="en-US" w:eastAsia="zh-CN"/>
          <w14:textFill>
            <w14:solidFill>
              <w14:schemeClr w14:val="tx1"/>
            </w14:solidFill>
          </w14:textFill>
        </w:rPr>
        <w:t>R</w:t>
      </w:r>
      <w:r>
        <w:rPr>
          <w:rFonts w:hint="default" w:ascii="Times New Roman" w:hAnsi="Times New Roman" w:eastAsia="sans-serif" w:cs="Times New Roman"/>
          <w:b/>
          <w:bCs w:val="0"/>
          <w:i w:val="0"/>
          <w:iCs w:val="0"/>
          <w:caps w:val="0"/>
          <w:color w:val="000000" w:themeColor="text1"/>
          <w:spacing w:val="0"/>
          <w:sz w:val="24"/>
          <w:szCs w:val="24"/>
          <w:shd w:val="clear" w:fill="FFFFFF"/>
          <w14:textFill>
            <w14:solidFill>
              <w14:schemeClr w14:val="tx1"/>
            </w14:solidFill>
          </w14:textFill>
        </w:rPr>
        <w:t>esource-</w:t>
      </w:r>
      <w:r>
        <w:rPr>
          <w:rFonts w:hint="default" w:ascii="Times New Roman" w:hAnsi="Times New Roman" w:eastAsia="宋体" w:cs="Times New Roman"/>
          <w:b/>
          <w:bCs w:val="0"/>
          <w:i w:val="0"/>
          <w:iCs w:val="0"/>
          <w:caps w:val="0"/>
          <w:color w:val="000000" w:themeColor="text1"/>
          <w:spacing w:val="0"/>
          <w:sz w:val="24"/>
          <w:szCs w:val="24"/>
          <w:shd w:val="clear" w:fill="FFFFFF"/>
          <w:lang w:val="en-US" w:eastAsia="zh-CN"/>
          <w14:textFill>
            <w14:solidFill>
              <w14:schemeClr w14:val="tx1"/>
            </w14:solidFill>
          </w14:textFill>
        </w:rPr>
        <w:t>B</w:t>
      </w:r>
      <w:r>
        <w:rPr>
          <w:rFonts w:hint="default" w:ascii="Times New Roman" w:hAnsi="Times New Roman" w:eastAsia="sans-serif" w:cs="Times New Roman"/>
          <w:b/>
          <w:bCs w:val="0"/>
          <w:i w:val="0"/>
          <w:iCs w:val="0"/>
          <w:caps w:val="0"/>
          <w:color w:val="000000" w:themeColor="text1"/>
          <w:spacing w:val="0"/>
          <w:sz w:val="24"/>
          <w:szCs w:val="24"/>
          <w:shd w:val="clear" w:fill="FFFFFF"/>
          <w14:textFill>
            <w14:solidFill>
              <w14:schemeClr w14:val="tx1"/>
            </w14:solidFill>
          </w14:textFill>
        </w:rPr>
        <w:t xml:space="preserve">ased </w:t>
      </w:r>
      <w:r>
        <w:rPr>
          <w:rFonts w:hint="default" w:ascii="Times New Roman" w:hAnsi="Times New Roman" w:eastAsia="宋体" w:cs="Times New Roman"/>
          <w:b/>
          <w:bCs w:val="0"/>
          <w:i w:val="0"/>
          <w:iCs w:val="0"/>
          <w:caps w:val="0"/>
          <w:color w:val="000000" w:themeColor="text1"/>
          <w:spacing w:val="0"/>
          <w:sz w:val="24"/>
          <w:szCs w:val="24"/>
          <w:shd w:val="clear" w:fill="FFFFFF"/>
          <w:lang w:val="en-US" w:eastAsia="zh-CN"/>
          <w14:textFill>
            <w14:solidFill>
              <w14:schemeClr w14:val="tx1"/>
            </w14:solidFill>
          </w14:textFill>
        </w:rPr>
        <w:t>V</w:t>
      </w:r>
      <w:r>
        <w:rPr>
          <w:rFonts w:hint="default" w:ascii="Times New Roman" w:hAnsi="Times New Roman" w:eastAsia="sans-serif" w:cs="Times New Roman"/>
          <w:b/>
          <w:bCs w:val="0"/>
          <w:i w:val="0"/>
          <w:iCs w:val="0"/>
          <w:caps w:val="0"/>
          <w:color w:val="000000" w:themeColor="text1"/>
          <w:spacing w:val="0"/>
          <w:sz w:val="24"/>
          <w:szCs w:val="24"/>
          <w:shd w:val="clear" w:fill="FFFFFF"/>
          <w14:textFill>
            <w14:solidFill>
              <w14:schemeClr w14:val="tx1"/>
            </w14:solidFill>
          </w14:textFill>
        </w:rPr>
        <w:t>iew (RBV)</w:t>
      </w:r>
    </w:p>
    <w:p w14:paraId="0C2219C0">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val="0"/>
          <w:bCs/>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Times New Roman" w:hAnsi="Times New Roman" w:eastAsia="宋体" w:cs="Times New Roman"/>
          <w:b w:val="0"/>
          <w:bCs/>
          <w:i w:val="0"/>
          <w:iCs w:val="0"/>
          <w:caps w:val="0"/>
          <w:color w:val="000000" w:themeColor="text1"/>
          <w:spacing w:val="0"/>
          <w:kern w:val="0"/>
          <w:sz w:val="24"/>
          <w:szCs w:val="24"/>
          <w:shd w:val="clear" w:fill="FFFFFF"/>
          <w:lang w:val="en-US" w:eastAsia="zh-CN" w:bidi="ar"/>
          <w14:textFill>
            <w14:solidFill>
              <w14:schemeClr w14:val="tx1"/>
            </w14:solidFill>
          </w14:textFill>
        </w:rPr>
        <w:t>Barney's (1991) RBV theory examines how internal resources and capabilities create competitive advantage. This foundational theory remains relevant for understanding how SMEs leverage digital resources for marketing advantage, particularly in resource-constrained environments.</w:t>
      </w:r>
      <w:r>
        <w:rPr>
          <w:rFonts w:hint="default" w:ascii="Times New Roman" w:hAnsi="Times New Roman" w:cs="Times New Roman"/>
          <w:b w:val="0"/>
          <w:bCs/>
          <w:color w:val="000000" w:themeColor="text1"/>
          <w:sz w:val="24"/>
          <w:szCs w:val="24"/>
          <w14:textFill>
            <w14:solidFill>
              <w14:schemeClr w14:val="tx1"/>
            </w14:solidFill>
          </w14:textFill>
        </w:rPr>
        <w:t>The RBV emphasizes that firms gain competitive advantage by leveraging internal resources, including tangible (e.g., technology infrastructure) and intangible (e.g., marketing expertise and brand equity) assets.</w:t>
      </w:r>
      <w:r>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t xml:space="preserve"> </w:t>
      </w:r>
    </w:p>
    <w:p w14:paraId="6F091DF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b w:val="0"/>
          <w:bCs/>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"https://www.emerald.com/insight/search?q=Orla Hayes" \o "Orla Hayes" </w:instrTex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t>Hayes, O.</w: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w:t>
      </w:r>
    </w:p>
    <w:p w14:paraId="4FEFD5B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"https://www.emerald.com/insight/search?q=Moinak Maiti" \o "Moinak Maiti" </w:instrTex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t>Maiti, M.</w: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宋体" w:cs="Times New Roman"/>
          <w:i w:val="0"/>
          <w:iCs w:val="0"/>
          <w:caps w:val="0"/>
          <w:color w:val="000000" w:themeColor="text1"/>
          <w:spacing w:val="0"/>
          <w:sz w:val="24"/>
          <w:szCs w:val="24"/>
          <w:u w:val="none"/>
          <w:shd w:val="clear" w:fill="FFFFFF"/>
          <w:lang w:val="en-US" w:eastAsia="zh-CN"/>
          <w14:textFill>
            <w14:solidFill>
              <w14:schemeClr w14:val="tx1"/>
            </w14:solidFill>
          </w14:textFill>
        </w:rPr>
        <w:t>et al.(2020)</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introduces a new resource-based linear programming model for resource optimization in small innovative enterprises</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(SIE)</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xml:space="preserve">. The conceptual model is grounded on resource-based view (RBV) and dynamic capabilities strategy. One very significant contribution of the present study is that the study develops a new resource-based model for SIE especially for the SIE in the initial stages of the life cycle, to gain competitive advantages. </w:t>
      </w:r>
    </w:p>
    <w:p w14:paraId="32ABAFA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"https://www.emerald.com/insight/search?q=Gunjan Malhotra" \o "Gunjan Malhotra" </w:instrTex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t>Malhotra, G.</w: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宋体" w:cs="Times New Roman"/>
          <w:i w:val="0"/>
          <w:iCs w:val="0"/>
          <w:caps w:val="0"/>
          <w:color w:val="000000" w:themeColor="text1"/>
          <w:spacing w:val="0"/>
          <w:sz w:val="24"/>
          <w:szCs w:val="24"/>
          <w:u w:val="none"/>
          <w:shd w:val="clear" w:fill="FFFFFF"/>
          <w:lang w:val="en-US" w:eastAsia="zh-CN"/>
          <w14:textFill>
            <w14:solidFill>
              <w14:schemeClr w14:val="tx1"/>
            </w14:solidFill>
          </w14:textFill>
        </w:rPr>
        <w:t>et al.(2024)</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adopted the resource-based view (RBV) theory in management practices such as marketing, strategy</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etc. </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to improve the firm’s profitability</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  that</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xml:space="preserve"> may help researchers create a competitive mindset and be prepared for uncertain challenges in the business world.</w:t>
      </w:r>
    </w:p>
    <w:p w14:paraId="01D3E3E0">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val="0"/>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Times New Roman" w:hAnsi="Times New Roman" w:cs="Times New Roman"/>
          <w:b w:val="0"/>
          <w:bCs/>
          <w:color w:val="000000" w:themeColor="text1"/>
          <w:sz w:val="24"/>
          <w:szCs w:val="24"/>
          <w14:textFill>
            <w14:solidFill>
              <w14:schemeClr w14:val="tx1"/>
            </w14:solidFill>
          </w14:textFill>
        </w:rPr>
        <w:t>This theory helps analyze how Chinese apparel SMEs optimize their limited resources to implement effective digital marketing strategies.</w:t>
      </w:r>
    </w:p>
    <w:p w14:paraId="09D5D20C">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cs="Times New Roman"/>
          <w:b/>
          <w:bCs w:val="0"/>
          <w:i w:val="0"/>
          <w:iCs w:val="0"/>
          <w:caps w:val="0"/>
          <w:color w:val="000000" w:themeColor="text1"/>
          <w:spacing w:val="0"/>
          <w:sz w:val="24"/>
          <w:szCs w:val="24"/>
          <w:lang w:val="en-US"/>
          <w14:textFill>
            <w14:solidFill>
              <w14:schemeClr w14:val="tx1"/>
            </w14:solidFill>
          </w14:textFill>
        </w:rPr>
      </w:pPr>
      <w:r>
        <w:rPr>
          <w:rFonts w:hint="default" w:ascii="Times New Roman" w:hAnsi="Times New Roman" w:eastAsia="宋体" w:cs="Times New Roman"/>
          <w:b/>
          <w:bCs w:val="0"/>
          <w:i w:val="0"/>
          <w:iCs w:val="0"/>
          <w:caps w:val="0"/>
          <w:color w:val="000000" w:themeColor="text1"/>
          <w:spacing w:val="0"/>
          <w:kern w:val="0"/>
          <w:sz w:val="24"/>
          <w:szCs w:val="24"/>
          <w:shd w:val="clear" w:fill="FFFFFF"/>
          <w:lang w:val="en-US" w:eastAsia="zh-CN" w:bidi="ar"/>
          <w14:textFill>
            <w14:solidFill>
              <w14:schemeClr w14:val="tx1"/>
            </w14:solidFill>
          </w14:textFill>
        </w:rPr>
        <w:t>Network Theory</w:t>
      </w:r>
      <w:r>
        <w:rPr>
          <w:rFonts w:hint="eastAsia" w:eastAsia="宋体" w:cs="Times New Roman"/>
          <w:b/>
          <w:bCs w:val="0"/>
          <w:i w:val="0"/>
          <w:iCs w:val="0"/>
          <w:caps w:val="0"/>
          <w:color w:val="000000" w:themeColor="text1"/>
          <w:spacing w:val="0"/>
          <w:kern w:val="0"/>
          <w:sz w:val="24"/>
          <w:szCs w:val="24"/>
          <w:shd w:val="clear" w:fill="FFFFFF"/>
          <w:lang w:val="en-US" w:eastAsia="zh-CN" w:bidi="ar"/>
          <w14:textFill>
            <w14:solidFill>
              <w14:schemeClr w14:val="tx1"/>
            </w14:solidFill>
          </w14:textFill>
        </w:rPr>
        <w:t>(NT)</w:t>
      </w:r>
    </w:p>
    <w:p w14:paraId="6BB250C7">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The Network Theory of digital marketing examines how businesses utilize interconnected digital platforms and relationships. Teo et al. (2009) applied this framework to study technology adoption in Asian business contexts.</w:t>
      </w:r>
    </w:p>
    <w:p w14:paraId="6D55EF04">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f ui"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Reibiger, A. (2011) advances network theory within the framework of set theory, defining networks and related structures as objects of set theory. In this approach, ordered pairs, ordered triples, and similar objects are used to represent these networks, with specific axioms distinguishing them from other set-theoretical objects.</w:t>
      </w:r>
    </w:p>
    <w:p w14:paraId="4C74ADF4">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bCs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kern w:val="0"/>
          <w:sz w:val="24"/>
          <w:szCs w:val="24"/>
          <w:lang w:val="en-US" w:eastAsia="zh-CN" w:bidi="ar"/>
        </w:rPr>
        <w:t>NT highlights the role of external relationships and business networks in enabling digital transformation and market expansion.SMEs leverage domestic and international business networks for knowledge-sharing, partnerships, and market access.Relationships with technology providers support further transformation efforts.</w:t>
      </w:r>
    </w:p>
    <w:p w14:paraId="5AC9DE23">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宋体" w:cs="Times New Roman"/>
          <w:b/>
          <w:bCs w:val="0"/>
          <w:color w:val="000000" w:themeColor="text1"/>
          <w:sz w:val="24"/>
          <w:szCs w:val="24"/>
          <w:lang w:val="en-US" w:eastAsia="zh-CN"/>
          <w14:textFill>
            <w14:solidFill>
              <w14:schemeClr w14:val="tx1"/>
            </w14:solidFill>
          </w14:textFill>
        </w:rPr>
        <w:t xml:space="preserve">Some recent studies on </w:t>
      </w:r>
      <w:r>
        <w:rPr>
          <w:rFonts w:hint="default" w:ascii="Times New Roman" w:hAnsi="Times New Roman" w:cs="Times New Roman"/>
          <w:b/>
          <w:bCs w:val="0"/>
          <w:color w:val="000000" w:themeColor="text1"/>
          <w:sz w:val="24"/>
          <w:szCs w:val="24"/>
          <w14:textFill>
            <w14:solidFill>
              <w14:schemeClr w14:val="tx1"/>
            </w14:solidFill>
          </w14:textFill>
        </w:rPr>
        <w:t xml:space="preserve">digital transformation strategies </w:t>
      </w:r>
      <w:r>
        <w:rPr>
          <w:rFonts w:hint="default" w:ascii="Times New Roman" w:hAnsi="Times New Roman" w:eastAsia="宋体" w:cs="Times New Roman"/>
          <w:b/>
          <w:bCs w:val="0"/>
          <w:color w:val="000000" w:themeColor="text1"/>
          <w:sz w:val="24"/>
          <w:szCs w:val="24"/>
          <w:lang w:val="en-US" w:eastAsia="zh-CN"/>
          <w14:textFill>
            <w14:solidFill>
              <w14:schemeClr w14:val="tx1"/>
            </w14:solidFill>
          </w14:textFill>
        </w:rPr>
        <w:t>on marketing in</w:t>
      </w:r>
      <w:r>
        <w:rPr>
          <w:rFonts w:hint="default" w:ascii="Times New Roman" w:hAnsi="Times New Roman" w:cs="Times New Roman"/>
          <w:b/>
          <w:bCs w:val="0"/>
          <w:color w:val="000000" w:themeColor="text1"/>
          <w:sz w:val="24"/>
          <w:szCs w:val="24"/>
          <w14:textFill>
            <w14:solidFill>
              <w14:schemeClr w14:val="tx1"/>
            </w14:solidFill>
          </w14:textFill>
        </w:rPr>
        <w:t xml:space="preserve"> SMEs</w:t>
      </w:r>
    </w:p>
    <w:p w14:paraId="30A7E3F1">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Tajudeen, F.P. et al. (2025) investigate the significance of digital transformation for Malaysian SMEs, emphasizing its critical components and contextual factors. The study highlights several challenges these enterprises face in adopting digital transformation, including financial constraints, inadequate IT infrastructure, and a shortage of technical expertise. These barriers often hinder the effective selection, implementation, and management of new technologies. Additionally, the research identifies a significant digital skills gap, which further impedes the efficient use of technology. Concerns regarding cybersecurity and other obstacles to digital transformation are also addressed. Importantly, the study provides actionable solutions to help Malaysian SMEs overcome these challenges and successfully navigate their digital transformation journey.</w:t>
      </w:r>
    </w:p>
    <w:p w14:paraId="0514B4C2">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Elsa, D. et al. (2025) conduct a comprehensive review of the global evolution of digital transformation research in SMEs, offering insights into future research directions. Their study takes a holistic approach by analyzing existing literature through bibliometric and content analysis methods to identify key areas for further exploration.</w:t>
      </w:r>
    </w:p>
    <w:p w14:paraId="56F50CA2">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In the post-pandemic era, SMEs have faced challenges in maintaining business relationships and addressing a lack of technical expertise, prompting them to adopt technology and implement innovative, sustainable marketing strategies. These adaptations have also led to improvements in hygiene practices within SMEs (Jibril, A.B. et al., 2024). The study concludes that these shifts are essential for accelerating digitalization and ensuring long-term sustainability for SMEs in developing countries, especially in response to pandemic-related disruptions.</w:t>
      </w:r>
    </w:p>
    <w:p w14:paraId="574FAD16">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Bargoni, A. et al. (2024) emphasize that digitalization is a crucial strategy for SMEs, enabling them to develop new strategic capabilities and support their internationalization efforts. Through e-commerce, SMEs can compete more effectively with multinational corporations while minimizing expansion costs. Digital platforms provide SMEs with immediate access to relevant market information, helping them better understand international markets. Furthermore, digital entrepreneurship allows SMEs to innovate their value chain activities, adapt business models, and enter new markets. The study highlights how SMEs are leveraging digital tools to transform traditional business practices, creating scalable, agile, and modular business structures.</w:t>
      </w:r>
    </w:p>
    <w:p w14:paraId="6307BAF9">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AlMulhim, A.F. (2021) explores the impact of digital transformation on firm performance, with a particular focus on the role of smart technologies. The findings indicate that digital transformation alone does not significantly impact firm performance; however, smart technologies play a critical role in bridging the gap between digital transformation efforts and improved business outcomes.</w:t>
      </w:r>
    </w:p>
    <w:p w14:paraId="02347F59">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cs="Times New Roman"/>
          <w:caps w:val="0"/>
          <w:color w:val="111111"/>
          <w:spacing w:val="0"/>
          <w:sz w:val="24"/>
          <w:szCs w:val="24"/>
        </w:rPr>
      </w:pPr>
      <w:r>
        <w:rPr>
          <w:rFonts w:hint="default" w:ascii="Times New Roman" w:hAnsi="Times New Roman" w:eastAsia=".SFUI-Regular" w:cs="Times New Roman"/>
          <w:caps w:val="0"/>
          <w:color w:val="111111"/>
          <w:spacing w:val="0"/>
          <w:sz w:val="24"/>
          <w:szCs w:val="24"/>
          <w:shd w:val="clear" w:fill="FFFFFF"/>
        </w:rPr>
        <w:t>Several studies provide insights into the use and objectives of digital marketing in SMEs, examining factors influencing the adoption and utilization of digital marketing channels. Findings suggest that SMEs are not fully leveraging the potential of new digital tools, thus missing opportunities to maximize their benefits. Moreover, these studies raise concerns about whether SMEs have truly grasped the fundamental changes in communication brought about by digitalization (Saura J.R. et al., 2021; Busca L. et al., 2020; Warokka A. et al., 2020; Behera R.K. et al., 2020; Taiminen, H.M. et al., 2020).</w:t>
      </w:r>
    </w:p>
    <w:p w14:paraId="36C78657">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FUI-Regular" w:cs="Times New Roman"/>
          <w:caps w:val="0"/>
          <w:color w:val="111111"/>
          <w:spacing w:val="0"/>
          <w:sz w:val="24"/>
          <w:szCs w:val="24"/>
          <w:shd w:val="clear" w:fill="FFFFFF"/>
        </w:rPr>
      </w:pPr>
      <w:r>
        <w:rPr>
          <w:rFonts w:hint="default" w:ascii="Times New Roman" w:hAnsi="Times New Roman" w:eastAsia=".SFUI-Regular" w:cs="Times New Roman"/>
          <w:caps w:val="0"/>
          <w:color w:val="111111"/>
          <w:spacing w:val="0"/>
          <w:sz w:val="24"/>
          <w:szCs w:val="24"/>
          <w:shd w:val="clear" w:fill="FFFFFF"/>
        </w:rPr>
        <w:t>The B2B customer journey is more complex than the B2C journey, as it involves multiple stakeholders within the buying firm, each with different roles and expertise(Aagerup, U. et al., 2022; Hofacker, C. et al., 2020). As a result, interactions between sellers and buyers often require input from various departments, including marketing, sales, customer support, and logistics.</w:t>
      </w:r>
    </w:p>
    <w:p w14:paraId="71910D7E">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FUI-Regular" w:cs="Times New Roman"/>
          <w:caps w:val="0"/>
          <w:color w:val="111111"/>
          <w:spacing w:val="0"/>
          <w:sz w:val="24"/>
          <w:szCs w:val="24"/>
          <w:shd w:val="clear" w:fill="FFFFFF"/>
        </w:rPr>
      </w:pPr>
      <w:r>
        <w:rPr>
          <w:rFonts w:hint="default" w:ascii="Times New Roman" w:hAnsi="Times New Roman" w:eastAsia=".SFUI-Regular" w:cs="Times New Roman"/>
          <w:caps w:val="0"/>
          <w:color w:val="111111"/>
          <w:spacing w:val="0"/>
          <w:sz w:val="24"/>
          <w:szCs w:val="24"/>
          <w:shd w:val="clear" w:fill="FFFFFF"/>
        </w:rPr>
        <w:t>Digitalization offers cost-effective and value-creating opportunities for firms to interact with B2B customers(Brink, T. et al., 2017; Bryan, J. et al., 2018). However, the nature of the B2B buying process significantly influences how digital strategies are implemented(Brink, T., 2017; Andersson, S. et al., 2017</w:t>
      </w:r>
      <w:r>
        <w:rPr>
          <w:rFonts w:hint="eastAsia" w:eastAsia="宋体" w:cs="Times New Roman"/>
          <w:caps w:val="0"/>
          <w:color w:val="111111"/>
          <w:spacing w:val="0"/>
          <w:sz w:val="24"/>
          <w:szCs w:val="24"/>
          <w:shd w:val="clear" w:fill="FFFFFF"/>
          <w:lang w:val="en-US" w:eastAsia="zh-CN"/>
        </w:rPr>
        <w:t>;</w:t>
      </w:r>
      <w:r>
        <w:rPr>
          <w:rFonts w:hint="default" w:ascii="Times New Roman" w:hAnsi="Times New Roman" w:eastAsia=".SFUI-Regular" w:cs="Times New Roman"/>
          <w:caps w:val="0"/>
          <w:color w:val="111111"/>
          <w:spacing w:val="0"/>
          <w:sz w:val="24"/>
          <w:szCs w:val="24"/>
          <w:shd w:val="clear" w:fill="FFFFFF"/>
        </w:rPr>
        <w:t>Bryan, J. et al., 2018). In the pre-purchase phase, digital marketing is more effective for building awareness, while in the purchase phase, personal selling remains crucial in addressing customer needs (</w: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"https://www.emerald.com/insight/search?q=Orla Hayes" \o "Orla Hayes" </w:instrTex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t>Hayes, O.</w: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SFUI-Regular" w:cs="Times New Roman"/>
          <w:caps w:val="0"/>
          <w:color w:val="111111"/>
          <w:spacing w:val="0"/>
          <w:sz w:val="24"/>
          <w:szCs w:val="24"/>
          <w:shd w:val="clear" w:fill="FFFFFF"/>
        </w:rPr>
        <w:t>et al.202</w:t>
      </w:r>
      <w:r>
        <w:rPr>
          <w:rFonts w:hint="eastAsia" w:eastAsia="宋体" w:cs="Times New Roman"/>
          <w:caps w:val="0"/>
          <w:color w:val="111111"/>
          <w:spacing w:val="0"/>
          <w:sz w:val="24"/>
          <w:szCs w:val="24"/>
          <w:shd w:val="clear" w:fill="FFFFFF"/>
          <w:lang w:val="en-US" w:eastAsia="zh-CN"/>
        </w:rPr>
        <w:t>5;</w:t>
      </w:r>
      <w:r>
        <w:rPr>
          <w:rFonts w:hint="default" w:ascii="Times New Roman" w:hAnsi="Times New Roman" w:eastAsia="sans-serif" w:cs="Times New Roman"/>
          <w:i w:val="0"/>
          <w:iCs w:val="0"/>
          <w:caps w:val="0"/>
          <w:color w:val="000000" w:themeColor="text1"/>
          <w:spacing w:val="0"/>
          <w:sz w:val="24"/>
          <w:szCs w:val="24"/>
          <w:shd w:val="clear" w:fill="FFFFFF"/>
          <w14:textFill>
            <w14:solidFill>
              <w14:schemeClr w14:val="tx1"/>
            </w14:solidFill>
          </w14:textFill>
        </w:rPr>
        <w:t> </w:t>
      </w:r>
      <w:r>
        <w:rPr>
          <w:rFonts w:hint="default" w:ascii="Times New Roman" w:hAnsi="Times New Roman" w:eastAsia=".SFUI-Regular" w:cs="Times New Roman"/>
          <w:caps w:val="0"/>
          <w:color w:val="111111"/>
          <w:spacing w:val="0"/>
          <w:sz w:val="24"/>
          <w:szCs w:val="24"/>
          <w:shd w:val="clear" w:fill="FFFFFF"/>
        </w:rPr>
        <w:t xml:space="preserve">Andersson, S.et al.2024 ).The involvement of multiple departments in managing customer relationships can lead to tension between marketing and sales functions. While sales teams focus on personal selling, marketing teams prioritize digital communication channels . </w:t>
      </w:r>
    </w:p>
    <w:p w14:paraId="3BA614BF">
      <w:pPr>
        <w:pStyle w:val="1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Times New Roman" w:hAnsi="Times New Roman" w:eastAsia=".SFUI-Regular" w:cs="Times New Roman"/>
          <w:b/>
          <w:bCs/>
          <w:caps w:val="0"/>
          <w:color w:val="111111"/>
          <w:spacing w:val="0"/>
          <w:sz w:val="24"/>
          <w:szCs w:val="24"/>
          <w:shd w:val="clear" w:fill="FFFFFF"/>
          <w:lang w:val="en-US"/>
        </w:rPr>
      </w:pPr>
      <w:r>
        <w:rPr>
          <w:rFonts w:hint="eastAsia" w:eastAsia="宋体" w:cs="Times New Roman"/>
          <w:b/>
          <w:bCs/>
          <w:caps w:val="0"/>
          <w:color w:val="111111"/>
          <w:spacing w:val="0"/>
          <w:sz w:val="24"/>
          <w:szCs w:val="24"/>
          <w:shd w:val="clear" w:fill="FFFFFF"/>
          <w:lang w:val="en-US" w:eastAsia="zh-CN"/>
        </w:rPr>
        <w:t>Global digital transformation on B2B marketing trends</w:t>
      </w:r>
    </w:p>
    <w:p w14:paraId="3AA3DFFD">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eastAsia="宋体" w:cs="Times New Roman"/>
          <w:caps w:val="0"/>
          <w:color w:val="111111"/>
          <w:spacing w:val="0"/>
          <w:sz w:val="24"/>
          <w:szCs w:val="24"/>
          <w:shd w:val="clear" w:fill="FFFFFF"/>
          <w:lang w:val="en-US" w:eastAsia="zh-CN"/>
        </w:rPr>
      </w:pPr>
      <w:r>
        <w:rPr>
          <w:rFonts w:hint="eastAsia" w:eastAsia="宋体" w:cs="Times New Roman"/>
          <w:caps w:val="0"/>
          <w:color w:val="111111"/>
          <w:spacing w:val="0"/>
          <w:sz w:val="24"/>
          <w:szCs w:val="24"/>
          <w:shd w:val="clear" w:fill="FFFFFF"/>
          <w:lang w:val="en-US" w:eastAsia="zh-CN"/>
        </w:rPr>
        <w:t>By leveraging AI, automation, data-driven insights, and e-commerce platforms,SMEs will be better positioned to enhance efficiency, improve customer engagement, and drive sustainable growth in the evolving digital landscape</w:t>
      </w:r>
      <w:r>
        <w:rPr>
          <w:rFonts w:hint="default" w:ascii="Times New Roman" w:hAnsi="Times New Roman" w:eastAsia=".SFUI-Regular" w:cs="Times New Roman"/>
          <w:caps w:val="0"/>
          <w:color w:val="111111"/>
          <w:spacing w:val="0"/>
          <w:sz w:val="24"/>
          <w:szCs w:val="24"/>
          <w:shd w:val="clear" w:fill="FFFFFF"/>
        </w:rPr>
        <w:t>(Aagerup, U. et al., 2022; Hofacker, C. et al., 2020)</w:t>
      </w:r>
      <w:r>
        <w:rPr>
          <w:rFonts w:hint="eastAsia" w:eastAsia="宋体" w:cs="Times New Roman"/>
          <w:caps w:val="0"/>
          <w:color w:val="111111"/>
          <w:spacing w:val="0"/>
          <w:sz w:val="24"/>
          <w:szCs w:val="24"/>
          <w:shd w:val="clear" w:fill="FFFFFF"/>
          <w:lang w:val="en-US" w:eastAsia="zh-CN"/>
        </w:rPr>
        <w:t>.</w:t>
      </w:r>
    </w:p>
    <w:p w14:paraId="4F3EDF92">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eastAsia="宋体" w:cs="Times New Roman"/>
          <w:caps w:val="0"/>
          <w:color w:val="111111"/>
          <w:spacing w:val="0"/>
          <w:sz w:val="24"/>
          <w:szCs w:val="24"/>
          <w:shd w:val="clear" w:fill="FFFFFF"/>
          <w:lang w:val="en-US" w:eastAsia="zh-CN"/>
        </w:rPr>
      </w:pPr>
      <w:r>
        <w:rPr>
          <w:rFonts w:hint="eastAsia" w:eastAsia="宋体" w:cs="Times New Roman"/>
          <w:caps w:val="0"/>
          <w:color w:val="111111"/>
          <w:spacing w:val="0"/>
          <w:sz w:val="24"/>
          <w:szCs w:val="24"/>
          <w:shd w:val="clear" w:fill="FFFFFF"/>
          <w:lang w:val="en-US" w:eastAsia="zh-CN"/>
        </w:rPr>
        <w:t>In technological advancements area,AI-driven automation enhances lead generation, customer segmentation, and predictive analytics to anticipate buyer needs and personalize interactions.Chatbots and virtual assistants provide real-time support, improving engagement in global markets.AI-powered content creation optimizes messaging based on audience behavior and preferences.Data-driven decision-making enables hyper-personalization, helping businesses understand customer journeys and buying patterns.Predictive analytics optimize marketing campaigns and resource allocation, leading to better ROI.Blockchain technology ensures secure, transparent, and tamper-proof transactions, fostering trust between international B2B partners.Smart contracts automate complex agreements and payment processes, reducing friction in global trade.Supply chain tracking powered by blockchain improves product authenticity and regulatory compliance</w:t>
      </w:r>
      <w:r>
        <w:rPr>
          <w:rFonts w:hint="default" w:ascii="Times New Roman" w:hAnsi="Times New Roman" w:eastAsia=".SFUI-Regular" w:cs="Times New Roman"/>
          <w:caps w:val="0"/>
          <w:color w:val="111111"/>
          <w:spacing w:val="0"/>
          <w:sz w:val="24"/>
          <w:szCs w:val="24"/>
          <w:shd w:val="clear" w:fill="FFFFFF"/>
        </w:rPr>
        <w:t>(Aagerup, U. et al., 2022; Hofacker, C. et al., 2020)</w:t>
      </w:r>
      <w:r>
        <w:rPr>
          <w:rFonts w:hint="eastAsia" w:eastAsia="宋体" w:cs="Times New Roman"/>
          <w:caps w:val="0"/>
          <w:color w:val="111111"/>
          <w:spacing w:val="0"/>
          <w:sz w:val="24"/>
          <w:szCs w:val="24"/>
          <w:shd w:val="clear" w:fill="FFFFFF"/>
          <w:lang w:val="en-US" w:eastAsia="zh-CN"/>
        </w:rPr>
        <w:t>.</w:t>
      </w:r>
    </w:p>
    <w:p w14:paraId="47A542A8">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eastAsia="宋体" w:cs="Times New Roman"/>
          <w:caps w:val="0"/>
          <w:color w:val="111111"/>
          <w:spacing w:val="0"/>
          <w:sz w:val="24"/>
          <w:szCs w:val="24"/>
          <w:shd w:val="clear" w:fill="FFFFFF"/>
          <w:lang w:val="en-US" w:eastAsia="zh-CN"/>
        </w:rPr>
      </w:pPr>
      <w:r>
        <w:rPr>
          <w:rFonts w:hint="eastAsia" w:eastAsia="宋体" w:cs="Times New Roman"/>
          <w:caps w:val="0"/>
          <w:color w:val="111111"/>
          <w:spacing w:val="0"/>
          <w:sz w:val="24"/>
          <w:szCs w:val="24"/>
          <w:shd w:val="clear" w:fill="FFFFFF"/>
          <w:lang w:val="en-US" w:eastAsia="zh-CN"/>
        </w:rPr>
        <w:t>In market and consumer-driven area,digital marketplaces (e.g., Alibaba, Amazon Business, Global Sources) are transforming the way B2B companies reach international customers.Self-service purchasing models are gaining traction, reducing reliance on traditional sales channels.Cross-border trade is becoming more accessible through digital payment solutions and logistics integration.Decision-making processes are becoming more data-driven, with buyers conducting extensive online research before engaging with suppliers.Transparency, sustainability, and ethical sourcing have become key purchasing criteria for modern B2B buyers</w:t>
      </w:r>
      <w:r>
        <w:rPr>
          <w:rFonts w:hint="default" w:ascii="Times New Roman" w:hAnsi="Times New Roman" w:eastAsia=".SFUI-Regular" w:cs="Times New Roman"/>
          <w:caps w:val="0"/>
          <w:color w:val="111111"/>
          <w:spacing w:val="0"/>
          <w:sz w:val="24"/>
          <w:szCs w:val="24"/>
          <w:shd w:val="clear" w:fill="FFFFFF"/>
        </w:rPr>
        <w:t>(</w: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instrText xml:space="preserve"> HYPERLINK "https://www.emerald.com/insight/search?q=Orla Hayes" \o "Orla Hayes" </w:instrTex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separate"/>
      </w:r>
      <w:r>
        <w:rPr>
          <w:rStyle w:val="23"/>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t>Hayes, O.</w:t>
      </w:r>
      <w:r>
        <w:rPr>
          <w:rFonts w:hint="default" w:ascii="Times New Roman" w:hAnsi="Times New Roman" w:eastAsia="sans-serif" w:cs="Times New Roman"/>
          <w:i w:val="0"/>
          <w:iCs w:val="0"/>
          <w:caps w:val="0"/>
          <w:color w:val="000000" w:themeColor="text1"/>
          <w:spacing w:val="0"/>
          <w:sz w:val="24"/>
          <w:szCs w:val="24"/>
          <w:u w:val="none"/>
          <w:shd w:val="clear" w:fill="FFFFFF"/>
          <w14:textFill>
            <w14:solidFill>
              <w14:schemeClr w14:val="tx1"/>
            </w14:solidFill>
          </w14:textFill>
        </w:rPr>
        <w:fldChar w:fldCharType="end"/>
      </w:r>
      <w:r>
        <w:rPr>
          <w:rFonts w:hint="default" w:ascii="Times New Roman" w:hAnsi="Times New Roman" w:eastAsia=".SFUI-Regular" w:cs="Times New Roman"/>
          <w:caps w:val="0"/>
          <w:color w:val="111111"/>
          <w:spacing w:val="0"/>
          <w:sz w:val="24"/>
          <w:szCs w:val="24"/>
          <w:shd w:val="clear" w:fill="FFFFFF"/>
        </w:rPr>
        <w:t>et al.202</w:t>
      </w:r>
      <w:r>
        <w:rPr>
          <w:rFonts w:hint="eastAsia" w:eastAsia="宋体" w:cs="Times New Roman"/>
          <w:caps w:val="0"/>
          <w:color w:val="111111"/>
          <w:spacing w:val="0"/>
          <w:sz w:val="24"/>
          <w:szCs w:val="24"/>
          <w:shd w:val="clear" w:fill="FFFFFF"/>
          <w:lang w:val="en-US" w:eastAsia="zh-CN"/>
        </w:rPr>
        <w:t>5</w:t>
      </w:r>
      <w:r>
        <w:rPr>
          <w:rFonts w:hint="default" w:ascii="Times New Roman" w:hAnsi="Times New Roman" w:eastAsia=".SFUI-Regular" w:cs="Times New Roman"/>
          <w:caps w:val="0"/>
          <w:color w:val="111111"/>
          <w:spacing w:val="0"/>
          <w:sz w:val="24"/>
          <w:szCs w:val="24"/>
          <w:shd w:val="clear" w:fill="FFFFFF"/>
        </w:rPr>
        <w:t xml:space="preserve"> )</w:t>
      </w:r>
      <w:r>
        <w:rPr>
          <w:rFonts w:hint="eastAsia" w:eastAsia="宋体" w:cs="Times New Roman"/>
          <w:caps w:val="0"/>
          <w:color w:val="111111"/>
          <w:spacing w:val="0"/>
          <w:sz w:val="24"/>
          <w:szCs w:val="24"/>
          <w:shd w:val="clear" w:fill="FFFFFF"/>
          <w:lang w:val="en-US" w:eastAsia="zh-CN"/>
        </w:rPr>
        <w:t>.</w:t>
      </w:r>
    </w:p>
    <w:p w14:paraId="059B53FF">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default" w:eastAsia="宋体" w:cs="Times New Roman"/>
          <w:caps w:val="0"/>
          <w:color w:val="111111"/>
          <w:spacing w:val="0"/>
          <w:sz w:val="24"/>
          <w:szCs w:val="24"/>
          <w:shd w:val="clear" w:fill="FFFFFF"/>
          <w:lang w:val="en-US" w:eastAsia="zh-CN"/>
        </w:rPr>
      </w:pPr>
      <w:r>
        <w:rPr>
          <w:rFonts w:hint="eastAsia" w:eastAsia="宋体" w:cs="Times New Roman"/>
          <w:caps w:val="0"/>
          <w:color w:val="111111"/>
          <w:spacing w:val="0"/>
          <w:sz w:val="24"/>
          <w:szCs w:val="24"/>
          <w:shd w:val="clear" w:fill="FFFFFF"/>
          <w:lang w:val="en-US" w:eastAsia="zh-CN"/>
        </w:rPr>
        <w:t>In emerging digitaltools and resources area,platforms like LinkedIn, Twitter, and WeChat are becoming essential for lead generation, thought leadership, and brand positioning.Video marketing (e.g., webinars, live demos) is increasingly being used to educate and engage B2B buyers.Influencer marketing in B2B sectors is emerging as a strategy to build trust and credibility.AI-powered content recommendations help businesses tailor their messaging based on user behavior and preferences.Dynamic content strategies allow businesses to serve relevant information at different stages of the buyer’s journey.Interactive content (e.g., quizzes, calculators, and AR experiences) is enhancing engagement and lead capture(</w:t>
      </w:r>
      <w:r>
        <w:rPr>
          <w:rFonts w:hint="default" w:ascii="Times New Roman" w:hAnsi="Times New Roman" w:eastAsia=".SFUI-Regular" w:cs="Times New Roman"/>
          <w:caps w:val="0"/>
          <w:color w:val="111111"/>
          <w:spacing w:val="0"/>
          <w:sz w:val="24"/>
          <w:szCs w:val="24"/>
          <w:shd w:val="clear" w:fill="FFFFFF"/>
        </w:rPr>
        <w:t>Andersson, S.et al.2024</w:t>
      </w:r>
      <w:r>
        <w:rPr>
          <w:rFonts w:hint="eastAsia" w:eastAsia="宋体" w:cs="Times New Roman"/>
          <w:caps w:val="0"/>
          <w:color w:val="111111"/>
          <w:spacing w:val="0"/>
          <w:sz w:val="24"/>
          <w:szCs w:val="24"/>
          <w:shd w:val="clear" w:fill="FFFFFF"/>
          <w:lang w:val="en-US" w:eastAsia="zh-CN"/>
        </w:rPr>
        <w:t>).</w:t>
      </w:r>
    </w:p>
    <w:p w14:paraId="4DECED8E">
      <w:pPr>
        <w:pStyle w:val="16"/>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both"/>
        <w:textAlignment w:val="auto"/>
        <w:rPr>
          <w:rFonts w:hint="eastAsia" w:eastAsia="宋体" w:cs="Times New Roman"/>
          <w:caps w:val="0"/>
          <w:color w:val="111111"/>
          <w:spacing w:val="0"/>
          <w:sz w:val="24"/>
          <w:szCs w:val="24"/>
          <w:shd w:val="clear" w:fill="FFFFFF"/>
          <w:lang w:val="en-US" w:eastAsia="zh-CN"/>
        </w:rPr>
      </w:pPr>
    </w:p>
    <w:p w14:paraId="383FB708">
      <w:pPr>
        <w:pStyle w:val="26"/>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bookmarkStart w:id="13" w:name="_Toc851"/>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Theoretical Framework</w:t>
      </w:r>
      <w:bookmarkEnd w:id="13"/>
    </w:p>
    <w:p w14:paraId="173E8BAE">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The theoretical framework</w:t>
      </w:r>
      <w:r>
        <w:rPr>
          <w:rFonts w:hint="eastAsia" w:eastAsia="宋体" w:cs="Times New Roman"/>
          <w:sz w:val="24"/>
          <w:szCs w:val="24"/>
          <w:lang w:val="en-US" w:eastAsia="zh-CN"/>
        </w:rPr>
        <w:t xml:space="preserve"> </w:t>
      </w:r>
      <w:r>
        <w:rPr>
          <w:rFonts w:hint="default" w:ascii="Times New Roman" w:hAnsi="Times New Roman" w:eastAsia="宋体" w:cs="Times New Roman"/>
          <w:sz w:val="24"/>
          <w:szCs w:val="24"/>
        </w:rPr>
        <w:t>provides researchers with a shared worldview or lens through which they can interpret, analyze, and investigate a research problem</w:t>
      </w:r>
      <w:r>
        <w:rPr>
          <w:rFonts w:hint="eastAsia" w:eastAsia="宋体" w:cs="Times New Roman"/>
          <w:sz w:val="24"/>
          <w:szCs w:val="24"/>
          <w:lang w:val="en-US" w:eastAsia="zh-CN"/>
        </w:rPr>
        <w:t xml:space="preserve"> </w:t>
      </w:r>
      <w:r>
        <w:rPr>
          <w:rFonts w:hint="default" w:ascii="Times New Roman" w:hAnsi="Times New Roman" w:eastAsia="宋体" w:cs="Times New Roman"/>
          <w:sz w:val="24"/>
          <w:szCs w:val="24"/>
        </w:rPr>
        <w:t>(Maxwell, 2005; Creswell, 2013; Osanloo &amp; Grant, 2016)</w:t>
      </w:r>
      <w:r>
        <w:rPr>
          <w:rFonts w:hint="eastAsia" w:eastAsia="宋体" w:cs="Times New Roman"/>
          <w:sz w:val="24"/>
          <w:szCs w:val="24"/>
          <w:lang w:val="en-US" w:eastAsia="zh-CN"/>
        </w:rPr>
        <w:t>.I</w:t>
      </w:r>
      <w:r>
        <w:rPr>
          <w:rFonts w:hint="default" w:ascii="Times New Roman" w:hAnsi="Times New Roman" w:eastAsia="宋体" w:cs="Times New Roman"/>
          <w:sz w:val="24"/>
          <w:szCs w:val="24"/>
        </w:rPr>
        <w:t>t profoundly influences the entire research process, shaping every aspect of the study. It</w:t>
      </w:r>
      <w:r>
        <w:rPr>
          <w:rFonts w:hint="eastAsia" w:eastAsia="宋体" w:cs="Times New Roman"/>
          <w:sz w:val="24"/>
          <w:szCs w:val="24"/>
          <w:lang w:val="en-US" w:eastAsia="zh-CN"/>
        </w:rPr>
        <w:t xml:space="preserve"> </w:t>
      </w:r>
      <w:r>
        <w:rPr>
          <w:rFonts w:hint="default" w:ascii="Times New Roman" w:hAnsi="Times New Roman" w:eastAsia="宋体" w:cs="Times New Roman"/>
          <w:sz w:val="24"/>
          <w:szCs w:val="24"/>
        </w:rPr>
        <w:t xml:space="preserve">helps researchers justify the rationale for their study, select appropriate methods, formulate relevant research questions, refine research objectives, and anticipate potential threats to validity (Imenda, 2014). </w:t>
      </w:r>
    </w:p>
    <w:p w14:paraId="23684477">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 xml:space="preserve">Digital transformation in Chinese SMEs, particularly in the context of B2B digital marketing, is a multifaceted process that involves technological adoption, organizational adaptation, and strategic collaboration. To comprehensively explain this transformation, </w:t>
      </w:r>
      <w:r>
        <w:rPr>
          <w:rFonts w:hint="eastAsia" w:eastAsia="宋体" w:cs="Times New Roman"/>
          <w:b w:val="0"/>
          <w:bCs/>
          <w:color w:val="000000"/>
          <w:kern w:val="0"/>
          <w:sz w:val="24"/>
          <w:szCs w:val="24"/>
          <w:lang w:val="en-US" w:eastAsia="zh-CN" w:bidi="ar"/>
        </w:rPr>
        <w:t>this study propose a t</w:t>
      </w:r>
      <w:r>
        <w:rPr>
          <w:rFonts w:hint="default" w:ascii="Times New Roman" w:hAnsi="Times New Roman" w:eastAsia="宋体" w:cs="Times New Roman"/>
          <w:b w:val="0"/>
          <w:bCs/>
          <w:color w:val="000000"/>
          <w:kern w:val="0"/>
          <w:sz w:val="24"/>
          <w:szCs w:val="24"/>
          <w:lang w:val="en-US" w:eastAsia="zh-CN" w:bidi="ar"/>
        </w:rPr>
        <w:t xml:space="preserve">heoretical </w:t>
      </w:r>
      <w:r>
        <w:rPr>
          <w:rFonts w:hint="eastAsia" w:eastAsia="宋体" w:cs="Times New Roman"/>
          <w:b w:val="0"/>
          <w:bCs/>
          <w:color w:val="000000"/>
          <w:kern w:val="0"/>
          <w:sz w:val="24"/>
          <w:szCs w:val="24"/>
          <w:lang w:val="en-US" w:eastAsia="zh-CN" w:bidi="ar"/>
        </w:rPr>
        <w:t>fr</w:t>
      </w:r>
      <w:r>
        <w:rPr>
          <w:rFonts w:hint="default" w:ascii="Times New Roman" w:hAnsi="Times New Roman" w:eastAsia="宋体" w:cs="Times New Roman"/>
          <w:b w:val="0"/>
          <w:bCs/>
          <w:color w:val="000000"/>
          <w:kern w:val="0"/>
          <w:sz w:val="24"/>
          <w:szCs w:val="24"/>
          <w:lang w:val="en-US" w:eastAsia="zh-CN" w:bidi="ar"/>
        </w:rPr>
        <w:t xml:space="preserve">amework for </w:t>
      </w:r>
      <w:r>
        <w:rPr>
          <w:rFonts w:hint="eastAsia" w:eastAsia="宋体" w:cs="Times New Roman"/>
          <w:b w:val="0"/>
          <w:bCs/>
          <w:color w:val="000000"/>
          <w:kern w:val="0"/>
          <w:sz w:val="24"/>
          <w:szCs w:val="24"/>
          <w:lang w:val="en-US" w:eastAsia="zh-CN" w:bidi="ar"/>
        </w:rPr>
        <w:t>d</w:t>
      </w:r>
      <w:r>
        <w:rPr>
          <w:rFonts w:hint="default" w:ascii="Times New Roman" w:hAnsi="Times New Roman" w:eastAsia="宋体" w:cs="Times New Roman"/>
          <w:b w:val="0"/>
          <w:bCs/>
          <w:color w:val="000000"/>
          <w:kern w:val="0"/>
          <w:sz w:val="24"/>
          <w:szCs w:val="24"/>
          <w:lang w:val="en-US" w:eastAsia="zh-CN" w:bidi="ar"/>
        </w:rPr>
        <w:t xml:space="preserve">igital </w:t>
      </w:r>
      <w:r>
        <w:rPr>
          <w:rFonts w:hint="eastAsia" w:eastAsia="宋体" w:cs="Times New Roman"/>
          <w:b w:val="0"/>
          <w:bCs/>
          <w:color w:val="000000"/>
          <w:kern w:val="0"/>
          <w:sz w:val="24"/>
          <w:szCs w:val="24"/>
          <w:lang w:val="en-US" w:eastAsia="zh-CN" w:bidi="ar"/>
        </w:rPr>
        <w:t>t</w:t>
      </w:r>
      <w:r>
        <w:rPr>
          <w:rFonts w:hint="default" w:ascii="Times New Roman" w:hAnsi="Times New Roman" w:eastAsia="宋体" w:cs="Times New Roman"/>
          <w:b w:val="0"/>
          <w:bCs/>
          <w:color w:val="000000"/>
          <w:kern w:val="0"/>
          <w:sz w:val="24"/>
          <w:szCs w:val="24"/>
          <w:lang w:val="en-US" w:eastAsia="zh-CN" w:bidi="ar"/>
        </w:rPr>
        <w:t>ransformation in Chin</w:t>
      </w:r>
      <w:r>
        <w:rPr>
          <w:rFonts w:hint="eastAsia" w:eastAsia="宋体" w:cs="Times New Roman"/>
          <w:b w:val="0"/>
          <w:bCs/>
          <w:color w:val="000000"/>
          <w:kern w:val="0"/>
          <w:sz w:val="24"/>
          <w:szCs w:val="24"/>
          <w:lang w:val="en-US" w:eastAsia="zh-CN" w:bidi="ar"/>
        </w:rPr>
        <w:t>a</w:t>
      </w:r>
      <w:r>
        <w:rPr>
          <w:rFonts w:hint="default" w:eastAsia="宋体" w:cs="Times New Roman"/>
          <w:b w:val="0"/>
          <w:bCs/>
          <w:color w:val="000000"/>
          <w:kern w:val="0"/>
          <w:sz w:val="24"/>
          <w:szCs w:val="24"/>
          <w:lang w:val="en-US" w:eastAsia="zh-CN" w:bidi="ar"/>
        </w:rPr>
        <w:t>’</w:t>
      </w:r>
      <w:r>
        <w:rPr>
          <w:rFonts w:hint="eastAsia" w:eastAsia="宋体" w:cs="Times New Roman"/>
          <w:b w:val="0"/>
          <w:bCs/>
          <w:color w:val="000000"/>
          <w:kern w:val="0"/>
          <w:sz w:val="24"/>
          <w:szCs w:val="24"/>
          <w:lang w:val="en-US" w:eastAsia="zh-CN" w:bidi="ar"/>
        </w:rPr>
        <w:t>s apparel export</w:t>
      </w:r>
      <w:r>
        <w:rPr>
          <w:rFonts w:hint="default" w:ascii="Times New Roman" w:hAnsi="Times New Roman" w:eastAsia="宋体" w:cs="Times New Roman"/>
          <w:b w:val="0"/>
          <w:bCs/>
          <w:color w:val="000000"/>
          <w:kern w:val="0"/>
          <w:sz w:val="24"/>
          <w:szCs w:val="24"/>
          <w:lang w:val="en-US" w:eastAsia="zh-CN" w:bidi="ar"/>
        </w:rPr>
        <w:t xml:space="preserve"> SMEs</w:t>
      </w:r>
      <w:r>
        <w:rPr>
          <w:rFonts w:hint="eastAsia" w:eastAsia="宋体" w:cs="Times New Roman"/>
          <w:b w:val="0"/>
          <w:bCs/>
          <w:color w:val="000000"/>
          <w:kern w:val="0"/>
          <w:sz w:val="24"/>
          <w:szCs w:val="24"/>
          <w:lang w:val="en-US" w:eastAsia="zh-CN" w:bidi="ar"/>
        </w:rPr>
        <w:t xml:space="preserve"> by i</w:t>
      </w:r>
      <w:r>
        <w:rPr>
          <w:rFonts w:hint="default" w:ascii="Times New Roman" w:hAnsi="Times New Roman" w:eastAsia="宋体" w:cs="Times New Roman"/>
          <w:b w:val="0"/>
          <w:bCs/>
          <w:color w:val="000000"/>
          <w:kern w:val="0"/>
          <w:sz w:val="24"/>
          <w:szCs w:val="24"/>
          <w:lang w:val="en-US" w:eastAsia="zh-CN" w:bidi="ar"/>
        </w:rPr>
        <w:t xml:space="preserve">ntegrating TAM, </w:t>
      </w:r>
      <w:r>
        <w:rPr>
          <w:rFonts w:hint="eastAsia" w:eastAsia="宋体" w:cs="Times New Roman"/>
          <w:b w:val="0"/>
          <w:bCs/>
          <w:color w:val="000000"/>
          <w:kern w:val="0"/>
          <w:sz w:val="24"/>
          <w:szCs w:val="24"/>
          <w:lang w:val="en-US" w:eastAsia="zh-CN" w:bidi="ar"/>
        </w:rPr>
        <w:t xml:space="preserve">DTY </w:t>
      </w:r>
      <w:r>
        <w:rPr>
          <w:rFonts w:hint="default" w:ascii="Times New Roman" w:hAnsi="Times New Roman" w:eastAsia="宋体" w:cs="Times New Roman"/>
          <w:b w:val="0"/>
          <w:bCs/>
          <w:color w:val="000000"/>
          <w:kern w:val="0"/>
          <w:sz w:val="24"/>
          <w:szCs w:val="24"/>
          <w:lang w:val="en-US" w:eastAsia="zh-CN" w:bidi="ar"/>
        </w:rPr>
        <w:t>and NT</w:t>
      </w:r>
      <w:r>
        <w:rPr>
          <w:rFonts w:hint="eastAsia" w:eastAsia="宋体" w:cs="Times New Roman"/>
          <w:b w:val="0"/>
          <w:bCs/>
          <w:color w:val="000000"/>
          <w:kern w:val="0"/>
          <w:sz w:val="24"/>
          <w:szCs w:val="24"/>
          <w:lang w:val="en-US" w:eastAsia="zh-CN" w:bidi="ar"/>
        </w:rPr>
        <w:t>.</w:t>
      </w:r>
      <w:r>
        <w:rPr>
          <w:rFonts w:hint="default" w:ascii="Times New Roman" w:hAnsi="Times New Roman" w:eastAsia="宋体" w:cs="Times New Roman"/>
          <w:b w:val="0"/>
          <w:bCs/>
          <w:color w:val="000000"/>
          <w:kern w:val="0"/>
          <w:sz w:val="24"/>
          <w:szCs w:val="24"/>
          <w:lang w:val="en-US" w:eastAsia="zh-CN" w:bidi="ar"/>
        </w:rPr>
        <w:t xml:space="preserve">Key </w:t>
      </w:r>
      <w:r>
        <w:rPr>
          <w:rFonts w:hint="eastAsia" w:eastAsia="宋体" w:cs="Times New Roman"/>
          <w:b w:val="0"/>
          <w:bCs/>
          <w:color w:val="000000"/>
          <w:kern w:val="0"/>
          <w:sz w:val="24"/>
          <w:szCs w:val="24"/>
          <w:lang w:val="en-US" w:eastAsia="zh-CN" w:bidi="ar"/>
        </w:rPr>
        <w:t>i</w:t>
      </w:r>
      <w:r>
        <w:rPr>
          <w:rFonts w:hint="default" w:ascii="Times New Roman" w:hAnsi="Times New Roman" w:eastAsia="宋体" w:cs="Times New Roman"/>
          <w:b w:val="0"/>
          <w:bCs/>
          <w:color w:val="000000"/>
          <w:kern w:val="0"/>
          <w:sz w:val="24"/>
          <w:szCs w:val="24"/>
          <w:lang w:val="en-US" w:eastAsia="zh-CN" w:bidi="ar"/>
        </w:rPr>
        <w:t>ntersections</w:t>
      </w:r>
      <w:r>
        <w:rPr>
          <w:rFonts w:hint="eastAsia" w:eastAsia="宋体" w:cs="Times New Roman"/>
          <w:b w:val="0"/>
          <w:bCs/>
          <w:color w:val="000000"/>
          <w:kern w:val="0"/>
          <w:sz w:val="24"/>
          <w:szCs w:val="24"/>
          <w:lang w:val="en-US" w:eastAsia="zh-CN" w:bidi="ar"/>
        </w:rPr>
        <w:t xml:space="preserve"> </w:t>
      </w:r>
      <w:r>
        <w:rPr>
          <w:rFonts w:hint="default" w:ascii="Times New Roman" w:hAnsi="Times New Roman" w:eastAsia="宋体" w:cs="Times New Roman"/>
          <w:b w:val="0"/>
          <w:bCs/>
          <w:color w:val="000000"/>
          <w:kern w:val="0"/>
          <w:sz w:val="24"/>
          <w:szCs w:val="24"/>
          <w:lang w:val="en-US" w:eastAsia="zh-CN" w:bidi="ar"/>
        </w:rPr>
        <w:t>:</w:t>
      </w:r>
    </w:p>
    <w:p w14:paraId="41E49133">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TAM &amp; DCT: Understanding how perceived ease of use and usefulness influence the development of organizational capabilities for digital transformation.</w:t>
      </w:r>
    </w:p>
    <w:p w14:paraId="11D34642">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DCT &amp; NT: Exploring how firms leverage external networks to enhance their digital capabilities and respond to market changes.</w:t>
      </w:r>
    </w:p>
    <w:p w14:paraId="1A4A2324">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NT &amp; TAM: Investigating how network influence affects perceptions of technology usefulness and adoption decisions.</w:t>
      </w:r>
    </w:p>
    <w:p w14:paraId="06BDC4A5">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By integrating TAM, DCT, and NT, this framework provides a robust foundation for understanding digital B2B marketing transformation</w:t>
      </w:r>
      <w:r>
        <w:rPr>
          <w:rFonts w:hint="eastAsia" w:eastAsia="宋体" w:cs="Times New Roman"/>
          <w:b w:val="0"/>
          <w:bCs/>
          <w:color w:val="000000"/>
          <w:kern w:val="0"/>
          <w:sz w:val="24"/>
          <w:szCs w:val="24"/>
          <w:lang w:val="en-US" w:eastAsia="zh-CN" w:bidi="ar"/>
        </w:rPr>
        <w:t xml:space="preserve"> and o</w:t>
      </w:r>
      <w:r>
        <w:rPr>
          <w:rFonts w:hint="default" w:ascii="Times New Roman" w:hAnsi="Times New Roman" w:eastAsia="宋体" w:cs="Times New Roman"/>
          <w:b w:val="0"/>
          <w:bCs/>
          <w:color w:val="000000"/>
          <w:kern w:val="0"/>
          <w:sz w:val="24"/>
          <w:szCs w:val="24"/>
          <w:lang w:val="en-US" w:eastAsia="zh-CN" w:bidi="ar"/>
        </w:rPr>
        <w:t>ffers actionable insights for both short-term technology adoption and long-term capability development</w:t>
      </w:r>
      <w:r>
        <w:rPr>
          <w:rFonts w:hint="eastAsia" w:eastAsia="宋体" w:cs="Times New Roman"/>
          <w:b w:val="0"/>
          <w:bCs/>
          <w:color w:val="000000"/>
          <w:kern w:val="0"/>
          <w:sz w:val="24"/>
          <w:szCs w:val="24"/>
          <w:lang w:val="en-US" w:eastAsia="zh-CN" w:bidi="ar"/>
        </w:rPr>
        <w:t>,and r</w:t>
      </w:r>
      <w:r>
        <w:rPr>
          <w:rFonts w:hint="default" w:ascii="Times New Roman" w:hAnsi="Times New Roman" w:eastAsia="宋体" w:cs="Times New Roman"/>
          <w:b w:val="0"/>
          <w:bCs/>
          <w:color w:val="000000"/>
          <w:kern w:val="0"/>
          <w:sz w:val="24"/>
          <w:szCs w:val="24"/>
          <w:lang w:val="en-US" w:eastAsia="zh-CN" w:bidi="ar"/>
        </w:rPr>
        <w:t>ecognizes the importance of guanxi and hierarchical decision-making in shaping transformation strategies</w:t>
      </w:r>
      <w:r>
        <w:rPr>
          <w:rFonts w:hint="eastAsia" w:eastAsia="宋体" w:cs="Times New Roman"/>
          <w:b w:val="0"/>
          <w:bCs/>
          <w:color w:val="000000"/>
          <w:kern w:val="0"/>
          <w:sz w:val="24"/>
          <w:szCs w:val="24"/>
          <w:lang w:val="en-US" w:eastAsia="zh-CN" w:bidi="ar"/>
        </w:rPr>
        <w:t xml:space="preserve"> </w:t>
      </w:r>
      <w:r>
        <w:rPr>
          <w:rFonts w:hint="default" w:ascii="Times New Roman" w:hAnsi="Times New Roman" w:eastAsia="宋体" w:cs="Times New Roman"/>
          <w:b w:val="0"/>
          <w:bCs/>
          <w:color w:val="000000"/>
          <w:kern w:val="0"/>
          <w:sz w:val="24"/>
          <w:szCs w:val="24"/>
          <w:lang w:val="en-US" w:eastAsia="zh-CN" w:bidi="ar"/>
        </w:rPr>
        <w:t>in Chin</w:t>
      </w:r>
      <w:r>
        <w:rPr>
          <w:rFonts w:hint="eastAsia" w:eastAsia="宋体" w:cs="Times New Roman"/>
          <w:b w:val="0"/>
          <w:bCs/>
          <w:color w:val="000000"/>
          <w:kern w:val="0"/>
          <w:sz w:val="24"/>
          <w:szCs w:val="24"/>
          <w:lang w:val="en-US" w:eastAsia="zh-CN" w:bidi="ar"/>
        </w:rPr>
        <w:t>a</w:t>
      </w:r>
      <w:r>
        <w:rPr>
          <w:rFonts w:hint="default" w:eastAsia="宋体" w:cs="Times New Roman"/>
          <w:b w:val="0"/>
          <w:bCs/>
          <w:color w:val="000000"/>
          <w:kern w:val="0"/>
          <w:sz w:val="24"/>
          <w:szCs w:val="24"/>
          <w:lang w:val="en-US" w:eastAsia="zh-CN" w:bidi="ar"/>
        </w:rPr>
        <w:t>’</w:t>
      </w:r>
      <w:r>
        <w:rPr>
          <w:rFonts w:hint="eastAsia" w:eastAsia="宋体" w:cs="Times New Roman"/>
          <w:b w:val="0"/>
          <w:bCs/>
          <w:color w:val="000000"/>
          <w:kern w:val="0"/>
          <w:sz w:val="24"/>
          <w:szCs w:val="24"/>
          <w:lang w:val="en-US" w:eastAsia="zh-CN" w:bidi="ar"/>
        </w:rPr>
        <w:t>s apparel export</w:t>
      </w:r>
      <w:r>
        <w:rPr>
          <w:rFonts w:hint="default" w:ascii="Times New Roman" w:hAnsi="Times New Roman" w:eastAsia="宋体" w:cs="Times New Roman"/>
          <w:b w:val="0"/>
          <w:bCs/>
          <w:color w:val="000000"/>
          <w:kern w:val="0"/>
          <w:sz w:val="24"/>
          <w:szCs w:val="24"/>
          <w:lang w:val="en-US" w:eastAsia="zh-CN" w:bidi="ar"/>
        </w:rPr>
        <w:t xml:space="preserve"> SMEs.</w:t>
      </w:r>
    </w:p>
    <w:p w14:paraId="22B70832">
      <w:pPr>
        <w:keepNext w:val="0"/>
        <w:keepLines w:val="0"/>
        <w:pageBreakBefore w:val="0"/>
        <w:widowControl/>
        <w:suppressLineNumbers w:val="0"/>
        <w:shd w:val="clear" w:fill="FFFFFF"/>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It highlights that successful transformation requires not only the adoption of digital tools but also the development of dynamic capabilities and strategic networking efforts</w:t>
      </w:r>
      <w:r>
        <w:rPr>
          <w:rFonts w:hint="eastAsia" w:eastAsia="宋体" w:cs="Times New Roman"/>
          <w:b w:val="0"/>
          <w:bCs/>
          <w:color w:val="000000"/>
          <w:kern w:val="0"/>
          <w:sz w:val="24"/>
          <w:szCs w:val="24"/>
          <w:lang w:val="en-US" w:eastAsia="zh-CN" w:bidi="ar"/>
        </w:rPr>
        <w:t>.</w:t>
      </w:r>
    </w:p>
    <w:p w14:paraId="49D7E957">
      <w:pPr>
        <w:pStyle w:val="26"/>
        <w:pageBreakBefore w:val="0"/>
        <w:kinsoku/>
        <w:wordWrap/>
        <w:overflowPunct/>
        <w:topLinePunct w:val="0"/>
        <w:bidi w:val="0"/>
        <w:adjustRightInd/>
        <w:snapToGrid/>
        <w:spacing w:line="360" w:lineRule="auto"/>
        <w:jc w:val="both"/>
        <w:textAlignment w:val="auto"/>
        <w:rPr>
          <w:rFonts w:hint="default" w:ascii="Times New Roman" w:hAnsi="Times New Roman" w:eastAsia="宋体" w:cs="Times New Roman"/>
          <w:sz w:val="24"/>
          <w:szCs w:val="24"/>
          <w:lang w:val="en-US" w:eastAsia="zh-CN"/>
        </w:rPr>
      </w:pPr>
      <w:bookmarkStart w:id="14" w:name="_Toc26910"/>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Conceptual Framework</w:t>
      </w:r>
      <w:bookmarkEnd w:id="14"/>
    </w:p>
    <w:p w14:paraId="057718CF">
      <w:pPr>
        <w:pageBreakBefore w:val="0"/>
        <w:kinsoku/>
        <w:wordWrap/>
        <w:overflowPunct/>
        <w:topLinePunct w:val="0"/>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The conceptual framework is a crucial part of research design, encompassing theories, concepts, and hypotheses that guide the study. It helps refine objectives, formulate relevant questions, select methods, and adjust research needs (Maxwell, 2013). Its purpose is to organize and explain study-related concepts and their interrelationships. This study’s framework is based on previous literature, showing connections between various phenomena .</w:t>
      </w:r>
    </w:p>
    <w:p w14:paraId="49342B0D">
      <w:pPr>
        <w:pageBreakBefore w:val="0"/>
        <w:kinsoku/>
        <w:wordWrap/>
        <w:overflowPunct/>
        <w:topLinePunct w:val="0"/>
        <w:bidi w:val="0"/>
        <w:adjustRightInd/>
        <w:snapToGrid/>
        <w:spacing w:line="360" w:lineRule="auto"/>
        <w:jc w:val="both"/>
        <w:textAlignment w:val="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5616575" cy="1893570"/>
            <wp:effectExtent l="0" t="0" r="3175" b="11430"/>
            <wp:docPr id="2" name="图片 2" descr="2693df66b39f2573f7a6ceaea6bb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93df66b39f2573f7a6ceaea6bb355"/>
                    <pic:cNvPicPr>
                      <a:picLocks noChangeAspect="1"/>
                    </pic:cNvPicPr>
                  </pic:nvPicPr>
                  <pic:blipFill>
                    <a:blip r:embed="rId5"/>
                    <a:stretch>
                      <a:fillRect/>
                    </a:stretch>
                  </pic:blipFill>
                  <pic:spPr>
                    <a:xfrm>
                      <a:off x="0" y="0"/>
                      <a:ext cx="5616575" cy="1893570"/>
                    </a:xfrm>
                    <a:prstGeom prst="rect">
                      <a:avLst/>
                    </a:prstGeom>
                  </pic:spPr>
                </pic:pic>
              </a:graphicData>
            </a:graphic>
          </wp:inline>
        </w:drawing>
      </w:r>
    </w:p>
    <w:p w14:paraId="42688AAB">
      <w:pPr>
        <w:pageBreakBefore w:val="0"/>
        <w:kinsoku/>
        <w:wordWrap/>
        <w:overflowPunct/>
        <w:topLinePunct w:val="0"/>
        <w:bidi w:val="0"/>
        <w:adjustRightInd/>
        <w:snapToGrid/>
        <w:spacing w:line="360" w:lineRule="auto"/>
        <w:jc w:val="center"/>
        <w:textAlignment w:val="auto"/>
        <w:rPr>
          <w:rFonts w:hint="default" w:ascii="Times New Roman" w:hAnsi="Times New Roman" w:eastAsia="宋体" w:cs="Times New Roman"/>
          <w:b/>
          <w:bCs/>
          <w:color w:val="000000" w:themeColor="text1"/>
          <w:sz w:val="20"/>
          <w:szCs w:val="20"/>
          <w:lang w:val="en-US" w:eastAsia="zh-CN"/>
          <w14:textFill>
            <w14:solidFill>
              <w14:schemeClr w14:val="tx1"/>
            </w14:solidFill>
          </w14:textFill>
        </w:rPr>
      </w:pPr>
      <w:r>
        <w:rPr>
          <w:rFonts w:hint="default" w:ascii="Times New Roman" w:hAnsi="Times New Roman" w:cs="Times New Roman"/>
          <w:b/>
          <w:bCs/>
          <w:color w:val="000000" w:themeColor="text1"/>
          <w:sz w:val="20"/>
          <w:szCs w:val="20"/>
          <w14:textFill>
            <w14:solidFill>
              <w14:schemeClr w14:val="tx1"/>
            </w14:solidFill>
          </w14:textFill>
        </w:rPr>
        <w:t>Fig</w:t>
      </w:r>
      <w:r>
        <w:rPr>
          <w:rFonts w:hint="default" w:ascii="Times New Roman" w:hAnsi="Times New Roman" w:eastAsia="宋体" w:cs="Times New Roman"/>
          <w:b/>
          <w:bCs/>
          <w:color w:val="000000" w:themeColor="text1"/>
          <w:sz w:val="20"/>
          <w:szCs w:val="20"/>
          <w:lang w:val="en-US" w:eastAsia="zh-CN"/>
          <w14:textFill>
            <w14:solidFill>
              <w14:schemeClr w14:val="tx1"/>
            </w14:solidFill>
          </w14:textFill>
        </w:rPr>
        <w:t>1</w:t>
      </w:r>
      <w:r>
        <w:rPr>
          <w:rFonts w:hint="default" w:ascii="Times New Roman" w:hAnsi="Times New Roman" w:cs="Times New Roman"/>
          <w:b/>
          <w:bCs/>
          <w:color w:val="000000" w:themeColor="text1"/>
          <w:sz w:val="20"/>
          <w:szCs w:val="20"/>
          <w14:textFill>
            <w14:solidFill>
              <w14:schemeClr w14:val="tx1"/>
            </w14:solidFill>
          </w14:textFill>
        </w:rPr>
        <w:t xml:space="preserve">: </w:t>
      </w:r>
      <w:r>
        <w:rPr>
          <w:rFonts w:hint="default" w:ascii="Times New Roman" w:hAnsi="Times New Roman" w:eastAsia="宋体" w:cs="Times New Roman"/>
          <w:b/>
          <w:bCs/>
          <w:color w:val="000000" w:themeColor="text1"/>
          <w:sz w:val="20"/>
          <w:szCs w:val="20"/>
          <w:lang w:val="en-US" w:eastAsia="zh-CN"/>
          <w14:textFill>
            <w14:solidFill>
              <w14:schemeClr w14:val="tx1"/>
            </w14:solidFill>
          </w14:textFill>
        </w:rPr>
        <w:t>Conceptual Framework of Digital Marketing for China</w:t>
      </w:r>
      <w:r>
        <w:rPr>
          <w:rFonts w:hint="default" w:eastAsia="宋体" w:cs="Times New Roman"/>
          <w:b/>
          <w:bCs/>
          <w:color w:val="000000" w:themeColor="text1"/>
          <w:sz w:val="20"/>
          <w:szCs w:val="20"/>
          <w:lang w:val="en-US" w:eastAsia="zh-CN"/>
          <w14:textFill>
            <w14:solidFill>
              <w14:schemeClr w14:val="tx1"/>
            </w14:solidFill>
          </w14:textFill>
        </w:rPr>
        <w:t>’</w:t>
      </w:r>
      <w:r>
        <w:rPr>
          <w:rFonts w:hint="eastAsia" w:eastAsia="宋体" w:cs="Times New Roman"/>
          <w:b/>
          <w:bCs/>
          <w:color w:val="000000" w:themeColor="text1"/>
          <w:sz w:val="20"/>
          <w:szCs w:val="20"/>
          <w:lang w:val="en-US" w:eastAsia="zh-CN"/>
          <w14:textFill>
            <w14:solidFill>
              <w14:schemeClr w14:val="tx1"/>
            </w14:solidFill>
          </w14:textFill>
        </w:rPr>
        <w:t>s</w:t>
      </w:r>
      <w:r>
        <w:rPr>
          <w:rFonts w:hint="default" w:ascii="Times New Roman" w:hAnsi="Times New Roman" w:eastAsia="宋体" w:cs="Times New Roman"/>
          <w:b/>
          <w:bCs/>
          <w:color w:val="000000" w:themeColor="text1"/>
          <w:sz w:val="20"/>
          <w:szCs w:val="20"/>
          <w:lang w:val="en-US" w:eastAsia="zh-CN"/>
          <w14:textFill>
            <w14:solidFill>
              <w14:schemeClr w14:val="tx1"/>
            </w14:solidFill>
          </w14:textFill>
        </w:rPr>
        <w:t xml:space="preserve"> Apparel</w:t>
      </w:r>
      <w:r>
        <w:rPr>
          <w:rFonts w:hint="eastAsia" w:eastAsia="宋体" w:cs="Times New Roman"/>
          <w:b/>
          <w:bCs/>
          <w:color w:val="000000" w:themeColor="text1"/>
          <w:sz w:val="20"/>
          <w:szCs w:val="20"/>
          <w:lang w:val="en-US" w:eastAsia="zh-CN"/>
          <w14:textFill>
            <w14:solidFill>
              <w14:schemeClr w14:val="tx1"/>
            </w14:solidFill>
          </w14:textFill>
        </w:rPr>
        <w:t xml:space="preserve"> Export</w:t>
      </w:r>
      <w:r>
        <w:rPr>
          <w:rFonts w:hint="default" w:ascii="Times New Roman" w:hAnsi="Times New Roman" w:eastAsia="宋体" w:cs="Times New Roman"/>
          <w:b/>
          <w:bCs/>
          <w:color w:val="000000" w:themeColor="text1"/>
          <w:sz w:val="20"/>
          <w:szCs w:val="20"/>
          <w:lang w:val="en-US" w:eastAsia="zh-CN"/>
          <w14:textFill>
            <w14:solidFill>
              <w14:schemeClr w14:val="tx1"/>
            </w14:solidFill>
          </w14:textFill>
        </w:rPr>
        <w:t xml:space="preserve"> SMEs</w:t>
      </w:r>
    </w:p>
    <w:p w14:paraId="300652FC">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revised framework integrates digital capabilities, organizational factors, and environmental conditions to comprehensively explain the digital transformation of B2B marketing in Chinese SMEs. It builds upon the theoretical foundations of the Technology Acceptance Model (TAM), Dynamic Capabilities Theory (DCT), and Network Theory (NT), demonstrating how these components interact to influence transformation outcomes.</w:t>
      </w:r>
    </w:p>
    <w:p w14:paraId="426D6FFD">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Digital Capabilities (Rooted in Dynamic Capabilities Theory)</w:t>
      </w:r>
    </w:p>
    <w:p w14:paraId="0A58581D">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firm’s ability to effectively deploy and leverage digital tools to enhance marketing performance.</w:t>
      </w:r>
    </w:p>
    <w:p w14:paraId="09887EB0">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Key elements include:</w:t>
      </w:r>
    </w:p>
    <w:p w14:paraId="76FFFF08">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Technological Capabilities: AI, big data analytics, cloud computing, blockchain, and machine learning.</w:t>
      </w:r>
    </w:p>
    <w:p w14:paraId="163B84F7">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Process Capabilities: Integration of digital tools into business workflows.</w:t>
      </w:r>
    </w:p>
    <w:p w14:paraId="7204C16D">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Innovation Capabilities: Ability to experiment and adapt to digital market trends.</w:t>
      </w:r>
    </w:p>
    <w:p w14:paraId="21C1C536">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Organizational Factors (Influenced by TAM and DCT)</w:t>
      </w:r>
    </w:p>
    <w:p w14:paraId="5FB0370E">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Internal elements that shape the firm’s readiness and ability to undergo digital transformation.</w:t>
      </w:r>
    </w:p>
    <w:p w14:paraId="0256EF9B">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Key elements include:</w:t>
      </w:r>
    </w:p>
    <w:p w14:paraId="313621A9">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Leadership Support &amp; Vision: Commitment to digital initiatives from top management.</w:t>
      </w:r>
    </w:p>
    <w:p w14:paraId="61B90E4E">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Employee Digital Literacy: Skills and willingness to adopt digital solutions.</w:t>
      </w:r>
    </w:p>
    <w:p w14:paraId="28B3FE90">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Organizational Culture: Openness to change and innovation.</w:t>
      </w:r>
    </w:p>
    <w:p w14:paraId="7A937CD0">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Resource Availability: Financial and technological investment capacity.</w:t>
      </w:r>
    </w:p>
    <w:p w14:paraId="6A39FA00">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Environmental Conditions (Rooted in Network Theory and External Market Pressures)</w:t>
      </w:r>
    </w:p>
    <w:p w14:paraId="72BBE6E4">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External forces that influence digital transformation efforts.</w:t>
      </w:r>
    </w:p>
    <w:p w14:paraId="15BAFA68">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Key elements include:</w:t>
      </w:r>
    </w:p>
    <w:p w14:paraId="63AB3350">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Market Demand: Customer expectations for digital engagement.</w:t>
      </w:r>
    </w:p>
    <w:p w14:paraId="50599785">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Competitive Pressure: Digital strategies adopted by competitors.</w:t>
      </w:r>
    </w:p>
    <w:p w14:paraId="7406FAF3">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Regulatory Environment: Government policies and regulations that impact digital adoption.</w:t>
      </w:r>
    </w:p>
    <w:p w14:paraId="5EF75376">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Business Networks: Influence of industry partners, suppliers, and digital ecosystems (e.g., Alibaba, B2B platforms).</w:t>
      </w:r>
    </w:p>
    <w:p w14:paraId="33213A84">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Digital Transformation Outcomes</w:t>
      </w:r>
    </w:p>
    <w:p w14:paraId="56AFA776">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expected benefits and measurable results of successful digital transformation.</w:t>
      </w:r>
    </w:p>
    <w:p w14:paraId="2D14C6F8">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Key elements include:</w:t>
      </w:r>
    </w:p>
    <w:p w14:paraId="5A1A8362">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Market Expansion: Increased access to international markets through e-commerce.</w:t>
      </w:r>
    </w:p>
    <w:p w14:paraId="73CE7320">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Operational Efficiency: Streamlined processes and reduced costs.</w:t>
      </w:r>
    </w:p>
    <w:p w14:paraId="31B89DA5">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Customer Engagement: Enhanced relationships through personalized digital experiences.</w:t>
      </w:r>
    </w:p>
    <w:p w14:paraId="233DFCD0">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Competitive Advantage: Improved brand positioning and differentiation.</w:t>
      </w:r>
    </w:p>
    <w:p w14:paraId="3E7187AA">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revised framework offers a structured approach to understanding digital transformation in B2B marketing for Chinese SMEs by integrating digital capabilities, organizational factors, and environmental conditions. By demonstrating how these elements interact and influence transformation outcomes, the framework provides a useful guide for businesses, policymakers, and researchers aiming to drive sustainable digital growth in the Chinese market.</w:t>
      </w:r>
    </w:p>
    <w:p w14:paraId="1A391BA6">
      <w:pPr>
        <w:pStyle w:val="26"/>
        <w:pageBreakBefore w:val="0"/>
        <w:kinsoku/>
        <w:wordWrap/>
        <w:overflowPunct/>
        <w:topLinePunct w:val="0"/>
        <w:bidi w:val="0"/>
        <w:adjustRightInd/>
        <w:snapToGrid/>
        <w:spacing w:line="360" w:lineRule="auto"/>
        <w:jc w:val="both"/>
        <w:textAlignment w:val="auto"/>
        <w:rPr>
          <w:rFonts w:hint="default" w:ascii="Times New Roman" w:hAnsi="Times New Roman" w:eastAsia="宋体" w:cs="Times New Roman"/>
          <w:sz w:val="24"/>
          <w:szCs w:val="24"/>
          <w:lang w:val="en-US" w:eastAsia="zh-CN"/>
        </w:rPr>
      </w:pPr>
      <w:bookmarkStart w:id="15" w:name="_Toc32458"/>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Research Paradigm</w:t>
      </w:r>
      <w:bookmarkEnd w:id="15"/>
    </w:p>
    <w:p w14:paraId="519FB8DE">
      <w:pPr>
        <w:pStyle w:val="27"/>
        <w:pageBreakBefore w:val="0"/>
        <w:kinsoku/>
        <w:wordWrap/>
        <w:overflowPunct/>
        <w:topLinePunct w:val="0"/>
        <w:bidi w:val="0"/>
        <w:adjustRightInd/>
        <w:snapToGrid/>
        <w:spacing w:line="360" w:lineRule="auto"/>
        <w:jc w:val="both"/>
        <w:textAlignment w:val="auto"/>
        <w:rPr>
          <w:rFonts w:hint="default" w:ascii="Times New Roman" w:hAnsi="Times New Roman" w:eastAsia="黑体" w:cs="Times New Roman"/>
          <w:color w:val="000000" w:themeColor="text1"/>
          <w:sz w:val="24"/>
          <w:szCs w:val="24"/>
          <w:lang w:val="en-US" w:eastAsia="zh-CN"/>
          <w14:textFill>
            <w14:solidFill>
              <w14:schemeClr w14:val="tx1"/>
            </w14:solidFill>
          </w14:textFill>
        </w:rPr>
      </w:pPr>
      <w:bookmarkStart w:id="16" w:name="_Toc333"/>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1 Paradigm</w:t>
      </w:r>
      <w:bookmarkEnd w:id="16"/>
    </w:p>
    <w:p w14:paraId="73A50297">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rPr>
      </w:pPr>
      <w:r>
        <w:rPr>
          <w:rFonts w:hint="default" w:ascii="Times New Roman" w:hAnsi="Times New Roman" w:cs="Times New Roman"/>
        </w:rPr>
        <w:t>Thomas Kuhn (1970) described a paradigm as “the entire constellation of beliefs, values, techniques, and so on shared by the members of a given community” (p.175). A research paradigm reflects the philosophical framework guiding a study, encompassing ontology, epistemology, axiology, and methodology (Creswell, 2014; Guba &amp; Lincoln, 1994; Crotty, 1998).</w:t>
      </w:r>
    </w:p>
    <w:p w14:paraId="7A2FB9AD">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rPr>
      </w:pPr>
      <w:r>
        <w:rPr>
          <w:rFonts w:hint="default" w:ascii="Times New Roman" w:hAnsi="Times New Roman" w:cs="Times New Roman"/>
        </w:rPr>
        <w:t>Understanding paradigms is crucial for identifying research assumptions, constructing meaningful questions, and designing appropriate methodologies (Creswell, 2013; Given, 2008). Kuhn (1970) emphasized paradigms as essential for "normal science," forming a shared worldview among scientists. Guba and Lincoln (1994) outlined four key paradigms in qualitative research—positivism, post-positivism, critical theory, and constructivism—while Lincoln et al. (2018) introduced the participatory paradigm, reflecting diverse ontological and epistemological interests.</w:t>
      </w:r>
    </w:p>
    <w:p w14:paraId="3F9B8B98">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rPr>
      </w:pPr>
      <w:r>
        <w:rPr>
          <w:rFonts w:hint="default" w:ascii="Times New Roman" w:hAnsi="Times New Roman" w:cs="Times New Roman"/>
        </w:rPr>
        <w:t>The interpretive paradigm emphasizes understanding the world from individuals’ perspectives, exploring deep meanings behind organizational events through immersive observation (Saunders et al., 2019). It focuses on personal experiences and internal dynamics, offering insights into power structures and organizational politics while prioritizing understanding over intervention.</w:t>
      </w:r>
    </w:p>
    <w:p w14:paraId="3FBB9496">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Interpretivism is particularly well-suited for understanding digital transformation in Chinese SMEs because it allows for a deep, context-rich exploration of the complex and dynamic factors influencing this process. Unlike positivist approaches that seek objective, quantifiable data, interpretivism focuses on subjective experiences, meanings, and cultural contexts, making it ideal for studying the nuanced realities of Chinese SMEs.</w:t>
      </w:r>
    </w:p>
    <w:p w14:paraId="4BB9277A">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China’s unique business environment is deeply influenced by cultural elements such as guanxi (relationship-building), collectivism, and hierarchical structures. Interpretivism enables researchers to explore how these cultural factors shape decision-making and the adoption of digital technologies in SMEs.It provides insights into how traditional business practices intersect with modern digital tools, uncovering underlying motivations and resistance to change.</w:t>
      </w:r>
    </w:p>
    <w:p w14:paraId="0C3D1447">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Exploring Organizational Dynamics:Digital transformation in SMEs is not just about adopting technology; it involves shifts in leadership styles, employee mindsets, and internal processes. An interpretivist approach helps capture these evolving organizational dynamics through qualitative methods like interviews and case studies.It allows for an in-depth understanding of how SMEs perceive and respond to digital trends, providing a richer picture of their transformation journey.</w:t>
      </w:r>
    </w:p>
    <w:p w14:paraId="02A69CDC">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The digital landscape is constantly evolving, and SMEs must adapt to market demands, regulatory changes, and technological advancements. Interpretivism offers the flexibility to study these changes in context, adapting research to emerging themes and challenges.This approach acknowledges the subjective nature of business decisions, emphasizing the role of human interpretation in shaping digital strategies.</w:t>
      </w:r>
    </w:p>
    <w:p w14:paraId="7024159D">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Digital transformation involves various stakeholders, including business owners, employees, customers, and external partners. Interpretivism facilitates a holistic view by capturing diverse perspectives and understanding how different stakeholders interpret and engage with digital initiatives.It helps identify potential misalignments between management goals and employee perceptions, which are critical for successful implementation.</w:t>
      </w:r>
    </w:p>
    <w:p w14:paraId="6A6B83B2">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By focusing on lived experiences and real-world challenges, interpretivism provides actionable insights that can guide tailored digital transformation strategies for SMEs.It helps uncover barriers such as technological apprehension, financial constraints, and knowledge gaps that might not be apparent through purely quantitative methods.</w:t>
      </w:r>
    </w:p>
    <w:p w14:paraId="6C88D281">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eastAsia" w:eastAsia="宋体" w:cs="Times New Roman"/>
          <w:b w:val="0"/>
          <w:bCs/>
          <w:sz w:val="24"/>
          <w:szCs w:val="24"/>
          <w:lang w:val="en-US" w:eastAsia="zh-CN"/>
        </w:rPr>
        <w:t>So that, in</w:t>
      </w:r>
      <w:r>
        <w:rPr>
          <w:rFonts w:hint="default" w:ascii="Times New Roman" w:hAnsi="Times New Roman" w:cs="Times New Roman"/>
          <w:b w:val="0"/>
          <w:bCs/>
          <w:sz w:val="24"/>
          <w:szCs w:val="24"/>
        </w:rPr>
        <w:t>terpretivism enables a holistic, context-sensitive understanding of the cultural, organizational, and social factors influencing their digital journey</w:t>
      </w:r>
      <w:r>
        <w:rPr>
          <w:rFonts w:hint="eastAsia" w:eastAsia="宋体" w:cs="Times New Roman"/>
          <w:b w:val="0"/>
          <w:bCs/>
          <w:sz w:val="24"/>
          <w:szCs w:val="24"/>
          <w:lang w:val="en-US" w:eastAsia="zh-CN"/>
        </w:rPr>
        <w:t xml:space="preserve"> and </w:t>
      </w:r>
      <w:r>
        <w:rPr>
          <w:rFonts w:hint="default" w:ascii="Times New Roman" w:hAnsi="Times New Roman" w:cs="Times New Roman"/>
          <w:b w:val="0"/>
          <w:bCs/>
          <w:sz w:val="24"/>
          <w:szCs w:val="24"/>
        </w:rPr>
        <w:t>provides valuable insights that can inform more effective, culturally appropriate strategies for digital adoption and growth.</w:t>
      </w:r>
    </w:p>
    <w:p w14:paraId="6F4280AD">
      <w:pPr>
        <w:pStyle w:val="27"/>
        <w:pageBreakBefore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bookmarkStart w:id="17" w:name="_Toc9509"/>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 xml:space="preserve">.2 </w:t>
      </w:r>
      <w:r>
        <w:rPr>
          <w:rFonts w:hint="default" w:ascii="Times New Roman" w:hAnsi="Times New Roman" w:cs="Times New Roman"/>
          <w:sz w:val="24"/>
          <w:szCs w:val="24"/>
          <w:lang w:val="en-US" w:eastAsia="zh-CN"/>
        </w:rPr>
        <w:t>Four Philosophical Assumptions</w:t>
      </w:r>
      <w:bookmarkEnd w:id="17"/>
    </w:p>
    <w:p w14:paraId="3CCF3443">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Qualitative research is guided by four philosophical assumptions: ontology(what's real), epistemology (how to get knowledge and facts), axiology(the values in research), and methodology (the process of research), which form the foundational framework and assist scientists in distinguishing and implementing various research paradigms and methods. </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{"citationID":"1jfiTt6N","properties":{"formattedCitation":"(Creswell, 2013)","plainCitation":"(Creswell, 2013)","noteIndex":0},"citationItems":[{"id":24402,"uris":["http://zotero.org/users/4106135/items/UZHCUZ4S"],"itemData":{"id":24402,"type":"book","call-number":"H61 .C73 2013","edition":"3rd ed","event-place":"Los Angeles","ISBN":"978-1-4129-9531-3","language":"en","note":"titleTranslation: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定性探究和研究设计：五种方法中的选择</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(Creswell, 2013)</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w:t>
      </w:r>
    </w:p>
    <w:p w14:paraId="28F97B18">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p>
    <w:p w14:paraId="36C85B42">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drawing>
          <wp:inline distT="0" distB="0" distL="0" distR="0">
            <wp:extent cx="5835015" cy="1756410"/>
            <wp:effectExtent l="0" t="0" r="13335" b="152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55727" cy="1792984"/>
                    </a:xfrm>
                    <a:prstGeom prst="rect">
                      <a:avLst/>
                    </a:prstGeom>
                  </pic:spPr>
                </pic:pic>
              </a:graphicData>
            </a:graphic>
          </wp:inline>
        </w:drawing>
      </w:r>
    </w:p>
    <w:p w14:paraId="0AC4314E">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p>
    <w:p w14:paraId="3C64ACCB">
      <w:pPr>
        <w:pageBreakBefore w:val="0"/>
        <w:kinsoku/>
        <w:wordWrap/>
        <w:overflowPunct/>
        <w:topLinePunct w:val="0"/>
        <w:bidi w:val="0"/>
        <w:adjustRightInd/>
        <w:snapToGrid/>
        <w:spacing w:line="360" w:lineRule="auto"/>
        <w:jc w:val="center"/>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Fig</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cs="Times New Roman"/>
          <w:color w:val="000000" w:themeColor="text1"/>
          <w:sz w:val="24"/>
          <w:szCs w:val="24"/>
          <w14:textFill>
            <w14:solidFill>
              <w14:schemeClr w14:val="tx1"/>
            </w14:solidFill>
          </w14:textFill>
        </w:rPr>
        <w:t xml:space="preserve">: Paradigm blocks of “Research Building” </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{"citationID":"pl7zQLw9","properties":{"formattedCitation":"(Brown &amp; Due\\uc0\\u241{}as, 2020)","plainCitation":"(Brown &amp; Dueñas, 2020)","noteIndex":0},"citationItems":[{"id":11438,"uris":["http://zotero.org/users/4106135/items/QFJ9NM8P"],"itemData":{"id":11438,"type":"article-journal","abstract":"🔤</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研究范式或关于研究的一套共同信念应该是任何研究项目的关键方面。然而，尽管研究范式很重要，但医学科学教育界对研究范式的组成以及如何最好地构建研究范式缺乏普遍理解。随着医学科学教育朝着更加严格的方法论方向发展，现在对于所有教育工作者来说，了解如何通过范式更好地进行研究比以往任何时候都更加重要。在本专着中，概述了选择适当研究范式的简化方法。建议基于广泛的文献、医学教育资源以及作者自己在巩固和交流其研究范式方面的经验。通过协助详细介绍个人研究方法的哲学基础，本指南旨在帮助所有研究人员提高其项目的严谨性，并提高对研究交流的整体理解。</w:instrText>
      </w:r>
      <w:r>
        <w:rPr>
          <w:rFonts w:hint="default" w:ascii="Times New Roman" w:hAnsi="Times New Roman" w:cs="Times New Roman"/>
          <w:color w:val="000000" w:themeColor="text1"/>
          <w:sz w:val="24"/>
          <w:szCs w:val="24"/>
          <w14:textFill>
            <w14:solidFill>
              <w14:schemeClr w14:val="tx1"/>
            </w14:solidFill>
          </w14:textFill>
        </w:rPr>
        <w:instrText xml:space="preserve">A research paradigm, or set of common beliefs about research, should be a key facet of any research project. However, despite its importance, there is a paucity of general understanding in the medical sciences education community regarding what a research paradigm consists of and how to best construct one. With the move within medical sciences education towards greater methodological rigor, it is now more important than ever for all educators to understand simply how to better approach their research via paradigms. In this monograph, a simplified approach to selecting an appropriate research paradigm is outlined. Suggestions are based on broad literature, medical education sources, and the author’s own experiences in solidifying and communicating their research paradigms. By assisting in detailing the philosophical underpinnings of individuals research approaches, this guide aims to help all researchers improve the rigor of their projects and improve upon overall understanding in research communication.","archive":"Paradigm","container-title":"Medical Science Educator","DOI":"10.1007/s40670-019-00898-9","ISSN":"2156-8650","issue":"1","journalAbbreviation":"Med.Sci.Educ.","language":"en","page":"545-553","source":"1.7","title":"A Medical Science Educator’s Guide to Selecting a Research Paradigm: Building a Basis for Better Research","title-short":"🔤</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医学教育者选择研究范式指南：为更好的研究奠定基础</w:instrText>
      </w:r>
      <w:r>
        <w:rPr>
          <w:rFonts w:hint="default" w:ascii="Times New Roman" w:hAnsi="Times New Roman" w:cs="Times New Roman"/>
          <w:color w:val="000000" w:themeColor="text1"/>
          <w:sz w:val="24"/>
          <w:szCs w:val="24"/>
          <w14:textFill>
            <w14:solidFill>
              <w14:schemeClr w14:val="tx1"/>
            </w14:solidFill>
          </w14:textFill>
        </w:rPr>
        <w:instrText xml:space="preserve">","volume":"30","author":[{"family":"Brown","given":"Megan E.L."},{"family":"Dueñas","given":"Angelique N."}],"issued":{"date-parts":[["2020",3]]},"citation-key":"brownMedicalScienceEducator2020"}}],"schema":"https://github.com/citation-style-language/schema/raw/master/csl-citation.json"}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(Brown &amp; Dueñas, 2020)</w:t>
      </w:r>
      <w:r>
        <w:rPr>
          <w:rFonts w:hint="default" w:ascii="Times New Roman" w:hAnsi="Times New Roman" w:cs="Times New Roman"/>
          <w:color w:val="000000" w:themeColor="text1"/>
          <w:sz w:val="24"/>
          <w:szCs w:val="24"/>
          <w14:textFill>
            <w14:solidFill>
              <w14:schemeClr w14:val="tx1"/>
            </w14:solidFill>
          </w14:textFill>
        </w:rPr>
        <w:fldChar w:fldCharType="end"/>
      </w:r>
    </w:p>
    <w:p w14:paraId="3CFB2F0C">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Axiology plays a key role in shaping the direction and ethical considerations of scientific studies. Axiology is a core belief in research, focusing on values, ethics and value judgments.</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{"citationID":"7gHFCxcs","properties":{"formattedCitation":"(Biddle &amp; Schafft, 2015; Saunders et al., 2019)","plainCitation":"(Biddle &amp; Schafft, 2015; Saunders et al., 2019)","noteIndex":0},"citationItems":[{"id":25799,"uris":["http://zotero.org/users/4106135/items/WW2DMVFC"],"itemData":{"id":25799,"type":"article-journal","abstract":"This article uses a Kuhnian framework to explain the adoption of the transformative paradigm in pragmatically informed mixed methods research. We argue that pragmatism represents a model of ‘‘normal science’’ among many mixed methods researchers and that Kuhn’s concept of the scientific anomaly provides an instructive metaphor for understanding what we interpret to be a failure of pragmatic mixed methods researchers to adequately account for the axiological foundation for their work. The transformative paradigm thus can be read as providing pragmatic researchers with an axiological ‘‘fix’’ that sidesteps the larger question of how to establish a philosophically consistent means of specifying research value. We discuss this argument in light of pragmatist philosophy, the recent history of mixed methods research, and the future development of the field.","container-title":"Journal of Mixed Methods Research","DOI":"10.1177/1558689814533157","ISSN":"1558-6898, 1558-6901","issue":"4","journalAbbreviation":"Journal of Mixed Methods Research","language":"en","note":"titleTranslation: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混合方法实践中的价值论和异常：实用主义、评价和变革范式</w:instrText>
      </w:r>
      <w:r>
        <w:rPr>
          <w:rFonts w:hint="default" w:ascii="Times New Roman" w:hAnsi="Times New Roman" w:cs="Times New Roman"/>
          <w:color w:val="000000" w:themeColor="text1"/>
          <w:sz w:val="24"/>
          <w:szCs w:val="24"/>
          <w14:textFill>
            <w14:solidFill>
              <w14:schemeClr w14:val="tx1"/>
            </w14:solidFill>
          </w14:textFill>
        </w:rPr>
        <w:instrText xml:space="preserve">\nabstractTranslation: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本文使用库恩框架来解释在务实的混合方法研究中采用变革范式。我们认为，实用主义代表了许多混合方法研究人员中的</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正常科学</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模型，库恩的科学异常概念为理解我们所解释的实用混合方法研究人员未能充分解释科学异常提供了一个有启发性的隐喻。他们的工作的价值论基础。因此，变革范式可以被解读为为务实的研究人员提供了一种价值论的</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修复</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，回避了如何建立一种哲学上一致的方法来指定研究价值的更大问题。我们根据实用主义哲学、混合方法研究的近期历史以及该领域的未来发展来讨论这一论点。</w:instrText>
      </w:r>
      <w:r>
        <w:rPr>
          <w:rFonts w:hint="default" w:ascii="Times New Roman" w:hAnsi="Times New Roman" w:cs="Times New Roman"/>
          <w:color w:val="000000" w:themeColor="text1"/>
          <w:sz w:val="24"/>
          <w:szCs w:val="24"/>
          <w14:textFill>
            <w14:solidFill>
              <w14:schemeClr w14:val="tx1"/>
            </w14:solidFill>
          </w14:textFill>
        </w:rPr>
        <w:instrText xml:space="preserve">","page":"320-334","source":"3.9","title":"Axiology and Anomaly in the Practice of Mixed Methods Work: Pragmatism, Valuation, and the Transformative Paradigm","title-short":"Axiology and Anomaly in the Practice of Mixed Methods Work","volume":"9","author":[{"family":"Biddle","given":"Catharine"},{"family":"Schafft","given":"Kai A."}],"issued":{"date-parts":[["2015",10]]},"citation-key":"biddleAxiologyAnomalyPractice2015"},"label":"page"},{"id":24605,"uris":["http://zotero.org/users/4106135/items/LCJ36LYC"],"itemData":{"id":24605,"type":"book","abstract":"Publisher's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商科学生的研究方法</w:instrText>
      </w:r>
      <w:r>
        <w:rPr>
          <w:rFonts w:hint="default" w:ascii="Times New Roman" w:hAnsi="Times New Roman" w:cs="Times New Roman"/>
          <w:color w:val="000000" w:themeColor="text1"/>
          <w:sz w:val="24"/>
          <w:szCs w:val="24"/>
          <w14:textFill>
            <w14:solidFill>
              <w14:schemeClr w14:val="tx1"/>
            </w14:solidFill>
          </w14:textFill>
        </w:rPr>
        <w:instrText xml:space="preserve">\nabstractTranslation: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出版商致谢</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商业和管理研究、反思日记和本书的目的</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制定和澄清研究主题</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批判性地回顾文献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理解研究理念和理论发展方法</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制定研究设计</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谈判获取和研究伦理</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选择样本</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使用二手数据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通过观察收集数据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通过研究访谈和研究日记收集原始数据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使用问卷调查收集原始数据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定量分析数据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定性分析数据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写作并展示您的项目报告</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参考书目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附录</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术语表</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索引</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label":"page"}],"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 Saunders et al., 2019)</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 xml:space="preserve">. Axiology influences not only the choice of research questions, methods, and data analysis but also affects how researchers’ and participants' values impact the research process, emphasizing the need for methodological rigor and ethical considerations in research </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{"citationID":"XEK0ad1o","properties":{"formattedCitation":"(Saunders et al., 2019)","plainCitation":"(Saunders et al., 2019)","noteIndex":0},"citationItems":[{"id":24605,"uris":["http://zotero.org/users/4106135/items/LCJ36LYC"],"itemData":{"id":24605,"type":"book","abstract":"Publisher's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商科学生的研究方法</w:instrText>
      </w:r>
      <w:r>
        <w:rPr>
          <w:rFonts w:hint="default" w:ascii="Times New Roman" w:hAnsi="Times New Roman" w:cs="Times New Roman"/>
          <w:color w:val="000000" w:themeColor="text1"/>
          <w:sz w:val="24"/>
          <w:szCs w:val="24"/>
          <w14:textFill>
            <w14:solidFill>
              <w14:schemeClr w14:val="tx1"/>
            </w14:solidFill>
          </w14:textFill>
        </w:rPr>
        <w:instrText xml:space="preserve">\nabstractTranslation: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出版商致谢</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商业和管理研究、反思日记和本书的目的</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制定和澄清研究主题</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批判性地回顾文献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理解研究理念和理论发展方法</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制定研究设计</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谈判获取和研究伦理</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选择样本</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使用二手数据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通过观察收集数据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通过研究访谈和研究日记收集原始数据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使用问卷调查收集原始数据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定量分析数据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定性分析数据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写作并展示您的项目报告</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参考书目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附录</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术语表</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索引</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(Saunders et al., 2019)</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w:t>
      </w:r>
    </w:p>
    <w:p w14:paraId="4AE56F3A">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Different research paradigms reflect varied axiological concepts. For instance, positivist research adopts a value-neutral approach, while interpretivist research integrates values as an intrinsic part of the study. Pragmatist values, blending objective and subjective perspectives, are crucial in interpreting results, particularly in qualitative research, which emphasizes an inductive, constructionist, and interpretive approach </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{"citationID":"oTPMdZyV","properties":{"formattedCitation":"(Bryman et al., 2019; Creswell, 2013)","plainCitation":"(Bryman et al., 2019; Creswell, 2013)","noteIndex":0},"citationItems":[{"id":26153,"uris":["http://zotero.org/users/4106135/items/JINGAZFJ"],"itemData":{"id":26153,"type":"book","call-number":"HD30.4 .B79 2019","edition":"Fifth edition","event-place":"Oxford, United Kingdom ; New York, NY","ISBN":"978-0-19-880987-6","note":"OCLC: on1079794647\ntitleTranslation: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商业研究方法</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label":"page"},{"id":24402,"uris":["http://zotero.org/users/4106135/items/UZHCUZ4S"],"itemData":{"id":24402,"type":"book","call-number":"H61 .C73 2013","edition":"3rd ed","event-place":"Los Angeles","ISBN":"978-1-4129-9531-3","language":"en","note":"titleTranslation: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定性探究和研究设计：五种方法中的选择</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","number-of-pages":"448","publisher":"SAGE Publications","publisher-place":"Los Angeles","source":"Library of Congress ISBN","title":"Qualitative inquiry and research design: choosing among five approaches","title-short":"Qualitative inquiry and research design","author":[{"family":"Creswell","given":"John W."}],"issued":{"date-parts":[["2013"]]},"citation-key":"creswellQualitativeInquiryResearch2013"},"label":"page"}],"schema":"https://github.com/citation-style-language/schema/raw/master/csl-citation.json"}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(Bryman et al., 2019; Creswell, 2013)</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w:t>
      </w:r>
    </w:p>
    <w:p w14:paraId="0AE9BD81">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Ontology studies the essence of existence and the structure of the real world, acting as a foundational philosophy in the science of being </w:t>
      </w:r>
      <w:r>
        <w:rPr>
          <w:rFonts w:hint="default" w:ascii="Times New Roman" w:hAnsi="Times New Roman" w:cs="Times New Roman"/>
          <w:b/>
          <w:bCs/>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{"citationID":"DXdpsvQO","properties":{"formattedCitation":"(Crotty, 2015; Saunders et al., 2019)","plainCitation":"(Crotty, 2015; Saunders et al., 2019)","noteIndex":0},"citationItems":[{"id":25866,"uris":["http://zotero.org/users/4106135/items/VPTMNJGI"],"itemData":{"id":25866,"type":"book","edition":"Reprinted","event-place":"London","ISBN":"978-0-7619-6106-2","language":"en","note":"titleTranslation: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社会研究的基础：研究过程中的意义和视角</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","number-of-pages":"248","publisher":"SAGE","publisher-place":"London","source":"K10plus ISBN","title":"The foundations of social research: meaning and perspective in the research process","title-short":"The foundations of social research","author":[{"family":"Crotty","given":"Michael"}],"issued":{"date-parts":[["2015"]]},"citation-key":"crottyFoundationsSocialResearch2015"},"label":"page"},{"id":24605,"uris":["http://zotero.org/users/4106135/items/LCJ36LYC"],"itemData":{"id":24605,"type":"book","abstract":"Publisher's acknowledgements -- Business and management research, reflective diaries and the purpose of this book -- Formulating and clarifying the research topic -- Critically reviewing the literature -- Understanding research philosophy and approaches to theory development -- Formulating the research design -- Negotiating access and research ethics -- Selecting samples -- Utilising secondary data -- Collecting data through observation -- Collecting primary data using research interviews and research diaries -- Collecting primary data using questionnaires -- Analysing data quantitatively -- Analysing data qualitatively -- Writing and presenting your project report -- Bibliography -- Appendices -- Glossary -- Index","edition":"Eighth edition","event-place":"Harlow, England","ISBN":"978-1-292-20878-7","language":"en","note":"titleTranslation: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商科学生的研究方法</w:instrText>
      </w:r>
      <w:r>
        <w:rPr>
          <w:rFonts w:hint="default" w:ascii="Times New Roman" w:hAnsi="Times New Roman" w:cs="Times New Roman"/>
          <w:color w:val="000000" w:themeColor="text1"/>
          <w:sz w:val="24"/>
          <w:szCs w:val="24"/>
          <w14:textFill>
            <w14:solidFill>
              <w14:schemeClr w14:val="tx1"/>
            </w14:solidFill>
          </w14:textFill>
        </w:rPr>
        <w:instrText xml:space="preserve">\nabstractTranslation: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出版商致谢</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商业和管理研究、反思日记和本书的目的</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制定和澄清研究主题</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批判性地回顾文献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理解研究理念和理论发展方法</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制定研究设计</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谈判获取和研究伦理</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选择样本</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使用二手数据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通过观察收集数据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通过研究访谈和研究日记收集原始数据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使用问卷调查收集原始数据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定量分析数据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定性分析数据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写作并展示您的项目报告</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参考书目</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附录</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术语表</w:instrText>
      </w:r>
      <w:r>
        <w:rPr>
          <w:rFonts w:hint="default" w:ascii="Times New Roman" w:hAnsi="Times New Roman" w:cs="Times New Roman"/>
          <w:color w:val="000000" w:themeColor="text1"/>
          <w:sz w:val="24"/>
          <w:szCs w:val="24"/>
          <w14:textFill>
            <w14:solidFill>
              <w14:schemeClr w14:val="tx1"/>
            </w14:solidFill>
          </w14:textFill>
        </w:rPr>
        <w:instrText xml:space="preserve"> --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索引</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","number-of-pages":"2","publisher":"Pearson","publisher-place":"Harlow, England","source":"K10plus ISBN","title":"Research methods for business students","author":[{"family":"Saunders","given":"Mark"},{"family":"Lewis","given":"Philip"},{"family":"Thornhill","given":"Adrian"}],"issued":{"date-parts":[["2019"]]},"citation-key":"saundersResearchMethodsBusiness2019"},"label":"page"}],"schema":"https://github.com/citation-style-language/schema/raw/master/csl-citation.json"} </w:instrText>
      </w:r>
      <w:r>
        <w:rPr>
          <w:rFonts w:hint="default" w:ascii="Times New Roman" w:hAnsi="Times New Roman" w:cs="Times New Roman"/>
          <w:b/>
          <w:bCs/>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(Crotty, 2015; Saunders et al., 2019)</w:t>
      </w:r>
      <w:r>
        <w:rPr>
          <w:rFonts w:hint="default" w:ascii="Times New Roman" w:hAnsi="Times New Roman" w:cs="Times New Roman"/>
          <w:b/>
          <w:bCs/>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 Ontology helps define the essence of the world, the individual's position within it, and potential relationships with various parts of the world, often accepted on faith due to the impossibility of determining ultimate truthfulness</w:t>
      </w:r>
      <w:r>
        <w:rPr>
          <w:rFonts w:hint="default" w:ascii="Times New Roman" w:hAnsi="Times New Roman" w:cs="Times New Roman"/>
          <w:b/>
          <w:bCs/>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{"citationID":"tdpfgrly","properties":{"formattedCitation":"(Guba, E.G. &amp; Lincoln, Y.S., 1994)","plainCitation":"(Guba, E.G. &amp; Lincoln, Y.S., 1994)","noteIndex":0},"citationItems":[{"id":25926,"uris":["http://zotero.org/users/4106135/items/HPXFAABP"],"itemData":{"id":25926,"type":"article-journal","issue":"163-194","journalAbbreviation":"Handbook of qualitative research,","note":"Guba, E.G. and Lincoln, Y.S., 1994. Competing paradigms in qualitative research. Handbook of qualitative research, 2(163-194), p.105.\ntitleTranslation: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定性研究中的竞争范式</w:instrText>
      </w:r>
      <w:r>
        <w:rPr>
          <w:rFonts w:hint="default" w:ascii="Times New Roman" w:hAnsi="Times New Roman" w:cs="Times New Roman"/>
          <w:color w:val="000000" w:themeColor="text1"/>
          <w:sz w:val="24"/>
          <w:szCs w:val="24"/>
          <w14:textFill>
            <w14:solidFill>
              <w14:schemeClr w14:val="tx1"/>
            </w14:solidFill>
          </w14:textFill>
        </w:rPr>
        <w:instrText xml:space="preserve">.pdf","page":"105","title":"competing paradigms in qualitative research","volume":"2","author":[{"literal":"Guba, E.G."},{"literal":"Lincoln, Y.S."}],"issued":{"date-parts":[["1994"]]},"citation-key":"gubae.g.CompetingParadigmsQualitative1994"}}],"schema":"https://github.com/citation-style-language/schema/raw/master/csl-citation.json"} </w:instrText>
      </w:r>
      <w:r>
        <w:rPr>
          <w:rFonts w:hint="default" w:ascii="Times New Roman" w:hAnsi="Times New Roman" w:cs="Times New Roman"/>
          <w:b/>
          <w:bCs/>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(Guba, E.G. &amp; Lincoln, Y.S., 1994)</w:t>
      </w:r>
      <w:r>
        <w:rPr>
          <w:rFonts w:hint="default" w:ascii="Times New Roman" w:hAnsi="Times New Roman" w:cs="Times New Roman"/>
          <w:b/>
          <w:bCs/>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w:t>
      </w:r>
    </w:p>
    <w:p w14:paraId="18590B49">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Ontological perspectives vary across different paradigms. Scientific realism views ontology as an objectively existing world, unaffected by human cognition. Critical realism acknowledges the real world's existence but admits human limitations in fully understanding it</w:t>
      </w:r>
      <w:r>
        <w:rPr>
          <w:rFonts w:hint="default" w:ascii="Times New Roman" w:hAnsi="Times New Roman" w:cs="Times New Roman"/>
          <w:b/>
          <w:bCs/>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{"citationID":"E26Q54fC","properties":{"formattedCitation":"(Guba, E.G. &amp; Lincoln, Y.S., 1994; Shiping Tang, 2011)","plainCitation":"(Guba, E.G. &amp; Lincoln, Y.S., 1994; Shiping Tang, 2011)","noteIndex":0},"citationItems":[{"id":25926,"uris":["http://zotero.org/users/4106135/items/HPXFAABP"],"itemData":{"id":25926,"type":"article-journal","issue":"163-194","journalAbbreviation":"Handbook of qualitative research,","note":"Guba, E.G. and Lincoln, Y.S., 1994. Competing paradigms in qualitative research. Handbook of qualitative research, 2(163-194), p.105.\ntitleTranslation: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定性研究中的竞争范式</w:instrText>
      </w:r>
      <w:r>
        <w:rPr>
          <w:rFonts w:hint="default" w:ascii="Times New Roman" w:hAnsi="Times New Roman" w:cs="Times New Roman"/>
          <w:color w:val="000000" w:themeColor="text1"/>
          <w:sz w:val="24"/>
          <w:szCs w:val="24"/>
          <w14:textFill>
            <w14:solidFill>
              <w14:schemeClr w14:val="tx1"/>
            </w14:solidFill>
          </w14:textFill>
        </w:rPr>
        <w:instrText xml:space="preserve">.pdf","page":"105","title":"competing paradigms in qualitative research","volume":"2","author":[{"literal":"Guba, E.G."},{"literal":"Lincoln, Y.S."}],"issued":{"date-parts":[["1994"]]},"citation-key":"gubae.g.CompetingParadigmsQualitative1994"},"label":"page"},{"id":25796,"uris":["http://zotero.org/users/4106135/items/QZHWPVWM"],"itemData":{"id":25796,"type":"article-journal","abstract":"When stripped to the bare bone, there are only 11 foundational paradigms in social sciences. These foundational paradigms are like flashlights that can be utilized to shed light on different aspects of human society, but each of them can only shed light on a limited area of human society. Different schools in social science result from different but often incomplete combinations of these foundational paradigms. To adequately understand human society and its history, we need to deploy all 11 foundational paradigms, although more limited combinations of them may be adequate for understanding more specific social facts.","container-title":"Philosophy of the Social Sciences","DOI":"10.1177/0048393109355294","ISSN":"0048-3931, 1552-7441","issue":"2","journalAbbreviation":"Philosophy of the Social Sciences","language":"en","note":"titleTranslation: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社会科学的基础范式</w:instrText>
      </w:r>
      <w:r>
        <w:rPr>
          <w:rFonts w:hint="default" w:ascii="Times New Roman" w:hAnsi="Times New Roman" w:cs="Times New Roman"/>
          <w:color w:val="000000" w:themeColor="text1"/>
          <w:sz w:val="24"/>
          <w:szCs w:val="24"/>
          <w14:textFill>
            <w14:solidFill>
              <w14:schemeClr w14:val="tx1"/>
            </w14:solidFill>
          </w14:textFill>
        </w:rPr>
        <w:instrText xml:space="preserve">\nabstractTranslation: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如果剥去最简单的内容，社会科学中只有</w:instrText>
      </w:r>
      <w:r>
        <w:rPr>
          <w:rFonts w:hint="default" w:ascii="Times New Roman" w:hAnsi="Times New Roman" w:cs="Times New Roman"/>
          <w:color w:val="000000" w:themeColor="text1"/>
          <w:sz w:val="24"/>
          <w:szCs w:val="24"/>
          <w14:textFill>
            <w14:solidFill>
              <w14:schemeClr w14:val="tx1"/>
            </w14:solidFill>
          </w14:textFill>
        </w:rPr>
        <w:instrText xml:space="preserve"> 11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个基本范式。这些基础范式就像手电筒一样，可以用来照亮人类社会的不同方面，但它们只能照亮人类社会的有限领域。社会科学中的不同流派源于这些基本范式的不同但往往不完整的组合。为了充分理解人类社会及其历史，我们需要部署所有</w:instrText>
      </w:r>
      <w:r>
        <w:rPr>
          <w:rFonts w:hint="default" w:ascii="Times New Roman" w:hAnsi="Times New Roman" w:cs="Times New Roman"/>
          <w:color w:val="000000" w:themeColor="text1"/>
          <w:sz w:val="24"/>
          <w:szCs w:val="24"/>
          <w14:textFill>
            <w14:solidFill>
              <w14:schemeClr w14:val="tx1"/>
            </w14:solidFill>
          </w14:textFill>
        </w:rPr>
        <w:instrText xml:space="preserve"> 11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种基本范式，尽管它们的更有限的组合可能足以理解更具体的社会事实。</w:instrText>
      </w:r>
      <w:r>
        <w:rPr>
          <w:rFonts w:hint="default" w:ascii="Times New Roman" w:hAnsi="Times New Roman" w:cs="Times New Roman"/>
          <w:color w:val="000000" w:themeColor="text1"/>
          <w:sz w:val="24"/>
          <w:szCs w:val="24"/>
          <w14:textFill>
            <w14:solidFill>
              <w14:schemeClr w14:val="tx1"/>
            </w14:solidFill>
          </w14:textFill>
        </w:rPr>
        <w:instrText xml:space="preserve">","page":"211-249","source":"1.2","title":"Foundational Paradigms of Social Sciences","volume":"41","author":[{"literal":"Shiping Tang"}],"issued":{"date-parts":[["2011",6]]},"citation-key":"shipingtangFoundationalParadigmsSocial2011"},"label":"page"}],"schema":"https://github.com/citation-style-language/schema/raw/master/csl-citation.json"} </w:instrText>
      </w:r>
      <w:r>
        <w:rPr>
          <w:rFonts w:hint="default" w:ascii="Times New Roman" w:hAnsi="Times New Roman" w:cs="Times New Roman"/>
          <w:b/>
          <w:bCs/>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(Guba, E.G. &amp; Lincoln</w:t>
      </w:r>
      <w:r>
        <w:rPr>
          <w:rFonts w:hint="eastAsia" w:eastAsia="宋体" w:cs="Times New Roman"/>
          <w:color w:val="000000" w:themeColor="text1"/>
          <w:sz w:val="24"/>
          <w:szCs w:val="24"/>
          <w:lang w:val="en-US" w:eastAsia="zh-CN"/>
          <w14:textFill>
            <w14:solidFill>
              <w14:schemeClr w14:val="tx1"/>
            </w14:solidFill>
          </w14:textFill>
        </w:rPr>
        <w:t xml:space="preserve"> 2005</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cs="Times New Roman"/>
          <w:b/>
          <w:bCs/>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 xml:space="preserve">. Nominalism focuses on language and concepts, denying a "real world," while objectivist ontology sees the world as an objective existence, independent of observers. In contrast, constructionist ontology posits that reality is shaped by human activities and observers </w:t>
      </w:r>
      <w:r>
        <w:rPr>
          <w:rFonts w:hint="default" w:ascii="Times New Roman" w:hAnsi="Times New Roman" w:cs="Times New Roman"/>
          <w:b/>
          <w:bCs/>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{"citationID":"zKB2Ej0Y","properties":{"formattedCitation":"(Bryman et al., 2019)","plainCitation":"(Bryman et al., 2019)","noteIndex":0},"citationItems":[{"id":26153,"uris":["http://zotero.org/users/4106135/items/JINGAZFJ"],"itemData":{"id":26153,"type":"book","call-number":"HD30.4 .B79 2019","edition":"Fifth edition","event-place":"Oxford, United Kingdom ; New York, NY","ISBN":"978-0-19-880987-6","note":"OCLC: on1079794647\ntitleTranslation: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商业研究方法</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schema":"https://github.com/citation-style-language/schema/raw/master/csl-citation.json"} </w:instrText>
      </w:r>
      <w:r>
        <w:rPr>
          <w:rFonts w:hint="default" w:ascii="Times New Roman" w:hAnsi="Times New Roman" w:cs="Times New Roman"/>
          <w:b/>
          <w:bCs/>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(Bryman et al., 2019)</w:t>
      </w:r>
      <w:r>
        <w:rPr>
          <w:rFonts w:hint="default" w:ascii="Times New Roman" w:hAnsi="Times New Roman" w:cs="Times New Roman"/>
          <w:b/>
          <w:bCs/>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w:t>
      </w:r>
    </w:p>
    <w:p w14:paraId="0F26425C">
      <w:pPr>
        <w:pStyle w:val="16"/>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rPr>
      </w:pPr>
      <w:bookmarkStart w:id="18" w:name="_Toc156148288"/>
      <w:r>
        <w:rPr>
          <w:rStyle w:val="20"/>
          <w:rFonts w:hint="default" w:ascii="Times New Roman" w:hAnsi="Times New Roman" w:cs="Times New Roman"/>
          <w:b w:val="0"/>
          <w:bCs/>
        </w:rPr>
        <w:t>Epistemology</w:t>
      </w:r>
      <w:r>
        <w:rPr>
          <w:rFonts w:hint="default" w:ascii="Times New Roman" w:hAnsi="Times New Roman" w:cs="Times New Roman"/>
          <w:b w:val="0"/>
          <w:bCs/>
        </w:rPr>
        <w:t xml:space="preserve"> is a key philosophical concept that examines the nature of knowledge and how it is acquired, shaped by our understanding of reality (ontology) (Saunders et al., 2019; Bryman et al., 2019). It defines how the world is perceived and emphasizes constructing and comprehending knowledge while respecting cultural contexts and power structures.</w:t>
      </w:r>
    </w:p>
    <w:p w14:paraId="43F34879">
      <w:pPr>
        <w:pStyle w:val="16"/>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rPr>
      </w:pPr>
      <w:r>
        <w:rPr>
          <w:rFonts w:hint="default" w:ascii="Times New Roman" w:hAnsi="Times New Roman" w:cs="Times New Roman"/>
          <w:b w:val="0"/>
          <w:bCs/>
        </w:rPr>
        <w:t>In qualitative research, epistemological assumptions encourage researchers to immerse themselves in participants’ environments, fostering authentic and detailed insights (Creswell, 2013). In social sciences, epistemology, particularly in positivism and social constructionism, establishes rules for defining valid and legitimate knowledge and explores the relationship between researchers and the world (Guba &amp; Lincoln, 1994; Bryman et al., 2019).</w:t>
      </w:r>
    </w:p>
    <w:p w14:paraId="0E9CA5F6">
      <w:pPr>
        <w:pStyle w:val="16"/>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val="0"/>
          <w:bCs/>
          <w:lang w:eastAsia="zh-CN"/>
        </w:rPr>
      </w:pPr>
      <w:r>
        <w:rPr>
          <w:rFonts w:hint="default" w:ascii="Times New Roman" w:hAnsi="Times New Roman" w:cs="Times New Roman"/>
          <w:b w:val="0"/>
          <w:bCs/>
        </w:rPr>
        <w:t xml:space="preserve">In the context of digital transformation for SMEs, epistemology explores how organizations adapt to digital technologies. Researchers use methods like interviews, observation, and content analysis to examine internal factors (e.g., culture, leadership, employee attitudes) and external factors (e.g., market competition, regulatory changes) influencing digital change. This helps identify strategies to enhance competitiveness and innovation </w:t>
      </w:r>
      <w:r>
        <w:rPr>
          <w:rFonts w:hint="eastAsia" w:eastAsia="宋体" w:cs="Times New Roman"/>
          <w:b w:val="0"/>
          <w:bCs/>
          <w:lang w:val="en-US" w:eastAsia="zh-CN"/>
        </w:rPr>
        <w:t>.</w:t>
      </w:r>
    </w:p>
    <w:bookmarkEnd w:id="18"/>
    <w:p w14:paraId="023D6BC0">
      <w:pPr>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color w:val="000000" w:themeColor="text1"/>
          <w:sz w:val="24"/>
          <w:szCs w:val="24"/>
          <w14:textFill>
            <w14:solidFill>
              <w14:schemeClr w14:val="tx1"/>
            </w14:solidFill>
          </w14:textFill>
        </w:rPr>
        <w:t xml:space="preserve">Methodology is the plan and guiding principle of research, referring to a set of assumptions, rules, and methods followed by researchers. </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{"citationID":"SMyWOvvC","properties":{"formattedCitation":"(Denzin &amp; Lincoln, 2018)","plainCitation":"(Denzin &amp; Lincoln, 2018)","noteIndex":0},"citationItems":[{"id":26155,"uris":["http://zotero.org/users/4106135/items/TTCXZ59N"],"itemData":{"id":26155,"type":"book","abstract":"\"The substantially updated and revised Fifth Edition of this landmark handbook presents the state-of-the-art theory and practice of qualitative inquiry. Representing top scholars from around the world, the editors and contributors continue the tradition of synthesizing existing literature, defining the present, and shaping the future of qualitative research. The Fifth Edition contains 19 new chapters, with 16 revised—making it virtually a new volume—while retaining six classic chapters from previous editions. New contributors to this edition include Jamel K. Donnor and Gloria Ladson-Billings; Margaret Kovach; Paula Saukko; Bryant Keith Alexander; Thomas A. Schwandt and Emily F. Gates; Johnny Saldaña; Uwe Flick; Mirka Koro-Ljungberg, Maggie MacLure, and Jasmine Ulmer; Maria Elena Torre, Brett G. Stoudt, Einat Manoff, and Michelle Fine; Jack Bratich; Svend Brinkmann; Eric Margolis and Renu Zunjarwad; Annette N. Markham; Alecia Y. Jackson and Lisa A. Mazzei; Jonathan Wyatt, Ken Gale, Susanne Gannon, and Bronwyn Davies; Janice Morse; Peter Dahler-Larsen; Mark Spooner; and David A. Westbrook\"--Publisher","edition":"Fifth edition","event-place":"Los Angeles London New Delhi Singapore Washington DC Melbourne","ISBN":"978-1-4833-4980-0","language":"eng","note":"abstractTranslation: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这本具有里程碑意义的手册的第五版经过大幅更新和修订，介绍了最先进的定性探究理论和实践。编辑和撰稿人代表了世界各地的顶尖学者，延续了综合现有文献的传统，定义了第五版包含</w:instrText>
      </w:r>
      <w:r>
        <w:rPr>
          <w:rFonts w:hint="default" w:ascii="Times New Roman" w:hAnsi="Times New Roman" w:cs="Times New Roman"/>
          <w:color w:val="000000" w:themeColor="text1"/>
          <w:sz w:val="24"/>
          <w:szCs w:val="24"/>
          <w14:textFill>
            <w14:solidFill>
              <w14:schemeClr w14:val="tx1"/>
            </w14:solidFill>
          </w14:textFill>
        </w:rPr>
        <w:instrText xml:space="preserve"> 19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个新章节，其中</w:instrText>
      </w:r>
      <w:r>
        <w:rPr>
          <w:rFonts w:hint="default" w:ascii="Times New Roman" w:hAnsi="Times New Roman" w:cs="Times New Roman"/>
          <w:color w:val="000000" w:themeColor="text1"/>
          <w:sz w:val="24"/>
          <w:szCs w:val="24"/>
          <w14:textFill>
            <w14:solidFill>
              <w14:schemeClr w14:val="tx1"/>
            </w14:solidFill>
          </w14:textFill>
        </w:rPr>
        <w:instrText xml:space="preserve"> 16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个修订版，实际上是一本新卷，同时保留了前版中的</w:instrText>
      </w:r>
      <w:r>
        <w:rPr>
          <w:rFonts w:hint="default" w:ascii="Times New Roman" w:hAnsi="Times New Roman" w:cs="Times New Roman"/>
          <w:color w:val="000000" w:themeColor="text1"/>
          <w:sz w:val="24"/>
          <w:szCs w:val="24"/>
          <w14:textFill>
            <w14:solidFill>
              <w14:schemeClr w14:val="tx1"/>
            </w14:solidFill>
          </w14:textFill>
        </w:rPr>
        <w:instrText xml:space="preserve"> 6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个经典章节。该版本的新贡献者包括</w:instrText>
      </w:r>
      <w:r>
        <w:rPr>
          <w:rFonts w:hint="default" w:ascii="Times New Roman" w:hAnsi="Times New Roman" w:cs="Times New Roman"/>
          <w:color w:val="000000" w:themeColor="text1"/>
          <w:sz w:val="24"/>
          <w:szCs w:val="24"/>
          <w14:textFill>
            <w14:solidFill>
              <w14:schemeClr w14:val="tx1"/>
            </w14:solidFill>
          </w14:textFill>
        </w:rPr>
        <w:instrText xml:space="preserve"> Jamel K. Donnor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和</w:instrText>
      </w:r>
      <w:r>
        <w:rPr>
          <w:rFonts w:hint="default" w:ascii="Times New Roman" w:hAnsi="Times New Roman" w:cs="Times New Roman"/>
          <w:color w:val="000000" w:themeColor="text1"/>
          <w:sz w:val="24"/>
          <w:szCs w:val="24"/>
          <w14:textFill>
            <w14:solidFill>
              <w14:schemeClr w14:val="tx1"/>
            </w14:solidFill>
          </w14:textFill>
        </w:rPr>
        <w:instrText xml:space="preserve"> Gloria</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莱德森</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比林斯；玛格丽特</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科瓦奇；宝拉</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索科；布莱恩特</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基思</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亚历山大；托马斯</w:instrText>
      </w:r>
      <w:r>
        <w:rPr>
          <w:rFonts w:hint="default" w:ascii="Times New Roman" w:hAnsi="Times New Roman" w:cs="Times New Roman"/>
          <w:color w:val="000000" w:themeColor="text1"/>
          <w:sz w:val="24"/>
          <w:szCs w:val="24"/>
          <w14:textFill>
            <w14:solidFill>
              <w14:schemeClr w14:val="tx1"/>
            </w14:solidFill>
          </w14:textFill>
        </w:rPr>
        <w:instrText xml:space="preserve">·A·</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施万特和艾米丽</w:instrText>
      </w:r>
      <w:r>
        <w:rPr>
          <w:rFonts w:hint="default" w:ascii="Times New Roman" w:hAnsi="Times New Roman" w:cs="Times New Roman"/>
          <w:color w:val="000000" w:themeColor="text1"/>
          <w:sz w:val="24"/>
          <w:szCs w:val="24"/>
          <w14:textFill>
            <w14:solidFill>
              <w14:schemeClr w14:val="tx1"/>
            </w14:solidFill>
          </w14:textFill>
        </w:rPr>
        <w:instrText xml:space="preserve">·F·</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盖茨；约翰尼</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萨尔达纳；乌韦</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弗里克；米尔卡</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科罗</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永贝里，玛吉</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麦克卢尔和茉莉花</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乌尔默；玛丽亚</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埃琳娜</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托雷，布雷特</w:instrText>
      </w:r>
      <w:r>
        <w:rPr>
          <w:rFonts w:hint="default" w:ascii="Times New Roman" w:hAnsi="Times New Roman" w:cs="Times New Roman"/>
          <w:color w:val="000000" w:themeColor="text1"/>
          <w:sz w:val="24"/>
          <w:szCs w:val="24"/>
          <w14:textFill>
            <w14:solidFill>
              <w14:schemeClr w14:val="tx1"/>
            </w14:solidFill>
          </w14:textFill>
        </w:rPr>
        <w:instrText xml:space="preserve">·G·</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斯托德、</w:instrText>
      </w:r>
      <w:r>
        <w:rPr>
          <w:rFonts w:hint="default" w:ascii="Times New Roman" w:hAnsi="Times New Roman" w:cs="Times New Roman"/>
          <w:color w:val="000000" w:themeColor="text1"/>
          <w:sz w:val="24"/>
          <w:szCs w:val="24"/>
          <w14:textFill>
            <w14:solidFill>
              <w14:schemeClr w14:val="tx1"/>
            </w14:solidFill>
          </w14:textFill>
        </w:rPr>
        <w:instrText xml:space="preserve">Einat Manoff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和</w:instrText>
      </w:r>
      <w:r>
        <w:rPr>
          <w:rFonts w:hint="default" w:ascii="Times New Roman" w:hAnsi="Times New Roman" w:cs="Times New Roman"/>
          <w:color w:val="000000" w:themeColor="text1"/>
          <w:sz w:val="24"/>
          <w:szCs w:val="24"/>
          <w14:textFill>
            <w14:solidFill>
              <w14:schemeClr w14:val="tx1"/>
            </w14:solidFill>
          </w14:textFill>
        </w:rPr>
        <w:instrText xml:space="preserve"> Michelle Fine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w:instrText>
      </w:r>
      <w:r>
        <w:rPr>
          <w:rFonts w:hint="default" w:ascii="Times New Roman" w:hAnsi="Times New Roman" w:cs="Times New Roman"/>
          <w:color w:val="000000" w:themeColor="text1"/>
          <w:sz w:val="24"/>
          <w:szCs w:val="24"/>
          <w14:textFill>
            <w14:solidFill>
              <w14:schemeClr w14:val="tx1"/>
            </w14:solidFill>
          </w14:textFill>
        </w:rPr>
        <w:instrText xml:space="preserve">Jack Bratich</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w:instrText>
      </w:r>
      <w:r>
        <w:rPr>
          <w:rFonts w:hint="default" w:ascii="Times New Roman" w:hAnsi="Times New Roman" w:cs="Times New Roman"/>
          <w:color w:val="000000" w:themeColor="text1"/>
          <w:sz w:val="24"/>
          <w:szCs w:val="24"/>
          <w14:textFill>
            <w14:solidFill>
              <w14:schemeClr w14:val="tx1"/>
            </w14:solidFill>
          </w14:textFill>
        </w:rPr>
        <w:instrText xml:space="preserve">Svend Brinkmann</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w:instrText>
      </w:r>
      <w:r>
        <w:rPr>
          <w:rFonts w:hint="default" w:ascii="Times New Roman" w:hAnsi="Times New Roman" w:cs="Times New Roman"/>
          <w:color w:val="000000" w:themeColor="text1"/>
          <w:sz w:val="24"/>
          <w:szCs w:val="24"/>
          <w14:textFill>
            <w14:solidFill>
              <w14:schemeClr w14:val="tx1"/>
            </w14:solidFill>
          </w14:textFill>
        </w:rPr>
        <w:instrText xml:space="preserve">Eric Margolis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和</w:instrText>
      </w:r>
      <w:r>
        <w:rPr>
          <w:rFonts w:hint="default" w:ascii="Times New Roman" w:hAnsi="Times New Roman" w:cs="Times New Roman"/>
          <w:color w:val="000000" w:themeColor="text1"/>
          <w:sz w:val="24"/>
          <w:szCs w:val="24"/>
          <w14:textFill>
            <w14:solidFill>
              <w14:schemeClr w14:val="tx1"/>
            </w14:solidFill>
          </w14:textFill>
        </w:rPr>
        <w:instrText xml:space="preserve"> Renu Zunjarwad</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w:instrText>
      </w:r>
      <w:r>
        <w:rPr>
          <w:rFonts w:hint="default" w:ascii="Times New Roman" w:hAnsi="Times New Roman" w:cs="Times New Roman"/>
          <w:color w:val="000000" w:themeColor="text1"/>
          <w:sz w:val="24"/>
          <w:szCs w:val="24"/>
          <w14:textFill>
            <w14:solidFill>
              <w14:schemeClr w14:val="tx1"/>
            </w14:solidFill>
          </w14:textFill>
        </w:rPr>
        <w:instrText xml:space="preserve">Annette N. Markham</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w:instrText>
      </w:r>
      <w:r>
        <w:rPr>
          <w:rFonts w:hint="default" w:ascii="Times New Roman" w:hAnsi="Times New Roman" w:cs="Times New Roman"/>
          <w:color w:val="000000" w:themeColor="text1"/>
          <w:sz w:val="24"/>
          <w:szCs w:val="24"/>
          <w14:textFill>
            <w14:solidFill>
              <w14:schemeClr w14:val="tx1"/>
            </w14:solidFill>
          </w14:textFill>
        </w:rPr>
        <w:instrText xml:space="preserve">Alecia Y. Jackson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和</w:instrText>
      </w:r>
      <w:r>
        <w:rPr>
          <w:rFonts w:hint="default" w:ascii="Times New Roman" w:hAnsi="Times New Roman" w:cs="Times New Roman"/>
          <w:color w:val="000000" w:themeColor="text1"/>
          <w:sz w:val="24"/>
          <w:szCs w:val="24"/>
          <w14:textFill>
            <w14:solidFill>
              <w14:schemeClr w14:val="tx1"/>
            </w14:solidFill>
          </w14:textFill>
        </w:rPr>
        <w:instrText xml:space="preserve"> Lisa A. Mazzei</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w:instrText>
      </w:r>
      <w:r>
        <w:rPr>
          <w:rFonts w:hint="default" w:ascii="Times New Roman" w:hAnsi="Times New Roman" w:cs="Times New Roman"/>
          <w:color w:val="000000" w:themeColor="text1"/>
          <w:sz w:val="24"/>
          <w:szCs w:val="24"/>
          <w14:textFill>
            <w14:solidFill>
              <w14:schemeClr w14:val="tx1"/>
            </w14:solidFill>
          </w14:textFill>
        </w:rPr>
        <w:instrText xml:space="preserve">Jonathan Wyatt</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w:instrText>
      </w:r>
      <w:r>
        <w:rPr>
          <w:rFonts w:hint="default" w:ascii="Times New Roman" w:hAnsi="Times New Roman" w:cs="Times New Roman"/>
          <w:color w:val="000000" w:themeColor="text1"/>
          <w:sz w:val="24"/>
          <w:szCs w:val="24"/>
          <w14:textFill>
            <w14:solidFill>
              <w14:schemeClr w14:val="tx1"/>
            </w14:solidFill>
          </w14:textFill>
        </w:rPr>
        <w:instrText xml:space="preserve">Ken Gale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w:instrText>
      </w:r>
      <w:r>
        <w:rPr>
          <w:rFonts w:hint="default" w:ascii="Times New Roman" w:hAnsi="Times New Roman" w:cs="Times New Roman"/>
          <w:color w:val="000000" w:themeColor="text1"/>
          <w:sz w:val="24"/>
          <w:szCs w:val="24"/>
          <w14:textFill>
            <w14:solidFill>
              <w14:schemeClr w14:val="tx1"/>
            </w14:solidFill>
          </w14:textFill>
        </w:rPr>
        <w:instrText xml:space="preserve">Susanne Gannon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和</w:instrText>
      </w:r>
      <w:r>
        <w:rPr>
          <w:rFonts w:hint="default" w:ascii="Times New Roman" w:hAnsi="Times New Roman" w:cs="Times New Roman"/>
          <w:color w:val="000000" w:themeColor="text1"/>
          <w:sz w:val="24"/>
          <w:szCs w:val="24"/>
          <w14:textFill>
            <w14:solidFill>
              <w14:schemeClr w14:val="tx1"/>
            </w14:solidFill>
          </w14:textFill>
        </w:rPr>
        <w:instrText xml:space="preserve"> Bronwyn Davies</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；珍妮丝</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莫尔斯；彼得</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达勒</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拉森；马克</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斯普纳；和大卫</w:instrText>
      </w:r>
      <w:r>
        <w:rPr>
          <w:rFonts w:hint="default" w:ascii="Times New Roman" w:hAnsi="Times New Roman" w:cs="Times New Roman"/>
          <w:color w:val="000000" w:themeColor="text1"/>
          <w:sz w:val="24"/>
          <w:szCs w:val="24"/>
          <w14:textFill>
            <w14:solidFill>
              <w14:schemeClr w14:val="tx1"/>
            </w14:solidFill>
          </w14:textFill>
        </w:rPr>
        <w:instrText xml:space="preserve">·A·</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威斯布鲁克</w:instrText>
      </w:r>
      <w:r>
        <w:rPr>
          <w:rFonts w:hint="default" w:ascii="Times New Roman" w:hAnsi="Times New Roman" w:cs="Times New Roman"/>
          <w:color w:val="000000" w:themeColor="text1"/>
          <w:sz w:val="24"/>
          <w:szCs w:val="24"/>
          <w14:textFill>
            <w14:solidFill>
              <w14:schemeClr w14:val="tx1"/>
            </w14:solidFill>
          </w14:textFill>
        </w:rPr>
        <w:instrText xml:space="preserve">”——</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出版商</w:instrText>
      </w:r>
      <w:r>
        <w:rPr>
          <w:rFonts w:hint="default" w:ascii="Times New Roman" w:hAnsi="Times New Roman" w:cs="Times New Roman"/>
          <w:color w:val="000000" w:themeColor="text1"/>
          <w:sz w:val="24"/>
          <w:szCs w:val="24"/>
          <w14:textFill>
            <w14:solidFill>
              <w14:schemeClr w14:val="tx1"/>
            </w14:solidFill>
          </w14:textFill>
        </w:rPr>
        <w:instrText xml:space="preserve">\ntitleTranslation: SAGE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定性研究手册</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","number-of-pages":"968","publisher":"SAGE","publisher-place":"Los Angeles London New Delhi Singapore Washington DC Melbourne","source":"K10plus ISBN","title":"The SAGE handbook of qualitative research","editor":[{"family":"Denzin","given":"Norman K."},{"family":"Lincoln","given":"Yvonna S."}],"issued":{"date-parts":[["2018"]]},"citation-key":"denzinSAGEHandbookQualitative2018"}}],"schema":"https://github.com/citation-style-language/schema/raw/master/csl-citation.json"}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(Denzin &amp; Lincoln, 2018)</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 xml:space="preserve">. Shiping Tang </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{"citationID":"ZHA62oj1","properties":{"formattedCitation":"(Shiping Tang, 2011)","plainCitation":"(Shiping Tang, 2011)","dontUpdate":true,"noteIndex":0},"citationItems":[{"id":25796,"uris":["http://zotero.org/users/4106135/items/QZHWPVWM"],"itemData":{"id":25796,"type":"article-journal","abstract":"When stripped to the bare bone, there are only 11 foundational paradigms in social sciences. These foundational paradigms are like flashlights that can be utilized to shed light on different aspects of human society, but each of them can only shed light on a limited area of human society. Different schools in social science result from different but often incomplete combinations of these foundational paradigms. To adequately understand human society and its history, we need to deploy all 11 foundational paradigms, although more limited combinations of them may be adequate for understanding more specific social facts.","container-title":"Philosophy of the Social Sciences","DOI":"10.1177/0048393109355294","ISSN":"0048-3931, 1552-7441","issue":"2","journalAbbreviation":"Philosophy of the Social Sciences","language":"en","note":"titleTranslation: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社会科学的基础范式</w:instrText>
      </w:r>
      <w:r>
        <w:rPr>
          <w:rFonts w:hint="default" w:ascii="Times New Roman" w:hAnsi="Times New Roman" w:cs="Times New Roman"/>
          <w:color w:val="000000" w:themeColor="text1"/>
          <w:sz w:val="24"/>
          <w:szCs w:val="24"/>
          <w14:textFill>
            <w14:solidFill>
              <w14:schemeClr w14:val="tx1"/>
            </w14:solidFill>
          </w14:textFill>
        </w:rPr>
        <w:instrText xml:space="preserve">\nabstractTranslation: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如果剥去最简单的内容，社会科学中只有</w:instrText>
      </w:r>
      <w:r>
        <w:rPr>
          <w:rFonts w:hint="default" w:ascii="Times New Roman" w:hAnsi="Times New Roman" w:cs="Times New Roman"/>
          <w:color w:val="000000" w:themeColor="text1"/>
          <w:sz w:val="24"/>
          <w:szCs w:val="24"/>
          <w14:textFill>
            <w14:solidFill>
              <w14:schemeClr w14:val="tx1"/>
            </w14:solidFill>
          </w14:textFill>
        </w:rPr>
        <w:instrText xml:space="preserve"> 11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个基本范式。这些基础范式就像手电筒一样，可以用来照亮人类社会的不同方面，但它们只能照亮人类社会的有限领域。社会科学中的不同流派源于这些基本范式的不同但往往不完整的组合。为了充分理解人类社会及其历史，我们需要部署所有</w:instrText>
      </w:r>
      <w:r>
        <w:rPr>
          <w:rFonts w:hint="default" w:ascii="Times New Roman" w:hAnsi="Times New Roman" w:cs="Times New Roman"/>
          <w:color w:val="000000" w:themeColor="text1"/>
          <w:sz w:val="24"/>
          <w:szCs w:val="24"/>
          <w14:textFill>
            <w14:solidFill>
              <w14:schemeClr w14:val="tx1"/>
            </w14:solidFill>
          </w14:textFill>
        </w:rPr>
        <w:instrText xml:space="preserve"> 11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种基本范式，尽管它们的更有限的组合可能足以理解更具体的社会事实。</w:instrText>
      </w:r>
      <w:r>
        <w:rPr>
          <w:rFonts w:hint="default" w:ascii="Times New Roman" w:hAnsi="Times New Roman" w:cs="Times New Roman"/>
          <w:color w:val="000000" w:themeColor="text1"/>
          <w:sz w:val="24"/>
          <w:szCs w:val="24"/>
          <w14:textFill>
            <w14:solidFill>
              <w14:schemeClr w14:val="tx1"/>
            </w14:solidFill>
          </w14:textFill>
        </w:rPr>
        <w:instrText xml:space="preserve">","page":"211-249","source":"1.2","title":"Foundational Paradigms of Social Sciences","volume":"41","author":[{"literal":"Shiping Tang"}],"issued":{"date-parts":[["2011",6]]},"citation-key":"shipingtangFoundationalParadigmsSocial2011"}}],"schema":"https://github.com/citation-style-language/schema/raw/master/csl-citation.json"}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(2011)</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pointed out that the real world may never be fully understood, but knowledge can be acquired through various research methods. Methodology not only guides researchers on how to understand rules and methods but also involves how to choose and apply the method depending on the view of the nature of the research subject and epistemology</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{"citationID":"Vhw4P4P9","properties":{"formattedCitation":"(Bryman et al., 2019)","plainCitation":"(Bryman et al., 2019)","noteIndex":0},"citationItems":[{"id":26153,"uris":["http://zotero.org/users/4106135/items/JINGAZFJ"],"itemData":{"id":26153,"type":"book","call-number":"HD30.4 .B79 2019","edition":"Fifth edition","event-place":"Oxford, United Kingdom ; New York, NY","ISBN":"978-0-19-880987-6","note":"OCLC: on1079794647\ntitleTranslation: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商业研究方法</w:instrText>
      </w:r>
      <w:r>
        <w:rPr>
          <w:rFonts w:hint="default" w:ascii="Times New Roman" w:hAnsi="Times New Roman" w:cs="Times New Roman"/>
          <w:color w:val="000000" w:themeColor="text1"/>
          <w:sz w:val="24"/>
          <w:szCs w:val="24"/>
          <w14:textFill>
            <w14:solidFill>
              <w14:schemeClr w14:val="tx1"/>
            </w14:solidFill>
          </w14:textFill>
        </w:rPr>
        <w:instrText xml:space="preserve">","number-of-pages":"642","publisher":"Oxford University Press","publisher-place":"Oxford, United Kingdom ; New York, NY","source":"Library of Congress ISBN","title":"Business research methods","author":[{"family":"Bryman","given":"Alan"},{"family":"Bell","given":"Emma"},{"family":"Harley","given":"Bill"}],"issued":{"date-parts":[["2019"]]},"citation-key":"brymanBusinessResearchMethods2019"}}],"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(Bryman et al., 2019)</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 xml:space="preserve">. How to obtain reliable knowledge dependent on researchers' views on authenticity and objectivity, as well as the nature and objectives of the research, that different research methods can be chosen </w:t>
      </w:r>
      <w:r>
        <w:rPr>
          <w:rFonts w:hint="default" w:ascii="Times New Roman" w:hAnsi="Times New Roman" w:cs="Times New Roman"/>
          <w:color w:val="000000" w:themeColor="text1"/>
          <w:sz w:val="24"/>
          <w:szCs w:val="24"/>
          <w14:textFill>
            <w14:solidFill>
              <w14:schemeClr w14:val="tx1"/>
            </w14:solidFill>
          </w14:textFill>
        </w:rPr>
        <w:fldChar w:fldCharType="begin"/>
      </w:r>
      <w:r>
        <w:rPr>
          <w:rFonts w:hint="default" w:ascii="Times New Roman" w:hAnsi="Times New Roman" w:cs="Times New Roman"/>
          <w:color w:val="000000" w:themeColor="text1"/>
          <w:sz w:val="24"/>
          <w:szCs w:val="24"/>
          <w14:textFill>
            <w14:solidFill>
              <w14:schemeClr w14:val="tx1"/>
            </w14:solidFill>
          </w14:textFill>
        </w:rPr>
        <w:instrText xml:space="preserve"> ADDIN ZOTERO_ITEM CSL_CITATION {"citationID":"ZUr1lBZ2","properties":{"formattedCitation":"(Guba, E.G. &amp; Lincoln, Y.S., 1994)","plainCitation":"(Guba, E.G. &amp; Lincoln, Y.S., 1994)","noteIndex":0},"citationItems":[{"id":25926,"uris":["http://zotero.org/users/4106135/items/HPXFAABP"],"itemData":{"id":25926,"type":"article-journal","issue":"163-194","journalAbbreviation":"Handbook of qualitative research,","note":"Guba, E.G. and Lincoln, Y.S., 1994. Competing paradigms in qualitative research. Handbook of qualitative research, 2(163-194), p.105.\ntitleTranslation: </w:instrText>
      </w:r>
      <w:r>
        <w:rPr>
          <w:rFonts w:hint="default" w:ascii="Times New Roman" w:hAnsi="Times New Roman" w:eastAsia="微软雅黑" w:cs="Times New Roman"/>
          <w:color w:val="000000" w:themeColor="text1"/>
          <w:sz w:val="24"/>
          <w:szCs w:val="24"/>
          <w14:textFill>
            <w14:solidFill>
              <w14:schemeClr w14:val="tx1"/>
            </w14:solidFill>
          </w14:textFill>
        </w:rPr>
        <w:instrText xml:space="preserve">定性研究中的竞争范式</w:instrText>
      </w:r>
      <w:r>
        <w:rPr>
          <w:rFonts w:hint="default" w:ascii="Times New Roman" w:hAnsi="Times New Roman" w:cs="Times New Roman"/>
          <w:color w:val="000000" w:themeColor="text1"/>
          <w:sz w:val="24"/>
          <w:szCs w:val="24"/>
          <w14:textFill>
            <w14:solidFill>
              <w14:schemeClr w14:val="tx1"/>
            </w14:solidFill>
          </w14:textFill>
        </w:rPr>
        <w:instrText xml:space="preserve">.pdf","page":"105","title":"competing paradigms in qualitative research","volume":"2","author":[{"literal":"Guba, E.G."},{"literal":"Lincoln, Y.S."}],"issued":{"date-parts":[["1994"]]},"citation-key":"gubae.g.CompetingParadigmsQualitative1994"}}],"schema":"https://github.com/citation-style-language/schema/raw/master/csl-citation.json"} </w:instrText>
      </w:r>
      <w:r>
        <w:rPr>
          <w:rFonts w:hint="default" w:ascii="Times New Roman" w:hAnsi="Times New Roman" w:cs="Times New Roman"/>
          <w:color w:val="000000" w:themeColor="text1"/>
          <w:sz w:val="24"/>
          <w:szCs w:val="24"/>
          <w14:textFill>
            <w14:solidFill>
              <w14:schemeClr w14:val="tx1"/>
            </w14:solidFill>
          </w14:textFill>
        </w:rPr>
        <w:fldChar w:fldCharType="separate"/>
      </w:r>
      <w:r>
        <w:rPr>
          <w:rFonts w:hint="default" w:ascii="Times New Roman" w:hAnsi="Times New Roman" w:cs="Times New Roman"/>
          <w:color w:val="000000" w:themeColor="text1"/>
          <w:sz w:val="24"/>
          <w:szCs w:val="24"/>
          <w14:textFill>
            <w14:solidFill>
              <w14:schemeClr w14:val="tx1"/>
            </w14:solidFill>
          </w14:textFill>
        </w:rPr>
        <w:t>(Guba, E.G. &amp; Lincoln, Y.S., 1994)</w:t>
      </w:r>
      <w:r>
        <w:rPr>
          <w:rFonts w:hint="default" w:ascii="Times New Roman" w:hAnsi="Times New Roman" w:cs="Times New Roman"/>
          <w:color w:val="000000" w:themeColor="text1"/>
          <w:sz w:val="24"/>
          <w:szCs w:val="24"/>
          <w14:textFill>
            <w14:solidFill>
              <w14:schemeClr w14:val="tx1"/>
            </w14:solidFill>
          </w14:textFill>
        </w:rPr>
        <w:fldChar w:fldCharType="end"/>
      </w:r>
      <w:r>
        <w:rPr>
          <w:rFonts w:hint="default" w:ascii="Times New Roman" w:hAnsi="Times New Roman" w:cs="Times New Roman"/>
          <w:color w:val="000000" w:themeColor="text1"/>
          <w:sz w:val="24"/>
          <w:szCs w:val="24"/>
          <w14:textFill>
            <w14:solidFill>
              <w14:schemeClr w14:val="tx1"/>
            </w14:solidFill>
          </w14:textFill>
        </w:rPr>
        <w:t>.</w:t>
      </w:r>
    </w:p>
    <w:p w14:paraId="1A049394">
      <w:pPr>
        <w:pStyle w:val="26"/>
        <w:pageBreakBefore w:val="0"/>
        <w:kinsoku/>
        <w:wordWrap/>
        <w:overflowPunct/>
        <w:topLinePunct w:val="0"/>
        <w:bidi w:val="0"/>
        <w:adjustRightInd/>
        <w:snapToGrid/>
        <w:spacing w:line="360" w:lineRule="auto"/>
        <w:jc w:val="both"/>
        <w:textAlignment w:val="auto"/>
        <w:rPr>
          <w:rFonts w:hint="default" w:ascii="Times New Roman" w:hAnsi="Times New Roman" w:cs="Times New Roman"/>
          <w:b/>
          <w:bCs w:val="0"/>
          <w:sz w:val="24"/>
          <w:szCs w:val="24"/>
          <w:lang w:val="en-US" w:eastAsia="zh-CN"/>
        </w:rPr>
      </w:pPr>
    </w:p>
    <w:p w14:paraId="47D87B33">
      <w:pPr>
        <w:pStyle w:val="26"/>
        <w:pageBreakBefore w:val="0"/>
        <w:kinsoku/>
        <w:wordWrap/>
        <w:overflowPunct/>
        <w:topLinePunct w:val="0"/>
        <w:bidi w:val="0"/>
        <w:adjustRightInd/>
        <w:snapToGrid/>
        <w:spacing w:line="360" w:lineRule="auto"/>
        <w:jc w:val="both"/>
        <w:textAlignment w:val="auto"/>
        <w:rPr>
          <w:rFonts w:hint="default" w:ascii="Times New Roman" w:hAnsi="Times New Roman" w:eastAsia="宋体" w:cs="Times New Roman"/>
          <w:b/>
          <w:bCs w:val="0"/>
          <w:sz w:val="24"/>
          <w:szCs w:val="24"/>
          <w:lang w:val="en-US" w:eastAsia="zh-CN"/>
        </w:rPr>
      </w:pPr>
      <w:bookmarkStart w:id="19" w:name="_Toc5541"/>
      <w:r>
        <w:rPr>
          <w:rFonts w:hint="default" w:ascii="Times New Roman" w:hAnsi="Times New Roman" w:cs="Times New Roman"/>
          <w:b/>
          <w:bCs w:val="0"/>
          <w:sz w:val="24"/>
          <w:szCs w:val="24"/>
          <w:lang w:val="en-US" w:eastAsia="zh-CN"/>
        </w:rPr>
        <w:t>6</w:t>
      </w:r>
      <w:r>
        <w:rPr>
          <w:rFonts w:hint="default" w:ascii="Times New Roman" w:hAnsi="Times New Roman" w:cs="Times New Roman"/>
          <w:b/>
          <w:bCs w:val="0"/>
          <w:sz w:val="24"/>
          <w:szCs w:val="24"/>
        </w:rPr>
        <w:t xml:space="preserve"> </w:t>
      </w:r>
      <w:r>
        <w:rPr>
          <w:rFonts w:hint="default" w:ascii="Times New Roman" w:hAnsi="Times New Roman" w:cs="Times New Roman"/>
          <w:b/>
          <w:bCs w:val="0"/>
          <w:sz w:val="24"/>
          <w:szCs w:val="24"/>
          <w:lang w:val="en-US" w:eastAsia="zh-CN"/>
        </w:rPr>
        <w:t>Research Methdology</w:t>
      </w:r>
      <w:bookmarkEnd w:id="19"/>
    </w:p>
    <w:p w14:paraId="72A2B593">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bookmarkStart w:id="20" w:name="_Toc106020025"/>
      <w:r>
        <w:rPr>
          <w:rFonts w:hint="default" w:ascii="Times New Roman" w:hAnsi="Times New Roman" w:cs="Times New Roman"/>
          <w:b w:val="0"/>
          <w:bCs/>
          <w:sz w:val="24"/>
          <w:szCs w:val="24"/>
        </w:rPr>
        <w:t>The choice of research methodology is guided by the paradigm that frames the study's approach and strategy. Methodology defines the researcher's approach to generating knowledge and articulates how various paradigms inform the research process (Creswell, 2013). Broadly, research methodologies can be categorized into quantitative, qualitative, and mixed-method approaches.</w:t>
      </w:r>
    </w:p>
    <w:p w14:paraId="72DFBC9D">
      <w:pPr>
        <w:pStyle w:val="28"/>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bookmarkStart w:id="21" w:name="_Toc21878"/>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.1 Qualitative Research</w:t>
      </w:r>
      <w:bookmarkEnd w:id="20"/>
      <w:bookmarkEnd w:id="21"/>
      <w:r>
        <w:rPr>
          <w:rFonts w:hint="default" w:ascii="Times New Roman" w:hAnsi="Times New Roman" w:cs="Times New Roman"/>
          <w:sz w:val="24"/>
          <w:szCs w:val="24"/>
        </w:rPr>
        <w:t xml:space="preserve"> </w:t>
      </w:r>
    </w:p>
    <w:p w14:paraId="3838D8DE">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rPr>
      </w:pPr>
      <w:bookmarkStart w:id="22" w:name="_Toc29369"/>
      <w:bookmarkEnd w:id="22"/>
      <w:bookmarkStart w:id="23" w:name="_Toc106020026"/>
      <w:r>
        <w:rPr>
          <w:rStyle w:val="20"/>
          <w:rFonts w:hint="default" w:ascii="Times New Roman" w:hAnsi="Times New Roman" w:cs="Times New Roman"/>
          <w:b w:val="0"/>
          <w:bCs/>
        </w:rPr>
        <w:t>Qualitative research</w:t>
      </w:r>
      <w:r>
        <w:rPr>
          <w:rFonts w:hint="default" w:ascii="Times New Roman" w:hAnsi="Times New Roman" w:cs="Times New Roman"/>
          <w:b w:val="0"/>
          <w:bCs/>
        </w:rPr>
        <w:t xml:space="preserve"> seeks to achieve a deep understanding of complex phenomena through observation and interpretation. Moving beyond traditional paradigms like positivism, it incorporates interpretive frameworks such as feminism, critical race theory, and cultural studies to examine the social and cultural contexts influencing human behavior and organizational dynamics (Denzin &amp; Lincoln, 2018).</w:t>
      </w:r>
    </w:p>
    <w:p w14:paraId="58A6C1E7">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rPr>
      </w:pPr>
      <w:r>
        <w:rPr>
          <w:rFonts w:hint="default" w:ascii="Times New Roman" w:hAnsi="Times New Roman" w:cs="Times New Roman"/>
          <w:b w:val="0"/>
          <w:bCs/>
        </w:rPr>
        <w:t>Social science researchers employ strategies such as case studies, ethnography, and phenomenology, using methods like storytelling, observation, and in-depth interviews to explore intricate human behaviors and social phenomena. This approach is particularly effective in studying digital transformation, where context, perception, and lived experiences are central.</w:t>
      </w:r>
    </w:p>
    <w:p w14:paraId="5A40F58D">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rPr>
      </w:pPr>
      <w:r>
        <w:rPr>
          <w:rFonts w:hint="default" w:ascii="Times New Roman" w:hAnsi="Times New Roman" w:cs="Times New Roman"/>
          <w:b w:val="0"/>
          <w:bCs/>
        </w:rPr>
        <w:t xml:space="preserve">By combining inductive and deductive analysis, qualitative research identifies complex patterns and themes while offering detailed descriptions and interpretations. It is particularly valuable for exploring areas with limited prior knowledge, such as the challenges and strategies of digital transformation in </w:t>
      </w:r>
      <w:r>
        <w:rPr>
          <w:rFonts w:hint="eastAsia" w:eastAsia="宋体" w:cs="Times New Roman"/>
          <w:b w:val="0"/>
          <w:bCs/>
          <w:lang w:eastAsia="zh-CN"/>
        </w:rPr>
        <w:t>China's apparel export SMEs</w:t>
      </w:r>
      <w:r>
        <w:rPr>
          <w:rFonts w:hint="default" w:ascii="Times New Roman" w:hAnsi="Times New Roman" w:cs="Times New Roman"/>
          <w:b w:val="0"/>
          <w:bCs/>
        </w:rPr>
        <w:t xml:space="preserve"> (Creswell, 2013).</w:t>
      </w:r>
    </w:p>
    <w:p w14:paraId="249258F9">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rPr>
      </w:pPr>
      <w:r>
        <w:rPr>
          <w:rFonts w:hint="default" w:ascii="Times New Roman" w:hAnsi="Times New Roman" w:cs="Times New Roman"/>
          <w:b w:val="0"/>
          <w:bCs/>
        </w:rPr>
        <w:t>In studying digital transformation strategies in SMEs, qualitative methods like interviews and case studies examine dimensions such as technological adoption, cultural shifts, and organizational challenges. Researchers reflect on their own biases to ensure richer, unbiased insights into issues like stakeholder experiences and the adoption of big data, cloud computing, and digital platforms.</w:t>
      </w:r>
    </w:p>
    <w:p w14:paraId="0C53D20B">
      <w:pPr>
        <w:pStyle w:val="28"/>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bookmarkStart w:id="24" w:name="_Toc12740"/>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.2 Five Qualitative Research Approaches</w:t>
      </w:r>
      <w:bookmarkEnd w:id="23"/>
      <w:bookmarkEnd w:id="24"/>
    </w:p>
    <w:p w14:paraId="7E9E98AA">
      <w:pPr>
        <w:pStyle w:val="25"/>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sz w:val="24"/>
          <w:szCs w:val="24"/>
        </w:rPr>
        <w:t xml:space="preserve">Five widely recognized approaches in qualitative research include grounded theory, case study, phenomenology, ethnography, and narrative research (Creswell, 2007). This research adopts </w:t>
      </w:r>
      <w:r>
        <w:rPr>
          <w:rFonts w:hint="default" w:ascii="Times New Roman" w:hAnsi="Times New Roman" w:cs="Times New Roman"/>
          <w:sz w:val="24"/>
          <w:szCs w:val="24"/>
        </w:rPr>
        <w:t xml:space="preserve"> interviews and case studies</w:t>
      </w:r>
      <w:r>
        <w:rPr>
          <w:rFonts w:hint="default" w:ascii="Times New Roman" w:hAnsi="Times New Roman" w:eastAsia="宋体" w:cs="Times New Roman"/>
          <w:sz w:val="24"/>
          <w:szCs w:val="24"/>
        </w:rPr>
        <w:t xml:space="preserve"> as the primary methodological approach to critically explore and analyze the research question regarding digital transformation strategies for marketing in </w:t>
      </w:r>
      <w:r>
        <w:rPr>
          <w:rFonts w:hint="eastAsia" w:ascii="Times New Roman" w:hAnsi="Times New Roman" w:cs="Times New Roman"/>
          <w:sz w:val="24"/>
          <w:szCs w:val="24"/>
          <w:lang w:eastAsia="zh-CN"/>
        </w:rPr>
        <w:t>China's apparel export SMEs</w:t>
      </w:r>
      <w:r>
        <w:rPr>
          <w:rFonts w:hint="default" w:ascii="Times New Roman" w:hAnsi="Times New Roman" w:eastAsia="宋体" w:cs="Times New Roman"/>
          <w:sz w:val="24"/>
          <w:szCs w:val="24"/>
        </w:rPr>
        <w:t>.</w:t>
      </w:r>
      <w:r>
        <w:rPr>
          <w:rFonts w:hint="default" w:ascii="Times New Roman" w:hAnsi="Times New Roman" w:cs="Times New Roman"/>
          <w:sz w:val="24"/>
          <w:szCs w:val="24"/>
        </w:rPr>
        <w:t xml:space="preserve"> </w:t>
      </w:r>
    </w:p>
    <w:p w14:paraId="4DB8B263">
      <w:pPr>
        <w:pStyle w:val="8"/>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6</w:t>
      </w:r>
      <w:r>
        <w:rPr>
          <w:rFonts w:hint="default" w:ascii="Times New Roman" w:hAnsi="Times New Roman" w:cs="Times New Roman"/>
          <w:sz w:val="24"/>
          <w:szCs w:val="24"/>
        </w:rPr>
        <w:t>.2.1</w:t>
      </w:r>
      <w:r>
        <w:rPr>
          <w:rFonts w:hint="default" w:ascii="Times New Roman" w:hAnsi="Times New Roman" w:eastAsia="宋体" w:cs="Times New Roman"/>
          <w:sz w:val="24"/>
          <w:szCs w:val="24"/>
          <w:lang w:val="en-US" w:eastAsia="zh-CN"/>
        </w:rPr>
        <w:t xml:space="preserve"> the</w:t>
      </w:r>
      <w:r>
        <w:rPr>
          <w:rFonts w:hint="default" w:ascii="Times New Roman" w:hAnsi="Times New Roman" w:cs="Times New Roman"/>
          <w:sz w:val="24"/>
          <w:szCs w:val="24"/>
        </w:rPr>
        <w:t xml:space="preserve"> </w:t>
      </w:r>
      <w:r>
        <w:rPr>
          <w:rFonts w:hint="default" w:ascii="Times New Roman" w:hAnsi="Times New Roman" w:eastAsia="宋体" w:cs="Times New Roman"/>
          <w:sz w:val="24"/>
          <w:szCs w:val="24"/>
          <w:lang w:val="en-US" w:eastAsia="zh-CN"/>
        </w:rPr>
        <w:t>case study</w:t>
      </w:r>
    </w:p>
    <w:p w14:paraId="3DD16FA5">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rPr>
      </w:pPr>
      <w:r>
        <w:rPr>
          <w:rFonts w:hint="default" w:ascii="Times New Roman" w:hAnsi="Times New Roman" w:cs="Times New Roman"/>
          <w:b w:val="0"/>
          <w:bCs w:val="0"/>
        </w:rPr>
        <w:t xml:space="preserve">A </w:t>
      </w:r>
      <w:r>
        <w:rPr>
          <w:rStyle w:val="20"/>
          <w:rFonts w:hint="default" w:ascii="Times New Roman" w:hAnsi="Times New Roman" w:cs="Times New Roman"/>
          <w:b w:val="0"/>
          <w:bCs w:val="0"/>
        </w:rPr>
        <w:t>case study</w:t>
      </w:r>
      <w:r>
        <w:rPr>
          <w:rFonts w:hint="default" w:ascii="Times New Roman" w:hAnsi="Times New Roman" w:cs="Times New Roman"/>
          <w:b w:val="0"/>
          <w:bCs w:val="0"/>
        </w:rPr>
        <w:t xml:space="preserve"> involves an in-depth analysis of activities, processes, or events within a specific context, focusing on individuals or organizations. Researchers identify the event's time and place and use multiple methods—such as interviews, observations, and document analysis—to gather rich, detailed data, enabling a comprehensive understanding of the phenomenon .</w:t>
      </w:r>
    </w:p>
    <w:p w14:paraId="2F7A0DA8">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rPr>
      </w:pPr>
      <w:r>
        <w:rPr>
          <w:rFonts w:hint="default" w:ascii="Times New Roman" w:hAnsi="Times New Roman" w:cs="Times New Roman"/>
          <w:b w:val="0"/>
          <w:bCs w:val="0"/>
        </w:rPr>
        <w:t>Case studies typically explore a small number of cases in depth, making them ideal for answering “how” and “why” questions. By examining real-world phenomena in their natural context and triangulating data from diverse sources, case studies provide holistic insights and can reveal patterns or unique variations through comparative analysis .</w:t>
      </w:r>
    </w:p>
    <w:p w14:paraId="3B02D3CD">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rPr>
      </w:pPr>
      <w:r>
        <w:rPr>
          <w:rFonts w:hint="default" w:ascii="Times New Roman" w:hAnsi="Times New Roman" w:cs="Times New Roman"/>
          <w:b w:val="0"/>
          <w:bCs w:val="0"/>
        </w:rPr>
        <w:t xml:space="preserve">This method is particularly suited for studying </w:t>
      </w:r>
      <w:r>
        <w:rPr>
          <w:rStyle w:val="20"/>
          <w:rFonts w:hint="default" w:ascii="Times New Roman" w:hAnsi="Times New Roman" w:cs="Times New Roman"/>
          <w:b w:val="0"/>
          <w:bCs w:val="0"/>
        </w:rPr>
        <w:t>digital transformation</w:t>
      </w:r>
      <w:r>
        <w:rPr>
          <w:rFonts w:hint="default" w:ascii="Times New Roman" w:hAnsi="Times New Roman" w:cs="Times New Roman"/>
          <w:b w:val="0"/>
          <w:bCs w:val="0"/>
        </w:rPr>
        <w:t xml:space="preserve"> in </w:t>
      </w:r>
      <w:r>
        <w:rPr>
          <w:rFonts w:hint="eastAsia" w:eastAsia="宋体" w:cs="Times New Roman"/>
          <w:b w:val="0"/>
          <w:bCs w:val="0"/>
          <w:lang w:eastAsia="zh-CN"/>
        </w:rPr>
        <w:t>China's apparel export SMEs</w:t>
      </w:r>
      <w:r>
        <w:rPr>
          <w:rFonts w:hint="default" w:ascii="Times New Roman" w:hAnsi="Times New Roman" w:cs="Times New Roman"/>
          <w:b w:val="0"/>
          <w:bCs w:val="0"/>
        </w:rPr>
        <w:t>, enabling detailed exploration of strategies, challenges, and outcomes within their real-world settings. Strategically selected cases can capture diversity in company size, industry sub-sectors, and digital maturity. Data collection from organizational documents, stakeholder interviews, observations, and digital artifacts ensures nuanced insights, with triangulation enhancing validity.</w:t>
      </w:r>
    </w:p>
    <w:p w14:paraId="10783808">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rPr>
      </w:pPr>
      <w:r>
        <w:rPr>
          <w:rFonts w:hint="default" w:ascii="Times New Roman" w:hAnsi="Times New Roman" w:cs="Times New Roman"/>
          <w:b w:val="0"/>
          <w:bCs w:val="0"/>
        </w:rPr>
        <w:t>Case studies also highlight the interplay between internal factors (e.g., culture, resources) and external factors (e.g., market conditions, regulations) affecting SMEs' digital transformation. This contextual focus provides a deeper understanding of key drivers, barriers, and strategies contributing to competitive advantage.</w:t>
      </w:r>
    </w:p>
    <w:p w14:paraId="2761CBF6">
      <w:pPr>
        <w:pStyle w:val="8"/>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cs="Times New Roman"/>
          <w:sz w:val="24"/>
          <w:szCs w:val="24"/>
        </w:rPr>
        <w:t xml:space="preserve">.2.2 </w:t>
      </w:r>
      <w:r>
        <w:rPr>
          <w:rFonts w:hint="default" w:ascii="Times New Roman" w:hAnsi="Times New Roman" w:cs="Times New Roman"/>
          <w:color w:val="000000" w:themeColor="text1"/>
          <w:sz w:val="24"/>
          <w:szCs w:val="24"/>
          <w14:textFill>
            <w14:solidFill>
              <w14:schemeClr w14:val="tx1"/>
            </w14:solidFill>
          </w14:textFill>
        </w:rPr>
        <w:t>Narrative Research</w:t>
      </w:r>
    </w:p>
    <w:p w14:paraId="2FEC3F89">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Narrative research involves participants sharing stories about their lives, which researchers then organize into a coherent, chronological narrative. These narratives often combine participants' lived experiences with researchers' observations, creating a collaborative story. This method provides valuable insights into individual experiences and their cultural and contextual significance.</w:t>
      </w:r>
    </w:p>
    <w:p w14:paraId="7E0B203C">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Digital transformation in marketing is a multifaceted process that involves integrating technological, organizational, and environmental factors. Addressing these dimensions demands a systematic and comprehensive approach.while narrative research has its merits, its methods may not fully capture the depth, breadth, and systemic intricacies required for critically analyzing digital transformation strategies in marketing for China apparel SMEs. </w:t>
      </w:r>
    </w:p>
    <w:p w14:paraId="1F7902CF">
      <w:pPr>
        <w:pStyle w:val="8"/>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cs="Times New Roman"/>
          <w:sz w:val="24"/>
          <w:szCs w:val="24"/>
        </w:rPr>
        <w:t>.2.3 Phenomenology</w:t>
      </w:r>
    </w:p>
    <w:p w14:paraId="294412E6">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Phenomenology is a research method that focuses on  exploring the lived experiences of individuals concerning a specific phenomenon, using participants' descriptions to identify the essence of the shared experience.(Creswell, 2007 Denscombe, 2010)</w:t>
      </w:r>
      <w:r>
        <w:rPr>
          <w:rFonts w:hint="default" w:ascii="Times New Roman" w:hAnsi="Times New Roman" w:eastAsia="宋体" w:cs="Times New Roman"/>
          <w:sz w:val="24"/>
          <w:szCs w:val="24"/>
          <w:lang w:val="en-US" w:eastAsia="zh-CN"/>
        </w:rPr>
        <w:t>.</w:t>
      </w:r>
      <w:r>
        <w:rPr>
          <w:rFonts w:hint="default" w:ascii="Times New Roman" w:hAnsi="Times New Roman" w:cs="Times New Roman"/>
          <w:sz w:val="24"/>
          <w:szCs w:val="24"/>
        </w:rPr>
        <w:t xml:space="preserve"> This method often relies on in-depth interviews as the primary data collection tool (Giorgi, 2010; Padilla-Díaz, 2015).</w:t>
      </w:r>
    </w:p>
    <w:p w14:paraId="75978D74">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eastAsia" w:eastAsia="宋体" w:cs="Times New Roman"/>
          <w:sz w:val="24"/>
          <w:szCs w:val="24"/>
          <w:lang w:val="en-US" w:eastAsia="zh-CN"/>
        </w:rPr>
        <w:t>W</w:t>
      </w:r>
      <w:r>
        <w:rPr>
          <w:rFonts w:hint="default" w:ascii="Times New Roman" w:hAnsi="Times New Roman" w:cs="Times New Roman"/>
          <w:sz w:val="24"/>
          <w:szCs w:val="24"/>
        </w:rPr>
        <w:t>hile phenomenology offers a rich understanding of individual experiences, its methods are less suited to addressing the complexities and practical requirements of digital transformation strategies in marketing for China apparel SMEs. More structured and systemic approaches, such as case studies or grounded theory, are better equipped to explore the technological, organizational, and competitive dynamics involved in digital transformation, aligning with the goals of this research.</w:t>
      </w:r>
    </w:p>
    <w:p w14:paraId="533ECBC8">
      <w:pPr>
        <w:pStyle w:val="8"/>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6</w:t>
      </w:r>
      <w:r>
        <w:rPr>
          <w:rFonts w:hint="default" w:ascii="Times New Roman" w:hAnsi="Times New Roman" w:cs="Times New Roman"/>
          <w:sz w:val="24"/>
          <w:szCs w:val="24"/>
        </w:rPr>
        <w:t>.2.4 Ethnography</w:t>
      </w:r>
    </w:p>
    <w:p w14:paraId="1613459C">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ethnographic research method involves observing an entire cultural group in their natural environment over an extended period to understand shared patterns of behavior, language, and actions. Data is typically collected through detailed observations and interviews (Creswell &amp; Creswell, 2023). Ethnographic research focuses on exploring the cultural dynamics and social structures of a group, aiming to provide a comprehensive understanding of how the culture operates (Creswell, 2007; Denscombe, 2010).</w:t>
      </w:r>
    </w:p>
    <w:p w14:paraId="269B01B1">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While ethnography holds unique value in uncovering deep cultural and social dynamics,</w:t>
      </w:r>
      <w:r>
        <w:rPr>
          <w:rFonts w:hint="default" w:ascii="Times New Roman" w:hAnsi="Times New Roman" w:eastAsia="宋体" w:cs="Times New Roman"/>
          <w:sz w:val="24"/>
          <w:szCs w:val="24"/>
        </w:rPr>
        <w:t xml:space="preserve"> ethnographic research often requires researchers to spend extended periods immersed within specific communities or organizations, observing and interacting to gain nuanced cultural insights. This depth of engagement is resource-intensive and time-consuming, which may not align with the practical needs and time constraints of </w:t>
      </w:r>
    </w:p>
    <w:p w14:paraId="2E4F48A6">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Thus, while ethnographic research offers profound cultural insights, it may not adequately address the complexity and scope of digital transformation strategies on marketing for China apparel SMEs. </w:t>
      </w:r>
    </w:p>
    <w:p w14:paraId="440183E0">
      <w:pPr>
        <w:jc w:val="both"/>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 xml:space="preserve">6.2.5 </w:t>
      </w:r>
      <w:r>
        <w:rPr>
          <w:rFonts w:hint="default" w:ascii="Times New Roman" w:hAnsi="Times New Roman" w:cs="Times New Roman"/>
          <w:b/>
          <w:bCs/>
          <w:color w:val="000000" w:themeColor="text1"/>
          <w:sz w:val="24"/>
          <w:szCs w:val="24"/>
          <w14:textFill>
            <w14:solidFill>
              <w14:schemeClr w14:val="tx1"/>
            </w14:solidFill>
          </w14:textFill>
        </w:rPr>
        <w:t>Grounded theory</w:t>
      </w:r>
    </w:p>
    <w:p w14:paraId="4EAAE17A">
      <w:pPr>
        <w:jc w:val="both"/>
        <w:rPr>
          <w:rFonts w:hint="default" w:ascii="Times New Roman" w:hAnsi="Times New Roman" w:cs="Times New Roman"/>
          <w:b/>
          <w:bCs/>
          <w:color w:val="000000" w:themeColor="text1"/>
          <w:sz w:val="24"/>
          <w:szCs w:val="24"/>
          <w14:textFill>
            <w14:solidFill>
              <w14:schemeClr w14:val="tx1"/>
            </w14:solidFill>
          </w14:textFill>
        </w:rPr>
      </w:pPr>
    </w:p>
    <w:p w14:paraId="74DCB86F">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Grounded theory is a sociological research approach in which researchers develop a general, abstract theory about a process, action, or interaction based on participants' perspectives and experiences. This method involves iterative stages of data collection and analysis, enabling the continuous refinement and interconnection of categories of information to better understand and explain the phenomenon under investigation.</w:t>
      </w:r>
    </w:p>
    <w:p w14:paraId="6C16E861">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rPr>
      </w:pPr>
      <w:r>
        <w:rPr>
          <w:rFonts w:hint="default" w:ascii="Times New Roman" w:hAnsi="Times New Roman" w:eastAsia="宋体" w:cs="Times New Roman"/>
          <w:b w:val="0"/>
          <w:bCs w:val="0"/>
          <w:sz w:val="24"/>
          <w:szCs w:val="24"/>
          <w:lang w:val="en-US" w:eastAsia="zh-CN"/>
        </w:rPr>
        <w:t>G</w:t>
      </w:r>
      <w:r>
        <w:rPr>
          <w:rFonts w:hint="default" w:ascii="Times New Roman" w:hAnsi="Times New Roman" w:cs="Times New Roman"/>
          <w:b w:val="0"/>
          <w:bCs w:val="0"/>
          <w:sz w:val="24"/>
          <w:szCs w:val="24"/>
        </w:rPr>
        <w:t>rounded theory is inherently resource-intensive and time-consuming, requiring a substantial investment of effort and time for data collection, coding, and analysis. For SMEs with limited resources and stringent time constraints, such an approach may exceed practical limits, making it less feasible for studying digital transformation strategies.</w:t>
      </w:r>
      <w:r>
        <w:rPr>
          <w:rFonts w:hint="eastAsia" w:eastAsia="宋体" w:cs="Times New Roman"/>
          <w:b w:val="0"/>
          <w:bCs w:val="0"/>
          <w:sz w:val="24"/>
          <w:szCs w:val="24"/>
          <w:lang w:val="en-US" w:eastAsia="zh-CN"/>
        </w:rPr>
        <w:t>W</w:t>
      </w:r>
      <w:r>
        <w:rPr>
          <w:rFonts w:hint="default" w:ascii="Times New Roman" w:hAnsi="Times New Roman" w:cs="Times New Roman"/>
          <w:b w:val="0"/>
          <w:bCs w:val="0"/>
          <w:sz w:val="24"/>
          <w:szCs w:val="24"/>
        </w:rPr>
        <w:t>hile grounded theory is a robust methodology for exploring novel concepts and gaining deep insights, it is less suitable for addressing the practical, time-sensitive, and generalizable needs of SMEs undergoing digital transformation. Alternative methods with a more pragmatic and outcome-oriented focus are better suited to achieving the research aims in this context.</w:t>
      </w:r>
    </w:p>
    <w:p w14:paraId="1895BEB1">
      <w:pPr>
        <w:pStyle w:val="26"/>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lang w:val="en-US"/>
        </w:rPr>
      </w:pPr>
      <w:bookmarkStart w:id="25" w:name="_Toc6796"/>
      <w:r>
        <w:rPr>
          <w:rFonts w:hint="default" w:ascii="Times New Roman" w:hAnsi="Times New Roman" w:cs="Times New Roman"/>
          <w:color w:val="000000" w:themeColor="text1"/>
          <w:sz w:val="24"/>
          <w:szCs w:val="24"/>
          <w:lang w:val="en-US" w:eastAsia="zh-CN"/>
          <w14:textFill>
            <w14:solidFill>
              <w14:schemeClr w14:val="tx1"/>
            </w14:solidFill>
          </w14:textFill>
        </w:rPr>
        <w:t>7 Ethical Consideration</w:t>
      </w:r>
      <w:bookmarkEnd w:id="25"/>
    </w:p>
    <w:p w14:paraId="714DFBA8">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eastAsia" w:ascii="Times New Roman" w:hAnsi="Times New Roman" w:eastAsia="宋体" w:cs="Times New Roman"/>
          <w:b w:val="0"/>
          <w:bCs/>
          <w:sz w:val="24"/>
          <w:szCs w:val="24"/>
          <w:lang w:val="en-US" w:eastAsia="zh-CN"/>
        </w:rPr>
      </w:pPr>
      <w:r>
        <w:rPr>
          <w:rStyle w:val="20"/>
          <w:rFonts w:hint="default" w:ascii="Times New Roman" w:hAnsi="Times New Roman" w:cs="Times New Roman"/>
          <w:b w:val="0"/>
          <w:bCs/>
          <w:sz w:val="24"/>
          <w:szCs w:val="24"/>
        </w:rPr>
        <w:t>Research ethics</w:t>
      </w:r>
      <w:r>
        <w:rPr>
          <w:rFonts w:hint="default" w:ascii="Times New Roman" w:hAnsi="Times New Roman" w:cs="Times New Roman"/>
          <w:b w:val="0"/>
          <w:bCs/>
          <w:sz w:val="24"/>
          <w:szCs w:val="24"/>
        </w:rPr>
        <w:t xml:space="preserve"> refers to the set of principles and standards that researchers must adhere to in conducting scientific studies. These principles ensure that the rights, values, and needs of participants are respected and protected throughout the research process (Creswell, 2014). Researchers have a duty to guarantee voluntary participation, ensure no harm comes to participants, protect their identities, provide clear and necessary information, and maintain honesty and transparency in data analysis and reporting. Ethical research also requires researchers to critically reflect on their own privileges and biases, respect participants' voices, and internalize ethical principles in their work. Adherence to these principles is essential to maintaining the integrity and credibility of the research, preventing unethical practices such as data manipulation, and upholding the trustworthiness and norms of the academic community</w:t>
      </w:r>
      <w:r>
        <w:rPr>
          <w:rFonts w:hint="eastAsia" w:eastAsia="宋体" w:cs="Times New Roman"/>
          <w:b w:val="0"/>
          <w:bCs/>
          <w:sz w:val="24"/>
          <w:szCs w:val="24"/>
          <w:lang w:val="en-US" w:eastAsia="zh-CN"/>
        </w:rPr>
        <w:t>.</w:t>
      </w:r>
    </w:p>
    <w:p w14:paraId="0421E8AF">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Conducting research on digital transformation in China’s apparel export SMEs presents unique ethical challenges that require careful attention to cultural, regulatory, and business-specific sensitivities. Given China’s distinct business environment, it is essential to adopt research practices that respect cultural norms, ensure data security, and uphold the integrity of business relationships. This section outlines key ethical considerations and concrete strategies for addressing these challenges while maintaining research integrity.</w:t>
      </w:r>
    </w:p>
    <w:p w14:paraId="0525FDFC">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bCs w:val="0"/>
          <w:sz w:val="24"/>
          <w:szCs w:val="24"/>
        </w:rPr>
      </w:pPr>
      <w:r>
        <w:rPr>
          <w:rFonts w:hint="default" w:ascii="Times New Roman" w:hAnsi="Times New Roman" w:cs="Times New Roman"/>
          <w:b/>
          <w:bCs w:val="0"/>
          <w:sz w:val="24"/>
          <w:szCs w:val="24"/>
        </w:rPr>
        <w:t>Protection of Commercially Sensitive Information</w:t>
      </w:r>
    </w:p>
    <w:p w14:paraId="1A61D26B">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Digital transformation in B2B marketing involves the collection and analysis of confidential business data, such as customer lists, pricing strategies, supply chain logistics, and proprietary technologies. Given the competitive nature of China’s apparel export industry, safeguarding commercially sensitive information is critical to maintaining trust and compliance with local regulations.</w:t>
      </w:r>
    </w:p>
    <w:p w14:paraId="3314AFB5">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Clearly communicate to participants how their data will be used, stored, and protected. Obtain written consent with detailed assurances regarding confidentiality.Remove or obscure identifying details from research findings to protect sensitive business insights from competitors.Utilize encrypted storage solutions and restrict data access to authorized personnel only. Comply with China’s Cybersecurity Law and relevant data protection regulations (e.g., the Personal Information Protection Law, PIPL).Where necessary, sign NDAs with participating firms to provide additional assurances of data confidentiality.</w:t>
      </w:r>
    </w:p>
    <w:p w14:paraId="09AF3623">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bCs w:val="0"/>
          <w:sz w:val="24"/>
          <w:szCs w:val="24"/>
        </w:rPr>
      </w:pPr>
      <w:r>
        <w:rPr>
          <w:rFonts w:hint="default" w:ascii="Times New Roman" w:hAnsi="Times New Roman" w:cs="Times New Roman"/>
          <w:b/>
          <w:bCs w:val="0"/>
          <w:sz w:val="24"/>
          <w:szCs w:val="24"/>
        </w:rPr>
        <w:t>Managing Cultural Expectations Around Hierarchy and Guanxi</w:t>
      </w:r>
    </w:p>
    <w:p w14:paraId="385011BC">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In Chinese business culture, relationships (guanxi) and hierarchical structures play a significant role in decision-making and interactions. Researchers must navigate these cultural norms carefully to build trust and foster cooperation, avoiding actions that could be perceived as disrespectful or disruptive to business operations.</w:t>
      </w:r>
    </w:p>
    <w:p w14:paraId="5C26E768">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Ensure that communication is directed through appropriate channels, engaging with senior executives before reaching out to lower-level employees. Acknowledge the authority of key decision-makers and adhere to formal business protocols.Take time to cultivate relationships through trust-building activities, such as face-to-face meetings, reciprocal exchanges, and mutual introductions by trusted intermediaries. Demonstrate long-term commitment rather than a transactional approach.Structure interviews and focus groups to align with Chinese communication styles, emphasizing indirect and respectful dialogue rather than direct confrontation or criticism.</w:t>
      </w:r>
    </w:p>
    <w:p w14:paraId="062AFB40">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bCs w:val="0"/>
          <w:sz w:val="24"/>
          <w:szCs w:val="24"/>
        </w:rPr>
      </w:pPr>
      <w:r>
        <w:rPr>
          <w:rFonts w:hint="default" w:ascii="Times New Roman" w:hAnsi="Times New Roman" w:cs="Times New Roman"/>
          <w:b/>
          <w:bCs w:val="0"/>
          <w:sz w:val="24"/>
          <w:szCs w:val="24"/>
        </w:rPr>
        <w:t>Addressing Face-Saving (Mianzi) Concerns</w:t>
      </w:r>
    </w:p>
    <w:p w14:paraId="5C6FB06A">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The concept of face (mianzi) is deeply embedded in Chinese business culture, where maintaining a positive public image and avoiding embarrassment are crucial. Researchers must be sensitive to the potential impact of their inquiries on participants’ reputations and professional standing.Reinforce that participation will not result in reputational damage or negative exposure. Present findings in a way that emphasizes strengths and opportunities rather than weaknesses.Frame questions in a way that allows respondents to discuss challenges without implying failure, focusing on opportunities for improvement and shared industry challenges.Allow participants to provide input anonymously to reduce the risk of self-censorship and encourage honest responses.</w:t>
      </w:r>
    </w:p>
    <w:p w14:paraId="3B90C76E">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bCs w:val="0"/>
          <w:sz w:val="24"/>
          <w:szCs w:val="24"/>
        </w:rPr>
      </w:pPr>
      <w:r>
        <w:rPr>
          <w:rFonts w:hint="default" w:ascii="Times New Roman" w:hAnsi="Times New Roman" w:cs="Times New Roman"/>
          <w:b/>
          <w:bCs w:val="0"/>
          <w:sz w:val="24"/>
          <w:szCs w:val="24"/>
        </w:rPr>
        <w:t>Regulatory Compliance and Ethical Approvals</w:t>
      </w:r>
    </w:p>
    <w:p w14:paraId="5112028F">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Research in China must comply with local laws and regulations governing data collection, business practices, and academic research. Adherence to both international ethical standards and local legal requirements is crucial to avoid legal complications and ensure the legitimacy of the study.Stay informed about Chinese regulations related to data privacy, trade secrets, and business operations, ensuring full compliance throughout the research process.Obtain ethical clearance from relevant academic or institutional review boards to validate research protocols.Work with local academic institutions or business associations to ensure that research methods align with legal and cultural expectations.</w:t>
      </w:r>
    </w:p>
    <w:p w14:paraId="2F1340AD">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bCs w:val="0"/>
          <w:sz w:val="24"/>
          <w:szCs w:val="24"/>
        </w:rPr>
      </w:pPr>
      <w:r>
        <w:rPr>
          <w:rFonts w:hint="default" w:ascii="Times New Roman" w:hAnsi="Times New Roman" w:cs="Times New Roman"/>
          <w:b/>
          <w:bCs w:val="0"/>
          <w:sz w:val="24"/>
          <w:szCs w:val="24"/>
        </w:rPr>
        <w:t>Transparency and Research Integrity</w:t>
      </w:r>
    </w:p>
    <w:p w14:paraId="442D2016">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val="0"/>
          <w:bCs/>
          <w:sz w:val="24"/>
          <w:szCs w:val="24"/>
        </w:rPr>
      </w:pPr>
      <w:r>
        <w:rPr>
          <w:rFonts w:hint="default" w:ascii="Times New Roman" w:hAnsi="Times New Roman" w:cs="Times New Roman"/>
          <w:b w:val="0"/>
          <w:bCs/>
          <w:sz w:val="24"/>
          <w:szCs w:val="24"/>
        </w:rPr>
        <w:t>Maintaining transparency and integrity in research is crucial to ensuring credibility and ethical responsibility. This involves accurately representing findings, avoiding conflicts of interest, and being honest about research limitations.Provide participants with a comprehensive overview of the study’s goals, methodologies, and potential outcomes.Ensure that the research is conducted impartially and without influence from commercial stakeholders.Present findings in an unbiased manner, acknowledging both successes and challenges faced by participating SMEs.</w:t>
      </w:r>
    </w:p>
    <w:p w14:paraId="1BDA3141">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eastAsia="宋体" w:cs="Times New Roman"/>
          <w:b w:val="0"/>
          <w:bCs/>
          <w:kern w:val="2"/>
          <w:sz w:val="24"/>
          <w:szCs w:val="24"/>
        </w:rPr>
      </w:pPr>
      <w:r>
        <w:rPr>
          <w:rFonts w:hint="eastAsia" w:eastAsia="宋体" w:cs="Times New Roman"/>
          <w:b w:val="0"/>
          <w:bCs/>
          <w:sz w:val="24"/>
          <w:szCs w:val="24"/>
          <w:lang w:val="en-US" w:eastAsia="zh-CN"/>
        </w:rPr>
        <w:t>In conclusion,e</w:t>
      </w:r>
      <w:r>
        <w:rPr>
          <w:rFonts w:hint="default" w:ascii="Times New Roman" w:hAnsi="Times New Roman" w:cs="Times New Roman"/>
          <w:b w:val="0"/>
          <w:bCs/>
          <w:sz w:val="24"/>
          <w:szCs w:val="24"/>
        </w:rPr>
        <w:t>thical research in the context of digital transformation for China’s apparel export SMEs requires a nuanced understanding of cultural, regulatory, and business-specific considerations. By implementing robust data protection protocols, respecting cultural norms related to guanxi and hierarchy, and ensuring sensitivity to face-saving concerns, researchers can conduct their studies with integrity and foster long-term relationships within the Chinese business ecosystem.</w:t>
      </w:r>
    </w:p>
    <w:p w14:paraId="0397DDD2">
      <w:pPr>
        <w:pStyle w:val="26"/>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bookmarkStart w:id="26" w:name="_Toc13391"/>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eastAsia="zh-CN"/>
        </w:rPr>
        <w:t>Reliability and Validity</w:t>
      </w:r>
      <w:bookmarkEnd w:id="26"/>
    </w:p>
    <w:p w14:paraId="40791FEC">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In the context of research on digital transformation strategies for marketing in China's apparel SMEs, social scientists employ a range of tools and methods, such as surveys, experiments, and statistical data analysis, to observe and record participants’ behaviors, perceptions, and opinions. These observations are converted into quantifiable data to identify patterns, formulate theories, and enhance the understanding of how digital transformation influences marketing and operational strategies (Drost, 2011).</w:t>
      </w:r>
    </w:p>
    <w:p w14:paraId="1BD805F4">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Quantitative research treats the social world as a measurable entity, emphasizing metrics, statistical analysis, and generalizable results. This approach is valuable for assessing measurable outcomes such as the impact of digital transformation on business performance and competitive advantages. Conversely, qualitative research adopts a constructivist and interpretivist perspective, focusing on understanding and meaning (Bapir, M.A., 2012). It seeks to explore participants’ experiences and perceptions of digital transformation, providing deep insights into the challenges and opportunities faced by apparel SMEs.</w:t>
      </w:r>
    </w:p>
    <w:p w14:paraId="2F68FA4C">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sz w:val="24"/>
          <w:szCs w:val="24"/>
        </w:rPr>
        <w:t>While quantitative research emphasizes "construct validity"—ensuring that the measurements accurately capture the phenomena under study—qualitative research prioritizes understanding issues from the participants' perspective, enabling a more nuanced exploration of the social and organizational dimensions of digital transformation (Bryman et al., 2019).</w:t>
      </w:r>
    </w:p>
    <w:p w14:paraId="188AF83B">
      <w:pPr>
        <w:pStyle w:val="3"/>
        <w:pageBreakBefore w:val="0"/>
        <w:kinsoku/>
        <w:wordWrap/>
        <w:overflowPunct/>
        <w:topLinePunct w:val="0"/>
        <w:bidi w:val="0"/>
        <w:adjustRightInd/>
        <w:snapToGrid/>
        <w:spacing w:before="240" w:after="240"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bookmarkStart w:id="27" w:name="_Toc17188"/>
      <w:bookmarkStart w:id="28" w:name="_Toc156148298"/>
      <w:r>
        <w:rPr>
          <w:rFonts w:hint="default" w:ascii="Times New Roman" w:hAnsi="Times New Roman" w:cs="Times New Roman"/>
          <w:color w:val="000000" w:themeColor="text1"/>
          <w:sz w:val="24"/>
          <w:szCs w:val="24"/>
          <w14:textFill>
            <w14:solidFill>
              <w14:schemeClr w14:val="tx1"/>
            </w14:solidFill>
          </w14:textFill>
        </w:rPr>
        <w:t>8.1 Reliability</w:t>
      </w:r>
      <w:bookmarkEnd w:id="27"/>
      <w:bookmarkEnd w:id="28"/>
    </w:p>
    <w:p w14:paraId="143A59DF">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bookmarkStart w:id="29" w:name="_Toc156148299"/>
      <w:r>
        <w:rPr>
          <w:rStyle w:val="20"/>
          <w:rFonts w:hint="default" w:ascii="Times New Roman" w:hAnsi="Times New Roman" w:cs="Times New Roman"/>
          <w:b w:val="0"/>
          <w:bCs/>
          <w:sz w:val="24"/>
          <w:szCs w:val="24"/>
        </w:rPr>
        <w:t>Reliability</w:t>
      </w:r>
      <w:r>
        <w:rPr>
          <w:rFonts w:hint="default" w:ascii="Times New Roman" w:hAnsi="Times New Roman" w:cs="Times New Roman"/>
          <w:sz w:val="24"/>
          <w:szCs w:val="24"/>
        </w:rPr>
        <w:t xml:space="preserve"> refers to ensuring the stability and consistency of research results (Drost, 2011). It assesses whether the findings of a study can be consistently replicated under similar conditions. A reliable research method and tool are essential for producing consistent results (Bryman et al., 2019).</w:t>
      </w:r>
    </w:p>
    <w:p w14:paraId="35143891">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To enhance the reliability and consistency of research processes and findings in the study of digital transformation strategies for marketing in </w:t>
      </w:r>
      <w:r>
        <w:rPr>
          <w:rFonts w:hint="eastAsia" w:eastAsia="宋体" w:cs="Times New Roman"/>
          <w:sz w:val="24"/>
          <w:szCs w:val="24"/>
          <w:lang w:eastAsia="zh-CN"/>
        </w:rPr>
        <w:t>China's apparel export SMEs</w:t>
      </w:r>
      <w:r>
        <w:rPr>
          <w:rFonts w:hint="default" w:ascii="Times New Roman" w:hAnsi="Times New Roman" w:cs="Times New Roman"/>
          <w:sz w:val="24"/>
          <w:szCs w:val="24"/>
        </w:rPr>
        <w:t>, several measures can be employed:</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Ensuring consistent data collection procedures and uniform interview questions across all SME cases.Using standardized frameworks or codebooks for systematic data analysis to ensure consistency in coding and interpretation.Cross-checking data interpretations between researchers to reduce subjective bias and enhance objectivity.Thoroughly documenting all research procedures to promote transparency and enable replication by future researchers.</w:t>
      </w:r>
    </w:p>
    <w:p w14:paraId="72D7238B">
      <w:pPr>
        <w:pStyle w:val="16"/>
        <w:keepNext w:val="0"/>
        <w:keepLines w:val="0"/>
        <w:pageBreakBefore w:val="0"/>
        <w:widowControl/>
        <w:suppressLineNumbers w:val="0"/>
        <w:kinsoku/>
        <w:wordWrap/>
        <w:overflowPunct/>
        <w:topLinePunct w:val="0"/>
        <w:bidi w:val="0"/>
        <w:adjustRightInd/>
        <w:snapToGrid/>
        <w:spacing w:line="360" w:lineRule="auto"/>
        <w:jc w:val="both"/>
        <w:textAlignment w:val="auto"/>
        <w:rPr>
          <w:rFonts w:hint="default" w:ascii="Times New Roman" w:hAnsi="Times New Roman" w:cs="Times New Roman"/>
          <w:b/>
          <w:bCs/>
          <w:sz w:val="24"/>
          <w:szCs w:val="24"/>
        </w:rPr>
      </w:pPr>
      <w:r>
        <w:rPr>
          <w:rFonts w:hint="default" w:ascii="Times New Roman" w:hAnsi="Times New Roman" w:cs="Times New Roman"/>
          <w:sz w:val="24"/>
          <w:szCs w:val="24"/>
        </w:rPr>
        <w:t xml:space="preserve">By applying these measures, this research ensures the reliability of findings, providing robust insights into the digital transformation of marketing strategies in </w:t>
      </w:r>
      <w:r>
        <w:rPr>
          <w:rFonts w:hint="eastAsia" w:eastAsia="宋体" w:cs="Times New Roman"/>
          <w:sz w:val="24"/>
          <w:szCs w:val="24"/>
          <w:lang w:eastAsia="zh-CN"/>
        </w:rPr>
        <w:t>China's apparel export SMEs</w:t>
      </w:r>
      <w:r>
        <w:rPr>
          <w:rFonts w:hint="default" w:ascii="Times New Roman" w:hAnsi="Times New Roman" w:cs="Times New Roman"/>
          <w:b w:val="0"/>
          <w:bCs w:val="0"/>
          <w:sz w:val="24"/>
          <w:szCs w:val="24"/>
        </w:rPr>
        <w:t>.</w:t>
      </w:r>
    </w:p>
    <w:p w14:paraId="14F6682D">
      <w:pPr>
        <w:pStyle w:val="3"/>
        <w:pageBreakBefore w:val="0"/>
        <w:kinsoku/>
        <w:wordWrap/>
        <w:overflowPunct/>
        <w:topLinePunct w:val="0"/>
        <w:bidi w:val="0"/>
        <w:adjustRightInd/>
        <w:snapToGrid/>
        <w:spacing w:before="240" w:after="240" w:line="360" w:lineRule="auto"/>
        <w:jc w:val="both"/>
        <w:textAlignment w:val="auto"/>
        <w:rPr>
          <w:rFonts w:hint="default" w:ascii="Times New Roman" w:hAnsi="Times New Roman" w:cs="Times New Roman"/>
          <w:b/>
          <w:bCs/>
          <w:color w:val="000000" w:themeColor="text1"/>
          <w:sz w:val="24"/>
          <w:szCs w:val="24"/>
          <w14:textFill>
            <w14:solidFill>
              <w14:schemeClr w14:val="tx1"/>
            </w14:solidFill>
          </w14:textFill>
        </w:rPr>
      </w:pPr>
      <w:bookmarkStart w:id="30" w:name="_Toc14585"/>
      <w:r>
        <w:rPr>
          <w:rFonts w:hint="default" w:ascii="Times New Roman" w:hAnsi="Times New Roman" w:cs="Times New Roman"/>
          <w:b/>
          <w:bCs/>
          <w:color w:val="000000" w:themeColor="text1"/>
          <w:sz w:val="24"/>
          <w:szCs w:val="24"/>
          <w14:textFill>
            <w14:solidFill>
              <w14:schemeClr w14:val="tx1"/>
            </w14:solidFill>
          </w14:textFill>
        </w:rPr>
        <w:t>8.2 Validity</w:t>
      </w:r>
      <w:bookmarkEnd w:id="29"/>
      <w:bookmarkEnd w:id="30"/>
    </w:p>
    <w:p w14:paraId="2E480E9E">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lang w:eastAsia="zh-CN"/>
        </w:rPr>
      </w:pPr>
      <w:r>
        <w:rPr>
          <w:rStyle w:val="20"/>
          <w:rFonts w:hint="default" w:ascii="Times New Roman" w:hAnsi="Times New Roman" w:cs="Times New Roman"/>
          <w:b w:val="0"/>
          <w:bCs/>
        </w:rPr>
        <w:t>Validity</w:t>
      </w:r>
      <w:r>
        <w:rPr>
          <w:rFonts w:hint="default" w:ascii="Times New Roman" w:hAnsi="Times New Roman" w:cs="Times New Roman"/>
          <w:b w:val="0"/>
          <w:bCs/>
        </w:rPr>
        <w:t xml:space="preserve"> ensures that research findings accurately represent the phenomena studied (Bryman et al., 2019). This study on digital transformation strategies for marketing in </w:t>
      </w:r>
      <w:r>
        <w:rPr>
          <w:rFonts w:hint="eastAsia" w:eastAsia="宋体" w:cs="Times New Roman"/>
          <w:b w:val="0"/>
          <w:bCs/>
          <w:lang w:eastAsia="zh-CN"/>
        </w:rPr>
        <w:t>China's apparel export SMEs</w:t>
      </w:r>
      <w:r>
        <w:rPr>
          <w:rFonts w:hint="default" w:ascii="Times New Roman" w:hAnsi="Times New Roman" w:cs="Times New Roman"/>
          <w:b w:val="0"/>
          <w:bCs/>
        </w:rPr>
        <w:t xml:space="preserve"> employs the following approaches to ensure validity:</w:t>
      </w:r>
    </w:p>
    <w:p w14:paraId="0B0258F7">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lang w:eastAsia="zh-CN"/>
        </w:rPr>
      </w:pPr>
      <w:r>
        <w:rPr>
          <w:rFonts w:hint="default" w:ascii="Times New Roman" w:hAnsi="Times New Roman" w:cs="Times New Roman"/>
          <w:b w:val="0"/>
          <w:bCs/>
        </w:rPr>
        <w:t>Key concepts like digital transformation strategies, marketing performance, and operational efficiency are carefully defined and aligned with real-world SME practices to ensure accurate measurement and analysis (Bourke, 2014).</w:t>
      </w:r>
    </w:p>
    <w:p w14:paraId="1A8B8248">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lang w:eastAsia="zh-CN"/>
        </w:rPr>
      </w:pPr>
      <w:r>
        <w:rPr>
          <w:rFonts w:hint="default" w:ascii="Times New Roman" w:hAnsi="Times New Roman" w:cs="Times New Roman"/>
          <w:b w:val="0"/>
          <w:bCs/>
        </w:rPr>
        <w:t>Causal relationships between digital transformation strategies and outcomes such as marketing performance, adaptability, and competitive advantage are examined. Triangulation—using interviews, documents, reports, and observations—enhances reliability (Carter et al., 2014).</w:t>
      </w:r>
    </w:p>
    <w:p w14:paraId="45C17E1D">
      <w:pPr>
        <w:pStyle w:val="16"/>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rPr>
      </w:pPr>
      <w:r>
        <w:rPr>
          <w:rFonts w:hint="default" w:ascii="Times New Roman" w:hAnsi="Times New Roman" w:cs="Times New Roman"/>
          <w:b w:val="0"/>
          <w:bCs/>
        </w:rPr>
        <w:t>By incorporating diverse case studies across SME sizes, regions, and digital maturity levels, the findings are made applicable to similar industries or contexts (Fusch et al., 2018; Rowlands et al., 2015).</w:t>
      </w:r>
    </w:p>
    <w:p w14:paraId="32DDFC53">
      <w:pPr>
        <w:pStyle w:val="26"/>
        <w:pageBreakBefore w:val="0"/>
        <w:kinsoku/>
        <w:wordWrap/>
        <w:overflowPunct/>
        <w:topLinePunct w:val="0"/>
        <w:bidi w:val="0"/>
        <w:adjustRightInd/>
        <w:snapToGrid/>
        <w:spacing w:line="360" w:lineRule="auto"/>
        <w:jc w:val="both"/>
        <w:textAlignment w:val="auto"/>
        <w:rPr>
          <w:rFonts w:hint="default" w:ascii="Times New Roman" w:hAnsi="Times New Roman" w:cs="Times New Roman"/>
          <w:sz w:val="24"/>
          <w:szCs w:val="24"/>
          <w:lang w:val="en-US" w:eastAsia="zh-CN"/>
        </w:rPr>
      </w:pPr>
      <w:bookmarkStart w:id="31" w:name="_Toc3176"/>
      <w:r>
        <w:rPr>
          <w:rFonts w:hint="default" w:ascii="Times New Roman" w:hAnsi="Times New Roman" w:cs="Times New Roman"/>
          <w:sz w:val="24"/>
          <w:szCs w:val="24"/>
          <w:lang w:val="en-US" w:eastAsia="zh-CN"/>
        </w:rPr>
        <w:t>9 Conclusion</w:t>
      </w:r>
      <w:bookmarkEnd w:id="31"/>
    </w:p>
    <w:p w14:paraId="281BBE7C">
      <w:pPr>
        <w:pStyle w:val="27"/>
        <w:spacing w:line="360" w:lineRule="auto"/>
        <w:rPr>
          <w:rFonts w:hint="default" w:ascii="Times New Roman" w:hAnsi="Times New Roman" w:cs="Times New Roman"/>
          <w:b w:val="0"/>
          <w:sz w:val="24"/>
          <w:szCs w:val="24"/>
        </w:rPr>
      </w:pPr>
      <w:bookmarkStart w:id="32" w:name="_Hlk103545064"/>
      <w:bookmarkEnd w:id="32"/>
      <w:bookmarkStart w:id="33" w:name="_Toc14278"/>
      <w:bookmarkStart w:id="34" w:name="_Toc24452"/>
      <w:r>
        <w:rPr>
          <w:rFonts w:hint="default" w:ascii="Times New Roman" w:hAnsi="Times New Roman" w:cs="Times New Roman"/>
          <w:sz w:val="24"/>
          <w:szCs w:val="24"/>
        </w:rPr>
        <w:t>9.</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 xml:space="preserve"> Theoretical contribution</w:t>
      </w:r>
      <w:bookmarkEnd w:id="33"/>
      <w:bookmarkEnd w:id="34"/>
    </w:p>
    <w:p w14:paraId="4B676BF8">
      <w:pPr>
        <w:pStyle w:val="16"/>
        <w:widowControl/>
        <w:spacing w:line="360" w:lineRule="auto"/>
        <w:jc w:val="both"/>
        <w:rPr>
          <w:rFonts w:hint="default" w:ascii="Times New Roman" w:hAnsi="Times New Roman" w:cs="Times New Roman"/>
          <w:szCs w:val="24"/>
        </w:rPr>
      </w:pPr>
      <w:r>
        <w:rPr>
          <w:rFonts w:hint="default" w:ascii="Times New Roman" w:hAnsi="Times New Roman" w:cs="Times New Roman"/>
          <w:szCs w:val="24"/>
        </w:rPr>
        <w:t>This study makes significant theoretical contributions to the understanding of digital transformation strategies in the marketing domain, particularly for small and medium-sized enterprises (SMEs) in the Chinese apparel industry.</w:t>
      </w:r>
    </w:p>
    <w:p w14:paraId="4CFCB11D">
      <w:pPr>
        <w:pStyle w:val="16"/>
        <w:widowControl/>
        <w:spacing w:line="360" w:lineRule="auto"/>
        <w:jc w:val="both"/>
        <w:rPr>
          <w:rFonts w:hint="default" w:ascii="Times New Roman" w:hAnsi="Times New Roman" w:cs="Times New Roman"/>
          <w:szCs w:val="24"/>
        </w:rPr>
      </w:pPr>
      <w:r>
        <w:rPr>
          <w:rFonts w:hint="default" w:ascii="Times New Roman" w:hAnsi="Times New Roman" w:cs="Times New Roman"/>
          <w:szCs w:val="24"/>
        </w:rPr>
        <w:t>By examining the application of digital transformation strategies in the unique context of China's apparel SMEs, this research refines and extends existing theoretical models. It identifies key elements such as the integration of digital resources, the alignment of these resources with marketing goals, and their role in enhancing operational efficiency and competitive advantage.</w:t>
      </w:r>
    </w:p>
    <w:p w14:paraId="10EDF41D">
      <w:pPr>
        <w:pStyle w:val="16"/>
        <w:widowControl/>
        <w:spacing w:line="360" w:lineRule="auto"/>
        <w:jc w:val="both"/>
        <w:rPr>
          <w:rFonts w:hint="default" w:ascii="Times New Roman" w:hAnsi="Times New Roman" w:cs="Times New Roman"/>
          <w:szCs w:val="24"/>
        </w:rPr>
      </w:pPr>
      <w:r>
        <w:rPr>
          <w:rFonts w:hint="default" w:ascii="Times New Roman" w:hAnsi="Times New Roman" w:cs="Times New Roman"/>
          <w:szCs w:val="24"/>
        </w:rPr>
        <w:t>The research introduces a comprehensive framework for analyzing digital transformation strategies that integrates marketing, operations, and competitive advantage. This framework can be adapted for use in other industries and regions, offering broader applicability while maintaining a focus on localized challenges and opportunities.</w:t>
      </w:r>
    </w:p>
    <w:p w14:paraId="13BAC54B">
      <w:pPr>
        <w:pStyle w:val="16"/>
        <w:widowControl/>
        <w:spacing w:line="360" w:lineRule="auto"/>
        <w:jc w:val="both"/>
        <w:rPr>
          <w:rFonts w:hint="default" w:ascii="Times New Roman" w:hAnsi="Times New Roman" w:cs="Times New Roman"/>
          <w:szCs w:val="24"/>
          <w:shd w:val="clear" w:color="auto" w:fill="FFFFFF"/>
        </w:rPr>
      </w:pPr>
      <w:r>
        <w:rPr>
          <w:rFonts w:hint="default" w:ascii="Times New Roman" w:hAnsi="Times New Roman" w:cs="Times New Roman"/>
          <w:szCs w:val="24"/>
        </w:rPr>
        <w:t>This research not only enhances theoretical models but also serves as a foundational reference for future studies exploring the interplay between digital transformation and marketing strategies in SMEs.</w:t>
      </w:r>
    </w:p>
    <w:p w14:paraId="7F2F9008">
      <w:pPr>
        <w:pStyle w:val="27"/>
        <w:spacing w:line="360" w:lineRule="auto"/>
        <w:rPr>
          <w:rFonts w:hint="default" w:ascii="Times New Roman" w:hAnsi="Times New Roman" w:cs="Times New Roman"/>
          <w:sz w:val="24"/>
          <w:szCs w:val="24"/>
        </w:rPr>
      </w:pPr>
      <w:bookmarkStart w:id="35" w:name="_Toc29038"/>
      <w:bookmarkEnd w:id="35"/>
      <w:bookmarkStart w:id="36" w:name="_Toc106020036"/>
      <w:bookmarkStart w:id="37" w:name="_Toc25211"/>
      <w:bookmarkStart w:id="38" w:name="_Toc31079"/>
      <w:r>
        <w:rPr>
          <w:rFonts w:hint="default" w:ascii="Times New Roman" w:hAnsi="Times New Roman" w:cs="Times New Roman"/>
          <w:sz w:val="24"/>
          <w:szCs w:val="24"/>
        </w:rPr>
        <w:t>9.</w:t>
      </w:r>
      <w:r>
        <w:rPr>
          <w:rFonts w:hint="eastAsia" w:cs="Times New Roman"/>
          <w:sz w:val="24"/>
          <w:szCs w:val="24"/>
          <w:lang w:val="en-US" w:eastAsia="zh-CN"/>
        </w:rPr>
        <w:t>2</w:t>
      </w:r>
      <w:r>
        <w:rPr>
          <w:rFonts w:hint="default" w:ascii="Times New Roman" w:hAnsi="Times New Roman" w:cs="Times New Roman"/>
          <w:sz w:val="24"/>
          <w:szCs w:val="24"/>
        </w:rPr>
        <w:t xml:space="preserve"> Business Practical Contribution</w:t>
      </w:r>
      <w:bookmarkEnd w:id="36"/>
      <w:bookmarkEnd w:id="37"/>
      <w:bookmarkEnd w:id="38"/>
    </w:p>
    <w:p w14:paraId="5EB56F2D">
      <w:pPr>
        <w:pStyle w:val="16"/>
        <w:widowControl/>
        <w:spacing w:line="360" w:lineRule="auto"/>
        <w:jc w:val="both"/>
        <w:rPr>
          <w:rFonts w:hint="default" w:ascii="Times New Roman" w:hAnsi="Times New Roman" w:eastAsia="宋体" w:cs="Times New Roman"/>
          <w:szCs w:val="24"/>
        </w:rPr>
      </w:pPr>
      <w:bookmarkStart w:id="39" w:name="_Toc26105"/>
      <w:bookmarkEnd w:id="39"/>
      <w:bookmarkStart w:id="40" w:name="_Toc106020037"/>
      <w:r>
        <w:rPr>
          <w:rFonts w:hint="default" w:ascii="Times New Roman" w:hAnsi="Times New Roman" w:cs="Times New Roman"/>
          <w:szCs w:val="24"/>
        </w:rPr>
        <w:t xml:space="preserve">This study offers several practical contributions to the business landscape of </w:t>
      </w:r>
      <w:r>
        <w:rPr>
          <w:rFonts w:hint="eastAsia" w:eastAsia="宋体" w:cs="Times New Roman"/>
          <w:szCs w:val="24"/>
          <w:lang w:eastAsia="zh-CN"/>
        </w:rPr>
        <w:t>China's apparel export SMEs</w:t>
      </w:r>
      <w:r>
        <w:rPr>
          <w:rFonts w:hint="default" w:ascii="Times New Roman" w:hAnsi="Times New Roman" w:cs="Times New Roman"/>
          <w:szCs w:val="24"/>
        </w:rPr>
        <w:t>, providing actionable insights and strategies to guide digital transformation efforts in marketing</w:t>
      </w:r>
      <w:r>
        <w:rPr>
          <w:rFonts w:hint="default" w:ascii="Times New Roman" w:hAnsi="Times New Roman" w:eastAsia="宋体" w:cs="Times New Roman"/>
          <w:szCs w:val="24"/>
        </w:rPr>
        <w:t>.</w:t>
      </w:r>
    </w:p>
    <w:p w14:paraId="7CE102CF">
      <w:pPr>
        <w:pStyle w:val="16"/>
        <w:widowControl/>
        <w:spacing w:beforeAutospacing="0" w:afterAutospacing="0" w:line="360" w:lineRule="auto"/>
        <w:jc w:val="both"/>
        <w:rPr>
          <w:rStyle w:val="20"/>
          <w:rFonts w:hint="default" w:ascii="Times New Roman" w:hAnsi="Times New Roman" w:eastAsia="宋体" w:cs="Times New Roman"/>
          <w:b w:val="0"/>
          <w:bCs/>
          <w:szCs w:val="24"/>
        </w:rPr>
      </w:pPr>
      <w:r>
        <w:rPr>
          <w:rFonts w:hint="default" w:ascii="Times New Roman" w:hAnsi="Times New Roman" w:cs="Times New Roman"/>
          <w:bCs/>
          <w:szCs w:val="24"/>
        </w:rPr>
        <w:t>The research provides a structured approach to integrating digital resources into marketing strategies, helping apparel SMEs optimize the use of digital tools such as e-commerce platforms, social media, and big data analytics. This contributes to the efficient allocation of resources, ensuring that businesses can achieve maximum impact with limited budgets</w:t>
      </w:r>
      <w:r>
        <w:rPr>
          <w:rFonts w:hint="default" w:ascii="Times New Roman" w:hAnsi="Times New Roman" w:eastAsia="宋体" w:cs="Times New Roman"/>
          <w:bCs/>
          <w:szCs w:val="24"/>
        </w:rPr>
        <w:t>.</w:t>
      </w:r>
      <w:r>
        <w:rPr>
          <w:rFonts w:hint="default" w:ascii="Times New Roman" w:hAnsi="Times New Roman" w:cs="Times New Roman"/>
          <w:bCs/>
          <w:szCs w:val="24"/>
        </w:rPr>
        <w:t xml:space="preserve"> </w:t>
      </w:r>
    </w:p>
    <w:p w14:paraId="2BF124AF">
      <w:pPr>
        <w:pStyle w:val="16"/>
        <w:widowControl/>
        <w:spacing w:beforeAutospacing="0" w:afterAutospacing="0" w:line="360" w:lineRule="auto"/>
        <w:jc w:val="both"/>
        <w:rPr>
          <w:rFonts w:hint="default" w:ascii="Times New Roman" w:hAnsi="Times New Roman" w:eastAsia="宋体" w:cs="Times New Roman"/>
          <w:bCs/>
          <w:szCs w:val="24"/>
        </w:rPr>
      </w:pPr>
      <w:r>
        <w:rPr>
          <w:rFonts w:hint="default" w:ascii="Times New Roman" w:hAnsi="Times New Roman" w:cs="Times New Roman"/>
          <w:bCs/>
          <w:szCs w:val="24"/>
        </w:rPr>
        <w:t>By analyzing real-world cases, the study identifies specific digital transformation strategies that can enhance competitive advantages, such as improving brand visibility, streamlining supply chains, and delivering personalized customer experiences. This equips SMEs with practical techniques to differentiate themselves in a competitive market</w:t>
      </w:r>
      <w:r>
        <w:rPr>
          <w:rFonts w:hint="default" w:ascii="Times New Roman" w:hAnsi="Times New Roman" w:eastAsia="宋体" w:cs="Times New Roman"/>
          <w:bCs/>
          <w:szCs w:val="24"/>
        </w:rPr>
        <w:t>.</w:t>
      </w:r>
    </w:p>
    <w:p w14:paraId="26BC99B1">
      <w:pPr>
        <w:pStyle w:val="16"/>
        <w:widowControl/>
        <w:spacing w:beforeAutospacing="0" w:afterAutospacing="0" w:line="360" w:lineRule="auto"/>
        <w:jc w:val="both"/>
        <w:rPr>
          <w:rFonts w:hint="default" w:ascii="Times New Roman" w:hAnsi="Times New Roman" w:cs="Times New Roman"/>
          <w:bCs/>
          <w:szCs w:val="24"/>
        </w:rPr>
      </w:pPr>
      <w:r>
        <w:rPr>
          <w:rFonts w:hint="default" w:ascii="Times New Roman" w:hAnsi="Times New Roman" w:cs="Times New Roman"/>
          <w:bCs/>
          <w:szCs w:val="24"/>
        </w:rPr>
        <w:t xml:space="preserve">The study addresses common obstacles faced by apparel </w:t>
      </w:r>
      <w:r>
        <w:rPr>
          <w:rFonts w:hint="eastAsia" w:eastAsia="宋体" w:cs="Times New Roman"/>
          <w:bCs/>
          <w:szCs w:val="24"/>
          <w:lang w:val="en-US" w:eastAsia="zh-CN"/>
        </w:rPr>
        <w:t xml:space="preserve">export </w:t>
      </w:r>
      <w:r>
        <w:rPr>
          <w:rFonts w:hint="default" w:ascii="Times New Roman" w:hAnsi="Times New Roman" w:cs="Times New Roman"/>
          <w:bCs/>
          <w:szCs w:val="24"/>
        </w:rPr>
        <w:t xml:space="preserve">SMEs during digital </w:t>
      </w:r>
      <w:r>
        <w:rPr>
          <w:rFonts w:hint="eastAsia" w:eastAsia="宋体" w:cs="Times New Roman"/>
          <w:bCs/>
          <w:szCs w:val="24"/>
          <w:lang w:val="en-US" w:eastAsia="zh-CN"/>
        </w:rPr>
        <w:t xml:space="preserve">B2B </w:t>
      </w:r>
      <w:r>
        <w:rPr>
          <w:rFonts w:hint="default" w:ascii="Times New Roman" w:hAnsi="Times New Roman" w:eastAsia="宋体" w:cs="Times New Roman"/>
          <w:bCs/>
          <w:szCs w:val="24"/>
          <w:lang w:val="en-US" w:eastAsia="zh-CN"/>
        </w:rPr>
        <w:t>marketing</w:t>
      </w:r>
      <w:r>
        <w:rPr>
          <w:rFonts w:hint="default" w:ascii="Times New Roman" w:hAnsi="Times New Roman" w:cs="Times New Roman"/>
          <w:bCs/>
          <w:szCs w:val="24"/>
        </w:rPr>
        <w:t>, such as limited technological expertise, resource constraints, and resistance to change. It provides practical solutions and recommendations, empowering businesses to navigate these challenges more effectively.</w:t>
      </w:r>
    </w:p>
    <w:p w14:paraId="1EB7971B">
      <w:pPr>
        <w:pStyle w:val="16"/>
        <w:widowControl/>
        <w:spacing w:beforeAutospacing="0" w:afterAutospacing="0" w:line="360" w:lineRule="auto"/>
        <w:jc w:val="both"/>
        <w:rPr>
          <w:rFonts w:hint="default" w:ascii="Times New Roman" w:hAnsi="Times New Roman" w:cs="Times New Roman"/>
          <w:szCs w:val="24"/>
        </w:rPr>
      </w:pPr>
      <w:r>
        <w:rPr>
          <w:rFonts w:hint="default" w:ascii="Times New Roman" w:hAnsi="Times New Roman" w:cs="Times New Roman"/>
          <w:bCs/>
          <w:szCs w:val="24"/>
        </w:rPr>
        <w:t xml:space="preserve">The research offers insights into how digital </w:t>
      </w:r>
      <w:r>
        <w:rPr>
          <w:rFonts w:hint="eastAsia" w:eastAsia="宋体" w:cs="Times New Roman"/>
          <w:bCs/>
          <w:szCs w:val="24"/>
          <w:lang w:val="en-US" w:eastAsia="zh-CN"/>
        </w:rPr>
        <w:t xml:space="preserve">B2B </w:t>
      </w:r>
      <w:r>
        <w:rPr>
          <w:rFonts w:hint="default" w:ascii="Times New Roman" w:hAnsi="Times New Roman" w:eastAsia="宋体" w:cs="Times New Roman"/>
          <w:bCs/>
          <w:szCs w:val="24"/>
          <w:lang w:val="en-US" w:eastAsia="zh-CN"/>
        </w:rPr>
        <w:t>marketing</w:t>
      </w:r>
      <w:r>
        <w:rPr>
          <w:rFonts w:hint="default" w:ascii="Times New Roman" w:hAnsi="Times New Roman" w:cs="Times New Roman"/>
          <w:bCs/>
          <w:szCs w:val="24"/>
        </w:rPr>
        <w:t xml:space="preserve"> can enhance operational efficiency by </w:t>
      </w:r>
      <w:r>
        <w:rPr>
          <w:rFonts w:hint="eastAsia" w:eastAsia="宋体" w:cs="Times New Roman"/>
          <w:bCs/>
          <w:szCs w:val="24"/>
          <w:lang w:val="en-US" w:eastAsia="zh-CN"/>
        </w:rPr>
        <w:t>integrating digital technology,tools and resource</w:t>
      </w:r>
      <w:r>
        <w:rPr>
          <w:rFonts w:hint="default" w:ascii="Times New Roman" w:hAnsi="Times New Roman" w:cs="Times New Roman"/>
          <w:bCs/>
          <w:szCs w:val="24"/>
        </w:rPr>
        <w:t>. This helps businesses reduce costs and improve productivity.</w:t>
      </w:r>
    </w:p>
    <w:p w14:paraId="042CAB99">
      <w:pPr>
        <w:pStyle w:val="27"/>
        <w:spacing w:line="360" w:lineRule="auto"/>
        <w:rPr>
          <w:rFonts w:hint="default" w:ascii="Times New Roman" w:hAnsi="Times New Roman" w:cs="Times New Roman"/>
          <w:sz w:val="24"/>
          <w:szCs w:val="24"/>
        </w:rPr>
      </w:pPr>
      <w:bookmarkStart w:id="41" w:name="_Toc6557"/>
      <w:bookmarkStart w:id="42" w:name="_Toc16327"/>
      <w:r>
        <w:rPr>
          <w:rFonts w:hint="default" w:ascii="Times New Roman" w:hAnsi="Times New Roman" w:cs="Times New Roman"/>
          <w:sz w:val="24"/>
          <w:szCs w:val="24"/>
        </w:rPr>
        <w:t>9.</w:t>
      </w:r>
      <w:r>
        <w:rPr>
          <w:rFonts w:hint="eastAsia" w:cs="Times New Roman"/>
          <w:sz w:val="24"/>
          <w:szCs w:val="24"/>
          <w:lang w:val="en-US" w:eastAsia="zh-CN"/>
        </w:rPr>
        <w:t>3</w:t>
      </w:r>
      <w:r>
        <w:rPr>
          <w:rFonts w:hint="default" w:ascii="Times New Roman" w:hAnsi="Times New Roman" w:cs="Times New Roman"/>
          <w:sz w:val="24"/>
          <w:szCs w:val="24"/>
        </w:rPr>
        <w:t xml:space="preserve"> Limitations</w:t>
      </w:r>
      <w:bookmarkEnd w:id="40"/>
      <w:bookmarkEnd w:id="41"/>
      <w:bookmarkEnd w:id="42"/>
    </w:p>
    <w:p w14:paraId="40BFB651">
      <w:pPr>
        <w:pStyle w:val="16"/>
        <w:widowControl/>
        <w:spacing w:beforeAutospacing="0" w:afterAutospacing="0" w:line="360" w:lineRule="auto"/>
        <w:jc w:val="both"/>
        <w:rPr>
          <w:rFonts w:hint="default" w:ascii="Times New Roman" w:hAnsi="Times New Roman" w:cs="Times New Roman"/>
          <w:color w:val="000000" w:themeColor="text1"/>
          <w:szCs w:val="24"/>
          <w14:textFill>
            <w14:solidFill>
              <w14:schemeClr w14:val="tx1"/>
            </w14:solidFill>
          </w14:textFill>
        </w:rPr>
      </w:pPr>
      <w:r>
        <w:rPr>
          <w:rFonts w:hint="default" w:ascii="Times New Roman" w:hAnsi="Times New Roman" w:eastAsia="宋体" w:cs="Times New Roman"/>
          <w:szCs w:val="24"/>
        </w:rPr>
        <w:t>A</w:t>
      </w:r>
      <w:r>
        <w:rPr>
          <w:rFonts w:hint="default" w:ascii="Times New Roman" w:hAnsi="Times New Roman" w:cs="Times New Roman"/>
          <w:szCs w:val="24"/>
        </w:rPr>
        <w:t xml:space="preserve">s both a business owner and a researcher investigating digital transformation in Chinese apparel SMEs (Berger, 2015: 219), my study faces significant limitations. These include potential biases in my data interpretation and participant responses due to my dual role (Bryman, 2021: 397). Additionally, qualitative research sample size constraints are exacerbated by a regional focus (Saunders et al., 2019: 297), while </w:t>
      </w:r>
      <w:r>
        <w:rPr>
          <w:rFonts w:hint="default" w:ascii="Times New Roman" w:hAnsi="Times New Roman" w:cs="Times New Roman"/>
          <w:color w:val="000000" w:themeColor="text1"/>
          <w:szCs w:val="24"/>
          <w14:textFill>
            <w14:solidFill>
              <w14:schemeClr w14:val="tx1"/>
            </w14:solidFill>
          </w14:textFill>
        </w:rPr>
        <w:t>cultural and linguistic nuances may further challenge accurate interpretation (Silverman, 2020: 144). My industry expertise, though beneficial, could unintentionally influence my analysis of digital transformation strategies (Bell et al., 2022: 189).</w:t>
      </w:r>
    </w:p>
    <w:p w14:paraId="3B93F989">
      <w:pPr>
        <w:pStyle w:val="16"/>
        <w:widowControl/>
        <w:spacing w:beforeAutospacing="0" w:afterAutospacing="0" w:line="360" w:lineRule="auto"/>
        <w:jc w:val="both"/>
        <w:rPr>
          <w:rFonts w:hint="default" w:ascii="Times New Roman" w:hAnsi="Times New Roman" w:cs="Times New Roman"/>
          <w:color w:val="000000" w:themeColor="text1"/>
          <w:szCs w:val="24"/>
          <w14:textFill>
            <w14:solidFill>
              <w14:schemeClr w14:val="tx1"/>
            </w14:solidFill>
          </w14:textFill>
        </w:rPr>
      </w:pPr>
      <w:r>
        <w:rPr>
          <w:rFonts w:hint="default" w:ascii="Times New Roman" w:hAnsi="Times New Roman" w:cs="Times New Roman"/>
          <w:color w:val="000000" w:themeColor="text1"/>
          <w:szCs w:val="24"/>
          <w14:textFill>
            <w14:solidFill>
              <w14:schemeClr w14:val="tx1"/>
            </w14:solidFill>
          </w14:textFill>
        </w:rPr>
        <w:t>To address these challenges, I will adopt mitigation strategies such as maintaining detailed reflexivity journals to document potential biases (Mason, 2018: 228), conducting rigorous member checking in both Mandarin and English (Creswell &amp; Creswell, 2018: 201), clearly articulating my positionality as a researcher-practitioner (Tracy, 2020: 245), and triangulating findings using organizational documentation whenever feasible (Yin, 2018: 128).</w:t>
      </w:r>
    </w:p>
    <w:p w14:paraId="36D8C5FA">
      <w:pPr>
        <w:spacing w:line="360" w:lineRule="auto"/>
        <w:rPr>
          <w:rFonts w:hint="default" w:ascii="Times New Roman" w:hAnsi="Times New Roman" w:cs="Times New Roman"/>
          <w:color w:val="000000" w:themeColor="text1"/>
          <w:szCs w:val="21"/>
          <w14:textFill>
            <w14:solidFill>
              <w14:schemeClr w14:val="tx1"/>
            </w14:solidFill>
          </w14:textFill>
        </w:rPr>
      </w:pPr>
    </w:p>
    <w:p w14:paraId="330F285F">
      <w:pPr>
        <w:spacing w:line="360" w:lineRule="auto"/>
        <w:rPr>
          <w:rFonts w:hint="default" w:eastAsia="宋体" w:cs="Times New Roman"/>
          <w:sz w:val="24"/>
          <w:szCs w:val="24"/>
          <w:lang w:val="en-US" w:eastAsia="zh-CN"/>
        </w:rPr>
      </w:pPr>
    </w:p>
    <w:p w14:paraId="2BAFB6AE">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TimesNewRomanPS-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ourceSansPro-Regular">
    <w:altName w:val="Segoe Print"/>
    <w:panose1 w:val="00000000000000000000"/>
    <w:charset w:val="00"/>
    <w:family w:val="auto"/>
    <w:pitch w:val="default"/>
    <w:sig w:usb0="00000000" w:usb1="00000000" w:usb2="00000000" w:usb3="00000000" w:csb0="00000000" w:csb1="00000000"/>
  </w:font>
  <w:font w:name=".SFUI-Regular">
    <w:altName w:val="Segoe Print"/>
    <w:panose1 w:val="00000000000000000000"/>
    <w:charset w:val="00"/>
    <w:family w:val="auto"/>
    <w:pitch w:val="default"/>
    <w:sig w:usb0="00000000" w:usb1="00000000" w:usb2="00000000" w:usb3="00000000" w:csb0="00000000" w:csb1="00000000"/>
  </w:font>
  <w:font w:name=".sf ui">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ZhOTJlNjQ2NjQyNTYyZDJhNzAyOTg1Njc1YjUwYjcifQ=="/>
  </w:docVars>
  <w:rsids>
    <w:rsidRoot w:val="008268E1"/>
    <w:rsid w:val="0000537A"/>
    <w:rsid w:val="00006346"/>
    <w:rsid w:val="00020807"/>
    <w:rsid w:val="0002382B"/>
    <w:rsid w:val="000445AD"/>
    <w:rsid w:val="000626A1"/>
    <w:rsid w:val="00077E55"/>
    <w:rsid w:val="00081478"/>
    <w:rsid w:val="00090842"/>
    <w:rsid w:val="000A2268"/>
    <w:rsid w:val="000B56ED"/>
    <w:rsid w:val="000E0CFC"/>
    <w:rsid w:val="000F2BB0"/>
    <w:rsid w:val="0010385E"/>
    <w:rsid w:val="001109A5"/>
    <w:rsid w:val="00114FD0"/>
    <w:rsid w:val="00117CF2"/>
    <w:rsid w:val="00126F18"/>
    <w:rsid w:val="00146061"/>
    <w:rsid w:val="001541BA"/>
    <w:rsid w:val="00164E70"/>
    <w:rsid w:val="0017473D"/>
    <w:rsid w:val="00180561"/>
    <w:rsid w:val="00194A1D"/>
    <w:rsid w:val="001A7C81"/>
    <w:rsid w:val="001C0AED"/>
    <w:rsid w:val="001C4325"/>
    <w:rsid w:val="001C50FF"/>
    <w:rsid w:val="001E3D09"/>
    <w:rsid w:val="0020697A"/>
    <w:rsid w:val="00223385"/>
    <w:rsid w:val="00225713"/>
    <w:rsid w:val="00230B9B"/>
    <w:rsid w:val="002638D4"/>
    <w:rsid w:val="002B3687"/>
    <w:rsid w:val="002C0C40"/>
    <w:rsid w:val="002C3467"/>
    <w:rsid w:val="002C4C54"/>
    <w:rsid w:val="00310177"/>
    <w:rsid w:val="00317787"/>
    <w:rsid w:val="00326B3A"/>
    <w:rsid w:val="00345AAB"/>
    <w:rsid w:val="00357562"/>
    <w:rsid w:val="00366ADA"/>
    <w:rsid w:val="0039046C"/>
    <w:rsid w:val="003A4DB8"/>
    <w:rsid w:val="003C737D"/>
    <w:rsid w:val="003D40D6"/>
    <w:rsid w:val="003F198F"/>
    <w:rsid w:val="003F1D48"/>
    <w:rsid w:val="00417F5B"/>
    <w:rsid w:val="00420289"/>
    <w:rsid w:val="00424BB7"/>
    <w:rsid w:val="00437A11"/>
    <w:rsid w:val="00491067"/>
    <w:rsid w:val="004A5596"/>
    <w:rsid w:val="004B2AFB"/>
    <w:rsid w:val="004D4AEB"/>
    <w:rsid w:val="004E77B4"/>
    <w:rsid w:val="00512707"/>
    <w:rsid w:val="0051381E"/>
    <w:rsid w:val="00522C7E"/>
    <w:rsid w:val="00526EEA"/>
    <w:rsid w:val="00556BCE"/>
    <w:rsid w:val="00563C41"/>
    <w:rsid w:val="00566776"/>
    <w:rsid w:val="005A6FEB"/>
    <w:rsid w:val="005A767C"/>
    <w:rsid w:val="005B3461"/>
    <w:rsid w:val="005E48F7"/>
    <w:rsid w:val="005E545D"/>
    <w:rsid w:val="005F3F6C"/>
    <w:rsid w:val="00626CFD"/>
    <w:rsid w:val="0065218D"/>
    <w:rsid w:val="00671026"/>
    <w:rsid w:val="0068250B"/>
    <w:rsid w:val="006B3BB1"/>
    <w:rsid w:val="006D29AC"/>
    <w:rsid w:val="006D426C"/>
    <w:rsid w:val="00706BB2"/>
    <w:rsid w:val="00723227"/>
    <w:rsid w:val="00740E72"/>
    <w:rsid w:val="00761FFA"/>
    <w:rsid w:val="00763474"/>
    <w:rsid w:val="00763C7A"/>
    <w:rsid w:val="0077629F"/>
    <w:rsid w:val="007820EE"/>
    <w:rsid w:val="00786B09"/>
    <w:rsid w:val="007B1DC9"/>
    <w:rsid w:val="007D2EDF"/>
    <w:rsid w:val="007E33D6"/>
    <w:rsid w:val="007F722A"/>
    <w:rsid w:val="008142A8"/>
    <w:rsid w:val="008268E1"/>
    <w:rsid w:val="008314E5"/>
    <w:rsid w:val="00834043"/>
    <w:rsid w:val="0083607A"/>
    <w:rsid w:val="00863C4A"/>
    <w:rsid w:val="008765A1"/>
    <w:rsid w:val="0089232F"/>
    <w:rsid w:val="008C3AC6"/>
    <w:rsid w:val="008C4C79"/>
    <w:rsid w:val="008D129C"/>
    <w:rsid w:val="008F546D"/>
    <w:rsid w:val="00900D8B"/>
    <w:rsid w:val="00902653"/>
    <w:rsid w:val="0091661B"/>
    <w:rsid w:val="00924CEA"/>
    <w:rsid w:val="009456BB"/>
    <w:rsid w:val="009B474B"/>
    <w:rsid w:val="009C392C"/>
    <w:rsid w:val="009C642E"/>
    <w:rsid w:val="009D2439"/>
    <w:rsid w:val="009D574E"/>
    <w:rsid w:val="00A458D2"/>
    <w:rsid w:val="00A56190"/>
    <w:rsid w:val="00A570C8"/>
    <w:rsid w:val="00A7717A"/>
    <w:rsid w:val="00AB49D2"/>
    <w:rsid w:val="00AD1FB5"/>
    <w:rsid w:val="00B057A2"/>
    <w:rsid w:val="00B17B43"/>
    <w:rsid w:val="00B2560F"/>
    <w:rsid w:val="00B267B3"/>
    <w:rsid w:val="00B27B17"/>
    <w:rsid w:val="00B32652"/>
    <w:rsid w:val="00B40988"/>
    <w:rsid w:val="00B40FB9"/>
    <w:rsid w:val="00B438A9"/>
    <w:rsid w:val="00B67280"/>
    <w:rsid w:val="00BA1F45"/>
    <w:rsid w:val="00BA329F"/>
    <w:rsid w:val="00BA3F45"/>
    <w:rsid w:val="00BA68D7"/>
    <w:rsid w:val="00BE42C6"/>
    <w:rsid w:val="00BE7372"/>
    <w:rsid w:val="00C02729"/>
    <w:rsid w:val="00C02959"/>
    <w:rsid w:val="00C0715D"/>
    <w:rsid w:val="00C07EFF"/>
    <w:rsid w:val="00C16CBA"/>
    <w:rsid w:val="00C30050"/>
    <w:rsid w:val="00C50460"/>
    <w:rsid w:val="00C94583"/>
    <w:rsid w:val="00C948A6"/>
    <w:rsid w:val="00C97B88"/>
    <w:rsid w:val="00CA2267"/>
    <w:rsid w:val="00CB2B35"/>
    <w:rsid w:val="00CE019E"/>
    <w:rsid w:val="00CE06F2"/>
    <w:rsid w:val="00CE1C1E"/>
    <w:rsid w:val="00D31408"/>
    <w:rsid w:val="00D36D40"/>
    <w:rsid w:val="00D769AB"/>
    <w:rsid w:val="00DA0126"/>
    <w:rsid w:val="00DD4929"/>
    <w:rsid w:val="00DD727F"/>
    <w:rsid w:val="00DF37CF"/>
    <w:rsid w:val="00E33371"/>
    <w:rsid w:val="00E3384F"/>
    <w:rsid w:val="00E352D8"/>
    <w:rsid w:val="00E438BE"/>
    <w:rsid w:val="00E67457"/>
    <w:rsid w:val="00E8615F"/>
    <w:rsid w:val="00ED196C"/>
    <w:rsid w:val="00EF1154"/>
    <w:rsid w:val="00EF19FA"/>
    <w:rsid w:val="00EF60BD"/>
    <w:rsid w:val="00F02104"/>
    <w:rsid w:val="00F10166"/>
    <w:rsid w:val="00F36B8D"/>
    <w:rsid w:val="00F42B85"/>
    <w:rsid w:val="00F43779"/>
    <w:rsid w:val="00F43F00"/>
    <w:rsid w:val="00F50CE2"/>
    <w:rsid w:val="00F53746"/>
    <w:rsid w:val="00F64117"/>
    <w:rsid w:val="00F7725D"/>
    <w:rsid w:val="00F87CA2"/>
    <w:rsid w:val="00FB74F7"/>
    <w:rsid w:val="018C0DFA"/>
    <w:rsid w:val="035C6DF3"/>
    <w:rsid w:val="0388101E"/>
    <w:rsid w:val="04194CE4"/>
    <w:rsid w:val="05093E04"/>
    <w:rsid w:val="060C2D53"/>
    <w:rsid w:val="060F45F1"/>
    <w:rsid w:val="065953BE"/>
    <w:rsid w:val="07691ADF"/>
    <w:rsid w:val="07D02862"/>
    <w:rsid w:val="07E23EAE"/>
    <w:rsid w:val="07E92C84"/>
    <w:rsid w:val="086F5F24"/>
    <w:rsid w:val="08FD2E27"/>
    <w:rsid w:val="0908229C"/>
    <w:rsid w:val="096E624A"/>
    <w:rsid w:val="0A9C2B93"/>
    <w:rsid w:val="0C0317D7"/>
    <w:rsid w:val="0C835DFB"/>
    <w:rsid w:val="0FB83603"/>
    <w:rsid w:val="103F2505"/>
    <w:rsid w:val="10442F72"/>
    <w:rsid w:val="106C2B8E"/>
    <w:rsid w:val="10AA08EC"/>
    <w:rsid w:val="10CC380A"/>
    <w:rsid w:val="11133859"/>
    <w:rsid w:val="116C6D9B"/>
    <w:rsid w:val="11C6061F"/>
    <w:rsid w:val="11C664AC"/>
    <w:rsid w:val="12244F80"/>
    <w:rsid w:val="12D26DE1"/>
    <w:rsid w:val="13653AA2"/>
    <w:rsid w:val="13D975C9"/>
    <w:rsid w:val="13E42C19"/>
    <w:rsid w:val="144D22E9"/>
    <w:rsid w:val="14DA62F4"/>
    <w:rsid w:val="151A266A"/>
    <w:rsid w:val="15530A16"/>
    <w:rsid w:val="15981F52"/>
    <w:rsid w:val="15C70A44"/>
    <w:rsid w:val="16C72334"/>
    <w:rsid w:val="170F18A1"/>
    <w:rsid w:val="173B6FF4"/>
    <w:rsid w:val="17CD2FE3"/>
    <w:rsid w:val="17D0798B"/>
    <w:rsid w:val="183E06CD"/>
    <w:rsid w:val="18550589"/>
    <w:rsid w:val="18895CD9"/>
    <w:rsid w:val="188F3409"/>
    <w:rsid w:val="19454F08"/>
    <w:rsid w:val="1A0731F1"/>
    <w:rsid w:val="1AF0088B"/>
    <w:rsid w:val="1B2341DB"/>
    <w:rsid w:val="1BA535D6"/>
    <w:rsid w:val="1BD55338"/>
    <w:rsid w:val="1C4F616B"/>
    <w:rsid w:val="1D047E88"/>
    <w:rsid w:val="1D0843CF"/>
    <w:rsid w:val="1D26397E"/>
    <w:rsid w:val="1D552DD9"/>
    <w:rsid w:val="1DC16EE0"/>
    <w:rsid w:val="1DDF04DE"/>
    <w:rsid w:val="1FA306CC"/>
    <w:rsid w:val="1FCE105A"/>
    <w:rsid w:val="204333BD"/>
    <w:rsid w:val="206F41B2"/>
    <w:rsid w:val="20F90936"/>
    <w:rsid w:val="218924CA"/>
    <w:rsid w:val="21DF6698"/>
    <w:rsid w:val="21F514CA"/>
    <w:rsid w:val="22EB2145"/>
    <w:rsid w:val="23DE6AC8"/>
    <w:rsid w:val="248E0353"/>
    <w:rsid w:val="252512E3"/>
    <w:rsid w:val="25A16395"/>
    <w:rsid w:val="25BF34E6"/>
    <w:rsid w:val="25F3119D"/>
    <w:rsid w:val="26483308"/>
    <w:rsid w:val="26CA0394"/>
    <w:rsid w:val="27035654"/>
    <w:rsid w:val="275D6443"/>
    <w:rsid w:val="27B84A06"/>
    <w:rsid w:val="284D5A9D"/>
    <w:rsid w:val="28FA4F99"/>
    <w:rsid w:val="299B317B"/>
    <w:rsid w:val="2C793ACA"/>
    <w:rsid w:val="2D4367AA"/>
    <w:rsid w:val="2D4E6253"/>
    <w:rsid w:val="2D6F4DD3"/>
    <w:rsid w:val="2DB0707E"/>
    <w:rsid w:val="2E1E4281"/>
    <w:rsid w:val="2E9D58DF"/>
    <w:rsid w:val="2F922799"/>
    <w:rsid w:val="2FA774C5"/>
    <w:rsid w:val="30B429F1"/>
    <w:rsid w:val="313A7B15"/>
    <w:rsid w:val="320A7897"/>
    <w:rsid w:val="322E3DFF"/>
    <w:rsid w:val="325C4129"/>
    <w:rsid w:val="32931F82"/>
    <w:rsid w:val="33E20B15"/>
    <w:rsid w:val="34515C51"/>
    <w:rsid w:val="35A3774C"/>
    <w:rsid w:val="35E46651"/>
    <w:rsid w:val="36145019"/>
    <w:rsid w:val="36635FEF"/>
    <w:rsid w:val="36E051C8"/>
    <w:rsid w:val="370B658B"/>
    <w:rsid w:val="371035F5"/>
    <w:rsid w:val="37117919"/>
    <w:rsid w:val="37EB4038"/>
    <w:rsid w:val="383737C3"/>
    <w:rsid w:val="3B8F4D70"/>
    <w:rsid w:val="3BA0779C"/>
    <w:rsid w:val="3BAD36F0"/>
    <w:rsid w:val="3BBE325B"/>
    <w:rsid w:val="3BEB1D56"/>
    <w:rsid w:val="3D60248E"/>
    <w:rsid w:val="3DFE0EEE"/>
    <w:rsid w:val="3EF8022C"/>
    <w:rsid w:val="3F403CC7"/>
    <w:rsid w:val="40324B88"/>
    <w:rsid w:val="41A20613"/>
    <w:rsid w:val="42AD6748"/>
    <w:rsid w:val="43232640"/>
    <w:rsid w:val="434E7DA2"/>
    <w:rsid w:val="43695C26"/>
    <w:rsid w:val="43E33EA1"/>
    <w:rsid w:val="44025966"/>
    <w:rsid w:val="4414560E"/>
    <w:rsid w:val="44D24187"/>
    <w:rsid w:val="45473283"/>
    <w:rsid w:val="45C23607"/>
    <w:rsid w:val="4674641D"/>
    <w:rsid w:val="468944B0"/>
    <w:rsid w:val="477261B2"/>
    <w:rsid w:val="477E06B3"/>
    <w:rsid w:val="47F05ABB"/>
    <w:rsid w:val="489857A5"/>
    <w:rsid w:val="49186C19"/>
    <w:rsid w:val="49B96FFB"/>
    <w:rsid w:val="49C33DF4"/>
    <w:rsid w:val="4A072B32"/>
    <w:rsid w:val="4B1B211C"/>
    <w:rsid w:val="4B9D2E9A"/>
    <w:rsid w:val="4C404795"/>
    <w:rsid w:val="4C7B033E"/>
    <w:rsid w:val="4CB9324A"/>
    <w:rsid w:val="4D4A7EF3"/>
    <w:rsid w:val="4D6E7669"/>
    <w:rsid w:val="4E446E02"/>
    <w:rsid w:val="4E7E71EB"/>
    <w:rsid w:val="4EA90DE9"/>
    <w:rsid w:val="4FBF6F50"/>
    <w:rsid w:val="50FA3BA1"/>
    <w:rsid w:val="51B02B1D"/>
    <w:rsid w:val="53034162"/>
    <w:rsid w:val="53AF6EDC"/>
    <w:rsid w:val="53D53D51"/>
    <w:rsid w:val="53E06252"/>
    <w:rsid w:val="541D74A6"/>
    <w:rsid w:val="5462442A"/>
    <w:rsid w:val="546B61BE"/>
    <w:rsid w:val="55127748"/>
    <w:rsid w:val="55861389"/>
    <w:rsid w:val="55AE4859"/>
    <w:rsid w:val="562E5A7A"/>
    <w:rsid w:val="56401636"/>
    <w:rsid w:val="567710EF"/>
    <w:rsid w:val="56B21896"/>
    <w:rsid w:val="56E87704"/>
    <w:rsid w:val="579B2BBB"/>
    <w:rsid w:val="57A033AE"/>
    <w:rsid w:val="57D969CE"/>
    <w:rsid w:val="588673C8"/>
    <w:rsid w:val="58C6010C"/>
    <w:rsid w:val="59043048"/>
    <w:rsid w:val="592F7A5F"/>
    <w:rsid w:val="5942577F"/>
    <w:rsid w:val="59D22BDB"/>
    <w:rsid w:val="5B692A0A"/>
    <w:rsid w:val="5BB4053C"/>
    <w:rsid w:val="5C113A5D"/>
    <w:rsid w:val="5C3C317D"/>
    <w:rsid w:val="5CA91D08"/>
    <w:rsid w:val="5D052ABB"/>
    <w:rsid w:val="5D75347B"/>
    <w:rsid w:val="5DBD0A18"/>
    <w:rsid w:val="5DBE1714"/>
    <w:rsid w:val="5FB94527"/>
    <w:rsid w:val="60454842"/>
    <w:rsid w:val="62465F07"/>
    <w:rsid w:val="630541C6"/>
    <w:rsid w:val="638B442C"/>
    <w:rsid w:val="63A70AFF"/>
    <w:rsid w:val="64145BAA"/>
    <w:rsid w:val="643F500B"/>
    <w:rsid w:val="64410F8F"/>
    <w:rsid w:val="65036C25"/>
    <w:rsid w:val="651915C4"/>
    <w:rsid w:val="653D2366"/>
    <w:rsid w:val="66577232"/>
    <w:rsid w:val="672B587F"/>
    <w:rsid w:val="67651F97"/>
    <w:rsid w:val="696372B1"/>
    <w:rsid w:val="699163D1"/>
    <w:rsid w:val="69DF54B0"/>
    <w:rsid w:val="69E7597C"/>
    <w:rsid w:val="6A22716C"/>
    <w:rsid w:val="6AA8375B"/>
    <w:rsid w:val="6B4C11D7"/>
    <w:rsid w:val="6BCB5959"/>
    <w:rsid w:val="6BD10E4A"/>
    <w:rsid w:val="6C0B610A"/>
    <w:rsid w:val="6CC10EBE"/>
    <w:rsid w:val="6D2B3E17"/>
    <w:rsid w:val="6D3A7F77"/>
    <w:rsid w:val="6E273DBF"/>
    <w:rsid w:val="6E454781"/>
    <w:rsid w:val="6FF87E31"/>
    <w:rsid w:val="700D4BE5"/>
    <w:rsid w:val="702A6D7B"/>
    <w:rsid w:val="709D327E"/>
    <w:rsid w:val="713953C2"/>
    <w:rsid w:val="72730565"/>
    <w:rsid w:val="72E637D2"/>
    <w:rsid w:val="73144597"/>
    <w:rsid w:val="733C304D"/>
    <w:rsid w:val="73591E51"/>
    <w:rsid w:val="73DD4830"/>
    <w:rsid w:val="741A0117"/>
    <w:rsid w:val="74235FBB"/>
    <w:rsid w:val="755F74C6"/>
    <w:rsid w:val="75E13CC5"/>
    <w:rsid w:val="76087384"/>
    <w:rsid w:val="765D008E"/>
    <w:rsid w:val="77E3369F"/>
    <w:rsid w:val="78746DE5"/>
    <w:rsid w:val="7AA94B13"/>
    <w:rsid w:val="7C2F34BB"/>
    <w:rsid w:val="7C4D62CB"/>
    <w:rsid w:val="7C5807CC"/>
    <w:rsid w:val="7CB579CC"/>
    <w:rsid w:val="7CCD2F68"/>
    <w:rsid w:val="7D9A658E"/>
    <w:rsid w:val="7DF0620C"/>
    <w:rsid w:val="7E181ECC"/>
    <w:rsid w:val="7E6E7438"/>
    <w:rsid w:val="7EC02D84"/>
    <w:rsid w:val="7ECF28CB"/>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imes New Roman" w:cs="Times New Roman"/>
      <w:lang w:val="en-US" w:eastAsia="zh-CN" w:bidi="ar-SA"/>
    </w:rPr>
  </w:style>
  <w:style w:type="paragraph" w:styleId="2">
    <w:name w:val="heading 1"/>
    <w:basedOn w:val="1"/>
    <w:next w:val="1"/>
    <w:link w:val="4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4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link w:val="50"/>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52"/>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53"/>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54"/>
    <w:unhideWhenUsed/>
    <w:qFormat/>
    <w:uiPriority w:val="9"/>
    <w:pPr>
      <w:keepNext/>
      <w:keepLines/>
      <w:spacing w:before="240" w:after="64" w:line="320" w:lineRule="auto"/>
      <w:outlineLvl w:val="6"/>
    </w:pPr>
    <w:rPr>
      <w:b/>
      <w:bCs/>
      <w:sz w:val="24"/>
      <w:szCs w:val="24"/>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9">
    <w:name w:val="annotation text"/>
    <w:basedOn w:val="1"/>
    <w:unhideWhenUsed/>
    <w:qFormat/>
    <w:uiPriority w:val="99"/>
  </w:style>
  <w:style w:type="paragraph" w:styleId="10">
    <w:name w:val="Body Text"/>
    <w:basedOn w:val="1"/>
    <w:semiHidden/>
    <w:qFormat/>
    <w:uiPriority w:val="0"/>
    <w:rPr>
      <w:rFonts w:ascii="Arial" w:hAnsi="Arial" w:eastAsia="Arial" w:cs="Arial"/>
      <w:sz w:val="21"/>
      <w:szCs w:val="21"/>
      <w:lang w:val="en-US" w:eastAsia="en-US" w:bidi="ar-SA"/>
    </w:rPr>
  </w:style>
  <w:style w:type="paragraph" w:styleId="11">
    <w:name w:val="toc 3"/>
    <w:basedOn w:val="1"/>
    <w:next w:val="1"/>
    <w:unhideWhenUsed/>
    <w:qFormat/>
    <w:uiPriority w:val="39"/>
    <w:pPr>
      <w:ind w:left="840" w:leftChars="400"/>
    </w:pPr>
  </w:style>
  <w:style w:type="paragraph" w:styleId="12">
    <w:name w:val="footer"/>
    <w:basedOn w:val="1"/>
    <w:link w:val="44"/>
    <w:unhideWhenUsed/>
    <w:qFormat/>
    <w:uiPriority w:val="99"/>
    <w:pPr>
      <w:tabs>
        <w:tab w:val="center" w:pos="4153"/>
        <w:tab w:val="right" w:pos="8306"/>
      </w:tabs>
      <w:snapToGrid w:val="0"/>
      <w:jc w:val="left"/>
    </w:pPr>
    <w:rPr>
      <w:sz w:val="18"/>
      <w:szCs w:val="18"/>
    </w:rPr>
  </w:style>
  <w:style w:type="paragraph" w:styleId="13">
    <w:name w:val="header"/>
    <w:basedOn w:val="1"/>
    <w:link w:val="43"/>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oc 2"/>
    <w:basedOn w:val="1"/>
    <w:next w:val="1"/>
    <w:unhideWhenUsed/>
    <w:qFormat/>
    <w:uiPriority w:val="39"/>
    <w:pPr>
      <w:ind w:left="420" w:leftChars="200"/>
    </w:p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FollowedHyperlink"/>
    <w:basedOn w:val="19"/>
    <w:unhideWhenUsed/>
    <w:qFormat/>
    <w:uiPriority w:val="99"/>
    <w:rPr>
      <w:color w:val="800080"/>
      <w:u w:val="single"/>
    </w:rPr>
  </w:style>
  <w:style w:type="character" w:styleId="22">
    <w:name w:val="Emphasis"/>
    <w:basedOn w:val="19"/>
    <w:qFormat/>
    <w:uiPriority w:val="20"/>
    <w:rPr>
      <w:i/>
      <w:iCs/>
    </w:rPr>
  </w:style>
  <w:style w:type="character" w:styleId="23">
    <w:name w:val="Hyperlink"/>
    <w:basedOn w:val="19"/>
    <w:unhideWhenUsed/>
    <w:qFormat/>
    <w:uiPriority w:val="99"/>
    <w:rPr>
      <w:color w:val="0000FF"/>
      <w:u w:val="single"/>
    </w:rPr>
  </w:style>
  <w:style w:type="character" w:styleId="24">
    <w:name w:val="annotation reference"/>
    <w:basedOn w:val="19"/>
    <w:semiHidden/>
    <w:unhideWhenUsed/>
    <w:qFormat/>
    <w:uiPriority w:val="99"/>
    <w:rPr>
      <w:sz w:val="16"/>
      <w:szCs w:val="16"/>
    </w:rPr>
  </w:style>
  <w:style w:type="paragraph" w:customStyle="1" w:styleId="25">
    <w:name w:val="正文1"/>
    <w:qFormat/>
    <w:uiPriority w:val="0"/>
    <w:pPr>
      <w:widowControl w:val="0"/>
      <w:jc w:val="both"/>
    </w:pPr>
    <w:rPr>
      <w:rFonts w:ascii="Calibri" w:hAnsi="Calibri" w:eastAsia="宋体" w:cs="Times New Roman"/>
      <w:kern w:val="2"/>
      <w:sz w:val="21"/>
      <w:szCs w:val="21"/>
      <w:lang w:val="en-US" w:eastAsia="zh-CN" w:bidi="ar-SA"/>
    </w:rPr>
  </w:style>
  <w:style w:type="paragraph" w:customStyle="1" w:styleId="26">
    <w:name w:val="标题 11"/>
    <w:basedOn w:val="1"/>
    <w:next w:val="25"/>
    <w:qFormat/>
    <w:uiPriority w:val="0"/>
    <w:pPr>
      <w:keepNext/>
      <w:keepLines/>
      <w:spacing w:line="576" w:lineRule="auto"/>
      <w:outlineLvl w:val="0"/>
    </w:pPr>
    <w:rPr>
      <w:rFonts w:eastAsia="宋体"/>
      <w:b/>
      <w:kern w:val="44"/>
      <w:sz w:val="32"/>
      <w:szCs w:val="32"/>
    </w:rPr>
  </w:style>
  <w:style w:type="paragraph" w:customStyle="1" w:styleId="27">
    <w:name w:val="标题 21"/>
    <w:basedOn w:val="1"/>
    <w:next w:val="25"/>
    <w:semiHidden/>
    <w:qFormat/>
    <w:uiPriority w:val="0"/>
    <w:pPr>
      <w:keepNext/>
      <w:keepLines/>
      <w:spacing w:line="412" w:lineRule="auto"/>
      <w:outlineLvl w:val="1"/>
    </w:pPr>
    <w:rPr>
      <w:rFonts w:eastAsia="黑体"/>
      <w:b/>
      <w:kern w:val="2"/>
      <w:sz w:val="28"/>
      <w:szCs w:val="28"/>
    </w:rPr>
  </w:style>
  <w:style w:type="paragraph" w:customStyle="1" w:styleId="28">
    <w:name w:val="标题 31"/>
    <w:basedOn w:val="1"/>
    <w:next w:val="25"/>
    <w:semiHidden/>
    <w:qFormat/>
    <w:uiPriority w:val="0"/>
    <w:pPr>
      <w:keepNext/>
      <w:keepLines/>
      <w:spacing w:line="412" w:lineRule="auto"/>
      <w:outlineLvl w:val="2"/>
    </w:pPr>
    <w:rPr>
      <w:rFonts w:eastAsia="宋体"/>
      <w:b/>
      <w:kern w:val="2"/>
      <w:sz w:val="24"/>
      <w:szCs w:val="24"/>
    </w:rPr>
  </w:style>
  <w:style w:type="paragraph" w:customStyle="1" w:styleId="29">
    <w:name w:val="标题 61"/>
    <w:basedOn w:val="1"/>
    <w:next w:val="25"/>
    <w:semiHidden/>
    <w:qFormat/>
    <w:uiPriority w:val="0"/>
    <w:pPr>
      <w:keepNext/>
      <w:keepLines/>
      <w:spacing w:before="240" w:after="64" w:line="316" w:lineRule="auto"/>
      <w:outlineLvl w:val="5"/>
    </w:pPr>
    <w:rPr>
      <w:rFonts w:ascii="Arial" w:hAnsi="Arial" w:eastAsia="黑体"/>
      <w:b/>
      <w:kern w:val="2"/>
      <w:sz w:val="24"/>
      <w:szCs w:val="24"/>
    </w:rPr>
  </w:style>
  <w:style w:type="paragraph" w:customStyle="1" w:styleId="30">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1">
    <w:name w:val="目录 11"/>
    <w:basedOn w:val="1"/>
    <w:next w:val="25"/>
    <w:qFormat/>
    <w:uiPriority w:val="0"/>
    <w:rPr>
      <w:rFonts w:ascii="Calibri" w:hAnsi="Calibri" w:eastAsia="宋体"/>
      <w:kern w:val="2"/>
      <w:sz w:val="21"/>
      <w:szCs w:val="21"/>
    </w:rPr>
  </w:style>
  <w:style w:type="paragraph" w:customStyle="1" w:styleId="32">
    <w:name w:val="正文2"/>
    <w:basedOn w:val="1"/>
    <w:qFormat/>
    <w:uiPriority w:val="0"/>
    <w:rPr>
      <w:rFonts w:ascii="等线" w:hAnsi="等线" w:eastAsia="等线"/>
      <w:kern w:val="2"/>
      <w:sz w:val="21"/>
      <w:szCs w:val="21"/>
    </w:rPr>
  </w:style>
  <w:style w:type="paragraph" w:customStyle="1" w:styleId="33">
    <w:name w:val="目录 21"/>
    <w:basedOn w:val="1"/>
    <w:next w:val="25"/>
    <w:qFormat/>
    <w:uiPriority w:val="0"/>
    <w:pPr>
      <w:spacing w:before="100" w:beforeAutospacing="1" w:after="100" w:afterAutospacing="1"/>
      <w:ind w:left="420" w:leftChars="200"/>
    </w:pPr>
    <w:rPr>
      <w:rFonts w:ascii="Calibri" w:hAnsi="Calibri" w:eastAsia="宋体"/>
      <w:kern w:val="2"/>
      <w:sz w:val="21"/>
      <w:szCs w:val="21"/>
    </w:rPr>
  </w:style>
  <w:style w:type="paragraph" w:customStyle="1" w:styleId="34">
    <w:name w:val="目录 31"/>
    <w:basedOn w:val="1"/>
    <w:next w:val="25"/>
    <w:qFormat/>
    <w:uiPriority w:val="0"/>
    <w:pPr>
      <w:spacing w:before="100" w:beforeAutospacing="1" w:after="100" w:afterAutospacing="1"/>
      <w:ind w:left="840" w:leftChars="400"/>
    </w:pPr>
    <w:rPr>
      <w:rFonts w:ascii="Calibri" w:hAnsi="Calibri" w:eastAsia="宋体"/>
      <w:kern w:val="2"/>
      <w:sz w:val="21"/>
      <w:szCs w:val="21"/>
    </w:rPr>
  </w:style>
  <w:style w:type="paragraph" w:customStyle="1" w:styleId="35">
    <w:name w:val="普通(网站)1"/>
    <w:basedOn w:val="1"/>
    <w:qFormat/>
    <w:uiPriority w:val="0"/>
    <w:pPr>
      <w:widowControl/>
      <w:spacing w:before="100" w:beforeAutospacing="1" w:after="100" w:afterAutospacing="1"/>
      <w:jc w:val="left"/>
    </w:pPr>
    <w:rPr>
      <w:rFonts w:eastAsia="宋体"/>
      <w:sz w:val="24"/>
      <w:szCs w:val="24"/>
    </w:rPr>
  </w:style>
  <w:style w:type="paragraph" w:customStyle="1" w:styleId="36">
    <w:name w:val="标题 41"/>
    <w:basedOn w:val="1"/>
    <w:next w:val="32"/>
    <w:semiHidden/>
    <w:qFormat/>
    <w:uiPriority w:val="0"/>
    <w:pPr>
      <w:keepNext/>
      <w:keepLines/>
      <w:spacing w:line="372" w:lineRule="auto"/>
      <w:outlineLvl w:val="3"/>
    </w:pPr>
    <w:rPr>
      <w:rFonts w:ascii="Arial" w:hAnsi="Arial" w:eastAsia="黑体"/>
      <w:b/>
      <w:kern w:val="2"/>
      <w:sz w:val="28"/>
      <w:szCs w:val="28"/>
    </w:rPr>
  </w:style>
  <w:style w:type="paragraph" w:styleId="37">
    <w:name w:val="List Paragraph"/>
    <w:basedOn w:val="1"/>
    <w:qFormat/>
    <w:uiPriority w:val="99"/>
    <w:pPr>
      <w:ind w:firstLine="420" w:firstLineChars="200"/>
    </w:pPr>
    <w:rPr>
      <w:rFonts w:ascii="Calibri" w:hAnsi="Calibri" w:eastAsia="宋体"/>
      <w:kern w:val="2"/>
      <w:sz w:val="21"/>
      <w:szCs w:val="21"/>
    </w:rPr>
  </w:style>
  <w:style w:type="character" w:customStyle="1" w:styleId="38">
    <w:name w:val="10"/>
    <w:basedOn w:val="19"/>
    <w:qFormat/>
    <w:uiPriority w:val="0"/>
    <w:rPr>
      <w:rFonts w:hint="eastAsia" w:ascii="等线" w:hAnsi="等线" w:eastAsia="等线"/>
    </w:rPr>
  </w:style>
  <w:style w:type="character" w:customStyle="1" w:styleId="39">
    <w:name w:val="15"/>
    <w:basedOn w:val="19"/>
    <w:qFormat/>
    <w:uiPriority w:val="0"/>
    <w:rPr>
      <w:rFonts w:hint="default" w:ascii="Times New Roman" w:hAnsi="Times New Roman" w:eastAsia="黑体" w:cs="Times New Roman"/>
      <w:b/>
      <w:sz w:val="28"/>
      <w:szCs w:val="28"/>
    </w:rPr>
  </w:style>
  <w:style w:type="character" w:customStyle="1" w:styleId="40">
    <w:name w:val="16"/>
    <w:basedOn w:val="19"/>
    <w:qFormat/>
    <w:uiPriority w:val="0"/>
    <w:rPr>
      <w:rFonts w:hint="eastAsia" w:ascii="等线" w:hAnsi="等线" w:eastAsia="等线"/>
      <w:color w:val="0000FF"/>
      <w:u w:val="single"/>
    </w:rPr>
  </w:style>
  <w:style w:type="character" w:customStyle="1" w:styleId="41">
    <w:name w:val="Heading 1 Char"/>
    <w:basedOn w:val="19"/>
    <w:link w:val="2"/>
    <w:qFormat/>
    <w:uiPriority w:val="9"/>
    <w:rPr>
      <w:rFonts w:ascii="Times New Roman" w:hAnsi="Times New Roman" w:eastAsia="Times New Roman" w:cs="Times New Roman"/>
      <w:b/>
      <w:bCs/>
      <w:kern w:val="44"/>
      <w:sz w:val="44"/>
      <w:szCs w:val="44"/>
    </w:rPr>
  </w:style>
  <w:style w:type="paragraph" w:customStyle="1" w:styleId="42">
    <w:name w:val="TOC Heading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3">
    <w:name w:val="Header Char"/>
    <w:basedOn w:val="19"/>
    <w:link w:val="13"/>
    <w:qFormat/>
    <w:uiPriority w:val="99"/>
    <w:rPr>
      <w:rFonts w:ascii="Times New Roman" w:hAnsi="Times New Roman" w:eastAsia="Times New Roman" w:cs="Times New Roman"/>
      <w:sz w:val="18"/>
      <w:szCs w:val="18"/>
    </w:rPr>
  </w:style>
  <w:style w:type="character" w:customStyle="1" w:styleId="44">
    <w:name w:val="Footer Char"/>
    <w:basedOn w:val="19"/>
    <w:link w:val="12"/>
    <w:qFormat/>
    <w:uiPriority w:val="99"/>
    <w:rPr>
      <w:rFonts w:ascii="Times New Roman" w:hAnsi="Times New Roman" w:eastAsia="Times New Roman" w:cs="Times New Roman"/>
      <w:sz w:val="18"/>
      <w:szCs w:val="18"/>
    </w:rPr>
  </w:style>
  <w:style w:type="paragraph" w:customStyle="1" w:styleId="45">
    <w:name w:val="正文3"/>
    <w:qFormat/>
    <w:uiPriority w:val="0"/>
    <w:pPr>
      <w:spacing w:before="100" w:beforeAutospacing="1" w:after="200" w:line="273" w:lineRule="auto"/>
    </w:pPr>
    <w:rPr>
      <w:rFonts w:ascii="Calibri" w:hAnsi="Calibri" w:eastAsia="宋体" w:cs="Times New Roman"/>
      <w:sz w:val="22"/>
      <w:szCs w:val="22"/>
      <w:lang w:val="en-US" w:eastAsia="zh-CN" w:bidi="ar-SA"/>
    </w:rPr>
  </w:style>
  <w:style w:type="paragraph" w:customStyle="1" w:styleId="46">
    <w:name w:val="正文文本1"/>
    <w:basedOn w:val="1"/>
    <w:qFormat/>
    <w:uiPriority w:val="0"/>
    <w:pPr>
      <w:autoSpaceDE w:val="0"/>
      <w:autoSpaceDN w:val="0"/>
      <w:ind w:left="595"/>
    </w:pPr>
    <w:rPr>
      <w:rFonts w:eastAsia="宋体"/>
      <w:sz w:val="24"/>
      <w:szCs w:val="24"/>
    </w:rPr>
  </w:style>
  <w:style w:type="character" w:customStyle="1" w:styleId="47">
    <w:name w:val="Unresolved Mention"/>
    <w:basedOn w:val="19"/>
    <w:semiHidden/>
    <w:unhideWhenUsed/>
    <w:qFormat/>
    <w:uiPriority w:val="99"/>
    <w:rPr>
      <w:color w:val="605E5C"/>
      <w:shd w:val="clear" w:color="auto" w:fill="E1DFDD"/>
    </w:rPr>
  </w:style>
  <w:style w:type="paragraph" w:customStyle="1" w:styleId="48">
    <w:name w:val="标题 12"/>
    <w:basedOn w:val="1"/>
    <w:next w:val="1"/>
    <w:qFormat/>
    <w:uiPriority w:val="0"/>
    <w:pPr>
      <w:autoSpaceDE w:val="0"/>
      <w:autoSpaceDN w:val="0"/>
      <w:spacing w:before="90"/>
      <w:ind w:left="595"/>
      <w:outlineLvl w:val="1"/>
    </w:pPr>
    <w:rPr>
      <w:rFonts w:eastAsia="宋体"/>
      <w:b/>
      <w:bCs/>
      <w:sz w:val="24"/>
      <w:szCs w:val="24"/>
    </w:rPr>
  </w:style>
  <w:style w:type="character" w:customStyle="1" w:styleId="49">
    <w:name w:val="Heading 2 Char"/>
    <w:basedOn w:val="19"/>
    <w:link w:val="3"/>
    <w:qFormat/>
    <w:uiPriority w:val="9"/>
    <w:rPr>
      <w:rFonts w:asciiTheme="majorHAnsi" w:hAnsiTheme="majorHAnsi" w:eastAsiaTheme="majorEastAsia" w:cstheme="majorBidi"/>
      <w:b/>
      <w:bCs/>
      <w:sz w:val="32"/>
      <w:szCs w:val="32"/>
    </w:rPr>
  </w:style>
  <w:style w:type="character" w:customStyle="1" w:styleId="50">
    <w:name w:val="Heading 3 Char"/>
    <w:basedOn w:val="19"/>
    <w:link w:val="4"/>
    <w:qFormat/>
    <w:uiPriority w:val="9"/>
    <w:rPr>
      <w:rFonts w:ascii="Times New Roman" w:hAnsi="Times New Roman" w:eastAsia="Times New Roman" w:cs="Times New Roman"/>
      <w:b/>
      <w:bCs/>
      <w:sz w:val="32"/>
      <w:szCs w:val="32"/>
    </w:rPr>
  </w:style>
  <w:style w:type="character" w:customStyle="1" w:styleId="51">
    <w:name w:val="Heading 4 Char"/>
    <w:basedOn w:val="19"/>
    <w:link w:val="5"/>
    <w:qFormat/>
    <w:uiPriority w:val="9"/>
    <w:rPr>
      <w:rFonts w:asciiTheme="majorHAnsi" w:hAnsiTheme="majorHAnsi" w:eastAsiaTheme="majorEastAsia" w:cstheme="majorBidi"/>
      <w:b/>
      <w:bCs/>
      <w:sz w:val="28"/>
      <w:szCs w:val="28"/>
    </w:rPr>
  </w:style>
  <w:style w:type="character" w:customStyle="1" w:styleId="52">
    <w:name w:val="Heading 5 Char"/>
    <w:basedOn w:val="19"/>
    <w:link w:val="6"/>
    <w:qFormat/>
    <w:uiPriority w:val="9"/>
    <w:rPr>
      <w:rFonts w:ascii="Times New Roman" w:hAnsi="Times New Roman" w:eastAsia="Times New Roman" w:cs="Times New Roman"/>
      <w:b/>
      <w:bCs/>
      <w:sz w:val="28"/>
      <w:szCs w:val="28"/>
    </w:rPr>
  </w:style>
  <w:style w:type="character" w:customStyle="1" w:styleId="53">
    <w:name w:val="Heading 6 Char"/>
    <w:basedOn w:val="19"/>
    <w:link w:val="7"/>
    <w:qFormat/>
    <w:uiPriority w:val="9"/>
    <w:rPr>
      <w:rFonts w:asciiTheme="majorHAnsi" w:hAnsiTheme="majorHAnsi" w:eastAsiaTheme="majorEastAsia" w:cstheme="majorBidi"/>
      <w:b/>
      <w:bCs/>
      <w:sz w:val="24"/>
      <w:szCs w:val="24"/>
    </w:rPr>
  </w:style>
  <w:style w:type="character" w:customStyle="1" w:styleId="54">
    <w:name w:val="Heading 7 Char"/>
    <w:basedOn w:val="19"/>
    <w:link w:val="8"/>
    <w:qFormat/>
    <w:uiPriority w:val="9"/>
    <w:rPr>
      <w:rFonts w:ascii="Times New Roman" w:hAnsi="Times New Roman" w:eastAsia="Times New Roman" w:cs="Times New Roman"/>
      <w:b/>
      <w:bCs/>
      <w:sz w:val="24"/>
      <w:szCs w:val="24"/>
    </w:rPr>
  </w:style>
  <w:style w:type="paragraph" w:customStyle="1" w:styleId="55">
    <w:name w:val="普通(网站)2"/>
    <w:basedOn w:val="1"/>
    <w:qFormat/>
    <w:uiPriority w:val="0"/>
    <w:rPr>
      <w:rFonts w:ascii="Calibri" w:hAnsi="Calibri" w:eastAsia="宋体"/>
      <w:kern w:val="2"/>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7926</Words>
  <Characters>53277</Characters>
  <Lines>484</Lines>
  <Paragraphs>136</Paragraphs>
  <TotalTime>12</TotalTime>
  <ScaleCrop>false</ScaleCrop>
  <LinksUpToDate>false</LinksUpToDate>
  <CharactersWithSpaces>61023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2022-06-07T12:01:00Z</dcterms:created>
  <dc:creator>ZHANYU GOU</dc:creator>
  <cp:lastModifiedBy>道+（weakness@accurate)</cp:lastModifiedBy>
  <cp:lastPrinted>2022-06-10T10:59:00Z</cp:lastPrinted>
  <dcterms:modified xsi:type="dcterms:W3CDTF">2025-01-27T04:17:47Z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5DC4EE9CD3864CC1A1F6A27AA352D245_13</vt:lpwstr>
  </property>
</Properties>
</file>