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17DB2F" w14:textId="152FD71E" w:rsidR="3F30BEA9" w:rsidRPr="00C32917" w:rsidRDefault="3F30BEA9" w:rsidP="00C32917">
      <w:pPr>
        <w:jc w:val="center"/>
        <w:rPr>
          <w:u w:val="single"/>
        </w:rPr>
      </w:pPr>
      <w:r w:rsidRPr="00C32917">
        <w:rPr>
          <w:u w:val="single"/>
        </w:rPr>
        <w:t xml:space="preserve">Did Henry </w:t>
      </w:r>
      <w:proofErr w:type="spellStart"/>
      <w:r w:rsidRPr="00C32917">
        <w:rPr>
          <w:u w:val="single"/>
        </w:rPr>
        <w:t>Viii</w:t>
      </w:r>
      <w:proofErr w:type="spellEnd"/>
      <w:r w:rsidRPr="00C32917">
        <w:rPr>
          <w:u w:val="single"/>
        </w:rPr>
        <w:t xml:space="preserve"> marry for love, sex</w:t>
      </w:r>
      <w:r w:rsidR="7CE361FA" w:rsidRPr="00C32917">
        <w:rPr>
          <w:u w:val="single"/>
        </w:rPr>
        <w:t>,</w:t>
      </w:r>
      <w:r w:rsidRPr="00C32917">
        <w:rPr>
          <w:u w:val="single"/>
        </w:rPr>
        <w:t xml:space="preserve"> or power?</w:t>
      </w:r>
    </w:p>
    <w:p w14:paraId="6079BC6B" w14:textId="5FFEDE6C" w:rsidR="68AD2E0E" w:rsidRDefault="68AD2E0E" w:rsidP="38AA76F1">
      <w:r>
        <w:t>Henry V</w:t>
      </w:r>
      <w:r w:rsidR="026A0B7D">
        <w:t>III</w:t>
      </w:r>
      <w:r>
        <w:t xml:space="preserve"> is often seen as a negative character within British history especially </w:t>
      </w:r>
      <w:r w:rsidR="14EC6706">
        <w:t>regarding</w:t>
      </w:r>
      <w:r>
        <w:t xml:space="preserve"> his treatment of women. </w:t>
      </w:r>
      <w:r w:rsidR="6A360FBB">
        <w:t xml:space="preserve">Whilst many historians argue that Henry’s treatment of women would be seen and misogynistic and predatorial, </w:t>
      </w:r>
      <w:r w:rsidR="0BD6385D">
        <w:t>especially by</w:t>
      </w:r>
      <w:r w:rsidR="6A360FBB">
        <w:t xml:space="preserve"> today’s standards other</w:t>
      </w:r>
      <w:r>
        <w:t xml:space="preserve"> his</w:t>
      </w:r>
      <w:r w:rsidR="01686BF4">
        <w:t xml:space="preserve">torians argue that Henry was </w:t>
      </w:r>
      <w:r w:rsidR="33FA5880">
        <w:t>romantic</w:t>
      </w:r>
      <w:r w:rsidR="01686BF4">
        <w:t xml:space="preserve"> and married some </w:t>
      </w:r>
      <w:r w:rsidR="70EF703E">
        <w:t>of</w:t>
      </w:r>
      <w:r w:rsidR="01686BF4">
        <w:t xml:space="preserve"> his wives for love. But </w:t>
      </w:r>
      <w:r w:rsidR="37948446">
        <w:t>w</w:t>
      </w:r>
      <w:r w:rsidR="01686BF4">
        <w:t xml:space="preserve">hat is the truth? </w:t>
      </w:r>
      <w:r w:rsidR="08D4EF55">
        <w:t>Let's</w:t>
      </w:r>
      <w:r w:rsidR="01686BF4">
        <w:t xml:space="preserve"> examine each queen and Henry</w:t>
      </w:r>
      <w:r w:rsidR="6D97F4B6">
        <w:t>’</w:t>
      </w:r>
      <w:r w:rsidR="01686BF4">
        <w:t>s reason for marriage to each one.</w:t>
      </w:r>
    </w:p>
    <w:p w14:paraId="6DF4A3CF" w14:textId="3E314B02" w:rsidR="1BF9470C" w:rsidRDefault="1BF9470C" w:rsidP="42AB2131">
      <w:r>
        <w:rPr>
          <w:noProof/>
        </w:rPr>
        <w:drawing>
          <wp:inline distT="0" distB="0" distL="0" distR="0" wp14:anchorId="38741919" wp14:editId="5E589100">
            <wp:extent cx="4190326" cy="2276475"/>
            <wp:effectExtent l="0" t="0" r="0" b="0"/>
            <wp:docPr id="1599321656" name="Picture 15993216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190326" cy="2276475"/>
                    </a:xfrm>
                    <a:prstGeom prst="rect">
                      <a:avLst/>
                    </a:prstGeom>
                  </pic:spPr>
                </pic:pic>
              </a:graphicData>
            </a:graphic>
          </wp:inline>
        </w:drawing>
      </w:r>
      <w:r w:rsidRPr="42AB2131">
        <w:rPr>
          <w:rStyle w:val="FootnoteReference"/>
        </w:rPr>
        <w:footnoteReference w:id="1"/>
      </w:r>
    </w:p>
    <w:p w14:paraId="0EF5699E" w14:textId="4F85FEC1" w:rsidR="059A42B8" w:rsidRDefault="6E8080BB" w:rsidP="68B10683">
      <w:r>
        <w:t xml:space="preserve">First, </w:t>
      </w:r>
      <w:r w:rsidR="6AACD83A">
        <w:t>understand the political circumstances that lead to Henry’s first marriage.</w:t>
      </w:r>
      <w:r>
        <w:t xml:space="preserve"> He</w:t>
      </w:r>
      <w:r w:rsidR="7969EAD1">
        <w:t>nry</w:t>
      </w:r>
      <w:r>
        <w:t xml:space="preserve"> was never </w:t>
      </w:r>
      <w:r w:rsidR="7A679919">
        <w:t xml:space="preserve">expected </w:t>
      </w:r>
      <w:r w:rsidR="568E83D0">
        <w:t>to become</w:t>
      </w:r>
      <w:r w:rsidR="7A679919">
        <w:t xml:space="preserve"> king as his older brother Arthur was the heir presumptive</w:t>
      </w:r>
      <w:r w:rsidR="1AF1BAC9">
        <w:t>.</w:t>
      </w:r>
      <w:r w:rsidR="07F3B14C">
        <w:t xml:space="preserve"> </w:t>
      </w:r>
      <w:r w:rsidR="7D37E52A">
        <w:t>Therefore,</w:t>
      </w:r>
      <w:r w:rsidR="07F3B14C">
        <w:t xml:space="preserve"> he </w:t>
      </w:r>
      <w:r w:rsidR="0CFEFE1C">
        <w:t>was ‘</w:t>
      </w:r>
      <w:r w:rsidR="59D7B4A3">
        <w:t xml:space="preserve">untrained in the exacting art of </w:t>
      </w:r>
      <w:r w:rsidR="3B1F7AEC">
        <w:t>kingship'</w:t>
      </w:r>
      <w:r w:rsidR="059A42B8" w:rsidRPr="42AB2131">
        <w:rPr>
          <w:rStyle w:val="FootnoteReference"/>
        </w:rPr>
        <w:footnoteReference w:id="2"/>
      </w:r>
      <w:r w:rsidR="3B1F7AEC">
        <w:t>. This</w:t>
      </w:r>
      <w:r w:rsidR="59D7B4A3">
        <w:t xml:space="preserve"> meant that he rarely made appearances in public</w:t>
      </w:r>
      <w:r w:rsidR="2B59C08A">
        <w:t>.</w:t>
      </w:r>
      <w:r w:rsidR="2A468EB4">
        <w:t xml:space="preserve"> In addition to this </w:t>
      </w:r>
      <w:r w:rsidR="3FC0F510">
        <w:t xml:space="preserve">the House of Tudor’s claim to the </w:t>
      </w:r>
      <w:r w:rsidR="40428356">
        <w:t>throne</w:t>
      </w:r>
      <w:r w:rsidR="3FC0F510">
        <w:t xml:space="preserve"> was not </w:t>
      </w:r>
      <w:r w:rsidR="24968078">
        <w:t>seen</w:t>
      </w:r>
      <w:r w:rsidR="3FC0F510">
        <w:t xml:space="preserve"> as a </w:t>
      </w:r>
      <w:r w:rsidR="1D10136A">
        <w:t>fully</w:t>
      </w:r>
      <w:r w:rsidR="3FC0F510">
        <w:t xml:space="preserve"> indis</w:t>
      </w:r>
      <w:r w:rsidR="580875B3">
        <w:t>putable claim</w:t>
      </w:r>
      <w:r w:rsidR="699A5992">
        <w:t xml:space="preserve"> to </w:t>
      </w:r>
      <w:r w:rsidR="305FCBFD">
        <w:t>other</w:t>
      </w:r>
      <w:r w:rsidR="699A5992">
        <w:t xml:space="preserve"> European monarchs. Many</w:t>
      </w:r>
      <w:r w:rsidR="580875B3">
        <w:t xml:space="preserve"> believed that there were other heirs that would have been further up the line of succession than Henry V</w:t>
      </w:r>
      <w:r w:rsidR="32894F52">
        <w:t>II</w:t>
      </w:r>
      <w:r w:rsidR="580875B3">
        <w:t xml:space="preserve">. Because </w:t>
      </w:r>
      <w:r w:rsidR="64765E44">
        <w:t>of</w:t>
      </w:r>
      <w:r w:rsidR="580875B3">
        <w:t xml:space="preserve"> this Henry VII </w:t>
      </w:r>
      <w:r w:rsidR="5B659E62">
        <w:t>realized that</w:t>
      </w:r>
      <w:r w:rsidR="4B23F0BF">
        <w:t xml:space="preserve"> </w:t>
      </w:r>
      <w:r w:rsidR="580875B3">
        <w:t>he need</w:t>
      </w:r>
      <w:r w:rsidR="560C1B5F">
        <w:t>ed his son Arthur (</w:t>
      </w:r>
      <w:r w:rsidR="20A68474">
        <w:t>heir presumptive</w:t>
      </w:r>
      <w:r w:rsidR="560C1B5F">
        <w:t xml:space="preserve">) to marry </w:t>
      </w:r>
      <w:r w:rsidR="0FAD2887">
        <w:t xml:space="preserve">someone who would </w:t>
      </w:r>
      <w:r w:rsidR="3F325887">
        <w:t>strengthen</w:t>
      </w:r>
      <w:r w:rsidR="0FAD2887">
        <w:t xml:space="preserve"> that claim. </w:t>
      </w:r>
      <w:r w:rsidR="7E6AE83F">
        <w:t>That potential marriage was Arthur’s marriage to Catherin of Aragon. She had maternal roots that led back to John of gau</w:t>
      </w:r>
      <w:r w:rsidR="0A80E7B6">
        <w:t xml:space="preserve">nt meaning she also had roots within the </w:t>
      </w:r>
      <w:r w:rsidR="5667A16D">
        <w:t>British</w:t>
      </w:r>
      <w:r w:rsidR="0A80E7B6">
        <w:t xml:space="preserve"> monarchy.</w:t>
      </w:r>
      <w:r w:rsidR="58CE9410">
        <w:t xml:space="preserve"> This was seen to strengthen the claim to the throne and would cause the European monarchies to accept the House of Tudor as the British monarchs.</w:t>
      </w:r>
      <w:r w:rsidR="05C54081">
        <w:t xml:space="preserve"> Catherine</w:t>
      </w:r>
      <w:r w:rsidR="58CE9410">
        <w:t xml:space="preserve"> and Arthur married in 1501 and moved to Ludlow in Wales so Arthur could fulfill his duties </w:t>
      </w:r>
      <w:r w:rsidR="2BF4B011">
        <w:t>as</w:t>
      </w:r>
      <w:r w:rsidR="58CE9410">
        <w:t xml:space="preserve"> prince of </w:t>
      </w:r>
      <w:r w:rsidR="7DA72261">
        <w:t>Wales</w:t>
      </w:r>
      <w:r w:rsidR="58CE9410">
        <w:t xml:space="preserve"> but</w:t>
      </w:r>
      <w:r w:rsidR="260DC7E6">
        <w:t xml:space="preserve"> also so that they </w:t>
      </w:r>
      <w:r w:rsidR="4146FC48">
        <w:t>could</w:t>
      </w:r>
      <w:r w:rsidR="260DC7E6">
        <w:t xml:space="preserve"> </w:t>
      </w:r>
      <w:r w:rsidR="62920285">
        <w:t>prepare</w:t>
      </w:r>
      <w:r w:rsidR="260DC7E6">
        <w:t xml:space="preserve"> to take over the throne.</w:t>
      </w:r>
    </w:p>
    <w:p w14:paraId="76927BC5" w14:textId="400C2684" w:rsidR="059A42B8" w:rsidRDefault="260DC7E6" w:rsidP="38AA76F1">
      <w:r>
        <w:t xml:space="preserve"> In</w:t>
      </w:r>
      <w:r w:rsidR="2B59C08A">
        <w:t xml:space="preserve"> 1502, w</w:t>
      </w:r>
      <w:r w:rsidR="1AF1BAC9">
        <w:t xml:space="preserve">hen Henry was 10 years </w:t>
      </w:r>
      <w:r w:rsidR="5F784C92">
        <w:t>old, his</w:t>
      </w:r>
      <w:r w:rsidR="1AF1BAC9">
        <w:t xml:space="preserve"> brother Arthur died which led to Henry becoming the heir presumptive and being next in line to the throne. </w:t>
      </w:r>
      <w:r w:rsidR="11556D8C">
        <w:t xml:space="preserve">This upheaved his </w:t>
      </w:r>
      <w:r w:rsidR="11556D8C">
        <w:lastRenderedPageBreak/>
        <w:t>world as he went from being the spare that was hidden away to becoming the second most prominent and powerful person in the country.</w:t>
      </w:r>
      <w:r w:rsidR="2EFE3474">
        <w:t xml:space="preserve"> </w:t>
      </w:r>
      <w:r w:rsidR="0B4C668E">
        <w:t>It also meant that Catherine was a widow. This in return meant that Henry V</w:t>
      </w:r>
      <w:r w:rsidR="4876A2D4">
        <w:t>II</w:t>
      </w:r>
      <w:r w:rsidR="0B4C668E">
        <w:t xml:space="preserve"> would have to return </w:t>
      </w:r>
      <w:r w:rsidR="23390B39">
        <w:t xml:space="preserve">the dowry that he had received. </w:t>
      </w:r>
      <w:r w:rsidR="0B4C668E">
        <w:t xml:space="preserve"> </w:t>
      </w:r>
      <w:r w:rsidR="7C07FD41">
        <w:t>Henry V</w:t>
      </w:r>
      <w:r w:rsidR="35B6CA89">
        <w:t>II</w:t>
      </w:r>
      <w:r w:rsidR="7C07FD41">
        <w:t xml:space="preserve"> had only been paid half the dowry and would not receive the rest as Catherin </w:t>
      </w:r>
      <w:r w:rsidR="19644308">
        <w:t>would</w:t>
      </w:r>
      <w:r w:rsidR="7C07FD41">
        <w:t xml:space="preserve"> no longer be granted the </w:t>
      </w:r>
      <w:r w:rsidR="39B8F961">
        <w:t>title</w:t>
      </w:r>
      <w:r w:rsidR="7C07FD41">
        <w:t xml:space="preserve"> of queen. The only way for the title </w:t>
      </w:r>
      <w:r w:rsidR="735A5F1E">
        <w:t xml:space="preserve">to be bestowed upon her was whether Henry </w:t>
      </w:r>
      <w:r w:rsidR="185F4C69">
        <w:t xml:space="preserve">VIII </w:t>
      </w:r>
      <w:r w:rsidR="735A5F1E">
        <w:t xml:space="preserve">would marry her. </w:t>
      </w:r>
      <w:r w:rsidR="0C1946FD">
        <w:t>Catherine's mother</w:t>
      </w:r>
      <w:r w:rsidR="44438D4B">
        <w:t xml:space="preserve"> passed away just a short few years later and this</w:t>
      </w:r>
      <w:r w:rsidR="65985DAC">
        <w:t xml:space="preserve"> death </w:t>
      </w:r>
      <w:r w:rsidR="02187F6E">
        <w:t>meant she had lost some value and Ferdinand II of Spain (catherine’s father) now sought to pay a reduced dowry</w:t>
      </w:r>
      <w:r w:rsidR="52D1E52F">
        <w:t>. Add in that her older sister Joanna was going to inherit Castile – A larger kingdom – Catherine was no</w:t>
      </w:r>
      <w:r w:rsidR="0E58DD20">
        <w:t xml:space="preserve"> longer</w:t>
      </w:r>
      <w:r w:rsidR="52D1E52F">
        <w:t xml:space="preserve"> the hot commodity she once </w:t>
      </w:r>
      <w:r w:rsidR="15B7CD3B">
        <w:t>was.</w:t>
      </w:r>
      <w:r w:rsidR="0A459FEA">
        <w:t xml:space="preserve"> In fact, she was only relative to the country if the marriage took place as it would still fortify the Tudor claim to the throne. This means that we can firmly say the evidence backs </w:t>
      </w:r>
      <w:r w:rsidR="3581CA3D">
        <w:t>up the idea that henry’s first marriage was one of power. As it gives the Tudor’s claim legitimacy and therefore a more powerful grasp on the country.</w:t>
      </w:r>
    </w:p>
    <w:p w14:paraId="0563C913" w14:textId="67E814D6" w:rsidR="059A42B8" w:rsidRDefault="059A42B8" w:rsidP="38AA76F1"/>
    <w:p w14:paraId="25861CB2" w14:textId="376B29A1" w:rsidR="059A42B8" w:rsidRDefault="059A42B8" w:rsidP="38AA76F1">
      <w:r>
        <w:t xml:space="preserve">Henry’s next wife, </w:t>
      </w:r>
      <w:r w:rsidR="61EEBE49">
        <w:t>Anne Boleyn</w:t>
      </w:r>
      <w:r w:rsidR="183747DD">
        <w:t>, could say her marriage was one of love</w:t>
      </w:r>
      <w:r w:rsidR="211D7AAE">
        <w:t xml:space="preserve">. Anne was originally an affair during Henry’s marriage to Catherine. However, he soon decided </w:t>
      </w:r>
      <w:r w:rsidR="706C8CD4">
        <w:t>that he</w:t>
      </w:r>
      <w:r w:rsidR="211D7AAE">
        <w:t xml:space="preserve"> </w:t>
      </w:r>
      <w:r w:rsidR="109E6B6D">
        <w:t>wanted</w:t>
      </w:r>
      <w:r w:rsidR="211D7AAE">
        <w:t xml:space="preserve"> to marry her. However, the country was catholic</w:t>
      </w:r>
      <w:r w:rsidR="372DBBC9">
        <w:t xml:space="preserve"> and followed the rules set out by the pope in terms of divorce, which was never granted based on a recreational reason.</w:t>
      </w:r>
      <w:r w:rsidR="183747DD">
        <w:t xml:space="preserve"> </w:t>
      </w:r>
      <w:r w:rsidR="06703F09">
        <w:t xml:space="preserve">If you weren't cheated </w:t>
      </w:r>
      <w:r w:rsidR="1A6FB7C2">
        <w:t>on,</w:t>
      </w:r>
      <w:r w:rsidR="06703F09">
        <w:t xml:space="preserve"> then you were not going to get an annulment. </w:t>
      </w:r>
      <w:r w:rsidR="7C80B93E">
        <w:t xml:space="preserve">Anglicanism, specifically the </w:t>
      </w:r>
      <w:r w:rsidR="17580B4D">
        <w:t>C</w:t>
      </w:r>
      <w:r w:rsidR="7C80B93E">
        <w:t>hurch of England was created due to th</w:t>
      </w:r>
      <w:r w:rsidR="465AB6B4">
        <w:t xml:space="preserve">e refusal of the </w:t>
      </w:r>
      <w:r w:rsidR="7C80B93E">
        <w:t xml:space="preserve">pope to annul Henry’s wedding to Catherine of Aragon. </w:t>
      </w:r>
    </w:p>
    <w:p w14:paraId="1AB9EEC7" w14:textId="721872FC" w:rsidR="059A42B8" w:rsidRDefault="29DCE1EF" w:rsidP="38AA76F1">
      <w:r>
        <w:t>Instead of accepting the pope’s response</w:t>
      </w:r>
      <w:r w:rsidR="423645DE">
        <w:t>,</w:t>
      </w:r>
      <w:r>
        <w:t xml:space="preserve"> Henry</w:t>
      </w:r>
      <w:r w:rsidR="09B2A8AE">
        <w:t xml:space="preserve"> started </w:t>
      </w:r>
      <w:r>
        <w:t>the reformation</w:t>
      </w:r>
      <w:r w:rsidR="284A23AC">
        <w:t xml:space="preserve"> (a period of huge </w:t>
      </w:r>
      <w:r w:rsidR="4C5CC07D">
        <w:t>religious</w:t>
      </w:r>
      <w:r w:rsidR="284A23AC">
        <w:t xml:space="preserve"> and cultural change in the UK). </w:t>
      </w:r>
      <w:r>
        <w:t>He</w:t>
      </w:r>
      <w:r w:rsidR="4351170E">
        <w:t>nry</w:t>
      </w:r>
      <w:r>
        <w:t xml:space="preserve"> created </w:t>
      </w:r>
      <w:r w:rsidR="5FA5C0F9">
        <w:t>the</w:t>
      </w:r>
      <w:r>
        <w:t xml:space="preserve"> new church and bro</w:t>
      </w:r>
      <w:r w:rsidR="1850A283">
        <w:t>ke away from Catholicism.</w:t>
      </w:r>
      <w:r w:rsidR="2D8AD979">
        <w:t xml:space="preserve"> As</w:t>
      </w:r>
      <w:r w:rsidR="1850A283">
        <w:t xml:space="preserve"> </w:t>
      </w:r>
      <w:r w:rsidR="2D8AD979">
        <w:t xml:space="preserve">this meant he could then place himself as the supreme head of the church he could annul his wedding to Catherine and marry Anne. </w:t>
      </w:r>
      <w:r w:rsidR="5E84EB54">
        <w:t>Some historians argue that his love</w:t>
      </w:r>
      <w:r w:rsidR="024225BD">
        <w:t xml:space="preserve"> and will to marry</w:t>
      </w:r>
      <w:r w:rsidR="5E84EB54">
        <w:t xml:space="preserve"> Anne created the new religion, o</w:t>
      </w:r>
      <w:r w:rsidR="2E2DE126">
        <w:t xml:space="preserve">ther </w:t>
      </w:r>
      <w:r w:rsidR="661FAC0B">
        <w:t>historians would argue that the power Henry received from becoming the supreme head of the church far outweighed his love for Anne</w:t>
      </w:r>
      <w:r w:rsidR="661D2109">
        <w:t xml:space="preserve">. </w:t>
      </w:r>
      <w:r w:rsidR="0CDF9673">
        <w:t>By becoming</w:t>
      </w:r>
      <w:r w:rsidR="30E9FEDA">
        <w:t xml:space="preserve"> the head of the church </w:t>
      </w:r>
      <w:r w:rsidR="38263085">
        <w:t xml:space="preserve">Henry would </w:t>
      </w:r>
      <w:r w:rsidR="30E9FEDA">
        <w:t>have almighty power and influence over his subjects</w:t>
      </w:r>
      <w:r w:rsidR="09A82982">
        <w:t xml:space="preserve"> as they would follow his rule based on him being a spiritual representation of God on earth, this </w:t>
      </w:r>
      <w:r w:rsidR="01B2C826">
        <w:t>led</w:t>
      </w:r>
      <w:r w:rsidR="09A82982">
        <w:t xml:space="preserve"> to hi</w:t>
      </w:r>
      <w:r w:rsidR="37F8B30A">
        <w:t>m being able to lead the morals of the country</w:t>
      </w:r>
      <w:r w:rsidR="30E9FEDA">
        <w:t>.</w:t>
      </w:r>
      <w:r w:rsidR="2BCAB63F">
        <w:t xml:space="preserve"> The Church of England even </w:t>
      </w:r>
      <w:r w:rsidR="4D2A95FE">
        <w:t>view</w:t>
      </w:r>
      <w:r w:rsidR="2BCAB63F">
        <w:t xml:space="preserve"> the monarch as the</w:t>
      </w:r>
      <w:r w:rsidR="411D3F33">
        <w:t>ir</w:t>
      </w:r>
      <w:r w:rsidR="2BCAB63F">
        <w:t xml:space="preserve"> “highest power” </w:t>
      </w:r>
      <w:r w:rsidR="059A42B8" w:rsidRPr="38AA76F1">
        <w:rPr>
          <w:rStyle w:val="FootnoteReference"/>
        </w:rPr>
        <w:footnoteReference w:id="3"/>
      </w:r>
      <w:r w:rsidR="2435B58F">
        <w:t>, believing that it is the monarch's divine right to rule the country.</w:t>
      </w:r>
      <w:r w:rsidR="50AC60CC">
        <w:t xml:space="preserve"> </w:t>
      </w:r>
    </w:p>
    <w:p w14:paraId="61CF5A96" w14:textId="3F91CD96" w:rsidR="059A42B8" w:rsidRDefault="50AC60CC" w:rsidP="38AA76F1">
      <w:r>
        <w:lastRenderedPageBreak/>
        <w:t xml:space="preserve">The same historians may </w:t>
      </w:r>
      <w:r w:rsidR="0049A843">
        <w:t>suggest</w:t>
      </w:r>
      <w:r>
        <w:t xml:space="preserve"> that looking at the end of the marriage tells </w:t>
      </w:r>
      <w:r w:rsidR="5B83FD2E">
        <w:t xml:space="preserve">as to the reasons for </w:t>
      </w:r>
      <w:r w:rsidR="594CBBFB">
        <w:t>marriage</w:t>
      </w:r>
      <w:r w:rsidR="5B83FD2E">
        <w:t xml:space="preserve">. </w:t>
      </w:r>
      <w:r w:rsidR="028EE379">
        <w:t>When Anne failed to produce a male heir and so Henry told his advisors he needed to get rid o</w:t>
      </w:r>
      <w:r w:rsidR="2DBDB9A2">
        <w:t xml:space="preserve">f her. Thomas Cromwell, Henry’s secretary at the time, was an enemy of Anne as they regularly disagreed over how to spend the church’s income and gladly engineered charges of treason and adultery. These were </w:t>
      </w:r>
      <w:r w:rsidR="05C493C4">
        <w:t xml:space="preserve">“almost certainly false” </w:t>
      </w:r>
      <w:r w:rsidR="059A42B8" w:rsidRPr="42AB2131">
        <w:rPr>
          <w:rStyle w:val="FootnoteReference"/>
        </w:rPr>
        <w:footnoteReference w:id="4"/>
      </w:r>
      <w:r w:rsidR="31FF22BF">
        <w:t xml:space="preserve"> and used as a reason to execute Anne meaning Henry was free to marry a third time.</w:t>
      </w:r>
    </w:p>
    <w:p w14:paraId="472FF155" w14:textId="7EB72840" w:rsidR="2435B58F" w:rsidRDefault="2435B58F" w:rsidP="38AA76F1">
      <w:r>
        <w:t xml:space="preserve">Henry’s third wife is often </w:t>
      </w:r>
      <w:r w:rsidR="5244129E">
        <w:t>referred</w:t>
      </w:r>
      <w:r>
        <w:t xml:space="preserve"> to as his </w:t>
      </w:r>
      <w:r w:rsidR="4C1B431E">
        <w:t xml:space="preserve">most successful marriage. Jane gave birth </w:t>
      </w:r>
      <w:r w:rsidR="5714D6B6">
        <w:t>to Edward VI, Henry’s only viable male heir</w:t>
      </w:r>
      <w:r w:rsidR="18E508D7">
        <w:t>.</w:t>
      </w:r>
      <w:r w:rsidR="193E5147">
        <w:t xml:space="preserve"> Sadly, Jane died days after giving birth. </w:t>
      </w:r>
      <w:r w:rsidR="119B99C4">
        <w:t xml:space="preserve">Many reports of Henry say that he was devastated by the loss of his wife. </w:t>
      </w:r>
      <w:r w:rsidR="193E5147">
        <w:t xml:space="preserve">Henry reportedly wore black for several months after Jane’s death and even </w:t>
      </w:r>
      <w:r w:rsidR="2D8B9F1C">
        <w:t>requested</w:t>
      </w:r>
      <w:r w:rsidR="193E5147">
        <w:t xml:space="preserve"> to be buried ne</w:t>
      </w:r>
      <w:r w:rsidR="16393C38">
        <w:t>xt to he</w:t>
      </w:r>
      <w:r w:rsidR="02F1857C">
        <w:t>r</w:t>
      </w:r>
      <w:r w:rsidR="330A695A">
        <w:t xml:space="preserve"> in Windsor castle</w:t>
      </w:r>
      <w:r w:rsidR="02F1857C">
        <w:t xml:space="preserve">. </w:t>
      </w:r>
    </w:p>
    <w:p w14:paraId="3BA65AA9" w14:textId="5024FD91" w:rsidR="2435B58F" w:rsidRDefault="57C03ACF" w:rsidP="38AA76F1">
      <w:r>
        <w:t xml:space="preserve">Some historians argue that Jane was Henry’s </w:t>
      </w:r>
      <w:proofErr w:type="spellStart"/>
      <w:r>
        <w:t>favourite</w:t>
      </w:r>
      <w:proofErr w:type="spellEnd"/>
      <w:r>
        <w:t xml:space="preserve"> wife</w:t>
      </w:r>
      <w:r w:rsidR="0B89F665">
        <w:t xml:space="preserve"> this </w:t>
      </w:r>
      <w:proofErr w:type="spellStart"/>
      <w:r w:rsidR="0B89F665">
        <w:t>ios</w:t>
      </w:r>
      <w:proofErr w:type="spellEnd"/>
      <w:r w:rsidR="0B89F665">
        <w:t xml:space="preserve"> supported by the fact that t</w:t>
      </w:r>
      <w:r w:rsidR="02F1857C">
        <w:t xml:space="preserve">his </w:t>
      </w:r>
      <w:r w:rsidR="4F3D4C82">
        <w:t xml:space="preserve">led to the </w:t>
      </w:r>
      <w:r w:rsidR="02F1857C">
        <w:t xml:space="preserve">longest gap between marriages as he waited </w:t>
      </w:r>
      <w:r w:rsidR="0B2E59D0">
        <w:t xml:space="preserve">almost </w:t>
      </w:r>
      <w:r w:rsidR="02F1857C">
        <w:t>3 more years b</w:t>
      </w:r>
      <w:r w:rsidR="383ECB49">
        <w:t>e</w:t>
      </w:r>
      <w:r w:rsidR="02F1857C">
        <w:t>fore he married again</w:t>
      </w:r>
      <w:r w:rsidR="46A683C7">
        <w:t xml:space="preserve">. </w:t>
      </w:r>
      <w:r w:rsidR="1A72A9FB">
        <w:t xml:space="preserve">Some argue that the only reason Henry loved her was because there wasn't time for the marriage to </w:t>
      </w:r>
      <w:r w:rsidR="6A6CCF53">
        <w:t xml:space="preserve">sour and that had Seymour lived the marriage would have inevitably broken down. </w:t>
      </w:r>
      <w:r w:rsidR="1A72A9FB">
        <w:t xml:space="preserve">Historians disagree over </w:t>
      </w:r>
      <w:r w:rsidR="4F5F2FEF">
        <w:t>whether</w:t>
      </w:r>
      <w:r w:rsidR="1A72A9FB">
        <w:t xml:space="preserve"> Henry would have eventually got bored and returned to his </w:t>
      </w:r>
      <w:r w:rsidR="0E93AAF7">
        <w:t>womanizing</w:t>
      </w:r>
      <w:r w:rsidR="1A72A9FB">
        <w:t xml:space="preserve"> ways.</w:t>
      </w:r>
    </w:p>
    <w:p w14:paraId="0C79B9E1" w14:textId="003729AE" w:rsidR="02F1857C" w:rsidRDefault="02F1857C" w:rsidP="42AB2131">
      <w:r>
        <w:t xml:space="preserve">In 1940 he married </w:t>
      </w:r>
      <w:r w:rsidR="5089BE2A">
        <w:t>Anna of Cleves</w:t>
      </w:r>
      <w:r w:rsidR="39508D33">
        <w:t>. Henry was desp</w:t>
      </w:r>
      <w:r w:rsidR="23CF2793">
        <w:t>erate for another heir</w:t>
      </w:r>
      <w:r w:rsidR="7864FBF0">
        <w:t xml:space="preserve"> </w:t>
      </w:r>
      <w:r w:rsidR="5ED2B0FB">
        <w:t xml:space="preserve">so he set out </w:t>
      </w:r>
      <w:r w:rsidR="23CF2793">
        <w:t xml:space="preserve">to find another bride. </w:t>
      </w:r>
      <w:r w:rsidR="10F7E7C8">
        <w:t>Anna, known for her Holbein portrait, led the Duchy of Cleves.</w:t>
      </w:r>
      <w:r w:rsidR="39508D33">
        <w:t xml:space="preserve"> A state that was catholic</w:t>
      </w:r>
      <w:r w:rsidR="271631AE">
        <w:t xml:space="preserve"> </w:t>
      </w:r>
      <w:r w:rsidR="39508D33">
        <w:t>but open to religious reform</w:t>
      </w:r>
      <w:r w:rsidR="7E57BF67">
        <w:t>. This meant that they would potentially follow Henry and the UK towards Anglicanism and away from tradition al Catholicism.</w:t>
      </w:r>
      <w:r w:rsidR="3B2CA5BB">
        <w:t xml:space="preserve"> </w:t>
      </w:r>
      <w:r w:rsidR="066A1412">
        <w:t>T</w:t>
      </w:r>
      <w:r w:rsidR="3B2CA5BB">
        <w:t xml:space="preserve">his is </w:t>
      </w:r>
      <w:r w:rsidR="1DC7DFA2">
        <w:t xml:space="preserve">partly </w:t>
      </w:r>
      <w:r w:rsidR="3B2CA5BB">
        <w:t>why Henry chose her</w:t>
      </w:r>
      <w:r w:rsidR="325B829D">
        <w:t xml:space="preserve"> as this would gain him more power and influence</w:t>
      </w:r>
      <w:r w:rsidR="1DC03DF5">
        <w:t xml:space="preserve">. </w:t>
      </w:r>
      <w:r w:rsidR="3B2CA5BB">
        <w:t xml:space="preserve"> There were plans for Cleves to see more religious reform under the guidance of the Church of England. </w:t>
      </w:r>
      <w:r w:rsidR="0018C75F">
        <w:t xml:space="preserve">This meant Henry could believe that more countries/duchy’s would contemplate the move as they would see it was popular and a stable religion. </w:t>
      </w:r>
      <w:r w:rsidR="3B2CA5BB">
        <w:t xml:space="preserve">Some also say that </w:t>
      </w:r>
      <w:r w:rsidR="35829725">
        <w:t>Henry did</w:t>
      </w:r>
      <w:r w:rsidR="0D75C4E0">
        <w:t xml:space="preserve"> love </w:t>
      </w:r>
      <w:r w:rsidR="3B2CA5BB">
        <w:t>Anna</w:t>
      </w:r>
      <w:r w:rsidR="3FA8579F">
        <w:t xml:space="preserve"> just not as a wife</w:t>
      </w:r>
      <w:r w:rsidR="3B2CA5BB">
        <w:t xml:space="preserve">. She was often </w:t>
      </w:r>
      <w:r w:rsidR="74FC413F">
        <w:t>referred</w:t>
      </w:r>
      <w:r w:rsidR="496877E6">
        <w:t xml:space="preserve"> to as the </w:t>
      </w:r>
      <w:r w:rsidR="00890782">
        <w:t>king’s</w:t>
      </w:r>
      <w:r w:rsidR="496877E6">
        <w:t xml:space="preserve"> “sister</w:t>
      </w:r>
      <w:r w:rsidR="0DAAE89C">
        <w:t>” and</w:t>
      </w:r>
      <w:r w:rsidR="496877E6">
        <w:t xml:space="preserve"> was looked after by Henry</w:t>
      </w:r>
      <w:r w:rsidR="79C3DA43">
        <w:t xml:space="preserve"> (and his estate after his death)</w:t>
      </w:r>
      <w:r w:rsidR="496877E6">
        <w:t xml:space="preserve"> until she died</w:t>
      </w:r>
      <w:r w:rsidR="3DEE44A7">
        <w:t>.</w:t>
      </w:r>
      <w:r w:rsidR="3369456E">
        <w:t xml:space="preserve"> </w:t>
      </w:r>
      <w:r w:rsidR="2C7C06C6">
        <w:t xml:space="preserve">She was given </w:t>
      </w:r>
      <w:r w:rsidR="02EB9844">
        <w:t>some</w:t>
      </w:r>
      <w:r w:rsidR="2C7C06C6">
        <w:t xml:space="preserve"> </w:t>
      </w:r>
      <w:r w:rsidR="02EB9844">
        <w:t>areas of land and invited to court several times. She was als</w:t>
      </w:r>
      <w:r w:rsidR="45055370">
        <w:t>o given</w:t>
      </w:r>
    </w:p>
    <w:p w14:paraId="62125BC7" w14:textId="6675E665" w:rsidR="45055370" w:rsidRDefault="45055370" w:rsidP="42AB2131">
      <w:pPr>
        <w:ind w:left="720"/>
      </w:pPr>
      <w:r>
        <w:t xml:space="preserve"> </w:t>
      </w:r>
      <w:r w:rsidR="00C32917">
        <w:t>Precedence</w:t>
      </w:r>
      <w:r w:rsidR="7FD089CE">
        <w:t xml:space="preserve"> over</w:t>
      </w:r>
      <w:r>
        <w:t xml:space="preserve"> all other ladies at court save his subsequent wives and daughters</w:t>
      </w:r>
      <w:r w:rsidR="7624431A">
        <w:t>.</w:t>
      </w:r>
      <w:r w:rsidRPr="42AB2131">
        <w:rPr>
          <w:rStyle w:val="FootnoteReference"/>
        </w:rPr>
        <w:footnoteReference w:id="5"/>
      </w:r>
    </w:p>
    <w:p w14:paraId="4E19615F" w14:textId="6434C2F9" w:rsidR="38AA76F1" w:rsidRDefault="38AA76F1" w:rsidP="42AB2131">
      <w:pPr>
        <w:ind w:left="720"/>
      </w:pPr>
    </w:p>
    <w:p w14:paraId="3EF1B958" w14:textId="47DDD64D" w:rsidR="3F33C0C0" w:rsidRDefault="3F33C0C0" w:rsidP="38AA76F1">
      <w:r>
        <w:lastRenderedPageBreak/>
        <w:t xml:space="preserve">Henry’s fifth wife, </w:t>
      </w:r>
      <w:r w:rsidR="67F05FCB">
        <w:t>C</w:t>
      </w:r>
      <w:r w:rsidR="2CFA0A4D">
        <w:t>atherine Howard</w:t>
      </w:r>
      <w:r w:rsidR="7494F9A1">
        <w:t xml:space="preserve">, was not so lucky when it came to her marriage. Henry met Catherine when she was a lady in waiting for his </w:t>
      </w:r>
      <w:r w:rsidR="0FD1627E">
        <w:t>wife Anna of Cleves</w:t>
      </w:r>
      <w:r w:rsidR="7494F9A1">
        <w:t xml:space="preserve">. </w:t>
      </w:r>
      <w:r w:rsidR="47A7D418">
        <w:t xml:space="preserve">It is believed by </w:t>
      </w:r>
      <w:r w:rsidR="3BF3A7A5">
        <w:t>some historians that Catherine was a marriage for sex. Catherine was young</w:t>
      </w:r>
      <w:r w:rsidR="00890782">
        <w:t>, a</w:t>
      </w:r>
      <w:r w:rsidR="3BF3A7A5">
        <w:t>round the age 13-15 when she met Henry though h</w:t>
      </w:r>
      <w:r w:rsidR="328CD16E">
        <w:t>er actual age is widely disputed.</w:t>
      </w:r>
      <w:r w:rsidR="4BD8D2DA">
        <w:t xml:space="preserve"> However, besides Catherines age she was viewed as being promiscuous. </w:t>
      </w:r>
      <w:r w:rsidR="1A08E0DB">
        <w:t>Though</w:t>
      </w:r>
      <w:r w:rsidR="4BD8D2DA">
        <w:t xml:space="preserve"> at the time women </w:t>
      </w:r>
      <w:r w:rsidR="39F06F19">
        <w:t>didn't</w:t>
      </w:r>
      <w:r w:rsidR="4BD8D2DA">
        <w:t xml:space="preserve"> have a huge say in </w:t>
      </w:r>
      <w:bookmarkStart w:id="0" w:name="_Int_rSXWvZB0"/>
      <w:r w:rsidR="4BD8D2DA">
        <w:t>whether or not</w:t>
      </w:r>
      <w:bookmarkEnd w:id="0"/>
      <w:r w:rsidR="4BD8D2DA">
        <w:t xml:space="preserve"> they s</w:t>
      </w:r>
      <w:r w:rsidR="12A98554">
        <w:t xml:space="preserve">hould have sex as </w:t>
      </w:r>
      <w:r w:rsidR="4FE2A326">
        <w:t>saying</w:t>
      </w:r>
      <w:r w:rsidR="12A98554">
        <w:t xml:space="preserve"> </w:t>
      </w:r>
      <w:r w:rsidR="35714E34">
        <w:t>no</w:t>
      </w:r>
      <w:r w:rsidR="12A98554">
        <w:t xml:space="preserve"> would have been viewed as rude</w:t>
      </w:r>
      <w:r w:rsidR="3F23DF69">
        <w:t xml:space="preserve"> as public opinion at the time was that men “knew better”.</w:t>
      </w:r>
    </w:p>
    <w:p w14:paraId="796BE3A5" w14:textId="26718A5B" w:rsidR="3F33C0C0" w:rsidRDefault="3F23DF69" w:rsidP="42AB2131">
      <w:pPr>
        <w:rPr>
          <w:color w:val="000000" w:themeColor="text1"/>
        </w:rPr>
      </w:pPr>
      <w:r>
        <w:t>Catherine’s</w:t>
      </w:r>
      <w:r w:rsidR="4C2F4DE9">
        <w:t xml:space="preserve"> marriage</w:t>
      </w:r>
      <w:r w:rsidR="7E0FC32C">
        <w:t xml:space="preserve"> didn’t last long as she was executed just three months later when found to be unfaithful</w:t>
      </w:r>
      <w:r w:rsidR="267343FE">
        <w:t>. Catherine was found to be</w:t>
      </w:r>
      <w:r w:rsidR="7E0FC32C">
        <w:t xml:space="preserve"> having a relationship with one of Henry’s courtiers, Thomas Culpeper. Though often described as untrue, some historians point out the language used in her final letter to Culpeper “</w:t>
      </w:r>
      <w:r w:rsidR="7E0FC32C" w:rsidRPr="42AB2131">
        <w:rPr>
          <w:i/>
          <w:iCs/>
          <w:color w:val="000000" w:themeColor="text1"/>
        </w:rPr>
        <w:t xml:space="preserve">Master Culpeper....Yours as long as life endures, </w:t>
      </w:r>
      <w:r w:rsidR="27195B65" w:rsidRPr="42AB2131">
        <w:rPr>
          <w:i/>
          <w:iCs/>
          <w:color w:val="000000" w:themeColor="text1"/>
        </w:rPr>
        <w:t>Katheryn”</w:t>
      </w:r>
      <w:r w:rsidR="00890782">
        <w:rPr>
          <w:rStyle w:val="FootnoteReference"/>
          <w:i/>
          <w:iCs/>
          <w:color w:val="000000" w:themeColor="text1"/>
        </w:rPr>
        <w:footnoteReference w:id="6"/>
      </w:r>
      <w:r w:rsidR="7E0FC32C" w:rsidRPr="42AB2131">
        <w:rPr>
          <w:color w:val="000000" w:themeColor="text1"/>
        </w:rPr>
        <w:t xml:space="preserve"> </w:t>
      </w:r>
      <w:r w:rsidR="00890782">
        <w:rPr>
          <w:color w:val="000000" w:themeColor="text1"/>
        </w:rPr>
        <w:t xml:space="preserve">she </w:t>
      </w:r>
      <w:r w:rsidR="7E0FC32C" w:rsidRPr="42AB2131">
        <w:rPr>
          <w:color w:val="000000" w:themeColor="text1"/>
        </w:rPr>
        <w:t xml:space="preserve">identifies </w:t>
      </w:r>
      <w:r w:rsidR="4B49AAF3" w:rsidRPr="42AB2131">
        <w:rPr>
          <w:color w:val="000000" w:themeColor="text1"/>
        </w:rPr>
        <w:t xml:space="preserve">Thomas </w:t>
      </w:r>
      <w:r w:rsidR="6D84A8FB" w:rsidRPr="42AB2131">
        <w:rPr>
          <w:color w:val="000000" w:themeColor="text1"/>
        </w:rPr>
        <w:t xml:space="preserve">as someone she </w:t>
      </w:r>
      <w:r w:rsidR="1D6FEBC3" w:rsidRPr="42AB2131">
        <w:rPr>
          <w:color w:val="000000" w:themeColor="text1"/>
        </w:rPr>
        <w:t>loved</w:t>
      </w:r>
      <w:r w:rsidR="292B1F4F" w:rsidRPr="42AB2131">
        <w:rPr>
          <w:color w:val="000000" w:themeColor="text1"/>
        </w:rPr>
        <w:t xml:space="preserve"> and that had it not been for her death Howard and Culpeper may have eloped into the countryside.</w:t>
      </w:r>
    </w:p>
    <w:p w14:paraId="2322E2E4" w14:textId="77777777" w:rsidR="00890782" w:rsidRDefault="17D9DEE1" w:rsidP="00890782">
      <w:r>
        <w:t>K</w:t>
      </w:r>
      <w:r w:rsidR="3E4C8D43">
        <w:t>atherin</w:t>
      </w:r>
      <w:r w:rsidR="3FEE8414">
        <w:t>e</w:t>
      </w:r>
      <w:r w:rsidR="3E4C8D43">
        <w:t xml:space="preserve"> </w:t>
      </w:r>
      <w:r w:rsidR="2D58EBFC">
        <w:t xml:space="preserve">Parr, the sixth and final wife is the most difficult to categorize. Henry needed a </w:t>
      </w:r>
      <w:r w:rsidR="24AA0257">
        <w:t>custodian;</w:t>
      </w:r>
      <w:r w:rsidR="2D58EBFC">
        <w:t xml:space="preserve"> someone he </w:t>
      </w:r>
      <w:r w:rsidR="49B27EFF">
        <w:t>could</w:t>
      </w:r>
      <w:r w:rsidR="2D58EBFC">
        <w:t xml:space="preserve"> entrust his children </w:t>
      </w:r>
      <w:r w:rsidR="65610DAB">
        <w:t>to</w:t>
      </w:r>
      <w:r w:rsidR="2D58EBFC">
        <w:t>.</w:t>
      </w:r>
      <w:r w:rsidR="05C806E0">
        <w:t xml:space="preserve"> He also needed someone who would </w:t>
      </w:r>
      <w:r w:rsidR="28DEDE96">
        <w:t>adhere to</w:t>
      </w:r>
      <w:r w:rsidR="05C806E0">
        <w:t xml:space="preserve"> his religion whilst he was dying.</w:t>
      </w:r>
      <w:r w:rsidR="140F0E90">
        <w:t xml:space="preserve"> Katherine was very religious;</w:t>
      </w:r>
      <w:r w:rsidR="05C806E0">
        <w:t xml:space="preserve"> </w:t>
      </w:r>
      <w:r w:rsidR="60541129">
        <w:t xml:space="preserve">It is believed by many historians she only married Henry due to a feeling of duty to </w:t>
      </w:r>
      <w:r w:rsidR="3891ED6E">
        <w:t>God</w:t>
      </w:r>
      <w:r w:rsidR="60541129">
        <w:t xml:space="preserve">, even comparing her duty of marrying Henry to that of serving the lord </w:t>
      </w:r>
    </w:p>
    <w:p w14:paraId="6A1922EA" w14:textId="4812472D" w:rsidR="00890782" w:rsidRDefault="60541129" w:rsidP="00890782">
      <w:pPr>
        <w:ind w:left="720"/>
        <w:rPr>
          <w:color w:val="000000" w:themeColor="text1"/>
        </w:rPr>
      </w:pPr>
      <w:r w:rsidRPr="42AB2131">
        <w:rPr>
          <w:color w:val="000000" w:themeColor="text1"/>
        </w:rPr>
        <w:t xml:space="preserve">I make like account with your majesty as I do with God </w:t>
      </w:r>
      <w:r w:rsidR="00CA23E3">
        <w:rPr>
          <w:rStyle w:val="FootnoteReference"/>
          <w:color w:val="000000" w:themeColor="text1"/>
        </w:rPr>
        <w:footnoteReference w:id="7"/>
      </w:r>
    </w:p>
    <w:p w14:paraId="2D9D57A1" w14:textId="0C67183A" w:rsidR="17D9DEE1" w:rsidRDefault="65B4274B" w:rsidP="00890782">
      <w:pPr>
        <w:rPr>
          <w:color w:val="000000" w:themeColor="text1"/>
        </w:rPr>
      </w:pPr>
      <w:r w:rsidRPr="42AB2131">
        <w:rPr>
          <w:color w:val="000000" w:themeColor="text1"/>
        </w:rPr>
        <w:t>Parr was seen as a continuation of Henry’s reign whilst he was too unwell to physically rule. Some would argue that Henry loved Parr enough to leave her in charge of the kingdom whilst he was unable to dis</w:t>
      </w:r>
      <w:r w:rsidR="4B0E9B61" w:rsidRPr="42AB2131">
        <w:rPr>
          <w:color w:val="000000" w:themeColor="text1"/>
        </w:rPr>
        <w:t xml:space="preserve">charge duties. Whereas other historians argue that it was a decision solely </w:t>
      </w:r>
      <w:r w:rsidR="4B12EBD3" w:rsidRPr="42AB2131">
        <w:rPr>
          <w:color w:val="000000" w:themeColor="text1"/>
        </w:rPr>
        <w:t>based</w:t>
      </w:r>
      <w:r w:rsidR="4B0E9B61" w:rsidRPr="42AB2131">
        <w:rPr>
          <w:color w:val="000000" w:themeColor="text1"/>
        </w:rPr>
        <w:t xml:space="preserve"> </w:t>
      </w:r>
      <w:r w:rsidR="4159A438" w:rsidRPr="42AB2131">
        <w:rPr>
          <w:color w:val="000000" w:themeColor="text1"/>
        </w:rPr>
        <w:t>on</w:t>
      </w:r>
      <w:r w:rsidR="4B0E9B61" w:rsidRPr="42AB2131">
        <w:rPr>
          <w:color w:val="000000" w:themeColor="text1"/>
        </w:rPr>
        <w:t xml:space="preserve"> pow</w:t>
      </w:r>
      <w:r w:rsidR="79279B7A" w:rsidRPr="42AB2131">
        <w:rPr>
          <w:color w:val="000000" w:themeColor="text1"/>
        </w:rPr>
        <w:t>er. Parr was an intelligent woman and would be able to handle Henry’s duties in a way that Henry would see fit.</w:t>
      </w:r>
      <w:r w:rsidR="36A32DCD" w:rsidRPr="42AB2131">
        <w:rPr>
          <w:color w:val="000000" w:themeColor="text1"/>
        </w:rPr>
        <w:t xml:space="preserve"> This</w:t>
      </w:r>
      <w:r w:rsidR="79279B7A" w:rsidRPr="42AB2131">
        <w:rPr>
          <w:color w:val="000000" w:themeColor="text1"/>
        </w:rPr>
        <w:t xml:space="preserve"> </w:t>
      </w:r>
      <w:r w:rsidR="36A32DCD" w:rsidRPr="42AB2131">
        <w:rPr>
          <w:color w:val="000000" w:themeColor="text1"/>
        </w:rPr>
        <w:t>meant that Henry reigned by proxy as he was essentially making the decisions but often was hidden from view at events due to his illnesses.</w:t>
      </w:r>
    </w:p>
    <w:p w14:paraId="1771CEA5" w14:textId="7D283167" w:rsidR="38AA76F1" w:rsidRDefault="38AA76F1" w:rsidP="38AA76F1"/>
    <w:p w14:paraId="3A1BC331" w14:textId="3339E0F0" w:rsidR="34EA6818" w:rsidRDefault="34EA6818" w:rsidP="42AB2131">
      <w:r>
        <w:lastRenderedPageBreak/>
        <w:t>Overall, it is easy to see why power was so important to Henry</w:t>
      </w:r>
      <w:r w:rsidR="3F88DBE3">
        <w:t xml:space="preserve">. His claim to the throne was tenuous at best and he needed every possible route to ensure the new house of Tudor went on for generations. However, some historians </w:t>
      </w:r>
      <w:r>
        <w:t>would believe that love and companionship w</w:t>
      </w:r>
      <w:r w:rsidR="71811BD6">
        <w:t>ere</w:t>
      </w:r>
      <w:r>
        <w:t xml:space="preserve"> more important to him. Especially in his later years</w:t>
      </w:r>
      <w:r w:rsidR="3F1C41B7">
        <w:t xml:space="preserve"> as he was struggling more with his health.</w:t>
      </w:r>
    </w:p>
    <w:p w14:paraId="323CDF05" w14:textId="342FF6A9" w:rsidR="0DEF63AF" w:rsidRDefault="0DEF63AF" w:rsidP="38AA76F1">
      <w:pPr>
        <w:rPr>
          <w:rFonts w:ascii="Aptos" w:eastAsia="Aptos" w:hAnsi="Aptos" w:cs="Aptos"/>
        </w:rPr>
      </w:pPr>
      <w:r>
        <w:t xml:space="preserve">We </w:t>
      </w:r>
      <w:r w:rsidR="5EBB1515">
        <w:t>will</w:t>
      </w:r>
      <w:r>
        <w:t xml:space="preserve"> never truly know the effect each wife had on him as </w:t>
      </w:r>
      <w:r w:rsidR="3092BA4D">
        <w:t>there are many accounts of henry and his wives</w:t>
      </w:r>
      <w:r>
        <w:t xml:space="preserve"> </w:t>
      </w:r>
      <w:r w:rsidRPr="42AB2131">
        <w:rPr>
          <w:rFonts w:ascii="Aptos" w:eastAsia="Aptos" w:hAnsi="Aptos" w:cs="Aptos"/>
        </w:rPr>
        <w:t>nearly all of which ha</w:t>
      </w:r>
      <w:r w:rsidR="008262E6">
        <w:rPr>
          <w:rFonts w:ascii="Aptos" w:eastAsia="Aptos" w:hAnsi="Aptos" w:cs="Aptos"/>
        </w:rPr>
        <w:t>ve</w:t>
      </w:r>
      <w:r w:rsidRPr="42AB2131">
        <w:rPr>
          <w:rFonts w:ascii="Aptos" w:eastAsia="Aptos" w:hAnsi="Aptos" w:cs="Aptos"/>
        </w:rPr>
        <w:t xml:space="preserve"> a political or religious bias</w:t>
      </w:r>
      <w:r w:rsidR="10027105" w:rsidRPr="42AB2131">
        <w:rPr>
          <w:rFonts w:ascii="Aptos" w:eastAsia="Aptos" w:hAnsi="Aptos" w:cs="Aptos"/>
        </w:rPr>
        <w:t>,</w:t>
      </w:r>
      <w:r w:rsidR="364FC42E" w:rsidRPr="42AB2131">
        <w:rPr>
          <w:rFonts w:ascii="Aptos" w:eastAsia="Aptos" w:hAnsi="Aptos" w:cs="Aptos"/>
        </w:rPr>
        <w:t xml:space="preserve"> even primary sources are</w:t>
      </w:r>
      <w:r w:rsidR="4BC9AA74" w:rsidRPr="42AB2131">
        <w:rPr>
          <w:rFonts w:ascii="Aptos" w:eastAsia="Aptos" w:hAnsi="Aptos" w:cs="Aptos"/>
        </w:rPr>
        <w:t xml:space="preserve"> often</w:t>
      </w:r>
      <w:r w:rsidR="364FC42E" w:rsidRPr="42AB2131">
        <w:rPr>
          <w:rFonts w:ascii="Aptos" w:eastAsia="Aptos" w:hAnsi="Aptos" w:cs="Aptos"/>
        </w:rPr>
        <w:t xml:space="preserve"> </w:t>
      </w:r>
      <w:r w:rsidR="54EBFB4A" w:rsidRPr="42AB2131">
        <w:rPr>
          <w:rFonts w:ascii="Aptos" w:eastAsia="Aptos" w:hAnsi="Aptos" w:cs="Aptos"/>
        </w:rPr>
        <w:t xml:space="preserve">distorted </w:t>
      </w:r>
      <w:r w:rsidR="3B0A7D2D" w:rsidRPr="42AB2131">
        <w:rPr>
          <w:rFonts w:ascii="Aptos" w:eastAsia="Aptos" w:hAnsi="Aptos" w:cs="Aptos"/>
        </w:rPr>
        <w:t xml:space="preserve">to the </w:t>
      </w:r>
      <w:r w:rsidR="02C28FAA" w:rsidRPr="42AB2131">
        <w:rPr>
          <w:rFonts w:ascii="Aptos" w:eastAsia="Aptos" w:hAnsi="Aptos" w:cs="Aptos"/>
        </w:rPr>
        <w:t>historian's</w:t>
      </w:r>
      <w:r w:rsidR="3B0A7D2D" w:rsidRPr="42AB2131">
        <w:rPr>
          <w:rFonts w:ascii="Aptos" w:eastAsia="Aptos" w:hAnsi="Aptos" w:cs="Aptos"/>
        </w:rPr>
        <w:t xml:space="preserve"> opinion. </w:t>
      </w:r>
      <w:r w:rsidR="4513AAE2" w:rsidRPr="42AB2131">
        <w:rPr>
          <w:rFonts w:ascii="Aptos" w:eastAsia="Aptos" w:hAnsi="Aptos" w:cs="Aptos"/>
        </w:rPr>
        <w:t xml:space="preserve">This means that whilst we can </w:t>
      </w:r>
      <w:r w:rsidR="008262E6" w:rsidRPr="42AB2131">
        <w:rPr>
          <w:rFonts w:ascii="Aptos" w:eastAsia="Aptos" w:hAnsi="Aptos" w:cs="Aptos"/>
        </w:rPr>
        <w:t>form</w:t>
      </w:r>
      <w:r w:rsidR="4513AAE2" w:rsidRPr="42AB2131">
        <w:rPr>
          <w:rFonts w:ascii="Aptos" w:eastAsia="Aptos" w:hAnsi="Aptos" w:cs="Aptos"/>
        </w:rPr>
        <w:t xml:space="preserve"> an informed opinion ourselves</w:t>
      </w:r>
      <w:r w:rsidR="008262E6">
        <w:rPr>
          <w:rFonts w:ascii="Aptos" w:eastAsia="Aptos" w:hAnsi="Aptos" w:cs="Aptos"/>
        </w:rPr>
        <w:t>,</w:t>
      </w:r>
      <w:r w:rsidR="4513AAE2" w:rsidRPr="42AB2131">
        <w:rPr>
          <w:rFonts w:ascii="Aptos" w:eastAsia="Aptos" w:hAnsi="Aptos" w:cs="Aptos"/>
        </w:rPr>
        <w:t xml:space="preserve"> </w:t>
      </w:r>
      <w:r w:rsidR="00C32917" w:rsidRPr="42AB2131">
        <w:rPr>
          <w:rFonts w:ascii="Aptos" w:eastAsia="Aptos" w:hAnsi="Aptos" w:cs="Aptos"/>
        </w:rPr>
        <w:t>historical</w:t>
      </w:r>
      <w:r w:rsidR="4513AAE2" w:rsidRPr="42AB2131">
        <w:rPr>
          <w:rFonts w:ascii="Aptos" w:eastAsia="Aptos" w:hAnsi="Aptos" w:cs="Aptos"/>
        </w:rPr>
        <w:t xml:space="preserve"> accuracy is often tenuous due to the historian’s own morality and opinions.</w:t>
      </w:r>
    </w:p>
    <w:p w14:paraId="6071EAB0" w14:textId="1AA94685" w:rsidR="38AA76F1" w:rsidRDefault="38AA76F1" w:rsidP="38AA76F1"/>
    <w:p w14:paraId="4AA9B41B" w14:textId="1A91D0D9" w:rsidR="008262E6" w:rsidRDefault="008262E6" w:rsidP="008262E6"/>
    <w:p w14:paraId="4CE90857" w14:textId="6784710F" w:rsidR="003C1F25" w:rsidRDefault="003C1F25" w:rsidP="008262E6">
      <w:r>
        <w:t>Bibliography</w:t>
      </w:r>
    </w:p>
    <w:p w14:paraId="2F535A64" w14:textId="77777777" w:rsidR="003C1F25" w:rsidRDefault="003C1F25" w:rsidP="008262E6"/>
    <w:p w14:paraId="6D0014FD" w14:textId="35108EB2" w:rsidR="003C1F25" w:rsidRPr="00C32917" w:rsidRDefault="003C1F25" w:rsidP="00C32917">
      <w:pPr>
        <w:pStyle w:val="FootnoteText"/>
        <w:rPr>
          <w:sz w:val="24"/>
          <w:szCs w:val="24"/>
        </w:rPr>
      </w:pPr>
      <w:r w:rsidRPr="00C32917">
        <w:rPr>
          <w:i/>
          <w:iCs/>
          <w:sz w:val="24"/>
          <w:szCs w:val="24"/>
        </w:rPr>
        <w:t xml:space="preserve">Canons of the Church of England (N.D), </w:t>
      </w:r>
      <w:r w:rsidRPr="00C32917">
        <w:rPr>
          <w:sz w:val="24"/>
          <w:szCs w:val="24"/>
        </w:rPr>
        <w:t>Church of England, &lt;https://www.churchofengland.org/about/leadership-and-governance/legal-services/canons-church-england/section#b7&gt; (Accessed 01/01/25)</w:t>
      </w:r>
    </w:p>
    <w:p w14:paraId="72B97B7E" w14:textId="77777777" w:rsidR="00C32917" w:rsidRPr="00C32917" w:rsidRDefault="00C32917" w:rsidP="00C32917">
      <w:pPr>
        <w:pStyle w:val="FootnoteText"/>
        <w:rPr>
          <w:sz w:val="24"/>
          <w:szCs w:val="24"/>
        </w:rPr>
      </w:pPr>
    </w:p>
    <w:p w14:paraId="2D933EF0" w14:textId="67459030" w:rsidR="003C1F25" w:rsidRPr="00C32917" w:rsidRDefault="003C1F25" w:rsidP="00C32917">
      <w:pPr>
        <w:pStyle w:val="FootnoteText"/>
        <w:rPr>
          <w:sz w:val="24"/>
          <w:szCs w:val="24"/>
        </w:rPr>
      </w:pPr>
      <w:r w:rsidRPr="00C32917">
        <w:rPr>
          <w:i/>
          <w:iCs/>
          <w:sz w:val="24"/>
          <w:szCs w:val="24"/>
        </w:rPr>
        <w:t>Henry VIII (r.1509-1547) (N.D)</w:t>
      </w:r>
      <w:r w:rsidRPr="00C32917">
        <w:rPr>
          <w:sz w:val="24"/>
          <w:szCs w:val="24"/>
        </w:rPr>
        <w:t xml:space="preserve">, Royal Archive &lt; </w:t>
      </w:r>
      <w:hyperlink r:id="rId9">
        <w:r w:rsidRPr="00C32917">
          <w:rPr>
            <w:rStyle w:val="Hyperlink"/>
            <w:color w:val="auto"/>
            <w:sz w:val="24"/>
            <w:szCs w:val="24"/>
          </w:rPr>
          <w:t>https://www.royal.uk/</w:t>
        </w:r>
      </w:hyperlink>
      <w:r w:rsidRPr="00C32917">
        <w:rPr>
          <w:sz w:val="24"/>
          <w:szCs w:val="24"/>
        </w:rPr>
        <w:t>&gt; (Accessed 01/01/25)</w:t>
      </w:r>
    </w:p>
    <w:p w14:paraId="43BDDFF4" w14:textId="77777777" w:rsidR="00C32917" w:rsidRPr="00C32917" w:rsidRDefault="00C32917" w:rsidP="00C32917"/>
    <w:p w14:paraId="2B76C062" w14:textId="4AE81015" w:rsidR="003C1F25" w:rsidRPr="00C32917" w:rsidRDefault="003C1F25" w:rsidP="00C32917">
      <w:r w:rsidRPr="00C32917">
        <w:t xml:space="preserve">Howard, Katherine, </w:t>
      </w:r>
      <w:r w:rsidRPr="00C32917">
        <w:rPr>
          <w:i/>
          <w:iCs/>
        </w:rPr>
        <w:t>Letter to Thomas Culpeper</w:t>
      </w:r>
      <w:r w:rsidRPr="00C32917">
        <w:t xml:space="preserve"> (1541) &lt;https://englishhistory.net/tudor/letter/queen-catherine-howard-master-thomas-culpeper/&gt; February 4, 2015 (Accessed 01/01/25)</w:t>
      </w:r>
    </w:p>
    <w:p w14:paraId="7A8C81AE" w14:textId="6BD2468B" w:rsidR="003C1F25" w:rsidRPr="00C32917" w:rsidRDefault="003C1F25" w:rsidP="00C32917">
      <w:hyperlink r:id="rId10">
        <w:r w:rsidRPr="00C32917">
          <w:rPr>
            <w:rStyle w:val="Hyperlink"/>
            <w:color w:val="auto"/>
            <w:u w:val="none"/>
          </w:rPr>
          <w:t>Norton, Elizabeth</w:t>
        </w:r>
      </w:hyperlink>
      <w:r w:rsidRPr="00C32917">
        <w:t xml:space="preserve"> (2009). </w:t>
      </w:r>
      <w:hyperlink r:id="rId11">
        <w:r w:rsidRPr="00C32917">
          <w:rPr>
            <w:rStyle w:val="Hyperlink"/>
            <w:i/>
            <w:iCs/>
            <w:color w:val="auto"/>
            <w:u w:val="none"/>
          </w:rPr>
          <w:t>Anne of Cleves: Henry VIII's Discarded Bride</w:t>
        </w:r>
      </w:hyperlink>
      <w:r w:rsidRPr="00C32917">
        <w:t xml:space="preserve">.(Stroud, Amberley Pub) </w:t>
      </w:r>
    </w:p>
    <w:p w14:paraId="4B8BC7AA" w14:textId="071638C5" w:rsidR="003C1F25" w:rsidRPr="00C32917" w:rsidRDefault="003C1F25" w:rsidP="00C32917">
      <w:r w:rsidRPr="00C32917">
        <w:t xml:space="preserve">Parr, Katherine, </w:t>
      </w:r>
      <w:r w:rsidRPr="00C32917">
        <w:rPr>
          <w:i/>
          <w:iCs/>
        </w:rPr>
        <w:t xml:space="preserve">Letter to King Henry VIII, </w:t>
      </w:r>
      <w:r w:rsidRPr="00C32917">
        <w:t>(July 1544), &lt;https://englishhistory.net/tudor/letter/letter-of-katharine-parr-king-henry-viii-july-1544/&gt; March 2, 2015, (Accessed 01/01/25)</w:t>
      </w:r>
    </w:p>
    <w:p w14:paraId="1318AC44" w14:textId="2625AD12" w:rsidR="003C1F25" w:rsidRPr="00C32917" w:rsidRDefault="003C1F25" w:rsidP="00C32917">
      <w:pPr>
        <w:rPr>
          <w:b/>
          <w:bCs/>
        </w:rPr>
      </w:pPr>
      <w:hyperlink r:id="rId12">
        <w:r w:rsidRPr="00C32917">
          <w:rPr>
            <w:rStyle w:val="Hyperlink"/>
            <w:rFonts w:ascii="Aptos" w:eastAsia="Aptos" w:hAnsi="Aptos" w:cs="Aptos"/>
            <w:i/>
            <w:iCs/>
            <w:color w:val="auto"/>
            <w:u w:val="none"/>
          </w:rPr>
          <w:t>Scarisbrick, J. J.</w:t>
        </w:r>
      </w:hyperlink>
      <w:r w:rsidRPr="00C32917">
        <w:rPr>
          <w:rFonts w:ascii="Aptos" w:eastAsia="Aptos" w:hAnsi="Aptos" w:cs="Aptos"/>
          <w:i/>
          <w:iCs/>
        </w:rPr>
        <w:t xml:space="preserve"> (1997). Henry VIII (2nd ed.). </w:t>
      </w:r>
      <w:r w:rsidRPr="00C32917">
        <w:rPr>
          <w:rFonts w:ascii="Aptos" w:eastAsia="Aptos" w:hAnsi="Aptos" w:cs="Aptos"/>
        </w:rPr>
        <w:t>Yale University Press.</w:t>
      </w:r>
    </w:p>
    <w:sectPr w:rsidR="003C1F25" w:rsidRPr="00C32917">
      <w:headerReference w:type="default"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9EF762" w14:textId="77777777" w:rsidR="00627080" w:rsidRDefault="00627080">
      <w:pPr>
        <w:spacing w:after="0" w:line="240" w:lineRule="auto"/>
      </w:pPr>
      <w:r>
        <w:separator/>
      </w:r>
    </w:p>
  </w:endnote>
  <w:endnote w:type="continuationSeparator" w:id="0">
    <w:p w14:paraId="11E3C395" w14:textId="77777777" w:rsidR="00627080" w:rsidRDefault="006270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38AA76F1" w14:paraId="1F2FC2B3" w14:textId="77777777" w:rsidTr="38AA76F1">
      <w:trPr>
        <w:trHeight w:val="300"/>
      </w:trPr>
      <w:tc>
        <w:tcPr>
          <w:tcW w:w="3120" w:type="dxa"/>
        </w:tcPr>
        <w:p w14:paraId="6C8357D8" w14:textId="26E55FAB" w:rsidR="38AA76F1" w:rsidRDefault="38AA76F1" w:rsidP="38AA76F1">
          <w:pPr>
            <w:pStyle w:val="Header"/>
            <w:ind w:left="-115"/>
          </w:pPr>
        </w:p>
      </w:tc>
      <w:tc>
        <w:tcPr>
          <w:tcW w:w="3120" w:type="dxa"/>
        </w:tcPr>
        <w:p w14:paraId="19FB325D" w14:textId="1FF9EC2F" w:rsidR="38AA76F1" w:rsidRDefault="38AA76F1" w:rsidP="38AA76F1">
          <w:pPr>
            <w:pStyle w:val="Header"/>
            <w:jc w:val="center"/>
          </w:pPr>
        </w:p>
      </w:tc>
      <w:tc>
        <w:tcPr>
          <w:tcW w:w="3120" w:type="dxa"/>
        </w:tcPr>
        <w:p w14:paraId="6E4BF13D" w14:textId="3C52B07A" w:rsidR="38AA76F1" w:rsidRDefault="38AA76F1" w:rsidP="38AA76F1">
          <w:pPr>
            <w:pStyle w:val="Header"/>
            <w:ind w:right="-115"/>
            <w:jc w:val="right"/>
          </w:pPr>
        </w:p>
      </w:tc>
    </w:tr>
  </w:tbl>
  <w:p w14:paraId="596C6395" w14:textId="518BA14E" w:rsidR="38AA76F1" w:rsidRDefault="38AA76F1" w:rsidP="38AA76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54D198" w14:textId="77777777" w:rsidR="00627080" w:rsidRDefault="00627080">
      <w:pPr>
        <w:spacing w:after="0" w:line="240" w:lineRule="auto"/>
      </w:pPr>
      <w:r>
        <w:separator/>
      </w:r>
    </w:p>
  </w:footnote>
  <w:footnote w:type="continuationSeparator" w:id="0">
    <w:p w14:paraId="3C1CD18A" w14:textId="77777777" w:rsidR="00627080" w:rsidRDefault="00627080">
      <w:pPr>
        <w:spacing w:after="0" w:line="240" w:lineRule="auto"/>
      </w:pPr>
      <w:r>
        <w:continuationSeparator/>
      </w:r>
    </w:p>
  </w:footnote>
  <w:footnote w:id="1">
    <w:p w14:paraId="03B1A035" w14:textId="019B8CF8" w:rsidR="42AB2131" w:rsidRDefault="42AB2131" w:rsidP="42AB2131">
      <w:pPr>
        <w:pStyle w:val="FootnoteText"/>
      </w:pPr>
      <w:r w:rsidRPr="42AB2131">
        <w:rPr>
          <w:rStyle w:val="FootnoteReference"/>
          <w:i/>
          <w:iCs/>
        </w:rPr>
        <w:footnoteRef/>
      </w:r>
      <w:r w:rsidRPr="42AB2131">
        <w:rPr>
          <w:i/>
          <w:iCs/>
        </w:rPr>
        <w:t>Henry VIII (r.1509-1547) (N.D)</w:t>
      </w:r>
      <w:r>
        <w:t xml:space="preserve">, Royal Archive &lt; </w:t>
      </w:r>
      <w:hyperlink r:id="rId1">
        <w:r w:rsidRPr="42AB2131">
          <w:rPr>
            <w:rStyle w:val="Hyperlink"/>
          </w:rPr>
          <w:t>https://www.royal.uk/</w:t>
        </w:r>
      </w:hyperlink>
      <w:r>
        <w:t>&gt; (Accessed 01/01/25)</w:t>
      </w:r>
    </w:p>
  </w:footnote>
  <w:footnote w:id="2">
    <w:p w14:paraId="10D3919E" w14:textId="362E7BBA" w:rsidR="42AB2131" w:rsidRDefault="42AB2131" w:rsidP="00890782">
      <w:pPr>
        <w:shd w:val="clear" w:color="auto" w:fill="FFFFFF" w:themeFill="background1"/>
        <w:spacing w:after="0"/>
      </w:pPr>
      <w:r w:rsidRPr="42AB2131">
        <w:rPr>
          <w:rStyle w:val="FootnoteReference"/>
        </w:rPr>
        <w:footnoteRef/>
      </w:r>
      <w:r>
        <w:t xml:space="preserve"> </w:t>
      </w:r>
      <w:hyperlink r:id="rId2">
        <w:r w:rsidRPr="00890782">
          <w:rPr>
            <w:rStyle w:val="Hyperlink"/>
            <w:rFonts w:ascii="Aptos" w:eastAsia="Aptos" w:hAnsi="Aptos" w:cs="Aptos"/>
            <w:i/>
            <w:iCs/>
            <w:color w:val="202122"/>
            <w:sz w:val="21"/>
            <w:szCs w:val="21"/>
            <w:u w:val="none"/>
          </w:rPr>
          <w:t>Scarisbrick, J. J.</w:t>
        </w:r>
      </w:hyperlink>
      <w:r w:rsidRPr="42AB2131">
        <w:rPr>
          <w:rFonts w:ascii="Aptos" w:eastAsia="Aptos" w:hAnsi="Aptos" w:cs="Aptos"/>
          <w:i/>
          <w:iCs/>
          <w:color w:val="202122"/>
          <w:sz w:val="21"/>
          <w:szCs w:val="21"/>
        </w:rPr>
        <w:t xml:space="preserve"> (1997). Henry VIII (2nd ed.). </w:t>
      </w:r>
      <w:r w:rsidRPr="00890782">
        <w:rPr>
          <w:rFonts w:ascii="Aptos" w:eastAsia="Aptos" w:hAnsi="Aptos" w:cs="Aptos"/>
          <w:color w:val="202122"/>
          <w:sz w:val="21"/>
          <w:szCs w:val="21"/>
        </w:rPr>
        <w:t>Yale University Press</w:t>
      </w:r>
      <w:r w:rsidR="00890782" w:rsidRPr="00890782">
        <w:rPr>
          <w:rFonts w:ascii="Aptos" w:eastAsia="Aptos" w:hAnsi="Aptos" w:cs="Aptos"/>
          <w:color w:val="202122"/>
          <w:sz w:val="21"/>
          <w:szCs w:val="21"/>
        </w:rPr>
        <w:t>.</w:t>
      </w:r>
    </w:p>
    <w:p w14:paraId="5093EF39" w14:textId="48763E7E" w:rsidR="42AB2131" w:rsidRDefault="42AB2131" w:rsidP="42AB2131">
      <w:pPr>
        <w:pStyle w:val="FootnoteText"/>
      </w:pPr>
    </w:p>
  </w:footnote>
  <w:footnote w:id="3">
    <w:p w14:paraId="2A5C1DDD" w14:textId="328C049A" w:rsidR="38AA76F1" w:rsidRPr="00890782" w:rsidRDefault="38AA76F1" w:rsidP="38AA76F1">
      <w:pPr>
        <w:pStyle w:val="FootnoteText"/>
      </w:pPr>
      <w:r w:rsidRPr="38AA76F1">
        <w:rPr>
          <w:rStyle w:val="FootnoteReference"/>
        </w:rPr>
        <w:footnoteRef/>
      </w:r>
      <w:r>
        <w:t xml:space="preserve"> </w:t>
      </w:r>
      <w:r w:rsidR="00890782">
        <w:rPr>
          <w:i/>
          <w:iCs/>
        </w:rPr>
        <w:t xml:space="preserve">Canons of the Church of England (N.D), </w:t>
      </w:r>
      <w:r w:rsidR="00890782">
        <w:t>Church of England, &lt;</w:t>
      </w:r>
      <w:r w:rsidR="00890782" w:rsidRPr="00890782">
        <w:t>https://www.churchofengland.org/about/leadership-and-governance/legal-services/canons-church-england/section#b7</w:t>
      </w:r>
      <w:r w:rsidR="00890782">
        <w:t>&gt; (Accessed 01/01/25)</w:t>
      </w:r>
    </w:p>
  </w:footnote>
  <w:footnote w:id="4">
    <w:p w14:paraId="02941268" w14:textId="622BE9BE" w:rsidR="42AB2131" w:rsidRPr="00890782" w:rsidRDefault="42AB2131" w:rsidP="42AB2131">
      <w:pPr>
        <w:pStyle w:val="FootnoteText"/>
        <w:rPr>
          <w:sz w:val="22"/>
          <w:szCs w:val="22"/>
        </w:rPr>
      </w:pPr>
      <w:r w:rsidRPr="00890782">
        <w:rPr>
          <w:rStyle w:val="FootnoteReference"/>
          <w:sz w:val="22"/>
          <w:szCs w:val="22"/>
        </w:rPr>
        <w:footnoteRef/>
      </w:r>
      <w:r w:rsidR="00890782" w:rsidRPr="00890782">
        <w:rPr>
          <w:sz w:val="22"/>
          <w:szCs w:val="22"/>
        </w:rPr>
        <w:t xml:space="preserve"> </w:t>
      </w:r>
      <w:r w:rsidR="00890782" w:rsidRPr="00890782">
        <w:rPr>
          <w:i/>
          <w:iCs/>
          <w:sz w:val="22"/>
          <w:szCs w:val="22"/>
        </w:rPr>
        <w:t>Henry VIII</w:t>
      </w:r>
      <w:r w:rsidR="00890782" w:rsidRPr="00890782">
        <w:rPr>
          <w:sz w:val="22"/>
          <w:szCs w:val="22"/>
        </w:rPr>
        <w:t xml:space="preserve">, </w:t>
      </w:r>
      <w:r w:rsidRPr="00890782">
        <w:rPr>
          <w:sz w:val="22"/>
          <w:szCs w:val="22"/>
        </w:rPr>
        <w:t xml:space="preserve"> </w:t>
      </w:r>
      <w:r w:rsidR="00890782" w:rsidRPr="00890782">
        <w:rPr>
          <w:sz w:val="22"/>
          <w:szCs w:val="22"/>
        </w:rPr>
        <w:t>Royal Archives</w:t>
      </w:r>
      <w:r w:rsidRPr="00890782">
        <w:rPr>
          <w:sz w:val="22"/>
          <w:szCs w:val="22"/>
        </w:rPr>
        <w:t xml:space="preserve"> </w:t>
      </w:r>
      <w:r w:rsidR="00890782" w:rsidRPr="00890782">
        <w:rPr>
          <w:sz w:val="22"/>
          <w:szCs w:val="22"/>
        </w:rPr>
        <w:t>(N.D)</w:t>
      </w:r>
      <w:r w:rsidR="00890782">
        <w:rPr>
          <w:sz w:val="22"/>
          <w:szCs w:val="22"/>
        </w:rPr>
        <w:t xml:space="preserve"> (Accessed 01/01/25)</w:t>
      </w:r>
    </w:p>
  </w:footnote>
  <w:footnote w:id="5">
    <w:p w14:paraId="5D2F021C" w14:textId="0FB22088" w:rsidR="42AB2131" w:rsidRPr="00890782" w:rsidRDefault="42AB2131" w:rsidP="42AB2131">
      <w:pPr>
        <w:pStyle w:val="FootnoteText"/>
        <w:rPr>
          <w:sz w:val="22"/>
          <w:szCs w:val="22"/>
        </w:rPr>
      </w:pPr>
      <w:r w:rsidRPr="00890782">
        <w:rPr>
          <w:rStyle w:val="FootnoteReference"/>
          <w:sz w:val="22"/>
          <w:szCs w:val="22"/>
        </w:rPr>
        <w:footnoteRef/>
      </w:r>
      <w:r w:rsidRPr="00890782">
        <w:rPr>
          <w:sz w:val="22"/>
          <w:szCs w:val="22"/>
        </w:rPr>
        <w:t xml:space="preserve"> </w:t>
      </w:r>
      <w:hyperlink r:id="rId3">
        <w:r w:rsidRPr="00890782">
          <w:rPr>
            <w:rStyle w:val="Hyperlink"/>
            <w:color w:val="auto"/>
            <w:sz w:val="22"/>
            <w:szCs w:val="22"/>
            <w:u w:val="none"/>
          </w:rPr>
          <w:t>Norton, Elizabeth</w:t>
        </w:r>
      </w:hyperlink>
      <w:r w:rsidRPr="00890782">
        <w:rPr>
          <w:sz w:val="22"/>
          <w:szCs w:val="22"/>
        </w:rPr>
        <w:t xml:space="preserve"> (2009). </w:t>
      </w:r>
      <w:hyperlink r:id="rId4">
        <w:r w:rsidRPr="00890782">
          <w:rPr>
            <w:rStyle w:val="Hyperlink"/>
            <w:i/>
            <w:iCs/>
            <w:color w:val="auto"/>
            <w:sz w:val="22"/>
            <w:szCs w:val="22"/>
            <w:u w:val="none"/>
          </w:rPr>
          <w:t>Anne of Cleves: Henry VIII's Discarded Bride</w:t>
        </w:r>
      </w:hyperlink>
      <w:r w:rsidRPr="00890782">
        <w:rPr>
          <w:sz w:val="22"/>
          <w:szCs w:val="22"/>
        </w:rPr>
        <w:t>.</w:t>
      </w:r>
      <w:r w:rsidR="00890782">
        <w:rPr>
          <w:sz w:val="22"/>
          <w:szCs w:val="22"/>
        </w:rPr>
        <w:t xml:space="preserve">(Stroud, </w:t>
      </w:r>
      <w:r w:rsidRPr="00890782">
        <w:rPr>
          <w:sz w:val="22"/>
          <w:szCs w:val="22"/>
        </w:rPr>
        <w:t>Amberley Pub</w:t>
      </w:r>
      <w:r w:rsidR="00890782">
        <w:rPr>
          <w:sz w:val="22"/>
          <w:szCs w:val="22"/>
        </w:rPr>
        <w:t xml:space="preserve">) </w:t>
      </w:r>
      <w:r w:rsidR="00C32917">
        <w:rPr>
          <w:sz w:val="22"/>
          <w:szCs w:val="22"/>
        </w:rPr>
        <w:t xml:space="preserve">     P.108                                                                                           </w:t>
      </w:r>
      <w:r w:rsidR="00890782">
        <w:rPr>
          <w:sz w:val="22"/>
          <w:szCs w:val="22"/>
        </w:rPr>
        <w:t>08.</w:t>
      </w:r>
    </w:p>
  </w:footnote>
  <w:footnote w:id="6">
    <w:p w14:paraId="6CD57DC7" w14:textId="1CEB6147" w:rsidR="00890782" w:rsidRPr="00CA23E3" w:rsidRDefault="00890782" w:rsidP="00CA23E3">
      <w:pPr>
        <w:rPr>
          <w:sz w:val="22"/>
          <w:szCs w:val="22"/>
        </w:rPr>
      </w:pPr>
      <w:r w:rsidRPr="00890782">
        <w:rPr>
          <w:rStyle w:val="FootnoteReference"/>
          <w:sz w:val="22"/>
          <w:szCs w:val="22"/>
        </w:rPr>
        <w:footnoteRef/>
      </w:r>
      <w:r w:rsidRPr="00890782">
        <w:rPr>
          <w:sz w:val="22"/>
          <w:szCs w:val="22"/>
        </w:rPr>
        <w:t xml:space="preserve"> </w:t>
      </w:r>
      <w:r w:rsidR="00CA23E3">
        <w:rPr>
          <w:sz w:val="22"/>
          <w:szCs w:val="22"/>
        </w:rPr>
        <w:t xml:space="preserve">Howard, Katherine, </w:t>
      </w:r>
      <w:r w:rsidR="00CA23E3">
        <w:rPr>
          <w:i/>
          <w:iCs/>
          <w:sz w:val="22"/>
          <w:szCs w:val="22"/>
        </w:rPr>
        <w:t>Letter to Thomas Culpeper</w:t>
      </w:r>
      <w:r w:rsidR="00CA23E3">
        <w:rPr>
          <w:sz w:val="22"/>
          <w:szCs w:val="22"/>
        </w:rPr>
        <w:t xml:space="preserve"> (1541) &lt;</w:t>
      </w:r>
      <w:r w:rsidR="00CA23E3" w:rsidRPr="00CA23E3">
        <w:rPr>
          <w:sz w:val="22"/>
          <w:szCs w:val="22"/>
        </w:rPr>
        <w:t>https://englishhistory.net/tudor/letter/queen-catherine-howard-master-thomas-culpeper/</w:t>
      </w:r>
      <w:r w:rsidR="00CA23E3">
        <w:rPr>
          <w:sz w:val="22"/>
          <w:szCs w:val="22"/>
        </w:rPr>
        <w:t xml:space="preserve">&gt; </w:t>
      </w:r>
      <w:r w:rsidRPr="00890782">
        <w:rPr>
          <w:sz w:val="22"/>
          <w:szCs w:val="22"/>
        </w:rPr>
        <w:t>February 4, 2015</w:t>
      </w:r>
      <w:r w:rsidRPr="00890782">
        <w:rPr>
          <w:sz w:val="22"/>
          <w:szCs w:val="22"/>
        </w:rPr>
        <w:t xml:space="preserve"> (Accessed 01/01/25)</w:t>
      </w:r>
    </w:p>
  </w:footnote>
  <w:footnote w:id="7">
    <w:p w14:paraId="0CFF91CD" w14:textId="3F96BE9F" w:rsidR="00CA23E3" w:rsidRDefault="00CA23E3" w:rsidP="00CA23E3">
      <w:r>
        <w:rPr>
          <w:rStyle w:val="FootnoteReference"/>
        </w:rPr>
        <w:footnoteRef/>
      </w:r>
      <w:r>
        <w:t xml:space="preserve"> </w:t>
      </w:r>
      <w:r w:rsidRPr="00CA23E3">
        <w:rPr>
          <w:sz w:val="22"/>
          <w:szCs w:val="22"/>
        </w:rPr>
        <w:t xml:space="preserve">Parr, Katherine, </w:t>
      </w:r>
      <w:r w:rsidRPr="00CA23E3">
        <w:rPr>
          <w:i/>
          <w:iCs/>
          <w:sz w:val="22"/>
          <w:szCs w:val="22"/>
        </w:rPr>
        <w:t>Le</w:t>
      </w:r>
      <w:r w:rsidRPr="00CA23E3">
        <w:rPr>
          <w:i/>
          <w:iCs/>
          <w:sz w:val="22"/>
          <w:szCs w:val="22"/>
        </w:rPr>
        <w:t xml:space="preserve">tter </w:t>
      </w:r>
      <w:r w:rsidRPr="00CA23E3">
        <w:rPr>
          <w:i/>
          <w:iCs/>
          <w:sz w:val="22"/>
          <w:szCs w:val="22"/>
        </w:rPr>
        <w:t xml:space="preserve">to </w:t>
      </w:r>
      <w:r w:rsidRPr="00CA23E3">
        <w:rPr>
          <w:i/>
          <w:iCs/>
          <w:sz w:val="22"/>
          <w:szCs w:val="22"/>
        </w:rPr>
        <w:t xml:space="preserve">King Henry VIII, </w:t>
      </w:r>
      <w:r w:rsidRPr="00CA23E3">
        <w:rPr>
          <w:sz w:val="22"/>
          <w:szCs w:val="22"/>
        </w:rPr>
        <w:t>(</w:t>
      </w:r>
      <w:r w:rsidRPr="00CA23E3">
        <w:rPr>
          <w:sz w:val="22"/>
          <w:szCs w:val="22"/>
        </w:rPr>
        <w:t>July 1544</w:t>
      </w:r>
      <w:r w:rsidRPr="00CA23E3">
        <w:rPr>
          <w:sz w:val="22"/>
          <w:szCs w:val="22"/>
        </w:rPr>
        <w:t>),</w:t>
      </w:r>
      <w:r w:rsidRPr="00CA23E3">
        <w:rPr>
          <w:sz w:val="22"/>
          <w:szCs w:val="22"/>
        </w:rPr>
        <w:t xml:space="preserve"> </w:t>
      </w:r>
      <w:r>
        <w:rPr>
          <w:sz w:val="22"/>
          <w:szCs w:val="22"/>
        </w:rPr>
        <w:t>&lt;</w:t>
      </w:r>
      <w:r w:rsidRPr="00CA23E3">
        <w:rPr>
          <w:sz w:val="22"/>
          <w:szCs w:val="22"/>
        </w:rPr>
        <w:t>https://englishhistory.net/tudor/letter/le</w:t>
      </w:r>
      <w:r w:rsidRPr="00CA23E3">
        <w:rPr>
          <w:sz w:val="22"/>
          <w:szCs w:val="22"/>
        </w:rPr>
        <w:t>tter-of-katharine-parr-king-henry-viii-july-1544/</w:t>
      </w:r>
      <w:r>
        <w:rPr>
          <w:sz w:val="22"/>
          <w:szCs w:val="22"/>
        </w:rPr>
        <w:t xml:space="preserve">&gt; </w:t>
      </w:r>
      <w:r w:rsidRPr="00CA23E3">
        <w:rPr>
          <w:sz w:val="22"/>
          <w:szCs w:val="22"/>
        </w:rPr>
        <w:t xml:space="preserve">March </w:t>
      </w:r>
      <w:r w:rsidR="00C32917">
        <w:rPr>
          <w:sz w:val="22"/>
          <w:szCs w:val="22"/>
        </w:rPr>
        <w:t xml:space="preserve"> </w:t>
      </w:r>
      <w:r w:rsidRPr="00CA23E3">
        <w:rPr>
          <w:sz w:val="22"/>
          <w:szCs w:val="22"/>
        </w:rPr>
        <w:t>2, 2015</w:t>
      </w:r>
      <w:r>
        <w:rPr>
          <w:sz w:val="22"/>
          <w:szCs w:val="22"/>
        </w:rPr>
        <w:t xml:space="preserve">, </w:t>
      </w:r>
      <w:r w:rsidRPr="00CA23E3">
        <w:rPr>
          <w:sz w:val="22"/>
          <w:szCs w:val="22"/>
        </w:rPr>
        <w:t>(Accessed 01/01/25)</w:t>
      </w:r>
    </w:p>
    <w:p w14:paraId="75FF5168" w14:textId="43891102" w:rsidR="00CA23E3" w:rsidRPr="00CA23E3" w:rsidRDefault="00CA23E3">
      <w:pPr>
        <w:pStyle w:val="FootnoteText"/>
        <w:rPr>
          <w:lang w:val="en-GB"/>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38AA76F1" w14:paraId="356C8484" w14:textId="77777777" w:rsidTr="38AA76F1">
      <w:trPr>
        <w:trHeight w:val="300"/>
      </w:trPr>
      <w:tc>
        <w:tcPr>
          <w:tcW w:w="3120" w:type="dxa"/>
        </w:tcPr>
        <w:p w14:paraId="353A47C4" w14:textId="01297F03" w:rsidR="38AA76F1" w:rsidRDefault="38AA76F1" w:rsidP="38AA76F1">
          <w:pPr>
            <w:pStyle w:val="Header"/>
            <w:ind w:left="-115"/>
          </w:pPr>
        </w:p>
      </w:tc>
      <w:tc>
        <w:tcPr>
          <w:tcW w:w="3120" w:type="dxa"/>
        </w:tcPr>
        <w:p w14:paraId="630A7FD6" w14:textId="7DEB3E2F" w:rsidR="38AA76F1" w:rsidRDefault="38AA76F1" w:rsidP="38AA76F1">
          <w:pPr>
            <w:pStyle w:val="Header"/>
            <w:jc w:val="center"/>
          </w:pPr>
        </w:p>
      </w:tc>
      <w:tc>
        <w:tcPr>
          <w:tcW w:w="3120" w:type="dxa"/>
        </w:tcPr>
        <w:p w14:paraId="5D2ACE9F" w14:textId="4C2DE39C" w:rsidR="38AA76F1" w:rsidRDefault="38AA76F1" w:rsidP="38AA76F1">
          <w:pPr>
            <w:pStyle w:val="Header"/>
            <w:ind w:right="-115"/>
            <w:jc w:val="right"/>
          </w:pPr>
        </w:p>
      </w:tc>
    </w:tr>
  </w:tbl>
  <w:p w14:paraId="548A0ED4" w14:textId="59E844A5" w:rsidR="38AA76F1" w:rsidRDefault="38AA76F1" w:rsidP="38AA76F1">
    <w:pPr>
      <w:pStyle w:val="Header"/>
    </w:pPr>
  </w:p>
</w:hdr>
</file>

<file path=word/intelligence2.xml><?xml version="1.0" encoding="utf-8"?>
<int2:intelligence xmlns:int2="http://schemas.microsoft.com/office/intelligence/2020/intelligence" xmlns:oel="http://schemas.microsoft.com/office/2019/extlst">
  <int2:observations>
    <int2:textHash int2:hashCode="x0w6DyDMhv17HO" int2:id="oNz8xhvs">
      <int2:state int2:value="Rejected" int2:type="AugLoop_Text_Critique"/>
    </int2:textHash>
    <int2:bookmark int2:bookmarkName="_Int_rSXWvZB0" int2:invalidationBookmarkName="" int2:hashCode="0GYf/LRGEYcRtn" int2:id="yA2Gcuec">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3AA6FE"/>
    <w:multiLevelType w:val="hybridMultilevel"/>
    <w:tmpl w:val="5ADE86E4"/>
    <w:lvl w:ilvl="0" w:tplc="3D00AF12">
      <w:start w:val="1"/>
      <w:numFmt w:val="decimal"/>
      <w:lvlText w:val="%1."/>
      <w:lvlJc w:val="left"/>
      <w:pPr>
        <w:ind w:left="720" w:hanging="360"/>
      </w:pPr>
    </w:lvl>
    <w:lvl w:ilvl="1" w:tplc="DB1C3E66">
      <w:start w:val="1"/>
      <w:numFmt w:val="lowerLetter"/>
      <w:lvlText w:val="%2."/>
      <w:lvlJc w:val="left"/>
      <w:pPr>
        <w:ind w:left="1440" w:hanging="360"/>
      </w:pPr>
    </w:lvl>
    <w:lvl w:ilvl="2" w:tplc="3CC8197A">
      <w:start w:val="1"/>
      <w:numFmt w:val="lowerRoman"/>
      <w:lvlText w:val="%3."/>
      <w:lvlJc w:val="right"/>
      <w:pPr>
        <w:ind w:left="2160" w:hanging="180"/>
      </w:pPr>
    </w:lvl>
    <w:lvl w:ilvl="3" w:tplc="D37CCCE8">
      <w:start w:val="1"/>
      <w:numFmt w:val="decimal"/>
      <w:lvlText w:val="%4."/>
      <w:lvlJc w:val="left"/>
      <w:pPr>
        <w:ind w:left="2880" w:hanging="360"/>
      </w:pPr>
    </w:lvl>
    <w:lvl w:ilvl="4" w:tplc="6F56C0AA">
      <w:start w:val="1"/>
      <w:numFmt w:val="lowerLetter"/>
      <w:lvlText w:val="%5."/>
      <w:lvlJc w:val="left"/>
      <w:pPr>
        <w:ind w:left="3600" w:hanging="360"/>
      </w:pPr>
    </w:lvl>
    <w:lvl w:ilvl="5" w:tplc="BF20C778">
      <w:start w:val="1"/>
      <w:numFmt w:val="lowerRoman"/>
      <w:lvlText w:val="%6."/>
      <w:lvlJc w:val="right"/>
      <w:pPr>
        <w:ind w:left="4320" w:hanging="180"/>
      </w:pPr>
    </w:lvl>
    <w:lvl w:ilvl="6" w:tplc="FE92E06C">
      <w:start w:val="1"/>
      <w:numFmt w:val="decimal"/>
      <w:lvlText w:val="%7."/>
      <w:lvlJc w:val="left"/>
      <w:pPr>
        <w:ind w:left="5040" w:hanging="360"/>
      </w:pPr>
    </w:lvl>
    <w:lvl w:ilvl="7" w:tplc="48C88918">
      <w:start w:val="1"/>
      <w:numFmt w:val="lowerLetter"/>
      <w:lvlText w:val="%8."/>
      <w:lvlJc w:val="left"/>
      <w:pPr>
        <w:ind w:left="5760" w:hanging="360"/>
      </w:pPr>
    </w:lvl>
    <w:lvl w:ilvl="8" w:tplc="E8F0CA74">
      <w:start w:val="1"/>
      <w:numFmt w:val="lowerRoman"/>
      <w:lvlText w:val="%9."/>
      <w:lvlJc w:val="right"/>
      <w:pPr>
        <w:ind w:left="6480" w:hanging="180"/>
      </w:pPr>
    </w:lvl>
  </w:abstractNum>
  <w:abstractNum w:abstractNumId="1" w15:restartNumberingAfterBreak="0">
    <w:nsid w:val="2ACC077C"/>
    <w:multiLevelType w:val="hybridMultilevel"/>
    <w:tmpl w:val="DACA165C"/>
    <w:lvl w:ilvl="0" w:tplc="237CB1F6">
      <w:start w:val="1"/>
      <w:numFmt w:val="decimal"/>
      <w:lvlText w:val="%1."/>
      <w:lvlJc w:val="left"/>
      <w:pPr>
        <w:ind w:left="720" w:hanging="360"/>
      </w:pPr>
    </w:lvl>
    <w:lvl w:ilvl="1" w:tplc="CDDC01FC">
      <w:start w:val="1"/>
      <w:numFmt w:val="lowerLetter"/>
      <w:lvlText w:val="%2."/>
      <w:lvlJc w:val="left"/>
      <w:pPr>
        <w:ind w:left="1440" w:hanging="360"/>
      </w:pPr>
    </w:lvl>
    <w:lvl w:ilvl="2" w:tplc="77A69CBC">
      <w:start w:val="1"/>
      <w:numFmt w:val="lowerRoman"/>
      <w:lvlText w:val="%3."/>
      <w:lvlJc w:val="right"/>
      <w:pPr>
        <w:ind w:left="2160" w:hanging="180"/>
      </w:pPr>
    </w:lvl>
    <w:lvl w:ilvl="3" w:tplc="73341242">
      <w:start w:val="1"/>
      <w:numFmt w:val="decimal"/>
      <w:lvlText w:val="%4."/>
      <w:lvlJc w:val="left"/>
      <w:pPr>
        <w:ind w:left="2880" w:hanging="360"/>
      </w:pPr>
    </w:lvl>
    <w:lvl w:ilvl="4" w:tplc="F4980074">
      <w:start w:val="1"/>
      <w:numFmt w:val="lowerLetter"/>
      <w:lvlText w:val="%5."/>
      <w:lvlJc w:val="left"/>
      <w:pPr>
        <w:ind w:left="3600" w:hanging="360"/>
      </w:pPr>
    </w:lvl>
    <w:lvl w:ilvl="5" w:tplc="D102DA8C">
      <w:start w:val="1"/>
      <w:numFmt w:val="lowerRoman"/>
      <w:lvlText w:val="%6."/>
      <w:lvlJc w:val="right"/>
      <w:pPr>
        <w:ind w:left="4320" w:hanging="180"/>
      </w:pPr>
    </w:lvl>
    <w:lvl w:ilvl="6" w:tplc="B9A8F7D8">
      <w:start w:val="1"/>
      <w:numFmt w:val="decimal"/>
      <w:lvlText w:val="%7."/>
      <w:lvlJc w:val="left"/>
      <w:pPr>
        <w:ind w:left="5040" w:hanging="360"/>
      </w:pPr>
    </w:lvl>
    <w:lvl w:ilvl="7" w:tplc="DCB8297A">
      <w:start w:val="1"/>
      <w:numFmt w:val="lowerLetter"/>
      <w:lvlText w:val="%8."/>
      <w:lvlJc w:val="left"/>
      <w:pPr>
        <w:ind w:left="5760" w:hanging="360"/>
      </w:pPr>
    </w:lvl>
    <w:lvl w:ilvl="8" w:tplc="7B2007B4">
      <w:start w:val="1"/>
      <w:numFmt w:val="lowerRoman"/>
      <w:lvlText w:val="%9."/>
      <w:lvlJc w:val="right"/>
      <w:pPr>
        <w:ind w:left="6480" w:hanging="180"/>
      </w:pPr>
    </w:lvl>
  </w:abstractNum>
  <w:abstractNum w:abstractNumId="2" w15:restartNumberingAfterBreak="0">
    <w:nsid w:val="576913DF"/>
    <w:multiLevelType w:val="hybridMultilevel"/>
    <w:tmpl w:val="F0709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03313038">
    <w:abstractNumId w:val="0"/>
  </w:num>
  <w:num w:numId="2" w16cid:durableId="213665371">
    <w:abstractNumId w:val="1"/>
  </w:num>
  <w:num w:numId="3" w16cid:durableId="2350888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C9B839C"/>
    <w:rsid w:val="0018C75F"/>
    <w:rsid w:val="003C1F25"/>
    <w:rsid w:val="0049A843"/>
    <w:rsid w:val="005C297C"/>
    <w:rsid w:val="00627080"/>
    <w:rsid w:val="006C3A70"/>
    <w:rsid w:val="008262E6"/>
    <w:rsid w:val="00890782"/>
    <w:rsid w:val="00893C0B"/>
    <w:rsid w:val="00A368C1"/>
    <w:rsid w:val="00C32917"/>
    <w:rsid w:val="00CA23E3"/>
    <w:rsid w:val="01686BF4"/>
    <w:rsid w:val="01B2C826"/>
    <w:rsid w:val="02187F6E"/>
    <w:rsid w:val="024225BD"/>
    <w:rsid w:val="024DC3C8"/>
    <w:rsid w:val="0263B525"/>
    <w:rsid w:val="026A0B7D"/>
    <w:rsid w:val="026C9DD3"/>
    <w:rsid w:val="027E2D1A"/>
    <w:rsid w:val="028EE379"/>
    <w:rsid w:val="02C28FAA"/>
    <w:rsid w:val="02EB9844"/>
    <w:rsid w:val="02F1857C"/>
    <w:rsid w:val="03C8D18B"/>
    <w:rsid w:val="03C98124"/>
    <w:rsid w:val="03E9A75F"/>
    <w:rsid w:val="03FC6C4D"/>
    <w:rsid w:val="0409F538"/>
    <w:rsid w:val="0440E09A"/>
    <w:rsid w:val="04D9CA1E"/>
    <w:rsid w:val="04E35D8A"/>
    <w:rsid w:val="059A42B8"/>
    <w:rsid w:val="05A35569"/>
    <w:rsid w:val="05C493C4"/>
    <w:rsid w:val="05C54081"/>
    <w:rsid w:val="05C806E0"/>
    <w:rsid w:val="065AB9A0"/>
    <w:rsid w:val="066A1412"/>
    <w:rsid w:val="06703F09"/>
    <w:rsid w:val="06EFE5E7"/>
    <w:rsid w:val="07101CFB"/>
    <w:rsid w:val="071B3C5A"/>
    <w:rsid w:val="07B4164E"/>
    <w:rsid w:val="07C04F99"/>
    <w:rsid w:val="07F3B14C"/>
    <w:rsid w:val="0802560F"/>
    <w:rsid w:val="081F174C"/>
    <w:rsid w:val="084D88B8"/>
    <w:rsid w:val="0885D739"/>
    <w:rsid w:val="08D4EF55"/>
    <w:rsid w:val="09A82982"/>
    <w:rsid w:val="09B2A8AE"/>
    <w:rsid w:val="09D7FD07"/>
    <w:rsid w:val="09E662B5"/>
    <w:rsid w:val="0A1B7867"/>
    <w:rsid w:val="0A459FEA"/>
    <w:rsid w:val="0A80E7B6"/>
    <w:rsid w:val="0AC770DA"/>
    <w:rsid w:val="0ACB2BEB"/>
    <w:rsid w:val="0B2E59D0"/>
    <w:rsid w:val="0B4C668E"/>
    <w:rsid w:val="0B7558F2"/>
    <w:rsid w:val="0B7F931C"/>
    <w:rsid w:val="0B89F665"/>
    <w:rsid w:val="0B932E50"/>
    <w:rsid w:val="0BB3F6A3"/>
    <w:rsid w:val="0BD6385D"/>
    <w:rsid w:val="0C12603B"/>
    <w:rsid w:val="0C1946FD"/>
    <w:rsid w:val="0C1C55C1"/>
    <w:rsid w:val="0C316587"/>
    <w:rsid w:val="0C396689"/>
    <w:rsid w:val="0C475413"/>
    <w:rsid w:val="0C8949E1"/>
    <w:rsid w:val="0C8B88A1"/>
    <w:rsid w:val="0CA2E39F"/>
    <w:rsid w:val="0CDF9673"/>
    <w:rsid w:val="0CFEFE1C"/>
    <w:rsid w:val="0D75C4E0"/>
    <w:rsid w:val="0DAAE89C"/>
    <w:rsid w:val="0DEF63AF"/>
    <w:rsid w:val="0E50A088"/>
    <w:rsid w:val="0E58DD20"/>
    <w:rsid w:val="0E758898"/>
    <w:rsid w:val="0E88F2C8"/>
    <w:rsid w:val="0E93AAF7"/>
    <w:rsid w:val="0EA71C7B"/>
    <w:rsid w:val="0ECC5268"/>
    <w:rsid w:val="0ECC8F9B"/>
    <w:rsid w:val="0ED8FD7D"/>
    <w:rsid w:val="0F2F9079"/>
    <w:rsid w:val="0FAD2887"/>
    <w:rsid w:val="0FD1627E"/>
    <w:rsid w:val="0FEBFF9F"/>
    <w:rsid w:val="10027105"/>
    <w:rsid w:val="109E6B6D"/>
    <w:rsid w:val="10F7E7C8"/>
    <w:rsid w:val="1103A895"/>
    <w:rsid w:val="111E880C"/>
    <w:rsid w:val="11224EE5"/>
    <w:rsid w:val="11556D8C"/>
    <w:rsid w:val="119B99C4"/>
    <w:rsid w:val="127F4D0A"/>
    <w:rsid w:val="12A98554"/>
    <w:rsid w:val="12B17473"/>
    <w:rsid w:val="1383EC32"/>
    <w:rsid w:val="13FE9DA6"/>
    <w:rsid w:val="140F0E90"/>
    <w:rsid w:val="1424745F"/>
    <w:rsid w:val="14EC6706"/>
    <w:rsid w:val="15373079"/>
    <w:rsid w:val="15951FB8"/>
    <w:rsid w:val="15B7CD3B"/>
    <w:rsid w:val="16393C38"/>
    <w:rsid w:val="17580B4D"/>
    <w:rsid w:val="17D9DEE1"/>
    <w:rsid w:val="18225295"/>
    <w:rsid w:val="183747DD"/>
    <w:rsid w:val="1850A283"/>
    <w:rsid w:val="185F4C69"/>
    <w:rsid w:val="189E9B07"/>
    <w:rsid w:val="18AD1764"/>
    <w:rsid w:val="18B4ACA8"/>
    <w:rsid w:val="18BEB319"/>
    <w:rsid w:val="18CFE365"/>
    <w:rsid w:val="18E508D7"/>
    <w:rsid w:val="192958CE"/>
    <w:rsid w:val="193E5147"/>
    <w:rsid w:val="19644308"/>
    <w:rsid w:val="19782F8C"/>
    <w:rsid w:val="1A08E0DB"/>
    <w:rsid w:val="1A2CF56E"/>
    <w:rsid w:val="1A6FB7C2"/>
    <w:rsid w:val="1A72A9FB"/>
    <w:rsid w:val="1AED7576"/>
    <w:rsid w:val="1AF1BAC9"/>
    <w:rsid w:val="1B44D566"/>
    <w:rsid w:val="1B727D53"/>
    <w:rsid w:val="1B8C490F"/>
    <w:rsid w:val="1BF9470C"/>
    <w:rsid w:val="1C03DA8D"/>
    <w:rsid w:val="1C3B863C"/>
    <w:rsid w:val="1CA991EF"/>
    <w:rsid w:val="1D10136A"/>
    <w:rsid w:val="1D6FEBC3"/>
    <w:rsid w:val="1D7CD86E"/>
    <w:rsid w:val="1DC03DF5"/>
    <w:rsid w:val="1DC7DFA2"/>
    <w:rsid w:val="1DD922BE"/>
    <w:rsid w:val="1EBD364A"/>
    <w:rsid w:val="1EC10487"/>
    <w:rsid w:val="1EC5A149"/>
    <w:rsid w:val="1EC8EC1D"/>
    <w:rsid w:val="1F353BC1"/>
    <w:rsid w:val="1F399880"/>
    <w:rsid w:val="1F835392"/>
    <w:rsid w:val="1F9F1388"/>
    <w:rsid w:val="1FB03849"/>
    <w:rsid w:val="1FF6F961"/>
    <w:rsid w:val="208139B9"/>
    <w:rsid w:val="20A68474"/>
    <w:rsid w:val="20FAC886"/>
    <w:rsid w:val="2101137A"/>
    <w:rsid w:val="211D7AAE"/>
    <w:rsid w:val="2183CEEE"/>
    <w:rsid w:val="226DC718"/>
    <w:rsid w:val="227D0A54"/>
    <w:rsid w:val="22D0ED2E"/>
    <w:rsid w:val="23390B39"/>
    <w:rsid w:val="23463DF5"/>
    <w:rsid w:val="239BF94A"/>
    <w:rsid w:val="23CF2793"/>
    <w:rsid w:val="23DC7861"/>
    <w:rsid w:val="23E82D95"/>
    <w:rsid w:val="24167ADD"/>
    <w:rsid w:val="241F9643"/>
    <w:rsid w:val="2427F6E1"/>
    <w:rsid w:val="2435B58F"/>
    <w:rsid w:val="2438D183"/>
    <w:rsid w:val="24968078"/>
    <w:rsid w:val="24AA0257"/>
    <w:rsid w:val="250C6E0F"/>
    <w:rsid w:val="2554171A"/>
    <w:rsid w:val="25E0AA2C"/>
    <w:rsid w:val="25E5EC5B"/>
    <w:rsid w:val="260DC7E6"/>
    <w:rsid w:val="262DE180"/>
    <w:rsid w:val="2641AE3F"/>
    <w:rsid w:val="2667C1CB"/>
    <w:rsid w:val="267343FE"/>
    <w:rsid w:val="26F1C7F2"/>
    <w:rsid w:val="26F581A5"/>
    <w:rsid w:val="271631AE"/>
    <w:rsid w:val="27195B65"/>
    <w:rsid w:val="274499DF"/>
    <w:rsid w:val="27CF4BF1"/>
    <w:rsid w:val="280192B3"/>
    <w:rsid w:val="284A23AC"/>
    <w:rsid w:val="288E81ED"/>
    <w:rsid w:val="28DEDE96"/>
    <w:rsid w:val="28F4AEC1"/>
    <w:rsid w:val="292B1F4F"/>
    <w:rsid w:val="29912368"/>
    <w:rsid w:val="29ACCB1D"/>
    <w:rsid w:val="29DCE1EF"/>
    <w:rsid w:val="29F7E3A9"/>
    <w:rsid w:val="2A0B8F27"/>
    <w:rsid w:val="2A468EB4"/>
    <w:rsid w:val="2AF07B66"/>
    <w:rsid w:val="2B59C08A"/>
    <w:rsid w:val="2BC83FA1"/>
    <w:rsid w:val="2BCAB63F"/>
    <w:rsid w:val="2BF4B011"/>
    <w:rsid w:val="2C656985"/>
    <w:rsid w:val="2C7C06C6"/>
    <w:rsid w:val="2CD43287"/>
    <w:rsid w:val="2CD9670E"/>
    <w:rsid w:val="2CFA0A4D"/>
    <w:rsid w:val="2D58EBFC"/>
    <w:rsid w:val="2D83BC11"/>
    <w:rsid w:val="2D8AD979"/>
    <w:rsid w:val="2D8B9F1C"/>
    <w:rsid w:val="2DBDB9A2"/>
    <w:rsid w:val="2DD7F4FA"/>
    <w:rsid w:val="2E2DE126"/>
    <w:rsid w:val="2EFE3474"/>
    <w:rsid w:val="2F64D652"/>
    <w:rsid w:val="2F87348A"/>
    <w:rsid w:val="2FC5AE99"/>
    <w:rsid w:val="2FCB74AE"/>
    <w:rsid w:val="3059DC84"/>
    <w:rsid w:val="305FCBFD"/>
    <w:rsid w:val="3074578E"/>
    <w:rsid w:val="307B003C"/>
    <w:rsid w:val="3081753E"/>
    <w:rsid w:val="3092BA4D"/>
    <w:rsid w:val="30D4767F"/>
    <w:rsid w:val="30E9FEDA"/>
    <w:rsid w:val="30FC894F"/>
    <w:rsid w:val="3183B52D"/>
    <w:rsid w:val="31FF22BF"/>
    <w:rsid w:val="325B829D"/>
    <w:rsid w:val="32894F52"/>
    <w:rsid w:val="328CD16E"/>
    <w:rsid w:val="32B17B45"/>
    <w:rsid w:val="330A695A"/>
    <w:rsid w:val="3357D3A1"/>
    <w:rsid w:val="3369456E"/>
    <w:rsid w:val="33A14282"/>
    <w:rsid w:val="33FA5880"/>
    <w:rsid w:val="34AE1F75"/>
    <w:rsid w:val="34EA6818"/>
    <w:rsid w:val="3532F524"/>
    <w:rsid w:val="353F947F"/>
    <w:rsid w:val="35513008"/>
    <w:rsid w:val="35674813"/>
    <w:rsid w:val="35714E34"/>
    <w:rsid w:val="3581CA3D"/>
    <w:rsid w:val="35829725"/>
    <w:rsid w:val="358C4827"/>
    <w:rsid w:val="35A984F1"/>
    <w:rsid w:val="35B6CA89"/>
    <w:rsid w:val="364FC42E"/>
    <w:rsid w:val="3658438F"/>
    <w:rsid w:val="3676F67C"/>
    <w:rsid w:val="36A32DCD"/>
    <w:rsid w:val="372DBBC9"/>
    <w:rsid w:val="37451DB6"/>
    <w:rsid w:val="374DB4AB"/>
    <w:rsid w:val="376645A7"/>
    <w:rsid w:val="37948446"/>
    <w:rsid w:val="37E135BD"/>
    <w:rsid w:val="37F8B30A"/>
    <w:rsid w:val="381F8326"/>
    <w:rsid w:val="38263085"/>
    <w:rsid w:val="383ECB49"/>
    <w:rsid w:val="384C634F"/>
    <w:rsid w:val="385FA867"/>
    <w:rsid w:val="3891ED6E"/>
    <w:rsid w:val="38AA76F1"/>
    <w:rsid w:val="38D0C564"/>
    <w:rsid w:val="38EEEA89"/>
    <w:rsid w:val="392C52B3"/>
    <w:rsid w:val="394E9A4D"/>
    <w:rsid w:val="39508D33"/>
    <w:rsid w:val="39813A1D"/>
    <w:rsid w:val="39A75D6C"/>
    <w:rsid w:val="39B8F961"/>
    <w:rsid w:val="39CC3E15"/>
    <w:rsid w:val="39DE4D40"/>
    <w:rsid w:val="39F06F19"/>
    <w:rsid w:val="3A57CB28"/>
    <w:rsid w:val="3A6FAE38"/>
    <w:rsid w:val="3A94F3DF"/>
    <w:rsid w:val="3A96A609"/>
    <w:rsid w:val="3AF499E1"/>
    <w:rsid w:val="3AFBA86A"/>
    <w:rsid w:val="3B0A7D2D"/>
    <w:rsid w:val="3B15AC96"/>
    <w:rsid w:val="3B1F7AEC"/>
    <w:rsid w:val="3B2CA5BB"/>
    <w:rsid w:val="3B5CB429"/>
    <w:rsid w:val="3B7630AD"/>
    <w:rsid w:val="3BBFD96B"/>
    <w:rsid w:val="3BF3A7A5"/>
    <w:rsid w:val="3C58B6D4"/>
    <w:rsid w:val="3CE1E0E9"/>
    <w:rsid w:val="3D1D644F"/>
    <w:rsid w:val="3DDB2622"/>
    <w:rsid w:val="3DEE44A7"/>
    <w:rsid w:val="3E4C8D43"/>
    <w:rsid w:val="3E76624A"/>
    <w:rsid w:val="3F1C41B7"/>
    <w:rsid w:val="3F23DF69"/>
    <w:rsid w:val="3F30BEA9"/>
    <w:rsid w:val="3F325887"/>
    <w:rsid w:val="3F33C0C0"/>
    <w:rsid w:val="3F88DBE3"/>
    <w:rsid w:val="3FA8579F"/>
    <w:rsid w:val="3FC0F510"/>
    <w:rsid w:val="3FEE8414"/>
    <w:rsid w:val="40428356"/>
    <w:rsid w:val="4105BB83"/>
    <w:rsid w:val="411D3F33"/>
    <w:rsid w:val="41300F02"/>
    <w:rsid w:val="4146FC48"/>
    <w:rsid w:val="4159A438"/>
    <w:rsid w:val="416761EE"/>
    <w:rsid w:val="417DCA04"/>
    <w:rsid w:val="41BD52F8"/>
    <w:rsid w:val="42166F42"/>
    <w:rsid w:val="422B70B9"/>
    <w:rsid w:val="42310E01"/>
    <w:rsid w:val="423645DE"/>
    <w:rsid w:val="42637916"/>
    <w:rsid w:val="42AB2131"/>
    <w:rsid w:val="42FF18E7"/>
    <w:rsid w:val="4351170E"/>
    <w:rsid w:val="436B8408"/>
    <w:rsid w:val="438DF620"/>
    <w:rsid w:val="43E72165"/>
    <w:rsid w:val="43F31B98"/>
    <w:rsid w:val="443B2315"/>
    <w:rsid w:val="44438D4B"/>
    <w:rsid w:val="446C0631"/>
    <w:rsid w:val="44E85BB6"/>
    <w:rsid w:val="45055370"/>
    <w:rsid w:val="4513AAE2"/>
    <w:rsid w:val="452975E8"/>
    <w:rsid w:val="457B4395"/>
    <w:rsid w:val="465AB6B4"/>
    <w:rsid w:val="46630083"/>
    <w:rsid w:val="46652A9D"/>
    <w:rsid w:val="467599C8"/>
    <w:rsid w:val="46A683C7"/>
    <w:rsid w:val="46D706D2"/>
    <w:rsid w:val="47308932"/>
    <w:rsid w:val="47A14894"/>
    <w:rsid w:val="47A7D418"/>
    <w:rsid w:val="47DA3CF5"/>
    <w:rsid w:val="486200B0"/>
    <w:rsid w:val="4876A2D4"/>
    <w:rsid w:val="487BAD44"/>
    <w:rsid w:val="496766F4"/>
    <w:rsid w:val="496877E6"/>
    <w:rsid w:val="4999B945"/>
    <w:rsid w:val="499DE9FB"/>
    <w:rsid w:val="49B27EFF"/>
    <w:rsid w:val="4A6A5F1A"/>
    <w:rsid w:val="4A7DE164"/>
    <w:rsid w:val="4AA0F650"/>
    <w:rsid w:val="4AB7802B"/>
    <w:rsid w:val="4B0E9B61"/>
    <w:rsid w:val="4B12EBD3"/>
    <w:rsid w:val="4B23F0BF"/>
    <w:rsid w:val="4B3CB58E"/>
    <w:rsid w:val="4B49AAF3"/>
    <w:rsid w:val="4B8FC809"/>
    <w:rsid w:val="4BC9AA74"/>
    <w:rsid w:val="4BD8D2DA"/>
    <w:rsid w:val="4C1B431E"/>
    <w:rsid w:val="4C1ED595"/>
    <w:rsid w:val="4C2F4DE9"/>
    <w:rsid w:val="4C5CC07D"/>
    <w:rsid w:val="4C69FC0B"/>
    <w:rsid w:val="4D0832E2"/>
    <w:rsid w:val="4D2A95FE"/>
    <w:rsid w:val="4D8667F7"/>
    <w:rsid w:val="4E5EB1D1"/>
    <w:rsid w:val="4ECB9CD4"/>
    <w:rsid w:val="4EF18862"/>
    <w:rsid w:val="4F3D4C82"/>
    <w:rsid w:val="4F40F8B1"/>
    <w:rsid w:val="4F5F2FEF"/>
    <w:rsid w:val="4F6F3402"/>
    <w:rsid w:val="4FBC6797"/>
    <w:rsid w:val="4FE2A326"/>
    <w:rsid w:val="504AC60A"/>
    <w:rsid w:val="506573ED"/>
    <w:rsid w:val="5089BE2A"/>
    <w:rsid w:val="50AC60CC"/>
    <w:rsid w:val="50ACC5D2"/>
    <w:rsid w:val="5108DCED"/>
    <w:rsid w:val="518B952B"/>
    <w:rsid w:val="51EDE036"/>
    <w:rsid w:val="51F15483"/>
    <w:rsid w:val="5244129E"/>
    <w:rsid w:val="52BA5B2C"/>
    <w:rsid w:val="52BBEB78"/>
    <w:rsid w:val="52D1E52F"/>
    <w:rsid w:val="52DABED0"/>
    <w:rsid w:val="52FA5AF5"/>
    <w:rsid w:val="532E9267"/>
    <w:rsid w:val="53454385"/>
    <w:rsid w:val="5392182B"/>
    <w:rsid w:val="53C0E881"/>
    <w:rsid w:val="53C138C6"/>
    <w:rsid w:val="53DD11C4"/>
    <w:rsid w:val="53E2A385"/>
    <w:rsid w:val="540CF8DC"/>
    <w:rsid w:val="54268DEC"/>
    <w:rsid w:val="5466D517"/>
    <w:rsid w:val="5494E282"/>
    <w:rsid w:val="54A47875"/>
    <w:rsid w:val="54EBFB4A"/>
    <w:rsid w:val="5603AE3B"/>
    <w:rsid w:val="560C1B5F"/>
    <w:rsid w:val="5667A16D"/>
    <w:rsid w:val="568E83D0"/>
    <w:rsid w:val="56EF04D5"/>
    <w:rsid w:val="5714D6B6"/>
    <w:rsid w:val="57AB5985"/>
    <w:rsid w:val="57C03ACF"/>
    <w:rsid w:val="580875B3"/>
    <w:rsid w:val="581A6732"/>
    <w:rsid w:val="5822F4F0"/>
    <w:rsid w:val="58A6E6EA"/>
    <w:rsid w:val="58C7F07F"/>
    <w:rsid w:val="58CE9410"/>
    <w:rsid w:val="594CBBFB"/>
    <w:rsid w:val="598A453E"/>
    <w:rsid w:val="59D7B4A3"/>
    <w:rsid w:val="5A9E23EE"/>
    <w:rsid w:val="5AA0B929"/>
    <w:rsid w:val="5ABD500C"/>
    <w:rsid w:val="5B05D4FB"/>
    <w:rsid w:val="5B2E1D63"/>
    <w:rsid w:val="5B319A69"/>
    <w:rsid w:val="5B4AFEBD"/>
    <w:rsid w:val="5B659E62"/>
    <w:rsid w:val="5B83FD2E"/>
    <w:rsid w:val="5B996E3C"/>
    <w:rsid w:val="5BD3F90A"/>
    <w:rsid w:val="5BEBB43D"/>
    <w:rsid w:val="5C8F67F3"/>
    <w:rsid w:val="5D4120FF"/>
    <w:rsid w:val="5DDC2D38"/>
    <w:rsid w:val="5E769F73"/>
    <w:rsid w:val="5E84EB54"/>
    <w:rsid w:val="5EBB1515"/>
    <w:rsid w:val="5ED2B0FB"/>
    <w:rsid w:val="5F6E4C8F"/>
    <w:rsid w:val="5F784C92"/>
    <w:rsid w:val="5FA5C0F9"/>
    <w:rsid w:val="60541129"/>
    <w:rsid w:val="6089782E"/>
    <w:rsid w:val="60E38505"/>
    <w:rsid w:val="615CB713"/>
    <w:rsid w:val="615CEE44"/>
    <w:rsid w:val="6168FBFC"/>
    <w:rsid w:val="61EEBE49"/>
    <w:rsid w:val="6262835B"/>
    <w:rsid w:val="62920285"/>
    <w:rsid w:val="62CDB445"/>
    <w:rsid w:val="636A7B16"/>
    <w:rsid w:val="63C15834"/>
    <w:rsid w:val="6435400F"/>
    <w:rsid w:val="644D6A43"/>
    <w:rsid w:val="644E5D33"/>
    <w:rsid w:val="64765E44"/>
    <w:rsid w:val="64A2DA40"/>
    <w:rsid w:val="65075CAA"/>
    <w:rsid w:val="650B332E"/>
    <w:rsid w:val="65610DAB"/>
    <w:rsid w:val="65808862"/>
    <w:rsid w:val="65985DAC"/>
    <w:rsid w:val="65B4274B"/>
    <w:rsid w:val="65CB6DFC"/>
    <w:rsid w:val="65E77F53"/>
    <w:rsid w:val="661D2109"/>
    <w:rsid w:val="661FAC0B"/>
    <w:rsid w:val="666DC546"/>
    <w:rsid w:val="6686DBFE"/>
    <w:rsid w:val="66C79118"/>
    <w:rsid w:val="671BB47B"/>
    <w:rsid w:val="673D5E5F"/>
    <w:rsid w:val="67787DD4"/>
    <w:rsid w:val="67F05FCB"/>
    <w:rsid w:val="680013FE"/>
    <w:rsid w:val="689E773A"/>
    <w:rsid w:val="68A1C6B7"/>
    <w:rsid w:val="68AD2E0E"/>
    <w:rsid w:val="68B10683"/>
    <w:rsid w:val="699A5992"/>
    <w:rsid w:val="6A171785"/>
    <w:rsid w:val="6A360FBB"/>
    <w:rsid w:val="6A6A0649"/>
    <w:rsid w:val="6A6CCF53"/>
    <w:rsid w:val="6A7D1372"/>
    <w:rsid w:val="6AACD83A"/>
    <w:rsid w:val="6AB64C45"/>
    <w:rsid w:val="6AC2F7B8"/>
    <w:rsid w:val="6AF0A2C1"/>
    <w:rsid w:val="6AF1872A"/>
    <w:rsid w:val="6AF864CE"/>
    <w:rsid w:val="6B1B4130"/>
    <w:rsid w:val="6B8BDED9"/>
    <w:rsid w:val="6BC98421"/>
    <w:rsid w:val="6C419230"/>
    <w:rsid w:val="6C9B839C"/>
    <w:rsid w:val="6CBBFA6E"/>
    <w:rsid w:val="6D43EA8C"/>
    <w:rsid w:val="6D5078B0"/>
    <w:rsid w:val="6D743A53"/>
    <w:rsid w:val="6D84A8FB"/>
    <w:rsid w:val="6D97F4B6"/>
    <w:rsid w:val="6E3EAA30"/>
    <w:rsid w:val="6E507A4E"/>
    <w:rsid w:val="6E8080BB"/>
    <w:rsid w:val="6F6D101E"/>
    <w:rsid w:val="6FA4303E"/>
    <w:rsid w:val="70002C52"/>
    <w:rsid w:val="7007F2F7"/>
    <w:rsid w:val="701AB88F"/>
    <w:rsid w:val="704977EF"/>
    <w:rsid w:val="706C8CD4"/>
    <w:rsid w:val="707B1975"/>
    <w:rsid w:val="70EF703E"/>
    <w:rsid w:val="7118CE4B"/>
    <w:rsid w:val="7135A4E0"/>
    <w:rsid w:val="71455632"/>
    <w:rsid w:val="71811BD6"/>
    <w:rsid w:val="719C22EA"/>
    <w:rsid w:val="72C86DB4"/>
    <w:rsid w:val="731F30A0"/>
    <w:rsid w:val="735A5F1E"/>
    <w:rsid w:val="7481D3C5"/>
    <w:rsid w:val="7494F9A1"/>
    <w:rsid w:val="74FC413F"/>
    <w:rsid w:val="751A9977"/>
    <w:rsid w:val="752EA5C6"/>
    <w:rsid w:val="7585DA30"/>
    <w:rsid w:val="75BF294F"/>
    <w:rsid w:val="75E2758D"/>
    <w:rsid w:val="75E834E5"/>
    <w:rsid w:val="75F9989F"/>
    <w:rsid w:val="7624431A"/>
    <w:rsid w:val="771387B2"/>
    <w:rsid w:val="7780B592"/>
    <w:rsid w:val="7864FBF0"/>
    <w:rsid w:val="78A76B91"/>
    <w:rsid w:val="78D5F8F2"/>
    <w:rsid w:val="79279B7A"/>
    <w:rsid w:val="7969EAD1"/>
    <w:rsid w:val="797E0B11"/>
    <w:rsid w:val="79C3DA43"/>
    <w:rsid w:val="79C76BBC"/>
    <w:rsid w:val="79DCF73D"/>
    <w:rsid w:val="7A679919"/>
    <w:rsid w:val="7AB931A1"/>
    <w:rsid w:val="7B1C6A71"/>
    <w:rsid w:val="7B7C6E87"/>
    <w:rsid w:val="7B8D3036"/>
    <w:rsid w:val="7C07FD41"/>
    <w:rsid w:val="7C17DCF2"/>
    <w:rsid w:val="7C746873"/>
    <w:rsid w:val="7C80B93E"/>
    <w:rsid w:val="7C88E86F"/>
    <w:rsid w:val="7CE361FA"/>
    <w:rsid w:val="7CE59789"/>
    <w:rsid w:val="7D37E52A"/>
    <w:rsid w:val="7D48BE88"/>
    <w:rsid w:val="7DA72261"/>
    <w:rsid w:val="7E0FC32C"/>
    <w:rsid w:val="7E48DA72"/>
    <w:rsid w:val="7E57BF67"/>
    <w:rsid w:val="7E6AE83F"/>
    <w:rsid w:val="7EA9648C"/>
    <w:rsid w:val="7EC09176"/>
    <w:rsid w:val="7F4D7036"/>
    <w:rsid w:val="7FAEE2C2"/>
    <w:rsid w:val="7FB8B706"/>
    <w:rsid w:val="7FCBB2B9"/>
    <w:rsid w:val="7FD022F0"/>
    <w:rsid w:val="7FD089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B839C"/>
  <w15:chartTrackingRefBased/>
  <w15:docId w15:val="{385B2BD5-4AB2-4C31-9DA8-DC17DB6BFC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FootnoteReference">
    <w:name w:val="footnote reference"/>
    <w:basedOn w:val="DefaultParagraphFont"/>
    <w:uiPriority w:val="99"/>
    <w:semiHidden/>
    <w:unhideWhenUsed/>
    <w:rPr>
      <w:vertAlign w:val="superscript"/>
    </w:rPr>
  </w:style>
  <w:style w:type="character" w:styleId="Hyperlink">
    <w:name w:val="Hyperlink"/>
    <w:basedOn w:val="DefaultParagraphFont"/>
    <w:uiPriority w:val="99"/>
    <w:unhideWhenUsed/>
    <w:rPr>
      <w:color w:val="467886"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FootnoteTextChar">
    <w:name w:val="Footnote Text Char"/>
    <w:basedOn w:val="DefaultParagraphFont"/>
    <w:link w:val="FootnoteText"/>
    <w:uiPriority w:val="99"/>
    <w:rPr>
      <w:sz w:val="20"/>
      <w:szCs w:val="20"/>
    </w:rPr>
  </w:style>
  <w:style w:type="paragraph" w:styleId="FootnoteText">
    <w:name w:val="footnote text"/>
    <w:basedOn w:val="Normal"/>
    <w:link w:val="FootnoteTextChar"/>
    <w:uiPriority w:val="99"/>
    <w:unhideWhenUsed/>
    <w:pPr>
      <w:spacing w:after="0" w:line="240" w:lineRule="auto"/>
    </w:pPr>
    <w:rPr>
      <w:sz w:val="20"/>
      <w:szCs w:val="20"/>
    </w:rPr>
  </w:style>
  <w:style w:type="character" w:styleId="FollowedHyperlink">
    <w:name w:val="FollowedHyperlink"/>
    <w:basedOn w:val="DefaultParagraphFont"/>
    <w:uiPriority w:val="99"/>
    <w:semiHidden/>
    <w:unhideWhenUsed/>
    <w:rsid w:val="00890782"/>
    <w:rPr>
      <w:color w:val="96607D" w:themeColor="followedHyperlink"/>
      <w:u w:val="single"/>
    </w:rPr>
  </w:style>
  <w:style w:type="character" w:styleId="UnresolvedMention">
    <w:name w:val="Unresolved Mention"/>
    <w:basedOn w:val="DefaultParagraphFont"/>
    <w:uiPriority w:val="99"/>
    <w:semiHidden/>
    <w:unhideWhenUsed/>
    <w:rsid w:val="00890782"/>
    <w:rPr>
      <w:color w:val="605E5C"/>
      <w:shd w:val="clear" w:color="auto" w:fill="E1DFDD"/>
    </w:rPr>
  </w:style>
  <w:style w:type="paragraph" w:styleId="ListParagraph">
    <w:name w:val="List Paragraph"/>
    <w:basedOn w:val="Normal"/>
    <w:uiPriority w:val="34"/>
    <w:qFormat/>
    <w:rsid w:val="003C1F2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n.wikipedia.org/wiki/J._J._Scarisbrick" TargetMode="External"/><Relationship Id="rId17"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rchive.org/details/anneofcleveshenr0000nort"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en.wikipedia.org/wiki/Elizabeth_Norton" TargetMode="External"/><Relationship Id="rId4" Type="http://schemas.openxmlformats.org/officeDocument/2006/relationships/settings" Target="settings.xml"/><Relationship Id="rId9" Type="http://schemas.openxmlformats.org/officeDocument/2006/relationships/hyperlink" Target="https://www.royal.uk/" TargetMode="External"/><Relationship Id="rId14" Type="http://schemas.openxmlformats.org/officeDocument/2006/relationships/footer" Target="footer1.xml"/></Relationships>
</file>

<file path=word/_rels/footnotes.xml.rels><?xml version="1.0" encoding="UTF-8" standalone="yes"?>
<Relationships xmlns="http://schemas.openxmlformats.org/package/2006/relationships"><Relationship Id="rId3" Type="http://schemas.openxmlformats.org/officeDocument/2006/relationships/hyperlink" Target="https://en.wikipedia.org/wiki/Elizabeth_Norton" TargetMode="External"/><Relationship Id="rId2" Type="http://schemas.openxmlformats.org/officeDocument/2006/relationships/hyperlink" Target="https://en.wikipedia.org/wiki/J._J._Scarisbrick" TargetMode="External"/><Relationship Id="rId1" Type="http://schemas.openxmlformats.org/officeDocument/2006/relationships/hyperlink" Target="https://www.royal.uk/" TargetMode="External"/><Relationship Id="rId4" Type="http://schemas.openxmlformats.org/officeDocument/2006/relationships/hyperlink" Target="https://archive.org/details/anneofcleveshenr0000n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8C9351-A4E7-4EA1-B969-1FD5020DCB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5</Pages>
  <Words>1625</Words>
  <Characters>9265</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Dickinson (2405437)</dc:creator>
  <cp:keywords/>
  <dc:description/>
  <cp:lastModifiedBy>Mr O Dickinson</cp:lastModifiedBy>
  <cp:revision>3</cp:revision>
  <dcterms:created xsi:type="dcterms:W3CDTF">2025-01-01T00:59:00Z</dcterms:created>
  <dcterms:modified xsi:type="dcterms:W3CDTF">2025-01-01T01:03:00Z</dcterms:modified>
</cp:coreProperties>
</file>