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D7154" w:rsidRDefault="001D7154" w:rsidP="001D7154">
      <w:pPr>
        <w:pStyle w:val="NormalWeb"/>
        <w:jc w:val="center"/>
        <w:rPr>
          <w:rFonts w:ascii="Lato" w:hAnsi="Lato"/>
          <w:b/>
          <w:bCs/>
          <w:sz w:val="66"/>
          <w:szCs w:val="36"/>
        </w:rPr>
      </w:pPr>
    </w:p>
    <w:p w:rsidR="001D7154" w:rsidRDefault="001D7154" w:rsidP="001D7154">
      <w:pPr>
        <w:pStyle w:val="NormalWeb"/>
        <w:jc w:val="center"/>
        <w:rPr>
          <w:rFonts w:ascii="Lato" w:hAnsi="Lato"/>
          <w:b/>
          <w:bCs/>
          <w:sz w:val="66"/>
          <w:szCs w:val="36"/>
        </w:rPr>
      </w:pPr>
    </w:p>
    <w:p w:rsidR="001D7154" w:rsidRPr="001D7154" w:rsidRDefault="001D7154" w:rsidP="001D7154">
      <w:pPr>
        <w:pStyle w:val="NormalWeb"/>
        <w:jc w:val="center"/>
        <w:rPr>
          <w:rFonts w:ascii="Lato" w:hAnsi="Lato"/>
          <w:b/>
          <w:bCs/>
          <w:sz w:val="66"/>
          <w:szCs w:val="36"/>
        </w:rPr>
      </w:pPr>
      <w:r w:rsidRPr="001D7154">
        <w:rPr>
          <w:rFonts w:ascii="Lato" w:hAnsi="Lato"/>
          <w:b/>
          <w:bCs/>
          <w:sz w:val="66"/>
          <w:szCs w:val="36"/>
        </w:rPr>
        <w:t>Experiences from the frontline: An exploration of personal advisers’ practice with claimants who have health-related needs within UK welfare-to-work provision</w:t>
      </w:r>
    </w:p>
    <w:p w:rsidR="001D7154" w:rsidRDefault="001D7154" w:rsidP="001D7154">
      <w:pPr>
        <w:pStyle w:val="NormalWeb"/>
        <w:jc w:val="center"/>
        <w:rPr>
          <w:rFonts w:ascii="Lato" w:hAnsi="Lato"/>
          <w:b/>
          <w:bCs/>
          <w:sz w:val="36"/>
          <w:szCs w:val="36"/>
        </w:rPr>
      </w:pPr>
    </w:p>
    <w:p w:rsidR="001D7154" w:rsidRDefault="001D7154" w:rsidP="001D7154">
      <w:pPr>
        <w:pStyle w:val="NormalWeb"/>
        <w:jc w:val="center"/>
      </w:pPr>
    </w:p>
    <w:p w:rsidR="00A259E0" w:rsidRDefault="00E62A5B"/>
    <w:p w:rsidR="001D7154" w:rsidRDefault="001D7154"/>
    <w:p w:rsidR="001D7154" w:rsidRDefault="001D7154"/>
    <w:p w:rsidR="001D7154" w:rsidRDefault="001D7154"/>
    <w:p w:rsidR="001D7154" w:rsidRDefault="001D7154"/>
    <w:p w:rsidR="001D7154" w:rsidRDefault="001D7154"/>
    <w:p w:rsidR="001D7154" w:rsidRDefault="001D7154"/>
    <w:p w:rsidR="001D7154" w:rsidRDefault="001D7154"/>
    <w:p w:rsidR="001D7154" w:rsidRDefault="001D7154"/>
    <w:p w:rsidR="001D7154" w:rsidRDefault="001D7154"/>
    <w:p w:rsidR="001D7154" w:rsidRDefault="001D7154"/>
    <w:p w:rsidR="001D7154" w:rsidRDefault="001D7154"/>
    <w:p w:rsidR="001D7154" w:rsidRDefault="001D7154"/>
    <w:p w:rsidR="001D7154" w:rsidRDefault="001D7154"/>
    <w:p w:rsidR="001D7154" w:rsidRDefault="001D7154"/>
    <w:p w:rsidR="0037038B" w:rsidRDefault="0037038B"/>
    <w:p w:rsidR="00CF13FA" w:rsidRPr="00CF13FA" w:rsidRDefault="00CF13FA">
      <w:pPr>
        <w:rPr>
          <w:u w:val="single"/>
        </w:rPr>
      </w:pPr>
      <w:r w:rsidRPr="00CF13FA">
        <w:rPr>
          <w:u w:val="single"/>
        </w:rPr>
        <w:lastRenderedPageBreak/>
        <w:t>Context page</w:t>
      </w:r>
    </w:p>
    <w:p w:rsidR="00CF13FA" w:rsidRDefault="00CF13FA"/>
    <w:p w:rsidR="00CF13FA" w:rsidRDefault="00CF13FA"/>
    <w:tbl>
      <w:tblPr>
        <w:tblStyle w:val="TableGrid"/>
        <w:tblW w:w="0" w:type="auto"/>
        <w:tblLook w:val="04A0" w:firstRow="1" w:lastRow="0" w:firstColumn="1" w:lastColumn="0" w:noHBand="0" w:noVBand="1"/>
      </w:tblPr>
      <w:tblGrid>
        <w:gridCol w:w="4505"/>
        <w:gridCol w:w="4505"/>
      </w:tblGrid>
      <w:tr w:rsidR="00CF13FA" w:rsidTr="00CF13FA">
        <w:tc>
          <w:tcPr>
            <w:tcW w:w="4505" w:type="dxa"/>
          </w:tcPr>
          <w:p w:rsidR="00CF13FA" w:rsidRDefault="00E367D5" w:rsidP="00CF13FA">
            <w:r>
              <w:t xml:space="preserve">Introduction </w:t>
            </w:r>
          </w:p>
          <w:p w:rsidR="00E367D5" w:rsidRDefault="00E367D5" w:rsidP="00CF13FA"/>
          <w:p w:rsidR="00E367D5" w:rsidRDefault="00E367D5" w:rsidP="00CF13FA"/>
        </w:tc>
        <w:tc>
          <w:tcPr>
            <w:tcW w:w="4505" w:type="dxa"/>
          </w:tcPr>
          <w:p w:rsidR="00CF13FA" w:rsidRDefault="00E367D5" w:rsidP="00CF13FA">
            <w:r>
              <w:t>3</w:t>
            </w:r>
          </w:p>
        </w:tc>
      </w:tr>
      <w:tr w:rsidR="00CF13FA" w:rsidTr="00CF13FA">
        <w:tc>
          <w:tcPr>
            <w:tcW w:w="4505" w:type="dxa"/>
          </w:tcPr>
          <w:p w:rsidR="00CF13FA" w:rsidRDefault="00E367D5" w:rsidP="00CF13FA">
            <w:r>
              <w:t xml:space="preserve">Title </w:t>
            </w:r>
          </w:p>
          <w:p w:rsidR="00E367D5" w:rsidRDefault="00E367D5" w:rsidP="00CF13FA"/>
          <w:p w:rsidR="00E367D5" w:rsidRDefault="00E367D5" w:rsidP="00CF13FA"/>
        </w:tc>
        <w:tc>
          <w:tcPr>
            <w:tcW w:w="4505" w:type="dxa"/>
          </w:tcPr>
          <w:p w:rsidR="00CF13FA" w:rsidRDefault="00E367D5" w:rsidP="00CF13FA">
            <w:r>
              <w:t>3</w:t>
            </w:r>
          </w:p>
        </w:tc>
      </w:tr>
      <w:tr w:rsidR="00CF13FA" w:rsidTr="00CF13FA">
        <w:tc>
          <w:tcPr>
            <w:tcW w:w="4505" w:type="dxa"/>
          </w:tcPr>
          <w:p w:rsidR="00CF13FA" w:rsidRDefault="00E367D5" w:rsidP="00CF13FA">
            <w:r>
              <w:t xml:space="preserve">Background </w:t>
            </w:r>
          </w:p>
          <w:p w:rsidR="00E367D5" w:rsidRDefault="00E367D5" w:rsidP="00CF13FA"/>
          <w:p w:rsidR="00E367D5" w:rsidRDefault="00E367D5" w:rsidP="00CF13FA"/>
        </w:tc>
        <w:tc>
          <w:tcPr>
            <w:tcW w:w="4505" w:type="dxa"/>
          </w:tcPr>
          <w:p w:rsidR="00CF13FA" w:rsidRDefault="00E367D5" w:rsidP="00CF13FA">
            <w:r>
              <w:t>3</w:t>
            </w:r>
            <w:r w:rsidR="005F6933">
              <w:t>-4</w:t>
            </w:r>
          </w:p>
        </w:tc>
      </w:tr>
      <w:tr w:rsidR="00CF13FA" w:rsidTr="00CF13FA">
        <w:tc>
          <w:tcPr>
            <w:tcW w:w="4505" w:type="dxa"/>
          </w:tcPr>
          <w:p w:rsidR="00CF13FA" w:rsidRDefault="00E367D5" w:rsidP="00CF13FA">
            <w:r>
              <w:t xml:space="preserve">Abstract </w:t>
            </w:r>
          </w:p>
          <w:p w:rsidR="00E367D5" w:rsidRDefault="00E367D5" w:rsidP="00CF13FA"/>
          <w:p w:rsidR="00E367D5" w:rsidRDefault="00E367D5" w:rsidP="00CF13FA"/>
        </w:tc>
        <w:tc>
          <w:tcPr>
            <w:tcW w:w="4505" w:type="dxa"/>
          </w:tcPr>
          <w:p w:rsidR="00CF13FA" w:rsidRDefault="005F6933" w:rsidP="00CF13FA">
            <w:r>
              <w:t>4</w:t>
            </w:r>
          </w:p>
        </w:tc>
      </w:tr>
      <w:tr w:rsidR="00CF13FA" w:rsidTr="00CF13FA">
        <w:tc>
          <w:tcPr>
            <w:tcW w:w="4505" w:type="dxa"/>
          </w:tcPr>
          <w:p w:rsidR="00CF13FA" w:rsidRDefault="00E367D5" w:rsidP="00CF13FA">
            <w:r>
              <w:t xml:space="preserve">Literature review </w:t>
            </w:r>
          </w:p>
          <w:p w:rsidR="00E367D5" w:rsidRDefault="00E367D5" w:rsidP="00CF13FA"/>
          <w:p w:rsidR="00E367D5" w:rsidRDefault="00E367D5" w:rsidP="00CF13FA"/>
        </w:tc>
        <w:tc>
          <w:tcPr>
            <w:tcW w:w="4505" w:type="dxa"/>
          </w:tcPr>
          <w:p w:rsidR="00CF13FA" w:rsidRDefault="005F6933" w:rsidP="00CF13FA">
            <w:r>
              <w:t>4-5</w:t>
            </w:r>
          </w:p>
        </w:tc>
      </w:tr>
      <w:tr w:rsidR="00CF13FA" w:rsidTr="00CF13FA">
        <w:tc>
          <w:tcPr>
            <w:tcW w:w="4505" w:type="dxa"/>
          </w:tcPr>
          <w:p w:rsidR="00CF13FA" w:rsidRDefault="00E367D5" w:rsidP="00CF13FA">
            <w:r>
              <w:t xml:space="preserve">Study aim </w:t>
            </w:r>
          </w:p>
          <w:p w:rsidR="00E367D5" w:rsidRDefault="00E367D5" w:rsidP="00CF13FA"/>
          <w:p w:rsidR="00E367D5" w:rsidRDefault="00E367D5" w:rsidP="00CF13FA"/>
        </w:tc>
        <w:tc>
          <w:tcPr>
            <w:tcW w:w="4505" w:type="dxa"/>
          </w:tcPr>
          <w:p w:rsidR="00E367D5" w:rsidRPr="00E367D5" w:rsidRDefault="005F6933" w:rsidP="00E367D5">
            <w:r>
              <w:t>5</w:t>
            </w:r>
          </w:p>
        </w:tc>
      </w:tr>
      <w:tr w:rsidR="00CF13FA" w:rsidTr="00CF13FA">
        <w:tc>
          <w:tcPr>
            <w:tcW w:w="4505" w:type="dxa"/>
          </w:tcPr>
          <w:p w:rsidR="00CF13FA" w:rsidRDefault="00E367D5" w:rsidP="00CF13FA">
            <w:r>
              <w:t xml:space="preserve">Study design </w:t>
            </w:r>
          </w:p>
          <w:p w:rsidR="00E367D5" w:rsidRDefault="00E367D5" w:rsidP="00CF13FA"/>
          <w:p w:rsidR="00E367D5" w:rsidRDefault="00E367D5" w:rsidP="00CF13FA"/>
        </w:tc>
        <w:tc>
          <w:tcPr>
            <w:tcW w:w="4505" w:type="dxa"/>
          </w:tcPr>
          <w:p w:rsidR="00CF13FA" w:rsidRDefault="005F6933" w:rsidP="00CF13FA">
            <w:r>
              <w:t>5-6</w:t>
            </w:r>
          </w:p>
        </w:tc>
      </w:tr>
      <w:tr w:rsidR="00CF13FA" w:rsidTr="00CF13FA">
        <w:tc>
          <w:tcPr>
            <w:tcW w:w="4505" w:type="dxa"/>
          </w:tcPr>
          <w:p w:rsidR="00CF13FA" w:rsidRDefault="00E367D5" w:rsidP="00CF13FA">
            <w:r>
              <w:t xml:space="preserve">Study sample </w:t>
            </w:r>
          </w:p>
          <w:p w:rsidR="00E367D5" w:rsidRDefault="00E367D5" w:rsidP="00CF13FA"/>
          <w:p w:rsidR="00E367D5" w:rsidRDefault="00E367D5" w:rsidP="00CF13FA"/>
        </w:tc>
        <w:tc>
          <w:tcPr>
            <w:tcW w:w="4505" w:type="dxa"/>
          </w:tcPr>
          <w:p w:rsidR="00CF13FA" w:rsidRDefault="005F6933" w:rsidP="00CF13FA">
            <w:r>
              <w:t>6-7</w:t>
            </w:r>
          </w:p>
        </w:tc>
      </w:tr>
      <w:tr w:rsidR="00CF13FA" w:rsidTr="00CF13FA">
        <w:tc>
          <w:tcPr>
            <w:tcW w:w="4505" w:type="dxa"/>
          </w:tcPr>
          <w:p w:rsidR="00CF13FA" w:rsidRDefault="00E367D5" w:rsidP="00CF13FA">
            <w:r>
              <w:t xml:space="preserve">Data collection </w:t>
            </w:r>
          </w:p>
          <w:p w:rsidR="00E367D5" w:rsidRDefault="00E367D5" w:rsidP="00CF13FA"/>
          <w:p w:rsidR="00E367D5" w:rsidRDefault="00E367D5" w:rsidP="00CF13FA"/>
        </w:tc>
        <w:tc>
          <w:tcPr>
            <w:tcW w:w="4505" w:type="dxa"/>
          </w:tcPr>
          <w:p w:rsidR="00CF13FA" w:rsidRDefault="005F6933" w:rsidP="00CF13FA">
            <w:r>
              <w:t>7-8</w:t>
            </w:r>
          </w:p>
        </w:tc>
      </w:tr>
      <w:tr w:rsidR="00E367D5" w:rsidTr="00CF13FA">
        <w:tc>
          <w:tcPr>
            <w:tcW w:w="4505" w:type="dxa"/>
          </w:tcPr>
          <w:p w:rsidR="00E367D5" w:rsidRDefault="00E367D5" w:rsidP="00CF13FA">
            <w:r>
              <w:t xml:space="preserve">Ethical consideration </w:t>
            </w:r>
          </w:p>
          <w:p w:rsidR="00E367D5" w:rsidRDefault="00E367D5" w:rsidP="00CF13FA"/>
          <w:p w:rsidR="00E367D5" w:rsidRDefault="00E367D5" w:rsidP="00CF13FA"/>
        </w:tc>
        <w:tc>
          <w:tcPr>
            <w:tcW w:w="4505" w:type="dxa"/>
          </w:tcPr>
          <w:p w:rsidR="00E367D5" w:rsidRPr="00E367D5" w:rsidRDefault="005F6933" w:rsidP="00E367D5">
            <w:pPr>
              <w:tabs>
                <w:tab w:val="left" w:pos="2965"/>
              </w:tabs>
            </w:pPr>
            <w:r>
              <w:t>8</w:t>
            </w:r>
          </w:p>
        </w:tc>
      </w:tr>
      <w:tr w:rsidR="00CF13FA" w:rsidTr="00CF13FA">
        <w:tc>
          <w:tcPr>
            <w:tcW w:w="4505" w:type="dxa"/>
          </w:tcPr>
          <w:p w:rsidR="00CF13FA" w:rsidRDefault="00E367D5" w:rsidP="00CF13FA">
            <w:r>
              <w:t xml:space="preserve">Data analysis </w:t>
            </w:r>
          </w:p>
          <w:p w:rsidR="00E367D5" w:rsidRDefault="00E367D5" w:rsidP="00CF13FA"/>
        </w:tc>
        <w:tc>
          <w:tcPr>
            <w:tcW w:w="4505" w:type="dxa"/>
          </w:tcPr>
          <w:p w:rsidR="00CF13FA" w:rsidRDefault="00CF13FA" w:rsidP="00CF13FA"/>
          <w:p w:rsidR="005F6933" w:rsidRDefault="005F6933" w:rsidP="00CF13FA">
            <w:r>
              <w:t>8-9</w:t>
            </w:r>
          </w:p>
        </w:tc>
      </w:tr>
      <w:tr w:rsidR="00CF13FA" w:rsidTr="00CF13FA">
        <w:tc>
          <w:tcPr>
            <w:tcW w:w="4505" w:type="dxa"/>
          </w:tcPr>
          <w:p w:rsidR="00CF13FA" w:rsidRDefault="00E367D5" w:rsidP="00CF13FA">
            <w:r>
              <w:t xml:space="preserve">Study results </w:t>
            </w:r>
          </w:p>
          <w:p w:rsidR="00E367D5" w:rsidRDefault="00E367D5" w:rsidP="00CF13FA"/>
          <w:p w:rsidR="00E367D5" w:rsidRDefault="00E367D5" w:rsidP="00CF13FA"/>
        </w:tc>
        <w:tc>
          <w:tcPr>
            <w:tcW w:w="4505" w:type="dxa"/>
          </w:tcPr>
          <w:p w:rsidR="00CF13FA" w:rsidRDefault="005F6933" w:rsidP="00CF13FA">
            <w:r>
              <w:t>9</w:t>
            </w:r>
          </w:p>
        </w:tc>
      </w:tr>
      <w:tr w:rsidR="00CF13FA" w:rsidTr="00CF13FA">
        <w:tc>
          <w:tcPr>
            <w:tcW w:w="4505" w:type="dxa"/>
          </w:tcPr>
          <w:p w:rsidR="00CF13FA" w:rsidRDefault="00E367D5" w:rsidP="00CF13FA">
            <w:r>
              <w:t xml:space="preserve">Qualitative data </w:t>
            </w:r>
          </w:p>
          <w:p w:rsidR="00E367D5" w:rsidRDefault="00E367D5" w:rsidP="00CF13FA"/>
          <w:p w:rsidR="00E367D5" w:rsidRDefault="00E367D5" w:rsidP="00CF13FA"/>
        </w:tc>
        <w:tc>
          <w:tcPr>
            <w:tcW w:w="4505" w:type="dxa"/>
          </w:tcPr>
          <w:p w:rsidR="00CF13FA" w:rsidRDefault="005F6933" w:rsidP="00CF13FA">
            <w:r>
              <w:t>10</w:t>
            </w:r>
          </w:p>
        </w:tc>
      </w:tr>
      <w:tr w:rsidR="00CF13FA" w:rsidTr="00CF13FA">
        <w:tc>
          <w:tcPr>
            <w:tcW w:w="4505" w:type="dxa"/>
          </w:tcPr>
          <w:p w:rsidR="00CF13FA" w:rsidRDefault="00E367D5" w:rsidP="00CF13FA">
            <w:r>
              <w:t xml:space="preserve">Discussion </w:t>
            </w:r>
          </w:p>
          <w:p w:rsidR="00E367D5" w:rsidRDefault="00E367D5" w:rsidP="00CF13FA"/>
          <w:p w:rsidR="00E367D5" w:rsidRDefault="00E367D5" w:rsidP="00CF13FA"/>
        </w:tc>
        <w:tc>
          <w:tcPr>
            <w:tcW w:w="4505" w:type="dxa"/>
          </w:tcPr>
          <w:p w:rsidR="00CF13FA" w:rsidRDefault="005F6933" w:rsidP="00CF13FA">
            <w:r>
              <w:t>10-11</w:t>
            </w:r>
          </w:p>
        </w:tc>
      </w:tr>
      <w:tr w:rsidR="00CF13FA" w:rsidTr="00CF13FA">
        <w:tc>
          <w:tcPr>
            <w:tcW w:w="4505" w:type="dxa"/>
          </w:tcPr>
          <w:p w:rsidR="00CF13FA" w:rsidRDefault="00E367D5" w:rsidP="00CF13FA">
            <w:r>
              <w:t xml:space="preserve">Conclusion and recommendations </w:t>
            </w:r>
          </w:p>
          <w:p w:rsidR="00E367D5" w:rsidRDefault="00E367D5" w:rsidP="00CF13FA"/>
          <w:p w:rsidR="00E367D5" w:rsidRDefault="00E367D5" w:rsidP="00CF13FA"/>
        </w:tc>
        <w:tc>
          <w:tcPr>
            <w:tcW w:w="4505" w:type="dxa"/>
          </w:tcPr>
          <w:p w:rsidR="00E367D5" w:rsidRPr="00E367D5" w:rsidRDefault="005F6933" w:rsidP="00E367D5">
            <w:pPr>
              <w:tabs>
                <w:tab w:val="left" w:pos="3579"/>
              </w:tabs>
            </w:pPr>
            <w:r>
              <w:t>11</w:t>
            </w:r>
          </w:p>
        </w:tc>
      </w:tr>
    </w:tbl>
    <w:p w:rsidR="001D7154" w:rsidRPr="00193E87" w:rsidRDefault="001D7154">
      <w:pPr>
        <w:rPr>
          <w:u w:val="single"/>
        </w:rPr>
      </w:pPr>
    </w:p>
    <w:p w:rsidR="001D7154" w:rsidRPr="005F6933" w:rsidRDefault="001D7154" w:rsidP="005F6933">
      <w:pPr>
        <w:spacing w:line="480" w:lineRule="auto"/>
        <w:rPr>
          <w:u w:val="single"/>
        </w:rPr>
      </w:pPr>
      <w:r w:rsidRPr="00193E87">
        <w:rPr>
          <w:u w:val="single"/>
        </w:rPr>
        <w:t>Introduction</w:t>
      </w:r>
    </w:p>
    <w:p w:rsidR="001D7154" w:rsidRPr="00193E87" w:rsidRDefault="001D7154" w:rsidP="005F6933">
      <w:pPr>
        <w:spacing w:line="480" w:lineRule="auto"/>
      </w:pPr>
      <w:r w:rsidRPr="00193E87">
        <w:t>It is very important to critique and review other people’s work so that the person reviewing it can highlight both the weaknesses and strengths</w:t>
      </w:r>
      <w:r w:rsidR="00193E87" w:rsidRPr="00193E87">
        <w:t xml:space="preserve"> in order for it </w:t>
      </w:r>
      <w:r w:rsidRPr="00193E87">
        <w:t xml:space="preserve">to be </w:t>
      </w:r>
      <w:r w:rsidR="00193E87" w:rsidRPr="00193E87">
        <w:t xml:space="preserve">suitable for </w:t>
      </w:r>
      <w:r w:rsidRPr="00193E87">
        <w:t xml:space="preserve">practice. In addition to this, professionals find critiquing very important </w:t>
      </w:r>
      <w:r w:rsidR="005F6933">
        <w:t xml:space="preserve">so that they can </w:t>
      </w:r>
      <w:r w:rsidRPr="00193E87">
        <w:t xml:space="preserve">identify the best practices and </w:t>
      </w:r>
      <w:r w:rsidR="005F6933">
        <w:t xml:space="preserve">so that they can </w:t>
      </w:r>
      <w:r w:rsidRPr="00193E87">
        <w:t>evaluate</w:t>
      </w:r>
      <w:r w:rsidR="005F6933">
        <w:t xml:space="preserve"> it </w:t>
      </w:r>
      <w:r w:rsidRPr="00193E87">
        <w:t xml:space="preserve">use </w:t>
      </w:r>
      <w:r w:rsidR="005F6933">
        <w:t xml:space="preserve">it for </w:t>
      </w:r>
      <w:r w:rsidRPr="00193E87">
        <w:t xml:space="preserve">published research papers </w:t>
      </w:r>
      <w:r w:rsidR="005F6933">
        <w:t>(</w:t>
      </w:r>
      <w:r w:rsidR="00E367D5" w:rsidRPr="00193E87">
        <w:rPr>
          <w:bCs/>
        </w:rPr>
        <w:t xml:space="preserve">Ryan, F. 2012). </w:t>
      </w:r>
    </w:p>
    <w:p w:rsidR="00E367D5" w:rsidRPr="00193E87" w:rsidRDefault="00E367D5" w:rsidP="005F6933">
      <w:pPr>
        <w:spacing w:line="480" w:lineRule="auto"/>
        <w:rPr>
          <w:u w:val="single"/>
        </w:rPr>
      </w:pPr>
    </w:p>
    <w:p w:rsidR="001D7154" w:rsidRPr="00193E87" w:rsidRDefault="001D7154" w:rsidP="005F6933">
      <w:pPr>
        <w:spacing w:line="480" w:lineRule="auto"/>
        <w:rPr>
          <w:u w:val="single"/>
        </w:rPr>
      </w:pPr>
      <w:r w:rsidRPr="00193E87">
        <w:rPr>
          <w:u w:val="single"/>
        </w:rPr>
        <w:t xml:space="preserve">Title </w:t>
      </w:r>
    </w:p>
    <w:p w:rsidR="00E367D5" w:rsidRPr="00193E87" w:rsidRDefault="005F6933" w:rsidP="005F6933">
      <w:pPr>
        <w:spacing w:line="480" w:lineRule="auto"/>
      </w:pPr>
      <w:r>
        <w:t xml:space="preserve">Within the research paper the title is </w:t>
      </w:r>
      <w:r w:rsidR="001D7154" w:rsidRPr="00193E87">
        <w:t>clearly stated</w:t>
      </w:r>
      <w:r>
        <w:t xml:space="preserve"> at the top of the page in large </w:t>
      </w:r>
      <w:r w:rsidR="001D7154" w:rsidRPr="00193E87">
        <w:t>writing clearly stating what the study is about. According to Springer a title is considered the first introduction that attracts the reader and accurately explains the contents within the manuscript and grabs attention to the reader in order to make them read further</w:t>
      </w:r>
      <w:r w:rsidR="00E367D5" w:rsidRPr="00193E87">
        <w:t xml:space="preserve"> </w:t>
      </w:r>
    </w:p>
    <w:p w:rsidR="001D7154" w:rsidRPr="00193E87" w:rsidRDefault="00E367D5" w:rsidP="005F6933">
      <w:pPr>
        <w:spacing w:line="480" w:lineRule="auto"/>
      </w:pPr>
      <w:r w:rsidRPr="00193E87">
        <w:t xml:space="preserve">(Springer, 2018). </w:t>
      </w:r>
    </w:p>
    <w:p w:rsidR="00E367D5" w:rsidRPr="00193E87" w:rsidRDefault="00E367D5" w:rsidP="005F6933">
      <w:pPr>
        <w:spacing w:line="480" w:lineRule="auto"/>
      </w:pPr>
    </w:p>
    <w:p w:rsidR="001D7154" w:rsidRPr="00193E87" w:rsidRDefault="001D7154" w:rsidP="005F6933">
      <w:pPr>
        <w:spacing w:line="480" w:lineRule="auto"/>
        <w:rPr>
          <w:u w:val="single"/>
        </w:rPr>
      </w:pPr>
      <w:r w:rsidRPr="00193E87">
        <w:rPr>
          <w:u w:val="single"/>
        </w:rPr>
        <w:t>Background</w:t>
      </w:r>
    </w:p>
    <w:p w:rsidR="001D7154" w:rsidRPr="00193E87" w:rsidRDefault="001D7154" w:rsidP="005F6933">
      <w:pPr>
        <w:spacing w:line="480" w:lineRule="auto"/>
      </w:pPr>
      <w:r w:rsidRPr="00193E87">
        <w:t xml:space="preserve">The study mainly focuses on addressing the increasing number of claimants and the associated costs of </w:t>
      </w:r>
      <w:r w:rsidR="003D1DB6">
        <w:t xml:space="preserve">helping the </w:t>
      </w:r>
      <w:r w:rsidRPr="00193E87">
        <w:t>working age people that have disabilities</w:t>
      </w:r>
      <w:r w:rsidR="003D1DB6">
        <w:t xml:space="preserve"> and </w:t>
      </w:r>
      <w:proofErr w:type="gramStart"/>
      <w:r w:rsidR="003D1DB6">
        <w:t>long term</w:t>
      </w:r>
      <w:proofErr w:type="gramEnd"/>
      <w:r w:rsidR="003D1DB6">
        <w:t xml:space="preserve"> conditions</w:t>
      </w:r>
      <w:r w:rsidRPr="00193E87">
        <w:t xml:space="preserve"> into </w:t>
      </w:r>
      <w:r w:rsidR="003D1DB6">
        <w:t xml:space="preserve">finding </w:t>
      </w:r>
      <w:r w:rsidRPr="00193E87">
        <w:t>work has become a concern for orga</w:t>
      </w:r>
      <w:r w:rsidR="003D1DB6">
        <w:t>nisations within the government.</w:t>
      </w:r>
    </w:p>
    <w:p w:rsidR="005F6933" w:rsidRDefault="0037038B" w:rsidP="005F6933">
      <w:pPr>
        <w:spacing w:line="480" w:lineRule="auto"/>
      </w:pPr>
      <w:r w:rsidRPr="00193E87">
        <w:t>Furthermore,</w:t>
      </w:r>
      <w:r w:rsidR="001D7154" w:rsidRPr="00193E87">
        <w:t xml:space="preserve"> the study is about recent welfare reforms w</w:t>
      </w:r>
      <w:r w:rsidR="00193E87" w:rsidRPr="00193E87">
        <w:t xml:space="preserve">ithin the UK that have not been </w:t>
      </w:r>
      <w:r w:rsidR="005F6933">
        <w:t xml:space="preserve">accomplished </w:t>
      </w:r>
      <w:r w:rsidR="001D7154" w:rsidRPr="00193E87">
        <w:t xml:space="preserve">by the Government </w:t>
      </w:r>
      <w:r w:rsidR="003D1DB6">
        <w:t xml:space="preserve">that help </w:t>
      </w:r>
      <w:r w:rsidR="001D7154" w:rsidRPr="00193E87">
        <w:t xml:space="preserve">unemployed people that have long term illnesses into finding employment. The paper </w:t>
      </w:r>
      <w:r w:rsidR="005F6933">
        <w:t xml:space="preserve">studies </w:t>
      </w:r>
      <w:r w:rsidR="001D7154" w:rsidRPr="00193E87">
        <w:t xml:space="preserve">the welfare to work frontline worker’s role </w:t>
      </w:r>
      <w:r w:rsidR="005F6933">
        <w:t xml:space="preserve">within the UK </w:t>
      </w:r>
      <w:r w:rsidR="003D1DB6">
        <w:t>and people who have long term illnesses.</w:t>
      </w:r>
    </w:p>
    <w:p w:rsidR="001D7154" w:rsidRDefault="00E367D5" w:rsidP="005F6933">
      <w:pPr>
        <w:spacing w:line="480" w:lineRule="auto"/>
      </w:pPr>
      <w:r w:rsidRPr="00193E87">
        <w:rPr>
          <w:rFonts w:ascii="Times New Roman" w:hAnsi="Times New Roman" w:cs="Times New Roman"/>
          <w:bCs/>
        </w:rPr>
        <w:lastRenderedPageBreak/>
        <w:t>(</w:t>
      </w:r>
      <w:proofErr w:type="spellStart"/>
      <w:r w:rsidRPr="00193E87">
        <w:rPr>
          <w:rFonts w:ascii="Times New Roman" w:hAnsi="Times New Roman" w:cs="Times New Roman"/>
          <w:bCs/>
        </w:rPr>
        <w:t>Ceolta</w:t>
      </w:r>
      <w:proofErr w:type="spellEnd"/>
      <w:r w:rsidRPr="00193E87">
        <w:rPr>
          <w:rFonts w:ascii="Times New Roman" w:hAnsi="Times New Roman" w:cs="Times New Roman"/>
          <w:bCs/>
        </w:rPr>
        <w:t>-</w:t>
      </w:r>
      <w:proofErr w:type="gramStart"/>
      <w:r w:rsidRPr="00193E87">
        <w:rPr>
          <w:rFonts w:ascii="Times New Roman" w:hAnsi="Times New Roman" w:cs="Times New Roman"/>
          <w:bCs/>
        </w:rPr>
        <w:t xml:space="preserve">Smith </w:t>
      </w:r>
      <w:r w:rsidRPr="00193E87">
        <w:rPr>
          <w:rFonts w:ascii="Times New Roman" w:hAnsi="Times New Roman" w:cs="Times New Roman"/>
        </w:rPr>
        <w:t>,</w:t>
      </w:r>
      <w:proofErr w:type="gramEnd"/>
      <w:r w:rsidRPr="00193E87">
        <w:rPr>
          <w:rFonts w:ascii="Times New Roman" w:hAnsi="Times New Roman" w:cs="Times New Roman"/>
        </w:rPr>
        <w:t xml:space="preserve"> J. et al, 2018 </w:t>
      </w:r>
      <w:r w:rsidR="00193E87" w:rsidRPr="00193E87">
        <w:rPr>
          <w:rFonts w:ascii="Times New Roman" w:hAnsi="Times New Roman" w:cs="Times New Roman"/>
        </w:rPr>
        <w:t>pp.598-599)</w:t>
      </w:r>
    </w:p>
    <w:p w:rsidR="005F6933" w:rsidRPr="005F6933" w:rsidRDefault="005F6933" w:rsidP="005F6933">
      <w:pPr>
        <w:spacing w:line="480" w:lineRule="auto"/>
      </w:pPr>
    </w:p>
    <w:p w:rsidR="001D7154" w:rsidRPr="00193E87" w:rsidRDefault="001D7154" w:rsidP="005F6933">
      <w:pPr>
        <w:spacing w:line="480" w:lineRule="auto"/>
        <w:rPr>
          <w:u w:val="single"/>
        </w:rPr>
      </w:pPr>
      <w:r w:rsidRPr="00193E87">
        <w:rPr>
          <w:u w:val="single"/>
        </w:rPr>
        <w:t>Abstract</w:t>
      </w:r>
    </w:p>
    <w:p w:rsidR="001D7154" w:rsidRPr="00193E87" w:rsidRDefault="001D7154" w:rsidP="005F6933">
      <w:pPr>
        <w:spacing w:line="480" w:lineRule="auto"/>
      </w:pPr>
      <w:r w:rsidRPr="00193E87">
        <w:t xml:space="preserve">The abstract provided is a descriptive abstract. A descriptive abstract is described as being a summary of someone’s paper. It is believed that a descriptive abstract should have the title “Abstract”. </w:t>
      </w:r>
      <w:r w:rsidR="00193E87" w:rsidRPr="00193E87">
        <w:t xml:space="preserve">Also, </w:t>
      </w:r>
      <w:r w:rsidRPr="00193E87">
        <w:t xml:space="preserve">an abstract should provide condensed background information and a statement of purpose or an overview and should include an introduction and a thesis statement. </w:t>
      </w:r>
    </w:p>
    <w:p w:rsidR="00193E87" w:rsidRPr="00193E87" w:rsidRDefault="001D7154" w:rsidP="005F6933">
      <w:pPr>
        <w:spacing w:line="480" w:lineRule="auto"/>
      </w:pPr>
      <w:r w:rsidRPr="00193E87">
        <w:t xml:space="preserve">From looking at the research paper it shows that the abstract was not as straight forward and was somewhat seen as being </w:t>
      </w:r>
      <w:r w:rsidR="00193E87" w:rsidRPr="00193E87">
        <w:t>muddled up (The Pennsylvania State University, 2014)</w:t>
      </w:r>
    </w:p>
    <w:p w:rsidR="00193E87" w:rsidRPr="00193E87" w:rsidRDefault="00193E87" w:rsidP="005F6933">
      <w:pPr>
        <w:spacing w:line="480" w:lineRule="auto"/>
        <w:rPr>
          <w:u w:val="single"/>
        </w:rPr>
      </w:pPr>
    </w:p>
    <w:p w:rsidR="001D7154" w:rsidRPr="00193E87" w:rsidRDefault="001D7154" w:rsidP="005F6933">
      <w:pPr>
        <w:spacing w:line="480" w:lineRule="auto"/>
        <w:rPr>
          <w:u w:val="single"/>
        </w:rPr>
      </w:pPr>
      <w:r w:rsidRPr="00193E87">
        <w:rPr>
          <w:u w:val="single"/>
        </w:rPr>
        <w:t>Literature review</w:t>
      </w:r>
    </w:p>
    <w:p w:rsidR="001D7154" w:rsidRPr="00193E87" w:rsidRDefault="001D7154" w:rsidP="005F6933">
      <w:pPr>
        <w:spacing w:line="480" w:lineRule="auto"/>
      </w:pPr>
      <w:r w:rsidRPr="00193E87">
        <w:t>The re</w:t>
      </w:r>
      <w:r w:rsidR="00767E0A" w:rsidRPr="00193E87">
        <w:t>search paper shows that the literature review was made accessible for reviewing by putting it into a table. Table 1 shows a summary of details that volume and range of data generated</w:t>
      </w:r>
      <w:r w:rsidR="003D1DB6">
        <w:t xml:space="preserve"> and the participating organisations</w:t>
      </w:r>
      <w:r w:rsidR="00767E0A" w:rsidRPr="00193E87">
        <w:t>. The table shows a list of subheadings that it studies to gain further information to enhance their research. As well as this, a table was made to summarise the participant’s the details from interviews from 29 semi-structured interviews</w:t>
      </w:r>
      <w:r w:rsidR="005F6933">
        <w:t xml:space="preserve"> and their characteristics</w:t>
      </w:r>
      <w:r w:rsidR="00767E0A" w:rsidRPr="00193E87">
        <w:t>. Furthermore, several tables were made to gain knowledge of the researchers review and on relevant research that was undergone.</w:t>
      </w:r>
    </w:p>
    <w:p w:rsidR="00193E87" w:rsidRPr="00193E87" w:rsidRDefault="00193E87" w:rsidP="005F6933">
      <w:pPr>
        <w:spacing w:line="480" w:lineRule="auto"/>
      </w:pPr>
      <w:r w:rsidRPr="00193E87">
        <w:t xml:space="preserve">Also, the research was </w:t>
      </w:r>
      <w:r w:rsidR="00767E0A" w:rsidRPr="00193E87">
        <w:t>not very o</w:t>
      </w:r>
      <w:r w:rsidR="00E367D5" w:rsidRPr="00193E87">
        <w:t>l</w:t>
      </w:r>
      <w:r w:rsidR="00767E0A" w:rsidRPr="00193E87">
        <w:t>d and were all from within the last 10 years and therefore allows the researcher to theoretically framework and focus methodically</w:t>
      </w:r>
      <w:r w:rsidRPr="00193E87">
        <w:t xml:space="preserve"> (</w:t>
      </w:r>
      <w:r w:rsidRPr="00193E87">
        <w:rPr>
          <w:rFonts w:ascii="Times New Roman" w:hAnsi="Times New Roman" w:cs="Times New Roman"/>
          <w:color w:val="000000"/>
        </w:rPr>
        <w:t>University of Southern California</w:t>
      </w:r>
      <w:r w:rsidRPr="00193E87">
        <w:rPr>
          <w:color w:val="000000"/>
        </w:rPr>
        <w:t>, 2019)</w:t>
      </w:r>
    </w:p>
    <w:p w:rsidR="00193E87" w:rsidRPr="00193E87" w:rsidRDefault="00193E87" w:rsidP="005F6933">
      <w:pPr>
        <w:spacing w:line="480" w:lineRule="auto"/>
      </w:pPr>
    </w:p>
    <w:p w:rsidR="00767E0A" w:rsidRPr="00193E87" w:rsidRDefault="00767E0A" w:rsidP="005F6933">
      <w:pPr>
        <w:spacing w:line="480" w:lineRule="auto"/>
      </w:pPr>
      <w:r w:rsidRPr="00193E87">
        <w:lastRenderedPageBreak/>
        <w:t xml:space="preserve">Furthermore, it is believed that in process </w:t>
      </w:r>
      <w:r w:rsidR="00E367D5" w:rsidRPr="00193E87">
        <w:t>o</w:t>
      </w:r>
      <w:r w:rsidRPr="00193E87">
        <w:t>f evaluating the review, the researcher should organise the research in to major topics and subtopics.</w:t>
      </w:r>
    </w:p>
    <w:p w:rsidR="00767E0A" w:rsidRPr="00193E87" w:rsidRDefault="00767E0A" w:rsidP="005F6933">
      <w:pPr>
        <w:spacing w:line="480" w:lineRule="auto"/>
      </w:pPr>
      <w:r w:rsidRPr="00193E87">
        <w:t xml:space="preserve">From </w:t>
      </w:r>
      <w:r w:rsidR="00193E87" w:rsidRPr="00193E87">
        <w:t xml:space="preserve">looking at the </w:t>
      </w:r>
      <w:r w:rsidRPr="00193E87">
        <w:t>research it shows me that the researcher had taken the information into consideration and had evaluated it by putting it into a table and assessed the key information and the research that they had undergone</w:t>
      </w:r>
    </w:p>
    <w:p w:rsidR="00767E0A" w:rsidRPr="00193E87" w:rsidRDefault="00767E0A" w:rsidP="005F6933">
      <w:pPr>
        <w:spacing w:line="480" w:lineRule="auto"/>
      </w:pPr>
      <w:r w:rsidRPr="00193E87">
        <w:t xml:space="preserve">In </w:t>
      </w:r>
      <w:r w:rsidR="00E367D5" w:rsidRPr="00193E87">
        <w:t>addition to this, r</w:t>
      </w:r>
      <w:r w:rsidRPr="00193E87">
        <w:t xml:space="preserve">ecent </w:t>
      </w:r>
      <w:r w:rsidR="00193E87" w:rsidRPr="00193E87">
        <w:t xml:space="preserve">literatures reviews can be </w:t>
      </w:r>
      <w:r w:rsidRPr="00193E87">
        <w:t xml:space="preserve">seen as being more valid and more up to date and </w:t>
      </w:r>
      <w:r w:rsidR="00193E87" w:rsidRPr="00193E87">
        <w:t xml:space="preserve">more reliable. However, </w:t>
      </w:r>
      <w:r w:rsidR="00E367D5" w:rsidRPr="00193E87">
        <w:t>w</w:t>
      </w:r>
      <w:r w:rsidRPr="00193E87">
        <w:t>ithi</w:t>
      </w:r>
      <w:r w:rsidR="00E367D5" w:rsidRPr="00193E87">
        <w:t>n the</w:t>
      </w:r>
      <w:r w:rsidRPr="00193E87">
        <w:t xml:space="preserve"> literature review the researcher did not conclude their findings and did not justify the literature</w:t>
      </w:r>
      <w:r w:rsidR="00193E87" w:rsidRPr="00193E87">
        <w:t xml:space="preserve">. </w:t>
      </w:r>
    </w:p>
    <w:p w:rsidR="001D7154" w:rsidRPr="00193E87" w:rsidRDefault="001D7154" w:rsidP="005F6933">
      <w:pPr>
        <w:spacing w:line="480" w:lineRule="auto"/>
        <w:rPr>
          <w:u w:val="single"/>
        </w:rPr>
      </w:pPr>
    </w:p>
    <w:p w:rsidR="001D7154" w:rsidRPr="00193E87" w:rsidRDefault="001D7154" w:rsidP="005F6933">
      <w:pPr>
        <w:spacing w:line="480" w:lineRule="auto"/>
        <w:rPr>
          <w:u w:val="single"/>
        </w:rPr>
      </w:pPr>
      <w:r w:rsidRPr="00193E87">
        <w:rPr>
          <w:u w:val="single"/>
        </w:rPr>
        <w:t>Study aim</w:t>
      </w:r>
    </w:p>
    <w:p w:rsidR="001D7154" w:rsidRPr="00193E87" w:rsidRDefault="001D7154" w:rsidP="005F6933">
      <w:pPr>
        <w:spacing w:line="480" w:lineRule="auto"/>
      </w:pPr>
      <w:r w:rsidRPr="00193E87">
        <w:t xml:space="preserve">The research question is clearly stated within the research paper.  The question within the paper is, what role does the Personal Adviser have in supporting the health claimants with long-term illnesses? Its main aim is to find out the strategies that Personal Advisors used within their practice involving </w:t>
      </w:r>
      <w:r w:rsidR="003D1DB6">
        <w:t xml:space="preserve">people </w:t>
      </w:r>
      <w:r w:rsidR="005F6933">
        <w:t>that have</w:t>
      </w:r>
      <w:r w:rsidRPr="00193E87">
        <w:t xml:space="preserve"> needs</w:t>
      </w:r>
      <w:r w:rsidR="003D1DB6">
        <w:t xml:space="preserve"> which are health related</w:t>
      </w:r>
      <w:r w:rsidRPr="00193E87">
        <w:t xml:space="preserve">. In addition to this, it aims to find out whether the factors helped their practice or if it hindered it. As well as this, many of the study aims are clearly stated within the research paper   </w:t>
      </w:r>
    </w:p>
    <w:p w:rsidR="00193E87" w:rsidRPr="00193E87" w:rsidRDefault="001D7154" w:rsidP="005F6933">
      <w:pPr>
        <w:spacing w:line="480" w:lineRule="auto"/>
      </w:pPr>
      <w:r w:rsidRPr="00193E87">
        <w:t>The University of Southampton suggests that an aim must c</w:t>
      </w:r>
      <w:r w:rsidR="00193E87" w:rsidRPr="00193E87">
        <w:t>larify what the main purpose is</w:t>
      </w:r>
    </w:p>
    <w:p w:rsidR="001D7154" w:rsidRPr="00193E87" w:rsidRDefault="001D7154" w:rsidP="005F6933">
      <w:pPr>
        <w:spacing w:line="480" w:lineRule="auto"/>
        <w:rPr>
          <w:color w:val="000000" w:themeColor="text1"/>
        </w:rPr>
      </w:pPr>
      <w:r w:rsidRPr="00193E87">
        <w:t>wit</w:t>
      </w:r>
      <w:r w:rsidR="00193E87" w:rsidRPr="00193E87">
        <w:t>hin the study and must be clear (</w:t>
      </w:r>
      <w:r w:rsidR="00193E87" w:rsidRPr="00193E87">
        <w:rPr>
          <w:color w:val="000000" w:themeColor="text1"/>
        </w:rPr>
        <w:t>University of Southampton, 2018)</w:t>
      </w:r>
    </w:p>
    <w:p w:rsidR="005F6933" w:rsidRPr="00193E87" w:rsidRDefault="00193E87" w:rsidP="005F6933">
      <w:pPr>
        <w:spacing w:line="480" w:lineRule="auto"/>
        <w:rPr>
          <w:u w:val="single"/>
        </w:rPr>
      </w:pPr>
      <w:r w:rsidRPr="00193E87">
        <w:t xml:space="preserve">However, </w:t>
      </w:r>
      <w:r w:rsidR="00767E0A" w:rsidRPr="00193E87">
        <w:t xml:space="preserve">the researcher did not clearly state their aims which made it more difficult to clearly understand the purpose of the research. </w:t>
      </w:r>
    </w:p>
    <w:p w:rsidR="005F6933" w:rsidRDefault="005F6933" w:rsidP="005F6933">
      <w:pPr>
        <w:spacing w:line="480" w:lineRule="auto"/>
        <w:rPr>
          <w:u w:val="single"/>
        </w:rPr>
      </w:pPr>
    </w:p>
    <w:p w:rsidR="005F6933" w:rsidRPr="00193E87" w:rsidRDefault="001D7154" w:rsidP="005F6933">
      <w:pPr>
        <w:spacing w:line="480" w:lineRule="auto"/>
        <w:rPr>
          <w:u w:val="single"/>
        </w:rPr>
      </w:pPr>
      <w:r w:rsidRPr="00193E87">
        <w:rPr>
          <w:u w:val="single"/>
        </w:rPr>
        <w:t xml:space="preserve">Study design </w:t>
      </w:r>
    </w:p>
    <w:p w:rsidR="00767E0A" w:rsidRPr="00193E87" w:rsidRDefault="00767E0A" w:rsidP="005F6933">
      <w:pPr>
        <w:spacing w:line="480" w:lineRule="auto"/>
      </w:pPr>
      <w:r w:rsidRPr="00193E87">
        <w:t xml:space="preserve">The study design is described as being a qualitative methodology that were adopted within the research. </w:t>
      </w:r>
      <w:r w:rsidR="00193E87" w:rsidRPr="00193E87">
        <w:t xml:space="preserve">Also, </w:t>
      </w:r>
      <w:r w:rsidRPr="00193E87">
        <w:t xml:space="preserve">thematic analysis of the data </w:t>
      </w:r>
      <w:r w:rsidR="0037038B" w:rsidRPr="00193E87">
        <w:t>was</w:t>
      </w:r>
      <w:r w:rsidRPr="00193E87">
        <w:t xml:space="preserve"> carried out. </w:t>
      </w:r>
    </w:p>
    <w:p w:rsidR="00193E87" w:rsidRPr="00193E87" w:rsidRDefault="00193E87" w:rsidP="005F6933">
      <w:pPr>
        <w:spacing w:line="480" w:lineRule="auto"/>
      </w:pPr>
      <w:r w:rsidRPr="00193E87">
        <w:lastRenderedPageBreak/>
        <w:t>T</w:t>
      </w:r>
      <w:r w:rsidR="00767E0A" w:rsidRPr="00193E87">
        <w:t xml:space="preserve">he research paper shows that only </w:t>
      </w:r>
      <w:r w:rsidR="003D1DB6">
        <w:t xml:space="preserve">a few </w:t>
      </w:r>
      <w:r w:rsidR="00767E0A" w:rsidRPr="00193E87">
        <w:t xml:space="preserve">methods were selected, one being a </w:t>
      </w:r>
      <w:r w:rsidR="0037038B" w:rsidRPr="00193E87">
        <w:t>fieldwork observation</w:t>
      </w:r>
      <w:r w:rsidR="00767E0A" w:rsidRPr="00193E87">
        <w:t xml:space="preserve"> in organisations </w:t>
      </w:r>
      <w:r w:rsidR="0037038B" w:rsidRPr="00193E87">
        <w:t>that delivered the Work Programme and Work Choice and semi-structured interviews with Personal Advisers</w:t>
      </w:r>
      <w:r w:rsidRPr="00193E87">
        <w:t xml:space="preserve"> </w:t>
      </w:r>
      <w:r w:rsidRPr="00193E87">
        <w:rPr>
          <w:rFonts w:ascii="Times New Roman" w:hAnsi="Times New Roman" w:cs="Times New Roman"/>
          <w:bCs/>
        </w:rPr>
        <w:t>(</w:t>
      </w:r>
      <w:proofErr w:type="spellStart"/>
      <w:r w:rsidRPr="00193E87">
        <w:rPr>
          <w:rFonts w:ascii="Times New Roman" w:hAnsi="Times New Roman" w:cs="Times New Roman"/>
          <w:bCs/>
        </w:rPr>
        <w:t>Ceolta</w:t>
      </w:r>
      <w:proofErr w:type="spellEnd"/>
      <w:r w:rsidRPr="00193E87">
        <w:rPr>
          <w:rFonts w:ascii="Times New Roman" w:hAnsi="Times New Roman" w:cs="Times New Roman"/>
          <w:bCs/>
        </w:rPr>
        <w:t>-</w:t>
      </w:r>
      <w:proofErr w:type="gramStart"/>
      <w:r w:rsidRPr="00193E87">
        <w:rPr>
          <w:rFonts w:ascii="Times New Roman" w:hAnsi="Times New Roman" w:cs="Times New Roman"/>
          <w:bCs/>
        </w:rPr>
        <w:t xml:space="preserve">Smith </w:t>
      </w:r>
      <w:r w:rsidRPr="00193E87">
        <w:rPr>
          <w:rFonts w:ascii="Times New Roman" w:hAnsi="Times New Roman" w:cs="Times New Roman"/>
        </w:rPr>
        <w:t>,</w:t>
      </w:r>
      <w:proofErr w:type="gramEnd"/>
      <w:r w:rsidRPr="00193E87">
        <w:rPr>
          <w:rFonts w:ascii="Times New Roman" w:hAnsi="Times New Roman" w:cs="Times New Roman"/>
        </w:rPr>
        <w:t xml:space="preserve"> J. et al, 2018 pp. 600)</w:t>
      </w:r>
    </w:p>
    <w:p w:rsidR="00767E0A" w:rsidRPr="00193E87" w:rsidRDefault="00767E0A" w:rsidP="005F6933">
      <w:pPr>
        <w:spacing w:line="480" w:lineRule="auto"/>
      </w:pPr>
    </w:p>
    <w:p w:rsidR="0037038B" w:rsidRPr="00193E87" w:rsidRDefault="00193E87" w:rsidP="005F6933">
      <w:pPr>
        <w:spacing w:line="480" w:lineRule="auto"/>
      </w:pPr>
      <w:r w:rsidRPr="00193E87">
        <w:t xml:space="preserve">The main </w:t>
      </w:r>
      <w:r w:rsidR="0037038B" w:rsidRPr="00193E87">
        <w:t xml:space="preserve">design of the study </w:t>
      </w:r>
      <w:r w:rsidRPr="00193E87">
        <w:t>was semi-structured</w:t>
      </w:r>
      <w:r w:rsidR="0037038B" w:rsidRPr="00193E87">
        <w:t xml:space="preserve"> interviews. </w:t>
      </w:r>
      <w:r w:rsidRPr="00193E87">
        <w:t xml:space="preserve">They are </w:t>
      </w:r>
      <w:r w:rsidR="0037038B" w:rsidRPr="00193E87">
        <w:t xml:space="preserve">used to gather information on qualitative textual data. The researchers may have decided to use this design to enhance their studies as </w:t>
      </w:r>
      <w:r w:rsidRPr="00193E87">
        <w:t>this method</w:t>
      </w:r>
      <w:r w:rsidR="0037038B" w:rsidRPr="00193E87">
        <w:t xml:space="preserve"> offers a wider understanding on the flexibility on open-ended interviews</w:t>
      </w:r>
      <w:r w:rsidRPr="00193E87">
        <w:t xml:space="preserve"> (</w:t>
      </w:r>
      <w:r w:rsidRPr="00193E87">
        <w:rPr>
          <w:rFonts w:cs="Times New Roman"/>
          <w:color w:val="141412"/>
          <w:shd w:val="clear" w:color="auto" w:fill="FFFFFF"/>
        </w:rPr>
        <w:t>Zorn, T. 2010).</w:t>
      </w:r>
    </w:p>
    <w:p w:rsidR="00193E87" w:rsidRPr="00193E87" w:rsidRDefault="00193E87" w:rsidP="005F6933">
      <w:pPr>
        <w:spacing w:line="480" w:lineRule="auto"/>
      </w:pPr>
    </w:p>
    <w:p w:rsidR="001D7154" w:rsidRPr="00193E87" w:rsidRDefault="00193E87" w:rsidP="005F6933">
      <w:pPr>
        <w:spacing w:line="480" w:lineRule="auto"/>
      </w:pPr>
      <w:r w:rsidRPr="00193E87">
        <w:t xml:space="preserve">Also, </w:t>
      </w:r>
      <w:r w:rsidR="0037038B" w:rsidRPr="00193E87">
        <w:t xml:space="preserve">the researcher had asked a wide range of people with different genders and from different ethnicities and from different organisations and different positions within the organisation to gain a wider knowledge and understanding on people’s opinions. </w:t>
      </w:r>
    </w:p>
    <w:p w:rsidR="001D7154" w:rsidRDefault="0037038B" w:rsidP="005F6933">
      <w:pPr>
        <w:spacing w:line="480" w:lineRule="auto"/>
      </w:pPr>
      <w:r w:rsidRPr="00193E87">
        <w:t xml:space="preserve">Moreover, the researcher used qualitative data within their research as it provides a wider insight into people’s opinions. </w:t>
      </w:r>
      <w:r w:rsidR="00193E87" w:rsidRPr="00193E87">
        <w:t xml:space="preserve">Furthermore, </w:t>
      </w:r>
      <w:r w:rsidRPr="00193E87">
        <w:t>from looking at the research paper qualitative methods may have been more affect</w:t>
      </w:r>
      <w:r w:rsidR="00193E87" w:rsidRPr="00193E87">
        <w:t>ive</w:t>
      </w:r>
      <w:r w:rsidRPr="00193E87">
        <w:t xml:space="preserve"> in gathering information</w:t>
      </w:r>
      <w:r w:rsidR="00193E87" w:rsidRPr="00193E87">
        <w:t xml:space="preserve"> for </w:t>
      </w:r>
      <w:r w:rsidRPr="00193E87">
        <w:t>this study as it covers people’s thoughts and lets the researcher dive deeper into the problem</w:t>
      </w:r>
      <w:r w:rsidR="00193E87" w:rsidRPr="00193E87">
        <w:t xml:space="preserve"> </w:t>
      </w:r>
      <w:r w:rsidR="00193E87" w:rsidRPr="00193E87">
        <w:rPr>
          <w:color w:val="000000"/>
        </w:rPr>
        <w:t>(Surveys Ltd. 2019)</w:t>
      </w:r>
      <w:r w:rsidR="00193E87" w:rsidRPr="00193E87">
        <w:t>. T</w:t>
      </w:r>
      <w:r w:rsidRPr="00193E87">
        <w:t xml:space="preserve">his therefore shows that it may have been an appropriate design for the researchers’ study. </w:t>
      </w:r>
    </w:p>
    <w:p w:rsidR="005F6933" w:rsidRPr="005F6933" w:rsidRDefault="005F6933" w:rsidP="005F6933">
      <w:pPr>
        <w:spacing w:line="480" w:lineRule="auto"/>
      </w:pPr>
    </w:p>
    <w:p w:rsidR="0037038B" w:rsidRPr="00193E87" w:rsidRDefault="001D7154" w:rsidP="005F6933">
      <w:pPr>
        <w:spacing w:line="480" w:lineRule="auto"/>
        <w:rPr>
          <w:u w:val="single"/>
        </w:rPr>
      </w:pPr>
      <w:r w:rsidRPr="00193E87">
        <w:rPr>
          <w:u w:val="single"/>
        </w:rPr>
        <w:t xml:space="preserve">Study sample </w:t>
      </w:r>
    </w:p>
    <w:p w:rsidR="0037038B" w:rsidRPr="00193E87" w:rsidRDefault="0037038B" w:rsidP="005F6933">
      <w:pPr>
        <w:spacing w:line="480" w:lineRule="auto"/>
      </w:pPr>
      <w:r w:rsidRPr="00193E87">
        <w:t>From looking at the research paper it shows me that, the paper s</w:t>
      </w:r>
      <w:r w:rsidR="005F6933">
        <w:t>tudies</w:t>
      </w:r>
      <w:r w:rsidRPr="00193E87">
        <w:t xml:space="preserve"> the UK welfare to work in frontline workers role </w:t>
      </w:r>
      <w:r w:rsidR="005F6933">
        <w:t xml:space="preserve">involving </w:t>
      </w:r>
      <w:r w:rsidRPr="00193E87">
        <w:t xml:space="preserve">claimants </w:t>
      </w:r>
      <w:r w:rsidR="005F6933">
        <w:t xml:space="preserve">that have </w:t>
      </w:r>
      <w:r w:rsidRPr="00193E87">
        <w:t xml:space="preserve">long-term illnesses. In order to conduct their research, they had undergone semi-structures interviews to a wide variety of people from different organisations who all had different genders and ethnicities. In </w:t>
      </w:r>
      <w:r w:rsidRPr="00193E87">
        <w:lastRenderedPageBreak/>
        <w:t xml:space="preserve">addition to this, table 4 shows me </w:t>
      </w:r>
      <w:r w:rsidR="003D1DB6">
        <w:t xml:space="preserve">eleven claimants </w:t>
      </w:r>
      <w:r w:rsidRPr="00193E87">
        <w:t xml:space="preserve">had taken part in the semi-structured interviews. It shows me the participant’s number, the different ethnicities, the self-reported health conditions and their sex. </w:t>
      </w:r>
    </w:p>
    <w:p w:rsidR="0037038B" w:rsidRPr="00193E87" w:rsidRDefault="0037038B" w:rsidP="005F6933">
      <w:pPr>
        <w:spacing w:line="480" w:lineRule="auto"/>
      </w:pPr>
      <w:r w:rsidRPr="00193E87">
        <w:t xml:space="preserve">However, the overall study sample can be seen as being confusing as there is a number of different tables explaining numerous things and is therefore not straight forward </w:t>
      </w:r>
      <w:r w:rsidR="00193E87" w:rsidRPr="00193E87">
        <w:rPr>
          <w:rFonts w:ascii="Times New Roman" w:hAnsi="Times New Roman" w:cs="Times New Roman"/>
          <w:bCs/>
        </w:rPr>
        <w:t>(</w:t>
      </w:r>
      <w:proofErr w:type="spellStart"/>
      <w:r w:rsidR="00193E87" w:rsidRPr="00193E87">
        <w:rPr>
          <w:rFonts w:ascii="Times New Roman" w:hAnsi="Times New Roman" w:cs="Times New Roman"/>
          <w:bCs/>
        </w:rPr>
        <w:t>Ceolta</w:t>
      </w:r>
      <w:proofErr w:type="spellEnd"/>
      <w:r w:rsidR="00193E87" w:rsidRPr="00193E87">
        <w:rPr>
          <w:rFonts w:ascii="Times New Roman" w:hAnsi="Times New Roman" w:cs="Times New Roman"/>
          <w:bCs/>
        </w:rPr>
        <w:t>-</w:t>
      </w:r>
      <w:proofErr w:type="gramStart"/>
      <w:r w:rsidR="00193E87" w:rsidRPr="00193E87">
        <w:rPr>
          <w:rFonts w:ascii="Times New Roman" w:hAnsi="Times New Roman" w:cs="Times New Roman"/>
          <w:bCs/>
        </w:rPr>
        <w:t xml:space="preserve">Smith </w:t>
      </w:r>
      <w:r w:rsidR="00193E87" w:rsidRPr="00193E87">
        <w:rPr>
          <w:rFonts w:ascii="Times New Roman" w:hAnsi="Times New Roman" w:cs="Times New Roman"/>
        </w:rPr>
        <w:t>,</w:t>
      </w:r>
      <w:proofErr w:type="gramEnd"/>
      <w:r w:rsidR="00193E87" w:rsidRPr="00193E87">
        <w:rPr>
          <w:rFonts w:ascii="Times New Roman" w:hAnsi="Times New Roman" w:cs="Times New Roman"/>
        </w:rPr>
        <w:t xml:space="preserve"> J. et al, 2018 pp. 603)</w:t>
      </w:r>
    </w:p>
    <w:p w:rsidR="0037038B" w:rsidRPr="00193E87" w:rsidRDefault="0037038B" w:rsidP="005F6933">
      <w:pPr>
        <w:spacing w:line="480" w:lineRule="auto"/>
        <w:rPr>
          <w:u w:val="single"/>
        </w:rPr>
      </w:pPr>
    </w:p>
    <w:p w:rsidR="001D7154" w:rsidRPr="00193E87" w:rsidRDefault="001D7154" w:rsidP="005F6933">
      <w:pPr>
        <w:spacing w:line="480" w:lineRule="auto"/>
        <w:rPr>
          <w:u w:val="single"/>
        </w:rPr>
      </w:pPr>
      <w:r w:rsidRPr="00193E87">
        <w:rPr>
          <w:u w:val="single"/>
        </w:rPr>
        <w:t xml:space="preserve">Data collection </w:t>
      </w:r>
    </w:p>
    <w:p w:rsidR="001D7154" w:rsidRPr="00193E87" w:rsidRDefault="001D7154" w:rsidP="005F6933">
      <w:pPr>
        <w:spacing w:line="480" w:lineRule="auto"/>
      </w:pPr>
      <w:r w:rsidRPr="00193E87">
        <w:t xml:space="preserve">Data was collected by a number of strategies, for example by conducting a meeting for Personal Advisers </w:t>
      </w:r>
      <w:r w:rsidR="005F6933">
        <w:t xml:space="preserve">so that they can </w:t>
      </w:r>
      <w:r w:rsidRPr="00193E87">
        <w:t xml:space="preserve">gather </w:t>
      </w:r>
      <w:r w:rsidR="003D1DB6">
        <w:t xml:space="preserve">lots of </w:t>
      </w:r>
      <w:r w:rsidRPr="00193E87">
        <w:t xml:space="preserve">information </w:t>
      </w:r>
      <w:r w:rsidR="003D1DB6">
        <w:t xml:space="preserve">for </w:t>
      </w:r>
      <w:r w:rsidRPr="00193E87">
        <w:t xml:space="preserve">the study and investigate the invitation letters that were </w:t>
      </w:r>
      <w:r w:rsidR="003D1DB6">
        <w:t xml:space="preserve">delivered to claimants by the </w:t>
      </w:r>
      <w:r w:rsidRPr="00193E87">
        <w:t xml:space="preserve">organisation on behalf of the researcher. In addition to this, documents related to the claimant </w:t>
      </w:r>
      <w:r w:rsidR="00767E0A" w:rsidRPr="00193E87">
        <w:t>related</w:t>
      </w:r>
      <w:r w:rsidRPr="00193E87">
        <w:t xml:space="preserve"> documents </w:t>
      </w:r>
      <w:r w:rsidR="003D1DB6">
        <w:t xml:space="preserve">and relevant organisational </w:t>
      </w:r>
      <w:r w:rsidRPr="00193E87">
        <w:t>were collected and were put in to a table</w:t>
      </w:r>
      <w:r w:rsidR="005F6933">
        <w:t xml:space="preserve"> for reviewing</w:t>
      </w:r>
      <w:r w:rsidRPr="00193E87">
        <w:t xml:space="preserve">. The table shows a detailed summary of </w:t>
      </w:r>
      <w:r w:rsidR="005F6933">
        <w:t xml:space="preserve">the </w:t>
      </w:r>
      <w:r w:rsidRPr="00193E87">
        <w:t xml:space="preserve">range of data </w:t>
      </w:r>
      <w:r w:rsidR="005F6933">
        <w:t>generated</w:t>
      </w:r>
      <w:r w:rsidR="003D1DB6">
        <w:t xml:space="preserve"> and its volume</w:t>
      </w:r>
      <w:r w:rsidR="005F6933">
        <w:t xml:space="preserve"> and </w:t>
      </w:r>
      <w:r w:rsidR="005F6933" w:rsidRPr="00193E87">
        <w:t>participating organisations</w:t>
      </w:r>
      <w:r w:rsidR="005F6933">
        <w:t xml:space="preserve">. </w:t>
      </w:r>
    </w:p>
    <w:p w:rsidR="001D7154" w:rsidRPr="00193E87" w:rsidRDefault="00193E87" w:rsidP="005F6933">
      <w:pPr>
        <w:spacing w:line="480" w:lineRule="auto"/>
      </w:pPr>
      <w:r w:rsidRPr="00193E87">
        <w:t xml:space="preserve">Also, </w:t>
      </w:r>
      <w:r w:rsidR="0037038B" w:rsidRPr="00193E87">
        <w:t xml:space="preserve">the research paper shows me that in order to enhance their research, they had done semi-structures interviews. The researcher did not clarify their choice of data collection and did not describe the format of the data collection. </w:t>
      </w:r>
    </w:p>
    <w:p w:rsidR="00193E87" w:rsidRPr="00193E87" w:rsidRDefault="0037038B" w:rsidP="005F6933">
      <w:pPr>
        <w:spacing w:line="480" w:lineRule="auto"/>
      </w:pPr>
      <w:r w:rsidRPr="00193E87">
        <w:t>There are many strengths to consider from looking at the researcher’s dat</w:t>
      </w:r>
      <w:r w:rsidR="00193E87" w:rsidRPr="00193E87">
        <w:t>a collection, as they</w:t>
      </w:r>
      <w:r w:rsidRPr="00193E87">
        <w:t xml:space="preserve"> had put their results into a table which makes it easier</w:t>
      </w:r>
      <w:r w:rsidR="00193E87" w:rsidRPr="00193E87">
        <w:t xml:space="preserve"> to understand</w:t>
      </w:r>
      <w:r w:rsidRPr="00193E87">
        <w:t xml:space="preserve"> and is seen as being organised. In addition to this, they used semi-structured interviews to collect data </w:t>
      </w:r>
      <w:r w:rsidR="003D1DB6">
        <w:t xml:space="preserve">to enhance </w:t>
      </w:r>
      <w:r w:rsidRPr="00193E87">
        <w:t>the</w:t>
      </w:r>
      <w:r w:rsidR="003D1DB6">
        <w:t>ir</w:t>
      </w:r>
      <w:r w:rsidRPr="00193E87">
        <w:t xml:space="preserve"> research. </w:t>
      </w:r>
    </w:p>
    <w:p w:rsidR="0037038B" w:rsidRPr="00193E87" w:rsidRDefault="0037038B" w:rsidP="005F6933">
      <w:pPr>
        <w:spacing w:line="480" w:lineRule="auto"/>
      </w:pPr>
      <w:r w:rsidRPr="00193E87">
        <w:t xml:space="preserve">Semi-structured interviews allow </w:t>
      </w:r>
      <w:r w:rsidR="00193E87" w:rsidRPr="00193E87">
        <w:t>the informant to be able to</w:t>
      </w:r>
      <w:r w:rsidRPr="00193E87">
        <w:t xml:space="preserve"> express their opinion and their own view, so the researcher can gain a wider understanding on the topic. As well as this, </w:t>
      </w:r>
      <w:r w:rsidRPr="00193E87">
        <w:lastRenderedPageBreak/>
        <w:t>semi structured interviews can provide comparable and reliable qualitative data, this therefore may be considered a strength for the researcher when collecting data as they get a better understanding</w:t>
      </w:r>
      <w:r w:rsidR="00193E87" w:rsidRPr="00193E87">
        <w:t xml:space="preserve"> (Robert Wood Johnson Foundation. 2008)</w:t>
      </w:r>
    </w:p>
    <w:p w:rsidR="001D7154" w:rsidRDefault="0037038B" w:rsidP="005F6933">
      <w:pPr>
        <w:spacing w:line="480" w:lineRule="auto"/>
      </w:pPr>
      <w:r w:rsidRPr="00193E87">
        <w:t>However, the researcher cannot guarantee honesty from the participant’s</w:t>
      </w:r>
      <w:r w:rsidR="00193E87" w:rsidRPr="00193E87">
        <w:t xml:space="preserve"> as some may</w:t>
      </w:r>
      <w:r w:rsidRPr="00193E87">
        <w:t xml:space="preserve"> be biased and/or may lie. As well as this, it may be difficult to compare other people’s answers as they may all have their own opinions. Also, the flexibility within the interview may decrease the reliability</w:t>
      </w:r>
      <w:r w:rsidR="00193E87" w:rsidRPr="00193E87">
        <w:t xml:space="preserve"> (Research methods. 2019) </w:t>
      </w:r>
    </w:p>
    <w:p w:rsidR="005F6933" w:rsidRPr="005F6933" w:rsidRDefault="005F6933" w:rsidP="005F6933">
      <w:pPr>
        <w:spacing w:line="480" w:lineRule="auto"/>
      </w:pPr>
    </w:p>
    <w:p w:rsidR="0037038B" w:rsidRPr="00193E87" w:rsidRDefault="001D7154" w:rsidP="005F6933">
      <w:pPr>
        <w:spacing w:line="480" w:lineRule="auto"/>
        <w:rPr>
          <w:u w:val="single"/>
        </w:rPr>
      </w:pPr>
      <w:r w:rsidRPr="00193E87">
        <w:rPr>
          <w:u w:val="single"/>
        </w:rPr>
        <w:t xml:space="preserve">Ethical considerations </w:t>
      </w:r>
    </w:p>
    <w:p w:rsidR="001D7154" w:rsidRPr="00193E87" w:rsidRDefault="0037038B" w:rsidP="005F6933">
      <w:pPr>
        <w:spacing w:line="480" w:lineRule="auto"/>
      </w:pPr>
      <w:r w:rsidRPr="00193E87">
        <w:t xml:space="preserve">From analysing the research paper, it shows me that ethical approval was obtained from the Sheffield Hallam University Research Ethics Committee following consultation with the DWP. The researcher sought </w:t>
      </w:r>
      <w:r w:rsidR="00193E87" w:rsidRPr="00193E87">
        <w:t>ethical approval</w:t>
      </w:r>
      <w:r w:rsidRPr="00193E87">
        <w:t xml:space="preserve"> to </w:t>
      </w:r>
      <w:r w:rsidR="005F6933">
        <w:t xml:space="preserve">oblige </w:t>
      </w:r>
      <w:r w:rsidRPr="00193E87">
        <w:t xml:space="preserve">the Data Protection Act (1998) within the UK and gain consent from the participant before accessing documents that contained personal information about the participants. In addition to this, piece of written information was given to the </w:t>
      </w:r>
      <w:r w:rsidR="00CF13FA" w:rsidRPr="00193E87">
        <w:t>participant’s before conducting the interviews and observations, so they could get a better understanding on the topic and</w:t>
      </w:r>
      <w:r w:rsidR="00193E87" w:rsidRPr="00193E87">
        <w:t xml:space="preserve"> what may be required of them (</w:t>
      </w:r>
      <w:proofErr w:type="spellStart"/>
      <w:r w:rsidR="00193E87" w:rsidRPr="00193E87">
        <w:rPr>
          <w:rFonts w:ascii="Times New Roman" w:hAnsi="Times New Roman" w:cs="Times New Roman"/>
          <w:bCs/>
        </w:rPr>
        <w:t>Ceolta</w:t>
      </w:r>
      <w:proofErr w:type="spellEnd"/>
      <w:r w:rsidR="00193E87" w:rsidRPr="00193E87">
        <w:rPr>
          <w:rFonts w:ascii="Times New Roman" w:hAnsi="Times New Roman" w:cs="Times New Roman"/>
          <w:bCs/>
        </w:rPr>
        <w:t>-</w:t>
      </w:r>
      <w:proofErr w:type="gramStart"/>
      <w:r w:rsidR="00193E87" w:rsidRPr="00193E87">
        <w:rPr>
          <w:rFonts w:ascii="Times New Roman" w:hAnsi="Times New Roman" w:cs="Times New Roman"/>
          <w:bCs/>
        </w:rPr>
        <w:t xml:space="preserve">Smith </w:t>
      </w:r>
      <w:r w:rsidR="00193E87" w:rsidRPr="00193E87">
        <w:rPr>
          <w:rFonts w:ascii="Times New Roman" w:hAnsi="Times New Roman" w:cs="Times New Roman"/>
        </w:rPr>
        <w:t>,</w:t>
      </w:r>
      <w:proofErr w:type="gramEnd"/>
      <w:r w:rsidR="00193E87" w:rsidRPr="00193E87">
        <w:rPr>
          <w:rFonts w:ascii="Times New Roman" w:hAnsi="Times New Roman" w:cs="Times New Roman"/>
        </w:rPr>
        <w:t xml:space="preserve"> J. et al. 2018 pp.600-601)</w:t>
      </w:r>
    </w:p>
    <w:p w:rsidR="00193E87" w:rsidRPr="00193E87" w:rsidRDefault="00193E87" w:rsidP="005F6933">
      <w:pPr>
        <w:spacing w:line="480" w:lineRule="auto"/>
        <w:rPr>
          <w:u w:val="single"/>
        </w:rPr>
      </w:pPr>
    </w:p>
    <w:p w:rsidR="001D7154" w:rsidRPr="00193E87" w:rsidRDefault="001D7154" w:rsidP="005F6933">
      <w:pPr>
        <w:spacing w:line="480" w:lineRule="auto"/>
        <w:rPr>
          <w:u w:val="single"/>
        </w:rPr>
      </w:pPr>
      <w:r w:rsidRPr="00193E87">
        <w:rPr>
          <w:u w:val="single"/>
        </w:rPr>
        <w:t xml:space="preserve">Data analysis </w:t>
      </w:r>
    </w:p>
    <w:p w:rsidR="00CF13FA" w:rsidRPr="00193E87" w:rsidRDefault="00CF13FA" w:rsidP="005F6933">
      <w:pPr>
        <w:pStyle w:val="NormalWeb"/>
        <w:spacing w:line="480" w:lineRule="auto"/>
        <w:rPr>
          <w:rFonts w:asciiTheme="minorHAnsi" w:hAnsiTheme="minorHAnsi"/>
        </w:rPr>
      </w:pPr>
      <w:r w:rsidRPr="00193E87">
        <w:rPr>
          <w:rFonts w:asciiTheme="minorHAnsi" w:hAnsiTheme="minorHAnsi"/>
        </w:rPr>
        <w:t>The researchers analysed their data</w:t>
      </w:r>
      <w:r w:rsidR="00193E87" w:rsidRPr="00193E87">
        <w:rPr>
          <w:rFonts w:asciiTheme="minorHAnsi" w:hAnsiTheme="minorHAnsi"/>
        </w:rPr>
        <w:t xml:space="preserve"> in</w:t>
      </w:r>
      <w:r w:rsidRPr="00193E87">
        <w:rPr>
          <w:rFonts w:asciiTheme="minorHAnsi" w:hAnsiTheme="minorHAnsi"/>
        </w:rPr>
        <w:t xml:space="preserve"> many ways</w:t>
      </w:r>
      <w:r w:rsidR="00193E87" w:rsidRPr="00193E87">
        <w:rPr>
          <w:rFonts w:asciiTheme="minorHAnsi" w:hAnsiTheme="minorHAnsi"/>
        </w:rPr>
        <w:t xml:space="preserve">, such as </w:t>
      </w:r>
      <w:r w:rsidRPr="00193E87">
        <w:rPr>
          <w:rFonts w:asciiTheme="minorHAnsi" w:hAnsiTheme="minorHAnsi"/>
        </w:rPr>
        <w:t xml:space="preserve">interview recording was transcribed verbatim and anonymised. In addition to this, observation notes that were handwritten and typed were collected and were anonymised for analysis. Furthermore, researchers had used two different techniques to analyse the data. One being Spradley’s </w:t>
      </w:r>
      <w:r w:rsidRPr="00193E87">
        <w:rPr>
          <w:rFonts w:asciiTheme="minorHAnsi" w:hAnsiTheme="minorHAnsi"/>
        </w:rPr>
        <w:lastRenderedPageBreak/>
        <w:t>ethnographic domain analysis technique (1979) that helped support familiarisation of the data and gain initial insights. Additionally, the researchers had used thematic analysis: inductive</w:t>
      </w:r>
      <w:r w:rsidR="00193E87" w:rsidRPr="00193E87">
        <w:rPr>
          <w:rFonts w:asciiTheme="minorHAnsi" w:hAnsiTheme="minorHAnsi"/>
        </w:rPr>
        <w:t xml:space="preserve"> and deductive by Braun &amp; Clarke which was produced in </w:t>
      </w:r>
      <w:r w:rsidRPr="00193E87">
        <w:rPr>
          <w:rFonts w:asciiTheme="minorHAnsi" w:hAnsiTheme="minorHAnsi"/>
        </w:rPr>
        <w:t>2006</w:t>
      </w:r>
      <w:r w:rsidR="00193E87" w:rsidRPr="00193E87">
        <w:rPr>
          <w:rFonts w:asciiTheme="minorHAnsi" w:hAnsiTheme="minorHAnsi"/>
        </w:rPr>
        <w:t xml:space="preserve"> (</w:t>
      </w:r>
      <w:proofErr w:type="spellStart"/>
      <w:r w:rsidR="00193E87" w:rsidRPr="00193E87">
        <w:rPr>
          <w:bCs/>
        </w:rPr>
        <w:t>Ceolta</w:t>
      </w:r>
      <w:proofErr w:type="spellEnd"/>
      <w:r w:rsidR="00193E87" w:rsidRPr="00193E87">
        <w:rPr>
          <w:bCs/>
        </w:rPr>
        <w:t>-</w:t>
      </w:r>
      <w:proofErr w:type="gramStart"/>
      <w:r w:rsidR="00193E87" w:rsidRPr="00193E87">
        <w:rPr>
          <w:bCs/>
        </w:rPr>
        <w:t xml:space="preserve">Smith </w:t>
      </w:r>
      <w:r w:rsidR="00193E87" w:rsidRPr="00193E87">
        <w:t>,</w:t>
      </w:r>
      <w:proofErr w:type="gramEnd"/>
      <w:r w:rsidR="00193E87" w:rsidRPr="00193E87">
        <w:t xml:space="preserve"> J. et al 2018 pp.601)</w:t>
      </w:r>
    </w:p>
    <w:p w:rsidR="00CF13FA" w:rsidRPr="00193E87" w:rsidRDefault="00CF13FA" w:rsidP="005F6933">
      <w:pPr>
        <w:pStyle w:val="NormalWeb"/>
        <w:spacing w:line="480" w:lineRule="auto"/>
        <w:rPr>
          <w:rFonts w:asciiTheme="minorHAnsi" w:hAnsiTheme="minorHAnsi"/>
        </w:rPr>
      </w:pPr>
      <w:r w:rsidRPr="00193E87">
        <w:rPr>
          <w:rFonts w:asciiTheme="minorHAnsi" w:hAnsiTheme="minorHAnsi"/>
        </w:rPr>
        <w:t>A</w:t>
      </w:r>
      <w:r w:rsidR="00193E87" w:rsidRPr="00193E87">
        <w:rPr>
          <w:rFonts w:asciiTheme="minorHAnsi" w:hAnsiTheme="minorHAnsi"/>
        </w:rPr>
        <w:t xml:space="preserve">lso, </w:t>
      </w:r>
      <w:r w:rsidRPr="00193E87">
        <w:rPr>
          <w:rFonts w:asciiTheme="minorHAnsi" w:hAnsiTheme="minorHAnsi"/>
        </w:rPr>
        <w:t xml:space="preserve">before the researchers had come to a conclusion all </w:t>
      </w:r>
      <w:r w:rsidR="005F6933">
        <w:rPr>
          <w:rFonts w:asciiTheme="minorHAnsi" w:hAnsiTheme="minorHAnsi"/>
        </w:rPr>
        <w:t xml:space="preserve">of the data was </w:t>
      </w:r>
      <w:r w:rsidRPr="00193E87">
        <w:rPr>
          <w:rFonts w:asciiTheme="minorHAnsi" w:hAnsiTheme="minorHAnsi"/>
        </w:rPr>
        <w:t xml:space="preserve">reviewed and refined </w:t>
      </w:r>
      <w:r w:rsidR="005F6933">
        <w:rPr>
          <w:rFonts w:asciiTheme="minorHAnsi" w:hAnsiTheme="minorHAnsi"/>
        </w:rPr>
        <w:t xml:space="preserve">as </w:t>
      </w:r>
      <w:r w:rsidRPr="00193E87">
        <w:rPr>
          <w:rFonts w:asciiTheme="minorHAnsi" w:hAnsiTheme="minorHAnsi"/>
        </w:rPr>
        <w:t>two researchers had formed a supervisory team in order to thoroughly assess the data and analyse it rigorously. Furthermore, the research paper shows that priori codes was derived from an earlier revie</w:t>
      </w:r>
      <w:r w:rsidRPr="00193E87">
        <w:t xml:space="preserve">w that had identified the </w:t>
      </w:r>
      <w:r w:rsidR="00E367D5" w:rsidRPr="00193E87">
        <w:t>eight-role</w:t>
      </w:r>
      <w:r w:rsidRPr="00193E87">
        <w:t xml:space="preserve"> dimension</w:t>
      </w:r>
      <w:r w:rsidR="00193E87" w:rsidRPr="00193E87">
        <w:t xml:space="preserve"> </w:t>
      </w:r>
      <w:r w:rsidR="00193E87" w:rsidRPr="00193E87">
        <w:rPr>
          <w:rFonts w:asciiTheme="minorHAnsi" w:hAnsiTheme="minorHAnsi"/>
        </w:rPr>
        <w:t>(</w:t>
      </w:r>
      <w:proofErr w:type="spellStart"/>
      <w:r w:rsidR="00193E87" w:rsidRPr="00193E87">
        <w:rPr>
          <w:bCs/>
        </w:rPr>
        <w:t>Ceolta</w:t>
      </w:r>
      <w:proofErr w:type="spellEnd"/>
      <w:r w:rsidR="00193E87" w:rsidRPr="00193E87">
        <w:rPr>
          <w:bCs/>
        </w:rPr>
        <w:t>-</w:t>
      </w:r>
      <w:proofErr w:type="gramStart"/>
      <w:r w:rsidR="00193E87" w:rsidRPr="00193E87">
        <w:rPr>
          <w:bCs/>
        </w:rPr>
        <w:t xml:space="preserve">Smith </w:t>
      </w:r>
      <w:r w:rsidR="00193E87" w:rsidRPr="00193E87">
        <w:t>,</w:t>
      </w:r>
      <w:proofErr w:type="gramEnd"/>
      <w:r w:rsidR="00193E87" w:rsidRPr="00193E87">
        <w:t xml:space="preserve"> J. et al 2018 pp.601)</w:t>
      </w:r>
    </w:p>
    <w:p w:rsidR="00CF13FA" w:rsidRPr="00193E87" w:rsidRDefault="00CF13FA" w:rsidP="005F6933">
      <w:pPr>
        <w:spacing w:line="480" w:lineRule="auto"/>
      </w:pPr>
      <w:r w:rsidRPr="00193E87">
        <w:t xml:space="preserve">From looking at the research paper it shows me that the researchers had failed to provide any detail of how reliability and validity were established within the data analysis process. </w:t>
      </w:r>
    </w:p>
    <w:p w:rsidR="001D7154" w:rsidRPr="00193E87" w:rsidRDefault="001D7154" w:rsidP="005F6933">
      <w:pPr>
        <w:spacing w:line="480" w:lineRule="auto"/>
        <w:rPr>
          <w:u w:val="single"/>
        </w:rPr>
      </w:pPr>
    </w:p>
    <w:p w:rsidR="005F6933" w:rsidRDefault="001D7154" w:rsidP="005F6933">
      <w:pPr>
        <w:spacing w:line="480" w:lineRule="auto"/>
        <w:rPr>
          <w:u w:val="single"/>
        </w:rPr>
      </w:pPr>
      <w:r w:rsidRPr="00193E87">
        <w:rPr>
          <w:u w:val="single"/>
        </w:rPr>
        <w:t xml:space="preserve">Study </w:t>
      </w:r>
      <w:r w:rsidR="00CF13FA" w:rsidRPr="00193E87">
        <w:rPr>
          <w:u w:val="single"/>
        </w:rPr>
        <w:t>results</w:t>
      </w:r>
    </w:p>
    <w:p w:rsidR="005F6933" w:rsidRDefault="00CF13FA" w:rsidP="005F6933">
      <w:pPr>
        <w:spacing w:line="480" w:lineRule="auto"/>
        <w:rPr>
          <w:u w:val="single"/>
        </w:rPr>
      </w:pPr>
      <w:r w:rsidRPr="00193E87">
        <w:t>There are several different tables</w:t>
      </w:r>
      <w:r w:rsidR="005F6933">
        <w:t xml:space="preserve"> such as a table shows a s</w:t>
      </w:r>
      <w:r w:rsidRPr="00193E87">
        <w:t xml:space="preserve">ummary of the volume and range of data </w:t>
      </w:r>
      <w:r w:rsidR="005F6933">
        <w:t>that was</w:t>
      </w:r>
      <w:r w:rsidR="005F6933" w:rsidRPr="00193E87">
        <w:t xml:space="preserve"> </w:t>
      </w:r>
      <w:r w:rsidR="003D1DB6">
        <w:t xml:space="preserve">collected </w:t>
      </w:r>
      <w:r w:rsidR="003D1DB6" w:rsidRPr="00193E87">
        <w:t>and</w:t>
      </w:r>
      <w:r w:rsidR="003D1DB6">
        <w:t xml:space="preserve"> the </w:t>
      </w:r>
      <w:r w:rsidR="003D1DB6" w:rsidRPr="00193E87">
        <w:t xml:space="preserve">participating organisations </w:t>
      </w:r>
      <w:r w:rsidR="005F6933">
        <w:t xml:space="preserve">and another to show </w:t>
      </w:r>
      <w:r w:rsidRPr="00193E87">
        <w:t xml:space="preserve">summarised participant characteristics and interview details from the 29 semi-structured interviews and another table to show ten personal adviser role dimensions etc. These tables can be seen as easy to interpret however there seems to be a lot of tables within the research paper which </w:t>
      </w:r>
      <w:r w:rsidR="00193E87" w:rsidRPr="00193E87">
        <w:t>may get the reader confused (</w:t>
      </w:r>
      <w:proofErr w:type="spellStart"/>
      <w:r w:rsidR="00193E87" w:rsidRPr="00193E87">
        <w:rPr>
          <w:rFonts w:ascii="Times New Roman" w:hAnsi="Times New Roman" w:cs="Times New Roman"/>
          <w:bCs/>
        </w:rPr>
        <w:t>Ceolta</w:t>
      </w:r>
      <w:proofErr w:type="spellEnd"/>
      <w:r w:rsidR="00193E87" w:rsidRPr="00193E87">
        <w:rPr>
          <w:rFonts w:ascii="Times New Roman" w:hAnsi="Times New Roman" w:cs="Times New Roman"/>
          <w:bCs/>
        </w:rPr>
        <w:t>-</w:t>
      </w:r>
      <w:proofErr w:type="gramStart"/>
      <w:r w:rsidR="00193E87" w:rsidRPr="00193E87">
        <w:rPr>
          <w:rFonts w:ascii="Times New Roman" w:hAnsi="Times New Roman" w:cs="Times New Roman"/>
          <w:bCs/>
        </w:rPr>
        <w:t xml:space="preserve">Smith </w:t>
      </w:r>
      <w:r w:rsidR="00193E87" w:rsidRPr="00193E87">
        <w:rPr>
          <w:rFonts w:ascii="Times New Roman" w:hAnsi="Times New Roman" w:cs="Times New Roman"/>
        </w:rPr>
        <w:t>,</w:t>
      </w:r>
      <w:proofErr w:type="gramEnd"/>
      <w:r w:rsidR="00193E87" w:rsidRPr="00193E87">
        <w:rPr>
          <w:rFonts w:ascii="Times New Roman" w:hAnsi="Times New Roman" w:cs="Times New Roman"/>
        </w:rPr>
        <w:t xml:space="preserve"> J</w:t>
      </w:r>
      <w:r w:rsidR="00193E87" w:rsidRPr="00193E87">
        <w:t xml:space="preserve">. et al 2018 pp.601-602) </w:t>
      </w:r>
    </w:p>
    <w:p w:rsidR="005F6933" w:rsidRDefault="005F6933" w:rsidP="005F6933">
      <w:pPr>
        <w:spacing w:line="480" w:lineRule="auto"/>
        <w:rPr>
          <w:u w:val="single"/>
        </w:rPr>
      </w:pPr>
    </w:p>
    <w:p w:rsidR="003D1DB6" w:rsidRDefault="003D1DB6" w:rsidP="005F6933">
      <w:pPr>
        <w:spacing w:line="480" w:lineRule="auto"/>
        <w:rPr>
          <w:u w:val="single"/>
        </w:rPr>
      </w:pPr>
    </w:p>
    <w:p w:rsidR="003D1DB6" w:rsidRDefault="003D1DB6" w:rsidP="005F6933">
      <w:pPr>
        <w:spacing w:line="480" w:lineRule="auto"/>
        <w:rPr>
          <w:u w:val="single"/>
        </w:rPr>
      </w:pPr>
    </w:p>
    <w:p w:rsidR="003D1DB6" w:rsidRDefault="003D1DB6" w:rsidP="005F6933">
      <w:pPr>
        <w:spacing w:line="480" w:lineRule="auto"/>
        <w:rPr>
          <w:u w:val="single"/>
        </w:rPr>
      </w:pPr>
    </w:p>
    <w:p w:rsidR="001D7154" w:rsidRPr="00193E87" w:rsidRDefault="001D7154" w:rsidP="005F6933">
      <w:pPr>
        <w:spacing w:line="480" w:lineRule="auto"/>
        <w:rPr>
          <w:u w:val="single"/>
        </w:rPr>
      </w:pPr>
      <w:r w:rsidRPr="00193E87">
        <w:rPr>
          <w:u w:val="single"/>
        </w:rPr>
        <w:lastRenderedPageBreak/>
        <w:t xml:space="preserve">Qualitative data </w:t>
      </w:r>
    </w:p>
    <w:p w:rsidR="001D7154" w:rsidRPr="00193E87" w:rsidRDefault="001D7154" w:rsidP="005F6933">
      <w:pPr>
        <w:spacing w:line="480" w:lineRule="auto"/>
        <w:rPr>
          <w:u w:val="single"/>
        </w:rPr>
      </w:pPr>
    </w:p>
    <w:p w:rsidR="00CF13FA" w:rsidRPr="00193E87" w:rsidRDefault="00113339" w:rsidP="005F6933">
      <w:pPr>
        <w:spacing w:line="480" w:lineRule="auto"/>
      </w:pPr>
      <w:r w:rsidRPr="00193E87">
        <w:t xml:space="preserve">The researchers had presented their data under different titles for each table. This made it easier for them to analyse the different data. As well as this, the results from the data were explained in the findings section within the paper explaining that, </w:t>
      </w:r>
      <w:r w:rsidR="003D1DB6">
        <w:t xml:space="preserve">32 </w:t>
      </w:r>
      <w:r w:rsidRPr="00193E87">
        <w:t xml:space="preserve">days of observations </w:t>
      </w:r>
      <w:r w:rsidR="005F6933">
        <w:t xml:space="preserve">to conduct </w:t>
      </w:r>
      <w:r w:rsidR="005F6933" w:rsidRPr="00193E87">
        <w:t xml:space="preserve">29 interviews </w:t>
      </w:r>
      <w:r w:rsidR="005F6933">
        <w:t xml:space="preserve">that were </w:t>
      </w:r>
      <w:r w:rsidR="003D1DB6">
        <w:t>thorough.</w:t>
      </w:r>
    </w:p>
    <w:p w:rsidR="00113339" w:rsidRPr="00193E87" w:rsidRDefault="00113339" w:rsidP="005F6933">
      <w:pPr>
        <w:spacing w:line="480" w:lineRule="auto"/>
      </w:pPr>
      <w:r w:rsidRPr="00193E87">
        <w:t xml:space="preserve">From looking at the research paper, it shows me that the main findings of the study show that the frontline workers had played a crucial role in assessing and addressing claimant’s health related barriers to work. As well as this, it shows me that there is a weakness between the welfare-to-work and the NHS provision at the frontline. </w:t>
      </w:r>
    </w:p>
    <w:p w:rsidR="00CF13FA" w:rsidRPr="005F6933" w:rsidRDefault="00113339" w:rsidP="005F6933">
      <w:pPr>
        <w:pStyle w:val="NormalWeb"/>
        <w:spacing w:line="480" w:lineRule="auto"/>
        <w:rPr>
          <w:rFonts w:asciiTheme="minorHAnsi" w:hAnsiTheme="minorHAnsi"/>
        </w:rPr>
      </w:pPr>
      <w:r w:rsidRPr="00193E87">
        <w:t xml:space="preserve">Additionally, the research paper shows me that there was risks that were overlooking claimant’s health-related issues when Personal Advisers lacked confidence or skill. This was justified by the findings from the Work Programme evaluation that suggested that </w:t>
      </w:r>
      <w:r w:rsidR="005F6933">
        <w:t xml:space="preserve">it </w:t>
      </w:r>
      <w:r w:rsidRPr="00193E87">
        <w:t>had become a big problem as 70% of people that found it hard to find a job because of their health c</w:t>
      </w:r>
      <w:r w:rsidR="00193E87" w:rsidRPr="00193E87">
        <w:t xml:space="preserve">ondition were not offered jobs </w:t>
      </w:r>
      <w:r w:rsidR="00193E87" w:rsidRPr="00193E87">
        <w:rPr>
          <w:rFonts w:asciiTheme="minorHAnsi" w:hAnsiTheme="minorHAnsi"/>
        </w:rPr>
        <w:t>(</w:t>
      </w:r>
      <w:proofErr w:type="spellStart"/>
      <w:r w:rsidR="00193E87" w:rsidRPr="00193E87">
        <w:rPr>
          <w:bCs/>
        </w:rPr>
        <w:t>Ceolta</w:t>
      </w:r>
      <w:proofErr w:type="spellEnd"/>
      <w:r w:rsidR="00193E87" w:rsidRPr="00193E87">
        <w:rPr>
          <w:bCs/>
        </w:rPr>
        <w:t>-</w:t>
      </w:r>
      <w:proofErr w:type="gramStart"/>
      <w:r w:rsidR="00193E87" w:rsidRPr="00193E87">
        <w:rPr>
          <w:bCs/>
        </w:rPr>
        <w:t xml:space="preserve">Smith </w:t>
      </w:r>
      <w:r w:rsidR="00193E87" w:rsidRPr="00193E87">
        <w:t>,</w:t>
      </w:r>
      <w:proofErr w:type="gramEnd"/>
      <w:r w:rsidR="00193E87" w:rsidRPr="00193E87">
        <w:t xml:space="preserve"> J. et al 2018 pp.606)</w:t>
      </w:r>
    </w:p>
    <w:p w:rsidR="00113339" w:rsidRPr="00193E87" w:rsidRDefault="001D7154" w:rsidP="005F6933">
      <w:pPr>
        <w:spacing w:line="480" w:lineRule="auto"/>
        <w:rPr>
          <w:u w:val="single"/>
        </w:rPr>
      </w:pPr>
      <w:r w:rsidRPr="00193E87">
        <w:rPr>
          <w:u w:val="single"/>
        </w:rPr>
        <w:t xml:space="preserve">Discussion </w:t>
      </w:r>
    </w:p>
    <w:p w:rsidR="00113339" w:rsidRPr="00193E87" w:rsidRDefault="00113339" w:rsidP="005F6933">
      <w:pPr>
        <w:spacing w:line="480" w:lineRule="auto"/>
      </w:pPr>
      <w:r w:rsidRPr="00193E87">
        <w:t xml:space="preserve">Within the discussion it shows me the study drew out on work that was in the past and had revealed the complexity of the Personal Adviser role and required in depth analysis to examine how the health-related issues were overcome. </w:t>
      </w:r>
    </w:p>
    <w:p w:rsidR="00113339" w:rsidRPr="00193E87" w:rsidRDefault="00113339" w:rsidP="005F6933">
      <w:pPr>
        <w:spacing w:line="480" w:lineRule="auto"/>
      </w:pPr>
      <w:r w:rsidRPr="00193E87">
        <w:t>In addition to this, it shows me that Personal Advisors were likely to have a good level of competencies and training in being able to support claimants with their health conditions which therefore shows the researcher did answer the research question.</w:t>
      </w:r>
    </w:p>
    <w:p w:rsidR="00113339" w:rsidRPr="00193E87" w:rsidRDefault="00113339" w:rsidP="005F6933">
      <w:pPr>
        <w:spacing w:line="480" w:lineRule="auto"/>
      </w:pPr>
      <w:r w:rsidRPr="00193E87">
        <w:lastRenderedPageBreak/>
        <w:t xml:space="preserve">Furthermore, within the discussion it shows me the implications for future practice or research. The </w:t>
      </w:r>
      <w:r w:rsidR="005F6933">
        <w:t>research</w:t>
      </w:r>
      <w:r w:rsidRPr="00193E87">
        <w:t xml:space="preserve"> found that there was a weakness in the relationship between welfare-to-work provision</w:t>
      </w:r>
      <w:r w:rsidR="003D1DB6">
        <w:t xml:space="preserve"> and </w:t>
      </w:r>
      <w:proofErr w:type="gramStart"/>
      <w:r w:rsidR="003D1DB6">
        <w:t xml:space="preserve">health </w:t>
      </w:r>
      <w:r w:rsidRPr="00193E87">
        <w:t xml:space="preserve"> despite</w:t>
      </w:r>
      <w:proofErr w:type="gramEnd"/>
      <w:r w:rsidRPr="00193E87">
        <w:t xml:space="preserve"> the Government having expectations that integration would be developed. As well as this, the study shows me that the Personal Advisers lacked navigation towards local health-related services which is vital as many Work Programme participant’s that had barriers with their health were not offered health support. </w:t>
      </w:r>
    </w:p>
    <w:p w:rsidR="001D7154" w:rsidRPr="005F6933" w:rsidRDefault="00113339" w:rsidP="005F6933">
      <w:pPr>
        <w:pStyle w:val="NormalWeb"/>
        <w:spacing w:line="480" w:lineRule="auto"/>
      </w:pPr>
      <w:r w:rsidRPr="00193E87">
        <w:t xml:space="preserve">Besides this, the discussion also shows me the strengths and limitations within the study. It shows me that the study had provided a valuable insight. Into ways in which a majority of </w:t>
      </w:r>
      <w:r w:rsidR="00E367D5" w:rsidRPr="00193E87">
        <w:t>Personal</w:t>
      </w:r>
      <w:r w:rsidRPr="00193E87">
        <w:t xml:space="preserve"> Advisers had worked with claimants who had long-term illnesses. In addition to this, it shows me that the research confirms </w:t>
      </w:r>
      <w:r w:rsidR="005F6933">
        <w:t xml:space="preserve">the use </w:t>
      </w:r>
      <w:r w:rsidRPr="00193E87">
        <w:t xml:space="preserve">of Lipsky’s theory </w:t>
      </w:r>
      <w:r w:rsidR="00E367D5" w:rsidRPr="00193E87">
        <w:t>and had shown that workers within the welfare-to-work frontline had a high</w:t>
      </w:r>
      <w:r w:rsidR="005F6933">
        <w:t>er</w:t>
      </w:r>
      <w:r w:rsidR="00E367D5" w:rsidRPr="00193E87">
        <w:t xml:space="preserve"> level of discretionary judgement when interacting with the claimants who had </w:t>
      </w:r>
      <w:r w:rsidR="00193E87" w:rsidRPr="00193E87">
        <w:t xml:space="preserve">health-related issues </w:t>
      </w:r>
      <w:r w:rsidR="00193E87" w:rsidRPr="00193E87">
        <w:rPr>
          <w:rFonts w:asciiTheme="minorHAnsi" w:hAnsiTheme="minorHAnsi"/>
        </w:rPr>
        <w:t>(</w:t>
      </w:r>
      <w:proofErr w:type="spellStart"/>
      <w:r w:rsidR="00193E87" w:rsidRPr="00193E87">
        <w:rPr>
          <w:bCs/>
        </w:rPr>
        <w:t>Ceolta</w:t>
      </w:r>
      <w:proofErr w:type="spellEnd"/>
      <w:r w:rsidR="00193E87" w:rsidRPr="00193E87">
        <w:rPr>
          <w:bCs/>
        </w:rPr>
        <w:t>-</w:t>
      </w:r>
      <w:proofErr w:type="gramStart"/>
      <w:r w:rsidR="00193E87" w:rsidRPr="00193E87">
        <w:rPr>
          <w:bCs/>
        </w:rPr>
        <w:t xml:space="preserve">Smith </w:t>
      </w:r>
      <w:r w:rsidR="00193E87" w:rsidRPr="00193E87">
        <w:t>,</w:t>
      </w:r>
      <w:proofErr w:type="gramEnd"/>
      <w:r w:rsidR="00193E87" w:rsidRPr="00193E87">
        <w:t xml:space="preserve"> J. et al 2018 pp.606-607) </w:t>
      </w:r>
    </w:p>
    <w:p w:rsidR="00CF13FA" w:rsidRPr="00193E87" w:rsidRDefault="001D7154" w:rsidP="005F6933">
      <w:pPr>
        <w:spacing w:line="480" w:lineRule="auto"/>
        <w:rPr>
          <w:u w:val="single"/>
        </w:rPr>
      </w:pPr>
      <w:r w:rsidRPr="00193E87">
        <w:rPr>
          <w:u w:val="single"/>
        </w:rPr>
        <w:t xml:space="preserve">Conclusion and recommendations  </w:t>
      </w:r>
    </w:p>
    <w:p w:rsidR="00E367D5" w:rsidRPr="00193E87" w:rsidRDefault="00CF13FA" w:rsidP="005F6933">
      <w:pPr>
        <w:spacing w:line="480" w:lineRule="auto"/>
      </w:pPr>
      <w:r w:rsidRPr="00193E87">
        <w:t xml:space="preserve">The researchers conclude that the study the </w:t>
      </w:r>
      <w:r w:rsidR="00113339" w:rsidRPr="00193E87">
        <w:t>complex</w:t>
      </w:r>
      <w:r w:rsidR="003D1DB6">
        <w:t xml:space="preserve"> and </w:t>
      </w:r>
      <w:bookmarkStart w:id="0" w:name="_GoBack"/>
      <w:bookmarkEnd w:id="0"/>
      <w:r w:rsidR="003D1DB6">
        <w:t>multi-dimensional</w:t>
      </w:r>
      <w:r w:rsidR="00113339" w:rsidRPr="00193E87">
        <w:t xml:space="preserve"> nature</w:t>
      </w:r>
      <w:r w:rsidRPr="00193E87">
        <w:t xml:space="preserve"> that comes fro</w:t>
      </w:r>
      <w:r w:rsidR="00E367D5" w:rsidRPr="00193E87">
        <w:t xml:space="preserve">m the UK Personal Advisers role. </w:t>
      </w:r>
      <w:r w:rsidR="00193E87" w:rsidRPr="00193E87">
        <w:t xml:space="preserve">Also, they </w:t>
      </w:r>
      <w:r w:rsidR="00E367D5" w:rsidRPr="00193E87">
        <w:t xml:space="preserve">had come to </w:t>
      </w:r>
      <w:r w:rsidR="00193E87" w:rsidRPr="00193E87">
        <w:t xml:space="preserve">a </w:t>
      </w:r>
      <w:r w:rsidR="00E367D5" w:rsidRPr="00193E87">
        <w:t>conclusion that Personal Advisers had a varied level of competencies, training and organisational support for claimants that have health conditions. As well as this, the researchers had come to the conclusion that Personal Advisers needed to find a more effective way in supporting claimants with health-related needs</w:t>
      </w:r>
      <w:r w:rsidR="00193E87" w:rsidRPr="00193E87">
        <w:t xml:space="preserve"> (</w:t>
      </w:r>
      <w:proofErr w:type="spellStart"/>
      <w:r w:rsidR="00193E87" w:rsidRPr="00193E87">
        <w:rPr>
          <w:rFonts w:ascii="Times New Roman" w:hAnsi="Times New Roman" w:cs="Times New Roman"/>
          <w:bCs/>
        </w:rPr>
        <w:t>Ceolta</w:t>
      </w:r>
      <w:proofErr w:type="spellEnd"/>
      <w:r w:rsidR="00193E87" w:rsidRPr="00193E87">
        <w:rPr>
          <w:rFonts w:ascii="Times New Roman" w:hAnsi="Times New Roman" w:cs="Times New Roman"/>
          <w:bCs/>
        </w:rPr>
        <w:t>-</w:t>
      </w:r>
      <w:proofErr w:type="gramStart"/>
      <w:r w:rsidR="00193E87" w:rsidRPr="00193E87">
        <w:rPr>
          <w:rFonts w:ascii="Times New Roman" w:hAnsi="Times New Roman" w:cs="Times New Roman"/>
          <w:bCs/>
        </w:rPr>
        <w:t xml:space="preserve">Smith </w:t>
      </w:r>
      <w:r w:rsidR="00193E87" w:rsidRPr="00193E87">
        <w:rPr>
          <w:rFonts w:ascii="Times New Roman" w:hAnsi="Times New Roman" w:cs="Times New Roman"/>
        </w:rPr>
        <w:t>,</w:t>
      </w:r>
      <w:proofErr w:type="gramEnd"/>
      <w:r w:rsidR="00193E87" w:rsidRPr="00193E87">
        <w:rPr>
          <w:rFonts w:ascii="Times New Roman" w:hAnsi="Times New Roman" w:cs="Times New Roman"/>
        </w:rPr>
        <w:t xml:space="preserve"> J</w:t>
      </w:r>
      <w:r w:rsidR="00193E87" w:rsidRPr="00193E87">
        <w:t>. et al 2018 pp.607)</w:t>
      </w:r>
    </w:p>
    <w:p w:rsidR="00193E87" w:rsidRPr="00193E87" w:rsidRDefault="00193E87"/>
    <w:p w:rsidR="00193E87" w:rsidRPr="00193E87" w:rsidRDefault="00193E87"/>
    <w:p w:rsidR="00193E87" w:rsidRPr="00193E87" w:rsidRDefault="00193E87"/>
    <w:p w:rsidR="00193E87" w:rsidRPr="00193E87" w:rsidRDefault="00193E87"/>
    <w:p w:rsidR="00193E87" w:rsidRPr="00193E87" w:rsidRDefault="00193E87" w:rsidP="00193E87">
      <w:pPr>
        <w:pStyle w:val="NormalWeb"/>
        <w:rPr>
          <w:bCs/>
          <w:color w:val="000000" w:themeColor="text1"/>
        </w:rPr>
      </w:pPr>
      <w:proofErr w:type="spellStart"/>
      <w:r w:rsidRPr="00193E87">
        <w:rPr>
          <w:bCs/>
          <w:color w:val="000000" w:themeColor="text1"/>
        </w:rPr>
        <w:lastRenderedPageBreak/>
        <w:t>Ceolta</w:t>
      </w:r>
      <w:proofErr w:type="spellEnd"/>
      <w:r w:rsidRPr="00193E87">
        <w:rPr>
          <w:bCs/>
          <w:color w:val="000000" w:themeColor="text1"/>
        </w:rPr>
        <w:t>-</w:t>
      </w:r>
      <w:proofErr w:type="gramStart"/>
      <w:r w:rsidRPr="00193E87">
        <w:rPr>
          <w:bCs/>
          <w:color w:val="000000" w:themeColor="text1"/>
        </w:rPr>
        <w:t xml:space="preserve">Smith </w:t>
      </w:r>
      <w:r w:rsidRPr="00193E87">
        <w:rPr>
          <w:color w:val="000000" w:themeColor="text1"/>
        </w:rPr>
        <w:t>,</w:t>
      </w:r>
      <w:proofErr w:type="gramEnd"/>
      <w:r w:rsidRPr="00193E87">
        <w:rPr>
          <w:color w:val="000000" w:themeColor="text1"/>
        </w:rPr>
        <w:t xml:space="preserve"> J. et al (2018). </w:t>
      </w:r>
      <w:r w:rsidRPr="00193E87">
        <w:rPr>
          <w:bCs/>
          <w:color w:val="000000" w:themeColor="text1"/>
        </w:rPr>
        <w:t xml:space="preserve">Experiences from the frontline: An exploration of personal advisers’ practice with claimants who have health-related needs within UK welfare-to-work provision </w:t>
      </w:r>
    </w:p>
    <w:p w:rsidR="00193E87" w:rsidRPr="00193E87" w:rsidRDefault="00193E87" w:rsidP="00193E87">
      <w:pPr>
        <w:pStyle w:val="NormalWeb"/>
        <w:rPr>
          <w:color w:val="000000" w:themeColor="text1"/>
        </w:rPr>
      </w:pPr>
      <w:r w:rsidRPr="00193E87">
        <w:rPr>
          <w:color w:val="000000" w:themeColor="text1"/>
        </w:rPr>
        <w:t xml:space="preserve">Research methods (2019). Semi- Structures Interviews. </w:t>
      </w:r>
      <w:r w:rsidRPr="00193E87">
        <w:rPr>
          <w:i/>
          <w:color w:val="000000" w:themeColor="text1"/>
        </w:rPr>
        <w:t xml:space="preserve">[Online] </w:t>
      </w:r>
      <w:r w:rsidRPr="00193E87">
        <w:rPr>
          <w:color w:val="000000" w:themeColor="text1"/>
        </w:rPr>
        <w:t xml:space="preserve">Available at: </w:t>
      </w:r>
      <w:hyperlink r:id="rId7" w:history="1">
        <w:r w:rsidRPr="00193E87">
          <w:rPr>
            <w:rStyle w:val="Hyperlink"/>
            <w:color w:val="000000" w:themeColor="text1"/>
            <w:u w:val="none"/>
          </w:rPr>
          <w:t>http://resources.hwb.wales.gov.uk/VTC/ngfl/psychology/learn_train/research_methods/208E70A8-8FBD-45C2-8DC2-A212F1991377/s03research_methods/070a_semistruct.htm</w:t>
        </w:r>
      </w:hyperlink>
      <w:r w:rsidRPr="00193E87">
        <w:rPr>
          <w:color w:val="000000" w:themeColor="text1"/>
        </w:rPr>
        <w:t xml:space="preserve"> (Accessed at: 4</w:t>
      </w:r>
      <w:r w:rsidRPr="00193E87">
        <w:rPr>
          <w:color w:val="000000" w:themeColor="text1"/>
          <w:vertAlign w:val="superscript"/>
        </w:rPr>
        <w:t>th</w:t>
      </w:r>
      <w:r w:rsidRPr="00193E87">
        <w:rPr>
          <w:color w:val="000000" w:themeColor="text1"/>
        </w:rPr>
        <w:t xml:space="preserve"> January) </w:t>
      </w:r>
    </w:p>
    <w:p w:rsidR="00193E87" w:rsidRPr="00193E87" w:rsidRDefault="00193E87" w:rsidP="00193E87">
      <w:pPr>
        <w:pStyle w:val="NormalWeb"/>
        <w:rPr>
          <w:color w:val="000000" w:themeColor="text1"/>
        </w:rPr>
      </w:pPr>
      <w:r w:rsidRPr="00193E87">
        <w:rPr>
          <w:color w:val="000000" w:themeColor="text1"/>
        </w:rPr>
        <w:t xml:space="preserve">Robert Wood Johnson Foundation. (2008) Semi-structured interviews. </w:t>
      </w:r>
      <w:r w:rsidRPr="00193E87">
        <w:rPr>
          <w:i/>
          <w:color w:val="000000" w:themeColor="text1"/>
        </w:rPr>
        <w:t xml:space="preserve">[Online] </w:t>
      </w:r>
      <w:r w:rsidRPr="00193E87">
        <w:rPr>
          <w:color w:val="000000" w:themeColor="text1"/>
        </w:rPr>
        <w:t xml:space="preserve">Available at: </w:t>
      </w:r>
      <w:hyperlink r:id="rId8" w:history="1">
        <w:r w:rsidRPr="00193E87">
          <w:rPr>
            <w:rStyle w:val="Hyperlink"/>
            <w:color w:val="000000" w:themeColor="text1"/>
            <w:u w:val="none"/>
          </w:rPr>
          <w:t>http://www.qualres.org/HomeSemi-3629.html</w:t>
        </w:r>
      </w:hyperlink>
      <w:r w:rsidRPr="00193E87">
        <w:rPr>
          <w:color w:val="000000" w:themeColor="text1"/>
        </w:rPr>
        <w:t xml:space="preserve"> (Accessed at: 4</w:t>
      </w:r>
      <w:r w:rsidRPr="00193E87">
        <w:rPr>
          <w:color w:val="000000" w:themeColor="text1"/>
          <w:vertAlign w:val="superscript"/>
        </w:rPr>
        <w:t>th</w:t>
      </w:r>
      <w:r w:rsidRPr="00193E87">
        <w:rPr>
          <w:color w:val="000000" w:themeColor="text1"/>
        </w:rPr>
        <w:t xml:space="preserve"> January) </w:t>
      </w:r>
    </w:p>
    <w:p w:rsidR="00193E87" w:rsidRPr="00193E87" w:rsidRDefault="00193E87" w:rsidP="00193E87">
      <w:pPr>
        <w:pStyle w:val="NormalWeb"/>
        <w:rPr>
          <w:bCs/>
          <w:color w:val="000000" w:themeColor="text1"/>
        </w:rPr>
      </w:pPr>
      <w:r w:rsidRPr="00193E87">
        <w:rPr>
          <w:bCs/>
          <w:color w:val="000000" w:themeColor="text1"/>
        </w:rPr>
        <w:t>Ryan, F. (2012). Critiquing Research Articles.</w:t>
      </w:r>
      <w:r w:rsidRPr="00193E87">
        <w:rPr>
          <w:bCs/>
          <w:i/>
          <w:color w:val="000000" w:themeColor="text1"/>
        </w:rPr>
        <w:t xml:space="preserve">[Online] </w:t>
      </w:r>
      <w:r w:rsidRPr="00193E87">
        <w:rPr>
          <w:bCs/>
          <w:color w:val="000000" w:themeColor="text1"/>
        </w:rPr>
        <w:t xml:space="preserve">Available at: </w:t>
      </w:r>
      <w:hyperlink r:id="rId9" w:history="1">
        <w:r w:rsidRPr="00193E87">
          <w:rPr>
            <w:rStyle w:val="Hyperlink"/>
            <w:bCs/>
            <w:color w:val="000000" w:themeColor="text1"/>
            <w:u w:val="none"/>
          </w:rPr>
          <w:t>http://www.flinders.edu.au/slc_files/Documents/Blue%20Guides/Critiquing%20Research%20Articles.pdf</w:t>
        </w:r>
      </w:hyperlink>
      <w:r w:rsidRPr="00193E87">
        <w:rPr>
          <w:bCs/>
          <w:color w:val="000000" w:themeColor="text1"/>
        </w:rPr>
        <w:t xml:space="preserve"> (Accessed at: 29</w:t>
      </w:r>
      <w:r w:rsidRPr="00193E87">
        <w:rPr>
          <w:bCs/>
          <w:color w:val="000000" w:themeColor="text1"/>
          <w:vertAlign w:val="superscript"/>
        </w:rPr>
        <w:t>th</w:t>
      </w:r>
      <w:r w:rsidRPr="00193E87">
        <w:rPr>
          <w:bCs/>
          <w:color w:val="000000" w:themeColor="text1"/>
        </w:rPr>
        <w:t xml:space="preserve"> December) </w:t>
      </w:r>
    </w:p>
    <w:p w:rsidR="00193E87" w:rsidRPr="00193E87" w:rsidRDefault="00193E87" w:rsidP="00193E87">
      <w:pPr>
        <w:rPr>
          <w:color w:val="000000" w:themeColor="text1"/>
        </w:rPr>
      </w:pPr>
      <w:r w:rsidRPr="00193E87">
        <w:rPr>
          <w:color w:val="000000" w:themeColor="text1"/>
        </w:rPr>
        <w:t xml:space="preserve">Snap Surveys Ltd. (2019). What’s the difference between qualitative and quantitative research? </w:t>
      </w:r>
      <w:r w:rsidRPr="00193E87">
        <w:rPr>
          <w:i/>
          <w:color w:val="000000" w:themeColor="text1"/>
        </w:rPr>
        <w:t xml:space="preserve">[Online] </w:t>
      </w:r>
      <w:hyperlink r:id="rId10" w:history="1">
        <w:r w:rsidRPr="00193E87">
          <w:rPr>
            <w:rStyle w:val="Hyperlink"/>
            <w:color w:val="000000" w:themeColor="text1"/>
            <w:u w:val="none"/>
          </w:rPr>
          <w:t>https://www.snapsurveys.com/blog/qualitative-vs-quantitative-research/</w:t>
        </w:r>
      </w:hyperlink>
      <w:r w:rsidRPr="00193E87">
        <w:rPr>
          <w:color w:val="000000" w:themeColor="text1"/>
        </w:rPr>
        <w:t xml:space="preserve"> (Accessed at: 3</w:t>
      </w:r>
      <w:r w:rsidRPr="00193E87">
        <w:rPr>
          <w:color w:val="000000" w:themeColor="text1"/>
          <w:vertAlign w:val="superscript"/>
        </w:rPr>
        <w:t>rd</w:t>
      </w:r>
      <w:r w:rsidRPr="00193E87">
        <w:rPr>
          <w:color w:val="000000" w:themeColor="text1"/>
        </w:rPr>
        <w:t xml:space="preserve"> January) </w:t>
      </w:r>
    </w:p>
    <w:p w:rsidR="00193E87" w:rsidRPr="00193E87" w:rsidRDefault="00193E87" w:rsidP="00193E87">
      <w:pPr>
        <w:pStyle w:val="NormalWeb"/>
        <w:rPr>
          <w:color w:val="000000" w:themeColor="text1"/>
        </w:rPr>
      </w:pPr>
      <w:r w:rsidRPr="00193E87">
        <w:rPr>
          <w:color w:val="000000" w:themeColor="text1"/>
        </w:rPr>
        <w:t xml:space="preserve">Springer (2018). The importance of titles. </w:t>
      </w:r>
      <w:r w:rsidRPr="00193E87">
        <w:rPr>
          <w:i/>
          <w:color w:val="000000" w:themeColor="text1"/>
        </w:rPr>
        <w:t xml:space="preserve">[Online] </w:t>
      </w:r>
      <w:r w:rsidRPr="00193E87">
        <w:rPr>
          <w:color w:val="000000" w:themeColor="text1"/>
        </w:rPr>
        <w:t xml:space="preserve">Available at: </w:t>
      </w:r>
      <w:hyperlink r:id="rId11" w:history="1">
        <w:r w:rsidRPr="00193E87">
          <w:rPr>
            <w:rStyle w:val="Hyperlink"/>
            <w:color w:val="000000" w:themeColor="text1"/>
            <w:u w:val="none"/>
          </w:rPr>
          <w:t>https://www.springer.com/gp/authors-editors/journal-author/the-importance-of-titles/1410</w:t>
        </w:r>
      </w:hyperlink>
      <w:r w:rsidRPr="00193E87">
        <w:rPr>
          <w:color w:val="000000" w:themeColor="text1"/>
        </w:rPr>
        <w:t xml:space="preserve"> (Accessed at: 29th December) </w:t>
      </w:r>
    </w:p>
    <w:p w:rsidR="00193E87" w:rsidRPr="00193E87" w:rsidRDefault="00193E87" w:rsidP="00193E87">
      <w:pPr>
        <w:pStyle w:val="NormalWeb"/>
        <w:rPr>
          <w:color w:val="000000" w:themeColor="text1"/>
        </w:rPr>
      </w:pPr>
      <w:r w:rsidRPr="00193E87">
        <w:rPr>
          <w:color w:val="000000" w:themeColor="text1"/>
        </w:rPr>
        <w:t xml:space="preserve">The Pennsylvania State University (2014). Descriptive Abstracts. </w:t>
      </w:r>
      <w:r w:rsidRPr="00193E87">
        <w:rPr>
          <w:i/>
          <w:color w:val="000000" w:themeColor="text1"/>
        </w:rPr>
        <w:t xml:space="preserve">[Online] </w:t>
      </w:r>
      <w:r w:rsidRPr="00193E87">
        <w:rPr>
          <w:color w:val="000000" w:themeColor="text1"/>
        </w:rPr>
        <w:t xml:space="preserve">Available at: </w:t>
      </w:r>
      <w:hyperlink r:id="rId12" w:history="1">
        <w:r w:rsidRPr="00193E87">
          <w:rPr>
            <w:rStyle w:val="Hyperlink"/>
            <w:color w:val="000000" w:themeColor="text1"/>
            <w:u w:val="none"/>
          </w:rPr>
          <w:t>https://www.e-education.psu.edu/styleforstudents/c6_p8.html</w:t>
        </w:r>
      </w:hyperlink>
      <w:r w:rsidRPr="00193E87">
        <w:rPr>
          <w:color w:val="000000" w:themeColor="text1"/>
        </w:rPr>
        <w:t xml:space="preserve"> (Accessed at: 30</w:t>
      </w:r>
      <w:r w:rsidRPr="00193E87">
        <w:rPr>
          <w:color w:val="000000" w:themeColor="text1"/>
          <w:vertAlign w:val="superscript"/>
        </w:rPr>
        <w:t>th</w:t>
      </w:r>
      <w:r w:rsidRPr="00193E87">
        <w:rPr>
          <w:color w:val="000000" w:themeColor="text1"/>
        </w:rPr>
        <w:t xml:space="preserve"> December) </w:t>
      </w:r>
    </w:p>
    <w:p w:rsidR="00193E87" w:rsidRPr="00193E87" w:rsidRDefault="00193E87" w:rsidP="00193E87">
      <w:pPr>
        <w:pStyle w:val="NormalWeb"/>
        <w:rPr>
          <w:color w:val="000000" w:themeColor="text1"/>
        </w:rPr>
      </w:pPr>
      <w:r w:rsidRPr="00193E87">
        <w:rPr>
          <w:color w:val="000000" w:themeColor="text1"/>
        </w:rPr>
        <w:t xml:space="preserve">University of Southern California (2019. Research Guides. </w:t>
      </w:r>
      <w:r w:rsidRPr="00193E87">
        <w:rPr>
          <w:i/>
          <w:color w:val="000000" w:themeColor="text1"/>
        </w:rPr>
        <w:t xml:space="preserve">[Online] </w:t>
      </w:r>
      <w:r w:rsidRPr="00193E87">
        <w:rPr>
          <w:color w:val="000000" w:themeColor="text1"/>
        </w:rPr>
        <w:t xml:space="preserve">Available at: </w:t>
      </w:r>
      <w:hyperlink r:id="rId13" w:history="1">
        <w:r w:rsidRPr="00193E87">
          <w:rPr>
            <w:rStyle w:val="Hyperlink"/>
            <w:color w:val="000000" w:themeColor="text1"/>
            <w:u w:val="none"/>
          </w:rPr>
          <w:t>http://libguides.usc.edu/writingguide/literaturereview</w:t>
        </w:r>
      </w:hyperlink>
      <w:r w:rsidRPr="00193E87">
        <w:rPr>
          <w:color w:val="000000" w:themeColor="text1"/>
        </w:rPr>
        <w:t xml:space="preserve"> (Accessed at: 1</w:t>
      </w:r>
      <w:r w:rsidRPr="00193E87">
        <w:rPr>
          <w:color w:val="000000" w:themeColor="text1"/>
          <w:vertAlign w:val="superscript"/>
        </w:rPr>
        <w:t>st</w:t>
      </w:r>
      <w:r w:rsidRPr="00193E87">
        <w:rPr>
          <w:color w:val="000000" w:themeColor="text1"/>
        </w:rPr>
        <w:t xml:space="preserve"> January) </w:t>
      </w:r>
    </w:p>
    <w:p w:rsidR="00193E87" w:rsidRPr="00193E87" w:rsidRDefault="00193E87" w:rsidP="00193E87">
      <w:pPr>
        <w:rPr>
          <w:color w:val="000000" w:themeColor="text1"/>
        </w:rPr>
      </w:pPr>
      <w:r w:rsidRPr="00193E87">
        <w:rPr>
          <w:color w:val="000000" w:themeColor="text1"/>
        </w:rPr>
        <w:t>University of Southampton (2018) Aims and Objectives</w:t>
      </w:r>
      <w:r w:rsidRPr="00193E87">
        <w:rPr>
          <w:i/>
          <w:color w:val="000000" w:themeColor="text1"/>
        </w:rPr>
        <w:t>. [Online]</w:t>
      </w:r>
      <w:r w:rsidRPr="00193E87">
        <w:rPr>
          <w:color w:val="000000" w:themeColor="text1"/>
        </w:rPr>
        <w:t xml:space="preserve"> Available at:  </w:t>
      </w:r>
      <w:r w:rsidRPr="00193E87">
        <w:rPr>
          <w:rStyle w:val="Hyperlink"/>
          <w:color w:val="000000" w:themeColor="text1"/>
          <w:u w:val="none"/>
        </w:rPr>
        <w:t>http://www.erm.ecs.soton.ac.uk/theme4/aims_and_objectives.html</w:t>
      </w:r>
      <w:r w:rsidRPr="00193E87">
        <w:rPr>
          <w:color w:val="000000" w:themeColor="text1"/>
        </w:rPr>
        <w:t xml:space="preserve"> (Accessed at: 1</w:t>
      </w:r>
      <w:r w:rsidRPr="00193E87">
        <w:rPr>
          <w:color w:val="000000" w:themeColor="text1"/>
          <w:vertAlign w:val="superscript"/>
        </w:rPr>
        <w:t>st</w:t>
      </w:r>
      <w:r w:rsidRPr="00193E87">
        <w:rPr>
          <w:color w:val="000000" w:themeColor="text1"/>
        </w:rPr>
        <w:t xml:space="preserve"> December)</w:t>
      </w:r>
    </w:p>
    <w:p w:rsidR="00193E87" w:rsidRPr="00193E87" w:rsidRDefault="00193E87" w:rsidP="00193E87">
      <w:pPr>
        <w:rPr>
          <w:color w:val="000000" w:themeColor="text1"/>
          <w:shd w:val="clear" w:color="auto" w:fill="FFFFFF"/>
        </w:rPr>
      </w:pPr>
    </w:p>
    <w:p w:rsidR="00193E87" w:rsidRPr="00193E87" w:rsidRDefault="00193E87" w:rsidP="00193E87">
      <w:pPr>
        <w:rPr>
          <w:rFonts w:ascii="Times New Roman" w:hAnsi="Times New Roman" w:cs="Times New Roman"/>
          <w:color w:val="000000" w:themeColor="text1"/>
        </w:rPr>
      </w:pPr>
      <w:r w:rsidRPr="00193E87">
        <w:rPr>
          <w:rFonts w:ascii="Times New Roman" w:hAnsi="Times New Roman" w:cs="Times New Roman"/>
          <w:color w:val="000000" w:themeColor="text1"/>
          <w:shd w:val="clear" w:color="auto" w:fill="FFFFFF"/>
        </w:rPr>
        <w:t>Zorn, T. (2010).</w:t>
      </w:r>
      <w:r w:rsidRPr="00193E87">
        <w:rPr>
          <w:color w:val="000000" w:themeColor="text1"/>
          <w:shd w:val="clear" w:color="auto" w:fill="FFFFFF"/>
        </w:rPr>
        <w:t xml:space="preserve"> Semi-Structured Interviews. </w:t>
      </w:r>
      <w:r w:rsidRPr="00193E87">
        <w:rPr>
          <w:i/>
          <w:color w:val="000000" w:themeColor="text1"/>
          <w:shd w:val="clear" w:color="auto" w:fill="FFFFFF"/>
        </w:rPr>
        <w:t>[Online]</w:t>
      </w:r>
      <w:r w:rsidRPr="00193E87">
        <w:rPr>
          <w:color w:val="000000" w:themeColor="text1"/>
          <w:shd w:val="clear" w:color="auto" w:fill="FFFFFF"/>
        </w:rPr>
        <w:t xml:space="preserve"> Available at: </w:t>
      </w:r>
      <w:hyperlink r:id="rId14" w:history="1">
        <w:r w:rsidRPr="00193E87">
          <w:rPr>
            <w:rStyle w:val="Hyperlink"/>
            <w:color w:val="000000" w:themeColor="text1"/>
            <w:u w:val="none"/>
            <w:shd w:val="clear" w:color="auto" w:fill="FFFFFF"/>
          </w:rPr>
          <w:t>http://designresearchtechniques.com/casestudies/semi-structured-interviews/</w:t>
        </w:r>
      </w:hyperlink>
      <w:r w:rsidRPr="00193E87">
        <w:rPr>
          <w:color w:val="000000" w:themeColor="text1"/>
          <w:shd w:val="clear" w:color="auto" w:fill="FFFFFF"/>
        </w:rPr>
        <w:t xml:space="preserve"> (Accessed at: 2</w:t>
      </w:r>
      <w:r w:rsidRPr="00193E87">
        <w:rPr>
          <w:color w:val="000000" w:themeColor="text1"/>
          <w:shd w:val="clear" w:color="auto" w:fill="FFFFFF"/>
          <w:vertAlign w:val="superscript"/>
        </w:rPr>
        <w:t>nd</w:t>
      </w:r>
      <w:r w:rsidRPr="00193E87">
        <w:rPr>
          <w:color w:val="000000" w:themeColor="text1"/>
          <w:shd w:val="clear" w:color="auto" w:fill="FFFFFF"/>
        </w:rPr>
        <w:t xml:space="preserve"> January) </w:t>
      </w:r>
    </w:p>
    <w:p w:rsidR="00193E87" w:rsidRPr="00193E87" w:rsidRDefault="00193E87">
      <w:pPr>
        <w:rPr>
          <w:color w:val="000000" w:themeColor="text1"/>
        </w:rPr>
      </w:pPr>
    </w:p>
    <w:sectPr w:rsidR="00193E87" w:rsidRPr="00193E87" w:rsidSect="00D0155B">
      <w:headerReference w:type="default" r:id="rId15"/>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62A5B" w:rsidRDefault="00E62A5B" w:rsidP="001D7154">
      <w:r>
        <w:separator/>
      </w:r>
    </w:p>
  </w:endnote>
  <w:endnote w:type="continuationSeparator" w:id="0">
    <w:p w:rsidR="00E62A5B" w:rsidRDefault="00E62A5B" w:rsidP="001D71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Lato">
    <w:altName w:val="Cambria"/>
    <w:panose1 w:val="020B0604020202020204"/>
    <w:charset w:val="00"/>
    <w:family w:val="swiss"/>
    <w:pitch w:val="variable"/>
    <w:sig w:usb0="A00000AF" w:usb1="5000604B" w:usb2="00000000" w:usb3="00000000" w:csb0="00000093"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14374587"/>
      <w:docPartObj>
        <w:docPartGallery w:val="Page Numbers (Bottom of Page)"/>
        <w:docPartUnique/>
      </w:docPartObj>
    </w:sdtPr>
    <w:sdtEndPr>
      <w:rPr>
        <w:rStyle w:val="PageNumber"/>
      </w:rPr>
    </w:sdtEndPr>
    <w:sdtContent>
      <w:p w:rsidR="00E367D5" w:rsidRDefault="00E367D5" w:rsidP="002348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E367D5" w:rsidRDefault="00E367D5" w:rsidP="00E367D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29321794"/>
      <w:docPartObj>
        <w:docPartGallery w:val="Page Numbers (Bottom of Page)"/>
        <w:docPartUnique/>
      </w:docPartObj>
    </w:sdtPr>
    <w:sdtEndPr>
      <w:rPr>
        <w:rStyle w:val="PageNumber"/>
      </w:rPr>
    </w:sdtEndPr>
    <w:sdtContent>
      <w:p w:rsidR="00E367D5" w:rsidRDefault="00E367D5" w:rsidP="002348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E367D5" w:rsidRDefault="00E367D5" w:rsidP="00E367D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62A5B" w:rsidRDefault="00E62A5B" w:rsidP="001D7154">
      <w:r>
        <w:separator/>
      </w:r>
    </w:p>
  </w:footnote>
  <w:footnote w:type="continuationSeparator" w:id="0">
    <w:p w:rsidR="00E62A5B" w:rsidRDefault="00E62A5B" w:rsidP="001D71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D7154" w:rsidRDefault="00767E0A">
    <w:pPr>
      <w:pStyle w:val="Header"/>
    </w:pPr>
    <w:proofErr w:type="spellStart"/>
    <w:r>
      <w:t>Najmah</w:t>
    </w:r>
    <w:proofErr w:type="spellEnd"/>
    <w:r>
      <w:t xml:space="preserve"> Musa (1804855)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154"/>
    <w:rsid w:val="00113339"/>
    <w:rsid w:val="00193E87"/>
    <w:rsid w:val="001D7154"/>
    <w:rsid w:val="0037038B"/>
    <w:rsid w:val="003D1DB6"/>
    <w:rsid w:val="005B6563"/>
    <w:rsid w:val="005F6933"/>
    <w:rsid w:val="00767E0A"/>
    <w:rsid w:val="00CF13FA"/>
    <w:rsid w:val="00D0155B"/>
    <w:rsid w:val="00D0737A"/>
    <w:rsid w:val="00E367D5"/>
    <w:rsid w:val="00E62A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17EFD5"/>
  <w15:chartTrackingRefBased/>
  <w15:docId w15:val="{240436E1-01AC-E443-98F5-3B7C06B639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D7154"/>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1D7154"/>
  </w:style>
  <w:style w:type="character" w:styleId="Hyperlink">
    <w:name w:val="Hyperlink"/>
    <w:basedOn w:val="DefaultParagraphFont"/>
    <w:uiPriority w:val="99"/>
    <w:unhideWhenUsed/>
    <w:rsid w:val="001D7154"/>
    <w:rPr>
      <w:color w:val="0563C1" w:themeColor="hyperlink"/>
      <w:u w:val="single"/>
    </w:rPr>
  </w:style>
  <w:style w:type="character" w:styleId="UnresolvedMention">
    <w:name w:val="Unresolved Mention"/>
    <w:basedOn w:val="DefaultParagraphFont"/>
    <w:uiPriority w:val="99"/>
    <w:semiHidden/>
    <w:unhideWhenUsed/>
    <w:rsid w:val="001D7154"/>
    <w:rPr>
      <w:color w:val="605E5C"/>
      <w:shd w:val="clear" w:color="auto" w:fill="E1DFDD"/>
    </w:rPr>
  </w:style>
  <w:style w:type="character" w:styleId="FollowedHyperlink">
    <w:name w:val="FollowedHyperlink"/>
    <w:basedOn w:val="DefaultParagraphFont"/>
    <w:uiPriority w:val="99"/>
    <w:semiHidden/>
    <w:unhideWhenUsed/>
    <w:rsid w:val="001D7154"/>
    <w:rPr>
      <w:color w:val="954F72" w:themeColor="followedHyperlink"/>
      <w:u w:val="single"/>
    </w:rPr>
  </w:style>
  <w:style w:type="paragraph" w:styleId="Header">
    <w:name w:val="header"/>
    <w:basedOn w:val="Normal"/>
    <w:link w:val="HeaderChar"/>
    <w:uiPriority w:val="99"/>
    <w:unhideWhenUsed/>
    <w:rsid w:val="001D7154"/>
    <w:pPr>
      <w:tabs>
        <w:tab w:val="center" w:pos="4680"/>
        <w:tab w:val="right" w:pos="9360"/>
      </w:tabs>
    </w:pPr>
  </w:style>
  <w:style w:type="character" w:customStyle="1" w:styleId="HeaderChar">
    <w:name w:val="Header Char"/>
    <w:basedOn w:val="DefaultParagraphFont"/>
    <w:link w:val="Header"/>
    <w:uiPriority w:val="99"/>
    <w:rsid w:val="001D7154"/>
  </w:style>
  <w:style w:type="paragraph" w:styleId="Footer">
    <w:name w:val="footer"/>
    <w:basedOn w:val="Normal"/>
    <w:link w:val="FooterChar"/>
    <w:uiPriority w:val="99"/>
    <w:unhideWhenUsed/>
    <w:rsid w:val="001D7154"/>
    <w:pPr>
      <w:tabs>
        <w:tab w:val="center" w:pos="4680"/>
        <w:tab w:val="right" w:pos="9360"/>
      </w:tabs>
    </w:pPr>
  </w:style>
  <w:style w:type="character" w:customStyle="1" w:styleId="FooterChar">
    <w:name w:val="Footer Char"/>
    <w:basedOn w:val="DefaultParagraphFont"/>
    <w:link w:val="Footer"/>
    <w:uiPriority w:val="99"/>
    <w:rsid w:val="001D7154"/>
  </w:style>
  <w:style w:type="table" w:styleId="TableGrid">
    <w:name w:val="Table Grid"/>
    <w:basedOn w:val="TableNormal"/>
    <w:uiPriority w:val="39"/>
    <w:rsid w:val="00CF13F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ageNumber">
    <w:name w:val="page number"/>
    <w:basedOn w:val="DefaultParagraphFont"/>
    <w:uiPriority w:val="99"/>
    <w:semiHidden/>
    <w:unhideWhenUsed/>
    <w:rsid w:val="00E367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976906">
      <w:bodyDiv w:val="1"/>
      <w:marLeft w:val="0"/>
      <w:marRight w:val="0"/>
      <w:marTop w:val="0"/>
      <w:marBottom w:val="0"/>
      <w:divBdr>
        <w:top w:val="none" w:sz="0" w:space="0" w:color="auto"/>
        <w:left w:val="none" w:sz="0" w:space="0" w:color="auto"/>
        <w:bottom w:val="none" w:sz="0" w:space="0" w:color="auto"/>
        <w:right w:val="none" w:sz="0" w:space="0" w:color="auto"/>
      </w:divBdr>
      <w:divsChild>
        <w:div w:id="1682394785">
          <w:marLeft w:val="0"/>
          <w:marRight w:val="0"/>
          <w:marTop w:val="0"/>
          <w:marBottom w:val="0"/>
          <w:divBdr>
            <w:top w:val="none" w:sz="0" w:space="0" w:color="auto"/>
            <w:left w:val="none" w:sz="0" w:space="0" w:color="auto"/>
            <w:bottom w:val="none" w:sz="0" w:space="0" w:color="auto"/>
            <w:right w:val="none" w:sz="0" w:space="0" w:color="auto"/>
          </w:divBdr>
          <w:divsChild>
            <w:div w:id="99834869">
              <w:marLeft w:val="0"/>
              <w:marRight w:val="0"/>
              <w:marTop w:val="0"/>
              <w:marBottom w:val="0"/>
              <w:divBdr>
                <w:top w:val="none" w:sz="0" w:space="0" w:color="auto"/>
                <w:left w:val="none" w:sz="0" w:space="0" w:color="auto"/>
                <w:bottom w:val="none" w:sz="0" w:space="0" w:color="auto"/>
                <w:right w:val="none" w:sz="0" w:space="0" w:color="auto"/>
              </w:divBdr>
              <w:divsChild>
                <w:div w:id="867260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2879221">
      <w:bodyDiv w:val="1"/>
      <w:marLeft w:val="0"/>
      <w:marRight w:val="0"/>
      <w:marTop w:val="0"/>
      <w:marBottom w:val="0"/>
      <w:divBdr>
        <w:top w:val="none" w:sz="0" w:space="0" w:color="auto"/>
        <w:left w:val="none" w:sz="0" w:space="0" w:color="auto"/>
        <w:bottom w:val="none" w:sz="0" w:space="0" w:color="auto"/>
        <w:right w:val="none" w:sz="0" w:space="0" w:color="auto"/>
      </w:divBdr>
    </w:div>
    <w:div w:id="746419940">
      <w:bodyDiv w:val="1"/>
      <w:marLeft w:val="0"/>
      <w:marRight w:val="0"/>
      <w:marTop w:val="0"/>
      <w:marBottom w:val="0"/>
      <w:divBdr>
        <w:top w:val="none" w:sz="0" w:space="0" w:color="auto"/>
        <w:left w:val="none" w:sz="0" w:space="0" w:color="auto"/>
        <w:bottom w:val="none" w:sz="0" w:space="0" w:color="auto"/>
        <w:right w:val="none" w:sz="0" w:space="0" w:color="auto"/>
      </w:divBdr>
      <w:divsChild>
        <w:div w:id="1189683230">
          <w:marLeft w:val="0"/>
          <w:marRight w:val="0"/>
          <w:marTop w:val="0"/>
          <w:marBottom w:val="0"/>
          <w:divBdr>
            <w:top w:val="none" w:sz="0" w:space="0" w:color="auto"/>
            <w:left w:val="none" w:sz="0" w:space="0" w:color="auto"/>
            <w:bottom w:val="none" w:sz="0" w:space="0" w:color="auto"/>
            <w:right w:val="none" w:sz="0" w:space="0" w:color="auto"/>
          </w:divBdr>
          <w:divsChild>
            <w:div w:id="549657767">
              <w:marLeft w:val="0"/>
              <w:marRight w:val="0"/>
              <w:marTop w:val="0"/>
              <w:marBottom w:val="0"/>
              <w:divBdr>
                <w:top w:val="none" w:sz="0" w:space="0" w:color="auto"/>
                <w:left w:val="none" w:sz="0" w:space="0" w:color="auto"/>
                <w:bottom w:val="none" w:sz="0" w:space="0" w:color="auto"/>
                <w:right w:val="none" w:sz="0" w:space="0" w:color="auto"/>
              </w:divBdr>
              <w:divsChild>
                <w:div w:id="1348629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7462853">
      <w:bodyDiv w:val="1"/>
      <w:marLeft w:val="0"/>
      <w:marRight w:val="0"/>
      <w:marTop w:val="0"/>
      <w:marBottom w:val="0"/>
      <w:divBdr>
        <w:top w:val="none" w:sz="0" w:space="0" w:color="auto"/>
        <w:left w:val="none" w:sz="0" w:space="0" w:color="auto"/>
        <w:bottom w:val="none" w:sz="0" w:space="0" w:color="auto"/>
        <w:right w:val="none" w:sz="0" w:space="0" w:color="auto"/>
      </w:divBdr>
      <w:divsChild>
        <w:div w:id="559438195">
          <w:marLeft w:val="0"/>
          <w:marRight w:val="0"/>
          <w:marTop w:val="0"/>
          <w:marBottom w:val="0"/>
          <w:divBdr>
            <w:top w:val="none" w:sz="0" w:space="0" w:color="auto"/>
            <w:left w:val="none" w:sz="0" w:space="0" w:color="auto"/>
            <w:bottom w:val="none" w:sz="0" w:space="0" w:color="auto"/>
            <w:right w:val="none" w:sz="0" w:space="0" w:color="auto"/>
          </w:divBdr>
          <w:divsChild>
            <w:div w:id="941379100">
              <w:marLeft w:val="0"/>
              <w:marRight w:val="0"/>
              <w:marTop w:val="0"/>
              <w:marBottom w:val="0"/>
              <w:divBdr>
                <w:top w:val="none" w:sz="0" w:space="0" w:color="auto"/>
                <w:left w:val="none" w:sz="0" w:space="0" w:color="auto"/>
                <w:bottom w:val="none" w:sz="0" w:space="0" w:color="auto"/>
                <w:right w:val="none" w:sz="0" w:space="0" w:color="auto"/>
              </w:divBdr>
              <w:divsChild>
                <w:div w:id="1162429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5221313">
      <w:bodyDiv w:val="1"/>
      <w:marLeft w:val="0"/>
      <w:marRight w:val="0"/>
      <w:marTop w:val="0"/>
      <w:marBottom w:val="0"/>
      <w:divBdr>
        <w:top w:val="none" w:sz="0" w:space="0" w:color="auto"/>
        <w:left w:val="none" w:sz="0" w:space="0" w:color="auto"/>
        <w:bottom w:val="none" w:sz="0" w:space="0" w:color="auto"/>
        <w:right w:val="none" w:sz="0" w:space="0" w:color="auto"/>
      </w:divBdr>
      <w:divsChild>
        <w:div w:id="1146125307">
          <w:marLeft w:val="0"/>
          <w:marRight w:val="0"/>
          <w:marTop w:val="0"/>
          <w:marBottom w:val="0"/>
          <w:divBdr>
            <w:top w:val="none" w:sz="0" w:space="0" w:color="auto"/>
            <w:left w:val="none" w:sz="0" w:space="0" w:color="auto"/>
            <w:bottom w:val="none" w:sz="0" w:space="0" w:color="auto"/>
            <w:right w:val="none" w:sz="0" w:space="0" w:color="auto"/>
          </w:divBdr>
        </w:div>
        <w:div w:id="1841576078">
          <w:marLeft w:val="0"/>
          <w:marRight w:val="0"/>
          <w:marTop w:val="0"/>
          <w:marBottom w:val="0"/>
          <w:divBdr>
            <w:top w:val="none" w:sz="0" w:space="0" w:color="auto"/>
            <w:left w:val="none" w:sz="0" w:space="0" w:color="auto"/>
            <w:bottom w:val="none" w:sz="0" w:space="0" w:color="auto"/>
            <w:right w:val="none" w:sz="0" w:space="0" w:color="auto"/>
          </w:divBdr>
        </w:div>
        <w:div w:id="788165219">
          <w:marLeft w:val="0"/>
          <w:marRight w:val="0"/>
          <w:marTop w:val="0"/>
          <w:marBottom w:val="0"/>
          <w:divBdr>
            <w:top w:val="none" w:sz="0" w:space="0" w:color="auto"/>
            <w:left w:val="none" w:sz="0" w:space="0" w:color="auto"/>
            <w:bottom w:val="none" w:sz="0" w:space="0" w:color="auto"/>
            <w:right w:val="none" w:sz="0" w:space="0" w:color="auto"/>
          </w:divBdr>
        </w:div>
        <w:div w:id="1824195770">
          <w:marLeft w:val="0"/>
          <w:marRight w:val="0"/>
          <w:marTop w:val="0"/>
          <w:marBottom w:val="0"/>
          <w:divBdr>
            <w:top w:val="none" w:sz="0" w:space="0" w:color="auto"/>
            <w:left w:val="none" w:sz="0" w:space="0" w:color="auto"/>
            <w:bottom w:val="none" w:sz="0" w:space="0" w:color="auto"/>
            <w:right w:val="none" w:sz="0" w:space="0" w:color="auto"/>
          </w:divBdr>
        </w:div>
        <w:div w:id="1606766329">
          <w:marLeft w:val="0"/>
          <w:marRight w:val="0"/>
          <w:marTop w:val="0"/>
          <w:marBottom w:val="0"/>
          <w:divBdr>
            <w:top w:val="none" w:sz="0" w:space="0" w:color="auto"/>
            <w:left w:val="none" w:sz="0" w:space="0" w:color="auto"/>
            <w:bottom w:val="none" w:sz="0" w:space="0" w:color="auto"/>
            <w:right w:val="none" w:sz="0" w:space="0" w:color="auto"/>
          </w:divBdr>
        </w:div>
        <w:div w:id="1032413856">
          <w:marLeft w:val="0"/>
          <w:marRight w:val="0"/>
          <w:marTop w:val="0"/>
          <w:marBottom w:val="0"/>
          <w:divBdr>
            <w:top w:val="none" w:sz="0" w:space="0" w:color="auto"/>
            <w:left w:val="none" w:sz="0" w:space="0" w:color="auto"/>
            <w:bottom w:val="none" w:sz="0" w:space="0" w:color="auto"/>
            <w:right w:val="none" w:sz="0" w:space="0" w:color="auto"/>
          </w:divBdr>
        </w:div>
      </w:divsChild>
    </w:div>
    <w:div w:id="1280144791">
      <w:bodyDiv w:val="1"/>
      <w:marLeft w:val="0"/>
      <w:marRight w:val="0"/>
      <w:marTop w:val="0"/>
      <w:marBottom w:val="0"/>
      <w:divBdr>
        <w:top w:val="none" w:sz="0" w:space="0" w:color="auto"/>
        <w:left w:val="none" w:sz="0" w:space="0" w:color="auto"/>
        <w:bottom w:val="none" w:sz="0" w:space="0" w:color="auto"/>
        <w:right w:val="none" w:sz="0" w:space="0" w:color="auto"/>
      </w:divBdr>
      <w:divsChild>
        <w:div w:id="1732800298">
          <w:marLeft w:val="0"/>
          <w:marRight w:val="0"/>
          <w:marTop w:val="0"/>
          <w:marBottom w:val="0"/>
          <w:divBdr>
            <w:top w:val="none" w:sz="0" w:space="0" w:color="auto"/>
            <w:left w:val="none" w:sz="0" w:space="0" w:color="auto"/>
            <w:bottom w:val="none" w:sz="0" w:space="0" w:color="auto"/>
            <w:right w:val="none" w:sz="0" w:space="0" w:color="auto"/>
          </w:divBdr>
          <w:divsChild>
            <w:div w:id="898369289">
              <w:marLeft w:val="0"/>
              <w:marRight w:val="0"/>
              <w:marTop w:val="0"/>
              <w:marBottom w:val="0"/>
              <w:divBdr>
                <w:top w:val="none" w:sz="0" w:space="0" w:color="auto"/>
                <w:left w:val="none" w:sz="0" w:space="0" w:color="auto"/>
                <w:bottom w:val="none" w:sz="0" w:space="0" w:color="auto"/>
                <w:right w:val="none" w:sz="0" w:space="0" w:color="auto"/>
              </w:divBdr>
              <w:divsChild>
                <w:div w:id="1719930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9357721">
      <w:bodyDiv w:val="1"/>
      <w:marLeft w:val="0"/>
      <w:marRight w:val="0"/>
      <w:marTop w:val="0"/>
      <w:marBottom w:val="0"/>
      <w:divBdr>
        <w:top w:val="none" w:sz="0" w:space="0" w:color="auto"/>
        <w:left w:val="none" w:sz="0" w:space="0" w:color="auto"/>
        <w:bottom w:val="none" w:sz="0" w:space="0" w:color="auto"/>
        <w:right w:val="none" w:sz="0" w:space="0" w:color="auto"/>
      </w:divBdr>
      <w:divsChild>
        <w:div w:id="354355382">
          <w:marLeft w:val="0"/>
          <w:marRight w:val="0"/>
          <w:marTop w:val="0"/>
          <w:marBottom w:val="0"/>
          <w:divBdr>
            <w:top w:val="none" w:sz="0" w:space="0" w:color="auto"/>
            <w:left w:val="none" w:sz="0" w:space="0" w:color="auto"/>
            <w:bottom w:val="none" w:sz="0" w:space="0" w:color="auto"/>
            <w:right w:val="none" w:sz="0" w:space="0" w:color="auto"/>
          </w:divBdr>
        </w:div>
        <w:div w:id="1269971685">
          <w:marLeft w:val="0"/>
          <w:marRight w:val="0"/>
          <w:marTop w:val="0"/>
          <w:marBottom w:val="0"/>
          <w:divBdr>
            <w:top w:val="none" w:sz="0" w:space="0" w:color="auto"/>
            <w:left w:val="none" w:sz="0" w:space="0" w:color="auto"/>
            <w:bottom w:val="none" w:sz="0" w:space="0" w:color="auto"/>
            <w:right w:val="none" w:sz="0" w:space="0" w:color="auto"/>
          </w:divBdr>
        </w:div>
        <w:div w:id="241574405">
          <w:marLeft w:val="0"/>
          <w:marRight w:val="0"/>
          <w:marTop w:val="0"/>
          <w:marBottom w:val="0"/>
          <w:divBdr>
            <w:top w:val="none" w:sz="0" w:space="0" w:color="auto"/>
            <w:left w:val="none" w:sz="0" w:space="0" w:color="auto"/>
            <w:bottom w:val="none" w:sz="0" w:space="0" w:color="auto"/>
            <w:right w:val="none" w:sz="0" w:space="0" w:color="auto"/>
          </w:divBdr>
        </w:div>
        <w:div w:id="970550654">
          <w:marLeft w:val="0"/>
          <w:marRight w:val="0"/>
          <w:marTop w:val="0"/>
          <w:marBottom w:val="0"/>
          <w:divBdr>
            <w:top w:val="none" w:sz="0" w:space="0" w:color="auto"/>
            <w:left w:val="none" w:sz="0" w:space="0" w:color="auto"/>
            <w:bottom w:val="none" w:sz="0" w:space="0" w:color="auto"/>
            <w:right w:val="none" w:sz="0" w:space="0" w:color="auto"/>
          </w:divBdr>
        </w:div>
        <w:div w:id="758793063">
          <w:marLeft w:val="0"/>
          <w:marRight w:val="0"/>
          <w:marTop w:val="0"/>
          <w:marBottom w:val="0"/>
          <w:divBdr>
            <w:top w:val="none" w:sz="0" w:space="0" w:color="auto"/>
            <w:left w:val="none" w:sz="0" w:space="0" w:color="auto"/>
            <w:bottom w:val="none" w:sz="0" w:space="0" w:color="auto"/>
            <w:right w:val="none" w:sz="0" w:space="0" w:color="auto"/>
          </w:divBdr>
        </w:div>
        <w:div w:id="1917129575">
          <w:marLeft w:val="0"/>
          <w:marRight w:val="0"/>
          <w:marTop w:val="0"/>
          <w:marBottom w:val="0"/>
          <w:divBdr>
            <w:top w:val="none" w:sz="0" w:space="0" w:color="auto"/>
            <w:left w:val="none" w:sz="0" w:space="0" w:color="auto"/>
            <w:bottom w:val="none" w:sz="0" w:space="0" w:color="auto"/>
            <w:right w:val="none" w:sz="0" w:space="0" w:color="auto"/>
          </w:divBdr>
        </w:div>
      </w:divsChild>
    </w:div>
    <w:div w:id="1828588271">
      <w:bodyDiv w:val="1"/>
      <w:marLeft w:val="0"/>
      <w:marRight w:val="0"/>
      <w:marTop w:val="0"/>
      <w:marBottom w:val="0"/>
      <w:divBdr>
        <w:top w:val="none" w:sz="0" w:space="0" w:color="auto"/>
        <w:left w:val="none" w:sz="0" w:space="0" w:color="auto"/>
        <w:bottom w:val="none" w:sz="0" w:space="0" w:color="auto"/>
        <w:right w:val="none" w:sz="0" w:space="0" w:color="auto"/>
      </w:divBdr>
      <w:divsChild>
        <w:div w:id="201408953">
          <w:marLeft w:val="0"/>
          <w:marRight w:val="0"/>
          <w:marTop w:val="0"/>
          <w:marBottom w:val="0"/>
          <w:divBdr>
            <w:top w:val="none" w:sz="0" w:space="0" w:color="auto"/>
            <w:left w:val="none" w:sz="0" w:space="0" w:color="auto"/>
            <w:bottom w:val="none" w:sz="0" w:space="0" w:color="auto"/>
            <w:right w:val="none" w:sz="0" w:space="0" w:color="auto"/>
          </w:divBdr>
          <w:divsChild>
            <w:div w:id="702555376">
              <w:marLeft w:val="0"/>
              <w:marRight w:val="0"/>
              <w:marTop w:val="0"/>
              <w:marBottom w:val="0"/>
              <w:divBdr>
                <w:top w:val="none" w:sz="0" w:space="0" w:color="auto"/>
                <w:left w:val="none" w:sz="0" w:space="0" w:color="auto"/>
                <w:bottom w:val="none" w:sz="0" w:space="0" w:color="auto"/>
                <w:right w:val="none" w:sz="0" w:space="0" w:color="auto"/>
              </w:divBdr>
              <w:divsChild>
                <w:div w:id="1652129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3713767">
      <w:bodyDiv w:val="1"/>
      <w:marLeft w:val="0"/>
      <w:marRight w:val="0"/>
      <w:marTop w:val="0"/>
      <w:marBottom w:val="0"/>
      <w:divBdr>
        <w:top w:val="none" w:sz="0" w:space="0" w:color="auto"/>
        <w:left w:val="none" w:sz="0" w:space="0" w:color="auto"/>
        <w:bottom w:val="none" w:sz="0" w:space="0" w:color="auto"/>
        <w:right w:val="none" w:sz="0" w:space="0" w:color="auto"/>
      </w:divBdr>
      <w:divsChild>
        <w:div w:id="1651398965">
          <w:marLeft w:val="0"/>
          <w:marRight w:val="0"/>
          <w:marTop w:val="0"/>
          <w:marBottom w:val="0"/>
          <w:divBdr>
            <w:top w:val="none" w:sz="0" w:space="0" w:color="auto"/>
            <w:left w:val="none" w:sz="0" w:space="0" w:color="auto"/>
            <w:bottom w:val="none" w:sz="0" w:space="0" w:color="auto"/>
            <w:right w:val="none" w:sz="0" w:space="0" w:color="auto"/>
          </w:divBdr>
          <w:divsChild>
            <w:div w:id="639189286">
              <w:marLeft w:val="0"/>
              <w:marRight w:val="0"/>
              <w:marTop w:val="0"/>
              <w:marBottom w:val="0"/>
              <w:divBdr>
                <w:top w:val="none" w:sz="0" w:space="0" w:color="auto"/>
                <w:left w:val="none" w:sz="0" w:space="0" w:color="auto"/>
                <w:bottom w:val="none" w:sz="0" w:space="0" w:color="auto"/>
                <w:right w:val="none" w:sz="0" w:space="0" w:color="auto"/>
              </w:divBdr>
              <w:divsChild>
                <w:div w:id="17582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qualres.org/HomeSemi-3629.html" TargetMode="External"/><Relationship Id="rId13" Type="http://schemas.openxmlformats.org/officeDocument/2006/relationships/hyperlink" Target="http://libguides.usc.edu/writingguide/literaturereview"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resources.hwb.wales.gov.uk/VTC/ngfl/psychology/learn_train/research_methods/208E70A8-8FBD-45C2-8DC2-A212F1991377/s03research_methods/070a_semistruct.htm" TargetMode="External"/><Relationship Id="rId12" Type="http://schemas.openxmlformats.org/officeDocument/2006/relationships/hyperlink" Target="https://www.e-education.psu.edu/styleforstudents/c6_p8.html"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pringer.com/gp/authors-editors/journal-author/the-importance-of-titles/1410"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snapsurveys.com/blog/qualitative-vs-quantitative-research/"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flinders.edu.au/slc_files/Documents/Blue%20Guides/Critiquing%20Research%20Articles.pdf" TargetMode="External"/><Relationship Id="rId14" Type="http://schemas.openxmlformats.org/officeDocument/2006/relationships/hyperlink" Target="http://designresearchtechniques.com/casestudies/semi-structured-interview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FB0EBB-846E-EA41-A3A5-67232A1CBE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949</TotalTime>
  <Pages>12</Pages>
  <Words>2498</Words>
  <Characters>14791</Characters>
  <Application>Microsoft Office Word</Application>
  <DocSecurity>0</DocSecurity>
  <Lines>379</Lines>
  <Paragraphs>128</Paragraphs>
  <ScaleCrop>false</ScaleCrop>
  <Company/>
  <LinksUpToDate>false</LinksUpToDate>
  <CharactersWithSpaces>17161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Najmah Musa (1804855)</dc:creator>
  <cp:keywords/>
  <dc:description/>
  <cp:lastModifiedBy>Najmah Musa (1804855)</cp:lastModifiedBy>
  <cp:revision>13</cp:revision>
  <dcterms:created xsi:type="dcterms:W3CDTF">2019-01-01T20:06:00Z</dcterms:created>
  <dcterms:modified xsi:type="dcterms:W3CDTF">2019-01-11T23:30:00Z</dcterms:modified>
</cp:coreProperties>
</file>