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2AF8" w:rsidRPr="00462AF8" w:rsidRDefault="00462AF8" w:rsidP="00462AF8">
      <w:pPr>
        <w:pStyle w:val="Heading1"/>
        <w:rPr>
          <w:rFonts w:ascii="Times New Roman" w:hAnsi="Times New Roman"/>
          <w:i/>
          <w:color w:val="auto"/>
          <w:sz w:val="24"/>
          <w:szCs w:val="24"/>
        </w:rPr>
      </w:pPr>
      <w:bookmarkStart w:id="0" w:name="_GoBack"/>
      <w:bookmarkEnd w:id="0"/>
      <w:r w:rsidRPr="00462AF8">
        <w:rPr>
          <w:rFonts w:ascii="Times New Roman" w:hAnsi="Times New Roman"/>
          <w:color w:val="auto"/>
          <w:sz w:val="24"/>
          <w:szCs w:val="24"/>
        </w:rPr>
        <w:t xml:space="preserve">Jean Jacques Rousseau </w:t>
      </w:r>
      <w:r w:rsidRPr="00462AF8">
        <w:rPr>
          <w:rFonts w:ascii="Times New Roman" w:hAnsi="Times New Roman"/>
          <w:i/>
          <w:color w:val="auto"/>
          <w:sz w:val="24"/>
          <w:szCs w:val="24"/>
        </w:rPr>
        <w:t>THE SOCIAL CONTRACT OR PRINCIPLES OF POLITICAL RIGHT</w:t>
      </w:r>
      <w:r>
        <w:rPr>
          <w:rFonts w:ascii="Times New Roman" w:hAnsi="Times New Roman"/>
          <w:i/>
          <w:color w:val="auto"/>
          <w:sz w:val="24"/>
          <w:szCs w:val="24"/>
        </w:rPr>
        <w:t xml:space="preserve"> (1672)</w:t>
      </w:r>
    </w:p>
    <w:p w:rsidR="00462AF8" w:rsidRPr="00462AF8" w:rsidRDefault="00462AF8" w:rsidP="00462AF8">
      <w:pPr>
        <w:spacing w:before="100" w:beforeAutospacing="1" w:after="100" w:afterAutospacing="1" w:line="240" w:lineRule="auto"/>
        <w:jc w:val="center"/>
        <w:outlineLvl w:val="1"/>
        <w:rPr>
          <w:rFonts w:ascii="Times New Roman" w:hAnsi="Times New Roman" w:cs="Times New Roman"/>
          <w:b/>
          <w:bCs/>
          <w:sz w:val="20"/>
          <w:szCs w:val="20"/>
          <w:lang w:eastAsia="en-GB"/>
        </w:rPr>
      </w:pPr>
      <w:r w:rsidRPr="00462AF8">
        <w:rPr>
          <w:rFonts w:ascii="Times New Roman" w:hAnsi="Times New Roman" w:cs="Times New Roman"/>
          <w:b/>
          <w:bCs/>
          <w:sz w:val="20"/>
          <w:szCs w:val="20"/>
          <w:lang w:eastAsia="en-GB"/>
        </w:rPr>
        <w:t>BOOK I</w:t>
      </w:r>
    </w:p>
    <w:p w:rsidR="00462AF8" w:rsidRPr="00462AF8" w:rsidRDefault="00462AF8" w:rsidP="00462AF8">
      <w:pPr>
        <w:spacing w:before="100" w:beforeAutospacing="1" w:after="100" w:afterAutospacing="1" w:line="240" w:lineRule="auto"/>
        <w:rPr>
          <w:rFonts w:ascii="Times New Roman" w:hAnsi="Times New Roman" w:cs="Times New Roman"/>
          <w:sz w:val="20"/>
          <w:szCs w:val="20"/>
          <w:lang w:eastAsia="en-GB"/>
        </w:rPr>
      </w:pPr>
      <w:r w:rsidRPr="00462AF8">
        <w:rPr>
          <w:rFonts w:ascii="Times New Roman" w:hAnsi="Times New Roman" w:cs="Times New Roman"/>
          <w:sz w:val="20"/>
          <w:szCs w:val="20"/>
          <w:lang w:eastAsia="en-GB"/>
        </w:rPr>
        <w:t>I MEAN to inquire if, in the civil order, there can be any sure and legitimate rule of administration, men being taken as they are and laws as they might be. In this inquiry I shall endeavour always to unite what right sanctions with what is prescribed by interest, in order that justice and utility may in no case be divided.</w:t>
      </w:r>
    </w:p>
    <w:p w:rsidR="00462AF8" w:rsidRPr="00462AF8" w:rsidRDefault="00462AF8" w:rsidP="00462AF8">
      <w:pPr>
        <w:spacing w:before="100" w:beforeAutospacing="1" w:after="100" w:afterAutospacing="1" w:line="240" w:lineRule="auto"/>
        <w:rPr>
          <w:rFonts w:ascii="Times New Roman" w:hAnsi="Times New Roman" w:cs="Times New Roman"/>
          <w:sz w:val="20"/>
          <w:szCs w:val="20"/>
          <w:lang w:eastAsia="en-GB"/>
        </w:rPr>
      </w:pPr>
      <w:r w:rsidRPr="00462AF8">
        <w:rPr>
          <w:rFonts w:ascii="Times New Roman" w:hAnsi="Times New Roman" w:cs="Times New Roman"/>
          <w:sz w:val="20"/>
          <w:szCs w:val="20"/>
          <w:lang w:eastAsia="en-GB"/>
        </w:rPr>
        <w:t>I enter upon my task without proving the importance of the subject. I shall be asked if I am a prince or a legislator, to write on politics. I answer that I am neither, and that is why I do so. If I were a prince or a legislator, I should not waste time in saying what wants doing; I should do it, or hold my peace.</w:t>
      </w:r>
    </w:p>
    <w:p w:rsidR="00462AF8" w:rsidRPr="00462AF8" w:rsidRDefault="00462AF8" w:rsidP="00462AF8">
      <w:pPr>
        <w:spacing w:before="100" w:beforeAutospacing="1" w:after="100" w:afterAutospacing="1" w:line="240" w:lineRule="auto"/>
        <w:rPr>
          <w:rFonts w:ascii="Times New Roman" w:hAnsi="Times New Roman" w:cs="Times New Roman"/>
          <w:sz w:val="20"/>
          <w:szCs w:val="20"/>
          <w:lang w:eastAsia="en-GB"/>
        </w:rPr>
      </w:pPr>
      <w:r w:rsidRPr="00462AF8">
        <w:rPr>
          <w:rFonts w:ascii="Times New Roman" w:hAnsi="Times New Roman" w:cs="Times New Roman"/>
          <w:sz w:val="20"/>
          <w:szCs w:val="20"/>
          <w:lang w:eastAsia="en-GB"/>
        </w:rPr>
        <w:t>As I was born a citizen of a free State, and a member of the Sovereign, I feel that, however feeble the influence my voice can have on public affairs, the right of voting on them makes it my duty to study them: and I am happy, when I reflect upon governments, to find my inquiries always furnish me with new reasons for loving that of my own country.</w:t>
      </w:r>
    </w:p>
    <w:p w:rsidR="00462AF8" w:rsidRPr="00462AF8" w:rsidRDefault="00462AF8" w:rsidP="00462AF8">
      <w:pPr>
        <w:spacing w:before="100" w:beforeAutospacing="1" w:after="100" w:afterAutospacing="1" w:line="240" w:lineRule="auto"/>
        <w:jc w:val="center"/>
        <w:outlineLvl w:val="3"/>
        <w:rPr>
          <w:rFonts w:ascii="Times New Roman" w:hAnsi="Times New Roman" w:cs="Times New Roman"/>
          <w:b/>
          <w:bCs/>
          <w:sz w:val="20"/>
          <w:szCs w:val="20"/>
          <w:lang w:eastAsia="en-GB"/>
        </w:rPr>
      </w:pPr>
      <w:bookmarkStart w:id="1" w:name="001"/>
      <w:bookmarkEnd w:id="1"/>
      <w:r w:rsidRPr="00462AF8">
        <w:rPr>
          <w:rFonts w:ascii="Times New Roman" w:hAnsi="Times New Roman" w:cs="Times New Roman"/>
          <w:b/>
          <w:bCs/>
          <w:sz w:val="20"/>
          <w:szCs w:val="20"/>
          <w:lang w:eastAsia="en-GB"/>
        </w:rPr>
        <w:t>1. SUBJECT OF THE FIRST BOOK</w:t>
      </w:r>
    </w:p>
    <w:p w:rsidR="00462AF8" w:rsidRPr="00462AF8" w:rsidRDefault="00462AF8" w:rsidP="00462AF8">
      <w:pPr>
        <w:spacing w:before="100" w:beforeAutospacing="1" w:after="100" w:afterAutospacing="1" w:line="240" w:lineRule="auto"/>
        <w:rPr>
          <w:rFonts w:ascii="Times New Roman" w:hAnsi="Times New Roman" w:cs="Times New Roman"/>
          <w:sz w:val="20"/>
          <w:szCs w:val="20"/>
          <w:lang w:eastAsia="en-GB"/>
        </w:rPr>
      </w:pPr>
      <w:r w:rsidRPr="00462AF8">
        <w:rPr>
          <w:rFonts w:ascii="Times New Roman" w:hAnsi="Times New Roman" w:cs="Times New Roman"/>
          <w:sz w:val="20"/>
          <w:szCs w:val="20"/>
          <w:lang w:eastAsia="en-GB"/>
        </w:rPr>
        <w:t>MAN is born free; and everywhere he is in chains. One thinks himself the master of others, and still remains a greater slave than they. How did this change come about? I do not know. What can make it legitimate? That question I think I can answer.</w:t>
      </w:r>
    </w:p>
    <w:p w:rsidR="00462AF8" w:rsidRPr="00462AF8" w:rsidRDefault="00462AF8" w:rsidP="00462AF8">
      <w:pPr>
        <w:spacing w:before="100" w:beforeAutospacing="1" w:after="100" w:afterAutospacing="1" w:line="240" w:lineRule="auto"/>
        <w:rPr>
          <w:rFonts w:ascii="Times New Roman" w:hAnsi="Times New Roman" w:cs="Times New Roman"/>
          <w:sz w:val="20"/>
          <w:szCs w:val="20"/>
          <w:lang w:eastAsia="en-GB"/>
        </w:rPr>
      </w:pPr>
      <w:r w:rsidRPr="00462AF8">
        <w:rPr>
          <w:rFonts w:ascii="Times New Roman" w:hAnsi="Times New Roman" w:cs="Times New Roman"/>
          <w:sz w:val="20"/>
          <w:szCs w:val="20"/>
          <w:lang w:eastAsia="en-GB"/>
        </w:rPr>
        <w:t>If I took into account only force, and the effects derived from it, I should say: "As long as a people is compelled to obey, and obeys, it does well; as soon as it can shake off the yoke, and shakes it off, it does still better; for, regaining its liberty by the same right as took it away, either it is justified in resuming it, or there was no justification for those who took it away." But the social order is a sacred right which is the basis of all other rights. Nevertheless, this right does not come from nature, and must therefore be founded on conventions. Before coming to that, I have to prove what I have just asserted.</w:t>
      </w:r>
    </w:p>
    <w:p w:rsidR="00462AF8" w:rsidRPr="00462AF8" w:rsidRDefault="00462AF8" w:rsidP="00462AF8">
      <w:pPr>
        <w:spacing w:before="100" w:beforeAutospacing="1" w:after="100" w:afterAutospacing="1" w:line="240" w:lineRule="auto"/>
        <w:jc w:val="center"/>
        <w:outlineLvl w:val="3"/>
        <w:rPr>
          <w:rFonts w:ascii="Times New Roman" w:hAnsi="Times New Roman" w:cs="Times New Roman"/>
          <w:b/>
          <w:bCs/>
          <w:sz w:val="20"/>
          <w:szCs w:val="20"/>
          <w:lang w:eastAsia="en-GB"/>
        </w:rPr>
      </w:pPr>
      <w:bookmarkStart w:id="2" w:name="002"/>
      <w:bookmarkEnd w:id="2"/>
      <w:r w:rsidRPr="00462AF8">
        <w:rPr>
          <w:rFonts w:ascii="Times New Roman" w:hAnsi="Times New Roman" w:cs="Times New Roman"/>
          <w:b/>
          <w:bCs/>
          <w:sz w:val="20"/>
          <w:szCs w:val="20"/>
          <w:lang w:eastAsia="en-GB"/>
        </w:rPr>
        <w:t>2. THE FIRST SOCIETIES</w:t>
      </w:r>
    </w:p>
    <w:p w:rsidR="00462AF8" w:rsidRPr="00462AF8" w:rsidRDefault="00462AF8" w:rsidP="00462AF8">
      <w:pPr>
        <w:spacing w:before="100" w:beforeAutospacing="1" w:after="100" w:afterAutospacing="1" w:line="240" w:lineRule="auto"/>
        <w:rPr>
          <w:rFonts w:ascii="Times New Roman" w:hAnsi="Times New Roman" w:cs="Times New Roman"/>
          <w:sz w:val="20"/>
          <w:szCs w:val="20"/>
          <w:lang w:eastAsia="en-GB"/>
        </w:rPr>
      </w:pPr>
      <w:r w:rsidRPr="00462AF8">
        <w:rPr>
          <w:rFonts w:ascii="Times New Roman" w:hAnsi="Times New Roman" w:cs="Times New Roman"/>
          <w:sz w:val="20"/>
          <w:szCs w:val="20"/>
          <w:lang w:eastAsia="en-GB"/>
        </w:rPr>
        <w:t xml:space="preserve">THE most ancient of all societies, and the only one that is natural, is the family: and even so the children remain attached to the father only so long as they need him for their preservation. As soon as this need ceases, the natural bond is dissolved. The children, released from the obedience they owed to the father, and the father, released from the care he owed his </w:t>
      </w:r>
      <w:r w:rsidRPr="00462AF8">
        <w:rPr>
          <w:rFonts w:ascii="Times New Roman" w:hAnsi="Times New Roman" w:cs="Times New Roman"/>
          <w:sz w:val="20"/>
          <w:szCs w:val="20"/>
          <w:lang w:eastAsia="en-GB"/>
        </w:rPr>
        <w:lastRenderedPageBreak/>
        <w:t>children, return equally to independence. If they remain united, they continue so no longer naturally, but voluntarily; and the family itself is then maintained only by convention.</w:t>
      </w:r>
    </w:p>
    <w:p w:rsidR="00462AF8" w:rsidRPr="00462AF8" w:rsidRDefault="00462AF8" w:rsidP="00462AF8">
      <w:pPr>
        <w:spacing w:before="100" w:beforeAutospacing="1" w:after="100" w:afterAutospacing="1" w:line="240" w:lineRule="auto"/>
        <w:rPr>
          <w:rFonts w:ascii="Times New Roman" w:hAnsi="Times New Roman" w:cs="Times New Roman"/>
          <w:sz w:val="20"/>
          <w:szCs w:val="20"/>
          <w:lang w:eastAsia="en-GB"/>
        </w:rPr>
      </w:pPr>
      <w:r w:rsidRPr="00462AF8">
        <w:rPr>
          <w:rFonts w:ascii="Times New Roman" w:hAnsi="Times New Roman" w:cs="Times New Roman"/>
          <w:sz w:val="20"/>
          <w:szCs w:val="20"/>
          <w:lang w:eastAsia="en-GB"/>
        </w:rPr>
        <w:t>This common liberty results from the nature of man. His first law is to provide for his own preservation, his first cares are those which he owes to himself; and, as soon as he reaches years of discretion, he is the sole judge of the proper means of preserving himself, and consequently becomes his own master.</w:t>
      </w:r>
    </w:p>
    <w:p w:rsidR="00462AF8" w:rsidRPr="00C84B57" w:rsidRDefault="00462AF8" w:rsidP="00462AF8">
      <w:pPr>
        <w:spacing w:before="100" w:beforeAutospacing="1" w:after="100" w:afterAutospacing="1" w:line="240" w:lineRule="auto"/>
        <w:rPr>
          <w:rFonts w:ascii="Times New Roman" w:hAnsi="Times New Roman" w:cs="Times New Roman"/>
          <w:sz w:val="20"/>
          <w:szCs w:val="20"/>
          <w:lang w:eastAsia="en-GB"/>
        </w:rPr>
      </w:pPr>
      <w:r w:rsidRPr="00462AF8">
        <w:rPr>
          <w:rFonts w:ascii="Times New Roman" w:hAnsi="Times New Roman" w:cs="Times New Roman"/>
          <w:sz w:val="20"/>
          <w:szCs w:val="20"/>
          <w:lang w:eastAsia="en-GB"/>
        </w:rPr>
        <w:t>The family then may be called the first model of political societies: the ruler corresponds to the father, and the people to the children; and all, being born free and equal, alienate their liberty only for their own advantage. The whole difference is that, in the family, the love of the father for his children repays him for the care he takes of them, while, in the State, the pleasure of commanding takes the place of the love which the chief cannot have for the peoples under him.</w:t>
      </w:r>
    </w:p>
    <w:p w:rsidR="00462AF8" w:rsidRPr="00462AF8" w:rsidRDefault="00462AF8" w:rsidP="00462AF8">
      <w:pPr>
        <w:spacing w:before="100" w:beforeAutospacing="1" w:after="100" w:afterAutospacing="1" w:line="240" w:lineRule="auto"/>
        <w:rPr>
          <w:rFonts w:ascii="Times New Roman" w:hAnsi="Times New Roman" w:cs="Times New Roman"/>
          <w:lang w:eastAsia="en-GB"/>
        </w:rPr>
      </w:pPr>
    </w:p>
    <w:p w:rsidR="00C84B57" w:rsidRDefault="00C84B57" w:rsidP="00462AF8">
      <w:pPr>
        <w:rPr>
          <w:b/>
        </w:rPr>
      </w:pPr>
    </w:p>
    <w:p w:rsidR="00C84B57" w:rsidRDefault="00C84B57" w:rsidP="00462AF8">
      <w:pPr>
        <w:rPr>
          <w:b/>
        </w:rPr>
      </w:pPr>
    </w:p>
    <w:p w:rsidR="00657229" w:rsidRPr="00462AF8" w:rsidRDefault="00657229" w:rsidP="00462AF8">
      <w:pPr>
        <w:rPr>
          <w:rFonts w:ascii="Times New Roman" w:hAnsi="Times New Roman" w:cs="Times New Roman"/>
          <w:b/>
          <w:lang w:eastAsia="en-GB"/>
        </w:rPr>
      </w:pPr>
      <w:r w:rsidRPr="00462AF8">
        <w:rPr>
          <w:b/>
        </w:rPr>
        <w:t xml:space="preserve">Richard Price </w:t>
      </w:r>
      <w:r w:rsidRPr="00462AF8">
        <w:rPr>
          <w:rFonts w:ascii="Times New Roman" w:hAnsi="Times New Roman" w:cs="Times New Roman"/>
          <w:b/>
          <w:i/>
        </w:rPr>
        <w:t xml:space="preserve">A Discourse on the Love of our Country </w:t>
      </w:r>
      <w:r w:rsidRPr="00462AF8">
        <w:rPr>
          <w:rFonts w:ascii="Times New Roman" w:hAnsi="Times New Roman" w:cs="Times New Roman"/>
          <w:b/>
        </w:rPr>
        <w:t>(1789)</w:t>
      </w:r>
    </w:p>
    <w:p w:rsidR="00BE4084" w:rsidRPr="00C84B57" w:rsidRDefault="00BE4084" w:rsidP="00657229">
      <w:pPr>
        <w:pStyle w:val="NormalWeb"/>
        <w:rPr>
          <w:sz w:val="20"/>
          <w:szCs w:val="20"/>
        </w:rPr>
      </w:pPr>
      <w:r w:rsidRPr="00C84B57">
        <w:rPr>
          <w:sz w:val="20"/>
          <w:szCs w:val="20"/>
        </w:rPr>
        <w:t xml:space="preserve">Our first concern as lovers of our country must be to enlighten it. Why are the nations of the world so patient under despotism? Why do they crouch to tyrants, or submit to be treated as if they were a herd of cattle? Enlighten them and you will elevate them. Shew them they are </w:t>
      </w:r>
      <w:r w:rsidRPr="00C84B57">
        <w:rPr>
          <w:i/>
          <w:iCs/>
          <w:sz w:val="20"/>
          <w:szCs w:val="20"/>
        </w:rPr>
        <w:t>men</w:t>
      </w:r>
      <w:r w:rsidRPr="00C84B57">
        <w:rPr>
          <w:sz w:val="20"/>
          <w:szCs w:val="20"/>
        </w:rPr>
        <w:t xml:space="preserve"> and they will act like </w:t>
      </w:r>
      <w:r w:rsidRPr="00C84B57">
        <w:rPr>
          <w:i/>
          <w:iCs/>
          <w:sz w:val="20"/>
          <w:szCs w:val="20"/>
        </w:rPr>
        <w:t>men</w:t>
      </w:r>
      <w:r w:rsidRPr="00C84B57">
        <w:rPr>
          <w:sz w:val="20"/>
          <w:szCs w:val="20"/>
        </w:rPr>
        <w:t xml:space="preserve">. Give them just ideas of civil government and let them know that it is an expedient for gaining protection against injury and defending their rights, and it will be impossible for them to submit to governments which, like most of those now in the world, are usurpations on the rights of men and little better than contrivances for enabling the </w:t>
      </w:r>
      <w:r w:rsidRPr="00C84B57">
        <w:rPr>
          <w:i/>
          <w:iCs/>
          <w:sz w:val="20"/>
          <w:szCs w:val="20"/>
        </w:rPr>
        <w:t>few</w:t>
      </w:r>
      <w:r w:rsidRPr="00C84B57">
        <w:rPr>
          <w:sz w:val="20"/>
          <w:szCs w:val="20"/>
        </w:rPr>
        <w:t xml:space="preserve"> to oppress the </w:t>
      </w:r>
      <w:r w:rsidRPr="00C84B57">
        <w:rPr>
          <w:i/>
          <w:iCs/>
          <w:sz w:val="20"/>
          <w:szCs w:val="20"/>
        </w:rPr>
        <w:t>many</w:t>
      </w:r>
      <w:r w:rsidRPr="00C84B57">
        <w:rPr>
          <w:sz w:val="20"/>
          <w:szCs w:val="20"/>
        </w:rPr>
        <w:t xml:space="preserve">. Convince them that the Deity is a righteous and benevolent as well as omnipotent being, who regards with equal eye all his creatures and connects his favour with nothing but an honest desire to know and to do his will, and that zeal for mystical doctrines which has led men to hate and harass one another will be exterminated. Set religion before them as a rational service consisting not in any rites and ceremonies, but in worshipping God with a pure heart and practising righteousness from the fear of his displeasure and the apprehension of a future righteous judgment and that gloomy and cruel superstition will be abolished which has hitherto gone under the name of religion, and to the support of which civil government has been perverted. Ignorance is the parent of bigotry, intolerance, persecution and slavery. Inform and instruct mankind, and these evils will be </w:t>
      </w:r>
      <w:r w:rsidRPr="00C84B57">
        <w:rPr>
          <w:sz w:val="20"/>
          <w:szCs w:val="20"/>
        </w:rPr>
        <w:lastRenderedPageBreak/>
        <w:t>excluded. Happy is the person who, himself raised above vulgar errors, is conscious of having aimed at giving mankind this instruction. Happy is the scholar or philosopher who at the close of life can reflect that he has made this use of his learning and abilities, but happier far must he be if, at the same time, he has reason to believe he has been successful and actually contributed by his instructions to disseminate among his fellow-creatures just notions of themselves, of their rights, of religion, and the nature and end of civil government. Such were Milton, Locke, Sidney, Hoadly, etc. in this country, such were Montesquieu, Fenelon, Turgot, etc. in France. They sowed a seed which has since taken root and is now growing up to a glorious harvest. To the information they conveyed by their writings we owe those revolutions in which every friend to mankind is now exulting. What an encouragement is this to us all in our endeavours to enlighten the world? Every degree of illumination which we can communicate must do the greatest good. It helps to prepare the minds of men for the recovery of their rights, and hastens the overthrow of priestcraft and tyranny. In short, we may, in this instance, learn our duty from the conduct of the oppressors of the world. They know that light is hostile to them, and therefore they labour to keep men in the dark. With this intention they have appointed licensers of the press, and, in Popish countries, prohibited the reading of the Bible. Remove the darkness in which they envelope the world and their usurpations will be exposed, their power will be subverted, and the world emancipated.</w:t>
      </w:r>
    </w:p>
    <w:p w:rsidR="00BE4084" w:rsidRPr="00C84B57" w:rsidRDefault="00BE4084" w:rsidP="00BE4084">
      <w:pPr>
        <w:pStyle w:val="NormalWeb"/>
        <w:rPr>
          <w:sz w:val="20"/>
          <w:szCs w:val="20"/>
        </w:rPr>
      </w:pPr>
      <w:r w:rsidRPr="00C84B57">
        <w:rPr>
          <w:sz w:val="20"/>
          <w:szCs w:val="20"/>
        </w:rPr>
        <w:t>The next great blessing of human nature which I have mentioned is virtue. This ought to follow knowledge and to be directed by it. Virtue without knowledge makes enthusiasts and knowledge without virtue makes devils, but both united elevates to the top of human dignity and perfection. We must, therefore, if we would serve our country, make both these the objects of our zeal. We must discourage vice in all its forms, and our endeavours to enlighten must have ultimately in view a reformation of manners and virtuous practice.</w:t>
      </w:r>
    </w:p>
    <w:p w:rsidR="00BE4084" w:rsidRPr="00C84B57" w:rsidRDefault="00BE4084" w:rsidP="00BE4084">
      <w:pPr>
        <w:pStyle w:val="NormalWeb"/>
        <w:rPr>
          <w:sz w:val="20"/>
          <w:szCs w:val="20"/>
        </w:rPr>
      </w:pPr>
      <w:r w:rsidRPr="00C84B57">
        <w:rPr>
          <w:sz w:val="20"/>
          <w:szCs w:val="20"/>
        </w:rPr>
        <w:t>I must add here that in the practice of virtue I include the discharge of the public duties of religion. By neglecting these we may injure our country essentially. But it is melancholy to observe that it is a common neglect among us and in a great measure owing to a cause which is not likely to be soon removed: I mean, the defects (may I not say, the absurdities?) in our established codes of faith and worship. In foreign countries, the higher ranks of men, not distinguishing between the religion they see established and the Christian religion, are generally driven to irreligion and infidelity. The like evil is produced by the like cause in this country, and if no reformation of our established formularies can be brought about, it must be expected that religion will go on to lose its credit, and that little of it will be left except among the lower orders of people, many of whom, while their superiors give up all religion, are sinking into an enthusiasm in religion lately revived, and mistaking, as the world has generally done, the service acceptable to God for a system of faith souring the temper, and a service of forms supplanting morality.</w:t>
      </w:r>
    </w:p>
    <w:p w:rsidR="00BE4084" w:rsidRPr="00C84B57" w:rsidRDefault="00BE4084" w:rsidP="00BE4084">
      <w:pPr>
        <w:pStyle w:val="NormalWeb"/>
        <w:rPr>
          <w:sz w:val="20"/>
          <w:szCs w:val="20"/>
        </w:rPr>
      </w:pPr>
      <w:r w:rsidRPr="00C84B57">
        <w:rPr>
          <w:sz w:val="20"/>
          <w:szCs w:val="20"/>
        </w:rPr>
        <w:lastRenderedPageBreak/>
        <w:t>I hope you will not mistake what I am now saying, or consider it as the effect of my prejudices as a Dissenter from the established church. The complaint I am making, is the complaint of many of the wisest and best men in the established church itself, who have long been urging the necessity of a revival of its Liturgy and Articles. These were framed above two centuries ago when Christendom was just emerging from the ignorance and barbarity of the dark ages. They remain now much the same as they were then and, therefore, cannot be properly adapted to the good sense and liberality of the present times. This imperfection, however, in our public forms of worship, affords no excuse to any person for neglecting public worship. All communities will have some religion, and it is of infinite consequence that they should be led to that which, by enforcing the obligations of virtue and putting men upon loving instead of damning one another, is most favourable to the interest of society.</w:t>
      </w:r>
    </w:p>
    <w:p w:rsidR="00BE4084" w:rsidRPr="00C84B57" w:rsidRDefault="00BE4084" w:rsidP="00BE4084">
      <w:pPr>
        <w:pStyle w:val="NormalWeb"/>
        <w:rPr>
          <w:sz w:val="20"/>
          <w:szCs w:val="20"/>
        </w:rPr>
      </w:pPr>
      <w:r w:rsidRPr="00C84B57">
        <w:rPr>
          <w:sz w:val="20"/>
          <w:szCs w:val="20"/>
        </w:rPr>
        <w:t>If there is a Governor of the world who directs all events, he ought to be invoked and worshipped, and those who dislike that mode of worship which is prescribed by public authority ought (if they can find no worship out of the church which they approve) to set up a separate worship for themselves, and by doing this and giving an example of a rational and manly worship, men of weight, from their rank or literature, may do the greatest service to society and the world. They may bear a testimony against that application of civil power to the support of particular modes of faith which obstructs human improvement and perpetuates error, and they may hold out an instruction which will discountenance superstition, and at the same time recommend religion by making it appear to be (what it certainly is when rightly understood) the strongest incentive to all that is generous and worthy, and, consequently, the best friend to public order and happiness.</w:t>
      </w:r>
    </w:p>
    <w:p w:rsidR="00BE4084" w:rsidRPr="00C84B57" w:rsidRDefault="00BE4084" w:rsidP="00BE4084">
      <w:pPr>
        <w:pStyle w:val="NormalWeb"/>
        <w:rPr>
          <w:sz w:val="20"/>
          <w:szCs w:val="20"/>
        </w:rPr>
      </w:pPr>
      <w:r w:rsidRPr="00C84B57">
        <w:rPr>
          <w:sz w:val="20"/>
          <w:szCs w:val="20"/>
        </w:rPr>
        <w:t>Liberty is the next great blessing which I have mentioned as the object of patriotic zeal. It is inseparable from knowledge and virtue and together with them completes the glory of a community. An enlightened and virtuous country must be a free country. It cannot suffer invasions of its rights, or bend to tyrants. I need not, on this occasion, take any pains to shew you how great a blessing liberty is. The smallest attention to the history of past ages and the present state of mankind, will make you sensible of its importance. Look round the world and you will find almost every country, respectable or contemptible, happy or miserable, a fruitful field or a frightful waste, according as it possesses or wants this blessing. Think of Greece, formerly the seat of arts and science and the most distinguished spot under heaven, but now, having lost liberty, a vile and wretched spot, a region of darkness, poverty, and barbarity. Such reflexions must convince you that if you love your country you cannot be zealous enough in promoting the cause of liberty in it. But it will come in my way to say more to this purpose presently.</w:t>
      </w:r>
    </w:p>
    <w:p w:rsidR="00BE4084" w:rsidRPr="00C84B57" w:rsidRDefault="00BE4084" w:rsidP="00BE4084">
      <w:pPr>
        <w:pStyle w:val="NormalWeb"/>
        <w:rPr>
          <w:sz w:val="20"/>
          <w:szCs w:val="20"/>
        </w:rPr>
      </w:pPr>
      <w:r w:rsidRPr="00C84B57">
        <w:rPr>
          <w:sz w:val="20"/>
          <w:szCs w:val="20"/>
        </w:rPr>
        <w:t xml:space="preserve">The observations I have made include our whole duty to our country, for by endeavouring to liberalize and enlighten it, to discourage vice and to promote virtue in it, and to assert and support its liberties, we shall endeavour to do all that is necessary to make it great and happy. But it is proper that, on this occasion, I should be more explicit and exemplify our </w:t>
      </w:r>
      <w:r w:rsidRPr="00C84B57">
        <w:rPr>
          <w:sz w:val="20"/>
          <w:szCs w:val="20"/>
        </w:rPr>
        <w:lastRenderedPageBreak/>
        <w:t>duty to our country by observing farmer that it requires us to obey its laws and to respect its magistrates.</w:t>
      </w:r>
    </w:p>
    <w:p w:rsidR="00BE4084" w:rsidRPr="00C84B57" w:rsidRDefault="00BE4084" w:rsidP="00BE4084">
      <w:pPr>
        <w:pStyle w:val="NormalWeb"/>
        <w:rPr>
          <w:sz w:val="20"/>
          <w:szCs w:val="20"/>
        </w:rPr>
      </w:pPr>
      <w:r w:rsidRPr="00C84B57">
        <w:rPr>
          <w:sz w:val="20"/>
          <w:szCs w:val="20"/>
        </w:rPr>
        <w:t>Civil government (as I have before observed) is an institution of human prudence for guarding our persons, our property, and our good name, against invasion, and for securing to the members of a community that liberty to which all have an equal right, as far as they do not, by any overt act, use it to injure the liberty of others. Civil laws are regulations agreed upon by the community for gaining these ends, and civil magistrates are officers appointed by the community for executing these laws. Obedience, therefore, to the laws and to magistrates is a necessary expression of our regard to the community. Without it a community must fall into a state of anarchy that will destroy those rights and subvert that liberty which it is the end of government to protect.</w:t>
      </w:r>
    </w:p>
    <w:p w:rsidR="00BE4084" w:rsidRPr="00C84B57" w:rsidRDefault="00BE4084" w:rsidP="00BE4084">
      <w:pPr>
        <w:pStyle w:val="NormalWeb"/>
        <w:rPr>
          <w:sz w:val="20"/>
          <w:szCs w:val="20"/>
        </w:rPr>
      </w:pPr>
      <w:r w:rsidRPr="00C84B57">
        <w:rPr>
          <w:sz w:val="20"/>
          <w:szCs w:val="20"/>
        </w:rPr>
        <w:t>I wish it was in my power to give you a just account of the importance of this observation. It shews the ground on which the duty of obeying civil governors stands, and that there are two extremes in this case which ought to be avoided. These extremes are adulation and servility on one hand, and a proud and licentious contempt on the other. The former is the extreme to which mankind in general have been most prone, for it has oftener happened that men have been too passive than too unruly, and the rebellion of Kings against their people has been more common and done more mischief than the rebellion of people against their Kings.</w:t>
      </w:r>
    </w:p>
    <w:p w:rsidR="00BE4084" w:rsidRPr="00C84B57" w:rsidRDefault="00BE4084" w:rsidP="00BE4084">
      <w:pPr>
        <w:pStyle w:val="NormalWeb"/>
        <w:rPr>
          <w:sz w:val="20"/>
          <w:szCs w:val="20"/>
        </w:rPr>
      </w:pPr>
      <w:r w:rsidRPr="00C84B57">
        <w:rPr>
          <w:sz w:val="20"/>
          <w:szCs w:val="20"/>
        </w:rPr>
        <w:t>Adulation is always odious and when offered to men in power it corrupts them by giving them improper ideas of their situation, and it debases those who offer it by manifesting an abjectness founded on improper ideas of themselves. I have lately observed in this kingdom too near approaches to this abjectness. In our late addresses to the King on his recovery from the severe illness with which God has been pleased to afflict him, we have appeared more like a herd crawling at the feet of a master than like enlightened and manly citizens rejoicing with a beloved sovereign, but at the same time conscious that he derives all his consequence from themselves. But, perhaps, these servilities in the language of our late addresses should be pardoned as only forms of civility and expressions of an overflow of good nature. They have, however, a dangerous tendency. The potentates of this world are sufficiently apt to consider themselves as possessed of an inherent superiority which gives them a right to govern and makes mankind their own; and this infatuation is almost every where fostered in them by the creeping sycophants about them and the language of flattery which they are continually hearing.</w:t>
      </w:r>
    </w:p>
    <w:p w:rsidR="00BE4084" w:rsidRPr="00C84B57" w:rsidRDefault="00BE4084" w:rsidP="00BE4084">
      <w:pPr>
        <w:pStyle w:val="NormalWeb"/>
        <w:rPr>
          <w:sz w:val="20"/>
          <w:szCs w:val="20"/>
        </w:rPr>
      </w:pPr>
      <w:r w:rsidRPr="00C84B57">
        <w:rPr>
          <w:sz w:val="20"/>
          <w:szCs w:val="20"/>
        </w:rPr>
        <w:t xml:space="preserve">Civil governors are properly the servants of the public and a King is no more than the first servant of the public, created by it, maintained by it, and responsible to it; and all the homage paid him is due to him on no other account than his relation to the public. His sacredness is the sacredness of the community. His authority is the authority of the community, and the term </w:t>
      </w:r>
      <w:r w:rsidRPr="00C84B57">
        <w:rPr>
          <w:i/>
          <w:iCs/>
          <w:sz w:val="20"/>
          <w:szCs w:val="20"/>
        </w:rPr>
        <w:t>Majesty</w:t>
      </w:r>
      <w:r w:rsidRPr="00C84B57">
        <w:rPr>
          <w:sz w:val="20"/>
          <w:szCs w:val="20"/>
        </w:rPr>
        <w:t xml:space="preserve">, which it is usual to apply to him, is by no means his own majesty, but </w:t>
      </w:r>
      <w:r w:rsidRPr="00C84B57">
        <w:rPr>
          <w:sz w:val="20"/>
          <w:szCs w:val="20"/>
        </w:rPr>
        <w:lastRenderedPageBreak/>
        <w:t xml:space="preserve">the majesty of the people. For this reason, whatever he may be in his private capacity and though, in respect of personal qualities, not equal to or even far below many among ourselves — for this reason I say (that is, as representing the community and its first magistrate) he is entitled to our reverence and obedience. The words </w:t>
      </w:r>
      <w:r w:rsidRPr="00C84B57">
        <w:rPr>
          <w:i/>
          <w:iCs/>
          <w:sz w:val="20"/>
          <w:szCs w:val="20"/>
        </w:rPr>
        <w:t>Most Excellent Majesty</w:t>
      </w:r>
      <w:r w:rsidRPr="00C84B57">
        <w:rPr>
          <w:sz w:val="20"/>
          <w:szCs w:val="20"/>
        </w:rPr>
        <w:t xml:space="preserve"> are rightly applied to him and there is a respect which it would be criminal to withhold from him.</w:t>
      </w:r>
    </w:p>
    <w:p w:rsidR="00BE4084" w:rsidRDefault="00BE4084" w:rsidP="00BE4084">
      <w:pPr>
        <w:pStyle w:val="NormalWeb"/>
        <w:pBdr>
          <w:bottom w:val="single" w:sz="6" w:space="1" w:color="auto"/>
        </w:pBdr>
        <w:rPr>
          <w:sz w:val="20"/>
          <w:szCs w:val="20"/>
        </w:rPr>
      </w:pPr>
      <w:r w:rsidRPr="00C84B57">
        <w:rPr>
          <w:sz w:val="20"/>
          <w:szCs w:val="20"/>
        </w:rPr>
        <w:t>You cannot be too attentive to this observation. The improvement of the world depends on the attention to it: nor will mankind be ever as virtuous and happy as they are capable of being till the attention to it becomes universal and efficacious. If we forget it we shall be in danger of an idolatry as gross and stupid as that of the ancient heathens, who, after fabricating blocks of wood and stone, fell down and worshipped them. The disposition in mankind to this kind of idolatry is indeed a very mortifying subject of reflexion. In Turkey, millions of human beings adore a silly mortal and are ready to throw themselves at his feet and to submit their lives to his discretion. In Russia, the common people are only a stock on the lands of grandees or appendages to their estates, which, like the fixtures in a house, are bought and sold with the estates. In Spain, in Germany, and under most of the governments of the world, mankind are in a similar state of humiliation. Who, that has a just sense of the dignity of his nature, can avoid execrating such a debasement of it?</w:t>
      </w:r>
    </w:p>
    <w:p w:rsidR="00C84B57" w:rsidRPr="00C84B57" w:rsidRDefault="00C84B57" w:rsidP="00BE4084">
      <w:pPr>
        <w:pStyle w:val="NormalWeb"/>
        <w:pBdr>
          <w:bottom w:val="single" w:sz="6" w:space="1" w:color="auto"/>
        </w:pBdr>
        <w:rPr>
          <w:sz w:val="20"/>
          <w:szCs w:val="20"/>
        </w:rPr>
      </w:pPr>
    </w:p>
    <w:p w:rsidR="00657229" w:rsidRPr="00C84B57" w:rsidRDefault="00657229" w:rsidP="00657229">
      <w:pPr>
        <w:pStyle w:val="NormalWeb"/>
        <w:rPr>
          <w:sz w:val="20"/>
          <w:szCs w:val="20"/>
        </w:rPr>
      </w:pPr>
      <w:r w:rsidRPr="00C84B57">
        <w:rPr>
          <w:sz w:val="20"/>
          <w:szCs w:val="20"/>
        </w:rPr>
        <w:t>On these three principles, and more especially the last, was the [English] Revolution founded. Were it not true that liberty of conscience is a sacred right, that power abused justifies resistance, and that civil authority is a delegation from the people. Were not, I say, all this true, the Revolution would have been not an assertion, but an invasion of rights, not a revolution, but a rebellion. Cherish in your breasts this conviction and act under its influence, detesting the odious doctrines of passive obedience, non-resistance, and the divine right of kings — doctrines which, had they been acted upon in this country, would have left us at this time wretched slaves — doctrines which imply that God made mankind to be oppressed and plundered, and which are no less a blasphemy against him, than an insult on common sense.</w:t>
      </w:r>
    </w:p>
    <w:p w:rsidR="00657229" w:rsidRPr="00C84B57" w:rsidRDefault="00657229" w:rsidP="00657229">
      <w:pPr>
        <w:pStyle w:val="NormalWeb"/>
        <w:rPr>
          <w:sz w:val="20"/>
          <w:szCs w:val="20"/>
        </w:rPr>
      </w:pPr>
      <w:r w:rsidRPr="00C84B57">
        <w:rPr>
          <w:sz w:val="20"/>
          <w:szCs w:val="20"/>
        </w:rPr>
        <w:t xml:space="preserve">I would farther direct you to remember that, though the Revolution was a great work, it was by no means a perfect work, and that all was not then gained which was necessary to put the kingdom in the secure and complete possession of the blessings of liberty. In particular, you should recollect that the toleration then obtained was imperfect. It included only those who could declare their faith in the doctrinal articles of the church of England. It has, indeed, been since extended, but not sufficiently, for there still exist penal laws on account of religious opinions which (were they carried into execution) would shut up many of our places of worship, and silence and imprison some of the ablest and best men. The Test </w:t>
      </w:r>
      <w:r w:rsidRPr="00C84B57">
        <w:rPr>
          <w:sz w:val="20"/>
          <w:szCs w:val="20"/>
        </w:rPr>
        <w:lastRenderedPageBreak/>
        <w:t xml:space="preserve">Laws are also still in force and deprive of eligibility to civil and military offices all who cannot conform to the established worship. It is with great pleasure I find that the body of Protestant Dissenters, though defeated in their attempts to deliver their country from this disgrace to it, have determined to persevere. Should they at last succeed, they will have the satisfaction, not only of removing from themselves a proscription they do not deserve, but of contributing to lessen the number of our public iniquities. For I cannot call by a gender name, laws which convert an ordinance appointed by our Saviour to commemorate his death into an instrument of oppressive policy, and a qualification of rakes and atheists for civil posts. I have said </w:t>
      </w:r>
      <w:r w:rsidRPr="00C84B57">
        <w:rPr>
          <w:i/>
          <w:iCs/>
          <w:sz w:val="20"/>
          <w:szCs w:val="20"/>
        </w:rPr>
        <w:t>should</w:t>
      </w:r>
      <w:r w:rsidRPr="00C84B57">
        <w:rPr>
          <w:sz w:val="20"/>
          <w:szCs w:val="20"/>
        </w:rPr>
        <w:t xml:space="preserve"> they succeed, but perhaps I ought not to suggest a doubt about their success. And, indeed, when I consider that in Scotland the established church is defended by no such test; that in Ireland it has been abolished; that in a great neighbouring country it has been declared to be an indefeasible right of all citizens to be equally eligible to public offices; that in the same kingdom a professed Dissenter from the established church holds the first office in the state; that in the Emperor's dominions Jews have been lately admitted to the enjoyment of equal privileges with other citizens; and that in this very country, a Dissenter, though excluded from the power of executing the laws, yet is allowed to be employed in making them. When, I say, I consider such facts as these I am disposed to think it impossible that the enemies of the repeal of the Test Laws should not soon become ashamed and give up their opposition.</w:t>
      </w:r>
    </w:p>
    <w:p w:rsidR="00BE4084" w:rsidRPr="00C84B57" w:rsidRDefault="00657229" w:rsidP="00BE4084">
      <w:pPr>
        <w:pStyle w:val="NormalWeb"/>
        <w:rPr>
          <w:sz w:val="20"/>
          <w:szCs w:val="20"/>
        </w:rPr>
      </w:pPr>
      <w:r w:rsidRPr="00C84B57">
        <w:rPr>
          <w:sz w:val="20"/>
          <w:szCs w:val="20"/>
        </w:rPr>
        <w:t>But the most important instance of the imperfect state in which the Revolution left our constitution, is the inequality of our representation. I think, indeed, this defect in our constitution so gross and so palpable, as to make it excellent chiefly in form and theory. You should remember that a representation in the legislature of a kingdom is the basis of constitutional liberty in it, and of all legitimate government, and that without it a government is nothing but an usurpation. When the representation is fair and equal, and at the same time vested with such powers as our House of Commons possesses, a kingdom may be said to govern itself, and consequently to possess true liberty. When the representation is partial, a kingdom possesses liberty only partially, and if extremely partial, it only gives a semblance of liberty; but if not only extremely partial but corruptly chosen, and under corrupt influence after being chosen, it becomes a nuisance and produces the worst of all forms of government: a government by corruption — a government carried on and supported by spreading venality and profligacy through a kingdom. May heaven preserve this kingdom from a calamity so dreadful! It is the point of depravity to which abuses under such a government as ours naturally tend, and the last stage of national unhappiness. We are, at present, I hope, at a great distance from it. But it cannot be pretended that there are no advances towards it or that there is no reason for apprehension and alarm.</w:t>
      </w:r>
    </w:p>
    <w:p w:rsidR="00BE4084" w:rsidRDefault="00BE4084" w:rsidP="00BE4084">
      <w:pPr>
        <w:pStyle w:val="NormalWeb"/>
      </w:pPr>
    </w:p>
    <w:p w:rsidR="00BE4084" w:rsidRPr="00462AF8" w:rsidRDefault="00BE4084" w:rsidP="00BE4084">
      <w:pPr>
        <w:pStyle w:val="NormalWeb"/>
        <w:rPr>
          <w:b/>
        </w:rPr>
      </w:pPr>
      <w:r w:rsidRPr="00462AF8">
        <w:rPr>
          <w:b/>
        </w:rPr>
        <w:lastRenderedPageBreak/>
        <w:t xml:space="preserve">Edmund Burke, </w:t>
      </w:r>
      <w:r w:rsidRPr="00462AF8">
        <w:rPr>
          <w:b/>
          <w:i/>
          <w:iCs/>
        </w:rPr>
        <w:t>Reflections on the Revolution in France</w:t>
      </w:r>
      <w:r w:rsidRPr="00462AF8">
        <w:rPr>
          <w:b/>
        </w:rPr>
        <w:t xml:space="preserve">, in </w:t>
      </w:r>
      <w:r w:rsidRPr="00462AF8">
        <w:rPr>
          <w:b/>
          <w:i/>
          <w:iCs/>
        </w:rPr>
        <w:t>The Works of the Right Honourable Edmund Burke</w:t>
      </w:r>
      <w:r w:rsidRPr="00462AF8">
        <w:rPr>
          <w:b/>
        </w:rPr>
        <w:t>, vol. 2 (London: Henry G. Bohn, 1864), pp. 515ff</w:t>
      </w:r>
    </w:p>
    <w:p w:rsidR="00BE4084" w:rsidRPr="00C84B57" w:rsidRDefault="00BE4084" w:rsidP="00BE4084">
      <w:pPr>
        <w:pStyle w:val="NormalWeb"/>
        <w:rPr>
          <w:sz w:val="20"/>
          <w:szCs w:val="20"/>
        </w:rPr>
      </w:pPr>
      <w:r w:rsidRPr="00C84B57">
        <w:rPr>
          <w:sz w:val="20"/>
          <w:szCs w:val="20"/>
        </w:rPr>
        <w:t>The Assembly, their organ, acts before them the farce of deliberation with as little decency as liberty. They act like the comedians of a fair before a riotous audience; they act amidst the tumultuous cries of a mixed mob of ferocious men, and of women lost to shame, who, according to their insolent fancies, direct, control, applaud, explode them, and sometimes mix and take their seats amongst them, domineering over them with a strange mixture ofservile petulance and proud, presumptuous authority. As they have inverted order in all things, the gallery is in the place of the house. This assembly, which overthrows kings and kingdoms, has not even the physiognomy and aspect ofa grave legislative body — nec color imperii, nec frons ulla senatus. They have a power given to them, like that of the evil principle, to subvert and destroy, but none to construct, except such machines as may be fitted for further subversion and further destruction.</w:t>
      </w:r>
    </w:p>
    <w:p w:rsidR="00BE4084" w:rsidRPr="00C84B57" w:rsidRDefault="00BE4084" w:rsidP="00BE4084">
      <w:pPr>
        <w:pStyle w:val="NormalWeb"/>
        <w:rPr>
          <w:sz w:val="20"/>
          <w:szCs w:val="20"/>
        </w:rPr>
      </w:pPr>
      <w:r w:rsidRPr="00C84B57">
        <w:rPr>
          <w:sz w:val="20"/>
          <w:szCs w:val="20"/>
        </w:rPr>
        <w:t>WHO is it that admires, and from the heart is attached to, national representative assemblies, but must turn with horror and disgust from such a profane burlesque, and abominable perversion of that sacred institute? Lovers of monarchy, lovers of republics must alike abhor it. The members of your assembly must themselves groan under the tyranny of which they have all the shame, none of the direction, and little of the profit. I am sure many of the members who compose even the majority of that body must feel as I do, notwithstanding the applauses of the Revolution Society. Miserable king! miserable assembly! How must that assembly be silently scandalized with those of their members who could call a day which seemed to blot the sun out of heaven "un beau jour!"</w:t>
      </w:r>
      <w:r w:rsidRPr="00C84B57">
        <w:rPr>
          <w:b/>
          <w:bCs/>
          <w:sz w:val="20"/>
          <w:szCs w:val="20"/>
          <w:vertAlign w:val="superscript"/>
        </w:rPr>
        <w:t>[14]</w:t>
      </w:r>
      <w:r w:rsidRPr="00C84B57">
        <w:rPr>
          <w:sz w:val="20"/>
          <w:szCs w:val="20"/>
        </w:rPr>
        <w:t xml:space="preserve"> How must they be inwardly indignant at hearing others who thought fit to declare to them "that the vessel of the state would fly forward in her course toward regeneration with more speed than ever", from the stiff gale of treason and murder which preceded our preacher's triumph! What must they have felt whilst, with outward patience and inward indignation, they heard, of the slaughter of innocent gentlemen in their houses, that "the blood spilled was not the most pure!" What must they have felt, when they were besieged by complaints of disorders which shook their country to its foundations, at being compelled coolly to tell the complainants that they were under the protection of the law, and that they would address the king (the captive king) to cause the laws to be enforced for their protection; when the enslaved ministers of that captive king had formally notified to them that there were neither law nor authority nor power left toprotect? What must they have felt at being obliged, as a felicitation on thepresent new year, to request their captive king to forget the stormy period of the last, on account of the great good which he was likely to produce to his people; to the complete attainment of which good they adjourned the practical demonstrations of their loyalty, assuring him of their obedience when he should no longer possess any authority to command?</w:t>
      </w:r>
    </w:p>
    <w:p w:rsidR="00BE4084" w:rsidRPr="00C84B57" w:rsidRDefault="00BE4084" w:rsidP="00BE4084">
      <w:pPr>
        <w:pStyle w:val="NormalWeb"/>
        <w:rPr>
          <w:sz w:val="20"/>
          <w:szCs w:val="20"/>
        </w:rPr>
      </w:pPr>
      <w:r w:rsidRPr="00C84B57">
        <w:rPr>
          <w:sz w:val="20"/>
          <w:szCs w:val="20"/>
        </w:rPr>
        <w:lastRenderedPageBreak/>
        <w:t>This address was made with much good nature and affection, to be sure. But among the revolutions in France must be reckoned a considerable revolution in their ideas of politeness. In England we are said to learn manners at second-hand from your side of the water, and that we dress our behavior in the frippery of France. If so, we are still in the old cut and have not so far conformed to the new Parisian mode of good breeding as to think it quite in the most refined strain of delicate compliment (whether in condolence or congratulation) to say, to the most humiliated creature that crawls upon the earth, that great public benefits are derived from the murder of his servants, the attempted assassination of himself and of his wife, and the mortification, disgrace, and degradation that he has personally suffered. It is a topic of consolation which our ordinary of Newgate would be too humane to use to a criminal at the foot of the gallows. I should have thought that the hangman of Paris, now that he is liberalized by the vote of the National Assembly and is allowed his rank and arms in the herald's college of the rights of men, would be too generous, too gallant a man, too full of the sense of his new dignity to employ that cutting consolation to any of the persons whom the lese nation might bring under the administration of his executive power.</w:t>
      </w:r>
    </w:p>
    <w:p w:rsidR="00BE4084" w:rsidRPr="00C84B57" w:rsidRDefault="00BE4084" w:rsidP="00BE4084">
      <w:pPr>
        <w:pStyle w:val="NormalWeb"/>
        <w:rPr>
          <w:sz w:val="20"/>
          <w:szCs w:val="20"/>
        </w:rPr>
      </w:pPr>
      <w:r w:rsidRPr="00C84B57">
        <w:rPr>
          <w:sz w:val="20"/>
          <w:szCs w:val="20"/>
        </w:rPr>
        <w:t>A man is fallen indeed when he is thus flattered. The anodyne draught of oblivion, thus drugged, is well calculated to preserve a galling wakefulness and to feed the living ulcer of a corroding memory. Thus to administer the opiate potion of amnesty, powdered with all the ingredients of scorn and contempt, is to hold to his lips, instead of "the balm of hurt</w:t>
      </w:r>
      <w:r w:rsidR="0086255C">
        <w:rPr>
          <w:sz w:val="20"/>
          <w:szCs w:val="20"/>
        </w:rPr>
        <w:t xml:space="preserve"> </w:t>
      </w:r>
      <w:r w:rsidRPr="00C84B57">
        <w:rPr>
          <w:sz w:val="20"/>
          <w:szCs w:val="20"/>
        </w:rPr>
        <w:t>minds", the cup of human misery full to the brim and to force him to drink it to the dregs.</w:t>
      </w:r>
    </w:p>
    <w:p w:rsidR="00BE4084" w:rsidRPr="00C84B57" w:rsidRDefault="00BE4084" w:rsidP="00BE4084">
      <w:pPr>
        <w:pStyle w:val="NormalWeb"/>
        <w:rPr>
          <w:sz w:val="20"/>
          <w:szCs w:val="20"/>
        </w:rPr>
      </w:pPr>
      <w:r w:rsidRPr="00C84B57">
        <w:rPr>
          <w:sz w:val="20"/>
          <w:szCs w:val="20"/>
        </w:rPr>
        <w:t>Yielding to reasons at least as forcible as those which were so delicately urged in the compliment on the new year, the king of France will probably endeavor to forget these events and that compliment. But history, who keeps adurable record of all our acts and exercises her awful censure over the proceedings of all sorts of sovereigns, will not forget either those events or the era of this liberal refinement in the intercourse of mankind. History will record that on the morning of the 6th of October, 1789, the king and queen of France, after a day of confusion, alarm, dismay, and slaughter, lay down, under the pledged security of public faith, to indulge nature in a few hours of respite and troubled, melancholy repose. From this sleep the queen was first startled by the sentinel at her door, who cried out to her to save herself by flight — that this was the last proof of fidelity he could give —that they were upon him, and he was dead. Instantly he was cut down. A band of cruel ruffians and assassins, reeking with his blood, rushed into the chamber of the queen and pierced with a hundred strokes of bayonets and poniards the bed, from whence this persecuted woman had but just time to fly almost naked, and, through ways unknown to the murderers, had escaped to seek refuge at the feet of a king and husband not secure of his own life for a moment.</w:t>
      </w:r>
    </w:p>
    <w:p w:rsidR="00BE4084" w:rsidRPr="00C84B57" w:rsidRDefault="00BE4084" w:rsidP="00BE4084">
      <w:pPr>
        <w:pStyle w:val="NormalWeb"/>
        <w:rPr>
          <w:sz w:val="20"/>
          <w:szCs w:val="20"/>
        </w:rPr>
      </w:pPr>
      <w:r w:rsidRPr="00C84B57">
        <w:rPr>
          <w:sz w:val="20"/>
          <w:szCs w:val="20"/>
        </w:rPr>
        <w:t xml:space="preserve">This king, to say no more of him, and this queen, and their infant children(who once would have been the pride and hope of a great and generous people)were then forced to abandon the sanctuary of the most splendid palace in the world, which they left swimming in blood, </w:t>
      </w:r>
      <w:r w:rsidRPr="00C84B57">
        <w:rPr>
          <w:sz w:val="20"/>
          <w:szCs w:val="20"/>
        </w:rPr>
        <w:lastRenderedPageBreak/>
        <w:t>polluted by massacre and strewed with scattered limbs and mutilated carcasses. Thence they were conducted into the capital of their kingdom.</w:t>
      </w:r>
    </w:p>
    <w:p w:rsidR="00BE4084" w:rsidRPr="00C84B57" w:rsidRDefault="00BE4084" w:rsidP="00BE4084">
      <w:pPr>
        <w:pStyle w:val="NormalWeb"/>
        <w:rPr>
          <w:sz w:val="20"/>
          <w:szCs w:val="20"/>
        </w:rPr>
      </w:pPr>
      <w:r w:rsidRPr="00C84B57">
        <w:rPr>
          <w:sz w:val="20"/>
          <w:szCs w:val="20"/>
        </w:rPr>
        <w:t>Two had been selected from the unprovoked, unresisted, promiscuous slaughter, which was made of the gentlemen of birth and family who composed the king's body guard. These two gentlemen, with all the parade of an execution of justice, were cruelly and publicly dragged to the block and beheaded in the great court of the palace. Their heads were stuck upon spears and led the procession, whilst the royal captives who followed in the train were slowly moved along, amidst the horrid yells, and shrilling screams, and frantic dances, and infamous contumelies, and all the unutterable abominations of the furies of hell in the abused shape of the vilest of women. After they had be enmade to taste, drop by drop, more than the bitterness of death in the slow torture of a journey of twelve miles, protracted to six hours, they were, under a guard composed of those very soldiers who had thus conducted them through this famous triumph, lodged in one of the old palaces of Paris, now converted into a bastille for kings.</w:t>
      </w:r>
    </w:p>
    <w:p w:rsidR="00BE4084" w:rsidRPr="00C84B57" w:rsidRDefault="00BE4084" w:rsidP="00BE4084">
      <w:pPr>
        <w:pStyle w:val="NormalWeb"/>
        <w:rPr>
          <w:sz w:val="20"/>
          <w:szCs w:val="20"/>
        </w:rPr>
      </w:pPr>
      <w:r w:rsidRPr="00C84B57">
        <w:rPr>
          <w:sz w:val="20"/>
          <w:szCs w:val="20"/>
        </w:rPr>
        <w:t>Is this a triumph to be consecrated at altars? to be commemorated with grateful thanksgiving? to be offered to the divine humanity with fervent prayer and enthusiastic ejaculation? ? These Theban and Thracian orgies, acted in France and applauded only in the Old Jewry, I assure you, kindle prophetic enthusiasm in the minds but of very few people in this kingdom, although a saint and apostle, who may have revelations of his own and who has so completely vanquished all the mean superstitions of the heart, may incline to think it pious and decorous to compare it with the entrance into the world of the Prince of Peace, proclaimed in a holy temple by a venerable sage, and not long before not worse announced by the voice of angels to the quiet innocence of shepherds.</w:t>
      </w:r>
    </w:p>
    <w:p w:rsidR="00BE4084" w:rsidRPr="00C84B57" w:rsidRDefault="00BE4084" w:rsidP="00BE4084">
      <w:pPr>
        <w:pStyle w:val="NormalWeb"/>
        <w:rPr>
          <w:sz w:val="20"/>
          <w:szCs w:val="20"/>
        </w:rPr>
      </w:pPr>
      <w:r w:rsidRPr="00C84B57">
        <w:rPr>
          <w:sz w:val="20"/>
          <w:szCs w:val="20"/>
        </w:rPr>
        <w:t>At first I was at a loss to account for this fit of unguarded transport. I knew, indeed, that the sufferings of monarchs make a delicious repast to some sort of palates. There were reflections which might serve to keep this appetite within some bounds of temperance. But when I took one circumstance into my</w:t>
      </w:r>
      <w:r w:rsidR="00C84B57" w:rsidRPr="00C84B57">
        <w:rPr>
          <w:sz w:val="20"/>
          <w:szCs w:val="20"/>
        </w:rPr>
        <w:t xml:space="preserve"> </w:t>
      </w:r>
      <w:r w:rsidRPr="00C84B57">
        <w:rPr>
          <w:sz w:val="20"/>
          <w:szCs w:val="20"/>
        </w:rPr>
        <w:t>consideration, I was obliged to confess that much allowance ought to be made for the Society, and that the temptation was too strong for common discretion— I mean, the circumstance of the Io Paean of the triumph, the animating cry which called "for all the BISHOPS to be hanged on the lampposts", might well have brought forth a burst of enthusiasm on the foreseen consequences of this happy day. I allow to so much enthusiasm some little deviation from prudence. I allow this prophet to break forth into hymns of joy and thanksgiving on an event which appears like the precursor of the Millennium and the projected fifth monarchy in the destruction of all church establishments.</w:t>
      </w:r>
    </w:p>
    <w:p w:rsidR="00BE4084" w:rsidRPr="00C84B57" w:rsidRDefault="00BE4084" w:rsidP="00BE4084">
      <w:pPr>
        <w:pStyle w:val="NormalWeb"/>
        <w:rPr>
          <w:sz w:val="20"/>
          <w:szCs w:val="20"/>
        </w:rPr>
      </w:pPr>
      <w:r w:rsidRPr="00C84B57">
        <w:rPr>
          <w:sz w:val="20"/>
          <w:szCs w:val="20"/>
        </w:rPr>
        <w:t xml:space="preserve">There was, however, (as in all human affairs there is) in the midst of this joy something to exercise the patience of these worthy gentlemen and to try the long-suffering of their faith. The actual murder of the king and queen, andtheir child, was wanting to the other auspicious circumstances of this "beautiful day". The actual murder of the bishops, though called </w:t>
      </w:r>
      <w:r w:rsidRPr="00C84B57">
        <w:rPr>
          <w:sz w:val="20"/>
          <w:szCs w:val="20"/>
        </w:rPr>
        <w:lastRenderedPageBreak/>
        <w:t>for by so many holy ejaculations, was also wanting. A group of regicide and sacrilegious slaughter was indeed boldly sketched, but it was only sketched. It unhappily was left unfinished in this great history-piece of the massacre of innocents. What hardy pencil of a great master from the school of the rights of man will finish it is to be seen hereafter. The age has not yet the complete benefit of that diffusion of knowledge that has undermined superstition and error; and the king of France wants another object or two to consign to oblivion, in consideration of all the good which is to arise from his own sufferings and the patriotic crimes of an enlightened age.</w:t>
      </w:r>
    </w:p>
    <w:p w:rsidR="00C576E1" w:rsidRDefault="00C576E1"/>
    <w:p w:rsidR="00C84B57" w:rsidRPr="00C84B57" w:rsidRDefault="00C84B57">
      <w:pPr>
        <w:rPr>
          <w:b/>
        </w:rPr>
      </w:pPr>
      <w:r>
        <w:t xml:space="preserve">Tom Paine </w:t>
      </w:r>
      <w:r>
        <w:rPr>
          <w:b/>
          <w:i/>
        </w:rPr>
        <w:t xml:space="preserve">The Rights of Man </w:t>
      </w:r>
      <w:r>
        <w:rPr>
          <w:b/>
        </w:rPr>
        <w:t xml:space="preserve">(1791) Prt 1: </w:t>
      </w:r>
    </w:p>
    <w:p w:rsidR="00C84B57" w:rsidRDefault="00C84B57" w:rsidP="00C84B57">
      <w:pPr>
        <w:pStyle w:val="NormalWeb"/>
        <w:rPr>
          <w:rFonts w:ascii="Arial" w:hAnsi="Arial" w:cs="Arial"/>
          <w:color w:val="000000"/>
          <w:sz w:val="20"/>
          <w:szCs w:val="20"/>
        </w:rPr>
      </w:pPr>
      <w:r>
        <w:rPr>
          <w:rFonts w:ascii="Arial" w:hAnsi="Arial" w:cs="Arial"/>
          <w:color w:val="000000"/>
          <w:sz w:val="20"/>
          <w:szCs w:val="20"/>
        </w:rPr>
        <w:t>"We have seen," says Mr. Burke, "the French rebel against a mild and lawful monarch, with more fury, outrage, and insult, than any people has been known to rise against the most illegal usurper, or the most sanguinary tyrant." This is one among a thousand other instances, in which Mr. Burke shows that he is ignorant of the springs and principles of the French Revolution.</w:t>
      </w:r>
    </w:p>
    <w:p w:rsidR="00C84B57" w:rsidRDefault="00C84B57" w:rsidP="00C84B57">
      <w:pPr>
        <w:pStyle w:val="NormalWeb"/>
        <w:rPr>
          <w:rFonts w:ascii="Arial" w:hAnsi="Arial" w:cs="Arial"/>
          <w:color w:val="000000"/>
          <w:sz w:val="20"/>
          <w:szCs w:val="20"/>
        </w:rPr>
      </w:pPr>
      <w:r>
        <w:rPr>
          <w:rFonts w:ascii="Arial" w:hAnsi="Arial" w:cs="Arial"/>
          <w:color w:val="000000"/>
          <w:sz w:val="20"/>
          <w:szCs w:val="20"/>
        </w:rPr>
        <w:t>It was not against Louis XVI. but against the despotic principles of the Government, that the nation revolted. These principles had not their origin in him, but in the original establishment, many centuries back: and they were become too deeply rooted to be removed, and the Augean stables of parasites and plunderers too abominably filthy to be cleansed by anything short of a complete and universal Revolution. When it becomes necessary to do anything, the whole heart and soul should go into the measure, or not attempt it. That crisis was then arrived, and there remained no choice but to act with determined vigor, or not to act at all. The king was known to be the friend of the nation, and this circumstance was favorable to the enterprise. Perhaps no man bred up in the style of an absolute king, ever possessed a heart so little disposed to the exercise of that species of power as the present King of France. But the principles of the Government itself still remained the same. The Monarch and the Monarchy were distinct and separate things; and it was against the established despotism of the latter, and not against the person or principles of the former, that the revolt commenced, and the Revolution has been carried.</w:t>
      </w:r>
    </w:p>
    <w:p w:rsidR="00C84B57" w:rsidRDefault="00C84B57" w:rsidP="00C84B57">
      <w:pPr>
        <w:pStyle w:val="NormalWeb"/>
        <w:rPr>
          <w:rFonts w:ascii="Arial" w:hAnsi="Arial" w:cs="Arial"/>
          <w:color w:val="000000"/>
          <w:sz w:val="20"/>
          <w:szCs w:val="20"/>
        </w:rPr>
      </w:pPr>
      <w:r>
        <w:rPr>
          <w:rFonts w:ascii="Arial" w:hAnsi="Arial" w:cs="Arial"/>
          <w:color w:val="000000"/>
          <w:sz w:val="20"/>
          <w:szCs w:val="20"/>
        </w:rPr>
        <w:t>Mr. Burke does not attend to the distinction between men and principles, and, therefore, he does not see that a revolt may take place against the despotism of the latter, while there lies no charge of despotism against the former.</w:t>
      </w:r>
    </w:p>
    <w:p w:rsidR="00C84B57" w:rsidRDefault="00C84B57" w:rsidP="00C84B57">
      <w:pPr>
        <w:pStyle w:val="NormalWeb"/>
        <w:rPr>
          <w:rFonts w:ascii="Arial" w:hAnsi="Arial" w:cs="Arial"/>
          <w:color w:val="000000"/>
          <w:sz w:val="20"/>
          <w:szCs w:val="20"/>
        </w:rPr>
      </w:pPr>
      <w:r>
        <w:rPr>
          <w:rFonts w:ascii="Arial" w:hAnsi="Arial" w:cs="Arial"/>
          <w:color w:val="000000"/>
          <w:sz w:val="20"/>
          <w:szCs w:val="20"/>
        </w:rPr>
        <w:lastRenderedPageBreak/>
        <w:t>The natural moderation of Louis XVI. contributed nothing to alter the hereditary despotism of the monarchy. All the tyrannies of former reigns, acted under that hereditary despotism, were still liable to be revived in the hands of a successor. It was not the respite of a reign that would satisfy France, enlightened as she was then become. A casual discontinuance of the practice of despotism, is not a discontinuance of its principles: the former depends on the virtue of the individual who is in immediate possession of the power; the latter, on the virtue and fortitude of the nation. In the case of Charles I. and James II. of England, the revolt was against the personal despotism of the men; whereas in France, it was against the hereditary despotism of the established Government. But men who can consign over the rights of posterity for ever on the authority of a mouldy parchment, like Mr. Burke, are not qualified to judge of this Revolution. It takes in a field too vast for their views to explore, and proceeds with a mightiness of reason they cannot keep pace with.</w:t>
      </w:r>
    </w:p>
    <w:p w:rsidR="00C84B57" w:rsidRDefault="00C84B57" w:rsidP="00C84B57">
      <w:pPr>
        <w:pStyle w:val="NormalWeb"/>
        <w:rPr>
          <w:rFonts w:ascii="Arial" w:hAnsi="Arial" w:cs="Arial"/>
          <w:color w:val="000000"/>
          <w:sz w:val="20"/>
          <w:szCs w:val="20"/>
        </w:rPr>
      </w:pPr>
      <w:r>
        <w:rPr>
          <w:rFonts w:ascii="Arial" w:hAnsi="Arial" w:cs="Arial"/>
          <w:color w:val="000000"/>
          <w:sz w:val="20"/>
          <w:szCs w:val="20"/>
        </w:rPr>
        <w:t>But there are many points of view in which this Revolution may be considered. When despotism has established itself for ages in a country, as in France, it is not in the person of the king only that it resides. It has the appearance of being so in show, and in nominal authority; but it is not so in practice and in fact. It has its standard everywhere. Every office and department has its despotism, founded upon custom and usage. Every place has its Bastille, and every Bastille its despot. The original hereditary despotism resident in the person of the king, divides and sub-divides itself into a thousand shapes and forms, till at last the whole of it is acted by deputation. This was the case in France; and against this species of despotism, proceeding on through an endless labyrinth of office till the source of it is scarcely perceptible, there is no mode of redress. It strengthens itself by assuming the appearance of duty, and tyrannies under the pretence of obeying.</w:t>
      </w:r>
    </w:p>
    <w:p w:rsidR="00C84B57" w:rsidRDefault="00C84B57" w:rsidP="00C84B57">
      <w:pPr>
        <w:pStyle w:val="NormalWeb"/>
        <w:rPr>
          <w:rFonts w:ascii="Arial" w:hAnsi="Arial" w:cs="Arial"/>
          <w:color w:val="000000"/>
          <w:sz w:val="20"/>
          <w:szCs w:val="20"/>
        </w:rPr>
      </w:pPr>
      <w:r>
        <w:rPr>
          <w:rFonts w:ascii="Arial" w:hAnsi="Arial" w:cs="Arial"/>
          <w:color w:val="000000"/>
          <w:sz w:val="20"/>
          <w:szCs w:val="20"/>
        </w:rPr>
        <w:t xml:space="preserve">When a man reflects on the condition which France was in from the nature of her government, he will see other causes for revolt than those which immediately connect themselves with the person or character of Louis XVI. There were, if I may so express it, a thousand despotisms to be reformed in France, which had grown up under the hereditary despotism of the monarchy, and became so rooted as to be in a great measure independent of it. Between the Monarchy, the Parliament, and the Church there was a rivalship of despotism; besides the feudal despotism operating locally, and the ministerial despotism operating everywhere. But Mr. Burke, by considering the king as the only possible object of a revolt, speaks as if France was a village, in which everything that passed must be known to its commanding officer, and no oppression could be acted but what he could immediately control. Mr. Burke might have been in the Bastille his whole life, as well under Louis XVI. as Louis XIV., and neither the one nor the other have known that such a man as Burke existed. The </w:t>
      </w:r>
      <w:r>
        <w:rPr>
          <w:rFonts w:ascii="Arial" w:hAnsi="Arial" w:cs="Arial"/>
          <w:color w:val="000000"/>
          <w:sz w:val="20"/>
          <w:szCs w:val="20"/>
        </w:rPr>
        <w:lastRenderedPageBreak/>
        <w:t>despotic principles of the government were the same in both reigns, though the dispositions of the men were as remote as tyranny and benevolence.</w:t>
      </w:r>
    </w:p>
    <w:p w:rsidR="00C84B57" w:rsidRDefault="00C84B57" w:rsidP="00C84B57">
      <w:pPr>
        <w:pStyle w:val="NormalWeb"/>
        <w:rPr>
          <w:rFonts w:ascii="Arial" w:hAnsi="Arial" w:cs="Arial"/>
          <w:color w:val="000000"/>
          <w:sz w:val="20"/>
          <w:szCs w:val="20"/>
        </w:rPr>
      </w:pPr>
      <w:r>
        <w:rPr>
          <w:rFonts w:ascii="Arial" w:hAnsi="Arial" w:cs="Arial"/>
          <w:color w:val="000000"/>
          <w:sz w:val="20"/>
          <w:szCs w:val="20"/>
        </w:rPr>
        <w:t>What Mr. Burke considers as a reproach to the French Revolution (that of bringing it forward under a reign more mild than the preceding ones) is one of its highest honors. The Revolutions that have taken place in other European countries, have been excited by personal hatred. The rage was against the man, and he became the victim. But, in the instance of France we see a Revolution generated in the rational contemplation of the Rights of Man, and distinguishing from the beginning between persons and principles.</w:t>
      </w:r>
    </w:p>
    <w:p w:rsidR="00C84B57" w:rsidRDefault="00C84B57"/>
    <w:sectPr w:rsidR="00C84B57" w:rsidSect="00660B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w:panose1 w:val="02020603050405020304"/>
    <w:charset w:val="00"/>
    <w:family w:val="roman"/>
    <w:pitch w:val="variable"/>
    <w:sig w:usb0="E0002AFF" w:usb1="C0007841"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4084"/>
    <w:rsid w:val="0001588D"/>
    <w:rsid w:val="0008016B"/>
    <w:rsid w:val="002B325A"/>
    <w:rsid w:val="003B7E15"/>
    <w:rsid w:val="00462AF8"/>
    <w:rsid w:val="00657229"/>
    <w:rsid w:val="00660B89"/>
    <w:rsid w:val="0086255C"/>
    <w:rsid w:val="0098154E"/>
    <w:rsid w:val="00BE4084"/>
    <w:rsid w:val="00C576E1"/>
    <w:rsid w:val="00C84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15:docId w15:val="{AECB1990-3084-4EE5-AEF6-E93B9FAC7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w:eastAsia="Times New Roman" w:hAnsi="Times" w:cs="Times"/>
        <w:sz w:val="24"/>
        <w:szCs w:val="24"/>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caption" w:semiHidden="1" w:uiPriority="35" w:unhideWhenUsed="1" w:qFormat="1"/>
    <w:lsdException w:name="List Number" w:semiHidden="1" w:unhideWhenUsed="1"/>
    <w:lsdException w:name="List 4" w:semiHidden="1" w:unhideWhenUsed="1"/>
    <w:lsdException w:name="List 5" w:semiHidden="1" w:unhideWhenUsed="1"/>
    <w:lsdException w:name="Title" w:uiPriority="10" w:qFormat="1"/>
    <w:lsdException w:name="Default Paragraph Font" w:semiHidden="1" w:uiPriority="1" w:unhideWhenUsed="1"/>
    <w:lsdException w:name="Subtitle" w:uiPriority="11" w:qFormat="1"/>
    <w:lsdException w:name="Salutation" w:semiHidden="1" w:unhideWhenUsed="1"/>
    <w:lsdException w:name="Date" w:semiHidden="1" w:unhideWhenUsed="1"/>
    <w:lsdException w:name="Body Text First Indent" w:semiHidden="1" w:unhideWhenUsed="1"/>
    <w:lsdException w:name="Strong" w:uiPriority="22" w:qFormat="1"/>
    <w:lsdException w:name="Emphasis" w:uiPriority="20" w:qFormat="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0B89"/>
  </w:style>
  <w:style w:type="paragraph" w:styleId="Heading1">
    <w:name w:val="heading 1"/>
    <w:basedOn w:val="Normal"/>
    <w:next w:val="Normal"/>
    <w:link w:val="Heading1Char"/>
    <w:uiPriority w:val="9"/>
    <w:qFormat/>
    <w:rsid w:val="00462AF8"/>
    <w:pPr>
      <w:keepNext/>
      <w:keepLines/>
      <w:spacing w:before="480" w:after="0"/>
      <w:outlineLvl w:val="0"/>
    </w:pPr>
    <w:rPr>
      <w:rFonts w:asciiTheme="majorHAnsi" w:eastAsiaTheme="majorEastAsia" w:hAnsiTheme="majorHAnsi" w:cs="Times New Roman"/>
      <w:b/>
      <w:bCs/>
      <w:color w:val="365F91" w:themeColor="accent1" w:themeShade="BF"/>
      <w:sz w:val="28"/>
      <w:szCs w:val="28"/>
    </w:rPr>
  </w:style>
  <w:style w:type="paragraph" w:styleId="Heading2">
    <w:name w:val="heading 2"/>
    <w:basedOn w:val="Normal"/>
    <w:link w:val="Heading2Char"/>
    <w:uiPriority w:val="9"/>
    <w:qFormat/>
    <w:rsid w:val="00462AF8"/>
    <w:pPr>
      <w:spacing w:before="100" w:beforeAutospacing="1" w:after="100" w:afterAutospacing="1" w:line="240" w:lineRule="auto"/>
      <w:outlineLvl w:val="1"/>
    </w:pPr>
    <w:rPr>
      <w:rFonts w:ascii="Times New Roman" w:hAnsi="Times New Roman" w:cs="Times New Roman"/>
      <w:b/>
      <w:bCs/>
      <w:sz w:val="36"/>
      <w:szCs w:val="36"/>
      <w:lang w:eastAsia="en-GB"/>
    </w:rPr>
  </w:style>
  <w:style w:type="paragraph" w:styleId="Heading4">
    <w:name w:val="heading 4"/>
    <w:basedOn w:val="Normal"/>
    <w:link w:val="Heading4Char"/>
    <w:uiPriority w:val="9"/>
    <w:qFormat/>
    <w:rsid w:val="00462AF8"/>
    <w:pPr>
      <w:spacing w:before="100" w:beforeAutospacing="1" w:after="100" w:afterAutospacing="1" w:line="240" w:lineRule="auto"/>
      <w:outlineLvl w:val="3"/>
    </w:pPr>
    <w:rPr>
      <w:rFonts w:ascii="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462AF8"/>
    <w:rPr>
      <w:rFonts w:asciiTheme="majorHAnsi" w:eastAsiaTheme="majorEastAsia" w:hAnsiTheme="majorHAnsi" w:cs="Times New Roman"/>
      <w:b/>
      <w:bCs/>
      <w:color w:val="365F91" w:themeColor="accent1" w:themeShade="BF"/>
      <w:sz w:val="28"/>
      <w:szCs w:val="28"/>
    </w:rPr>
  </w:style>
  <w:style w:type="character" w:customStyle="1" w:styleId="Heading2Char">
    <w:name w:val="Heading 2 Char"/>
    <w:basedOn w:val="DefaultParagraphFont"/>
    <w:link w:val="Heading2"/>
    <w:uiPriority w:val="9"/>
    <w:locked/>
    <w:rsid w:val="00462AF8"/>
    <w:rPr>
      <w:rFonts w:ascii="Times New Roman" w:hAnsi="Times New Roman" w:cs="Times New Roman"/>
      <w:b/>
      <w:bCs/>
      <w:sz w:val="36"/>
      <w:szCs w:val="36"/>
      <w:lang w:val="x-none" w:eastAsia="en-GB"/>
    </w:rPr>
  </w:style>
  <w:style w:type="character" w:customStyle="1" w:styleId="Heading4Char">
    <w:name w:val="Heading 4 Char"/>
    <w:basedOn w:val="DefaultParagraphFont"/>
    <w:link w:val="Heading4"/>
    <w:uiPriority w:val="9"/>
    <w:locked/>
    <w:rsid w:val="00462AF8"/>
    <w:rPr>
      <w:rFonts w:ascii="Times New Roman" w:hAnsi="Times New Roman" w:cs="Times New Roman"/>
      <w:b/>
      <w:bCs/>
      <w:lang w:val="x-none" w:eastAsia="en-GB"/>
    </w:rPr>
  </w:style>
  <w:style w:type="paragraph" w:styleId="NormalWeb">
    <w:name w:val="Normal (Web)"/>
    <w:basedOn w:val="Normal"/>
    <w:uiPriority w:val="99"/>
    <w:semiHidden/>
    <w:unhideWhenUsed/>
    <w:rsid w:val="00BE4084"/>
    <w:pPr>
      <w:spacing w:before="100" w:beforeAutospacing="1" w:after="100" w:afterAutospacing="1" w:line="240" w:lineRule="auto"/>
    </w:pPr>
    <w:rPr>
      <w:rFonts w:ascii="Times New Roman" w:hAnsi="Times New Roman" w:cs="Times New Roman"/>
      <w:lang w:eastAsia="en-GB"/>
    </w:rPr>
  </w:style>
  <w:style w:type="character" w:styleId="Hyperlink">
    <w:name w:val="Hyperlink"/>
    <w:basedOn w:val="DefaultParagraphFont"/>
    <w:uiPriority w:val="99"/>
    <w:semiHidden/>
    <w:unhideWhenUsed/>
    <w:rsid w:val="00BE4084"/>
    <w:rPr>
      <w:rFonts w:cs="Times New Roman"/>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1717134">
      <w:marLeft w:val="0"/>
      <w:marRight w:val="0"/>
      <w:marTop w:val="0"/>
      <w:marBottom w:val="0"/>
      <w:divBdr>
        <w:top w:val="none" w:sz="0" w:space="0" w:color="auto"/>
        <w:left w:val="none" w:sz="0" w:space="0" w:color="auto"/>
        <w:bottom w:val="none" w:sz="0" w:space="0" w:color="auto"/>
        <w:right w:val="none" w:sz="0" w:space="0" w:color="auto"/>
      </w:divBdr>
    </w:div>
    <w:div w:id="1241717135">
      <w:marLeft w:val="0"/>
      <w:marRight w:val="0"/>
      <w:marTop w:val="0"/>
      <w:marBottom w:val="0"/>
      <w:divBdr>
        <w:top w:val="none" w:sz="0" w:space="0" w:color="auto"/>
        <w:left w:val="none" w:sz="0" w:space="0" w:color="auto"/>
        <w:bottom w:val="none" w:sz="0" w:space="0" w:color="auto"/>
        <w:right w:val="none" w:sz="0" w:space="0" w:color="auto"/>
      </w:divBdr>
    </w:div>
    <w:div w:id="1241717136">
      <w:marLeft w:val="0"/>
      <w:marRight w:val="0"/>
      <w:marTop w:val="0"/>
      <w:marBottom w:val="0"/>
      <w:divBdr>
        <w:top w:val="none" w:sz="0" w:space="0" w:color="auto"/>
        <w:left w:val="none" w:sz="0" w:space="0" w:color="auto"/>
        <w:bottom w:val="none" w:sz="0" w:space="0" w:color="auto"/>
        <w:right w:val="none" w:sz="0" w:space="0" w:color="auto"/>
      </w:divBdr>
    </w:div>
    <w:div w:id="1241717137">
      <w:marLeft w:val="0"/>
      <w:marRight w:val="0"/>
      <w:marTop w:val="0"/>
      <w:marBottom w:val="0"/>
      <w:divBdr>
        <w:top w:val="none" w:sz="0" w:space="0" w:color="auto"/>
        <w:left w:val="none" w:sz="0" w:space="0" w:color="auto"/>
        <w:bottom w:val="none" w:sz="0" w:space="0" w:color="auto"/>
        <w:right w:val="none" w:sz="0" w:space="0" w:color="auto"/>
      </w:divBdr>
    </w:div>
    <w:div w:id="1241717138">
      <w:marLeft w:val="0"/>
      <w:marRight w:val="0"/>
      <w:marTop w:val="0"/>
      <w:marBottom w:val="0"/>
      <w:divBdr>
        <w:top w:val="none" w:sz="0" w:space="0" w:color="auto"/>
        <w:left w:val="none" w:sz="0" w:space="0" w:color="auto"/>
        <w:bottom w:val="none" w:sz="0" w:space="0" w:color="auto"/>
        <w:right w:val="none" w:sz="0" w:space="0" w:color="auto"/>
      </w:divBdr>
    </w:div>
    <w:div w:id="1241717140">
      <w:marLeft w:val="0"/>
      <w:marRight w:val="0"/>
      <w:marTop w:val="0"/>
      <w:marBottom w:val="0"/>
      <w:divBdr>
        <w:top w:val="none" w:sz="0" w:space="0" w:color="auto"/>
        <w:left w:val="none" w:sz="0" w:space="0" w:color="auto"/>
        <w:bottom w:val="none" w:sz="0" w:space="0" w:color="auto"/>
        <w:right w:val="none" w:sz="0" w:space="0" w:color="auto"/>
      </w:divBdr>
      <w:divsChild>
        <w:div w:id="1241717139">
          <w:marLeft w:val="0"/>
          <w:marRight w:val="0"/>
          <w:marTop w:val="0"/>
          <w:marBottom w:val="0"/>
          <w:divBdr>
            <w:top w:val="none" w:sz="0" w:space="0" w:color="auto"/>
            <w:left w:val="none" w:sz="0" w:space="0" w:color="auto"/>
            <w:bottom w:val="none" w:sz="0" w:space="0" w:color="auto"/>
            <w:right w:val="none" w:sz="0" w:space="0" w:color="auto"/>
          </w:divBdr>
        </w:div>
      </w:divsChild>
    </w:div>
    <w:div w:id="1241717141">
      <w:marLeft w:val="0"/>
      <w:marRight w:val="0"/>
      <w:marTop w:val="0"/>
      <w:marBottom w:val="0"/>
      <w:divBdr>
        <w:top w:val="none" w:sz="0" w:space="0" w:color="auto"/>
        <w:left w:val="none" w:sz="0" w:space="0" w:color="auto"/>
        <w:bottom w:val="none" w:sz="0" w:space="0" w:color="auto"/>
        <w:right w:val="none" w:sz="0" w:space="0" w:color="auto"/>
      </w:divBdr>
    </w:div>
    <w:div w:id="1241717142">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5609</Words>
  <Characters>31973</Characters>
  <Application>Microsoft Office Word</Application>
  <DocSecurity>4</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sh094</dc:creator>
  <cp:keywords/>
  <dc:description/>
  <cp:lastModifiedBy>Paul Wright</cp:lastModifiedBy>
  <cp:revision>2</cp:revision>
  <dcterms:created xsi:type="dcterms:W3CDTF">2019-09-18T10:47:00Z</dcterms:created>
  <dcterms:modified xsi:type="dcterms:W3CDTF">2019-09-18T10:47:00Z</dcterms:modified>
</cp:coreProperties>
</file>