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E94B6" w14:textId="77777777" w:rsidR="00D943B4" w:rsidRPr="001D4BB9" w:rsidRDefault="00D943B4" w:rsidP="00D607BF">
      <w:pPr>
        <w:spacing w:line="360" w:lineRule="auto"/>
        <w:jc w:val="both"/>
        <w:rPr>
          <w:rFonts w:ascii="Arial" w:hAnsi="Arial" w:cs="Arial"/>
        </w:rPr>
      </w:pPr>
    </w:p>
    <w:p w14:paraId="256EE2EA" w14:textId="77777777" w:rsidR="00D943B4" w:rsidRPr="001D4BB9" w:rsidRDefault="00D943B4" w:rsidP="00D607BF">
      <w:pPr>
        <w:spacing w:line="360" w:lineRule="auto"/>
        <w:jc w:val="both"/>
        <w:rPr>
          <w:rFonts w:ascii="Arial" w:hAnsi="Arial" w:cs="Arial"/>
        </w:rPr>
      </w:pPr>
    </w:p>
    <w:p w14:paraId="75D391AB" w14:textId="77777777" w:rsidR="00D943B4" w:rsidRPr="001D4BB9" w:rsidRDefault="00D943B4" w:rsidP="00D607BF">
      <w:pPr>
        <w:spacing w:line="360" w:lineRule="auto"/>
        <w:jc w:val="both"/>
        <w:rPr>
          <w:rFonts w:ascii="Arial" w:hAnsi="Arial" w:cs="Arial"/>
        </w:rPr>
      </w:pPr>
    </w:p>
    <w:p w14:paraId="1BF05678" w14:textId="027A0F1A" w:rsidR="00D943B4" w:rsidRPr="001D4BB9" w:rsidRDefault="00FB2954" w:rsidP="00D943B4">
      <w:pPr>
        <w:spacing w:line="360" w:lineRule="auto"/>
        <w:jc w:val="both"/>
        <w:rPr>
          <w:rFonts w:ascii="Arial" w:hAnsi="Arial" w:cs="Arial"/>
          <w:color w:val="FFFFFF" w:themeColor="background1"/>
        </w:rPr>
      </w:pPr>
      <w:r>
        <w:rPr>
          <w:rFonts w:ascii="Arial" w:hAnsi="Arial" w:cs="Arial"/>
          <w:color w:val="FFFFFF" w:themeColor="background1"/>
        </w:rPr>
        <w:t>07</w:t>
      </w:r>
      <w:r w:rsidR="00D943B4" w:rsidRPr="001D4BB9">
        <w:rPr>
          <w:rFonts w:ascii="Arial" w:hAnsi="Arial" w:cs="Arial"/>
          <w:color w:val="FFFFFF" w:themeColor="background1"/>
        </w:rPr>
        <w:t>/0</w:t>
      </w:r>
      <w:r>
        <w:rPr>
          <w:rFonts w:ascii="Arial" w:hAnsi="Arial" w:cs="Arial"/>
          <w:color w:val="FFFFFF" w:themeColor="background1"/>
        </w:rPr>
        <w:t>8</w:t>
      </w:r>
      <w:r w:rsidR="00D943B4" w:rsidRPr="001D4BB9">
        <w:rPr>
          <w:rFonts w:ascii="Arial" w:hAnsi="Arial" w:cs="Arial"/>
          <w:color w:val="FFFFFF" w:themeColor="background1"/>
        </w:rPr>
        <w:t>/202</w:t>
      </w:r>
      <w:r w:rsidR="00D378A4">
        <w:rPr>
          <w:rFonts w:ascii="Arial" w:hAnsi="Arial" w:cs="Arial"/>
          <w:color w:val="FFFFFF" w:themeColor="background1"/>
        </w:rPr>
        <w:t>6</w:t>
      </w:r>
    </w:p>
    <w:p w14:paraId="225BD2C5" w14:textId="77777777" w:rsidR="00D943B4" w:rsidRPr="001D4BB9" w:rsidRDefault="00D943B4" w:rsidP="00D607BF">
      <w:pPr>
        <w:spacing w:line="360" w:lineRule="auto"/>
        <w:jc w:val="both"/>
        <w:rPr>
          <w:rFonts w:ascii="Arial" w:hAnsi="Arial" w:cs="Arial"/>
        </w:rPr>
      </w:pPr>
    </w:p>
    <w:p w14:paraId="1F5C6E23" w14:textId="7244C86A" w:rsidR="00BC6480" w:rsidRPr="001D4BB9" w:rsidRDefault="00BC6480" w:rsidP="00D607BF">
      <w:pPr>
        <w:spacing w:line="360" w:lineRule="auto"/>
        <w:jc w:val="both"/>
        <w:rPr>
          <w:rFonts w:ascii="Arial" w:hAnsi="Arial" w:cs="Arial"/>
        </w:rPr>
      </w:pPr>
      <w:r w:rsidRPr="00BC6480">
        <w:rPr>
          <w:rFonts w:ascii="Arial" w:hAnsi="Arial" w:cs="Arial"/>
          <w:b/>
          <w:bCs/>
        </w:rPr>
        <w:t>Assignment tittle</w:t>
      </w:r>
      <w:r>
        <w:rPr>
          <w:rFonts w:ascii="Arial" w:hAnsi="Arial" w:cs="Arial"/>
        </w:rPr>
        <w:t xml:space="preserve">: </w:t>
      </w:r>
      <w:r w:rsidR="00866A9D">
        <w:rPr>
          <w:rFonts w:ascii="Arial" w:hAnsi="Arial" w:cs="Arial"/>
        </w:rPr>
        <w:t xml:space="preserve">Component </w:t>
      </w:r>
      <w:r w:rsidR="00FB2954">
        <w:rPr>
          <w:rFonts w:ascii="Arial" w:hAnsi="Arial" w:cs="Arial"/>
        </w:rPr>
        <w:t>2</w:t>
      </w:r>
      <w:r w:rsidR="00866A9D">
        <w:rPr>
          <w:rFonts w:ascii="Arial" w:hAnsi="Arial" w:cs="Arial"/>
        </w:rPr>
        <w:t xml:space="preserve">: </w:t>
      </w:r>
      <w:r w:rsidR="00FB2954">
        <w:rPr>
          <w:rFonts w:ascii="Arial" w:hAnsi="Arial" w:cs="Arial"/>
        </w:rPr>
        <w:t>Assignment (Report)</w:t>
      </w:r>
      <w:r w:rsidR="009A4AF0">
        <w:rPr>
          <w:rFonts w:ascii="Arial" w:hAnsi="Arial" w:cs="Arial"/>
        </w:rPr>
        <w:t xml:space="preserve"> Poster and Pitch</w:t>
      </w:r>
    </w:p>
    <w:p w14:paraId="157B9147" w14:textId="57FDE973" w:rsidR="00E173C1" w:rsidRPr="001D4BB9" w:rsidRDefault="00D607BF" w:rsidP="00D607BF">
      <w:pPr>
        <w:spacing w:line="360" w:lineRule="auto"/>
        <w:jc w:val="both"/>
        <w:rPr>
          <w:rFonts w:ascii="Arial" w:hAnsi="Arial" w:cs="Arial"/>
        </w:rPr>
      </w:pPr>
      <w:r w:rsidRPr="00BC6480">
        <w:rPr>
          <w:rFonts w:ascii="Arial" w:hAnsi="Arial" w:cs="Arial"/>
          <w:b/>
          <w:bCs/>
        </w:rPr>
        <w:t>Modul Name</w:t>
      </w:r>
      <w:r w:rsidRPr="00BC6480">
        <w:rPr>
          <w:rFonts w:ascii="Arial" w:hAnsi="Arial" w:cs="Arial"/>
        </w:rPr>
        <w:t xml:space="preserve">: </w:t>
      </w:r>
      <w:r w:rsidR="00FB2954">
        <w:rPr>
          <w:rFonts w:ascii="Arial" w:hAnsi="Arial" w:cs="Arial"/>
        </w:rPr>
        <w:t>Changemakers: Creativity and Value Creation</w:t>
      </w:r>
    </w:p>
    <w:p w14:paraId="3FB6A302" w14:textId="37600422" w:rsidR="00D607BF" w:rsidRDefault="00D607BF" w:rsidP="00D607BF">
      <w:pPr>
        <w:spacing w:line="360" w:lineRule="auto"/>
        <w:jc w:val="both"/>
        <w:rPr>
          <w:rFonts w:ascii="Arial" w:hAnsi="Arial" w:cs="Arial"/>
        </w:rPr>
      </w:pPr>
      <w:r w:rsidRPr="00BC6480">
        <w:rPr>
          <w:rFonts w:ascii="Arial" w:hAnsi="Arial" w:cs="Arial"/>
          <w:b/>
          <w:bCs/>
        </w:rPr>
        <w:t>Module Code</w:t>
      </w:r>
      <w:r w:rsidRPr="001D4BB9">
        <w:rPr>
          <w:rFonts w:ascii="Arial" w:hAnsi="Arial" w:cs="Arial"/>
        </w:rPr>
        <w:t xml:space="preserve">: </w:t>
      </w:r>
      <w:r w:rsidR="00866A9D">
        <w:rPr>
          <w:rFonts w:ascii="Arial" w:hAnsi="Arial" w:cs="Arial"/>
        </w:rPr>
        <w:t>BMH</w:t>
      </w:r>
      <w:r w:rsidR="008C44CA">
        <w:rPr>
          <w:rFonts w:ascii="Arial" w:hAnsi="Arial" w:cs="Arial"/>
        </w:rPr>
        <w:t>P50</w:t>
      </w:r>
      <w:r w:rsidR="00FB2954">
        <w:rPr>
          <w:rFonts w:ascii="Arial" w:hAnsi="Arial" w:cs="Arial"/>
        </w:rPr>
        <w:t>14</w:t>
      </w:r>
    </w:p>
    <w:p w14:paraId="6AA65420" w14:textId="7AD8D742" w:rsidR="00BC6480" w:rsidRPr="001D4BB9" w:rsidRDefault="00BC6480" w:rsidP="00D607BF">
      <w:pPr>
        <w:spacing w:line="360" w:lineRule="auto"/>
        <w:jc w:val="both"/>
        <w:rPr>
          <w:rFonts w:ascii="Arial" w:hAnsi="Arial" w:cs="Arial"/>
        </w:rPr>
      </w:pPr>
      <w:r w:rsidRPr="00BC6480">
        <w:rPr>
          <w:rFonts w:ascii="Arial" w:hAnsi="Arial" w:cs="Arial"/>
          <w:b/>
          <w:bCs/>
        </w:rPr>
        <w:t>Course</w:t>
      </w:r>
      <w:r>
        <w:rPr>
          <w:rFonts w:ascii="Arial" w:hAnsi="Arial" w:cs="Arial"/>
        </w:rPr>
        <w:t xml:space="preserve">: </w:t>
      </w:r>
      <w:r w:rsidR="0002090D">
        <w:rPr>
          <w:rFonts w:ascii="Arial" w:hAnsi="Arial" w:cs="Arial"/>
        </w:rPr>
        <w:t>BSc (Hons) Health and Social Care</w:t>
      </w:r>
    </w:p>
    <w:p w14:paraId="6D2F006C" w14:textId="6B598E7B" w:rsidR="00D607BF" w:rsidRPr="001D4BB9" w:rsidRDefault="00D607BF" w:rsidP="00D607BF">
      <w:pPr>
        <w:spacing w:line="360" w:lineRule="auto"/>
        <w:jc w:val="both"/>
        <w:rPr>
          <w:rFonts w:ascii="Arial" w:hAnsi="Arial" w:cs="Arial"/>
        </w:rPr>
      </w:pPr>
      <w:r w:rsidRPr="00BC6480">
        <w:rPr>
          <w:rFonts w:ascii="Arial" w:hAnsi="Arial" w:cs="Arial"/>
          <w:b/>
          <w:bCs/>
        </w:rPr>
        <w:t>Student name</w:t>
      </w:r>
      <w:r w:rsidRPr="001D4BB9">
        <w:rPr>
          <w:rFonts w:ascii="Arial" w:hAnsi="Arial" w:cs="Arial"/>
        </w:rPr>
        <w:t xml:space="preserve">: </w:t>
      </w:r>
      <w:r w:rsidR="00CA0E7D" w:rsidRPr="001D4BB9">
        <w:rPr>
          <w:rFonts w:ascii="Arial" w:hAnsi="Arial" w:cs="Arial"/>
        </w:rPr>
        <w:t xml:space="preserve">Lisbeth </w:t>
      </w:r>
      <w:r w:rsidRPr="001D4BB9">
        <w:rPr>
          <w:rFonts w:ascii="Arial" w:hAnsi="Arial" w:cs="Arial"/>
        </w:rPr>
        <w:t>Anahy Munoz Marin</w:t>
      </w:r>
    </w:p>
    <w:p w14:paraId="08E3C8C4" w14:textId="65D9C200" w:rsidR="00D607BF" w:rsidRPr="001D4BB9" w:rsidRDefault="0049029D" w:rsidP="00D607BF">
      <w:pPr>
        <w:spacing w:line="360" w:lineRule="auto"/>
        <w:jc w:val="both"/>
        <w:rPr>
          <w:rFonts w:ascii="Arial" w:hAnsi="Arial" w:cs="Arial"/>
        </w:rPr>
      </w:pPr>
      <w:r w:rsidRPr="00BC6480">
        <w:rPr>
          <w:rFonts w:ascii="Arial" w:hAnsi="Arial" w:cs="Arial"/>
          <w:b/>
          <w:bCs/>
        </w:rPr>
        <w:t>Student</w:t>
      </w:r>
      <w:r w:rsidR="00D607BF" w:rsidRPr="00BC6480">
        <w:rPr>
          <w:rFonts w:ascii="Arial" w:hAnsi="Arial" w:cs="Arial"/>
          <w:b/>
          <w:bCs/>
        </w:rPr>
        <w:t xml:space="preserve"> Id</w:t>
      </w:r>
      <w:r w:rsidR="00D607BF" w:rsidRPr="001D4BB9">
        <w:rPr>
          <w:rFonts w:ascii="Arial" w:hAnsi="Arial" w:cs="Arial"/>
        </w:rPr>
        <w:t>:</w:t>
      </w:r>
      <w:r w:rsidRPr="001D4BB9">
        <w:rPr>
          <w:rFonts w:ascii="Arial" w:hAnsi="Arial" w:cs="Arial"/>
        </w:rPr>
        <w:t xml:space="preserve"> 2425286</w:t>
      </w:r>
    </w:p>
    <w:p w14:paraId="540FD072" w14:textId="0E1B473F" w:rsidR="0049029D" w:rsidRPr="001D4BB9" w:rsidRDefault="0049029D" w:rsidP="00D607BF">
      <w:pPr>
        <w:spacing w:line="360" w:lineRule="auto"/>
        <w:jc w:val="both"/>
        <w:rPr>
          <w:rFonts w:ascii="Arial" w:hAnsi="Arial" w:cs="Arial"/>
        </w:rPr>
      </w:pPr>
      <w:r w:rsidRPr="00BC6480">
        <w:rPr>
          <w:rFonts w:ascii="Arial" w:hAnsi="Arial" w:cs="Arial"/>
          <w:b/>
          <w:bCs/>
        </w:rPr>
        <w:t>Group</w:t>
      </w:r>
      <w:r w:rsidRPr="001D4BB9">
        <w:rPr>
          <w:rFonts w:ascii="Arial" w:hAnsi="Arial" w:cs="Arial"/>
        </w:rPr>
        <w:t xml:space="preserve">: </w:t>
      </w:r>
      <w:r w:rsidR="0044343B">
        <w:rPr>
          <w:rFonts w:ascii="Arial" w:hAnsi="Arial" w:cs="Arial"/>
        </w:rPr>
        <w:t xml:space="preserve">2 </w:t>
      </w:r>
    </w:p>
    <w:p w14:paraId="6B0A237A" w14:textId="3634B30D" w:rsidR="0049029D" w:rsidRPr="001D4BB9" w:rsidRDefault="0049029D" w:rsidP="00D607BF">
      <w:pPr>
        <w:spacing w:line="360" w:lineRule="auto"/>
        <w:jc w:val="both"/>
        <w:rPr>
          <w:rFonts w:ascii="Arial" w:hAnsi="Arial" w:cs="Arial"/>
        </w:rPr>
      </w:pPr>
      <w:r w:rsidRPr="00BC6480">
        <w:rPr>
          <w:rFonts w:ascii="Arial" w:hAnsi="Arial" w:cs="Arial"/>
          <w:b/>
          <w:bCs/>
        </w:rPr>
        <w:t>Lecturer’s name</w:t>
      </w:r>
      <w:r w:rsidRPr="00BC6480">
        <w:rPr>
          <w:rFonts w:ascii="Arial" w:hAnsi="Arial" w:cs="Arial"/>
        </w:rPr>
        <w:t>:</w:t>
      </w:r>
      <w:r w:rsidRPr="001D4BB9">
        <w:rPr>
          <w:rFonts w:ascii="Arial" w:hAnsi="Arial" w:cs="Arial"/>
        </w:rPr>
        <w:t xml:space="preserve"> </w:t>
      </w:r>
      <w:r w:rsidR="00FB2954">
        <w:rPr>
          <w:rFonts w:ascii="Arial" w:hAnsi="Arial" w:cs="Arial"/>
        </w:rPr>
        <w:t>Brian Mashumba</w:t>
      </w:r>
    </w:p>
    <w:p w14:paraId="560FA9B6" w14:textId="77777777" w:rsidR="009A4AF0" w:rsidRDefault="009A4AF0" w:rsidP="00D607BF">
      <w:pPr>
        <w:spacing w:line="360" w:lineRule="auto"/>
        <w:jc w:val="both"/>
        <w:rPr>
          <w:rFonts w:ascii="Arial" w:hAnsi="Arial" w:cs="Arial"/>
        </w:rPr>
      </w:pPr>
    </w:p>
    <w:p w14:paraId="29665A89" w14:textId="77777777" w:rsidR="009A4AF0" w:rsidRDefault="009A4AF0" w:rsidP="00D607BF">
      <w:pPr>
        <w:spacing w:line="360" w:lineRule="auto"/>
        <w:jc w:val="both"/>
        <w:rPr>
          <w:rFonts w:ascii="Arial" w:hAnsi="Arial" w:cs="Arial"/>
        </w:rPr>
      </w:pPr>
    </w:p>
    <w:p w14:paraId="2056F1EB" w14:textId="77777777" w:rsidR="009A4AF0" w:rsidRDefault="009A4AF0" w:rsidP="00D607BF">
      <w:pPr>
        <w:spacing w:line="360" w:lineRule="auto"/>
        <w:jc w:val="both"/>
        <w:rPr>
          <w:rFonts w:ascii="Arial" w:hAnsi="Arial" w:cs="Arial"/>
        </w:rPr>
      </w:pPr>
    </w:p>
    <w:p w14:paraId="7DCBF71E" w14:textId="77777777" w:rsidR="009A4AF0" w:rsidRDefault="009A4AF0" w:rsidP="00D607BF">
      <w:pPr>
        <w:spacing w:line="360" w:lineRule="auto"/>
        <w:jc w:val="both"/>
        <w:rPr>
          <w:rFonts w:ascii="Arial" w:hAnsi="Arial" w:cs="Arial"/>
        </w:rPr>
      </w:pPr>
    </w:p>
    <w:p w14:paraId="2D330447" w14:textId="77777777" w:rsidR="009A4AF0" w:rsidRDefault="009A4AF0" w:rsidP="00D607BF">
      <w:pPr>
        <w:spacing w:line="360" w:lineRule="auto"/>
        <w:jc w:val="both"/>
        <w:rPr>
          <w:rFonts w:ascii="Arial" w:hAnsi="Arial" w:cs="Arial"/>
        </w:rPr>
      </w:pPr>
    </w:p>
    <w:p w14:paraId="12BEFFB5" w14:textId="77777777" w:rsidR="009A4AF0" w:rsidRDefault="009A4AF0" w:rsidP="00D607BF">
      <w:pPr>
        <w:spacing w:line="360" w:lineRule="auto"/>
        <w:jc w:val="both"/>
        <w:rPr>
          <w:rFonts w:ascii="Arial" w:hAnsi="Arial" w:cs="Arial"/>
        </w:rPr>
      </w:pPr>
    </w:p>
    <w:p w14:paraId="5DFB9CE3" w14:textId="77777777" w:rsidR="009A4AF0" w:rsidRDefault="009A4AF0" w:rsidP="00D607BF">
      <w:pPr>
        <w:spacing w:line="360" w:lineRule="auto"/>
        <w:jc w:val="both"/>
        <w:rPr>
          <w:rFonts w:ascii="Arial" w:hAnsi="Arial" w:cs="Arial"/>
        </w:rPr>
      </w:pPr>
    </w:p>
    <w:p w14:paraId="63AF62C5" w14:textId="77777777" w:rsidR="009A4AF0" w:rsidRDefault="009A4AF0" w:rsidP="00D607BF">
      <w:pPr>
        <w:spacing w:line="360" w:lineRule="auto"/>
        <w:jc w:val="both"/>
        <w:rPr>
          <w:rFonts w:ascii="Arial" w:hAnsi="Arial" w:cs="Arial"/>
        </w:rPr>
      </w:pPr>
    </w:p>
    <w:p w14:paraId="3281E383" w14:textId="18BE9D90" w:rsidR="0049029D" w:rsidRPr="001D4BB9" w:rsidRDefault="00D943B4" w:rsidP="00D607BF">
      <w:pPr>
        <w:spacing w:line="360" w:lineRule="auto"/>
        <w:jc w:val="both"/>
        <w:rPr>
          <w:rFonts w:ascii="Arial" w:hAnsi="Arial" w:cs="Arial"/>
        </w:rPr>
      </w:pPr>
      <w:r w:rsidRPr="001D4BB9">
        <w:rPr>
          <w:rFonts w:ascii="Times New Roman" w:hAnsi="Times New Roman" w:cs="Times New Roman"/>
          <w:noProof/>
          <w:lang w:eastAsia="en-GB"/>
        </w:rPr>
        <mc:AlternateContent>
          <mc:Choice Requires="wpg">
            <w:drawing>
              <wp:anchor distT="0" distB="0" distL="114300" distR="114300" simplePos="0" relativeHeight="251659264" behindDoc="1" locked="0" layoutInCell="1" allowOverlap="1" wp14:anchorId="2B1A1D6B" wp14:editId="42874DB7">
                <wp:simplePos x="0" y="0"/>
                <wp:positionH relativeFrom="page">
                  <wp:posOffset>302260</wp:posOffset>
                </wp:positionH>
                <wp:positionV relativeFrom="page">
                  <wp:posOffset>267335</wp:posOffset>
                </wp:positionV>
                <wp:extent cx="1593850" cy="9125585"/>
                <wp:effectExtent l="0" t="0" r="977900" b="437515"/>
                <wp:wrapNone/>
                <wp:docPr id="2" name="Group 1"/>
                <wp:cNvGraphicFramePr/>
                <a:graphic xmlns:a="http://schemas.openxmlformats.org/drawingml/2006/main">
                  <a:graphicData uri="http://schemas.microsoft.com/office/word/2010/wordprocessingGroup">
                    <wpg:wgp>
                      <wpg:cNvGrpSpPr/>
                      <wpg:grpSpPr>
                        <a:xfrm>
                          <a:off x="0" y="0"/>
                          <a:ext cx="2564765" cy="9555480"/>
                          <a:chOff x="0" y="0"/>
                          <a:chExt cx="2194560" cy="9125712"/>
                        </a:xfrm>
                      </wpg:grpSpPr>
                      <wps:wsp>
                        <wps:cNvPr id="215308239" name="Rectangle 21530823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0148493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Sinespaciado"/>
                                    <w:jc w:val="right"/>
                                    <w:rPr>
                                      <w:color w:val="FFFFFF" w:themeColor="background1"/>
                                      <w:sz w:val="28"/>
                                      <w:szCs w:val="28"/>
                                    </w:rPr>
                                  </w:pPr>
                                  <w:r w:rsidRPr="001D4BB9">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17595789" name="Group 817595789"/>
                        <wpg:cNvGrpSpPr/>
                        <wpg:grpSpPr>
                          <a:xfrm>
                            <a:off x="76200" y="4210050"/>
                            <a:ext cx="2057400" cy="4910329"/>
                            <a:chOff x="76200" y="4210050"/>
                            <a:chExt cx="1306273" cy="3121027"/>
                          </a:xfrm>
                        </wpg:grpSpPr>
                        <wpg:grpSp>
                          <wpg:cNvPr id="753354701" name="Group 753354701"/>
                          <wpg:cNvGrpSpPr>
                            <a:grpSpLocks noChangeAspect="1"/>
                          </wpg:cNvGrpSpPr>
                          <wpg:grpSpPr>
                            <a:xfrm>
                              <a:off x="136617" y="4210050"/>
                              <a:ext cx="1047750" cy="3121026"/>
                              <a:chOff x="136617" y="4210050"/>
                              <a:chExt cx="1047750" cy="3121026"/>
                            </a:xfrm>
                          </wpg:grpSpPr>
                          <wps:wsp>
                            <wps:cNvPr id="755805136"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21790796"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6858593"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230096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730953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1737362"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2503461"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3187040"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7772289"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9647094"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6988097"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8051810"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69292683" name="Group 1469292683"/>
                          <wpg:cNvGrpSpPr>
                            <a:grpSpLocks noChangeAspect="1"/>
                          </wpg:cNvGrpSpPr>
                          <wpg:grpSpPr>
                            <a:xfrm>
                              <a:off x="76200" y="4825213"/>
                              <a:ext cx="1306273" cy="2505864"/>
                              <a:chOff x="76200" y="4825210"/>
                              <a:chExt cx="874712" cy="1677988"/>
                            </a:xfrm>
                          </wpg:grpSpPr>
                          <wps:wsp>
                            <wps:cNvPr id="11024393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4282254"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3225442"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64812302"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4730034"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742239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7779681"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757029"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95332507"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0845285"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5411876"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B1A1D6B" id="Group 1" o:spid="_x0000_s1026" style="position:absolute;left:0;text-align:left;margin-left:23.8pt;margin-top:21.05pt;width:125.5pt;height:718.55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">
                <v:rect id="Rectangle 21530823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" adj="18883"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Sinespaciado"/>
                              <w:jc w:val="right"/>
                              <w:rPr>
                                <w:color w:val="FFFFFF" w:themeColor="background1"/>
                                <w:sz w:val="28"/>
                                <w:szCs w:val="28"/>
                              </w:rPr>
                            </w:pPr>
                            <w:r w:rsidRPr="001D4BB9">
                              <w:rPr>
                                <w:color w:val="FFFFFF" w:themeColor="background1"/>
                                <w:sz w:val="28"/>
                                <w:szCs w:val="28"/>
                              </w:rPr>
                              <w:t xml:space="preserve">     </w:t>
                            </w:r>
                          </w:p>
                        </w:sdtContent>
                      </w:sdt>
                    </w:txbxContent>
                  </v:textbox>
                </v:shape>
                <v:group id="Group 81759578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">
                  <v:group id="Group 75335470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&#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&#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1469292683"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D856843" w14:textId="77777777" w:rsidR="0049029D" w:rsidRDefault="0049029D" w:rsidP="00D607BF">
      <w:pPr>
        <w:spacing w:line="360" w:lineRule="auto"/>
        <w:jc w:val="both"/>
        <w:rPr>
          <w:rFonts w:ascii="Arial" w:hAnsi="Arial" w:cs="Arial"/>
        </w:rPr>
      </w:pPr>
    </w:p>
    <w:p w14:paraId="7219597B" w14:textId="77777777" w:rsidR="00B6482D" w:rsidRDefault="00B6482D" w:rsidP="00D607BF">
      <w:pPr>
        <w:spacing w:line="360" w:lineRule="auto"/>
        <w:jc w:val="both"/>
        <w:rPr>
          <w:rFonts w:ascii="Arial" w:hAnsi="Arial" w:cs="Arial"/>
        </w:rPr>
      </w:pPr>
    </w:p>
    <w:p w14:paraId="52D49549" w14:textId="77777777" w:rsidR="00B6482D" w:rsidRDefault="00B6482D" w:rsidP="00D607BF">
      <w:pPr>
        <w:spacing w:line="360" w:lineRule="auto"/>
        <w:jc w:val="both"/>
        <w:rPr>
          <w:rFonts w:ascii="Arial" w:hAnsi="Arial" w:cs="Arial"/>
        </w:rPr>
      </w:pPr>
    </w:p>
    <w:p w14:paraId="7D523B24" w14:textId="77777777" w:rsidR="009A4AF0" w:rsidRDefault="009A4AF0" w:rsidP="00D607BF">
      <w:pPr>
        <w:spacing w:line="360" w:lineRule="auto"/>
        <w:jc w:val="both"/>
        <w:rPr>
          <w:rFonts w:ascii="Arial" w:hAnsi="Arial" w:cs="Arial"/>
        </w:rPr>
      </w:pPr>
    </w:p>
    <w:tbl>
      <w:tblPr>
        <w:tblpPr w:leftFromText="141" w:rightFromText="141" w:vertAnchor="page" w:horzAnchor="margin" w:tblpXSpec="center" w:tblpY="853"/>
        <w:tblW w:w="11071" w:type="dxa"/>
        <w:tblLayout w:type="fixed"/>
        <w:tblLook w:val="04A0" w:firstRow="1" w:lastRow="0" w:firstColumn="1" w:lastColumn="0" w:noHBand="0" w:noVBand="1"/>
      </w:tblPr>
      <w:tblGrid>
        <w:gridCol w:w="6488"/>
        <w:gridCol w:w="4583"/>
      </w:tblGrid>
      <w:tr w:rsidR="009A4AF0" w:rsidRPr="009A4AF0" w14:paraId="3E7105C9" w14:textId="77777777" w:rsidTr="009A4AF0">
        <w:trPr>
          <w:trHeight w:val="355"/>
        </w:trPr>
        <w:tc>
          <w:tcPr>
            <w:tcW w:w="6488" w:type="dxa"/>
            <w:shd w:val="clear" w:color="auto" w:fill="005EB8"/>
            <w:tcMar>
              <w:top w:w="100" w:type="dxa"/>
              <w:left w:w="150" w:type="dxa"/>
              <w:bottom w:w="100" w:type="dxa"/>
              <w:right w:w="150" w:type="dxa"/>
            </w:tcMar>
            <w:vAlign w:val="center"/>
          </w:tcPr>
          <w:p w14:paraId="2B957DCB" w14:textId="5EB26A90" w:rsidR="009A4AF0" w:rsidRPr="009A4AF0" w:rsidRDefault="009A4AF0" w:rsidP="009A4AF0">
            <w:pPr>
              <w:spacing w:after="20" w:line="240" w:lineRule="auto"/>
              <w:rPr>
                <w:rFonts w:ascii="Arial" w:eastAsia="MS Mincho" w:hAnsi="Arial" w:cs="Times New Roman"/>
                <w:sz w:val="15"/>
                <w:lang w:val="en-US"/>
              </w:rPr>
            </w:pPr>
            <w:r w:rsidRPr="009A4AF0">
              <w:rPr>
                <w:rFonts w:ascii="Arial" w:eastAsia="MS Mincho" w:hAnsi="Arial" w:cs="Times New Roman"/>
                <w:b/>
                <w:color w:val="FFFFFF"/>
                <w:sz w:val="50"/>
                <w:lang w:val="en-US"/>
              </w:rPr>
              <w:lastRenderedPageBreak/>
              <w:t>CARECONNECT</w:t>
            </w:r>
            <w:r w:rsidRPr="009A4AF0">
              <w:rPr>
                <w:rFonts w:ascii="Arial" w:eastAsia="MS Mincho" w:hAnsi="Arial" w:cs="Times New Roman"/>
                <w:b/>
                <w:color w:val="FFFFFF"/>
                <w:sz w:val="21"/>
                <w:lang w:val="en-US"/>
              </w:rPr>
              <w:br/>
              <w:t>Transforming Integrated Health and Social Care Through Secure Digital Collaboration</w:t>
            </w:r>
            <w:r w:rsidRPr="009A4AF0">
              <w:rPr>
                <w:rFonts w:ascii="Arial" w:eastAsia="MS Mincho" w:hAnsi="Arial" w:cs="Times New Roman"/>
                <w:color w:val="FFFFFF"/>
                <w:sz w:val="15"/>
                <w:lang w:val="en-US"/>
              </w:rPr>
              <w:br/>
            </w:r>
            <w:r w:rsidRPr="009A4AF0">
              <w:rPr>
                <w:rFonts w:ascii="Arial" w:eastAsia="MS Mincho" w:hAnsi="Arial" w:cs="Times New Roman"/>
                <w:color w:val="FFFFFF"/>
                <w:sz w:val="18"/>
                <w:szCs w:val="18"/>
                <w:lang w:val="en-US"/>
              </w:rPr>
              <w:t>Connecting professionals to deliver safer, more integrated person-</w:t>
            </w:r>
            <w:proofErr w:type="spellStart"/>
            <w:r w:rsidRPr="009A4AF0">
              <w:rPr>
                <w:rFonts w:ascii="Arial" w:eastAsia="MS Mincho" w:hAnsi="Arial" w:cs="Times New Roman"/>
                <w:color w:val="FFFFFF"/>
                <w:sz w:val="18"/>
                <w:szCs w:val="18"/>
                <w:lang w:val="en-US"/>
              </w:rPr>
              <w:t>centred</w:t>
            </w:r>
            <w:proofErr w:type="spellEnd"/>
            <w:r w:rsidRPr="009A4AF0">
              <w:rPr>
                <w:rFonts w:ascii="Arial" w:eastAsia="MS Mincho" w:hAnsi="Arial" w:cs="Times New Roman"/>
                <w:color w:val="FFFFFF"/>
                <w:sz w:val="18"/>
                <w:szCs w:val="18"/>
                <w:lang w:val="en-US"/>
              </w:rPr>
              <w:t xml:space="preserve"> care.</w:t>
            </w:r>
          </w:p>
        </w:tc>
        <w:tc>
          <w:tcPr>
            <w:tcW w:w="4583" w:type="dxa"/>
            <w:shd w:val="clear" w:color="auto" w:fill="EAF7F0"/>
            <w:tcMar>
              <w:top w:w="100" w:type="dxa"/>
              <w:left w:w="150" w:type="dxa"/>
              <w:bottom w:w="100" w:type="dxa"/>
              <w:right w:w="150" w:type="dxa"/>
            </w:tcMar>
            <w:vAlign w:val="center"/>
          </w:tcPr>
          <w:p w14:paraId="2107AC7D" w14:textId="1F91B28B" w:rsidR="009A4AF0" w:rsidRPr="009A4AF0" w:rsidRDefault="009A4AF0" w:rsidP="009A4AF0">
            <w:pPr>
              <w:spacing w:after="20" w:line="240" w:lineRule="auto"/>
              <w:jc w:val="center"/>
              <w:rPr>
                <w:rFonts w:ascii="Arial" w:eastAsia="MS Mincho" w:hAnsi="Arial" w:cs="Times New Roman"/>
                <w:sz w:val="18"/>
                <w:szCs w:val="18"/>
                <w:lang w:val="en-US"/>
              </w:rPr>
            </w:pPr>
            <w:r w:rsidRPr="009A4AF0">
              <w:rPr>
                <w:rFonts w:ascii="Arial" w:eastAsia="MS Mincho" w:hAnsi="Arial" w:cs="Times New Roman"/>
                <w:b/>
                <w:sz w:val="18"/>
                <w:szCs w:val="18"/>
                <w:lang w:val="en-US"/>
              </w:rPr>
              <w:t>DIGITAL HEALTH INNOVATION</w:t>
            </w:r>
            <w:r w:rsidRPr="009A4AF0">
              <w:rPr>
                <w:rFonts w:ascii="Arial" w:eastAsia="MS Mincho" w:hAnsi="Arial" w:cs="Times New Roman"/>
                <w:b/>
                <w:sz w:val="18"/>
                <w:szCs w:val="18"/>
                <w:lang w:val="en-US"/>
              </w:rPr>
              <w:br/>
            </w:r>
            <w:r w:rsidRPr="009A4AF0">
              <w:rPr>
                <w:rFonts w:ascii="Arial" w:eastAsia="MS Mincho" w:hAnsi="Arial" w:cs="Times New Roman"/>
                <w:sz w:val="18"/>
                <w:szCs w:val="18"/>
                <w:lang w:val="en-US"/>
              </w:rPr>
              <w:t>NHS England • Integrated Care Systems (ICSs)</w:t>
            </w:r>
            <w:r w:rsidRPr="009A4AF0">
              <w:rPr>
                <w:rFonts w:ascii="Arial" w:eastAsia="MS Mincho" w:hAnsi="Arial" w:cs="Times New Roman"/>
                <w:sz w:val="18"/>
                <w:szCs w:val="18"/>
                <w:lang w:val="en-US"/>
              </w:rPr>
              <w:br/>
              <w:t>Target: older adults &amp; people with complex needs</w:t>
            </w:r>
          </w:p>
        </w:tc>
      </w:tr>
    </w:tbl>
    <w:tbl>
      <w:tblPr>
        <w:tblpPr w:leftFromText="141" w:rightFromText="141" w:vertAnchor="text" w:horzAnchor="margin" w:tblpXSpec="center" w:tblpY="1085"/>
        <w:tblW w:w="11125" w:type="dxa"/>
        <w:tblLayout w:type="fixed"/>
        <w:tblLook w:val="04A0" w:firstRow="1" w:lastRow="0" w:firstColumn="1" w:lastColumn="0" w:noHBand="0" w:noVBand="1"/>
      </w:tblPr>
      <w:tblGrid>
        <w:gridCol w:w="3704"/>
        <w:gridCol w:w="3704"/>
        <w:gridCol w:w="3704"/>
        <w:gridCol w:w="13"/>
      </w:tblGrid>
      <w:tr w:rsidR="009A4AF0" w:rsidRPr="009A4AF0" w14:paraId="4D414DF1" w14:textId="77777777" w:rsidTr="009A4AF0">
        <w:trPr>
          <w:gridAfter w:val="1"/>
          <w:wAfter w:w="13" w:type="dxa"/>
          <w:trHeight w:val="5937"/>
        </w:trPr>
        <w:tc>
          <w:tcPr>
            <w:tcW w:w="3704" w:type="dxa"/>
            <w:tcBorders>
              <w:top w:val="single" w:sz="6" w:space="0" w:color="D0D7DE"/>
              <w:left w:val="single" w:sz="6" w:space="0" w:color="D0D7DE"/>
              <w:bottom w:val="single" w:sz="6" w:space="0" w:color="D0D7DE"/>
              <w:right w:val="single" w:sz="6" w:space="0" w:color="D0D7DE"/>
            </w:tcBorders>
            <w:shd w:val="clear" w:color="auto" w:fill="EAF3FA"/>
            <w:tcMar>
              <w:top w:w="80" w:type="dxa"/>
              <w:left w:w="120" w:type="dxa"/>
              <w:bottom w:w="80" w:type="dxa"/>
              <w:right w:w="120" w:type="dxa"/>
            </w:tcMar>
          </w:tcPr>
          <w:p w14:paraId="160890B4" w14:textId="77777777" w:rsidR="009A4AF0" w:rsidRPr="009A4AF0" w:rsidRDefault="009A4AF0" w:rsidP="009A4AF0">
            <w:pPr>
              <w:spacing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THE CHALLENGE</w:t>
            </w:r>
          </w:p>
          <w:p w14:paraId="61A41764"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Background &amp; rationale</w:t>
            </w:r>
          </w:p>
          <w:p w14:paraId="6F223489"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 xml:space="preserve">Integrated Care Systems (ICSs) aim to improve collaboration across NHS </w:t>
            </w:r>
            <w:proofErr w:type="spellStart"/>
            <w:r w:rsidRPr="009A4AF0">
              <w:rPr>
                <w:rFonts w:ascii="Arial" w:eastAsia="MS Mincho" w:hAnsi="Arial" w:cs="Times New Roman"/>
                <w:sz w:val="18"/>
                <w:szCs w:val="18"/>
                <w:lang w:val="en-US"/>
              </w:rPr>
              <w:t>organisations</w:t>
            </w:r>
            <w:proofErr w:type="spellEnd"/>
            <w:r w:rsidRPr="009A4AF0">
              <w:rPr>
                <w:rFonts w:ascii="Arial" w:eastAsia="MS Mincho" w:hAnsi="Arial" w:cs="Times New Roman"/>
                <w:sz w:val="18"/>
                <w:szCs w:val="18"/>
                <w:lang w:val="en-US"/>
              </w:rPr>
              <w:t>, local authorities and community partners. Fragmented communication, incompatible digital systems and inconsistent information sharing can delay care, increase duplication and reduce continuity.</w:t>
            </w:r>
          </w:p>
          <w:p w14:paraId="0E466A7A"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Target population</w:t>
            </w:r>
          </w:p>
          <w:p w14:paraId="3E6F83CA" w14:textId="77777777" w:rsidR="009A4AF0" w:rsidRPr="009A4AF0" w:rsidRDefault="009A4AF0" w:rsidP="009A4AF0">
            <w:pPr>
              <w:spacing w:after="20" w:line="240" w:lineRule="auto"/>
              <w:rPr>
                <w:rFonts w:ascii="Arial" w:eastAsia="MS Mincho" w:hAnsi="Arial" w:cs="Times New Roman"/>
                <w:sz w:val="18"/>
                <w:szCs w:val="18"/>
                <w:lang w:val="en-US"/>
              </w:rPr>
            </w:pPr>
            <w:r w:rsidRPr="009A4AF0">
              <w:rPr>
                <w:rFonts w:ascii="Arial" w:eastAsia="MS Mincho" w:hAnsi="Arial" w:cs="Times New Roman"/>
                <w:sz w:val="18"/>
                <w:szCs w:val="18"/>
                <w:lang w:val="en-US"/>
              </w:rPr>
              <w:t>• Older adults (65+)</w:t>
            </w:r>
            <w:r w:rsidRPr="009A4AF0">
              <w:rPr>
                <w:rFonts w:ascii="Arial" w:eastAsia="MS Mincho" w:hAnsi="Arial" w:cs="Times New Roman"/>
                <w:sz w:val="18"/>
                <w:szCs w:val="18"/>
                <w:lang w:val="en-US"/>
              </w:rPr>
              <w:br/>
              <w:t>• People with long-term conditions</w:t>
            </w:r>
            <w:r w:rsidRPr="009A4AF0">
              <w:rPr>
                <w:rFonts w:ascii="Arial" w:eastAsia="MS Mincho" w:hAnsi="Arial" w:cs="Times New Roman"/>
                <w:sz w:val="18"/>
                <w:szCs w:val="18"/>
                <w:lang w:val="en-US"/>
              </w:rPr>
              <w:br/>
              <w:t>• Patients requiring coordinated discharge</w:t>
            </w:r>
            <w:r w:rsidRPr="009A4AF0">
              <w:rPr>
                <w:rFonts w:ascii="Arial" w:eastAsia="MS Mincho" w:hAnsi="Arial" w:cs="Times New Roman"/>
                <w:sz w:val="18"/>
                <w:szCs w:val="18"/>
                <w:lang w:val="en-US"/>
              </w:rPr>
              <w:br/>
              <w:t>• Family carers</w:t>
            </w:r>
            <w:r w:rsidRPr="009A4AF0">
              <w:rPr>
                <w:rFonts w:ascii="Arial" w:eastAsia="MS Mincho" w:hAnsi="Arial" w:cs="Times New Roman"/>
                <w:sz w:val="18"/>
                <w:szCs w:val="18"/>
                <w:lang w:val="en-US"/>
              </w:rPr>
              <w:br/>
              <w:t>• Health and social care professionals</w:t>
            </w:r>
          </w:p>
          <w:p w14:paraId="571FC26F"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Expected benefits</w:t>
            </w:r>
          </w:p>
          <w:p w14:paraId="7873054C" w14:textId="77777777" w:rsidR="009A4AF0" w:rsidRPr="009A4AF0" w:rsidRDefault="009A4AF0" w:rsidP="009A4AF0">
            <w:pPr>
              <w:spacing w:after="20" w:line="240" w:lineRule="auto"/>
              <w:rPr>
                <w:rFonts w:ascii="Arial" w:eastAsia="MS Mincho" w:hAnsi="Arial" w:cs="Times New Roman"/>
                <w:sz w:val="18"/>
                <w:szCs w:val="18"/>
                <w:lang w:val="en-US"/>
              </w:rPr>
            </w:pPr>
            <w:r w:rsidRPr="009A4AF0">
              <w:rPr>
                <w:rFonts w:ascii="Arial" w:eastAsia="MS Mincho" w:hAnsi="Arial" w:cs="Times New Roman"/>
                <w:sz w:val="18"/>
                <w:szCs w:val="18"/>
                <w:lang w:val="en-US"/>
              </w:rPr>
              <w:t>• Better continuity and person-</w:t>
            </w:r>
            <w:proofErr w:type="spellStart"/>
            <w:r w:rsidRPr="009A4AF0">
              <w:rPr>
                <w:rFonts w:ascii="Arial" w:eastAsia="MS Mincho" w:hAnsi="Arial" w:cs="Times New Roman"/>
                <w:sz w:val="18"/>
                <w:szCs w:val="18"/>
                <w:lang w:val="en-US"/>
              </w:rPr>
              <w:t>centred</w:t>
            </w:r>
            <w:proofErr w:type="spellEnd"/>
            <w:r w:rsidRPr="009A4AF0">
              <w:rPr>
                <w:rFonts w:ascii="Arial" w:eastAsia="MS Mincho" w:hAnsi="Arial" w:cs="Times New Roman"/>
                <w:sz w:val="18"/>
                <w:szCs w:val="18"/>
                <w:lang w:val="en-US"/>
              </w:rPr>
              <w:t xml:space="preserve"> support</w:t>
            </w:r>
            <w:r w:rsidRPr="009A4AF0">
              <w:rPr>
                <w:rFonts w:ascii="Arial" w:eastAsia="MS Mincho" w:hAnsi="Arial" w:cs="Times New Roman"/>
                <w:sz w:val="18"/>
                <w:szCs w:val="18"/>
                <w:lang w:val="en-US"/>
              </w:rPr>
              <w:br/>
              <w:t>• Improved patient safety</w:t>
            </w:r>
            <w:r w:rsidRPr="009A4AF0">
              <w:rPr>
                <w:rFonts w:ascii="Arial" w:eastAsia="MS Mincho" w:hAnsi="Arial" w:cs="Times New Roman"/>
                <w:sz w:val="18"/>
                <w:szCs w:val="18"/>
                <w:lang w:val="en-US"/>
              </w:rPr>
              <w:br/>
              <w:t>• Faster discharge and fewer readmissions</w:t>
            </w:r>
            <w:r w:rsidRPr="009A4AF0">
              <w:rPr>
                <w:rFonts w:ascii="Arial" w:eastAsia="MS Mincho" w:hAnsi="Arial" w:cs="Times New Roman"/>
                <w:sz w:val="18"/>
                <w:szCs w:val="18"/>
                <w:lang w:val="en-US"/>
              </w:rPr>
              <w:br/>
              <w:t>• Reduced duplication and paperwork</w:t>
            </w:r>
            <w:r w:rsidRPr="009A4AF0">
              <w:rPr>
                <w:rFonts w:ascii="Arial" w:eastAsia="MS Mincho" w:hAnsi="Arial" w:cs="Times New Roman"/>
                <w:sz w:val="18"/>
                <w:szCs w:val="18"/>
                <w:lang w:val="en-US"/>
              </w:rPr>
              <w:br/>
              <w:t>• Stronger multidisciplinary collaboration</w:t>
            </w:r>
            <w:r w:rsidRPr="009A4AF0">
              <w:rPr>
                <w:rFonts w:ascii="Arial" w:eastAsia="MS Mincho" w:hAnsi="Arial" w:cs="Times New Roman"/>
                <w:sz w:val="18"/>
                <w:szCs w:val="18"/>
                <w:lang w:val="en-US"/>
              </w:rPr>
              <w:br/>
              <w:t>• More efficient use of resources</w:t>
            </w:r>
          </w:p>
          <w:p w14:paraId="6F9F20CE"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Critical point</w:t>
            </w:r>
          </w:p>
          <w:p w14:paraId="46BA63C4" w14:textId="77777777" w:rsidR="009A4AF0" w:rsidRPr="009A4AF0" w:rsidRDefault="009A4AF0" w:rsidP="009A4AF0">
            <w:pPr>
              <w:spacing w:after="20" w:line="240" w:lineRule="auto"/>
              <w:jc w:val="both"/>
              <w:rPr>
                <w:rFonts w:ascii="Arial" w:eastAsia="MS Mincho" w:hAnsi="Arial" w:cs="Times New Roman"/>
                <w:sz w:val="15"/>
                <w:lang w:val="en-US"/>
              </w:rPr>
            </w:pPr>
            <w:r w:rsidRPr="009A4AF0">
              <w:rPr>
                <w:rFonts w:ascii="Arial" w:eastAsia="MS Mincho" w:hAnsi="Arial" w:cs="Times New Roman"/>
                <w:sz w:val="18"/>
                <w:szCs w:val="18"/>
                <w:lang w:val="en-US"/>
              </w:rPr>
              <w:t xml:space="preserve">Technology is an enabler, not a standalone solution. Training, leadership, </w:t>
            </w:r>
            <w:proofErr w:type="spellStart"/>
            <w:r w:rsidRPr="009A4AF0">
              <w:rPr>
                <w:rFonts w:ascii="Arial" w:eastAsia="MS Mincho" w:hAnsi="Arial" w:cs="Times New Roman"/>
                <w:sz w:val="18"/>
                <w:szCs w:val="18"/>
                <w:lang w:val="en-US"/>
              </w:rPr>
              <w:t>organisational</w:t>
            </w:r>
            <w:proofErr w:type="spellEnd"/>
            <w:r w:rsidRPr="009A4AF0">
              <w:rPr>
                <w:rFonts w:ascii="Arial" w:eastAsia="MS Mincho" w:hAnsi="Arial" w:cs="Times New Roman"/>
                <w:sz w:val="18"/>
                <w:szCs w:val="18"/>
                <w:lang w:val="en-US"/>
              </w:rPr>
              <w:t xml:space="preserve"> commitment and stakeholder engagement remain essential.</w:t>
            </w:r>
          </w:p>
        </w:tc>
        <w:tc>
          <w:tcPr>
            <w:tcW w:w="3704" w:type="dxa"/>
            <w:tcBorders>
              <w:top w:val="single" w:sz="6" w:space="0" w:color="D0D7DE"/>
              <w:left w:val="single" w:sz="6" w:space="0" w:color="D0D7DE"/>
              <w:bottom w:val="single" w:sz="6" w:space="0" w:color="D0D7DE"/>
              <w:right w:val="single" w:sz="6" w:space="0" w:color="D0D7DE"/>
            </w:tcBorders>
            <w:shd w:val="clear" w:color="auto" w:fill="F3F8F6"/>
            <w:tcMar>
              <w:top w:w="80" w:type="dxa"/>
              <w:left w:w="120" w:type="dxa"/>
              <w:bottom w:w="80" w:type="dxa"/>
              <w:right w:w="120" w:type="dxa"/>
            </w:tcMar>
          </w:tcPr>
          <w:p w14:paraId="77922373" w14:textId="77777777" w:rsidR="009A4AF0" w:rsidRPr="009A4AF0" w:rsidRDefault="009A4AF0" w:rsidP="009A4AF0">
            <w:pPr>
              <w:spacing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THE INNOVATION</w:t>
            </w:r>
          </w:p>
          <w:p w14:paraId="3C66FD65"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CareConnect</w:t>
            </w:r>
          </w:p>
          <w:p w14:paraId="5613E707"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 xml:space="preserve">A secure, interoperable platform connecting </w:t>
            </w:r>
            <w:proofErr w:type="spellStart"/>
            <w:r w:rsidRPr="009A4AF0">
              <w:rPr>
                <w:rFonts w:ascii="Arial" w:eastAsia="MS Mincho" w:hAnsi="Arial" w:cs="Times New Roman"/>
                <w:sz w:val="18"/>
                <w:szCs w:val="18"/>
                <w:lang w:val="en-US"/>
              </w:rPr>
              <w:t>authorised</w:t>
            </w:r>
            <w:proofErr w:type="spellEnd"/>
            <w:r w:rsidRPr="009A4AF0">
              <w:rPr>
                <w:rFonts w:ascii="Arial" w:eastAsia="MS Mincho" w:hAnsi="Arial" w:cs="Times New Roman"/>
                <w:sz w:val="18"/>
                <w:szCs w:val="18"/>
                <w:lang w:val="en-US"/>
              </w:rPr>
              <w:t xml:space="preserve"> health and social care professionals across ICSs. It complements existing NHS systems and supports timely, person-</w:t>
            </w:r>
            <w:proofErr w:type="spellStart"/>
            <w:r w:rsidRPr="009A4AF0">
              <w:rPr>
                <w:rFonts w:ascii="Arial" w:eastAsia="MS Mincho" w:hAnsi="Arial" w:cs="Times New Roman"/>
                <w:sz w:val="18"/>
                <w:szCs w:val="18"/>
                <w:lang w:val="en-US"/>
              </w:rPr>
              <w:t>centred</w:t>
            </w:r>
            <w:proofErr w:type="spellEnd"/>
            <w:r w:rsidRPr="009A4AF0">
              <w:rPr>
                <w:rFonts w:ascii="Arial" w:eastAsia="MS Mincho" w:hAnsi="Arial" w:cs="Times New Roman"/>
                <w:sz w:val="18"/>
                <w:szCs w:val="18"/>
                <w:lang w:val="en-US"/>
              </w:rPr>
              <w:t xml:space="preserve"> information sharing.</w:t>
            </w:r>
          </w:p>
          <w:p w14:paraId="5492E17E"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Key features</w:t>
            </w:r>
          </w:p>
          <w:p w14:paraId="21E17278" w14:textId="77777777" w:rsidR="009A4AF0" w:rsidRPr="009A4AF0" w:rsidRDefault="009A4AF0" w:rsidP="009A4AF0">
            <w:pPr>
              <w:spacing w:after="20" w:line="240" w:lineRule="auto"/>
              <w:rPr>
                <w:rFonts w:ascii="Arial" w:eastAsia="MS Mincho" w:hAnsi="Arial" w:cs="Times New Roman"/>
                <w:sz w:val="18"/>
                <w:szCs w:val="18"/>
                <w:lang w:val="en-US"/>
              </w:rPr>
            </w:pPr>
            <w:r w:rsidRPr="009A4AF0">
              <w:rPr>
                <w:rFonts w:ascii="Segoe UI Symbol" w:eastAsia="MS Mincho" w:hAnsi="Segoe UI Symbol" w:cs="Segoe UI Symbol"/>
                <w:sz w:val="18"/>
                <w:szCs w:val="18"/>
                <w:lang w:val="en-US"/>
              </w:rPr>
              <w:t>✓</w:t>
            </w:r>
            <w:r w:rsidRPr="009A4AF0">
              <w:rPr>
                <w:rFonts w:ascii="Arial" w:eastAsia="MS Mincho" w:hAnsi="Arial" w:cs="Times New Roman"/>
                <w:sz w:val="18"/>
                <w:szCs w:val="18"/>
                <w:lang w:val="en-US"/>
              </w:rPr>
              <w:t xml:space="preserve"> Shared care plans</w:t>
            </w:r>
            <w:r w:rsidRPr="009A4AF0">
              <w:rPr>
                <w:rFonts w:ascii="Arial" w:eastAsia="MS Mincho" w:hAnsi="Arial" w:cs="Times New Roman"/>
                <w:sz w:val="18"/>
                <w:szCs w:val="18"/>
                <w:lang w:val="en-US"/>
              </w:rPr>
              <w:br/>
            </w:r>
            <w:r w:rsidRPr="009A4AF0">
              <w:rPr>
                <w:rFonts w:ascii="Segoe UI Symbol" w:eastAsia="MS Mincho" w:hAnsi="Segoe UI Symbol" w:cs="Segoe UI Symbol"/>
                <w:sz w:val="18"/>
                <w:szCs w:val="18"/>
                <w:lang w:val="en-US"/>
              </w:rPr>
              <w:t>✓</w:t>
            </w:r>
            <w:r w:rsidRPr="009A4AF0">
              <w:rPr>
                <w:rFonts w:ascii="Arial" w:eastAsia="MS Mincho" w:hAnsi="Arial" w:cs="Times New Roman"/>
                <w:sz w:val="18"/>
                <w:szCs w:val="18"/>
                <w:lang w:val="en-US"/>
              </w:rPr>
              <w:t xml:space="preserve"> Secure professional messaging</w:t>
            </w:r>
            <w:r w:rsidRPr="009A4AF0">
              <w:rPr>
                <w:rFonts w:ascii="Arial" w:eastAsia="MS Mincho" w:hAnsi="Arial" w:cs="Times New Roman"/>
                <w:sz w:val="18"/>
                <w:szCs w:val="18"/>
                <w:lang w:val="en-US"/>
              </w:rPr>
              <w:br/>
            </w:r>
            <w:r w:rsidRPr="009A4AF0">
              <w:rPr>
                <w:rFonts w:ascii="Segoe UI Symbol" w:eastAsia="MS Mincho" w:hAnsi="Segoe UI Symbol" w:cs="Segoe UI Symbol"/>
                <w:sz w:val="18"/>
                <w:szCs w:val="18"/>
                <w:lang w:val="en-US"/>
              </w:rPr>
              <w:t>✓</w:t>
            </w:r>
            <w:r w:rsidRPr="009A4AF0">
              <w:rPr>
                <w:rFonts w:ascii="Arial" w:eastAsia="MS Mincho" w:hAnsi="Arial" w:cs="Times New Roman"/>
                <w:sz w:val="18"/>
                <w:szCs w:val="18"/>
                <w:lang w:val="en-US"/>
              </w:rPr>
              <w:t xml:space="preserve"> AI-assisted patient summaries</w:t>
            </w:r>
            <w:r w:rsidRPr="009A4AF0">
              <w:rPr>
                <w:rFonts w:ascii="Arial" w:eastAsia="MS Mincho" w:hAnsi="Arial" w:cs="Times New Roman"/>
                <w:sz w:val="18"/>
                <w:szCs w:val="18"/>
                <w:lang w:val="en-US"/>
              </w:rPr>
              <w:br/>
            </w:r>
            <w:r w:rsidRPr="009A4AF0">
              <w:rPr>
                <w:rFonts w:ascii="Segoe UI Symbol" w:eastAsia="MS Mincho" w:hAnsi="Segoe UI Symbol" w:cs="Segoe UI Symbol"/>
                <w:sz w:val="18"/>
                <w:szCs w:val="18"/>
                <w:lang w:val="en-US"/>
              </w:rPr>
              <w:t>✓</w:t>
            </w:r>
            <w:r w:rsidRPr="009A4AF0">
              <w:rPr>
                <w:rFonts w:ascii="Arial" w:eastAsia="MS Mincho" w:hAnsi="Arial" w:cs="Times New Roman"/>
                <w:sz w:val="18"/>
                <w:szCs w:val="18"/>
                <w:lang w:val="en-US"/>
              </w:rPr>
              <w:t xml:space="preserve"> Medication alerts</w:t>
            </w:r>
            <w:r w:rsidRPr="009A4AF0">
              <w:rPr>
                <w:rFonts w:ascii="Arial" w:eastAsia="MS Mincho" w:hAnsi="Arial" w:cs="Times New Roman"/>
                <w:sz w:val="18"/>
                <w:szCs w:val="18"/>
                <w:lang w:val="en-US"/>
              </w:rPr>
              <w:br/>
            </w:r>
            <w:r w:rsidRPr="009A4AF0">
              <w:rPr>
                <w:rFonts w:ascii="Segoe UI Symbol" w:eastAsia="MS Mincho" w:hAnsi="Segoe UI Symbol" w:cs="Segoe UI Symbol"/>
                <w:sz w:val="18"/>
                <w:szCs w:val="18"/>
                <w:lang w:val="en-US"/>
              </w:rPr>
              <w:t>✓</w:t>
            </w:r>
            <w:r w:rsidRPr="009A4AF0">
              <w:rPr>
                <w:rFonts w:ascii="Arial" w:eastAsia="MS Mincho" w:hAnsi="Arial" w:cs="Times New Roman"/>
                <w:sz w:val="18"/>
                <w:szCs w:val="18"/>
                <w:lang w:val="en-US"/>
              </w:rPr>
              <w:t xml:space="preserve"> Secure document exchange</w:t>
            </w:r>
            <w:r w:rsidRPr="009A4AF0">
              <w:rPr>
                <w:rFonts w:ascii="Arial" w:eastAsia="MS Mincho" w:hAnsi="Arial" w:cs="Times New Roman"/>
                <w:sz w:val="18"/>
                <w:szCs w:val="18"/>
                <w:lang w:val="en-US"/>
              </w:rPr>
              <w:br/>
            </w:r>
            <w:r w:rsidRPr="009A4AF0">
              <w:rPr>
                <w:rFonts w:ascii="Segoe UI Symbol" w:eastAsia="MS Mincho" w:hAnsi="Segoe UI Symbol" w:cs="Segoe UI Symbol"/>
                <w:sz w:val="18"/>
                <w:szCs w:val="18"/>
                <w:lang w:val="en-US"/>
              </w:rPr>
              <w:t>✓</w:t>
            </w:r>
            <w:r w:rsidRPr="009A4AF0">
              <w:rPr>
                <w:rFonts w:ascii="Arial" w:eastAsia="MS Mincho" w:hAnsi="Arial" w:cs="Times New Roman"/>
                <w:sz w:val="18"/>
                <w:szCs w:val="18"/>
                <w:lang w:val="en-US"/>
              </w:rPr>
              <w:t xml:space="preserve"> Role-based access controls</w:t>
            </w:r>
            <w:r w:rsidRPr="009A4AF0">
              <w:rPr>
                <w:rFonts w:ascii="Arial" w:eastAsia="MS Mincho" w:hAnsi="Arial" w:cs="Times New Roman"/>
                <w:sz w:val="18"/>
                <w:szCs w:val="18"/>
                <w:lang w:val="en-US"/>
              </w:rPr>
              <w:br/>
            </w:r>
            <w:r w:rsidRPr="009A4AF0">
              <w:rPr>
                <w:rFonts w:ascii="Segoe UI Symbol" w:eastAsia="MS Mincho" w:hAnsi="Segoe UI Symbol" w:cs="Segoe UI Symbol"/>
                <w:sz w:val="18"/>
                <w:szCs w:val="18"/>
                <w:lang w:val="en-US"/>
              </w:rPr>
              <w:t>✓</w:t>
            </w:r>
            <w:r w:rsidRPr="009A4AF0">
              <w:rPr>
                <w:rFonts w:ascii="Arial" w:eastAsia="MS Mincho" w:hAnsi="Arial" w:cs="Times New Roman"/>
                <w:sz w:val="18"/>
                <w:szCs w:val="18"/>
                <w:lang w:val="en-US"/>
              </w:rPr>
              <w:t xml:space="preserve"> Discharge coordination</w:t>
            </w:r>
          </w:p>
          <w:p w14:paraId="60F13B4F"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How it works</w:t>
            </w:r>
          </w:p>
          <w:p w14:paraId="217D3E1C" w14:textId="77777777" w:rsidR="009A4AF0" w:rsidRPr="009A4AF0" w:rsidRDefault="009A4AF0" w:rsidP="009A4AF0">
            <w:pPr>
              <w:spacing w:after="20" w:line="240" w:lineRule="auto"/>
              <w:rPr>
                <w:rFonts w:ascii="Arial" w:eastAsia="MS Mincho" w:hAnsi="Arial" w:cs="Times New Roman"/>
                <w:sz w:val="18"/>
                <w:szCs w:val="18"/>
                <w:lang w:val="en-US"/>
              </w:rPr>
            </w:pPr>
            <w:r w:rsidRPr="009A4AF0">
              <w:rPr>
                <w:rFonts w:ascii="Arial" w:eastAsia="MS Mincho" w:hAnsi="Arial" w:cs="Times New Roman"/>
                <w:sz w:val="18"/>
                <w:szCs w:val="18"/>
                <w:lang w:val="en-US"/>
              </w:rPr>
              <w:t xml:space="preserve">               Hospital ↔ GP</w:t>
            </w:r>
            <w:r w:rsidRPr="009A4AF0">
              <w:rPr>
                <w:rFonts w:ascii="Arial" w:eastAsia="MS Mincho" w:hAnsi="Arial" w:cs="Times New Roman"/>
                <w:sz w:val="18"/>
                <w:szCs w:val="18"/>
                <w:lang w:val="en-US"/>
              </w:rPr>
              <w:br/>
              <w:t xml:space="preserve">                          ↕</w:t>
            </w:r>
            <w:r w:rsidRPr="009A4AF0">
              <w:rPr>
                <w:rFonts w:ascii="Arial" w:eastAsia="MS Mincho" w:hAnsi="Arial" w:cs="Times New Roman"/>
                <w:sz w:val="18"/>
                <w:szCs w:val="18"/>
                <w:lang w:val="en-US"/>
              </w:rPr>
              <w:br/>
              <w:t xml:space="preserve">                 CARECONNECT</w:t>
            </w:r>
            <w:r w:rsidRPr="009A4AF0">
              <w:rPr>
                <w:rFonts w:ascii="Arial" w:eastAsia="MS Mincho" w:hAnsi="Arial" w:cs="Times New Roman"/>
                <w:sz w:val="18"/>
                <w:szCs w:val="18"/>
                <w:lang w:val="en-US"/>
              </w:rPr>
              <w:br/>
              <w:t xml:space="preserve">             </w:t>
            </w:r>
            <w:r w:rsidRPr="009A4AF0">
              <w:rPr>
                <w:rFonts w:ascii="Cambria Math" w:eastAsia="MS Mincho" w:hAnsi="Cambria Math" w:cs="Cambria Math"/>
                <w:sz w:val="18"/>
                <w:szCs w:val="18"/>
                <w:lang w:val="en-US"/>
              </w:rPr>
              <w:t>↙</w:t>
            </w:r>
            <w:r w:rsidRPr="009A4AF0">
              <w:rPr>
                <w:rFonts w:ascii="Arial" w:eastAsia="MS Mincho" w:hAnsi="Arial" w:cs="Times New Roman"/>
                <w:sz w:val="18"/>
                <w:szCs w:val="18"/>
                <w:lang w:val="en-US"/>
              </w:rPr>
              <w:t xml:space="preserve">                 ↓              </w:t>
            </w:r>
            <w:r w:rsidRPr="009A4AF0">
              <w:rPr>
                <w:rFonts w:ascii="Cambria Math" w:eastAsia="MS Mincho" w:hAnsi="Cambria Math" w:cs="Cambria Math"/>
                <w:sz w:val="18"/>
                <w:szCs w:val="18"/>
                <w:lang w:val="en-US"/>
              </w:rPr>
              <w:t>↘</w:t>
            </w:r>
            <w:r w:rsidRPr="009A4AF0">
              <w:rPr>
                <w:rFonts w:ascii="Arial" w:eastAsia="MS Mincho" w:hAnsi="Arial" w:cs="Times New Roman"/>
                <w:sz w:val="18"/>
                <w:szCs w:val="18"/>
                <w:lang w:val="en-US"/>
              </w:rPr>
              <w:br/>
              <w:t xml:space="preserve">Social Care </w:t>
            </w:r>
            <w:r w:rsidRPr="009A4AF0">
              <w:rPr>
                <w:rFonts w:ascii="Arial" w:eastAsia="MS Mincho" w:hAnsi="Arial" w:cs="Arial"/>
                <w:sz w:val="18"/>
                <w:szCs w:val="18"/>
                <w:lang w:val="en-US"/>
              </w:rPr>
              <w:t>•</w:t>
            </w:r>
            <w:r w:rsidRPr="009A4AF0">
              <w:rPr>
                <w:rFonts w:ascii="Arial" w:eastAsia="MS Mincho" w:hAnsi="Arial" w:cs="Times New Roman"/>
                <w:sz w:val="18"/>
                <w:szCs w:val="18"/>
                <w:lang w:val="en-US"/>
              </w:rPr>
              <w:t xml:space="preserve"> Community </w:t>
            </w:r>
            <w:r w:rsidRPr="009A4AF0">
              <w:rPr>
                <w:rFonts w:ascii="Arial" w:eastAsia="MS Mincho" w:hAnsi="Arial" w:cs="Arial"/>
                <w:sz w:val="18"/>
                <w:szCs w:val="18"/>
                <w:lang w:val="en-US"/>
              </w:rPr>
              <w:t>•</w:t>
            </w:r>
            <w:r w:rsidRPr="009A4AF0">
              <w:rPr>
                <w:rFonts w:ascii="Arial" w:eastAsia="MS Mincho" w:hAnsi="Arial" w:cs="Times New Roman"/>
                <w:sz w:val="18"/>
                <w:szCs w:val="18"/>
                <w:lang w:val="en-US"/>
              </w:rPr>
              <w:t xml:space="preserve"> Care Coordination</w:t>
            </w:r>
            <w:r w:rsidRPr="009A4AF0">
              <w:rPr>
                <w:rFonts w:ascii="Arial" w:eastAsia="MS Mincho" w:hAnsi="Arial" w:cs="Times New Roman"/>
                <w:sz w:val="18"/>
                <w:szCs w:val="18"/>
                <w:lang w:val="en-US"/>
              </w:rPr>
              <w:br/>
              <w:t xml:space="preserve">                         ↓</w:t>
            </w:r>
            <w:r w:rsidRPr="009A4AF0">
              <w:rPr>
                <w:rFonts w:ascii="Arial" w:eastAsia="MS Mincho" w:hAnsi="Arial" w:cs="Times New Roman"/>
                <w:sz w:val="18"/>
                <w:szCs w:val="18"/>
                <w:lang w:val="en-US"/>
              </w:rPr>
              <w:br/>
              <w:t xml:space="preserve">               Patient &amp; carers</w:t>
            </w:r>
          </w:p>
          <w:p w14:paraId="5CC48E0A"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Technology &amp; safety</w:t>
            </w:r>
          </w:p>
          <w:p w14:paraId="7B89F59D"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 xml:space="preserve">Encryption, secure cloud infrastructure, multi-factor authentication, audit trails and controlled permissions protect patient data. AI supports professionals by </w:t>
            </w:r>
            <w:proofErr w:type="spellStart"/>
            <w:r w:rsidRPr="009A4AF0">
              <w:rPr>
                <w:rFonts w:ascii="Arial" w:eastAsia="MS Mincho" w:hAnsi="Arial" w:cs="Times New Roman"/>
                <w:sz w:val="18"/>
                <w:szCs w:val="18"/>
                <w:lang w:val="en-US"/>
              </w:rPr>
              <w:t>summarising</w:t>
            </w:r>
            <w:proofErr w:type="spellEnd"/>
            <w:r w:rsidRPr="009A4AF0">
              <w:rPr>
                <w:rFonts w:ascii="Arial" w:eastAsia="MS Mincho" w:hAnsi="Arial" w:cs="Times New Roman"/>
                <w:sz w:val="18"/>
                <w:szCs w:val="18"/>
                <w:lang w:val="en-US"/>
              </w:rPr>
              <w:t xml:space="preserve"> relevant information; it does not replace clinical judgement.</w:t>
            </w:r>
          </w:p>
          <w:p w14:paraId="76A07C05" w14:textId="77777777" w:rsidR="009A4AF0" w:rsidRPr="009A4AF0" w:rsidRDefault="009A4AF0" w:rsidP="009A4AF0">
            <w:pPr>
              <w:spacing w:before="40" w:after="20" w:line="240" w:lineRule="auto"/>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Development timeline</w:t>
            </w:r>
          </w:p>
          <w:p w14:paraId="05C2D2EA" w14:textId="74BF5068" w:rsidR="009A4AF0" w:rsidRPr="009A4AF0" w:rsidRDefault="009A4AF0" w:rsidP="009A4AF0">
            <w:pPr>
              <w:spacing w:after="20" w:line="240" w:lineRule="auto"/>
              <w:jc w:val="both"/>
              <w:rPr>
                <w:rFonts w:ascii="Arial" w:eastAsia="MS Mincho" w:hAnsi="Arial" w:cs="Times New Roman"/>
                <w:sz w:val="15"/>
                <w:lang w:val="en-US"/>
              </w:rPr>
            </w:pPr>
            <w:r w:rsidRPr="009A4AF0">
              <w:rPr>
                <w:rFonts w:ascii="Arial" w:eastAsia="MS Mincho" w:hAnsi="Arial" w:cs="Times New Roman"/>
                <w:sz w:val="18"/>
                <w:szCs w:val="18"/>
                <w:lang w:val="en-US"/>
              </w:rPr>
              <w:t>Months 1–3: Research &amp; design → Months 4–6: Development → Months 7–12: Pilot → Year 2: Regional rollout → Years 3–5: National expansion</w:t>
            </w:r>
          </w:p>
        </w:tc>
        <w:tc>
          <w:tcPr>
            <w:tcW w:w="3704" w:type="dxa"/>
            <w:tcBorders>
              <w:top w:val="single" w:sz="6" w:space="0" w:color="D0D7DE"/>
              <w:left w:val="single" w:sz="6" w:space="0" w:color="D0D7DE"/>
              <w:bottom w:val="single" w:sz="6" w:space="0" w:color="D0D7DE"/>
              <w:right w:val="single" w:sz="6" w:space="0" w:color="D0D7DE"/>
            </w:tcBorders>
            <w:shd w:val="clear" w:color="auto" w:fill="F8F8FA"/>
            <w:tcMar>
              <w:top w:w="80" w:type="dxa"/>
              <w:left w:w="120" w:type="dxa"/>
              <w:bottom w:w="80" w:type="dxa"/>
              <w:right w:w="120" w:type="dxa"/>
            </w:tcMar>
          </w:tcPr>
          <w:p w14:paraId="1E2221AB"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IMPLEMENTATION &amp; IMPACT</w:t>
            </w:r>
          </w:p>
          <w:p w14:paraId="1E725B9D" w14:textId="77777777" w:rsidR="009A4AF0" w:rsidRPr="009A4AF0" w:rsidRDefault="009A4AF0" w:rsidP="009A4AF0">
            <w:pPr>
              <w:spacing w:before="40" w:after="20" w:line="240"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Implementation</w:t>
            </w:r>
          </w:p>
          <w:p w14:paraId="24315C3F"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Begin with selected ICS pilot sites. Test the platform in real settings, gather user feedback, address interoperability issues and evaluate outcomes before wider adoption.</w:t>
            </w:r>
          </w:p>
          <w:p w14:paraId="14AC97EF" w14:textId="77777777" w:rsidR="009A4AF0" w:rsidRPr="009A4AF0" w:rsidRDefault="009A4AF0" w:rsidP="009A4AF0">
            <w:pPr>
              <w:spacing w:before="40" w:after="20" w:line="240"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Leadership &amp; partners</w:t>
            </w:r>
          </w:p>
          <w:p w14:paraId="3C4D6465"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NHS England • Integrated Care Boards • NHS Trusts • GP practices • Local authorities • Social care providers. Staff training, visible leadership and continuous support are essential.</w:t>
            </w:r>
          </w:p>
          <w:p w14:paraId="001155DB" w14:textId="77777777" w:rsidR="009A4AF0" w:rsidRPr="009A4AF0" w:rsidRDefault="009A4AF0" w:rsidP="009A4AF0">
            <w:pPr>
              <w:spacing w:before="40" w:after="20" w:line="240"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Governance &amp; legislation</w:t>
            </w:r>
          </w:p>
          <w:p w14:paraId="341759E6"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CareConnect must comply with the Health and Care Act 2022, Care Act 2014, UK GDPR, Data Protection Act 2018 and Caldicott Principles. Governance should address confidentiality, cybersecurity, accountability and ethical AI.</w:t>
            </w:r>
          </w:p>
          <w:p w14:paraId="7EE08DE4" w14:textId="77777777" w:rsidR="009A4AF0" w:rsidRPr="009A4AF0" w:rsidRDefault="009A4AF0" w:rsidP="009A4AF0">
            <w:pPr>
              <w:spacing w:before="40" w:after="20" w:line="240"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Risks &amp; mitigation</w:t>
            </w:r>
          </w:p>
          <w:p w14:paraId="07B05A4B"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Cybersecurity → access controls, encryption and audits</w:t>
            </w:r>
            <w:r w:rsidRPr="009A4AF0">
              <w:rPr>
                <w:rFonts w:ascii="Arial" w:eastAsia="MS Mincho" w:hAnsi="Arial" w:cs="Times New Roman"/>
                <w:sz w:val="18"/>
                <w:szCs w:val="18"/>
                <w:lang w:val="en-US"/>
              </w:rPr>
              <w:br/>
              <w:t>Digital exclusion → accessible alternatives and support</w:t>
            </w:r>
            <w:r w:rsidRPr="009A4AF0">
              <w:rPr>
                <w:rFonts w:ascii="Arial" w:eastAsia="MS Mincho" w:hAnsi="Arial" w:cs="Times New Roman"/>
                <w:sz w:val="18"/>
                <w:szCs w:val="18"/>
                <w:lang w:val="en-US"/>
              </w:rPr>
              <w:br/>
              <w:t>Staff resistance → co-design and training</w:t>
            </w:r>
            <w:r w:rsidRPr="009A4AF0">
              <w:rPr>
                <w:rFonts w:ascii="Arial" w:eastAsia="MS Mincho" w:hAnsi="Arial" w:cs="Times New Roman"/>
                <w:sz w:val="18"/>
                <w:szCs w:val="18"/>
                <w:lang w:val="en-US"/>
              </w:rPr>
              <w:br/>
              <w:t>Costs → phased investment and evaluation</w:t>
            </w:r>
            <w:r w:rsidRPr="009A4AF0">
              <w:rPr>
                <w:rFonts w:ascii="Arial" w:eastAsia="MS Mincho" w:hAnsi="Arial" w:cs="Times New Roman"/>
                <w:sz w:val="18"/>
                <w:szCs w:val="18"/>
                <w:lang w:val="en-US"/>
              </w:rPr>
              <w:br/>
              <w:t>AI bias → human oversight and ethical review</w:t>
            </w:r>
          </w:p>
          <w:p w14:paraId="1384A978" w14:textId="77777777" w:rsidR="009A4AF0" w:rsidRPr="009A4AF0" w:rsidRDefault="009A4AF0" w:rsidP="009A4AF0">
            <w:pPr>
              <w:spacing w:before="40" w:after="20" w:line="240"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Evaluation: key indicators</w:t>
            </w:r>
          </w:p>
          <w:p w14:paraId="6366193D"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Patient satisfaction • Staff experience • Delayed discharge rates • Readmissions • Duplicated assessments • Information retrieval time • Communication quality</w:t>
            </w:r>
          </w:p>
          <w:p w14:paraId="5EE31F49" w14:textId="77777777" w:rsidR="009A4AF0" w:rsidRPr="009A4AF0" w:rsidRDefault="009A4AF0" w:rsidP="009A4AF0">
            <w:pPr>
              <w:spacing w:before="40" w:after="20" w:line="240"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Conclusion</w:t>
            </w:r>
          </w:p>
          <w:p w14:paraId="4A342376" w14:textId="77777777" w:rsidR="009A4AF0" w:rsidRPr="009A4AF0" w:rsidRDefault="009A4AF0" w:rsidP="009A4AF0">
            <w:pPr>
              <w:spacing w:after="20" w:line="240" w:lineRule="auto"/>
              <w:jc w:val="both"/>
              <w:rPr>
                <w:rFonts w:ascii="Arial" w:eastAsia="MS Mincho" w:hAnsi="Arial" w:cs="Times New Roman"/>
                <w:sz w:val="18"/>
                <w:szCs w:val="18"/>
                <w:lang w:val="en-US"/>
              </w:rPr>
            </w:pPr>
            <w:r w:rsidRPr="009A4AF0">
              <w:rPr>
                <w:rFonts w:ascii="Arial" w:eastAsia="MS Mincho" w:hAnsi="Arial" w:cs="Times New Roman"/>
                <w:sz w:val="18"/>
                <w:szCs w:val="18"/>
                <w:lang w:val="en-US"/>
              </w:rPr>
              <w:t>CareConnect offers an evidence-informed approach to strengthening integrated health and social care. Combining secure digital collaboration with effective leadership, robust governance and person-</w:t>
            </w:r>
            <w:proofErr w:type="spellStart"/>
            <w:r w:rsidRPr="009A4AF0">
              <w:rPr>
                <w:rFonts w:ascii="Arial" w:eastAsia="MS Mincho" w:hAnsi="Arial" w:cs="Times New Roman"/>
                <w:sz w:val="18"/>
                <w:szCs w:val="18"/>
                <w:lang w:val="en-US"/>
              </w:rPr>
              <w:t>centred</w:t>
            </w:r>
            <w:proofErr w:type="spellEnd"/>
            <w:r w:rsidRPr="009A4AF0">
              <w:rPr>
                <w:rFonts w:ascii="Arial" w:eastAsia="MS Mincho" w:hAnsi="Arial" w:cs="Times New Roman"/>
                <w:sz w:val="18"/>
                <w:szCs w:val="18"/>
                <w:lang w:val="en-US"/>
              </w:rPr>
              <w:t xml:space="preserve"> practice can support safer care, better coordination and more sustainable services across England.</w:t>
            </w:r>
          </w:p>
        </w:tc>
      </w:tr>
      <w:tr w:rsidR="009A4AF0" w:rsidRPr="009A4AF0" w14:paraId="27BAFC94" w14:textId="77777777" w:rsidTr="009A4AF0">
        <w:trPr>
          <w:trHeight w:val="2664"/>
        </w:trPr>
        <w:tc>
          <w:tcPr>
            <w:tcW w:w="3704" w:type="dxa"/>
            <w:tcBorders>
              <w:top w:val="single" w:sz="6" w:space="0" w:color="D0D7DE"/>
              <w:left w:val="single" w:sz="6" w:space="0" w:color="D0D7DE"/>
              <w:bottom w:val="single" w:sz="6" w:space="0" w:color="D0D7DE"/>
              <w:right w:val="single" w:sz="6" w:space="0" w:color="D0D7DE"/>
            </w:tcBorders>
            <w:shd w:val="clear" w:color="auto" w:fill="FFFFFF"/>
            <w:tcMar>
              <w:top w:w="60" w:type="dxa"/>
              <w:left w:w="100" w:type="dxa"/>
              <w:bottom w:w="60" w:type="dxa"/>
              <w:right w:w="100" w:type="dxa"/>
            </w:tcMar>
          </w:tcPr>
          <w:p w14:paraId="5D57FBDA" w14:textId="45BB93A2" w:rsidR="009A4AF0" w:rsidRPr="009A4AF0" w:rsidRDefault="009A4AF0" w:rsidP="009A4AF0">
            <w:pPr>
              <w:spacing w:after="20" w:line="240" w:lineRule="auto"/>
              <w:jc w:val="center"/>
              <w:rPr>
                <w:rFonts w:ascii="Arial" w:eastAsia="MS Mincho" w:hAnsi="Arial" w:cs="Times New Roman"/>
                <w:sz w:val="15"/>
                <w:lang w:val="en-US"/>
              </w:rPr>
            </w:pPr>
            <w:r w:rsidRPr="009A4AF0">
              <w:rPr>
                <w:rFonts w:ascii="Arial" w:eastAsia="MS Mincho" w:hAnsi="Arial" w:cs="Times New Roman"/>
                <w:noProof/>
                <w:sz w:val="15"/>
                <w:lang w:val="en-US"/>
              </w:rPr>
              <w:drawing>
                <wp:inline distT="0" distB="0" distL="0" distR="0" wp14:anchorId="4B7883CB" wp14:editId="12EB4F89">
                  <wp:extent cx="3328670" cy="1699260"/>
                  <wp:effectExtent l="0" t="0" r="5080" b="0"/>
                  <wp:docPr id="1906130477" name="Imagen 1" descr="Primary Care Physicians | Salience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y Care Physicians | Salience Heal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66010" cy="1718322"/>
                          </a:xfrm>
                          <a:prstGeom prst="rect">
                            <a:avLst/>
                          </a:prstGeom>
                          <a:noFill/>
                          <a:ln>
                            <a:noFill/>
                          </a:ln>
                        </pic:spPr>
                      </pic:pic>
                    </a:graphicData>
                  </a:graphic>
                </wp:inline>
              </w:drawing>
            </w:r>
          </w:p>
        </w:tc>
        <w:tc>
          <w:tcPr>
            <w:tcW w:w="3704" w:type="dxa"/>
            <w:tcBorders>
              <w:top w:val="single" w:sz="6" w:space="0" w:color="D0D7DE"/>
              <w:left w:val="single" w:sz="6" w:space="0" w:color="D0D7DE"/>
              <w:bottom w:val="single" w:sz="6" w:space="0" w:color="D0D7DE"/>
              <w:right w:val="single" w:sz="6" w:space="0" w:color="D0D7DE"/>
            </w:tcBorders>
            <w:shd w:val="clear" w:color="auto" w:fill="DFF3EC"/>
            <w:tcMar>
              <w:top w:w="60" w:type="dxa"/>
              <w:left w:w="100" w:type="dxa"/>
              <w:bottom w:w="60" w:type="dxa"/>
              <w:right w:w="100" w:type="dxa"/>
            </w:tcMar>
          </w:tcPr>
          <w:p w14:paraId="1365CA37" w14:textId="77777777" w:rsidR="009A4AF0" w:rsidRPr="009A4AF0" w:rsidRDefault="009A4AF0" w:rsidP="009A4AF0">
            <w:pPr>
              <w:spacing w:after="20" w:line="240" w:lineRule="auto"/>
              <w:jc w:val="center"/>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PERSON-CENTRED</w:t>
            </w:r>
            <w:r w:rsidRPr="009A4AF0">
              <w:rPr>
                <w:rFonts w:ascii="Arial" w:eastAsia="MS Mincho" w:hAnsi="Arial" w:cs="Times New Roman"/>
                <w:sz w:val="18"/>
                <w:szCs w:val="18"/>
                <w:lang w:val="en-US"/>
              </w:rPr>
              <w:br/>
              <w:t>Putting people and their needs at the heart of coordinated care.</w:t>
            </w:r>
          </w:p>
        </w:tc>
        <w:tc>
          <w:tcPr>
            <w:tcW w:w="3717" w:type="dxa"/>
            <w:gridSpan w:val="2"/>
            <w:tcBorders>
              <w:top w:val="single" w:sz="6" w:space="0" w:color="D0D7DE"/>
              <w:left w:val="single" w:sz="6" w:space="0" w:color="D0D7DE"/>
              <w:bottom w:val="single" w:sz="6" w:space="0" w:color="D0D7DE"/>
              <w:right w:val="single" w:sz="6" w:space="0" w:color="D0D7DE"/>
            </w:tcBorders>
            <w:shd w:val="clear" w:color="auto" w:fill="EAF3FA"/>
            <w:tcMar>
              <w:top w:w="60" w:type="dxa"/>
              <w:left w:w="100" w:type="dxa"/>
              <w:bottom w:w="60" w:type="dxa"/>
              <w:right w:w="100" w:type="dxa"/>
            </w:tcMar>
          </w:tcPr>
          <w:p w14:paraId="39639207" w14:textId="77777777" w:rsidR="009A4AF0" w:rsidRDefault="009A4AF0" w:rsidP="009A4AF0">
            <w:pPr>
              <w:spacing w:after="20" w:line="240" w:lineRule="auto"/>
              <w:jc w:val="center"/>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SECURE • CONNECTED • COLLABORATIVE</w:t>
            </w:r>
            <w:r w:rsidRPr="009A4AF0">
              <w:rPr>
                <w:rFonts w:ascii="Arial" w:eastAsia="MS Mincho" w:hAnsi="Arial" w:cs="Times New Roman"/>
                <w:sz w:val="18"/>
                <w:szCs w:val="18"/>
                <w:lang w:val="en-US"/>
              </w:rPr>
              <w:br/>
              <w:t>Digital innovation should strengthen professional collaboration, not replace it.</w:t>
            </w:r>
          </w:p>
          <w:p w14:paraId="00E19EA8" w14:textId="77777777" w:rsidR="009A4AF0" w:rsidRDefault="009A4AF0" w:rsidP="009A4AF0">
            <w:pPr>
              <w:spacing w:after="20" w:line="240" w:lineRule="auto"/>
              <w:jc w:val="center"/>
              <w:rPr>
                <w:rFonts w:ascii="Arial" w:eastAsia="MS Mincho" w:hAnsi="Arial" w:cs="Times New Roman"/>
                <w:sz w:val="18"/>
                <w:szCs w:val="18"/>
                <w:lang w:val="en-US"/>
              </w:rPr>
            </w:pPr>
          </w:p>
          <w:p w14:paraId="392A9AB7" w14:textId="77777777" w:rsidR="009A4AF0" w:rsidRDefault="009A4AF0" w:rsidP="009A4AF0">
            <w:pPr>
              <w:spacing w:after="20" w:line="240" w:lineRule="auto"/>
              <w:jc w:val="center"/>
              <w:rPr>
                <w:rFonts w:ascii="Arial" w:eastAsia="MS Mincho" w:hAnsi="Arial" w:cs="Times New Roman"/>
                <w:sz w:val="18"/>
                <w:szCs w:val="18"/>
                <w:lang w:val="en-US"/>
              </w:rPr>
            </w:pPr>
          </w:p>
          <w:p w14:paraId="2D9CE679" w14:textId="77777777" w:rsidR="009A4AF0" w:rsidRDefault="009A4AF0" w:rsidP="009A4AF0">
            <w:pPr>
              <w:spacing w:after="20" w:line="240" w:lineRule="auto"/>
              <w:jc w:val="center"/>
              <w:rPr>
                <w:rFonts w:ascii="Arial" w:eastAsia="MS Mincho" w:hAnsi="Arial" w:cs="Times New Roman"/>
                <w:sz w:val="18"/>
                <w:szCs w:val="18"/>
                <w:lang w:val="en-US"/>
              </w:rPr>
            </w:pPr>
          </w:p>
          <w:p w14:paraId="430B68A9" w14:textId="77777777" w:rsidR="009A4AF0" w:rsidRPr="009A4AF0" w:rsidRDefault="009A4AF0" w:rsidP="009A4AF0">
            <w:pPr>
              <w:spacing w:after="20" w:line="240" w:lineRule="auto"/>
              <w:jc w:val="center"/>
              <w:rPr>
                <w:rFonts w:ascii="Arial" w:eastAsia="MS Mincho" w:hAnsi="Arial" w:cs="Times New Roman"/>
                <w:sz w:val="18"/>
                <w:szCs w:val="18"/>
                <w:lang w:val="en-US"/>
              </w:rPr>
            </w:pPr>
          </w:p>
        </w:tc>
      </w:tr>
    </w:tbl>
    <w:p w14:paraId="26003275" w14:textId="7B67D729" w:rsidR="009A4AF0" w:rsidRDefault="009A4AF0" w:rsidP="009A4AF0">
      <w:pPr>
        <w:spacing w:after="0" w:line="240" w:lineRule="auto"/>
        <w:rPr>
          <w:rFonts w:ascii="Arial" w:eastAsia="MS Mincho" w:hAnsi="Arial" w:cs="Times New Roman"/>
          <w:sz w:val="15"/>
          <w:lang w:val="en-US"/>
        </w:rPr>
      </w:pPr>
    </w:p>
    <w:p w14:paraId="3BD16605" w14:textId="51FE320C" w:rsidR="009A4AF0" w:rsidRPr="009A4AF0" w:rsidRDefault="009A4AF0" w:rsidP="009A4AF0">
      <w:pPr>
        <w:spacing w:after="0" w:line="240" w:lineRule="auto"/>
        <w:rPr>
          <w:rFonts w:ascii="Arial" w:eastAsia="MS Mincho" w:hAnsi="Arial" w:cs="Times New Roman"/>
          <w:sz w:val="15"/>
          <w:lang w:val="en-US"/>
        </w:rPr>
      </w:pPr>
    </w:p>
    <w:p w14:paraId="29640F72" w14:textId="6A7C9B7E" w:rsidR="00B6482D" w:rsidRDefault="00AD2476" w:rsidP="00D607BF">
      <w:pPr>
        <w:spacing w:line="360" w:lineRule="auto"/>
        <w:jc w:val="both"/>
        <w:rPr>
          <w:rFonts w:ascii="Arial" w:hAnsi="Arial" w:cs="Arial"/>
        </w:rPr>
      </w:pPr>
      <w:r w:rsidRPr="009A4AF0">
        <w:rPr>
          <w:rFonts w:ascii="Arial" w:hAnsi="Arial" w:cs="Arial"/>
          <w:noProof/>
        </w:rPr>
        <w:lastRenderedPageBreak/>
        <mc:AlternateContent>
          <mc:Choice Requires="wps">
            <w:drawing>
              <wp:anchor distT="45720" distB="45720" distL="114300" distR="114300" simplePos="0" relativeHeight="251663360" behindDoc="0" locked="0" layoutInCell="1" allowOverlap="1" wp14:anchorId="20393875" wp14:editId="036FCB1F">
                <wp:simplePos x="0" y="0"/>
                <wp:positionH relativeFrom="column">
                  <wp:posOffset>-800100</wp:posOffset>
                </wp:positionH>
                <wp:positionV relativeFrom="paragraph">
                  <wp:posOffset>0</wp:posOffset>
                </wp:positionV>
                <wp:extent cx="7277100" cy="441960"/>
                <wp:effectExtent l="0" t="0" r="19050" b="15240"/>
                <wp:wrapSquare wrapText="bothSides"/>
                <wp:docPr id="217" name="Cuadro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7100" cy="441960"/>
                        </a:xfrm>
                        <a:prstGeom prst="rect">
                          <a:avLst/>
                        </a:prstGeom>
                        <a:solidFill>
                          <a:srgbClr val="FFFFFF"/>
                        </a:solidFill>
                        <a:ln w="9525">
                          <a:solidFill>
                            <a:srgbClr val="000000"/>
                          </a:solidFill>
                          <a:miter lim="800000"/>
                          <a:headEnd/>
                          <a:tailEnd/>
                        </a:ln>
                      </wps:spPr>
                      <wps:txbx>
                        <w:txbxContent>
                          <w:p w14:paraId="3E7B6FEB" w14:textId="2EBFE61A" w:rsidR="009A4AF0" w:rsidRPr="009A4AF0" w:rsidRDefault="009A4AF0" w:rsidP="009A4AF0">
                            <w:pPr>
                              <w:spacing w:before="40" w:after="20" w:line="276"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 xml:space="preserve">REFERENCES (Harvard)  </w:t>
                            </w:r>
                            <w:r w:rsidRPr="009A4AF0">
                              <w:rPr>
                                <w:rFonts w:ascii="Arial" w:eastAsia="MS Mincho" w:hAnsi="Arial" w:cs="Times New Roman"/>
                                <w:sz w:val="18"/>
                                <w:szCs w:val="18"/>
                                <w:lang w:val="en-US"/>
                              </w:rPr>
                              <w:t>Care Act 2014; Department of Health and Social Care (2022) Health and Care Act 2022; Information Commissioner’s Office (2024) Guide to UK GDPR; NHS England (2019) The NHS Long Term Plan; NHS England (2023) Working in Partnership with People and Communities: Statutory Guidance; NHS England (2024) Integrated Care Systems: Guidance; The King’s Fund (2022) Integrated Care Systems Explained.</w:t>
                            </w:r>
                          </w:p>
                          <w:p w14:paraId="6DD4CA20" w14:textId="31CDC7EC" w:rsidR="009A4AF0" w:rsidRDefault="009A4A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393875" id="_x0000_t202" coordsize="21600,21600" o:spt="202" path="m,l,21600r21600,l21600,xe">
                <v:stroke joinstyle="miter"/>
                <v:path gradientshapeok="t" o:connecttype="rect"/>
              </v:shapetype>
              <v:shape id="Cuadro de texto 2" o:spid="_x0000_s1055" type="#_x0000_t202" style="position:absolute;left:0;text-align:left;margin-left:-63pt;margin-top:0;width:573pt;height:34.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">
                <v:textbox>
                  <w:txbxContent>
                    <w:p w14:paraId="3E7B6FEB" w14:textId="2EBFE61A" w:rsidR="009A4AF0" w:rsidRPr="009A4AF0" w:rsidRDefault="009A4AF0" w:rsidP="009A4AF0">
                      <w:pPr>
                        <w:spacing w:before="40" w:after="20" w:line="276" w:lineRule="auto"/>
                        <w:jc w:val="both"/>
                        <w:rPr>
                          <w:rFonts w:ascii="Arial" w:eastAsia="MS Mincho" w:hAnsi="Arial" w:cs="Times New Roman"/>
                          <w:sz w:val="18"/>
                          <w:szCs w:val="18"/>
                          <w:lang w:val="en-US"/>
                        </w:rPr>
                      </w:pPr>
                      <w:r w:rsidRPr="009A4AF0">
                        <w:rPr>
                          <w:rFonts w:ascii="Arial" w:eastAsia="MS Mincho" w:hAnsi="Arial" w:cs="Times New Roman"/>
                          <w:b/>
                          <w:color w:val="005EB8"/>
                          <w:sz w:val="18"/>
                          <w:szCs w:val="18"/>
                          <w:lang w:val="en-US"/>
                        </w:rPr>
                        <w:t xml:space="preserve">REFERENCES (Harvard)  </w:t>
                      </w:r>
                      <w:r w:rsidRPr="009A4AF0">
                        <w:rPr>
                          <w:rFonts w:ascii="Arial" w:eastAsia="MS Mincho" w:hAnsi="Arial" w:cs="Times New Roman"/>
                          <w:sz w:val="18"/>
                          <w:szCs w:val="18"/>
                          <w:lang w:val="en-US"/>
                        </w:rPr>
                        <w:t>Care Act 2014; Department of Health and Social Care (2022) Health and Care Act 2022; Information Commissioner’s Office (2024) Guide to UK GDPR; NHS England (2019) The NHS Long Term Plan; NHS England (2023) Working in Partnership with People and Communities: Statutory Guidance; NHS England (2024) Integrated Care Systems: Guidance; The King’s Fund (2022) Integrated Care Systems Explained.</w:t>
                      </w:r>
                    </w:p>
                    <w:p w14:paraId="6DD4CA20" w14:textId="31CDC7EC" w:rsidR="009A4AF0" w:rsidRDefault="009A4AF0"/>
                  </w:txbxContent>
                </v:textbox>
                <w10:wrap type="square"/>
              </v:shape>
            </w:pict>
          </mc:Fallback>
        </mc:AlternateContent>
      </w:r>
    </w:p>
    <w:p w14:paraId="03B3AF9A" w14:textId="42CF6BD8" w:rsidR="00FA5588" w:rsidRPr="00FA5588" w:rsidRDefault="00AD2476" w:rsidP="00FA5588">
      <w:pPr>
        <w:spacing w:line="360" w:lineRule="auto"/>
        <w:jc w:val="both"/>
        <w:rPr>
          <w:rFonts w:ascii="Arial" w:hAnsi="Arial" w:cs="Arial"/>
          <w:b/>
          <w:bCs/>
        </w:rPr>
      </w:pPr>
      <w:r w:rsidRPr="00AD2476">
        <w:rPr>
          <w:rFonts w:ascii="Arial" w:hAnsi="Arial" w:cs="Arial"/>
          <w:b/>
          <w:bCs/>
        </w:rPr>
        <w:t>Task 2: Written Pitch</w:t>
      </w:r>
    </w:p>
    <w:p w14:paraId="6A8E54A4" w14:textId="2A69259F" w:rsidR="00FA5588" w:rsidRPr="00FA5588" w:rsidRDefault="00FA5588" w:rsidP="00FA5588">
      <w:pPr>
        <w:spacing w:line="360" w:lineRule="auto"/>
        <w:jc w:val="both"/>
        <w:rPr>
          <w:rFonts w:ascii="Arial" w:hAnsi="Arial" w:cs="Arial"/>
          <w:b/>
          <w:bCs/>
          <w:i/>
          <w:iCs/>
        </w:rPr>
      </w:pPr>
      <w:proofErr w:type="spellStart"/>
      <w:r w:rsidRPr="00FA5588">
        <w:rPr>
          <w:rFonts w:ascii="Arial" w:hAnsi="Arial" w:cs="Arial"/>
          <w:b/>
          <w:bCs/>
          <w:i/>
          <w:iCs/>
        </w:rPr>
        <w:t>CareConnect</w:t>
      </w:r>
      <w:proofErr w:type="spellEnd"/>
      <w:r w:rsidRPr="00FA5588">
        <w:rPr>
          <w:rFonts w:ascii="Arial" w:hAnsi="Arial" w:cs="Arial"/>
          <w:b/>
          <w:bCs/>
          <w:i/>
          <w:iCs/>
        </w:rPr>
        <w:t xml:space="preserve">: Transforming Integrated Health and Social Care Through Secure Digital Collaboration </w:t>
      </w:r>
    </w:p>
    <w:p w14:paraId="748CAF27" w14:textId="1ED50AAC" w:rsidR="00FA5588" w:rsidRPr="00FA5588" w:rsidRDefault="00FA5588" w:rsidP="00FA5588">
      <w:pPr>
        <w:spacing w:line="360" w:lineRule="auto"/>
        <w:jc w:val="both"/>
        <w:rPr>
          <w:rFonts w:ascii="Arial" w:hAnsi="Arial" w:cs="Arial"/>
          <w:b/>
          <w:bCs/>
        </w:rPr>
      </w:pPr>
      <w:r w:rsidRPr="00FA5588">
        <w:rPr>
          <w:rFonts w:ascii="Arial" w:hAnsi="Arial" w:cs="Arial"/>
          <w:b/>
          <w:bCs/>
        </w:rPr>
        <w:t xml:space="preserve">Introduction </w:t>
      </w:r>
    </w:p>
    <w:p w14:paraId="2E91E2EA" w14:textId="6E072E04" w:rsidR="00FA5588" w:rsidRPr="00FA5588" w:rsidRDefault="00FA5588" w:rsidP="00FA5588">
      <w:pPr>
        <w:spacing w:line="360" w:lineRule="auto"/>
        <w:jc w:val="both"/>
        <w:rPr>
          <w:rFonts w:ascii="Arial" w:hAnsi="Arial" w:cs="Arial"/>
        </w:rPr>
      </w:pPr>
      <w:r w:rsidRPr="00FA5588">
        <w:rPr>
          <w:rFonts w:ascii="Arial" w:hAnsi="Arial" w:cs="Arial"/>
        </w:rPr>
        <w:t xml:space="preserve">The increasing complexity of health and social care needs within England has highlighted the importance of delivering coordinated, person-centred services. An ageing population, the rising prevalence of long-term conditions and growing demand for community-based care have placed considerable pressure on both the National Health Service (NHS) and local authority social care services. Although these sectors often support the same individuals, they have historically operated through separate organisational structures, funding arrangements and information systems, creating barriers to effective communication and continuity of care. </w:t>
      </w:r>
    </w:p>
    <w:p w14:paraId="78460691" w14:textId="247D3EE0" w:rsidR="00FA5588" w:rsidRPr="00FA5588" w:rsidRDefault="00FA5588" w:rsidP="00FA5588">
      <w:pPr>
        <w:spacing w:line="360" w:lineRule="auto"/>
        <w:jc w:val="both"/>
        <w:rPr>
          <w:rFonts w:ascii="Arial" w:hAnsi="Arial" w:cs="Arial"/>
        </w:rPr>
      </w:pPr>
      <w:r w:rsidRPr="00FA5588">
        <w:rPr>
          <w:rFonts w:ascii="Arial" w:hAnsi="Arial" w:cs="Arial"/>
        </w:rPr>
        <w:t xml:space="preserve">Integrated Care Systems (ICSs) were established in England to strengthen collaboration between healthcare providers, local authorities and voluntary organisations with the aim of improving health outcomes and reducing inequalities (NHS England, 2024). Despite this policy direction, fragmented digital infrastructure and inconsistent information sharing continue to limit the effectiveness of integrated working. Delays in accessing patient information can contribute to duplicated assessments, inefficient discharge planning and poorer patient experiences. </w:t>
      </w:r>
    </w:p>
    <w:p w14:paraId="35C8DFD7" w14:textId="38C55825" w:rsidR="00FA5588" w:rsidRPr="00FA5588" w:rsidRDefault="00FA5588" w:rsidP="00FA5588">
      <w:pPr>
        <w:spacing w:line="360" w:lineRule="auto"/>
        <w:jc w:val="both"/>
        <w:rPr>
          <w:rFonts w:ascii="Arial" w:hAnsi="Arial" w:cs="Arial"/>
        </w:rPr>
      </w:pPr>
      <w:r w:rsidRPr="00FA5588">
        <w:rPr>
          <w:rFonts w:ascii="Arial" w:hAnsi="Arial" w:cs="Arial"/>
        </w:rPr>
        <w:t xml:space="preserve">This written pitch proposes </w:t>
      </w:r>
      <w:proofErr w:type="spellStart"/>
      <w:r w:rsidRPr="00FA5588">
        <w:rPr>
          <w:rFonts w:ascii="Arial" w:hAnsi="Arial" w:cs="Arial"/>
        </w:rPr>
        <w:t>CareConnect</w:t>
      </w:r>
      <w:proofErr w:type="spellEnd"/>
      <w:r w:rsidRPr="00FA5588">
        <w:rPr>
          <w:rFonts w:ascii="Arial" w:hAnsi="Arial" w:cs="Arial"/>
        </w:rPr>
        <w:t xml:space="preserve">, a secure digital platform designed to enhance collaboration between health and social care professionals by enabling safe, timely and integrated information sharing. Rather than replacing existing NHS systems or professional judgement, </w:t>
      </w:r>
      <w:proofErr w:type="spellStart"/>
      <w:r w:rsidRPr="00FA5588">
        <w:rPr>
          <w:rFonts w:ascii="Arial" w:hAnsi="Arial" w:cs="Arial"/>
        </w:rPr>
        <w:t>CareConnect</w:t>
      </w:r>
      <w:proofErr w:type="spellEnd"/>
      <w:r w:rsidRPr="00FA5588">
        <w:rPr>
          <w:rFonts w:ascii="Arial" w:hAnsi="Arial" w:cs="Arial"/>
        </w:rPr>
        <w:t xml:space="preserve"> aims to improve communication across organisations while supporting person-centred decision-making, patient safety and service efficiency. </w:t>
      </w:r>
    </w:p>
    <w:p w14:paraId="10DE1734" w14:textId="73E1CEBF" w:rsidR="00FA5588" w:rsidRPr="00FA5588" w:rsidRDefault="00FA5588" w:rsidP="00FA5588">
      <w:pPr>
        <w:spacing w:line="360" w:lineRule="auto"/>
        <w:jc w:val="both"/>
        <w:rPr>
          <w:rFonts w:ascii="Arial" w:hAnsi="Arial" w:cs="Arial"/>
          <w:b/>
          <w:bCs/>
        </w:rPr>
      </w:pPr>
      <w:r w:rsidRPr="00FA5588">
        <w:rPr>
          <w:rFonts w:ascii="Arial" w:hAnsi="Arial" w:cs="Arial"/>
          <w:b/>
          <w:bCs/>
        </w:rPr>
        <w:t xml:space="preserve">Background and Rationale </w:t>
      </w:r>
    </w:p>
    <w:p w14:paraId="5DFFD5C3" w14:textId="05D34682" w:rsidR="00FA5588" w:rsidRPr="00FA5588" w:rsidRDefault="00FA5588" w:rsidP="00FA5588">
      <w:pPr>
        <w:spacing w:line="360" w:lineRule="auto"/>
        <w:jc w:val="both"/>
        <w:rPr>
          <w:rFonts w:ascii="Arial" w:hAnsi="Arial" w:cs="Arial"/>
        </w:rPr>
      </w:pPr>
      <w:r w:rsidRPr="00FA5588">
        <w:rPr>
          <w:rFonts w:ascii="Arial" w:hAnsi="Arial" w:cs="Arial"/>
        </w:rPr>
        <w:t xml:space="preserve">The delivery of integrated care has become a central priority for health policy in England. The NHS Long Term Plan identified closer collaboration between healthcare organisations, community services and local authorities as essential for meeting future healthcare demands (NHS England, 2019). This vision was strengthened by the Health and Care Act 2022, which formally introduced Integrated Care Systems as statutory partnerships responsible for </w:t>
      </w:r>
      <w:r w:rsidRPr="00FA5588">
        <w:rPr>
          <w:rFonts w:ascii="Arial" w:hAnsi="Arial" w:cs="Arial"/>
        </w:rPr>
        <w:lastRenderedPageBreak/>
        <w:t xml:space="preserve">planning and delivering coordinated services across local populations (Department of Health and Social Care, 2022). </w:t>
      </w:r>
    </w:p>
    <w:p w14:paraId="545F87AC" w14:textId="15448C25" w:rsidR="00FA5588" w:rsidRPr="00FA5588" w:rsidRDefault="00FA5588" w:rsidP="00FA5588">
      <w:pPr>
        <w:spacing w:line="360" w:lineRule="auto"/>
        <w:jc w:val="both"/>
        <w:rPr>
          <w:rFonts w:ascii="Arial" w:hAnsi="Arial" w:cs="Arial"/>
        </w:rPr>
      </w:pPr>
      <w:r w:rsidRPr="00FA5588">
        <w:rPr>
          <w:rFonts w:ascii="Arial" w:hAnsi="Arial" w:cs="Arial"/>
        </w:rPr>
        <w:t xml:space="preserve">Although significant progress has been made towards collaborative working, practical challenges remain. Many NHS organisations and social care providers continue to use separate electronic record systems that are unable to communicate effectively with one another. As a result, professionals frequently rely on telephone calls, emails or manual documentation to exchange important patient information. These fragmented processes increase administrative workload, delay clinical decision-making and may compromise continuity of care, particularly for individuals receiving support from multiple organisations. </w:t>
      </w:r>
    </w:p>
    <w:p w14:paraId="320926C6" w14:textId="01C133A6" w:rsidR="00FA5588" w:rsidRPr="00FA5588" w:rsidRDefault="00FA5588" w:rsidP="00FA5588">
      <w:pPr>
        <w:spacing w:line="360" w:lineRule="auto"/>
        <w:jc w:val="both"/>
        <w:rPr>
          <w:rFonts w:ascii="Arial" w:hAnsi="Arial" w:cs="Arial"/>
        </w:rPr>
      </w:pPr>
      <w:r w:rsidRPr="00FA5588">
        <w:rPr>
          <w:rFonts w:ascii="Arial" w:hAnsi="Arial" w:cs="Arial"/>
        </w:rPr>
        <w:t xml:space="preserve">Older adults living with frailty, people with multiple long-term conditions and those requiring coordinated hospital discharge are particularly vulnerable to the consequences of poor communication between services. Repeated assessments, inconsistent care planning and delayed transfers of care not only reduce patient satisfaction but also place additional pressure on already stretched health and social care resources. </w:t>
      </w:r>
    </w:p>
    <w:p w14:paraId="2D3002E5" w14:textId="6BE7105D" w:rsidR="00FA5588" w:rsidRPr="00FA5588" w:rsidRDefault="00FA5588" w:rsidP="00FA5588">
      <w:pPr>
        <w:spacing w:line="360" w:lineRule="auto"/>
        <w:jc w:val="both"/>
        <w:rPr>
          <w:rFonts w:ascii="Arial" w:hAnsi="Arial" w:cs="Arial"/>
        </w:rPr>
      </w:pPr>
      <w:r w:rsidRPr="00FA5588">
        <w:rPr>
          <w:rFonts w:ascii="Arial" w:hAnsi="Arial" w:cs="Arial"/>
        </w:rPr>
        <w:t xml:space="preserve">Evidence suggests that digital technologies can play a significant role in supporting integrated care when they are implemented alongside effective leadership, workforce engagement and robust governance. However, technology alone cannot resolve organisational or cultural barriers. Successful digital transformation requires investment in staff training, interoperability between systems and strong information governance to ensure that innovation improves care without compromising confidentiality or public trust (The King's Fund, 2022). </w:t>
      </w:r>
    </w:p>
    <w:p w14:paraId="64E97F25" w14:textId="1A6BAE4F" w:rsidR="00FA5588" w:rsidRPr="00FA5588" w:rsidRDefault="00FA5588" w:rsidP="00FA5588">
      <w:pPr>
        <w:spacing w:line="360" w:lineRule="auto"/>
        <w:jc w:val="both"/>
        <w:rPr>
          <w:rFonts w:ascii="Arial" w:hAnsi="Arial" w:cs="Arial"/>
        </w:rPr>
      </w:pPr>
      <w:r w:rsidRPr="00FA5588">
        <w:rPr>
          <w:rFonts w:ascii="Arial" w:hAnsi="Arial" w:cs="Arial"/>
        </w:rPr>
        <w:t xml:space="preserve">Within this context, </w:t>
      </w:r>
      <w:proofErr w:type="spellStart"/>
      <w:r w:rsidRPr="00FA5588">
        <w:rPr>
          <w:rFonts w:ascii="Arial" w:hAnsi="Arial" w:cs="Arial"/>
        </w:rPr>
        <w:t>CareConnect</w:t>
      </w:r>
      <w:proofErr w:type="spellEnd"/>
      <w:r w:rsidRPr="00FA5588">
        <w:rPr>
          <w:rFonts w:ascii="Arial" w:hAnsi="Arial" w:cs="Arial"/>
        </w:rPr>
        <w:t xml:space="preserve"> has been developed as a practical digital innovation that addresses one of the most persistent barriers to integrated care: secure and efficient communication between professionals working across organisational boundaries. </w:t>
      </w:r>
    </w:p>
    <w:p w14:paraId="103FC5C1" w14:textId="300AD41B" w:rsidR="00FA5588" w:rsidRPr="00FA5588" w:rsidRDefault="00FA5588" w:rsidP="00FA5588">
      <w:pPr>
        <w:spacing w:line="360" w:lineRule="auto"/>
        <w:jc w:val="both"/>
        <w:rPr>
          <w:rFonts w:ascii="Arial" w:hAnsi="Arial" w:cs="Arial"/>
          <w:b/>
          <w:bCs/>
        </w:rPr>
      </w:pPr>
      <w:r w:rsidRPr="00FA5588">
        <w:rPr>
          <w:rFonts w:ascii="Arial" w:hAnsi="Arial" w:cs="Arial"/>
          <w:b/>
          <w:bCs/>
        </w:rPr>
        <w:t xml:space="preserve">Description of the Innovation </w:t>
      </w:r>
    </w:p>
    <w:p w14:paraId="7AD74613" w14:textId="2A77ED9F" w:rsidR="00FA5588" w:rsidRPr="00FA5588" w:rsidRDefault="00FA5588" w:rsidP="00FA5588">
      <w:pPr>
        <w:spacing w:line="360" w:lineRule="auto"/>
        <w:jc w:val="both"/>
        <w:rPr>
          <w:rFonts w:ascii="Arial" w:hAnsi="Arial" w:cs="Arial"/>
        </w:rPr>
      </w:pPr>
      <w:proofErr w:type="spellStart"/>
      <w:r w:rsidRPr="00FA5588">
        <w:rPr>
          <w:rFonts w:ascii="Arial" w:hAnsi="Arial" w:cs="Arial"/>
        </w:rPr>
        <w:t>CareConnect</w:t>
      </w:r>
      <w:proofErr w:type="spellEnd"/>
      <w:r w:rsidRPr="00FA5588">
        <w:rPr>
          <w:rFonts w:ascii="Arial" w:hAnsi="Arial" w:cs="Arial"/>
        </w:rPr>
        <w:t xml:space="preserve"> is a proposed secure digital platform designed to improve communication and collaboration between health and social care professionals working across Integrated Care Systems (ICSs) in England. The platform aims to address the persistent challenges associated with fragmented information sharing by providing authorised users with timely access to relevant patient information while maintaining high standards of data security and confidentiality. </w:t>
      </w:r>
    </w:p>
    <w:p w14:paraId="620DD2F9" w14:textId="55E3B01F" w:rsidR="00FA5588" w:rsidRPr="00FA5588" w:rsidRDefault="00FA5588" w:rsidP="00FA5588">
      <w:pPr>
        <w:spacing w:line="360" w:lineRule="auto"/>
        <w:jc w:val="both"/>
        <w:rPr>
          <w:rFonts w:ascii="Arial" w:hAnsi="Arial" w:cs="Arial"/>
        </w:rPr>
      </w:pPr>
      <w:r w:rsidRPr="00FA5588">
        <w:rPr>
          <w:rFonts w:ascii="Arial" w:hAnsi="Arial" w:cs="Arial"/>
        </w:rPr>
        <w:t xml:space="preserve">Unlike existing electronic patient record systems, which are often organisation-specific, </w:t>
      </w:r>
      <w:proofErr w:type="spellStart"/>
      <w:r w:rsidRPr="00FA5588">
        <w:rPr>
          <w:rFonts w:ascii="Arial" w:hAnsi="Arial" w:cs="Arial"/>
        </w:rPr>
        <w:t>CareConnect</w:t>
      </w:r>
      <w:proofErr w:type="spellEnd"/>
      <w:r w:rsidRPr="00FA5588">
        <w:rPr>
          <w:rFonts w:ascii="Arial" w:hAnsi="Arial" w:cs="Arial"/>
        </w:rPr>
        <w:t xml:space="preserve"> is intended to function as an interoperable platform that complements current NHS digital infrastructure rather than replacing it. This approach reduces disruption to existing clinical workflows while encouraging greater collaboration between hospitals, general practice, </w:t>
      </w:r>
      <w:r w:rsidRPr="00FA5588">
        <w:rPr>
          <w:rFonts w:ascii="Arial" w:hAnsi="Arial" w:cs="Arial"/>
        </w:rPr>
        <w:lastRenderedPageBreak/>
        <w:t xml:space="preserve">community healthcare providers, local authority social care teams and voluntary sector organisations. </w:t>
      </w:r>
    </w:p>
    <w:p w14:paraId="4FC45E83" w14:textId="1AE87A6B" w:rsidR="00FA5588" w:rsidRPr="00FA5588" w:rsidRDefault="00FA5588" w:rsidP="00FA5588">
      <w:pPr>
        <w:spacing w:line="360" w:lineRule="auto"/>
        <w:jc w:val="both"/>
        <w:rPr>
          <w:rFonts w:ascii="Arial" w:hAnsi="Arial" w:cs="Arial"/>
        </w:rPr>
      </w:pPr>
      <w:r w:rsidRPr="00FA5588">
        <w:rPr>
          <w:rFonts w:ascii="Arial" w:hAnsi="Arial" w:cs="Arial"/>
        </w:rPr>
        <w:t xml:space="preserve">The platform would incorporate several key features to support integrated working. Firstly, shared digital care plans would enable professionals from different organisations to access and update patient-centred care information in real time. This would reduce unnecessary duplication of assessments and ensure that all members of the multidisciplinary team are working towards agreed care objectives. </w:t>
      </w:r>
    </w:p>
    <w:p w14:paraId="0352BB10" w14:textId="63AD1696" w:rsidR="00FA5588" w:rsidRPr="00FA5588" w:rsidRDefault="00FA5588" w:rsidP="00FA5588">
      <w:pPr>
        <w:spacing w:line="360" w:lineRule="auto"/>
        <w:jc w:val="both"/>
        <w:rPr>
          <w:rFonts w:ascii="Arial" w:hAnsi="Arial" w:cs="Arial"/>
        </w:rPr>
      </w:pPr>
      <w:r w:rsidRPr="00FA5588">
        <w:rPr>
          <w:rFonts w:ascii="Arial" w:hAnsi="Arial" w:cs="Arial"/>
        </w:rPr>
        <w:t xml:space="preserve">Secondly, </w:t>
      </w:r>
      <w:proofErr w:type="spellStart"/>
      <w:r w:rsidRPr="00FA5588">
        <w:rPr>
          <w:rFonts w:ascii="Arial" w:hAnsi="Arial" w:cs="Arial"/>
        </w:rPr>
        <w:t>CareConnect</w:t>
      </w:r>
      <w:proofErr w:type="spellEnd"/>
      <w:r w:rsidRPr="00FA5588">
        <w:rPr>
          <w:rFonts w:ascii="Arial" w:hAnsi="Arial" w:cs="Arial"/>
        </w:rPr>
        <w:t xml:space="preserve"> would provide secure professional messaging, allowing clinicians, social workers and other authorised practitioners to communicate directly within the platform. Replacing fragmented communication methods, such as unsecured emails or repeated telephone calls, could improve response times and strengthen coordination during critical stages of care, including hospital discharge planning. </w:t>
      </w:r>
    </w:p>
    <w:p w14:paraId="602E88FF" w14:textId="02486FC8" w:rsidR="00FA5588" w:rsidRPr="00FA5588" w:rsidRDefault="00FA5588" w:rsidP="00FA5588">
      <w:pPr>
        <w:spacing w:line="360" w:lineRule="auto"/>
        <w:jc w:val="both"/>
        <w:rPr>
          <w:rFonts w:ascii="Arial" w:hAnsi="Arial" w:cs="Arial"/>
        </w:rPr>
      </w:pPr>
      <w:r w:rsidRPr="00FA5588">
        <w:rPr>
          <w:rFonts w:ascii="Arial" w:hAnsi="Arial" w:cs="Arial"/>
        </w:rPr>
        <w:t xml:space="preserve">A further innovative feature is the integration of artificial intelligence (AI)-assisted patient summaries. Rather than making clinical decisions, AI would analyse existing health and social care records to generate concise summaries highlighting diagnoses, current medications, safeguarding concerns, recent admissions and priority care needs. This functionality has the potential to reduce the administrative burden placed on professionals while supporting more informed clinical decision-making. Importantly, all AI-generated information would remain subject to professional review, ensuring that human judgement remains central to patient care. </w:t>
      </w:r>
    </w:p>
    <w:p w14:paraId="6D1B7704" w14:textId="2FF505BA" w:rsidR="00FA5588" w:rsidRPr="00FA5588" w:rsidRDefault="00FA5588" w:rsidP="00FA5588">
      <w:pPr>
        <w:spacing w:line="360" w:lineRule="auto"/>
        <w:jc w:val="both"/>
        <w:rPr>
          <w:rFonts w:ascii="Arial" w:hAnsi="Arial" w:cs="Arial"/>
        </w:rPr>
      </w:pPr>
      <w:proofErr w:type="spellStart"/>
      <w:r w:rsidRPr="00FA5588">
        <w:rPr>
          <w:rFonts w:ascii="Arial" w:hAnsi="Arial" w:cs="Arial"/>
        </w:rPr>
        <w:t>CareConnect</w:t>
      </w:r>
      <w:proofErr w:type="spellEnd"/>
      <w:r w:rsidRPr="00FA5588">
        <w:rPr>
          <w:rFonts w:ascii="Arial" w:hAnsi="Arial" w:cs="Arial"/>
        </w:rPr>
        <w:t xml:space="preserve"> would also include automated medication alerts, secure document exchange, appointment coordination and role-based access controls, ensuring that users only access information appropriate to their professional responsibilities. These features reflect the principles of data minimisation and confidentiality required under UK information governance legislation. </w:t>
      </w:r>
    </w:p>
    <w:p w14:paraId="2E438243" w14:textId="65E981A5" w:rsidR="00FA5588" w:rsidRPr="00FA5588" w:rsidRDefault="00FA5588" w:rsidP="00FA5588">
      <w:pPr>
        <w:spacing w:line="360" w:lineRule="auto"/>
        <w:jc w:val="both"/>
        <w:rPr>
          <w:rFonts w:ascii="Arial" w:hAnsi="Arial" w:cs="Arial"/>
        </w:rPr>
      </w:pPr>
      <w:r w:rsidRPr="00FA5588">
        <w:rPr>
          <w:rFonts w:ascii="Arial" w:hAnsi="Arial" w:cs="Arial"/>
        </w:rPr>
        <w:t xml:space="preserve">The proposed innovation therefore represents a practical enhancement to existing NHS digital services by strengthening interoperability, improving communication and supporting integrated, person-centred care without replacing the expertise and accountability of healthcare professionals. </w:t>
      </w:r>
    </w:p>
    <w:p w14:paraId="7EB94D94" w14:textId="4A1F75F3" w:rsidR="00FA5588" w:rsidRPr="00FA5588" w:rsidRDefault="00FA5588" w:rsidP="00FA5588">
      <w:pPr>
        <w:spacing w:line="360" w:lineRule="auto"/>
        <w:jc w:val="both"/>
        <w:rPr>
          <w:rFonts w:ascii="Arial" w:hAnsi="Arial" w:cs="Arial"/>
          <w:b/>
          <w:bCs/>
        </w:rPr>
      </w:pPr>
      <w:r w:rsidRPr="00FA5588">
        <w:rPr>
          <w:rFonts w:ascii="Arial" w:hAnsi="Arial" w:cs="Arial"/>
          <w:b/>
          <w:bCs/>
        </w:rPr>
        <w:t xml:space="preserve">Benefits and Critical Analysis </w:t>
      </w:r>
    </w:p>
    <w:p w14:paraId="7195F779" w14:textId="33FCD168" w:rsidR="00FA5588" w:rsidRPr="00FA5588" w:rsidRDefault="00FA5588" w:rsidP="00FA5588">
      <w:pPr>
        <w:spacing w:line="360" w:lineRule="auto"/>
        <w:jc w:val="both"/>
        <w:rPr>
          <w:rFonts w:ascii="Arial" w:hAnsi="Arial" w:cs="Arial"/>
        </w:rPr>
      </w:pPr>
      <w:r w:rsidRPr="00FA5588">
        <w:rPr>
          <w:rFonts w:ascii="Arial" w:hAnsi="Arial" w:cs="Arial"/>
        </w:rPr>
        <w:t xml:space="preserve">The successful implementation of </w:t>
      </w:r>
      <w:proofErr w:type="spellStart"/>
      <w:r w:rsidRPr="00FA5588">
        <w:rPr>
          <w:rFonts w:ascii="Arial" w:hAnsi="Arial" w:cs="Arial"/>
        </w:rPr>
        <w:t>CareConnect</w:t>
      </w:r>
      <w:proofErr w:type="spellEnd"/>
      <w:r w:rsidRPr="00FA5588">
        <w:rPr>
          <w:rFonts w:ascii="Arial" w:hAnsi="Arial" w:cs="Arial"/>
        </w:rPr>
        <w:t xml:space="preserve"> has the potential to generate significant benefits for patients, professionals and healthcare organisations. Improved communication between health and social care providers could enhance continuity of care, reduce unnecessary delays and support safer clinical decision-making. By ensuring that professionals have access to accurate and up-to-date patient information, the platform may contribute to </w:t>
      </w:r>
      <w:r w:rsidRPr="00FA5588">
        <w:rPr>
          <w:rFonts w:ascii="Arial" w:hAnsi="Arial" w:cs="Arial"/>
        </w:rPr>
        <w:lastRenderedPageBreak/>
        <w:t xml:space="preserve">fewer duplicated assessments, more coordinated discharge planning and a reduction in avoidable hospital readmissions. </w:t>
      </w:r>
    </w:p>
    <w:p w14:paraId="430CA521" w14:textId="04FA4C5D" w:rsidR="00FA5588" w:rsidRPr="00FA5588" w:rsidRDefault="00FA5588" w:rsidP="00FA5588">
      <w:pPr>
        <w:spacing w:line="360" w:lineRule="auto"/>
        <w:jc w:val="both"/>
        <w:rPr>
          <w:rFonts w:ascii="Arial" w:hAnsi="Arial" w:cs="Arial"/>
        </w:rPr>
      </w:pPr>
      <w:r w:rsidRPr="00FA5588">
        <w:rPr>
          <w:rFonts w:ascii="Arial" w:hAnsi="Arial" w:cs="Arial"/>
        </w:rPr>
        <w:t xml:space="preserve">From the patient's perspective, integrated information sharing supports a more seamless experience of care. Individuals with complex health and social care needs often interact with multiple professionals across different organisations. When these services communicate effectively, patients are less likely to repeat the same information and are more likely to receive coordinated, person-centred support that reflects their preferences and individual circumstances. </w:t>
      </w:r>
    </w:p>
    <w:p w14:paraId="28421CAF" w14:textId="11504D80" w:rsidR="00FA5588" w:rsidRPr="00FA5588" w:rsidRDefault="00FA5588" w:rsidP="00FA5588">
      <w:pPr>
        <w:spacing w:line="360" w:lineRule="auto"/>
        <w:jc w:val="both"/>
        <w:rPr>
          <w:rFonts w:ascii="Arial" w:hAnsi="Arial" w:cs="Arial"/>
        </w:rPr>
      </w:pPr>
      <w:r w:rsidRPr="00FA5588">
        <w:rPr>
          <w:rFonts w:ascii="Arial" w:hAnsi="Arial" w:cs="Arial"/>
        </w:rPr>
        <w:t xml:space="preserve">The platform may also improve workforce efficiency by reducing administrative tasks associated with locating information, requesting documentation and coordinating care across organisations. As workforce shortages continue to affect both health and social care services, digital solutions that reduce unnecessary workload could allow professionals to devote more time to direct patient care. </w:t>
      </w:r>
    </w:p>
    <w:p w14:paraId="114A92FD" w14:textId="50B9E670" w:rsidR="00FA5588" w:rsidRPr="00FA5588" w:rsidRDefault="00FA5588" w:rsidP="00FA5588">
      <w:pPr>
        <w:spacing w:line="360" w:lineRule="auto"/>
        <w:jc w:val="both"/>
        <w:rPr>
          <w:rFonts w:ascii="Arial" w:hAnsi="Arial" w:cs="Arial"/>
        </w:rPr>
      </w:pPr>
      <w:r w:rsidRPr="00FA5588">
        <w:rPr>
          <w:rFonts w:ascii="Arial" w:hAnsi="Arial" w:cs="Arial"/>
        </w:rPr>
        <w:t xml:space="preserve">Nevertheless, </w:t>
      </w:r>
      <w:proofErr w:type="spellStart"/>
      <w:r w:rsidRPr="00FA5588">
        <w:rPr>
          <w:rFonts w:ascii="Arial" w:hAnsi="Arial" w:cs="Arial"/>
        </w:rPr>
        <w:t>CareConnect</w:t>
      </w:r>
      <w:proofErr w:type="spellEnd"/>
      <w:r w:rsidRPr="00FA5588">
        <w:rPr>
          <w:rFonts w:ascii="Arial" w:hAnsi="Arial" w:cs="Arial"/>
        </w:rPr>
        <w:t xml:space="preserve"> is not without potential challenges. Digital innovation alone cannot overcome longstanding organisational, cultural and financial barriers to integrated care. Staff may demonstrate resistance to adopting new technologies, particularly where previous digital transformation programmes have increased workload or disrupted established working practices. Effective leadership, comprehensive training and ongoing technical support would therefore be essential to encourage staff engagement and ensure sustainable implementation. </w:t>
      </w:r>
    </w:p>
    <w:p w14:paraId="0F9EED14" w14:textId="06CA46B6" w:rsidR="00FA5588" w:rsidRPr="00FA5588" w:rsidRDefault="00FA5588" w:rsidP="00FA5588">
      <w:pPr>
        <w:spacing w:line="360" w:lineRule="auto"/>
        <w:jc w:val="both"/>
        <w:rPr>
          <w:rFonts w:ascii="Arial" w:hAnsi="Arial" w:cs="Arial"/>
        </w:rPr>
      </w:pPr>
      <w:r w:rsidRPr="00FA5588">
        <w:rPr>
          <w:rFonts w:ascii="Arial" w:hAnsi="Arial" w:cs="Arial"/>
        </w:rPr>
        <w:t xml:space="preserve">Furthermore, interoperability between existing NHS information systems remains a significant technical challenge. Different software suppliers, varying data standards and legacy systems may limit seamless information exchange despite the introduction of a shared platform. Addressing these issues would require continued collaboration between NHS England, software developers and local organisations. </w:t>
      </w:r>
    </w:p>
    <w:p w14:paraId="322C3120" w14:textId="19075670" w:rsidR="00FA5588" w:rsidRPr="00FA5588" w:rsidRDefault="00FA5588" w:rsidP="00FA5588">
      <w:pPr>
        <w:spacing w:line="360" w:lineRule="auto"/>
        <w:jc w:val="both"/>
        <w:rPr>
          <w:rFonts w:ascii="Arial" w:hAnsi="Arial" w:cs="Arial"/>
        </w:rPr>
      </w:pPr>
      <w:r w:rsidRPr="00FA5588">
        <w:rPr>
          <w:rFonts w:ascii="Arial" w:hAnsi="Arial" w:cs="Arial"/>
        </w:rPr>
        <w:t xml:space="preserve">Ethical considerations must also be acknowledged. Although artificial intelligence offers opportunities to improve efficiency, concerns remain regarding algorithmic bias, transparency and accountability. AI-generated summaries should therefore function solely as decision-support tools rather than replacing professional judgement. Maintaining clinical oversight is essential to protect patient safety and preserve public confidence in digital healthcare innovations. </w:t>
      </w:r>
    </w:p>
    <w:p w14:paraId="64656247" w14:textId="77777777" w:rsidR="00FA5588" w:rsidRPr="00FA5588" w:rsidRDefault="00FA5588" w:rsidP="00FA5588">
      <w:pPr>
        <w:spacing w:line="360" w:lineRule="auto"/>
        <w:jc w:val="both"/>
        <w:rPr>
          <w:rFonts w:ascii="Arial" w:hAnsi="Arial" w:cs="Arial"/>
        </w:rPr>
      </w:pPr>
      <w:r w:rsidRPr="00FA5588">
        <w:rPr>
          <w:rFonts w:ascii="Arial" w:hAnsi="Arial" w:cs="Arial"/>
        </w:rPr>
        <w:t xml:space="preserve">Consequently, while </w:t>
      </w:r>
      <w:proofErr w:type="spellStart"/>
      <w:r w:rsidRPr="00FA5588">
        <w:rPr>
          <w:rFonts w:ascii="Arial" w:hAnsi="Arial" w:cs="Arial"/>
        </w:rPr>
        <w:t>CareConnect</w:t>
      </w:r>
      <w:proofErr w:type="spellEnd"/>
      <w:r w:rsidRPr="00FA5588">
        <w:rPr>
          <w:rFonts w:ascii="Arial" w:hAnsi="Arial" w:cs="Arial"/>
        </w:rPr>
        <w:t xml:space="preserve"> offers considerable potential to strengthen integrated care, its long-term success depends upon balancing technological innovation with effective governance, workforce engagement and continuous evaluation. </w:t>
      </w:r>
    </w:p>
    <w:p w14:paraId="20782CD7" w14:textId="77777777" w:rsidR="00FA5588" w:rsidRPr="00FA5588" w:rsidRDefault="00FA5588" w:rsidP="00FA5588">
      <w:pPr>
        <w:spacing w:line="360" w:lineRule="auto"/>
        <w:jc w:val="both"/>
        <w:rPr>
          <w:rFonts w:ascii="Arial" w:hAnsi="Arial" w:cs="Arial"/>
        </w:rPr>
      </w:pPr>
    </w:p>
    <w:p w14:paraId="3146C421" w14:textId="498BC182" w:rsidR="00FA5588" w:rsidRPr="00FA5588" w:rsidRDefault="00FA5588" w:rsidP="00FA5588">
      <w:pPr>
        <w:spacing w:line="360" w:lineRule="auto"/>
        <w:jc w:val="both"/>
        <w:rPr>
          <w:rFonts w:ascii="Arial" w:hAnsi="Arial" w:cs="Arial"/>
          <w:b/>
          <w:bCs/>
        </w:rPr>
      </w:pPr>
      <w:r w:rsidRPr="00FA5588">
        <w:rPr>
          <w:rFonts w:ascii="Arial" w:hAnsi="Arial" w:cs="Arial"/>
          <w:b/>
          <w:bCs/>
        </w:rPr>
        <w:lastRenderedPageBreak/>
        <w:t xml:space="preserve">Implementation, Leadership and Governance </w:t>
      </w:r>
    </w:p>
    <w:p w14:paraId="3CEFDD62" w14:textId="118B6242" w:rsidR="00FA5588" w:rsidRPr="00FA5588" w:rsidRDefault="00FA5588" w:rsidP="00FA5588">
      <w:pPr>
        <w:spacing w:line="360" w:lineRule="auto"/>
        <w:jc w:val="both"/>
        <w:rPr>
          <w:rFonts w:ascii="Arial" w:hAnsi="Arial" w:cs="Arial"/>
        </w:rPr>
      </w:pPr>
      <w:r w:rsidRPr="00FA5588">
        <w:rPr>
          <w:rFonts w:ascii="Arial" w:hAnsi="Arial" w:cs="Arial"/>
        </w:rPr>
        <w:t xml:space="preserve">The successful implementation of </w:t>
      </w:r>
      <w:proofErr w:type="spellStart"/>
      <w:r w:rsidRPr="00FA5588">
        <w:rPr>
          <w:rFonts w:ascii="Arial" w:hAnsi="Arial" w:cs="Arial"/>
        </w:rPr>
        <w:t>CareConnect</w:t>
      </w:r>
      <w:proofErr w:type="spellEnd"/>
      <w:r w:rsidRPr="00FA5588">
        <w:rPr>
          <w:rFonts w:ascii="Arial" w:hAnsi="Arial" w:cs="Arial"/>
        </w:rPr>
        <w:t xml:space="preserve"> requires a phased and collaborative approach involving key stakeholders across the health and social care sector. Rather than introducing the platform nationally from the outset, a pilot programme should first be conducted within selected Integrated Care Systems (ICSs). Pilot sites would enable the platform to be tested under real clinical conditions, allowing organisations to identify technical issues, gather user feedback and evaluate its impact before wider implementation. </w:t>
      </w:r>
    </w:p>
    <w:p w14:paraId="59DB79C7" w14:textId="2B454323" w:rsidR="00FA5588" w:rsidRPr="00FA5588" w:rsidRDefault="00FA5588" w:rsidP="00FA5588">
      <w:pPr>
        <w:spacing w:line="360" w:lineRule="auto"/>
        <w:jc w:val="both"/>
        <w:rPr>
          <w:rFonts w:ascii="Arial" w:hAnsi="Arial" w:cs="Arial"/>
        </w:rPr>
      </w:pPr>
      <w:r w:rsidRPr="00FA5588">
        <w:rPr>
          <w:rFonts w:ascii="Arial" w:hAnsi="Arial" w:cs="Arial"/>
        </w:rPr>
        <w:t xml:space="preserve">Successful implementation depends on strong leadership at both national and local levels. NHS England, Integrated Care Boards (ICBs), NHS Trusts, GP practices, local authorities and independent social care providers would all have important roles in ensuring consistent adoption of the platform. Leaders must promote a culture that encourages collaboration, innovation and continuous learning while supporting staff throughout the transition to new digital ways of working. Visible leadership is essential to reduce resistance to change and to build confidence in the technology. </w:t>
      </w:r>
    </w:p>
    <w:p w14:paraId="2FF75687" w14:textId="1B2D624B" w:rsidR="00FA5588" w:rsidRPr="00FA5588" w:rsidRDefault="00FA5588" w:rsidP="00FA5588">
      <w:pPr>
        <w:spacing w:line="360" w:lineRule="auto"/>
        <w:jc w:val="both"/>
        <w:rPr>
          <w:rFonts w:ascii="Arial" w:hAnsi="Arial" w:cs="Arial"/>
        </w:rPr>
      </w:pPr>
      <w:r w:rsidRPr="00FA5588">
        <w:rPr>
          <w:rFonts w:ascii="Arial" w:hAnsi="Arial" w:cs="Arial"/>
        </w:rPr>
        <w:t xml:space="preserve">Staff training represents another critical component of implementation. Healthcare professionals require not only technical instruction on how to use the platform but also education regarding information governance, cybersecurity, confidentiality and responsible use of artificial intelligence. Ongoing professional development and easily accessible technical support would help maintain user confidence and encourage consistent utilisation across organisations. </w:t>
      </w:r>
    </w:p>
    <w:p w14:paraId="4B296D4D" w14:textId="1F8B1725" w:rsidR="00FA5588" w:rsidRPr="00FA5588" w:rsidRDefault="00FA5588" w:rsidP="00FA5588">
      <w:pPr>
        <w:spacing w:line="360" w:lineRule="auto"/>
        <w:jc w:val="both"/>
        <w:rPr>
          <w:rFonts w:ascii="Arial" w:hAnsi="Arial" w:cs="Arial"/>
        </w:rPr>
      </w:pPr>
      <w:r w:rsidRPr="00FA5588">
        <w:rPr>
          <w:rFonts w:ascii="Arial" w:hAnsi="Arial" w:cs="Arial"/>
        </w:rPr>
        <w:t xml:space="preserve">Information governance must remain central throughout implementation. </w:t>
      </w:r>
      <w:proofErr w:type="spellStart"/>
      <w:r w:rsidRPr="00FA5588">
        <w:rPr>
          <w:rFonts w:ascii="Arial" w:hAnsi="Arial" w:cs="Arial"/>
        </w:rPr>
        <w:t>CareConnect</w:t>
      </w:r>
      <w:proofErr w:type="spellEnd"/>
      <w:r w:rsidRPr="00FA5588">
        <w:rPr>
          <w:rFonts w:ascii="Arial" w:hAnsi="Arial" w:cs="Arial"/>
        </w:rPr>
        <w:t xml:space="preserve"> would operate in accordance with the Health and Care Act 2022, the Care Act 2014, the UK General Data Protection Regulation (UK GDPR), the Data Protection Act 2018 and the Caldicott Principles</w:t>
      </w:r>
      <w:r w:rsidR="006F7436">
        <w:rPr>
          <w:rFonts w:ascii="Arial" w:hAnsi="Arial" w:cs="Arial"/>
        </w:rPr>
        <w:t xml:space="preserve"> (Care Act 2014; Department of Health and Social Care, 2022; Information Commissioner´s Office, 2024)</w:t>
      </w:r>
      <w:r w:rsidRPr="00FA5588">
        <w:rPr>
          <w:rFonts w:ascii="Arial" w:hAnsi="Arial" w:cs="Arial"/>
        </w:rPr>
        <w:t xml:space="preserve">. Compliance with these legislative frameworks ensures that patient information is processed lawfully, securely and transparently while maintaining public trust. The platform would incorporate end-to-end encryption, multi-factor authentication, role-based access controls and comprehensive audit trails to minimise the risk of unauthorised access or data breaches. </w:t>
      </w:r>
    </w:p>
    <w:p w14:paraId="7EED1B65" w14:textId="2F7DE57C" w:rsidR="00FA5588" w:rsidRPr="00FA5588" w:rsidRDefault="00FA5588" w:rsidP="00FA5588">
      <w:pPr>
        <w:spacing w:line="360" w:lineRule="auto"/>
        <w:jc w:val="both"/>
        <w:rPr>
          <w:rFonts w:ascii="Arial" w:hAnsi="Arial" w:cs="Arial"/>
        </w:rPr>
      </w:pPr>
      <w:r w:rsidRPr="00FA5588">
        <w:rPr>
          <w:rFonts w:ascii="Arial" w:hAnsi="Arial" w:cs="Arial"/>
        </w:rPr>
        <w:t xml:space="preserve">Continuous evaluation should accompany every stage of implementation. Performance indicators such as reduced delayed hospital discharges, improved communication between professionals, lower duplication of assessments and higher patient satisfaction should be monitored regularly. Feedback from patients, carers and healthcare professionals should inform ongoing improvements to ensure that </w:t>
      </w:r>
      <w:proofErr w:type="spellStart"/>
      <w:r w:rsidRPr="00FA5588">
        <w:rPr>
          <w:rFonts w:ascii="Arial" w:hAnsi="Arial" w:cs="Arial"/>
        </w:rPr>
        <w:t>CareConnect</w:t>
      </w:r>
      <w:proofErr w:type="spellEnd"/>
      <w:r w:rsidRPr="00FA5588">
        <w:rPr>
          <w:rFonts w:ascii="Arial" w:hAnsi="Arial" w:cs="Arial"/>
        </w:rPr>
        <w:t xml:space="preserve"> continues to meet the evolving needs of integrated health and social care services. </w:t>
      </w:r>
    </w:p>
    <w:p w14:paraId="78A4315B" w14:textId="7A1FC2B7" w:rsidR="00FA5588" w:rsidRPr="00FA5588" w:rsidRDefault="00FA5588" w:rsidP="00FA5588">
      <w:pPr>
        <w:spacing w:line="360" w:lineRule="auto"/>
        <w:jc w:val="both"/>
        <w:rPr>
          <w:rFonts w:ascii="Arial" w:hAnsi="Arial" w:cs="Arial"/>
          <w:b/>
          <w:bCs/>
        </w:rPr>
      </w:pPr>
      <w:r w:rsidRPr="00FA5588">
        <w:rPr>
          <w:rFonts w:ascii="Arial" w:hAnsi="Arial" w:cs="Arial"/>
          <w:b/>
          <w:bCs/>
        </w:rPr>
        <w:lastRenderedPageBreak/>
        <w:t xml:space="preserve">Conclusion </w:t>
      </w:r>
    </w:p>
    <w:p w14:paraId="66F6B8B4" w14:textId="0BD99B65" w:rsidR="00FA5588" w:rsidRPr="00FA5588" w:rsidRDefault="00FA5588" w:rsidP="00FA5588">
      <w:pPr>
        <w:spacing w:line="360" w:lineRule="auto"/>
        <w:jc w:val="both"/>
        <w:rPr>
          <w:rFonts w:ascii="Arial" w:hAnsi="Arial" w:cs="Arial"/>
        </w:rPr>
      </w:pPr>
      <w:proofErr w:type="spellStart"/>
      <w:r w:rsidRPr="00FA5588">
        <w:rPr>
          <w:rFonts w:ascii="Arial" w:hAnsi="Arial" w:cs="Arial"/>
        </w:rPr>
        <w:t>CareConnect</w:t>
      </w:r>
      <w:proofErr w:type="spellEnd"/>
      <w:r w:rsidRPr="00FA5588">
        <w:rPr>
          <w:rFonts w:ascii="Arial" w:hAnsi="Arial" w:cs="Arial"/>
        </w:rPr>
        <w:t xml:space="preserve"> represents an evidence-informed digital innovation designed to strengthen integrated health and social care across England by addressing one of the most significant barriers to collaborative working: fragmented communication between organisations. Through secure information sharing, interoperable digital infrastructure and AI-assisted decision support, the platform has the potential to improve continuity of care, enhance multidisciplinary collaboration and support more efficient, person-centred services. </w:t>
      </w:r>
    </w:p>
    <w:p w14:paraId="2BDD3506" w14:textId="362B20E6" w:rsidR="00FA5588" w:rsidRPr="00FA5588" w:rsidRDefault="00FA5588" w:rsidP="00FA5588">
      <w:pPr>
        <w:spacing w:line="360" w:lineRule="auto"/>
        <w:jc w:val="both"/>
        <w:rPr>
          <w:rFonts w:ascii="Arial" w:hAnsi="Arial" w:cs="Arial"/>
        </w:rPr>
      </w:pPr>
      <w:r w:rsidRPr="00FA5588">
        <w:rPr>
          <w:rFonts w:ascii="Arial" w:hAnsi="Arial" w:cs="Arial"/>
        </w:rPr>
        <w:t xml:space="preserve">The proposal also recognises that technology alone cannot transform healthcare delivery. Lasting improvements depend upon effective leadership, workforce engagement, comprehensive staff training and robust information governance. Equally important is the need to ensure that digital innovation remains ethical, inclusive and responsive to the diverse needs of patients and professionals. Continuous evaluation and stakeholder involvement are therefore essential to ensure that </w:t>
      </w:r>
      <w:proofErr w:type="spellStart"/>
      <w:r w:rsidRPr="00FA5588">
        <w:rPr>
          <w:rFonts w:ascii="Arial" w:hAnsi="Arial" w:cs="Arial"/>
        </w:rPr>
        <w:t>CareConnect</w:t>
      </w:r>
      <w:proofErr w:type="spellEnd"/>
      <w:r w:rsidRPr="00FA5588">
        <w:rPr>
          <w:rFonts w:ascii="Arial" w:hAnsi="Arial" w:cs="Arial"/>
        </w:rPr>
        <w:t xml:space="preserve"> evolves alongside changing healthcare priorities and technological developments. </w:t>
      </w:r>
    </w:p>
    <w:p w14:paraId="28A09334" w14:textId="6047F002" w:rsidR="00AD2476" w:rsidRPr="00FA5588" w:rsidRDefault="00FA5588" w:rsidP="00FA5588">
      <w:pPr>
        <w:spacing w:line="360" w:lineRule="auto"/>
        <w:jc w:val="both"/>
        <w:rPr>
          <w:rFonts w:ascii="Arial" w:hAnsi="Arial" w:cs="Arial"/>
        </w:rPr>
      </w:pPr>
      <w:r w:rsidRPr="00FA5588">
        <w:rPr>
          <w:rFonts w:ascii="Arial" w:hAnsi="Arial" w:cs="Arial"/>
        </w:rPr>
        <w:t xml:space="preserve">Overall, </w:t>
      </w:r>
      <w:proofErr w:type="spellStart"/>
      <w:r w:rsidRPr="00FA5588">
        <w:rPr>
          <w:rFonts w:ascii="Arial" w:hAnsi="Arial" w:cs="Arial"/>
        </w:rPr>
        <w:t>CareConnect</w:t>
      </w:r>
      <w:proofErr w:type="spellEnd"/>
      <w:r w:rsidRPr="00FA5588">
        <w:rPr>
          <w:rFonts w:ascii="Arial" w:hAnsi="Arial" w:cs="Arial"/>
        </w:rPr>
        <w:t xml:space="preserve"> offers a realistic and sustainable approach to supporting the ambitions of Integrated Care Systems, the NHS Long Term Plan and the Health and Care Act 2022. By combining secure digital collaboration with strong organisational leadership and patient-centred practice, the innovation has the potential to improve patient experiences, strengthen partnership working and contribute to better health and social care outcomes across England.</w:t>
      </w:r>
    </w:p>
    <w:p w14:paraId="75784766" w14:textId="77777777" w:rsidR="00AD2476" w:rsidRDefault="00AD2476" w:rsidP="00D607BF">
      <w:pPr>
        <w:spacing w:line="360" w:lineRule="auto"/>
        <w:jc w:val="both"/>
        <w:rPr>
          <w:rFonts w:ascii="Arial" w:hAnsi="Arial" w:cs="Arial"/>
        </w:rPr>
      </w:pPr>
    </w:p>
    <w:p w14:paraId="6C25279B" w14:textId="77777777" w:rsidR="00B6482D" w:rsidRDefault="00B6482D" w:rsidP="00D607BF">
      <w:pPr>
        <w:spacing w:line="360" w:lineRule="auto"/>
        <w:jc w:val="both"/>
        <w:rPr>
          <w:rFonts w:ascii="Arial" w:hAnsi="Arial" w:cs="Arial"/>
        </w:rPr>
      </w:pPr>
    </w:p>
    <w:p w14:paraId="45B15D5F" w14:textId="77777777" w:rsidR="00B6482D" w:rsidRDefault="00B6482D" w:rsidP="00D607BF">
      <w:pPr>
        <w:spacing w:line="360" w:lineRule="auto"/>
        <w:jc w:val="both"/>
        <w:rPr>
          <w:rFonts w:ascii="Arial" w:hAnsi="Arial" w:cs="Arial"/>
        </w:rPr>
      </w:pPr>
    </w:p>
    <w:p w14:paraId="069BEBCF" w14:textId="77777777" w:rsidR="00B6482D" w:rsidRDefault="00B6482D" w:rsidP="00D607BF">
      <w:pPr>
        <w:spacing w:line="360" w:lineRule="auto"/>
        <w:jc w:val="both"/>
        <w:rPr>
          <w:rFonts w:ascii="Arial" w:hAnsi="Arial" w:cs="Arial"/>
        </w:rPr>
      </w:pPr>
    </w:p>
    <w:p w14:paraId="1B626114" w14:textId="77777777" w:rsidR="00B6482D" w:rsidRDefault="00B6482D" w:rsidP="00D607BF">
      <w:pPr>
        <w:spacing w:line="360" w:lineRule="auto"/>
        <w:jc w:val="both"/>
        <w:rPr>
          <w:rFonts w:ascii="Arial" w:hAnsi="Arial" w:cs="Arial"/>
        </w:rPr>
      </w:pPr>
    </w:p>
    <w:p w14:paraId="5B69F816" w14:textId="77777777" w:rsidR="00FB2954" w:rsidRDefault="00FB2954" w:rsidP="00FA5588">
      <w:pPr>
        <w:spacing w:before="100" w:beforeAutospacing="1" w:after="100" w:afterAutospacing="1" w:line="360" w:lineRule="auto"/>
        <w:jc w:val="both"/>
        <w:rPr>
          <w:rFonts w:ascii="Arial" w:eastAsia="Times New Roman" w:hAnsi="Arial" w:cs="Arial"/>
          <w:b/>
          <w:bCs/>
          <w:lang w:eastAsia="en-GB"/>
        </w:rPr>
      </w:pPr>
    </w:p>
    <w:p w14:paraId="2F3E94B0" w14:textId="77777777" w:rsidR="00FA5588" w:rsidRPr="00FA5588" w:rsidRDefault="00FA5588" w:rsidP="00FA5588">
      <w:pPr>
        <w:spacing w:before="100" w:beforeAutospacing="1" w:after="100" w:afterAutospacing="1" w:line="360" w:lineRule="auto"/>
        <w:jc w:val="both"/>
        <w:rPr>
          <w:rFonts w:ascii="Arial" w:eastAsia="Times New Roman" w:hAnsi="Arial" w:cs="Arial"/>
          <w:b/>
          <w:bCs/>
          <w:lang w:eastAsia="en-GB"/>
        </w:rPr>
      </w:pPr>
    </w:p>
    <w:p w14:paraId="63409E9B" w14:textId="77777777" w:rsidR="00FB2954" w:rsidRDefault="00FB2954" w:rsidP="005B6E0F">
      <w:pPr>
        <w:pStyle w:val="Prrafodelista"/>
        <w:spacing w:before="100" w:beforeAutospacing="1" w:after="100" w:afterAutospacing="1" w:line="360" w:lineRule="auto"/>
        <w:jc w:val="both"/>
        <w:rPr>
          <w:rFonts w:ascii="Arial" w:eastAsia="Times New Roman" w:hAnsi="Arial" w:cs="Arial"/>
          <w:b/>
          <w:bCs/>
          <w:lang w:eastAsia="en-GB"/>
        </w:rPr>
      </w:pPr>
    </w:p>
    <w:p w14:paraId="57D2669A" w14:textId="77777777" w:rsidR="00FB2954" w:rsidRDefault="00FB2954" w:rsidP="005B6E0F">
      <w:pPr>
        <w:pStyle w:val="Prrafodelista"/>
        <w:spacing w:before="100" w:beforeAutospacing="1" w:after="100" w:afterAutospacing="1" w:line="360" w:lineRule="auto"/>
        <w:jc w:val="both"/>
        <w:rPr>
          <w:rFonts w:ascii="Arial" w:eastAsia="Times New Roman" w:hAnsi="Arial" w:cs="Arial"/>
          <w:b/>
          <w:bCs/>
          <w:lang w:eastAsia="en-GB"/>
        </w:rPr>
      </w:pPr>
    </w:p>
    <w:p w14:paraId="338C55A9" w14:textId="77777777" w:rsidR="00FB2954" w:rsidRDefault="00FB2954" w:rsidP="005B6E0F">
      <w:pPr>
        <w:pStyle w:val="Prrafodelista"/>
        <w:spacing w:before="100" w:beforeAutospacing="1" w:after="100" w:afterAutospacing="1" w:line="360" w:lineRule="auto"/>
        <w:jc w:val="both"/>
        <w:rPr>
          <w:rFonts w:ascii="Arial" w:eastAsia="Times New Roman" w:hAnsi="Arial" w:cs="Arial"/>
          <w:b/>
          <w:bCs/>
          <w:lang w:eastAsia="en-GB"/>
        </w:rPr>
      </w:pPr>
    </w:p>
    <w:p w14:paraId="1B995027" w14:textId="7FC6ADC2" w:rsidR="00885A19" w:rsidRPr="006F7436" w:rsidRDefault="00885A19" w:rsidP="006F7436">
      <w:pPr>
        <w:spacing w:before="100" w:beforeAutospacing="1" w:after="100" w:afterAutospacing="1" w:line="360" w:lineRule="auto"/>
        <w:jc w:val="both"/>
        <w:rPr>
          <w:rFonts w:ascii="Arial" w:eastAsia="Times New Roman" w:hAnsi="Arial" w:cs="Arial"/>
          <w:b/>
          <w:bCs/>
          <w:lang w:eastAsia="en-GB"/>
        </w:rPr>
      </w:pPr>
    </w:p>
    <w:p w14:paraId="59E41A2F" w14:textId="77777777" w:rsidR="006F7436" w:rsidRPr="006F7436" w:rsidRDefault="006F7436" w:rsidP="006F7436">
      <w:pPr>
        <w:pStyle w:val="Prrafodelista"/>
        <w:spacing w:line="360" w:lineRule="auto"/>
        <w:jc w:val="both"/>
        <w:rPr>
          <w:rFonts w:ascii="Arial" w:eastAsia="Times New Roman" w:hAnsi="Arial" w:cs="Arial"/>
          <w:b/>
          <w:bCs/>
          <w:lang w:val="es-ES" w:eastAsia="en-GB"/>
        </w:rPr>
      </w:pPr>
      <w:r w:rsidRPr="006F7436">
        <w:rPr>
          <w:rFonts w:ascii="Arial" w:eastAsia="Times New Roman" w:hAnsi="Arial" w:cs="Arial"/>
          <w:b/>
          <w:bCs/>
          <w:lang w:val="es-ES" w:eastAsia="en-GB"/>
        </w:rPr>
        <w:lastRenderedPageBreak/>
        <w:t>Reference List</w:t>
      </w:r>
    </w:p>
    <w:p w14:paraId="1ECD5FD5"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Care </w:t>
      </w:r>
      <w:proofErr w:type="spellStart"/>
      <w:r w:rsidRPr="006F7436">
        <w:rPr>
          <w:rFonts w:ascii="Arial" w:eastAsia="Times New Roman" w:hAnsi="Arial" w:cs="Arial"/>
          <w:lang w:val="es-ES" w:eastAsia="en-GB"/>
        </w:rPr>
        <w:t>Act</w:t>
      </w:r>
      <w:proofErr w:type="spellEnd"/>
      <w:r w:rsidRPr="006F7436">
        <w:rPr>
          <w:rFonts w:ascii="Arial" w:eastAsia="Times New Roman" w:hAnsi="Arial" w:cs="Arial"/>
          <w:lang w:val="es-ES" w:eastAsia="en-GB"/>
        </w:rPr>
        <w:t xml:space="preserve"> 2014 (c.23). London: The </w:t>
      </w:r>
      <w:proofErr w:type="spellStart"/>
      <w:r w:rsidRPr="006F7436">
        <w:rPr>
          <w:rFonts w:ascii="Arial" w:eastAsia="Times New Roman" w:hAnsi="Arial" w:cs="Arial"/>
          <w:lang w:val="es-ES" w:eastAsia="en-GB"/>
        </w:rPr>
        <w:t>Stationery</w:t>
      </w:r>
      <w:proofErr w:type="spellEnd"/>
      <w:r w:rsidRPr="006F7436">
        <w:rPr>
          <w:rFonts w:ascii="Arial" w:eastAsia="Times New Roman" w:hAnsi="Arial" w:cs="Arial"/>
          <w:lang w:val="es-ES" w:eastAsia="en-GB"/>
        </w:rPr>
        <w:t xml:space="preserve"> Office. Available at: </w:t>
      </w:r>
      <w:hyperlink r:id="rId9" w:history="1">
        <w:r w:rsidRPr="006F7436">
          <w:rPr>
            <w:rStyle w:val="Hipervnculo"/>
            <w:rFonts w:ascii="Arial" w:eastAsia="Times New Roman" w:hAnsi="Arial" w:cs="Arial"/>
            <w:lang w:val="es-ES" w:eastAsia="en-GB"/>
          </w:rPr>
          <w:t>https://www.legislation.gov.uk/ukpga/2014/23/contents</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47E2314A" w14:textId="77777777" w:rsidR="006F7436" w:rsidRPr="006F7436" w:rsidRDefault="006F7436" w:rsidP="006F7436">
      <w:pPr>
        <w:pStyle w:val="Prrafodelista"/>
        <w:spacing w:line="360" w:lineRule="auto"/>
        <w:jc w:val="both"/>
        <w:rPr>
          <w:rFonts w:ascii="Arial" w:eastAsia="Times New Roman" w:hAnsi="Arial" w:cs="Arial"/>
          <w:lang w:val="es-ES" w:eastAsia="en-GB"/>
        </w:rPr>
      </w:pPr>
      <w:proofErr w:type="spellStart"/>
      <w:r w:rsidRPr="006F7436">
        <w:rPr>
          <w:rFonts w:ascii="Arial" w:eastAsia="Times New Roman" w:hAnsi="Arial" w:cs="Arial"/>
          <w:lang w:val="es-ES" w:eastAsia="en-GB"/>
        </w:rPr>
        <w:t>Department</w:t>
      </w:r>
      <w:proofErr w:type="spellEnd"/>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of</w:t>
      </w:r>
      <w:proofErr w:type="spellEnd"/>
      <w:r w:rsidRPr="006F7436">
        <w:rPr>
          <w:rFonts w:ascii="Arial" w:eastAsia="Times New Roman" w:hAnsi="Arial" w:cs="Arial"/>
          <w:lang w:val="es-ES" w:eastAsia="en-GB"/>
        </w:rPr>
        <w:t xml:space="preserve"> Health and Social Care (2022) </w:t>
      </w:r>
      <w:r w:rsidRPr="006F7436">
        <w:rPr>
          <w:rFonts w:ascii="Arial" w:eastAsia="Times New Roman" w:hAnsi="Arial" w:cs="Arial"/>
          <w:i/>
          <w:iCs/>
          <w:lang w:val="es-ES" w:eastAsia="en-GB"/>
        </w:rPr>
        <w:t xml:space="preserve">Health and Care </w:t>
      </w:r>
      <w:proofErr w:type="spellStart"/>
      <w:r w:rsidRPr="006F7436">
        <w:rPr>
          <w:rFonts w:ascii="Arial" w:eastAsia="Times New Roman" w:hAnsi="Arial" w:cs="Arial"/>
          <w:i/>
          <w:iCs/>
          <w:lang w:val="es-ES" w:eastAsia="en-GB"/>
        </w:rPr>
        <w:t>Act</w:t>
      </w:r>
      <w:proofErr w:type="spellEnd"/>
      <w:r w:rsidRPr="006F7436">
        <w:rPr>
          <w:rFonts w:ascii="Arial" w:eastAsia="Times New Roman" w:hAnsi="Arial" w:cs="Arial"/>
          <w:i/>
          <w:iCs/>
          <w:lang w:val="es-ES" w:eastAsia="en-GB"/>
        </w:rPr>
        <w:t xml:space="preserve"> 2022</w:t>
      </w:r>
      <w:r w:rsidRPr="006F7436">
        <w:rPr>
          <w:rFonts w:ascii="Arial" w:eastAsia="Times New Roman" w:hAnsi="Arial" w:cs="Arial"/>
          <w:lang w:val="es-ES" w:eastAsia="en-GB"/>
        </w:rPr>
        <w:t xml:space="preserve">. London: DHSC. Available at: </w:t>
      </w:r>
      <w:hyperlink r:id="rId10" w:history="1">
        <w:r w:rsidRPr="006F7436">
          <w:rPr>
            <w:rStyle w:val="Hipervnculo"/>
            <w:rFonts w:ascii="Arial" w:eastAsia="Times New Roman" w:hAnsi="Arial" w:cs="Arial"/>
            <w:lang w:val="es-ES" w:eastAsia="en-GB"/>
          </w:rPr>
          <w:t>https://www.legislation.gov.uk/ukpga/2022/31/contents</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4B89C597" w14:textId="77777777" w:rsidR="006F7436" w:rsidRPr="006F7436" w:rsidRDefault="006F7436" w:rsidP="006F7436">
      <w:pPr>
        <w:pStyle w:val="Prrafodelista"/>
        <w:spacing w:line="360" w:lineRule="auto"/>
        <w:jc w:val="both"/>
        <w:rPr>
          <w:rFonts w:ascii="Arial" w:eastAsia="Times New Roman" w:hAnsi="Arial" w:cs="Arial"/>
          <w:lang w:val="es-ES" w:eastAsia="en-GB"/>
        </w:rPr>
      </w:pPr>
      <w:proofErr w:type="spellStart"/>
      <w:r w:rsidRPr="006F7436">
        <w:rPr>
          <w:rFonts w:ascii="Arial" w:eastAsia="Times New Roman" w:hAnsi="Arial" w:cs="Arial"/>
          <w:lang w:val="es-ES" w:eastAsia="en-GB"/>
        </w:rPr>
        <w:t>Information</w:t>
      </w:r>
      <w:proofErr w:type="spellEnd"/>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Commissioner's</w:t>
      </w:r>
      <w:proofErr w:type="spellEnd"/>
      <w:r w:rsidRPr="006F7436">
        <w:rPr>
          <w:rFonts w:ascii="Arial" w:eastAsia="Times New Roman" w:hAnsi="Arial" w:cs="Arial"/>
          <w:lang w:val="es-ES" w:eastAsia="en-GB"/>
        </w:rPr>
        <w:t xml:space="preserve"> Office (2023) </w:t>
      </w:r>
      <w:proofErr w:type="spellStart"/>
      <w:r w:rsidRPr="006F7436">
        <w:rPr>
          <w:rFonts w:ascii="Arial" w:eastAsia="Times New Roman" w:hAnsi="Arial" w:cs="Arial"/>
          <w:i/>
          <w:iCs/>
          <w:lang w:val="es-ES" w:eastAsia="en-GB"/>
        </w:rPr>
        <w:t>Guidance</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on</w:t>
      </w:r>
      <w:proofErr w:type="spellEnd"/>
      <w:r w:rsidRPr="006F7436">
        <w:rPr>
          <w:rFonts w:ascii="Arial" w:eastAsia="Times New Roman" w:hAnsi="Arial" w:cs="Arial"/>
          <w:i/>
          <w:iCs/>
          <w:lang w:val="es-ES" w:eastAsia="en-GB"/>
        </w:rPr>
        <w:t xml:space="preserve"> AI and data </w:t>
      </w:r>
      <w:proofErr w:type="spellStart"/>
      <w:r w:rsidRPr="006F7436">
        <w:rPr>
          <w:rFonts w:ascii="Arial" w:eastAsia="Times New Roman" w:hAnsi="Arial" w:cs="Arial"/>
          <w:i/>
          <w:iCs/>
          <w:lang w:val="es-ES" w:eastAsia="en-GB"/>
        </w:rPr>
        <w:t>protection</w:t>
      </w:r>
      <w:proofErr w:type="spellEnd"/>
      <w:r w:rsidRPr="006F7436">
        <w:rPr>
          <w:rFonts w:ascii="Arial" w:eastAsia="Times New Roman" w:hAnsi="Arial" w:cs="Arial"/>
          <w:lang w:val="es-ES" w:eastAsia="en-GB"/>
        </w:rPr>
        <w:t xml:space="preserve">. Available at: </w:t>
      </w:r>
      <w:hyperlink r:id="rId11" w:history="1">
        <w:r w:rsidRPr="006F7436">
          <w:rPr>
            <w:rStyle w:val="Hipervnculo"/>
            <w:rFonts w:ascii="Arial" w:eastAsia="Times New Roman" w:hAnsi="Arial" w:cs="Arial"/>
            <w:lang w:val="es-ES" w:eastAsia="en-GB"/>
          </w:rPr>
          <w:t>https://ico.org.uk/for-organisations/uk-gdpr-guidance-and-resources/artificial-intelligence/guidance-on-ai-and-data-protection/</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7F6E064C" w14:textId="77777777" w:rsidR="006F7436" w:rsidRPr="006F7436" w:rsidRDefault="006F7436" w:rsidP="006F7436">
      <w:pPr>
        <w:pStyle w:val="Prrafodelista"/>
        <w:spacing w:line="360" w:lineRule="auto"/>
        <w:jc w:val="both"/>
        <w:rPr>
          <w:rFonts w:ascii="Arial" w:eastAsia="Times New Roman" w:hAnsi="Arial" w:cs="Arial"/>
          <w:lang w:val="es-ES" w:eastAsia="en-GB"/>
        </w:rPr>
      </w:pPr>
      <w:proofErr w:type="spellStart"/>
      <w:r w:rsidRPr="006F7436">
        <w:rPr>
          <w:rFonts w:ascii="Arial" w:eastAsia="Times New Roman" w:hAnsi="Arial" w:cs="Arial"/>
          <w:lang w:val="es-ES" w:eastAsia="en-GB"/>
        </w:rPr>
        <w:t>Information</w:t>
      </w:r>
      <w:proofErr w:type="spellEnd"/>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Commissioner's</w:t>
      </w:r>
      <w:proofErr w:type="spellEnd"/>
      <w:r w:rsidRPr="006F7436">
        <w:rPr>
          <w:rFonts w:ascii="Arial" w:eastAsia="Times New Roman" w:hAnsi="Arial" w:cs="Arial"/>
          <w:lang w:val="es-ES" w:eastAsia="en-GB"/>
        </w:rPr>
        <w:t xml:space="preserve"> Office (2024) </w:t>
      </w:r>
      <w:r w:rsidRPr="006F7436">
        <w:rPr>
          <w:rFonts w:ascii="Arial" w:eastAsia="Times New Roman" w:hAnsi="Arial" w:cs="Arial"/>
          <w:i/>
          <w:iCs/>
          <w:lang w:val="es-ES" w:eastAsia="en-GB"/>
        </w:rPr>
        <w:t xml:space="preserve">Guide </w:t>
      </w:r>
      <w:proofErr w:type="spellStart"/>
      <w:r w:rsidRPr="006F7436">
        <w:rPr>
          <w:rFonts w:ascii="Arial" w:eastAsia="Times New Roman" w:hAnsi="Arial" w:cs="Arial"/>
          <w:i/>
          <w:iCs/>
          <w:lang w:val="es-ES" w:eastAsia="en-GB"/>
        </w:rPr>
        <w:t>to</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the</w:t>
      </w:r>
      <w:proofErr w:type="spellEnd"/>
      <w:r w:rsidRPr="006F7436">
        <w:rPr>
          <w:rFonts w:ascii="Arial" w:eastAsia="Times New Roman" w:hAnsi="Arial" w:cs="Arial"/>
          <w:i/>
          <w:iCs/>
          <w:lang w:val="es-ES" w:eastAsia="en-GB"/>
        </w:rPr>
        <w:t xml:space="preserve"> UK General Data </w:t>
      </w:r>
      <w:proofErr w:type="spellStart"/>
      <w:r w:rsidRPr="006F7436">
        <w:rPr>
          <w:rFonts w:ascii="Arial" w:eastAsia="Times New Roman" w:hAnsi="Arial" w:cs="Arial"/>
          <w:i/>
          <w:iCs/>
          <w:lang w:val="es-ES" w:eastAsia="en-GB"/>
        </w:rPr>
        <w:t>Protection</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Regulation</w:t>
      </w:r>
      <w:proofErr w:type="spellEnd"/>
      <w:r w:rsidRPr="006F7436">
        <w:rPr>
          <w:rFonts w:ascii="Arial" w:eastAsia="Times New Roman" w:hAnsi="Arial" w:cs="Arial"/>
          <w:i/>
          <w:iCs/>
          <w:lang w:val="es-ES" w:eastAsia="en-GB"/>
        </w:rPr>
        <w:t xml:space="preserve"> (UK GDPR)</w:t>
      </w:r>
      <w:r w:rsidRPr="006F7436">
        <w:rPr>
          <w:rFonts w:ascii="Arial" w:eastAsia="Times New Roman" w:hAnsi="Arial" w:cs="Arial"/>
          <w:lang w:val="es-ES" w:eastAsia="en-GB"/>
        </w:rPr>
        <w:t xml:space="preserve">. Available at: </w:t>
      </w:r>
      <w:hyperlink r:id="rId12" w:history="1">
        <w:r w:rsidRPr="006F7436">
          <w:rPr>
            <w:rStyle w:val="Hipervnculo"/>
            <w:rFonts w:ascii="Arial" w:eastAsia="Times New Roman" w:hAnsi="Arial" w:cs="Arial"/>
            <w:lang w:val="es-ES" w:eastAsia="en-GB"/>
          </w:rPr>
          <w:t>https://ico.org.uk/for-organisations/uk-gdpr-guidance-and-resources/</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3AF486A6"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NHS England (2019) </w:t>
      </w:r>
      <w:r w:rsidRPr="006F7436">
        <w:rPr>
          <w:rFonts w:ascii="Arial" w:eastAsia="Times New Roman" w:hAnsi="Arial" w:cs="Arial"/>
          <w:i/>
          <w:iCs/>
          <w:lang w:val="es-ES" w:eastAsia="en-GB"/>
        </w:rPr>
        <w:t xml:space="preserve">The NHS Long </w:t>
      </w:r>
      <w:proofErr w:type="spellStart"/>
      <w:r w:rsidRPr="006F7436">
        <w:rPr>
          <w:rFonts w:ascii="Arial" w:eastAsia="Times New Roman" w:hAnsi="Arial" w:cs="Arial"/>
          <w:i/>
          <w:iCs/>
          <w:lang w:val="es-ES" w:eastAsia="en-GB"/>
        </w:rPr>
        <w:t>Term</w:t>
      </w:r>
      <w:proofErr w:type="spellEnd"/>
      <w:r w:rsidRPr="006F7436">
        <w:rPr>
          <w:rFonts w:ascii="Arial" w:eastAsia="Times New Roman" w:hAnsi="Arial" w:cs="Arial"/>
          <w:i/>
          <w:iCs/>
          <w:lang w:val="es-ES" w:eastAsia="en-GB"/>
        </w:rPr>
        <w:t xml:space="preserve"> Plan</w:t>
      </w:r>
      <w:r w:rsidRPr="006F7436">
        <w:rPr>
          <w:rFonts w:ascii="Arial" w:eastAsia="Times New Roman" w:hAnsi="Arial" w:cs="Arial"/>
          <w:lang w:val="es-ES" w:eastAsia="en-GB"/>
        </w:rPr>
        <w:t xml:space="preserve">. Available at: </w:t>
      </w:r>
      <w:hyperlink r:id="rId13" w:history="1">
        <w:r w:rsidRPr="006F7436">
          <w:rPr>
            <w:rStyle w:val="Hipervnculo"/>
            <w:rFonts w:ascii="Arial" w:eastAsia="Times New Roman" w:hAnsi="Arial" w:cs="Arial"/>
            <w:lang w:val="es-ES" w:eastAsia="en-GB"/>
          </w:rPr>
          <w:t>https://www.longtermplan.nhs.uk/</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51DE5DA7"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NHS England (2021) </w:t>
      </w:r>
      <w:proofErr w:type="spellStart"/>
      <w:r w:rsidRPr="006F7436">
        <w:rPr>
          <w:rFonts w:ascii="Arial" w:eastAsia="Times New Roman" w:hAnsi="Arial" w:cs="Arial"/>
          <w:i/>
          <w:iCs/>
          <w:lang w:val="es-ES" w:eastAsia="en-GB"/>
        </w:rPr>
        <w:t>Integrated</w:t>
      </w:r>
      <w:proofErr w:type="spellEnd"/>
      <w:r w:rsidRPr="006F7436">
        <w:rPr>
          <w:rFonts w:ascii="Arial" w:eastAsia="Times New Roman" w:hAnsi="Arial" w:cs="Arial"/>
          <w:i/>
          <w:iCs/>
          <w:lang w:val="es-ES" w:eastAsia="en-GB"/>
        </w:rPr>
        <w:t xml:space="preserve"> care </w:t>
      </w:r>
      <w:proofErr w:type="spellStart"/>
      <w:r w:rsidRPr="006F7436">
        <w:rPr>
          <w:rFonts w:ascii="Arial" w:eastAsia="Times New Roman" w:hAnsi="Arial" w:cs="Arial"/>
          <w:i/>
          <w:iCs/>
          <w:lang w:val="es-ES" w:eastAsia="en-GB"/>
        </w:rPr>
        <w:t>systems</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design</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framework</w:t>
      </w:r>
      <w:proofErr w:type="spellEnd"/>
      <w:r w:rsidRPr="006F7436">
        <w:rPr>
          <w:rFonts w:ascii="Arial" w:eastAsia="Times New Roman" w:hAnsi="Arial" w:cs="Arial"/>
          <w:lang w:val="es-ES" w:eastAsia="en-GB"/>
        </w:rPr>
        <w:t xml:space="preserve">. Available at: </w:t>
      </w:r>
      <w:hyperlink r:id="rId14" w:history="1">
        <w:r w:rsidRPr="006F7436">
          <w:rPr>
            <w:rStyle w:val="Hipervnculo"/>
            <w:rFonts w:ascii="Arial" w:eastAsia="Times New Roman" w:hAnsi="Arial" w:cs="Arial"/>
            <w:lang w:val="es-ES" w:eastAsia="en-GB"/>
          </w:rPr>
          <w:t>https://www.england.nhs.uk/publication/integrated-care-systems-design-framework/</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5ABBB738"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NHS England (2023) </w:t>
      </w:r>
      <w:r w:rsidRPr="006F7436">
        <w:rPr>
          <w:rFonts w:ascii="Arial" w:eastAsia="Times New Roman" w:hAnsi="Arial" w:cs="Arial"/>
          <w:i/>
          <w:iCs/>
          <w:lang w:val="es-ES" w:eastAsia="en-GB"/>
        </w:rPr>
        <w:t xml:space="preserve">Artificial </w:t>
      </w:r>
      <w:proofErr w:type="spellStart"/>
      <w:r w:rsidRPr="006F7436">
        <w:rPr>
          <w:rFonts w:ascii="Arial" w:eastAsia="Times New Roman" w:hAnsi="Arial" w:cs="Arial"/>
          <w:i/>
          <w:iCs/>
          <w:lang w:val="es-ES" w:eastAsia="en-GB"/>
        </w:rPr>
        <w:t>intelligence</w:t>
      </w:r>
      <w:proofErr w:type="spellEnd"/>
      <w:r w:rsidRPr="006F7436">
        <w:rPr>
          <w:rFonts w:ascii="Arial" w:eastAsia="Times New Roman" w:hAnsi="Arial" w:cs="Arial"/>
          <w:i/>
          <w:iCs/>
          <w:lang w:val="es-ES" w:eastAsia="en-GB"/>
        </w:rPr>
        <w:t xml:space="preserve"> (AI) and machine </w:t>
      </w:r>
      <w:proofErr w:type="spellStart"/>
      <w:r w:rsidRPr="006F7436">
        <w:rPr>
          <w:rFonts w:ascii="Arial" w:eastAsia="Times New Roman" w:hAnsi="Arial" w:cs="Arial"/>
          <w:i/>
          <w:iCs/>
          <w:lang w:val="es-ES" w:eastAsia="en-GB"/>
        </w:rPr>
        <w:t>learning</w:t>
      </w:r>
      <w:proofErr w:type="spellEnd"/>
      <w:r w:rsidRPr="006F7436">
        <w:rPr>
          <w:rFonts w:ascii="Arial" w:eastAsia="Times New Roman" w:hAnsi="Arial" w:cs="Arial"/>
          <w:lang w:val="es-ES" w:eastAsia="en-GB"/>
        </w:rPr>
        <w:t xml:space="preserve">. Updated 28 March 2025. Available at: </w:t>
      </w:r>
      <w:hyperlink r:id="rId15" w:history="1">
        <w:r w:rsidRPr="006F7436">
          <w:rPr>
            <w:rStyle w:val="Hipervnculo"/>
            <w:rFonts w:ascii="Arial" w:eastAsia="Times New Roman" w:hAnsi="Arial" w:cs="Arial"/>
            <w:lang w:val="es-ES" w:eastAsia="en-GB"/>
          </w:rPr>
          <w:t>https://www.england.nhs.uk/long-read/artificial-intelligence-ai-and-machine-learning/</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6E70BA3B"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NHS England (2023) </w:t>
      </w:r>
      <w:r w:rsidRPr="006F7436">
        <w:rPr>
          <w:rFonts w:ascii="Arial" w:eastAsia="Times New Roman" w:hAnsi="Arial" w:cs="Arial"/>
          <w:i/>
          <w:iCs/>
          <w:lang w:val="es-ES" w:eastAsia="en-GB"/>
        </w:rPr>
        <w:t xml:space="preserve">Working in </w:t>
      </w:r>
      <w:proofErr w:type="spellStart"/>
      <w:r w:rsidRPr="006F7436">
        <w:rPr>
          <w:rFonts w:ascii="Arial" w:eastAsia="Times New Roman" w:hAnsi="Arial" w:cs="Arial"/>
          <w:i/>
          <w:iCs/>
          <w:lang w:val="es-ES" w:eastAsia="en-GB"/>
        </w:rPr>
        <w:t>Partnership</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with</w:t>
      </w:r>
      <w:proofErr w:type="spellEnd"/>
      <w:r w:rsidRPr="006F7436">
        <w:rPr>
          <w:rFonts w:ascii="Arial" w:eastAsia="Times New Roman" w:hAnsi="Arial" w:cs="Arial"/>
          <w:i/>
          <w:iCs/>
          <w:lang w:val="es-ES" w:eastAsia="en-GB"/>
        </w:rPr>
        <w:t xml:space="preserve"> People and </w:t>
      </w:r>
      <w:proofErr w:type="spellStart"/>
      <w:r w:rsidRPr="006F7436">
        <w:rPr>
          <w:rFonts w:ascii="Arial" w:eastAsia="Times New Roman" w:hAnsi="Arial" w:cs="Arial"/>
          <w:i/>
          <w:iCs/>
          <w:lang w:val="es-ES" w:eastAsia="en-GB"/>
        </w:rPr>
        <w:t>Communities</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Statutory</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Guidance</w:t>
      </w:r>
      <w:proofErr w:type="spellEnd"/>
      <w:r w:rsidRPr="006F7436">
        <w:rPr>
          <w:rFonts w:ascii="Arial" w:eastAsia="Times New Roman" w:hAnsi="Arial" w:cs="Arial"/>
          <w:lang w:val="es-ES" w:eastAsia="en-GB"/>
        </w:rPr>
        <w:t xml:space="preserve">. Available at: </w:t>
      </w:r>
      <w:hyperlink r:id="rId16" w:history="1">
        <w:r w:rsidRPr="006F7436">
          <w:rPr>
            <w:rStyle w:val="Hipervnculo"/>
            <w:rFonts w:ascii="Arial" w:eastAsia="Times New Roman" w:hAnsi="Arial" w:cs="Arial"/>
            <w:lang w:val="es-ES" w:eastAsia="en-GB"/>
          </w:rPr>
          <w:t>https://www.england.nhs.uk/publication/working-in-partnership-with-people-and-communities-statutory-guidance/</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75A54FEF"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NHS England (2024) </w:t>
      </w:r>
      <w:proofErr w:type="spellStart"/>
      <w:r w:rsidRPr="006F7436">
        <w:rPr>
          <w:rFonts w:ascii="Arial" w:eastAsia="Times New Roman" w:hAnsi="Arial" w:cs="Arial"/>
          <w:i/>
          <w:iCs/>
          <w:lang w:val="es-ES" w:eastAsia="en-GB"/>
        </w:rPr>
        <w:t>Integrated</w:t>
      </w:r>
      <w:proofErr w:type="spellEnd"/>
      <w:r w:rsidRPr="006F7436">
        <w:rPr>
          <w:rFonts w:ascii="Arial" w:eastAsia="Times New Roman" w:hAnsi="Arial" w:cs="Arial"/>
          <w:i/>
          <w:iCs/>
          <w:lang w:val="es-ES" w:eastAsia="en-GB"/>
        </w:rPr>
        <w:t xml:space="preserve"> Care </w:t>
      </w:r>
      <w:proofErr w:type="spellStart"/>
      <w:r w:rsidRPr="006F7436">
        <w:rPr>
          <w:rFonts w:ascii="Arial" w:eastAsia="Times New Roman" w:hAnsi="Arial" w:cs="Arial"/>
          <w:i/>
          <w:iCs/>
          <w:lang w:val="es-ES" w:eastAsia="en-GB"/>
        </w:rPr>
        <w:t>Systems</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Guidance</w:t>
      </w:r>
      <w:proofErr w:type="spellEnd"/>
      <w:r w:rsidRPr="006F7436">
        <w:rPr>
          <w:rFonts w:ascii="Arial" w:eastAsia="Times New Roman" w:hAnsi="Arial" w:cs="Arial"/>
          <w:lang w:val="es-ES" w:eastAsia="en-GB"/>
        </w:rPr>
        <w:t xml:space="preserve">. Available at: </w:t>
      </w:r>
      <w:hyperlink r:id="rId17" w:history="1">
        <w:r w:rsidRPr="006F7436">
          <w:rPr>
            <w:rStyle w:val="Hipervnculo"/>
            <w:rFonts w:ascii="Arial" w:eastAsia="Times New Roman" w:hAnsi="Arial" w:cs="Arial"/>
            <w:lang w:val="es-ES" w:eastAsia="en-GB"/>
          </w:rPr>
          <w:t>https://www.england.nhs.uk/publication/integrated-care-systems-guidance/</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61F8703E"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NHS England (2024) </w:t>
      </w:r>
      <w:proofErr w:type="spellStart"/>
      <w:r w:rsidRPr="006F7436">
        <w:rPr>
          <w:rFonts w:ascii="Arial" w:eastAsia="Times New Roman" w:hAnsi="Arial" w:cs="Arial"/>
          <w:i/>
          <w:iCs/>
          <w:lang w:val="es-ES" w:eastAsia="en-GB"/>
        </w:rPr>
        <w:t>Integrated</w:t>
      </w:r>
      <w:proofErr w:type="spellEnd"/>
      <w:r w:rsidRPr="006F7436">
        <w:rPr>
          <w:rFonts w:ascii="Arial" w:eastAsia="Times New Roman" w:hAnsi="Arial" w:cs="Arial"/>
          <w:i/>
          <w:iCs/>
          <w:lang w:val="es-ES" w:eastAsia="en-GB"/>
        </w:rPr>
        <w:t xml:space="preserve"> Care</w:t>
      </w:r>
      <w:r w:rsidRPr="006F7436">
        <w:rPr>
          <w:rFonts w:ascii="Arial" w:eastAsia="Times New Roman" w:hAnsi="Arial" w:cs="Arial"/>
          <w:lang w:val="es-ES" w:eastAsia="en-GB"/>
        </w:rPr>
        <w:t xml:space="preserve">. Available at: </w:t>
      </w:r>
      <w:hyperlink r:id="rId18" w:history="1">
        <w:r w:rsidRPr="006F7436">
          <w:rPr>
            <w:rStyle w:val="Hipervnculo"/>
            <w:rFonts w:ascii="Arial" w:eastAsia="Times New Roman" w:hAnsi="Arial" w:cs="Arial"/>
            <w:lang w:val="es-ES" w:eastAsia="en-GB"/>
          </w:rPr>
          <w:t>https://www.england.nhs.uk/integratedcare/</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12F6F46F" w14:textId="77777777" w:rsidR="006F7436" w:rsidRPr="006F7436" w:rsidRDefault="006F7436" w:rsidP="006F7436">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The </w:t>
      </w:r>
      <w:proofErr w:type="spellStart"/>
      <w:r w:rsidRPr="006F7436">
        <w:rPr>
          <w:rFonts w:ascii="Arial" w:eastAsia="Times New Roman" w:hAnsi="Arial" w:cs="Arial"/>
          <w:lang w:val="es-ES" w:eastAsia="en-GB"/>
        </w:rPr>
        <w:t>King's</w:t>
      </w:r>
      <w:proofErr w:type="spellEnd"/>
      <w:r w:rsidRPr="006F7436">
        <w:rPr>
          <w:rFonts w:ascii="Arial" w:eastAsia="Times New Roman" w:hAnsi="Arial" w:cs="Arial"/>
          <w:lang w:val="es-ES" w:eastAsia="en-GB"/>
        </w:rPr>
        <w:t xml:space="preserve"> Fund (2022) </w:t>
      </w:r>
      <w:proofErr w:type="spellStart"/>
      <w:r w:rsidRPr="006F7436">
        <w:rPr>
          <w:rFonts w:ascii="Arial" w:eastAsia="Times New Roman" w:hAnsi="Arial" w:cs="Arial"/>
          <w:i/>
          <w:iCs/>
          <w:lang w:val="es-ES" w:eastAsia="en-GB"/>
        </w:rPr>
        <w:t>Integrated</w:t>
      </w:r>
      <w:proofErr w:type="spellEnd"/>
      <w:r w:rsidRPr="006F7436">
        <w:rPr>
          <w:rFonts w:ascii="Arial" w:eastAsia="Times New Roman" w:hAnsi="Arial" w:cs="Arial"/>
          <w:i/>
          <w:iCs/>
          <w:lang w:val="es-ES" w:eastAsia="en-GB"/>
        </w:rPr>
        <w:t xml:space="preserve"> Care </w:t>
      </w:r>
      <w:proofErr w:type="spellStart"/>
      <w:r w:rsidRPr="006F7436">
        <w:rPr>
          <w:rFonts w:ascii="Arial" w:eastAsia="Times New Roman" w:hAnsi="Arial" w:cs="Arial"/>
          <w:i/>
          <w:iCs/>
          <w:lang w:val="es-ES" w:eastAsia="en-GB"/>
        </w:rPr>
        <w:t>Systems</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Explained</w:t>
      </w:r>
      <w:proofErr w:type="spellEnd"/>
      <w:r w:rsidRPr="006F7436">
        <w:rPr>
          <w:rFonts w:ascii="Arial" w:eastAsia="Times New Roman" w:hAnsi="Arial" w:cs="Arial"/>
          <w:lang w:val="es-ES" w:eastAsia="en-GB"/>
        </w:rPr>
        <w:t xml:space="preserve">. Available at: </w:t>
      </w:r>
      <w:hyperlink r:id="rId19" w:history="1">
        <w:r w:rsidRPr="006F7436">
          <w:rPr>
            <w:rStyle w:val="Hipervnculo"/>
            <w:rFonts w:ascii="Arial" w:eastAsia="Times New Roman" w:hAnsi="Arial" w:cs="Arial"/>
            <w:lang w:val="es-ES" w:eastAsia="en-GB"/>
          </w:rPr>
          <w:t>https://www.kingsfund.org.uk/insight-and-analysis/long-reads/integrated-care-systems-explained</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p w14:paraId="06FF82C8" w14:textId="565F096D" w:rsidR="003754A5" w:rsidRPr="007E7BB4" w:rsidRDefault="006F7436" w:rsidP="007E7BB4">
      <w:pPr>
        <w:pStyle w:val="Prrafodelista"/>
        <w:spacing w:line="360" w:lineRule="auto"/>
        <w:jc w:val="both"/>
        <w:rPr>
          <w:rFonts w:ascii="Arial" w:eastAsia="Times New Roman" w:hAnsi="Arial" w:cs="Arial"/>
          <w:lang w:val="es-ES" w:eastAsia="en-GB"/>
        </w:rPr>
      </w:pPr>
      <w:r w:rsidRPr="006F7436">
        <w:rPr>
          <w:rFonts w:ascii="Arial" w:eastAsia="Times New Roman" w:hAnsi="Arial" w:cs="Arial"/>
          <w:lang w:val="es-ES" w:eastAsia="en-GB"/>
        </w:rPr>
        <w:t xml:space="preserve">The </w:t>
      </w:r>
      <w:proofErr w:type="spellStart"/>
      <w:r w:rsidRPr="006F7436">
        <w:rPr>
          <w:rFonts w:ascii="Arial" w:eastAsia="Times New Roman" w:hAnsi="Arial" w:cs="Arial"/>
          <w:lang w:val="es-ES" w:eastAsia="en-GB"/>
        </w:rPr>
        <w:t>King's</w:t>
      </w:r>
      <w:proofErr w:type="spellEnd"/>
      <w:r w:rsidRPr="006F7436">
        <w:rPr>
          <w:rFonts w:ascii="Arial" w:eastAsia="Times New Roman" w:hAnsi="Arial" w:cs="Arial"/>
          <w:lang w:val="es-ES" w:eastAsia="en-GB"/>
        </w:rPr>
        <w:t xml:space="preserve"> Fund (2022) </w:t>
      </w:r>
      <w:proofErr w:type="spellStart"/>
      <w:r w:rsidRPr="006F7436">
        <w:rPr>
          <w:rFonts w:ascii="Arial" w:eastAsia="Times New Roman" w:hAnsi="Arial" w:cs="Arial"/>
          <w:i/>
          <w:iCs/>
          <w:lang w:val="es-ES" w:eastAsia="en-GB"/>
        </w:rPr>
        <w:t>Integrated</w:t>
      </w:r>
      <w:proofErr w:type="spellEnd"/>
      <w:r w:rsidRPr="006F7436">
        <w:rPr>
          <w:rFonts w:ascii="Arial" w:eastAsia="Times New Roman" w:hAnsi="Arial" w:cs="Arial"/>
          <w:i/>
          <w:iCs/>
          <w:lang w:val="es-ES" w:eastAsia="en-GB"/>
        </w:rPr>
        <w:t xml:space="preserve"> Care </w:t>
      </w:r>
      <w:proofErr w:type="spellStart"/>
      <w:r w:rsidRPr="006F7436">
        <w:rPr>
          <w:rFonts w:ascii="Arial" w:eastAsia="Times New Roman" w:hAnsi="Arial" w:cs="Arial"/>
          <w:i/>
          <w:iCs/>
          <w:lang w:val="es-ES" w:eastAsia="en-GB"/>
        </w:rPr>
        <w:t>Systems</w:t>
      </w:r>
      <w:proofErr w:type="spellEnd"/>
      <w:r w:rsidRPr="006F7436">
        <w:rPr>
          <w:rFonts w:ascii="Arial" w:eastAsia="Times New Roman" w:hAnsi="Arial" w:cs="Arial"/>
          <w:i/>
          <w:iCs/>
          <w:lang w:val="es-ES" w:eastAsia="en-GB"/>
        </w:rPr>
        <w:t xml:space="preserve">: How Will They Work </w:t>
      </w:r>
      <w:proofErr w:type="spellStart"/>
      <w:r w:rsidRPr="006F7436">
        <w:rPr>
          <w:rFonts w:ascii="Arial" w:eastAsia="Times New Roman" w:hAnsi="Arial" w:cs="Arial"/>
          <w:i/>
          <w:iCs/>
          <w:lang w:val="es-ES" w:eastAsia="en-GB"/>
        </w:rPr>
        <w:t>Under</w:t>
      </w:r>
      <w:proofErr w:type="spellEnd"/>
      <w:r w:rsidRPr="006F7436">
        <w:rPr>
          <w:rFonts w:ascii="Arial" w:eastAsia="Times New Roman" w:hAnsi="Arial" w:cs="Arial"/>
          <w:i/>
          <w:iCs/>
          <w:lang w:val="es-ES" w:eastAsia="en-GB"/>
        </w:rPr>
        <w:t xml:space="preserve"> </w:t>
      </w:r>
      <w:proofErr w:type="spellStart"/>
      <w:r w:rsidRPr="006F7436">
        <w:rPr>
          <w:rFonts w:ascii="Arial" w:eastAsia="Times New Roman" w:hAnsi="Arial" w:cs="Arial"/>
          <w:i/>
          <w:iCs/>
          <w:lang w:val="es-ES" w:eastAsia="en-GB"/>
        </w:rPr>
        <w:t>the</w:t>
      </w:r>
      <w:proofErr w:type="spellEnd"/>
      <w:r w:rsidRPr="006F7436">
        <w:rPr>
          <w:rFonts w:ascii="Arial" w:eastAsia="Times New Roman" w:hAnsi="Arial" w:cs="Arial"/>
          <w:i/>
          <w:iCs/>
          <w:lang w:val="es-ES" w:eastAsia="en-GB"/>
        </w:rPr>
        <w:t xml:space="preserve"> Health and Care </w:t>
      </w:r>
      <w:proofErr w:type="spellStart"/>
      <w:r w:rsidRPr="006F7436">
        <w:rPr>
          <w:rFonts w:ascii="Arial" w:eastAsia="Times New Roman" w:hAnsi="Arial" w:cs="Arial"/>
          <w:i/>
          <w:iCs/>
          <w:lang w:val="es-ES" w:eastAsia="en-GB"/>
        </w:rPr>
        <w:t>Act</w:t>
      </w:r>
      <w:proofErr w:type="spellEnd"/>
      <w:r w:rsidRPr="006F7436">
        <w:rPr>
          <w:rFonts w:ascii="Arial" w:eastAsia="Times New Roman" w:hAnsi="Arial" w:cs="Arial"/>
          <w:i/>
          <w:iCs/>
          <w:lang w:val="es-ES" w:eastAsia="en-GB"/>
        </w:rPr>
        <w:t>?</w:t>
      </w:r>
      <w:r w:rsidRPr="006F7436">
        <w:rPr>
          <w:rFonts w:ascii="Arial" w:eastAsia="Times New Roman" w:hAnsi="Arial" w:cs="Arial"/>
          <w:lang w:val="es-ES" w:eastAsia="en-GB"/>
        </w:rPr>
        <w:t xml:space="preserve"> Available at: </w:t>
      </w:r>
      <w:hyperlink r:id="rId20" w:history="1">
        <w:r w:rsidRPr="006F7436">
          <w:rPr>
            <w:rStyle w:val="Hipervnculo"/>
            <w:rFonts w:ascii="Arial" w:eastAsia="Times New Roman" w:hAnsi="Arial" w:cs="Arial"/>
            <w:lang w:val="es-ES" w:eastAsia="en-GB"/>
          </w:rPr>
          <w:t>https://www.kingsfund.org.uk/insight-and-analysis/data-and-charts/integrated-care-systems-health-and-care-act</w:t>
        </w:r>
      </w:hyperlink>
      <w:r w:rsidRPr="006F7436">
        <w:rPr>
          <w:rFonts w:ascii="Arial" w:eastAsia="Times New Roman" w:hAnsi="Arial" w:cs="Arial"/>
          <w:lang w:val="es-ES" w:eastAsia="en-GB"/>
        </w:rPr>
        <w:t xml:space="preserve"> (</w:t>
      </w:r>
      <w:proofErr w:type="spellStart"/>
      <w:r w:rsidRPr="006F7436">
        <w:rPr>
          <w:rFonts w:ascii="Arial" w:eastAsia="Times New Roman" w:hAnsi="Arial" w:cs="Arial"/>
          <w:lang w:val="es-ES" w:eastAsia="en-GB"/>
        </w:rPr>
        <w:t>Accessed</w:t>
      </w:r>
      <w:proofErr w:type="spellEnd"/>
      <w:r w:rsidRPr="006F7436">
        <w:rPr>
          <w:rFonts w:ascii="Arial" w:eastAsia="Times New Roman" w:hAnsi="Arial" w:cs="Arial"/>
          <w:lang w:val="es-ES" w:eastAsia="en-GB"/>
        </w:rPr>
        <w:t>: 7 August 2026).</w:t>
      </w:r>
    </w:p>
    <w:sectPr w:rsidR="003754A5" w:rsidRPr="007E7BB4" w:rsidSect="009A4AF0">
      <w:headerReference w:type="default" r:id="rId21"/>
      <w:footerReference w:type="default" r:id="rId22"/>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FCFB5" w14:textId="77777777" w:rsidR="00B04B36" w:rsidRPr="001D4BB9" w:rsidRDefault="00B04B36" w:rsidP="00CA0E7D">
      <w:pPr>
        <w:spacing w:after="0" w:line="240" w:lineRule="auto"/>
      </w:pPr>
      <w:r w:rsidRPr="001D4BB9">
        <w:separator/>
      </w:r>
    </w:p>
  </w:endnote>
  <w:endnote w:type="continuationSeparator" w:id="0">
    <w:p w14:paraId="6EC81BC8" w14:textId="77777777" w:rsidR="00B04B36" w:rsidRPr="001D4BB9" w:rsidRDefault="00B04B36" w:rsidP="00CA0E7D">
      <w:pPr>
        <w:spacing w:after="0" w:line="240" w:lineRule="auto"/>
      </w:pPr>
      <w:r w:rsidRPr="001D4B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539465"/>
      <w:docPartObj>
        <w:docPartGallery w:val="Page Numbers (Bottom of Page)"/>
        <w:docPartUnique/>
      </w:docPartObj>
    </w:sdtPr>
    <w:sdtEndPr>
      <w:rPr>
        <w:noProof/>
      </w:rPr>
    </w:sdtEndPr>
    <w:sdtContent>
      <w:p w14:paraId="4B454864" w14:textId="1284A457" w:rsidR="00D815A3" w:rsidRDefault="00D815A3">
        <w:pPr>
          <w:pStyle w:val="Piedepgina"/>
          <w:jc w:val="center"/>
        </w:pPr>
        <w:r>
          <w:fldChar w:fldCharType="begin"/>
        </w:r>
        <w:r>
          <w:instrText xml:space="preserve"> PAGE   \* MERGEFORMAT </w:instrText>
        </w:r>
        <w:r>
          <w:fldChar w:fldCharType="separate"/>
        </w:r>
        <w:r>
          <w:rPr>
            <w:noProof/>
          </w:rPr>
          <w:t>2</w:t>
        </w:r>
        <w:r>
          <w:rPr>
            <w:noProof/>
          </w:rPr>
          <w:fldChar w:fldCharType="end"/>
        </w:r>
      </w:p>
    </w:sdtContent>
  </w:sdt>
  <w:p w14:paraId="5D394E06" w14:textId="333C825E" w:rsidR="00CA0E7D" w:rsidRPr="001D4BB9" w:rsidRDefault="00CA0E7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5FCFB" w14:textId="77777777" w:rsidR="00B04B36" w:rsidRPr="001D4BB9" w:rsidRDefault="00B04B36" w:rsidP="00CA0E7D">
      <w:pPr>
        <w:spacing w:after="0" w:line="240" w:lineRule="auto"/>
      </w:pPr>
      <w:r w:rsidRPr="001D4BB9">
        <w:separator/>
      </w:r>
    </w:p>
  </w:footnote>
  <w:footnote w:type="continuationSeparator" w:id="0">
    <w:p w14:paraId="0BA7547D" w14:textId="77777777" w:rsidR="00B04B36" w:rsidRPr="001D4BB9" w:rsidRDefault="00B04B36" w:rsidP="00CA0E7D">
      <w:pPr>
        <w:spacing w:after="0" w:line="240" w:lineRule="auto"/>
      </w:pPr>
      <w:r w:rsidRPr="001D4BB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508281" w14:textId="348407CA" w:rsidR="00FB2954" w:rsidRPr="00FB2954" w:rsidRDefault="00FB2954" w:rsidP="00FB2954">
    <w:pPr>
      <w:pStyle w:val="Prrafodelista"/>
      <w:spacing w:before="100" w:beforeAutospacing="1" w:after="100" w:afterAutospacing="1" w:line="360" w:lineRule="auto"/>
      <w:jc w:val="both"/>
      <w:rPr>
        <w:rFonts w:ascii="Arial" w:eastAsia="Times New Roman" w:hAnsi="Arial" w:cs="Arial"/>
        <w:b/>
        <w:bCs/>
        <w:lang w:eastAsia="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2CA3"/>
    <w:multiLevelType w:val="hybridMultilevel"/>
    <w:tmpl w:val="CA28FA6C"/>
    <w:lvl w:ilvl="0" w:tplc="73B8F6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1132A"/>
    <w:multiLevelType w:val="multilevel"/>
    <w:tmpl w:val="BC88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624FEC"/>
    <w:multiLevelType w:val="hybridMultilevel"/>
    <w:tmpl w:val="94C02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3B4055"/>
    <w:multiLevelType w:val="hybridMultilevel"/>
    <w:tmpl w:val="770C8F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76C15F8"/>
    <w:multiLevelType w:val="hybridMultilevel"/>
    <w:tmpl w:val="B6102534"/>
    <w:lvl w:ilvl="0" w:tplc="1B2601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98E4C8B"/>
    <w:multiLevelType w:val="hybridMultilevel"/>
    <w:tmpl w:val="889EA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380707"/>
    <w:multiLevelType w:val="hybridMultilevel"/>
    <w:tmpl w:val="9DBE2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377E16"/>
    <w:multiLevelType w:val="multilevel"/>
    <w:tmpl w:val="DC6E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DF0E0D"/>
    <w:multiLevelType w:val="multilevel"/>
    <w:tmpl w:val="92E4D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844731">
    <w:abstractNumId w:val="0"/>
  </w:num>
  <w:num w:numId="2" w16cid:durableId="1878228756">
    <w:abstractNumId w:val="1"/>
  </w:num>
  <w:num w:numId="3" w16cid:durableId="1110003405">
    <w:abstractNumId w:val="7"/>
  </w:num>
  <w:num w:numId="4" w16cid:durableId="1918057855">
    <w:abstractNumId w:val="5"/>
  </w:num>
  <w:num w:numId="5" w16cid:durableId="1620070210">
    <w:abstractNumId w:val="6"/>
  </w:num>
  <w:num w:numId="6" w16cid:durableId="336344073">
    <w:abstractNumId w:val="4"/>
  </w:num>
  <w:num w:numId="7" w16cid:durableId="127748922">
    <w:abstractNumId w:val="3"/>
  </w:num>
  <w:num w:numId="8" w16cid:durableId="1569925840">
    <w:abstractNumId w:val="2"/>
  </w:num>
  <w:num w:numId="9" w16cid:durableId="19907421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7BF"/>
    <w:rsid w:val="00002C69"/>
    <w:rsid w:val="0002090D"/>
    <w:rsid w:val="000335D3"/>
    <w:rsid w:val="00040089"/>
    <w:rsid w:val="00065621"/>
    <w:rsid w:val="00073988"/>
    <w:rsid w:val="0007622C"/>
    <w:rsid w:val="000869C3"/>
    <w:rsid w:val="0009682B"/>
    <w:rsid w:val="000A1F30"/>
    <w:rsid w:val="000C298B"/>
    <w:rsid w:val="000C5F86"/>
    <w:rsid w:val="00117375"/>
    <w:rsid w:val="00125069"/>
    <w:rsid w:val="00132797"/>
    <w:rsid w:val="001477C0"/>
    <w:rsid w:val="00186DDC"/>
    <w:rsid w:val="00197CEE"/>
    <w:rsid w:val="001B7FB9"/>
    <w:rsid w:val="001D4BB9"/>
    <w:rsid w:val="001D4EBD"/>
    <w:rsid w:val="00203381"/>
    <w:rsid w:val="00205989"/>
    <w:rsid w:val="002068E8"/>
    <w:rsid w:val="002137BD"/>
    <w:rsid w:val="002235CD"/>
    <w:rsid w:val="002256F2"/>
    <w:rsid w:val="00225AAC"/>
    <w:rsid w:val="00235E2B"/>
    <w:rsid w:val="00237D3C"/>
    <w:rsid w:val="0024391A"/>
    <w:rsid w:val="00250820"/>
    <w:rsid w:val="00262080"/>
    <w:rsid w:val="00264A4B"/>
    <w:rsid w:val="0026621A"/>
    <w:rsid w:val="00272A64"/>
    <w:rsid w:val="0028465F"/>
    <w:rsid w:val="00284FE1"/>
    <w:rsid w:val="002866FD"/>
    <w:rsid w:val="00290D0F"/>
    <w:rsid w:val="00292913"/>
    <w:rsid w:val="00296D05"/>
    <w:rsid w:val="002B0727"/>
    <w:rsid w:val="002F5FFC"/>
    <w:rsid w:val="00300D21"/>
    <w:rsid w:val="00313273"/>
    <w:rsid w:val="003215B5"/>
    <w:rsid w:val="00334228"/>
    <w:rsid w:val="0034480A"/>
    <w:rsid w:val="00344FF4"/>
    <w:rsid w:val="003531B4"/>
    <w:rsid w:val="003754A5"/>
    <w:rsid w:val="003818CB"/>
    <w:rsid w:val="003944A5"/>
    <w:rsid w:val="003A1F38"/>
    <w:rsid w:val="003C72B0"/>
    <w:rsid w:val="003D09B2"/>
    <w:rsid w:val="003D25D3"/>
    <w:rsid w:val="003E5E3F"/>
    <w:rsid w:val="0041095C"/>
    <w:rsid w:val="004214F7"/>
    <w:rsid w:val="0044343B"/>
    <w:rsid w:val="00447DC2"/>
    <w:rsid w:val="004511E6"/>
    <w:rsid w:val="004565D3"/>
    <w:rsid w:val="0047538B"/>
    <w:rsid w:val="00477E17"/>
    <w:rsid w:val="0049029D"/>
    <w:rsid w:val="00491BC5"/>
    <w:rsid w:val="004A4C42"/>
    <w:rsid w:val="004A5643"/>
    <w:rsid w:val="004A65C8"/>
    <w:rsid w:val="004B781B"/>
    <w:rsid w:val="004D339C"/>
    <w:rsid w:val="004E050D"/>
    <w:rsid w:val="004E591F"/>
    <w:rsid w:val="004F3314"/>
    <w:rsid w:val="005010DB"/>
    <w:rsid w:val="00503BD2"/>
    <w:rsid w:val="00503F0D"/>
    <w:rsid w:val="00534122"/>
    <w:rsid w:val="0053533C"/>
    <w:rsid w:val="00557BC8"/>
    <w:rsid w:val="00561597"/>
    <w:rsid w:val="00581BF5"/>
    <w:rsid w:val="00583B1D"/>
    <w:rsid w:val="005A443D"/>
    <w:rsid w:val="005A6A3E"/>
    <w:rsid w:val="005B1964"/>
    <w:rsid w:val="005B6E0F"/>
    <w:rsid w:val="005D1A02"/>
    <w:rsid w:val="005D481A"/>
    <w:rsid w:val="005E529F"/>
    <w:rsid w:val="005E5EA7"/>
    <w:rsid w:val="005E63B9"/>
    <w:rsid w:val="005E6793"/>
    <w:rsid w:val="005F1A51"/>
    <w:rsid w:val="00600A21"/>
    <w:rsid w:val="0061256C"/>
    <w:rsid w:val="00624C58"/>
    <w:rsid w:val="00652A4E"/>
    <w:rsid w:val="006552BD"/>
    <w:rsid w:val="0067010D"/>
    <w:rsid w:val="00670FF5"/>
    <w:rsid w:val="00676CCD"/>
    <w:rsid w:val="0068710D"/>
    <w:rsid w:val="006A3852"/>
    <w:rsid w:val="006A7A10"/>
    <w:rsid w:val="006B4EB5"/>
    <w:rsid w:val="006B59B6"/>
    <w:rsid w:val="006C0E52"/>
    <w:rsid w:val="006C4582"/>
    <w:rsid w:val="006C5F0F"/>
    <w:rsid w:val="006C746C"/>
    <w:rsid w:val="006D2457"/>
    <w:rsid w:val="006D550F"/>
    <w:rsid w:val="006E2447"/>
    <w:rsid w:val="006E6FC3"/>
    <w:rsid w:val="006F3D47"/>
    <w:rsid w:val="006F7436"/>
    <w:rsid w:val="00712250"/>
    <w:rsid w:val="007274EF"/>
    <w:rsid w:val="00727D85"/>
    <w:rsid w:val="00731D59"/>
    <w:rsid w:val="00743EF6"/>
    <w:rsid w:val="00757D11"/>
    <w:rsid w:val="007667CF"/>
    <w:rsid w:val="007A4372"/>
    <w:rsid w:val="007A669C"/>
    <w:rsid w:val="007B37B2"/>
    <w:rsid w:val="007B465B"/>
    <w:rsid w:val="007D2D0E"/>
    <w:rsid w:val="007D5BDC"/>
    <w:rsid w:val="007E2B83"/>
    <w:rsid w:val="007E3910"/>
    <w:rsid w:val="007E7BB4"/>
    <w:rsid w:val="00804CA9"/>
    <w:rsid w:val="00811006"/>
    <w:rsid w:val="00820B67"/>
    <w:rsid w:val="00824DEE"/>
    <w:rsid w:val="00835711"/>
    <w:rsid w:val="00847300"/>
    <w:rsid w:val="00866A9D"/>
    <w:rsid w:val="00885A19"/>
    <w:rsid w:val="00886074"/>
    <w:rsid w:val="008B273D"/>
    <w:rsid w:val="008C44CA"/>
    <w:rsid w:val="008E011B"/>
    <w:rsid w:val="008E07CD"/>
    <w:rsid w:val="008E273D"/>
    <w:rsid w:val="008F66B0"/>
    <w:rsid w:val="00901582"/>
    <w:rsid w:val="00920788"/>
    <w:rsid w:val="00935BC5"/>
    <w:rsid w:val="00937754"/>
    <w:rsid w:val="009618A9"/>
    <w:rsid w:val="00966B0B"/>
    <w:rsid w:val="00973AD1"/>
    <w:rsid w:val="00985826"/>
    <w:rsid w:val="009971BF"/>
    <w:rsid w:val="009A273E"/>
    <w:rsid w:val="009A4AF0"/>
    <w:rsid w:val="009B5DB6"/>
    <w:rsid w:val="009B6E17"/>
    <w:rsid w:val="009D32A4"/>
    <w:rsid w:val="009E561A"/>
    <w:rsid w:val="009F63FD"/>
    <w:rsid w:val="00A0144A"/>
    <w:rsid w:val="00A0331B"/>
    <w:rsid w:val="00A048A7"/>
    <w:rsid w:val="00A1499C"/>
    <w:rsid w:val="00A1589D"/>
    <w:rsid w:val="00A27BB0"/>
    <w:rsid w:val="00A31C1D"/>
    <w:rsid w:val="00A43DF1"/>
    <w:rsid w:val="00A50BC5"/>
    <w:rsid w:val="00A56740"/>
    <w:rsid w:val="00A62E13"/>
    <w:rsid w:val="00A74409"/>
    <w:rsid w:val="00A874DB"/>
    <w:rsid w:val="00A917C0"/>
    <w:rsid w:val="00A92F49"/>
    <w:rsid w:val="00A97AC3"/>
    <w:rsid w:val="00AA159B"/>
    <w:rsid w:val="00AA2934"/>
    <w:rsid w:val="00AB178F"/>
    <w:rsid w:val="00AB55D2"/>
    <w:rsid w:val="00AC5850"/>
    <w:rsid w:val="00AD0704"/>
    <w:rsid w:val="00AD2476"/>
    <w:rsid w:val="00AE0EAF"/>
    <w:rsid w:val="00AF7A34"/>
    <w:rsid w:val="00B00973"/>
    <w:rsid w:val="00B04B36"/>
    <w:rsid w:val="00B1491A"/>
    <w:rsid w:val="00B52CB5"/>
    <w:rsid w:val="00B52E3D"/>
    <w:rsid w:val="00B54E58"/>
    <w:rsid w:val="00B6482D"/>
    <w:rsid w:val="00B64F11"/>
    <w:rsid w:val="00B95318"/>
    <w:rsid w:val="00BA0ACD"/>
    <w:rsid w:val="00BA1F5B"/>
    <w:rsid w:val="00BB3D83"/>
    <w:rsid w:val="00BB55AD"/>
    <w:rsid w:val="00BC3860"/>
    <w:rsid w:val="00BC6480"/>
    <w:rsid w:val="00BD2078"/>
    <w:rsid w:val="00BD4F0C"/>
    <w:rsid w:val="00BD56E5"/>
    <w:rsid w:val="00BF069C"/>
    <w:rsid w:val="00C04830"/>
    <w:rsid w:val="00C237AD"/>
    <w:rsid w:val="00C34E45"/>
    <w:rsid w:val="00C54E12"/>
    <w:rsid w:val="00C632ED"/>
    <w:rsid w:val="00C65CA4"/>
    <w:rsid w:val="00C70C58"/>
    <w:rsid w:val="00C7165F"/>
    <w:rsid w:val="00C72D58"/>
    <w:rsid w:val="00C84FD6"/>
    <w:rsid w:val="00C91CEB"/>
    <w:rsid w:val="00C969C2"/>
    <w:rsid w:val="00CA0E7D"/>
    <w:rsid w:val="00CB1C65"/>
    <w:rsid w:val="00CB20AF"/>
    <w:rsid w:val="00CC2A6A"/>
    <w:rsid w:val="00CD3154"/>
    <w:rsid w:val="00CD763B"/>
    <w:rsid w:val="00CD7735"/>
    <w:rsid w:val="00CE3427"/>
    <w:rsid w:val="00CF081D"/>
    <w:rsid w:val="00D0317A"/>
    <w:rsid w:val="00D05601"/>
    <w:rsid w:val="00D16B42"/>
    <w:rsid w:val="00D21D8B"/>
    <w:rsid w:val="00D22A57"/>
    <w:rsid w:val="00D319C8"/>
    <w:rsid w:val="00D3550C"/>
    <w:rsid w:val="00D378A4"/>
    <w:rsid w:val="00D379BD"/>
    <w:rsid w:val="00D412C8"/>
    <w:rsid w:val="00D5402E"/>
    <w:rsid w:val="00D57C42"/>
    <w:rsid w:val="00D607BF"/>
    <w:rsid w:val="00D633F5"/>
    <w:rsid w:val="00D714B8"/>
    <w:rsid w:val="00D723AF"/>
    <w:rsid w:val="00D761C0"/>
    <w:rsid w:val="00D81554"/>
    <w:rsid w:val="00D815A3"/>
    <w:rsid w:val="00D900F9"/>
    <w:rsid w:val="00D943B4"/>
    <w:rsid w:val="00D9559D"/>
    <w:rsid w:val="00D95F73"/>
    <w:rsid w:val="00DB1534"/>
    <w:rsid w:val="00DC0244"/>
    <w:rsid w:val="00DD1B92"/>
    <w:rsid w:val="00DE1787"/>
    <w:rsid w:val="00DF0ADF"/>
    <w:rsid w:val="00DF41FA"/>
    <w:rsid w:val="00DF6A69"/>
    <w:rsid w:val="00E12B86"/>
    <w:rsid w:val="00E173C1"/>
    <w:rsid w:val="00E212E7"/>
    <w:rsid w:val="00E27C55"/>
    <w:rsid w:val="00E35F29"/>
    <w:rsid w:val="00E504DE"/>
    <w:rsid w:val="00E50AAA"/>
    <w:rsid w:val="00E54683"/>
    <w:rsid w:val="00E55644"/>
    <w:rsid w:val="00E61087"/>
    <w:rsid w:val="00E66541"/>
    <w:rsid w:val="00E75643"/>
    <w:rsid w:val="00E777B3"/>
    <w:rsid w:val="00EA103E"/>
    <w:rsid w:val="00EA72D5"/>
    <w:rsid w:val="00EA7E4C"/>
    <w:rsid w:val="00EC16A3"/>
    <w:rsid w:val="00ED56FD"/>
    <w:rsid w:val="00EE1C0A"/>
    <w:rsid w:val="00F00B3E"/>
    <w:rsid w:val="00F04FE2"/>
    <w:rsid w:val="00F104CC"/>
    <w:rsid w:val="00F32D5D"/>
    <w:rsid w:val="00F36CDC"/>
    <w:rsid w:val="00F43D65"/>
    <w:rsid w:val="00F458DE"/>
    <w:rsid w:val="00F502CB"/>
    <w:rsid w:val="00F54679"/>
    <w:rsid w:val="00F57691"/>
    <w:rsid w:val="00F67026"/>
    <w:rsid w:val="00F739D0"/>
    <w:rsid w:val="00F8615C"/>
    <w:rsid w:val="00F87509"/>
    <w:rsid w:val="00FA2986"/>
    <w:rsid w:val="00FA5588"/>
    <w:rsid w:val="00FA72B2"/>
    <w:rsid w:val="00FB2954"/>
    <w:rsid w:val="00FC002D"/>
    <w:rsid w:val="00FC2A60"/>
    <w:rsid w:val="00FE4DE4"/>
    <w:rsid w:val="00FF2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6FE032"/>
  <w15:chartTrackingRefBased/>
  <w15:docId w15:val="{7EED5F7B-7DF7-4A32-BA2A-5A79A72B8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954"/>
  </w:style>
  <w:style w:type="paragraph" w:styleId="Ttulo1">
    <w:name w:val="heading 1"/>
    <w:basedOn w:val="Normal"/>
    <w:next w:val="Normal"/>
    <w:link w:val="Ttulo1Car"/>
    <w:uiPriority w:val="9"/>
    <w:qFormat/>
    <w:rsid w:val="00FB2954"/>
    <w:pPr>
      <w:keepNext/>
      <w:keepLines/>
      <w:spacing w:before="400" w:after="40" w:line="240" w:lineRule="auto"/>
      <w:outlineLvl w:val="0"/>
    </w:pPr>
    <w:rPr>
      <w:rFonts w:asciiTheme="majorHAnsi" w:eastAsiaTheme="majorEastAsia" w:hAnsiTheme="majorHAnsi" w:cstheme="majorBidi"/>
      <w:caps/>
      <w:sz w:val="36"/>
      <w:szCs w:val="36"/>
    </w:rPr>
  </w:style>
  <w:style w:type="paragraph" w:styleId="Ttulo2">
    <w:name w:val="heading 2"/>
    <w:basedOn w:val="Normal"/>
    <w:next w:val="Normal"/>
    <w:link w:val="Ttulo2Car"/>
    <w:uiPriority w:val="9"/>
    <w:semiHidden/>
    <w:unhideWhenUsed/>
    <w:qFormat/>
    <w:rsid w:val="00FB2954"/>
    <w:pPr>
      <w:keepNext/>
      <w:keepLines/>
      <w:spacing w:before="120" w:after="0" w:line="240" w:lineRule="auto"/>
      <w:outlineLvl w:val="1"/>
    </w:pPr>
    <w:rPr>
      <w:rFonts w:asciiTheme="majorHAnsi" w:eastAsiaTheme="majorEastAsia" w:hAnsiTheme="majorHAnsi" w:cstheme="majorBidi"/>
      <w:caps/>
      <w:sz w:val="28"/>
      <w:szCs w:val="28"/>
    </w:rPr>
  </w:style>
  <w:style w:type="paragraph" w:styleId="Ttulo3">
    <w:name w:val="heading 3"/>
    <w:basedOn w:val="Normal"/>
    <w:next w:val="Normal"/>
    <w:link w:val="Ttulo3Car"/>
    <w:uiPriority w:val="9"/>
    <w:semiHidden/>
    <w:unhideWhenUsed/>
    <w:qFormat/>
    <w:rsid w:val="00FB295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Ttulo4">
    <w:name w:val="heading 4"/>
    <w:basedOn w:val="Normal"/>
    <w:next w:val="Normal"/>
    <w:link w:val="Ttulo4Car"/>
    <w:uiPriority w:val="9"/>
    <w:semiHidden/>
    <w:unhideWhenUsed/>
    <w:qFormat/>
    <w:rsid w:val="00FB2954"/>
    <w:pPr>
      <w:keepNext/>
      <w:keepLines/>
      <w:spacing w:before="120" w:after="0"/>
      <w:outlineLvl w:val="3"/>
    </w:pPr>
    <w:rPr>
      <w:rFonts w:asciiTheme="majorHAnsi" w:eastAsiaTheme="majorEastAsia" w:hAnsiTheme="majorHAnsi" w:cstheme="majorBidi"/>
      <w:caps/>
    </w:rPr>
  </w:style>
  <w:style w:type="paragraph" w:styleId="Ttulo5">
    <w:name w:val="heading 5"/>
    <w:basedOn w:val="Normal"/>
    <w:next w:val="Normal"/>
    <w:link w:val="Ttulo5Car"/>
    <w:uiPriority w:val="9"/>
    <w:semiHidden/>
    <w:unhideWhenUsed/>
    <w:qFormat/>
    <w:rsid w:val="00FB2954"/>
    <w:pPr>
      <w:keepNext/>
      <w:keepLines/>
      <w:spacing w:before="120" w:after="0"/>
      <w:outlineLvl w:val="4"/>
    </w:pPr>
    <w:rPr>
      <w:rFonts w:asciiTheme="majorHAnsi" w:eastAsiaTheme="majorEastAsia" w:hAnsiTheme="majorHAnsi" w:cstheme="majorBidi"/>
      <w:i/>
      <w:iCs/>
      <w:caps/>
    </w:rPr>
  </w:style>
  <w:style w:type="paragraph" w:styleId="Ttulo6">
    <w:name w:val="heading 6"/>
    <w:basedOn w:val="Normal"/>
    <w:next w:val="Normal"/>
    <w:link w:val="Ttulo6Car"/>
    <w:uiPriority w:val="9"/>
    <w:semiHidden/>
    <w:unhideWhenUsed/>
    <w:qFormat/>
    <w:rsid w:val="00FB295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Ttulo7">
    <w:name w:val="heading 7"/>
    <w:basedOn w:val="Normal"/>
    <w:next w:val="Normal"/>
    <w:link w:val="Ttulo7Car"/>
    <w:uiPriority w:val="9"/>
    <w:semiHidden/>
    <w:unhideWhenUsed/>
    <w:qFormat/>
    <w:rsid w:val="00FB295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Ttulo8">
    <w:name w:val="heading 8"/>
    <w:basedOn w:val="Normal"/>
    <w:next w:val="Normal"/>
    <w:link w:val="Ttulo8Car"/>
    <w:uiPriority w:val="9"/>
    <w:semiHidden/>
    <w:unhideWhenUsed/>
    <w:qFormat/>
    <w:rsid w:val="00FB295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Ttulo9">
    <w:name w:val="heading 9"/>
    <w:basedOn w:val="Normal"/>
    <w:next w:val="Normal"/>
    <w:link w:val="Ttulo9Car"/>
    <w:uiPriority w:val="9"/>
    <w:semiHidden/>
    <w:unhideWhenUsed/>
    <w:qFormat/>
    <w:rsid w:val="00FB295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B2954"/>
    <w:rPr>
      <w:rFonts w:asciiTheme="majorHAnsi" w:eastAsiaTheme="majorEastAsia" w:hAnsiTheme="majorHAnsi" w:cstheme="majorBidi"/>
      <w:caps/>
      <w:sz w:val="36"/>
      <w:szCs w:val="36"/>
    </w:rPr>
  </w:style>
  <w:style w:type="character" w:customStyle="1" w:styleId="Ttulo2Car">
    <w:name w:val="Título 2 Car"/>
    <w:basedOn w:val="Fuentedeprrafopredeter"/>
    <w:link w:val="Ttulo2"/>
    <w:uiPriority w:val="9"/>
    <w:semiHidden/>
    <w:rsid w:val="00FB2954"/>
    <w:rPr>
      <w:rFonts w:asciiTheme="majorHAnsi" w:eastAsiaTheme="majorEastAsia" w:hAnsiTheme="majorHAnsi" w:cstheme="majorBidi"/>
      <w:caps/>
      <w:sz w:val="28"/>
      <w:szCs w:val="28"/>
    </w:rPr>
  </w:style>
  <w:style w:type="character" w:customStyle="1" w:styleId="Ttulo3Car">
    <w:name w:val="Título 3 Car"/>
    <w:basedOn w:val="Fuentedeprrafopredeter"/>
    <w:link w:val="Ttulo3"/>
    <w:uiPriority w:val="9"/>
    <w:semiHidden/>
    <w:rsid w:val="00FB2954"/>
    <w:rPr>
      <w:rFonts w:asciiTheme="majorHAnsi" w:eastAsiaTheme="majorEastAsia" w:hAnsiTheme="majorHAnsi" w:cstheme="majorBidi"/>
      <w:smallCaps/>
      <w:sz w:val="28"/>
      <w:szCs w:val="28"/>
    </w:rPr>
  </w:style>
  <w:style w:type="character" w:customStyle="1" w:styleId="Ttulo4Car">
    <w:name w:val="Título 4 Car"/>
    <w:basedOn w:val="Fuentedeprrafopredeter"/>
    <w:link w:val="Ttulo4"/>
    <w:uiPriority w:val="9"/>
    <w:semiHidden/>
    <w:rsid w:val="00FB2954"/>
    <w:rPr>
      <w:rFonts w:asciiTheme="majorHAnsi" w:eastAsiaTheme="majorEastAsia" w:hAnsiTheme="majorHAnsi" w:cstheme="majorBidi"/>
      <w:caps/>
    </w:rPr>
  </w:style>
  <w:style w:type="character" w:customStyle="1" w:styleId="Ttulo5Car">
    <w:name w:val="Título 5 Car"/>
    <w:basedOn w:val="Fuentedeprrafopredeter"/>
    <w:link w:val="Ttulo5"/>
    <w:uiPriority w:val="9"/>
    <w:semiHidden/>
    <w:rsid w:val="00FB2954"/>
    <w:rPr>
      <w:rFonts w:asciiTheme="majorHAnsi" w:eastAsiaTheme="majorEastAsia" w:hAnsiTheme="majorHAnsi" w:cstheme="majorBidi"/>
      <w:i/>
      <w:iCs/>
      <w:caps/>
    </w:rPr>
  </w:style>
  <w:style w:type="character" w:customStyle="1" w:styleId="Ttulo6Car">
    <w:name w:val="Título 6 Car"/>
    <w:basedOn w:val="Fuentedeprrafopredeter"/>
    <w:link w:val="Ttulo6"/>
    <w:uiPriority w:val="9"/>
    <w:semiHidden/>
    <w:rsid w:val="00FB2954"/>
    <w:rPr>
      <w:rFonts w:asciiTheme="majorHAnsi" w:eastAsiaTheme="majorEastAsia" w:hAnsiTheme="majorHAnsi" w:cstheme="majorBidi"/>
      <w:b/>
      <w:bCs/>
      <w:caps/>
      <w:color w:val="262626" w:themeColor="text1" w:themeTint="D9"/>
      <w:sz w:val="20"/>
      <w:szCs w:val="20"/>
    </w:rPr>
  </w:style>
  <w:style w:type="character" w:customStyle="1" w:styleId="Ttulo7Car">
    <w:name w:val="Título 7 Car"/>
    <w:basedOn w:val="Fuentedeprrafopredeter"/>
    <w:link w:val="Ttulo7"/>
    <w:uiPriority w:val="9"/>
    <w:semiHidden/>
    <w:rsid w:val="00FB2954"/>
    <w:rPr>
      <w:rFonts w:asciiTheme="majorHAnsi" w:eastAsiaTheme="majorEastAsia" w:hAnsiTheme="majorHAnsi" w:cstheme="majorBidi"/>
      <w:b/>
      <w:bCs/>
      <w:i/>
      <w:iCs/>
      <w:caps/>
      <w:color w:val="262626" w:themeColor="text1" w:themeTint="D9"/>
      <w:sz w:val="20"/>
      <w:szCs w:val="20"/>
    </w:rPr>
  </w:style>
  <w:style w:type="character" w:customStyle="1" w:styleId="Ttulo8Car">
    <w:name w:val="Título 8 Car"/>
    <w:basedOn w:val="Fuentedeprrafopredeter"/>
    <w:link w:val="Ttulo8"/>
    <w:uiPriority w:val="9"/>
    <w:semiHidden/>
    <w:rsid w:val="00FB2954"/>
    <w:rPr>
      <w:rFonts w:asciiTheme="majorHAnsi" w:eastAsiaTheme="majorEastAsia" w:hAnsiTheme="majorHAnsi" w:cstheme="majorBidi"/>
      <w:b/>
      <w:bCs/>
      <w:caps/>
      <w:color w:val="7F7F7F" w:themeColor="text1" w:themeTint="80"/>
      <w:sz w:val="20"/>
      <w:szCs w:val="20"/>
    </w:rPr>
  </w:style>
  <w:style w:type="character" w:customStyle="1" w:styleId="Ttulo9Car">
    <w:name w:val="Título 9 Car"/>
    <w:basedOn w:val="Fuentedeprrafopredeter"/>
    <w:link w:val="Ttulo9"/>
    <w:uiPriority w:val="9"/>
    <w:semiHidden/>
    <w:rsid w:val="00FB2954"/>
    <w:rPr>
      <w:rFonts w:asciiTheme="majorHAnsi" w:eastAsiaTheme="majorEastAsia" w:hAnsiTheme="majorHAnsi" w:cstheme="majorBidi"/>
      <w:b/>
      <w:bCs/>
      <w:i/>
      <w:iCs/>
      <w:caps/>
      <w:color w:val="7F7F7F" w:themeColor="text1" w:themeTint="80"/>
      <w:sz w:val="20"/>
      <w:szCs w:val="20"/>
    </w:rPr>
  </w:style>
  <w:style w:type="paragraph" w:styleId="Ttulo">
    <w:name w:val="Title"/>
    <w:basedOn w:val="Normal"/>
    <w:next w:val="Normal"/>
    <w:link w:val="TtuloCar"/>
    <w:uiPriority w:val="10"/>
    <w:qFormat/>
    <w:rsid w:val="00FB295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tuloCar">
    <w:name w:val="Título Car"/>
    <w:basedOn w:val="Fuentedeprrafopredeter"/>
    <w:link w:val="Ttulo"/>
    <w:uiPriority w:val="10"/>
    <w:rsid w:val="00FB2954"/>
    <w:rPr>
      <w:rFonts w:asciiTheme="majorHAnsi" w:eastAsiaTheme="majorEastAsia" w:hAnsiTheme="majorHAnsi" w:cstheme="majorBidi"/>
      <w:caps/>
      <w:color w:val="404040" w:themeColor="text1" w:themeTint="BF"/>
      <w:spacing w:val="-10"/>
      <w:sz w:val="72"/>
      <w:szCs w:val="72"/>
    </w:rPr>
  </w:style>
  <w:style w:type="paragraph" w:styleId="Subttulo">
    <w:name w:val="Subtitle"/>
    <w:basedOn w:val="Normal"/>
    <w:next w:val="Normal"/>
    <w:link w:val="SubttuloCar"/>
    <w:uiPriority w:val="11"/>
    <w:qFormat/>
    <w:rsid w:val="00FB295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tuloCar">
    <w:name w:val="Subtítulo Car"/>
    <w:basedOn w:val="Fuentedeprrafopredeter"/>
    <w:link w:val="Subttulo"/>
    <w:uiPriority w:val="11"/>
    <w:rsid w:val="00FB2954"/>
    <w:rPr>
      <w:rFonts w:asciiTheme="majorHAnsi" w:eastAsiaTheme="majorEastAsia" w:hAnsiTheme="majorHAnsi" w:cstheme="majorBidi"/>
      <w:smallCaps/>
      <w:color w:val="595959" w:themeColor="text1" w:themeTint="A6"/>
      <w:sz w:val="28"/>
      <w:szCs w:val="28"/>
    </w:rPr>
  </w:style>
  <w:style w:type="paragraph" w:styleId="Cita">
    <w:name w:val="Quote"/>
    <w:basedOn w:val="Normal"/>
    <w:next w:val="Normal"/>
    <w:link w:val="CitaCar"/>
    <w:uiPriority w:val="29"/>
    <w:qFormat/>
    <w:rsid w:val="00FB2954"/>
    <w:pPr>
      <w:spacing w:before="160" w:line="240" w:lineRule="auto"/>
      <w:ind w:left="720" w:right="720"/>
    </w:pPr>
    <w:rPr>
      <w:rFonts w:asciiTheme="majorHAnsi" w:eastAsiaTheme="majorEastAsia" w:hAnsiTheme="majorHAnsi" w:cstheme="majorBidi"/>
      <w:sz w:val="25"/>
      <w:szCs w:val="25"/>
    </w:rPr>
  </w:style>
  <w:style w:type="character" w:customStyle="1" w:styleId="CitaCar">
    <w:name w:val="Cita Car"/>
    <w:basedOn w:val="Fuentedeprrafopredeter"/>
    <w:link w:val="Cita"/>
    <w:uiPriority w:val="29"/>
    <w:rsid w:val="00FB2954"/>
    <w:rPr>
      <w:rFonts w:asciiTheme="majorHAnsi" w:eastAsiaTheme="majorEastAsia" w:hAnsiTheme="majorHAnsi" w:cstheme="majorBidi"/>
      <w:sz w:val="25"/>
      <w:szCs w:val="25"/>
    </w:rPr>
  </w:style>
  <w:style w:type="paragraph" w:styleId="Prrafodelista">
    <w:name w:val="List Paragraph"/>
    <w:basedOn w:val="Normal"/>
    <w:link w:val="PrrafodelistaCar"/>
    <w:uiPriority w:val="34"/>
    <w:qFormat/>
    <w:rsid w:val="00D607BF"/>
    <w:pPr>
      <w:ind w:left="720"/>
      <w:contextualSpacing/>
    </w:pPr>
  </w:style>
  <w:style w:type="character" w:styleId="nfasisintenso">
    <w:name w:val="Intense Emphasis"/>
    <w:basedOn w:val="Fuentedeprrafopredeter"/>
    <w:uiPriority w:val="21"/>
    <w:qFormat/>
    <w:rsid w:val="00FB2954"/>
    <w:rPr>
      <w:b/>
      <w:bCs/>
      <w:i/>
      <w:iCs/>
    </w:rPr>
  </w:style>
  <w:style w:type="paragraph" w:styleId="Citadestacada">
    <w:name w:val="Intense Quote"/>
    <w:basedOn w:val="Normal"/>
    <w:next w:val="Normal"/>
    <w:link w:val="CitadestacadaCar"/>
    <w:uiPriority w:val="30"/>
    <w:qFormat/>
    <w:rsid w:val="00FB2954"/>
    <w:pPr>
      <w:spacing w:before="280" w:after="280" w:line="240" w:lineRule="auto"/>
      <w:ind w:left="1080" w:right="1080"/>
      <w:jc w:val="center"/>
    </w:pPr>
    <w:rPr>
      <w:color w:val="404040" w:themeColor="text1" w:themeTint="BF"/>
      <w:sz w:val="32"/>
      <w:szCs w:val="32"/>
    </w:rPr>
  </w:style>
  <w:style w:type="character" w:customStyle="1" w:styleId="CitadestacadaCar">
    <w:name w:val="Cita destacada Car"/>
    <w:basedOn w:val="Fuentedeprrafopredeter"/>
    <w:link w:val="Citadestacada"/>
    <w:uiPriority w:val="30"/>
    <w:rsid w:val="00FB2954"/>
    <w:rPr>
      <w:color w:val="404040" w:themeColor="text1" w:themeTint="BF"/>
      <w:sz w:val="32"/>
      <w:szCs w:val="32"/>
    </w:rPr>
  </w:style>
  <w:style w:type="character" w:styleId="Referenciaintensa">
    <w:name w:val="Intense Reference"/>
    <w:basedOn w:val="Fuentedeprrafopredeter"/>
    <w:uiPriority w:val="32"/>
    <w:qFormat/>
    <w:rsid w:val="00FB2954"/>
    <w:rPr>
      <w:b/>
      <w:bCs/>
      <w:caps w:val="0"/>
      <w:smallCaps/>
      <w:color w:val="auto"/>
      <w:spacing w:val="3"/>
      <w:u w:val="single"/>
    </w:rPr>
  </w:style>
  <w:style w:type="character" w:styleId="Hipervnculo">
    <w:name w:val="Hyperlink"/>
    <w:basedOn w:val="Fuentedeprrafopredeter"/>
    <w:uiPriority w:val="99"/>
    <w:unhideWhenUsed/>
    <w:rsid w:val="00BA1F5B"/>
    <w:rPr>
      <w:color w:val="467886" w:themeColor="hyperlink"/>
      <w:u w:val="single"/>
    </w:rPr>
  </w:style>
  <w:style w:type="character" w:styleId="Mencinsinresolver">
    <w:name w:val="Unresolved Mention"/>
    <w:basedOn w:val="Fuentedeprrafopredeter"/>
    <w:uiPriority w:val="99"/>
    <w:semiHidden/>
    <w:unhideWhenUsed/>
    <w:rsid w:val="00BA1F5B"/>
    <w:rPr>
      <w:color w:val="605E5C"/>
      <w:shd w:val="clear" w:color="auto" w:fill="E1DFDD"/>
    </w:rPr>
  </w:style>
  <w:style w:type="paragraph" w:styleId="TDC1">
    <w:name w:val="toc 1"/>
    <w:basedOn w:val="Normal"/>
    <w:next w:val="Normal"/>
    <w:autoRedefine/>
    <w:uiPriority w:val="39"/>
    <w:unhideWhenUsed/>
    <w:rsid w:val="00BA1F5B"/>
    <w:pPr>
      <w:spacing w:after="100" w:line="276" w:lineRule="auto"/>
    </w:pPr>
    <w:rPr>
      <w:lang w:eastAsia="zh-CN"/>
    </w:rPr>
  </w:style>
  <w:style w:type="paragraph" w:styleId="TDC2">
    <w:name w:val="toc 2"/>
    <w:basedOn w:val="Normal"/>
    <w:next w:val="Normal"/>
    <w:autoRedefine/>
    <w:uiPriority w:val="39"/>
    <w:unhideWhenUsed/>
    <w:rsid w:val="00BA1F5B"/>
    <w:pPr>
      <w:spacing w:after="100" w:line="276" w:lineRule="auto"/>
      <w:ind w:left="240"/>
    </w:pPr>
    <w:rPr>
      <w:lang w:eastAsia="zh-CN"/>
    </w:rPr>
  </w:style>
  <w:style w:type="paragraph" w:styleId="TtuloTDC">
    <w:name w:val="TOC Heading"/>
    <w:basedOn w:val="Ttulo1"/>
    <w:next w:val="Normal"/>
    <w:uiPriority w:val="39"/>
    <w:unhideWhenUsed/>
    <w:qFormat/>
    <w:rsid w:val="00FB2954"/>
    <w:pPr>
      <w:outlineLvl w:val="9"/>
    </w:pPr>
  </w:style>
  <w:style w:type="character" w:customStyle="1" w:styleId="SinespaciadoCar">
    <w:name w:val="Sin espaciado Car"/>
    <w:basedOn w:val="Fuentedeprrafopredeter"/>
    <w:link w:val="Sinespaciado"/>
    <w:uiPriority w:val="1"/>
    <w:locked/>
    <w:rsid w:val="00D943B4"/>
  </w:style>
  <w:style w:type="paragraph" w:styleId="Sinespaciado">
    <w:name w:val="No Spacing"/>
    <w:link w:val="SinespaciadoCar"/>
    <w:uiPriority w:val="1"/>
    <w:qFormat/>
    <w:rsid w:val="00FB2954"/>
    <w:pPr>
      <w:spacing w:after="0" w:line="240" w:lineRule="auto"/>
    </w:pPr>
  </w:style>
  <w:style w:type="paragraph" w:styleId="Encabezado">
    <w:name w:val="header"/>
    <w:basedOn w:val="Normal"/>
    <w:link w:val="EncabezadoCar"/>
    <w:uiPriority w:val="99"/>
    <w:unhideWhenUsed/>
    <w:rsid w:val="00CA0E7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CA0E7D"/>
  </w:style>
  <w:style w:type="paragraph" w:styleId="Piedepgina">
    <w:name w:val="footer"/>
    <w:basedOn w:val="Normal"/>
    <w:link w:val="PiedepginaCar"/>
    <w:uiPriority w:val="99"/>
    <w:unhideWhenUsed/>
    <w:rsid w:val="00CA0E7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CA0E7D"/>
  </w:style>
  <w:style w:type="paragraph" w:styleId="TDC3">
    <w:name w:val="toc 3"/>
    <w:basedOn w:val="Normal"/>
    <w:next w:val="Normal"/>
    <w:autoRedefine/>
    <w:uiPriority w:val="39"/>
    <w:unhideWhenUsed/>
    <w:rsid w:val="00B00973"/>
    <w:pPr>
      <w:spacing w:after="100"/>
      <w:ind w:left="440"/>
    </w:pPr>
    <w:rPr>
      <w:rFonts w:cs="Times New Roman"/>
      <w:lang w:val="en-US"/>
    </w:rPr>
  </w:style>
  <w:style w:type="paragraph" w:styleId="NormalWeb">
    <w:name w:val="Normal (Web)"/>
    <w:basedOn w:val="Normal"/>
    <w:uiPriority w:val="99"/>
    <w:unhideWhenUsed/>
    <w:rsid w:val="00847300"/>
    <w:pPr>
      <w:spacing w:before="100" w:beforeAutospacing="1" w:after="100" w:afterAutospacing="1" w:line="240" w:lineRule="auto"/>
    </w:pPr>
    <w:rPr>
      <w:rFonts w:ascii="Times New Roman" w:eastAsia="Times New Roman" w:hAnsi="Times New Roman" w:cs="Times New Roman"/>
      <w:lang w:eastAsia="en-GB"/>
    </w:rPr>
  </w:style>
  <w:style w:type="character" w:styleId="nfasis">
    <w:name w:val="Emphasis"/>
    <w:basedOn w:val="Fuentedeprrafopredeter"/>
    <w:uiPriority w:val="20"/>
    <w:qFormat/>
    <w:rsid w:val="00FB2954"/>
    <w:rPr>
      <w:i/>
      <w:iCs/>
    </w:rPr>
  </w:style>
  <w:style w:type="character" w:styleId="Textoennegrita">
    <w:name w:val="Strong"/>
    <w:basedOn w:val="Fuentedeprrafopredeter"/>
    <w:uiPriority w:val="22"/>
    <w:qFormat/>
    <w:rsid w:val="00FB2954"/>
    <w:rPr>
      <w:b/>
      <w:bCs/>
    </w:rPr>
  </w:style>
  <w:style w:type="paragraph" w:styleId="Descripcin">
    <w:name w:val="caption"/>
    <w:basedOn w:val="Normal"/>
    <w:next w:val="Normal"/>
    <w:uiPriority w:val="35"/>
    <w:semiHidden/>
    <w:unhideWhenUsed/>
    <w:qFormat/>
    <w:rsid w:val="00FB2954"/>
    <w:pPr>
      <w:spacing w:line="240" w:lineRule="auto"/>
    </w:pPr>
    <w:rPr>
      <w:b/>
      <w:bCs/>
      <w:smallCaps/>
      <w:color w:val="595959" w:themeColor="text1" w:themeTint="A6"/>
    </w:rPr>
  </w:style>
  <w:style w:type="character" w:styleId="nfasissutil">
    <w:name w:val="Subtle Emphasis"/>
    <w:basedOn w:val="Fuentedeprrafopredeter"/>
    <w:uiPriority w:val="19"/>
    <w:qFormat/>
    <w:rsid w:val="00FB2954"/>
    <w:rPr>
      <w:i/>
      <w:iCs/>
      <w:color w:val="595959" w:themeColor="text1" w:themeTint="A6"/>
    </w:rPr>
  </w:style>
  <w:style w:type="character" w:styleId="Referenciasutil">
    <w:name w:val="Subtle Reference"/>
    <w:basedOn w:val="Fuentedeprrafopredeter"/>
    <w:uiPriority w:val="31"/>
    <w:qFormat/>
    <w:rsid w:val="00FB2954"/>
    <w:rPr>
      <w:smallCaps/>
      <w:color w:val="404040" w:themeColor="text1" w:themeTint="BF"/>
      <w:u w:val="single" w:color="7F7F7F" w:themeColor="text1" w:themeTint="80"/>
    </w:rPr>
  </w:style>
  <w:style w:type="character" w:styleId="Ttulodellibro">
    <w:name w:val="Book Title"/>
    <w:basedOn w:val="Fuentedeprrafopredeter"/>
    <w:uiPriority w:val="33"/>
    <w:qFormat/>
    <w:rsid w:val="00FB2954"/>
    <w:rPr>
      <w:b/>
      <w:bCs/>
      <w:smallCaps/>
      <w:spacing w:val="7"/>
    </w:rPr>
  </w:style>
  <w:style w:type="paragraph" w:customStyle="1" w:styleId="CareConnect">
    <w:name w:val="CareConnect"/>
    <w:basedOn w:val="Prrafodelista"/>
    <w:link w:val="CareConnectCar"/>
    <w:qFormat/>
    <w:rsid w:val="00FB2954"/>
    <w:pPr>
      <w:spacing w:before="100" w:beforeAutospacing="1" w:after="100" w:afterAutospacing="1" w:line="360" w:lineRule="auto"/>
      <w:jc w:val="both"/>
    </w:pPr>
    <w:rPr>
      <w:rFonts w:ascii="Arial" w:eastAsia="Times New Roman" w:hAnsi="Arial" w:cs="Arial"/>
      <w:b/>
      <w:bCs/>
      <w:lang w:eastAsia="en-GB"/>
    </w:rPr>
  </w:style>
  <w:style w:type="character" w:customStyle="1" w:styleId="PrrafodelistaCar">
    <w:name w:val="Párrafo de lista Car"/>
    <w:basedOn w:val="Fuentedeprrafopredeter"/>
    <w:link w:val="Prrafodelista"/>
    <w:uiPriority w:val="34"/>
    <w:rsid w:val="00FB2954"/>
  </w:style>
  <w:style w:type="character" w:customStyle="1" w:styleId="CareConnectCar">
    <w:name w:val="CareConnect Car"/>
    <w:basedOn w:val="PrrafodelistaCar"/>
    <w:link w:val="CareConnect"/>
    <w:rsid w:val="00FB2954"/>
    <w:rPr>
      <w:rFonts w:ascii="Arial" w:eastAsia="Times New Roman" w:hAnsi="Arial" w:cs="Arial"/>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032262">
      <w:bodyDiv w:val="1"/>
      <w:marLeft w:val="0"/>
      <w:marRight w:val="0"/>
      <w:marTop w:val="0"/>
      <w:marBottom w:val="0"/>
      <w:divBdr>
        <w:top w:val="none" w:sz="0" w:space="0" w:color="auto"/>
        <w:left w:val="none" w:sz="0" w:space="0" w:color="auto"/>
        <w:bottom w:val="none" w:sz="0" w:space="0" w:color="auto"/>
        <w:right w:val="none" w:sz="0" w:space="0" w:color="auto"/>
      </w:divBdr>
    </w:div>
    <w:div w:id="88430456">
      <w:bodyDiv w:val="1"/>
      <w:marLeft w:val="0"/>
      <w:marRight w:val="0"/>
      <w:marTop w:val="0"/>
      <w:marBottom w:val="0"/>
      <w:divBdr>
        <w:top w:val="none" w:sz="0" w:space="0" w:color="auto"/>
        <w:left w:val="none" w:sz="0" w:space="0" w:color="auto"/>
        <w:bottom w:val="none" w:sz="0" w:space="0" w:color="auto"/>
        <w:right w:val="none" w:sz="0" w:space="0" w:color="auto"/>
      </w:divBdr>
    </w:div>
    <w:div w:id="88889508">
      <w:bodyDiv w:val="1"/>
      <w:marLeft w:val="0"/>
      <w:marRight w:val="0"/>
      <w:marTop w:val="0"/>
      <w:marBottom w:val="0"/>
      <w:divBdr>
        <w:top w:val="none" w:sz="0" w:space="0" w:color="auto"/>
        <w:left w:val="none" w:sz="0" w:space="0" w:color="auto"/>
        <w:bottom w:val="none" w:sz="0" w:space="0" w:color="auto"/>
        <w:right w:val="none" w:sz="0" w:space="0" w:color="auto"/>
      </w:divBdr>
    </w:div>
    <w:div w:id="107894229">
      <w:bodyDiv w:val="1"/>
      <w:marLeft w:val="0"/>
      <w:marRight w:val="0"/>
      <w:marTop w:val="0"/>
      <w:marBottom w:val="0"/>
      <w:divBdr>
        <w:top w:val="none" w:sz="0" w:space="0" w:color="auto"/>
        <w:left w:val="none" w:sz="0" w:space="0" w:color="auto"/>
        <w:bottom w:val="none" w:sz="0" w:space="0" w:color="auto"/>
        <w:right w:val="none" w:sz="0" w:space="0" w:color="auto"/>
      </w:divBdr>
    </w:div>
    <w:div w:id="178086624">
      <w:bodyDiv w:val="1"/>
      <w:marLeft w:val="0"/>
      <w:marRight w:val="0"/>
      <w:marTop w:val="0"/>
      <w:marBottom w:val="0"/>
      <w:divBdr>
        <w:top w:val="none" w:sz="0" w:space="0" w:color="auto"/>
        <w:left w:val="none" w:sz="0" w:space="0" w:color="auto"/>
        <w:bottom w:val="none" w:sz="0" w:space="0" w:color="auto"/>
        <w:right w:val="none" w:sz="0" w:space="0" w:color="auto"/>
      </w:divBdr>
    </w:div>
    <w:div w:id="199441227">
      <w:bodyDiv w:val="1"/>
      <w:marLeft w:val="0"/>
      <w:marRight w:val="0"/>
      <w:marTop w:val="0"/>
      <w:marBottom w:val="0"/>
      <w:divBdr>
        <w:top w:val="none" w:sz="0" w:space="0" w:color="auto"/>
        <w:left w:val="none" w:sz="0" w:space="0" w:color="auto"/>
        <w:bottom w:val="none" w:sz="0" w:space="0" w:color="auto"/>
        <w:right w:val="none" w:sz="0" w:space="0" w:color="auto"/>
      </w:divBdr>
    </w:div>
    <w:div w:id="254174743">
      <w:bodyDiv w:val="1"/>
      <w:marLeft w:val="0"/>
      <w:marRight w:val="0"/>
      <w:marTop w:val="0"/>
      <w:marBottom w:val="0"/>
      <w:divBdr>
        <w:top w:val="none" w:sz="0" w:space="0" w:color="auto"/>
        <w:left w:val="none" w:sz="0" w:space="0" w:color="auto"/>
        <w:bottom w:val="none" w:sz="0" w:space="0" w:color="auto"/>
        <w:right w:val="none" w:sz="0" w:space="0" w:color="auto"/>
      </w:divBdr>
    </w:div>
    <w:div w:id="290939698">
      <w:bodyDiv w:val="1"/>
      <w:marLeft w:val="0"/>
      <w:marRight w:val="0"/>
      <w:marTop w:val="0"/>
      <w:marBottom w:val="0"/>
      <w:divBdr>
        <w:top w:val="none" w:sz="0" w:space="0" w:color="auto"/>
        <w:left w:val="none" w:sz="0" w:space="0" w:color="auto"/>
        <w:bottom w:val="none" w:sz="0" w:space="0" w:color="auto"/>
        <w:right w:val="none" w:sz="0" w:space="0" w:color="auto"/>
      </w:divBdr>
    </w:div>
    <w:div w:id="318464267">
      <w:bodyDiv w:val="1"/>
      <w:marLeft w:val="0"/>
      <w:marRight w:val="0"/>
      <w:marTop w:val="0"/>
      <w:marBottom w:val="0"/>
      <w:divBdr>
        <w:top w:val="none" w:sz="0" w:space="0" w:color="auto"/>
        <w:left w:val="none" w:sz="0" w:space="0" w:color="auto"/>
        <w:bottom w:val="none" w:sz="0" w:space="0" w:color="auto"/>
        <w:right w:val="none" w:sz="0" w:space="0" w:color="auto"/>
      </w:divBdr>
    </w:div>
    <w:div w:id="366681662">
      <w:bodyDiv w:val="1"/>
      <w:marLeft w:val="0"/>
      <w:marRight w:val="0"/>
      <w:marTop w:val="0"/>
      <w:marBottom w:val="0"/>
      <w:divBdr>
        <w:top w:val="none" w:sz="0" w:space="0" w:color="auto"/>
        <w:left w:val="none" w:sz="0" w:space="0" w:color="auto"/>
        <w:bottom w:val="none" w:sz="0" w:space="0" w:color="auto"/>
        <w:right w:val="none" w:sz="0" w:space="0" w:color="auto"/>
      </w:divBdr>
    </w:div>
    <w:div w:id="380518529">
      <w:bodyDiv w:val="1"/>
      <w:marLeft w:val="0"/>
      <w:marRight w:val="0"/>
      <w:marTop w:val="0"/>
      <w:marBottom w:val="0"/>
      <w:divBdr>
        <w:top w:val="none" w:sz="0" w:space="0" w:color="auto"/>
        <w:left w:val="none" w:sz="0" w:space="0" w:color="auto"/>
        <w:bottom w:val="none" w:sz="0" w:space="0" w:color="auto"/>
        <w:right w:val="none" w:sz="0" w:space="0" w:color="auto"/>
      </w:divBdr>
    </w:div>
    <w:div w:id="402071066">
      <w:bodyDiv w:val="1"/>
      <w:marLeft w:val="0"/>
      <w:marRight w:val="0"/>
      <w:marTop w:val="0"/>
      <w:marBottom w:val="0"/>
      <w:divBdr>
        <w:top w:val="none" w:sz="0" w:space="0" w:color="auto"/>
        <w:left w:val="none" w:sz="0" w:space="0" w:color="auto"/>
        <w:bottom w:val="none" w:sz="0" w:space="0" w:color="auto"/>
        <w:right w:val="none" w:sz="0" w:space="0" w:color="auto"/>
      </w:divBdr>
    </w:div>
    <w:div w:id="431512169">
      <w:bodyDiv w:val="1"/>
      <w:marLeft w:val="0"/>
      <w:marRight w:val="0"/>
      <w:marTop w:val="0"/>
      <w:marBottom w:val="0"/>
      <w:divBdr>
        <w:top w:val="none" w:sz="0" w:space="0" w:color="auto"/>
        <w:left w:val="none" w:sz="0" w:space="0" w:color="auto"/>
        <w:bottom w:val="none" w:sz="0" w:space="0" w:color="auto"/>
        <w:right w:val="none" w:sz="0" w:space="0" w:color="auto"/>
      </w:divBdr>
    </w:div>
    <w:div w:id="444662407">
      <w:bodyDiv w:val="1"/>
      <w:marLeft w:val="0"/>
      <w:marRight w:val="0"/>
      <w:marTop w:val="0"/>
      <w:marBottom w:val="0"/>
      <w:divBdr>
        <w:top w:val="none" w:sz="0" w:space="0" w:color="auto"/>
        <w:left w:val="none" w:sz="0" w:space="0" w:color="auto"/>
        <w:bottom w:val="none" w:sz="0" w:space="0" w:color="auto"/>
        <w:right w:val="none" w:sz="0" w:space="0" w:color="auto"/>
      </w:divBdr>
    </w:div>
    <w:div w:id="463039915">
      <w:bodyDiv w:val="1"/>
      <w:marLeft w:val="0"/>
      <w:marRight w:val="0"/>
      <w:marTop w:val="0"/>
      <w:marBottom w:val="0"/>
      <w:divBdr>
        <w:top w:val="none" w:sz="0" w:space="0" w:color="auto"/>
        <w:left w:val="none" w:sz="0" w:space="0" w:color="auto"/>
        <w:bottom w:val="none" w:sz="0" w:space="0" w:color="auto"/>
        <w:right w:val="none" w:sz="0" w:space="0" w:color="auto"/>
      </w:divBdr>
    </w:div>
    <w:div w:id="468937242">
      <w:bodyDiv w:val="1"/>
      <w:marLeft w:val="0"/>
      <w:marRight w:val="0"/>
      <w:marTop w:val="0"/>
      <w:marBottom w:val="0"/>
      <w:divBdr>
        <w:top w:val="none" w:sz="0" w:space="0" w:color="auto"/>
        <w:left w:val="none" w:sz="0" w:space="0" w:color="auto"/>
        <w:bottom w:val="none" w:sz="0" w:space="0" w:color="auto"/>
        <w:right w:val="none" w:sz="0" w:space="0" w:color="auto"/>
      </w:divBdr>
    </w:div>
    <w:div w:id="485902817">
      <w:bodyDiv w:val="1"/>
      <w:marLeft w:val="0"/>
      <w:marRight w:val="0"/>
      <w:marTop w:val="0"/>
      <w:marBottom w:val="0"/>
      <w:divBdr>
        <w:top w:val="none" w:sz="0" w:space="0" w:color="auto"/>
        <w:left w:val="none" w:sz="0" w:space="0" w:color="auto"/>
        <w:bottom w:val="none" w:sz="0" w:space="0" w:color="auto"/>
        <w:right w:val="none" w:sz="0" w:space="0" w:color="auto"/>
      </w:divBdr>
    </w:div>
    <w:div w:id="503016600">
      <w:bodyDiv w:val="1"/>
      <w:marLeft w:val="0"/>
      <w:marRight w:val="0"/>
      <w:marTop w:val="0"/>
      <w:marBottom w:val="0"/>
      <w:divBdr>
        <w:top w:val="none" w:sz="0" w:space="0" w:color="auto"/>
        <w:left w:val="none" w:sz="0" w:space="0" w:color="auto"/>
        <w:bottom w:val="none" w:sz="0" w:space="0" w:color="auto"/>
        <w:right w:val="none" w:sz="0" w:space="0" w:color="auto"/>
      </w:divBdr>
      <w:divsChild>
        <w:div w:id="303044038">
          <w:marLeft w:val="0"/>
          <w:marRight w:val="0"/>
          <w:marTop w:val="0"/>
          <w:marBottom w:val="0"/>
          <w:divBdr>
            <w:top w:val="none" w:sz="0" w:space="0" w:color="auto"/>
            <w:left w:val="none" w:sz="0" w:space="0" w:color="auto"/>
            <w:bottom w:val="none" w:sz="0" w:space="0" w:color="auto"/>
            <w:right w:val="none" w:sz="0" w:space="0" w:color="auto"/>
          </w:divBdr>
        </w:div>
        <w:div w:id="1342396199">
          <w:marLeft w:val="0"/>
          <w:marRight w:val="0"/>
          <w:marTop w:val="0"/>
          <w:marBottom w:val="0"/>
          <w:divBdr>
            <w:top w:val="none" w:sz="0" w:space="0" w:color="auto"/>
            <w:left w:val="none" w:sz="0" w:space="0" w:color="auto"/>
            <w:bottom w:val="none" w:sz="0" w:space="0" w:color="auto"/>
            <w:right w:val="none" w:sz="0" w:space="0" w:color="auto"/>
          </w:divBdr>
        </w:div>
        <w:div w:id="161430083">
          <w:marLeft w:val="0"/>
          <w:marRight w:val="0"/>
          <w:marTop w:val="0"/>
          <w:marBottom w:val="0"/>
          <w:divBdr>
            <w:top w:val="none" w:sz="0" w:space="0" w:color="auto"/>
            <w:left w:val="none" w:sz="0" w:space="0" w:color="auto"/>
            <w:bottom w:val="none" w:sz="0" w:space="0" w:color="auto"/>
            <w:right w:val="none" w:sz="0" w:space="0" w:color="auto"/>
          </w:divBdr>
        </w:div>
        <w:div w:id="732504444">
          <w:marLeft w:val="0"/>
          <w:marRight w:val="0"/>
          <w:marTop w:val="0"/>
          <w:marBottom w:val="0"/>
          <w:divBdr>
            <w:top w:val="none" w:sz="0" w:space="0" w:color="auto"/>
            <w:left w:val="none" w:sz="0" w:space="0" w:color="auto"/>
            <w:bottom w:val="none" w:sz="0" w:space="0" w:color="auto"/>
            <w:right w:val="none" w:sz="0" w:space="0" w:color="auto"/>
          </w:divBdr>
        </w:div>
        <w:div w:id="434984320">
          <w:marLeft w:val="0"/>
          <w:marRight w:val="0"/>
          <w:marTop w:val="0"/>
          <w:marBottom w:val="0"/>
          <w:divBdr>
            <w:top w:val="none" w:sz="0" w:space="0" w:color="auto"/>
            <w:left w:val="none" w:sz="0" w:space="0" w:color="auto"/>
            <w:bottom w:val="none" w:sz="0" w:space="0" w:color="auto"/>
            <w:right w:val="none" w:sz="0" w:space="0" w:color="auto"/>
          </w:divBdr>
        </w:div>
      </w:divsChild>
    </w:div>
    <w:div w:id="581717185">
      <w:bodyDiv w:val="1"/>
      <w:marLeft w:val="0"/>
      <w:marRight w:val="0"/>
      <w:marTop w:val="0"/>
      <w:marBottom w:val="0"/>
      <w:divBdr>
        <w:top w:val="none" w:sz="0" w:space="0" w:color="auto"/>
        <w:left w:val="none" w:sz="0" w:space="0" w:color="auto"/>
        <w:bottom w:val="none" w:sz="0" w:space="0" w:color="auto"/>
        <w:right w:val="none" w:sz="0" w:space="0" w:color="auto"/>
      </w:divBdr>
    </w:div>
    <w:div w:id="582952932">
      <w:bodyDiv w:val="1"/>
      <w:marLeft w:val="0"/>
      <w:marRight w:val="0"/>
      <w:marTop w:val="0"/>
      <w:marBottom w:val="0"/>
      <w:divBdr>
        <w:top w:val="none" w:sz="0" w:space="0" w:color="auto"/>
        <w:left w:val="none" w:sz="0" w:space="0" w:color="auto"/>
        <w:bottom w:val="none" w:sz="0" w:space="0" w:color="auto"/>
        <w:right w:val="none" w:sz="0" w:space="0" w:color="auto"/>
      </w:divBdr>
    </w:div>
    <w:div w:id="583300816">
      <w:bodyDiv w:val="1"/>
      <w:marLeft w:val="0"/>
      <w:marRight w:val="0"/>
      <w:marTop w:val="0"/>
      <w:marBottom w:val="0"/>
      <w:divBdr>
        <w:top w:val="none" w:sz="0" w:space="0" w:color="auto"/>
        <w:left w:val="none" w:sz="0" w:space="0" w:color="auto"/>
        <w:bottom w:val="none" w:sz="0" w:space="0" w:color="auto"/>
        <w:right w:val="none" w:sz="0" w:space="0" w:color="auto"/>
      </w:divBdr>
    </w:div>
    <w:div w:id="676884198">
      <w:bodyDiv w:val="1"/>
      <w:marLeft w:val="0"/>
      <w:marRight w:val="0"/>
      <w:marTop w:val="0"/>
      <w:marBottom w:val="0"/>
      <w:divBdr>
        <w:top w:val="none" w:sz="0" w:space="0" w:color="auto"/>
        <w:left w:val="none" w:sz="0" w:space="0" w:color="auto"/>
        <w:bottom w:val="none" w:sz="0" w:space="0" w:color="auto"/>
        <w:right w:val="none" w:sz="0" w:space="0" w:color="auto"/>
      </w:divBdr>
    </w:div>
    <w:div w:id="734817262">
      <w:bodyDiv w:val="1"/>
      <w:marLeft w:val="0"/>
      <w:marRight w:val="0"/>
      <w:marTop w:val="0"/>
      <w:marBottom w:val="0"/>
      <w:divBdr>
        <w:top w:val="none" w:sz="0" w:space="0" w:color="auto"/>
        <w:left w:val="none" w:sz="0" w:space="0" w:color="auto"/>
        <w:bottom w:val="none" w:sz="0" w:space="0" w:color="auto"/>
        <w:right w:val="none" w:sz="0" w:space="0" w:color="auto"/>
      </w:divBdr>
    </w:div>
    <w:div w:id="880090335">
      <w:bodyDiv w:val="1"/>
      <w:marLeft w:val="0"/>
      <w:marRight w:val="0"/>
      <w:marTop w:val="0"/>
      <w:marBottom w:val="0"/>
      <w:divBdr>
        <w:top w:val="none" w:sz="0" w:space="0" w:color="auto"/>
        <w:left w:val="none" w:sz="0" w:space="0" w:color="auto"/>
        <w:bottom w:val="none" w:sz="0" w:space="0" w:color="auto"/>
        <w:right w:val="none" w:sz="0" w:space="0" w:color="auto"/>
      </w:divBdr>
    </w:div>
    <w:div w:id="903757637">
      <w:bodyDiv w:val="1"/>
      <w:marLeft w:val="0"/>
      <w:marRight w:val="0"/>
      <w:marTop w:val="0"/>
      <w:marBottom w:val="0"/>
      <w:divBdr>
        <w:top w:val="none" w:sz="0" w:space="0" w:color="auto"/>
        <w:left w:val="none" w:sz="0" w:space="0" w:color="auto"/>
        <w:bottom w:val="none" w:sz="0" w:space="0" w:color="auto"/>
        <w:right w:val="none" w:sz="0" w:space="0" w:color="auto"/>
      </w:divBdr>
    </w:div>
    <w:div w:id="918712796">
      <w:bodyDiv w:val="1"/>
      <w:marLeft w:val="0"/>
      <w:marRight w:val="0"/>
      <w:marTop w:val="0"/>
      <w:marBottom w:val="0"/>
      <w:divBdr>
        <w:top w:val="none" w:sz="0" w:space="0" w:color="auto"/>
        <w:left w:val="none" w:sz="0" w:space="0" w:color="auto"/>
        <w:bottom w:val="none" w:sz="0" w:space="0" w:color="auto"/>
        <w:right w:val="none" w:sz="0" w:space="0" w:color="auto"/>
      </w:divBdr>
    </w:div>
    <w:div w:id="924991629">
      <w:bodyDiv w:val="1"/>
      <w:marLeft w:val="0"/>
      <w:marRight w:val="0"/>
      <w:marTop w:val="0"/>
      <w:marBottom w:val="0"/>
      <w:divBdr>
        <w:top w:val="none" w:sz="0" w:space="0" w:color="auto"/>
        <w:left w:val="none" w:sz="0" w:space="0" w:color="auto"/>
        <w:bottom w:val="none" w:sz="0" w:space="0" w:color="auto"/>
        <w:right w:val="none" w:sz="0" w:space="0" w:color="auto"/>
      </w:divBdr>
    </w:div>
    <w:div w:id="954091899">
      <w:bodyDiv w:val="1"/>
      <w:marLeft w:val="0"/>
      <w:marRight w:val="0"/>
      <w:marTop w:val="0"/>
      <w:marBottom w:val="0"/>
      <w:divBdr>
        <w:top w:val="none" w:sz="0" w:space="0" w:color="auto"/>
        <w:left w:val="none" w:sz="0" w:space="0" w:color="auto"/>
        <w:bottom w:val="none" w:sz="0" w:space="0" w:color="auto"/>
        <w:right w:val="none" w:sz="0" w:space="0" w:color="auto"/>
      </w:divBdr>
    </w:div>
    <w:div w:id="963199153">
      <w:bodyDiv w:val="1"/>
      <w:marLeft w:val="0"/>
      <w:marRight w:val="0"/>
      <w:marTop w:val="0"/>
      <w:marBottom w:val="0"/>
      <w:divBdr>
        <w:top w:val="none" w:sz="0" w:space="0" w:color="auto"/>
        <w:left w:val="none" w:sz="0" w:space="0" w:color="auto"/>
        <w:bottom w:val="none" w:sz="0" w:space="0" w:color="auto"/>
        <w:right w:val="none" w:sz="0" w:space="0" w:color="auto"/>
      </w:divBdr>
    </w:div>
    <w:div w:id="976374737">
      <w:bodyDiv w:val="1"/>
      <w:marLeft w:val="0"/>
      <w:marRight w:val="0"/>
      <w:marTop w:val="0"/>
      <w:marBottom w:val="0"/>
      <w:divBdr>
        <w:top w:val="none" w:sz="0" w:space="0" w:color="auto"/>
        <w:left w:val="none" w:sz="0" w:space="0" w:color="auto"/>
        <w:bottom w:val="none" w:sz="0" w:space="0" w:color="auto"/>
        <w:right w:val="none" w:sz="0" w:space="0" w:color="auto"/>
      </w:divBdr>
    </w:div>
    <w:div w:id="996374475">
      <w:bodyDiv w:val="1"/>
      <w:marLeft w:val="0"/>
      <w:marRight w:val="0"/>
      <w:marTop w:val="0"/>
      <w:marBottom w:val="0"/>
      <w:divBdr>
        <w:top w:val="none" w:sz="0" w:space="0" w:color="auto"/>
        <w:left w:val="none" w:sz="0" w:space="0" w:color="auto"/>
        <w:bottom w:val="none" w:sz="0" w:space="0" w:color="auto"/>
        <w:right w:val="none" w:sz="0" w:space="0" w:color="auto"/>
      </w:divBdr>
    </w:div>
    <w:div w:id="1024407041">
      <w:bodyDiv w:val="1"/>
      <w:marLeft w:val="0"/>
      <w:marRight w:val="0"/>
      <w:marTop w:val="0"/>
      <w:marBottom w:val="0"/>
      <w:divBdr>
        <w:top w:val="none" w:sz="0" w:space="0" w:color="auto"/>
        <w:left w:val="none" w:sz="0" w:space="0" w:color="auto"/>
        <w:bottom w:val="none" w:sz="0" w:space="0" w:color="auto"/>
        <w:right w:val="none" w:sz="0" w:space="0" w:color="auto"/>
      </w:divBdr>
    </w:div>
    <w:div w:id="1030565531">
      <w:bodyDiv w:val="1"/>
      <w:marLeft w:val="0"/>
      <w:marRight w:val="0"/>
      <w:marTop w:val="0"/>
      <w:marBottom w:val="0"/>
      <w:divBdr>
        <w:top w:val="none" w:sz="0" w:space="0" w:color="auto"/>
        <w:left w:val="none" w:sz="0" w:space="0" w:color="auto"/>
        <w:bottom w:val="none" w:sz="0" w:space="0" w:color="auto"/>
        <w:right w:val="none" w:sz="0" w:space="0" w:color="auto"/>
      </w:divBdr>
    </w:div>
    <w:div w:id="1040087534">
      <w:bodyDiv w:val="1"/>
      <w:marLeft w:val="0"/>
      <w:marRight w:val="0"/>
      <w:marTop w:val="0"/>
      <w:marBottom w:val="0"/>
      <w:divBdr>
        <w:top w:val="none" w:sz="0" w:space="0" w:color="auto"/>
        <w:left w:val="none" w:sz="0" w:space="0" w:color="auto"/>
        <w:bottom w:val="none" w:sz="0" w:space="0" w:color="auto"/>
        <w:right w:val="none" w:sz="0" w:space="0" w:color="auto"/>
      </w:divBdr>
      <w:divsChild>
        <w:div w:id="1157066742">
          <w:marLeft w:val="0"/>
          <w:marRight w:val="0"/>
          <w:marTop w:val="0"/>
          <w:marBottom w:val="0"/>
          <w:divBdr>
            <w:top w:val="none" w:sz="0" w:space="0" w:color="auto"/>
            <w:left w:val="none" w:sz="0" w:space="0" w:color="auto"/>
            <w:bottom w:val="none" w:sz="0" w:space="0" w:color="auto"/>
            <w:right w:val="none" w:sz="0" w:space="0" w:color="auto"/>
          </w:divBdr>
        </w:div>
        <w:div w:id="1436097848">
          <w:marLeft w:val="0"/>
          <w:marRight w:val="0"/>
          <w:marTop w:val="0"/>
          <w:marBottom w:val="0"/>
          <w:divBdr>
            <w:top w:val="none" w:sz="0" w:space="0" w:color="auto"/>
            <w:left w:val="none" w:sz="0" w:space="0" w:color="auto"/>
            <w:bottom w:val="none" w:sz="0" w:space="0" w:color="auto"/>
            <w:right w:val="none" w:sz="0" w:space="0" w:color="auto"/>
          </w:divBdr>
        </w:div>
        <w:div w:id="43333572">
          <w:marLeft w:val="0"/>
          <w:marRight w:val="0"/>
          <w:marTop w:val="0"/>
          <w:marBottom w:val="0"/>
          <w:divBdr>
            <w:top w:val="none" w:sz="0" w:space="0" w:color="auto"/>
            <w:left w:val="none" w:sz="0" w:space="0" w:color="auto"/>
            <w:bottom w:val="none" w:sz="0" w:space="0" w:color="auto"/>
            <w:right w:val="none" w:sz="0" w:space="0" w:color="auto"/>
          </w:divBdr>
        </w:div>
        <w:div w:id="1878740411">
          <w:marLeft w:val="0"/>
          <w:marRight w:val="0"/>
          <w:marTop w:val="0"/>
          <w:marBottom w:val="0"/>
          <w:divBdr>
            <w:top w:val="none" w:sz="0" w:space="0" w:color="auto"/>
            <w:left w:val="none" w:sz="0" w:space="0" w:color="auto"/>
            <w:bottom w:val="none" w:sz="0" w:space="0" w:color="auto"/>
            <w:right w:val="none" w:sz="0" w:space="0" w:color="auto"/>
          </w:divBdr>
        </w:div>
        <w:div w:id="551578496">
          <w:marLeft w:val="0"/>
          <w:marRight w:val="0"/>
          <w:marTop w:val="0"/>
          <w:marBottom w:val="0"/>
          <w:divBdr>
            <w:top w:val="none" w:sz="0" w:space="0" w:color="auto"/>
            <w:left w:val="none" w:sz="0" w:space="0" w:color="auto"/>
            <w:bottom w:val="none" w:sz="0" w:space="0" w:color="auto"/>
            <w:right w:val="none" w:sz="0" w:space="0" w:color="auto"/>
          </w:divBdr>
        </w:div>
      </w:divsChild>
    </w:div>
    <w:div w:id="1060254652">
      <w:bodyDiv w:val="1"/>
      <w:marLeft w:val="0"/>
      <w:marRight w:val="0"/>
      <w:marTop w:val="0"/>
      <w:marBottom w:val="0"/>
      <w:divBdr>
        <w:top w:val="none" w:sz="0" w:space="0" w:color="auto"/>
        <w:left w:val="none" w:sz="0" w:space="0" w:color="auto"/>
        <w:bottom w:val="none" w:sz="0" w:space="0" w:color="auto"/>
        <w:right w:val="none" w:sz="0" w:space="0" w:color="auto"/>
      </w:divBdr>
    </w:div>
    <w:div w:id="1116021437">
      <w:bodyDiv w:val="1"/>
      <w:marLeft w:val="0"/>
      <w:marRight w:val="0"/>
      <w:marTop w:val="0"/>
      <w:marBottom w:val="0"/>
      <w:divBdr>
        <w:top w:val="none" w:sz="0" w:space="0" w:color="auto"/>
        <w:left w:val="none" w:sz="0" w:space="0" w:color="auto"/>
        <w:bottom w:val="none" w:sz="0" w:space="0" w:color="auto"/>
        <w:right w:val="none" w:sz="0" w:space="0" w:color="auto"/>
      </w:divBdr>
    </w:div>
    <w:div w:id="1210337012">
      <w:bodyDiv w:val="1"/>
      <w:marLeft w:val="0"/>
      <w:marRight w:val="0"/>
      <w:marTop w:val="0"/>
      <w:marBottom w:val="0"/>
      <w:divBdr>
        <w:top w:val="none" w:sz="0" w:space="0" w:color="auto"/>
        <w:left w:val="none" w:sz="0" w:space="0" w:color="auto"/>
        <w:bottom w:val="none" w:sz="0" w:space="0" w:color="auto"/>
        <w:right w:val="none" w:sz="0" w:space="0" w:color="auto"/>
      </w:divBdr>
    </w:div>
    <w:div w:id="1214270566">
      <w:bodyDiv w:val="1"/>
      <w:marLeft w:val="0"/>
      <w:marRight w:val="0"/>
      <w:marTop w:val="0"/>
      <w:marBottom w:val="0"/>
      <w:divBdr>
        <w:top w:val="none" w:sz="0" w:space="0" w:color="auto"/>
        <w:left w:val="none" w:sz="0" w:space="0" w:color="auto"/>
        <w:bottom w:val="none" w:sz="0" w:space="0" w:color="auto"/>
        <w:right w:val="none" w:sz="0" w:space="0" w:color="auto"/>
      </w:divBdr>
    </w:div>
    <w:div w:id="1291474151">
      <w:bodyDiv w:val="1"/>
      <w:marLeft w:val="0"/>
      <w:marRight w:val="0"/>
      <w:marTop w:val="0"/>
      <w:marBottom w:val="0"/>
      <w:divBdr>
        <w:top w:val="none" w:sz="0" w:space="0" w:color="auto"/>
        <w:left w:val="none" w:sz="0" w:space="0" w:color="auto"/>
        <w:bottom w:val="none" w:sz="0" w:space="0" w:color="auto"/>
        <w:right w:val="none" w:sz="0" w:space="0" w:color="auto"/>
      </w:divBdr>
    </w:div>
    <w:div w:id="1307971328">
      <w:bodyDiv w:val="1"/>
      <w:marLeft w:val="0"/>
      <w:marRight w:val="0"/>
      <w:marTop w:val="0"/>
      <w:marBottom w:val="0"/>
      <w:divBdr>
        <w:top w:val="none" w:sz="0" w:space="0" w:color="auto"/>
        <w:left w:val="none" w:sz="0" w:space="0" w:color="auto"/>
        <w:bottom w:val="none" w:sz="0" w:space="0" w:color="auto"/>
        <w:right w:val="none" w:sz="0" w:space="0" w:color="auto"/>
      </w:divBdr>
    </w:div>
    <w:div w:id="1326057716">
      <w:bodyDiv w:val="1"/>
      <w:marLeft w:val="0"/>
      <w:marRight w:val="0"/>
      <w:marTop w:val="0"/>
      <w:marBottom w:val="0"/>
      <w:divBdr>
        <w:top w:val="none" w:sz="0" w:space="0" w:color="auto"/>
        <w:left w:val="none" w:sz="0" w:space="0" w:color="auto"/>
        <w:bottom w:val="none" w:sz="0" w:space="0" w:color="auto"/>
        <w:right w:val="none" w:sz="0" w:space="0" w:color="auto"/>
      </w:divBdr>
    </w:div>
    <w:div w:id="1350520385">
      <w:bodyDiv w:val="1"/>
      <w:marLeft w:val="0"/>
      <w:marRight w:val="0"/>
      <w:marTop w:val="0"/>
      <w:marBottom w:val="0"/>
      <w:divBdr>
        <w:top w:val="none" w:sz="0" w:space="0" w:color="auto"/>
        <w:left w:val="none" w:sz="0" w:space="0" w:color="auto"/>
        <w:bottom w:val="none" w:sz="0" w:space="0" w:color="auto"/>
        <w:right w:val="none" w:sz="0" w:space="0" w:color="auto"/>
      </w:divBdr>
    </w:div>
    <w:div w:id="1412117940">
      <w:bodyDiv w:val="1"/>
      <w:marLeft w:val="0"/>
      <w:marRight w:val="0"/>
      <w:marTop w:val="0"/>
      <w:marBottom w:val="0"/>
      <w:divBdr>
        <w:top w:val="none" w:sz="0" w:space="0" w:color="auto"/>
        <w:left w:val="none" w:sz="0" w:space="0" w:color="auto"/>
        <w:bottom w:val="none" w:sz="0" w:space="0" w:color="auto"/>
        <w:right w:val="none" w:sz="0" w:space="0" w:color="auto"/>
      </w:divBdr>
    </w:div>
    <w:div w:id="1420715654">
      <w:bodyDiv w:val="1"/>
      <w:marLeft w:val="0"/>
      <w:marRight w:val="0"/>
      <w:marTop w:val="0"/>
      <w:marBottom w:val="0"/>
      <w:divBdr>
        <w:top w:val="none" w:sz="0" w:space="0" w:color="auto"/>
        <w:left w:val="none" w:sz="0" w:space="0" w:color="auto"/>
        <w:bottom w:val="none" w:sz="0" w:space="0" w:color="auto"/>
        <w:right w:val="none" w:sz="0" w:space="0" w:color="auto"/>
      </w:divBdr>
    </w:div>
    <w:div w:id="1453211965">
      <w:bodyDiv w:val="1"/>
      <w:marLeft w:val="0"/>
      <w:marRight w:val="0"/>
      <w:marTop w:val="0"/>
      <w:marBottom w:val="0"/>
      <w:divBdr>
        <w:top w:val="none" w:sz="0" w:space="0" w:color="auto"/>
        <w:left w:val="none" w:sz="0" w:space="0" w:color="auto"/>
        <w:bottom w:val="none" w:sz="0" w:space="0" w:color="auto"/>
        <w:right w:val="none" w:sz="0" w:space="0" w:color="auto"/>
      </w:divBdr>
    </w:div>
    <w:div w:id="1508397639">
      <w:bodyDiv w:val="1"/>
      <w:marLeft w:val="0"/>
      <w:marRight w:val="0"/>
      <w:marTop w:val="0"/>
      <w:marBottom w:val="0"/>
      <w:divBdr>
        <w:top w:val="none" w:sz="0" w:space="0" w:color="auto"/>
        <w:left w:val="none" w:sz="0" w:space="0" w:color="auto"/>
        <w:bottom w:val="none" w:sz="0" w:space="0" w:color="auto"/>
        <w:right w:val="none" w:sz="0" w:space="0" w:color="auto"/>
      </w:divBdr>
    </w:div>
    <w:div w:id="1609659813">
      <w:bodyDiv w:val="1"/>
      <w:marLeft w:val="0"/>
      <w:marRight w:val="0"/>
      <w:marTop w:val="0"/>
      <w:marBottom w:val="0"/>
      <w:divBdr>
        <w:top w:val="none" w:sz="0" w:space="0" w:color="auto"/>
        <w:left w:val="none" w:sz="0" w:space="0" w:color="auto"/>
        <w:bottom w:val="none" w:sz="0" w:space="0" w:color="auto"/>
        <w:right w:val="none" w:sz="0" w:space="0" w:color="auto"/>
      </w:divBdr>
    </w:div>
    <w:div w:id="1614438987">
      <w:bodyDiv w:val="1"/>
      <w:marLeft w:val="0"/>
      <w:marRight w:val="0"/>
      <w:marTop w:val="0"/>
      <w:marBottom w:val="0"/>
      <w:divBdr>
        <w:top w:val="none" w:sz="0" w:space="0" w:color="auto"/>
        <w:left w:val="none" w:sz="0" w:space="0" w:color="auto"/>
        <w:bottom w:val="none" w:sz="0" w:space="0" w:color="auto"/>
        <w:right w:val="none" w:sz="0" w:space="0" w:color="auto"/>
      </w:divBdr>
    </w:div>
    <w:div w:id="1662270561">
      <w:bodyDiv w:val="1"/>
      <w:marLeft w:val="0"/>
      <w:marRight w:val="0"/>
      <w:marTop w:val="0"/>
      <w:marBottom w:val="0"/>
      <w:divBdr>
        <w:top w:val="none" w:sz="0" w:space="0" w:color="auto"/>
        <w:left w:val="none" w:sz="0" w:space="0" w:color="auto"/>
        <w:bottom w:val="none" w:sz="0" w:space="0" w:color="auto"/>
        <w:right w:val="none" w:sz="0" w:space="0" w:color="auto"/>
      </w:divBdr>
    </w:div>
    <w:div w:id="1712850441">
      <w:bodyDiv w:val="1"/>
      <w:marLeft w:val="0"/>
      <w:marRight w:val="0"/>
      <w:marTop w:val="0"/>
      <w:marBottom w:val="0"/>
      <w:divBdr>
        <w:top w:val="none" w:sz="0" w:space="0" w:color="auto"/>
        <w:left w:val="none" w:sz="0" w:space="0" w:color="auto"/>
        <w:bottom w:val="none" w:sz="0" w:space="0" w:color="auto"/>
        <w:right w:val="none" w:sz="0" w:space="0" w:color="auto"/>
      </w:divBdr>
    </w:div>
    <w:div w:id="1727869706">
      <w:bodyDiv w:val="1"/>
      <w:marLeft w:val="0"/>
      <w:marRight w:val="0"/>
      <w:marTop w:val="0"/>
      <w:marBottom w:val="0"/>
      <w:divBdr>
        <w:top w:val="none" w:sz="0" w:space="0" w:color="auto"/>
        <w:left w:val="none" w:sz="0" w:space="0" w:color="auto"/>
        <w:bottom w:val="none" w:sz="0" w:space="0" w:color="auto"/>
        <w:right w:val="none" w:sz="0" w:space="0" w:color="auto"/>
      </w:divBdr>
    </w:div>
    <w:div w:id="1797140941">
      <w:bodyDiv w:val="1"/>
      <w:marLeft w:val="0"/>
      <w:marRight w:val="0"/>
      <w:marTop w:val="0"/>
      <w:marBottom w:val="0"/>
      <w:divBdr>
        <w:top w:val="none" w:sz="0" w:space="0" w:color="auto"/>
        <w:left w:val="none" w:sz="0" w:space="0" w:color="auto"/>
        <w:bottom w:val="none" w:sz="0" w:space="0" w:color="auto"/>
        <w:right w:val="none" w:sz="0" w:space="0" w:color="auto"/>
      </w:divBdr>
    </w:div>
    <w:div w:id="1801535124">
      <w:bodyDiv w:val="1"/>
      <w:marLeft w:val="0"/>
      <w:marRight w:val="0"/>
      <w:marTop w:val="0"/>
      <w:marBottom w:val="0"/>
      <w:divBdr>
        <w:top w:val="none" w:sz="0" w:space="0" w:color="auto"/>
        <w:left w:val="none" w:sz="0" w:space="0" w:color="auto"/>
        <w:bottom w:val="none" w:sz="0" w:space="0" w:color="auto"/>
        <w:right w:val="none" w:sz="0" w:space="0" w:color="auto"/>
      </w:divBdr>
    </w:div>
    <w:div w:id="1964997715">
      <w:bodyDiv w:val="1"/>
      <w:marLeft w:val="0"/>
      <w:marRight w:val="0"/>
      <w:marTop w:val="0"/>
      <w:marBottom w:val="0"/>
      <w:divBdr>
        <w:top w:val="none" w:sz="0" w:space="0" w:color="auto"/>
        <w:left w:val="none" w:sz="0" w:space="0" w:color="auto"/>
        <w:bottom w:val="none" w:sz="0" w:space="0" w:color="auto"/>
        <w:right w:val="none" w:sz="0" w:space="0" w:color="auto"/>
      </w:divBdr>
    </w:div>
    <w:div w:id="2007248075">
      <w:bodyDiv w:val="1"/>
      <w:marLeft w:val="0"/>
      <w:marRight w:val="0"/>
      <w:marTop w:val="0"/>
      <w:marBottom w:val="0"/>
      <w:divBdr>
        <w:top w:val="none" w:sz="0" w:space="0" w:color="auto"/>
        <w:left w:val="none" w:sz="0" w:space="0" w:color="auto"/>
        <w:bottom w:val="none" w:sz="0" w:space="0" w:color="auto"/>
        <w:right w:val="none" w:sz="0" w:space="0" w:color="auto"/>
      </w:divBdr>
    </w:div>
    <w:div w:id="2022779809">
      <w:bodyDiv w:val="1"/>
      <w:marLeft w:val="0"/>
      <w:marRight w:val="0"/>
      <w:marTop w:val="0"/>
      <w:marBottom w:val="0"/>
      <w:divBdr>
        <w:top w:val="none" w:sz="0" w:space="0" w:color="auto"/>
        <w:left w:val="none" w:sz="0" w:space="0" w:color="auto"/>
        <w:bottom w:val="none" w:sz="0" w:space="0" w:color="auto"/>
        <w:right w:val="none" w:sz="0" w:space="0" w:color="auto"/>
      </w:divBdr>
    </w:div>
    <w:div w:id="2087066215">
      <w:bodyDiv w:val="1"/>
      <w:marLeft w:val="0"/>
      <w:marRight w:val="0"/>
      <w:marTop w:val="0"/>
      <w:marBottom w:val="0"/>
      <w:divBdr>
        <w:top w:val="none" w:sz="0" w:space="0" w:color="auto"/>
        <w:left w:val="none" w:sz="0" w:space="0" w:color="auto"/>
        <w:bottom w:val="none" w:sz="0" w:space="0" w:color="auto"/>
        <w:right w:val="none" w:sz="0" w:space="0" w:color="auto"/>
      </w:divBdr>
    </w:div>
    <w:div w:id="209362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ongtermplan.nhs.uk/" TargetMode="External"/><Relationship Id="rId18" Type="http://schemas.openxmlformats.org/officeDocument/2006/relationships/hyperlink" Target="https://www.england.nhs.uk/integratedcar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ico.org.uk/for-organisations/uk-gdpr-guidance-and-resources/" TargetMode="External"/><Relationship Id="rId17" Type="http://schemas.openxmlformats.org/officeDocument/2006/relationships/hyperlink" Target="https://www.england.nhs.uk/publication/integrated-care-systems-guidance/" TargetMode="External"/><Relationship Id="rId2" Type="http://schemas.openxmlformats.org/officeDocument/2006/relationships/numbering" Target="numbering.xml"/><Relationship Id="rId16" Type="http://schemas.openxmlformats.org/officeDocument/2006/relationships/hyperlink" Target="https://www.england.nhs.uk/publication/working-in-partnership-with-people-and-communities-statutory-guidance/" TargetMode="External"/><Relationship Id="rId20" Type="http://schemas.openxmlformats.org/officeDocument/2006/relationships/hyperlink" Target="https://www.kingsfund.org.uk/insight-and-analysis/data-and-charts/integrated-care-systems-health-and-care-a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artificial-intelligence/guidance-on-ai-and-data-protec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long-read/artificial-intelligence-ai-and-machine-learning/" TargetMode="External"/><Relationship Id="rId23" Type="http://schemas.openxmlformats.org/officeDocument/2006/relationships/fontTable" Target="fontTable.xml"/><Relationship Id="rId10" Type="http://schemas.openxmlformats.org/officeDocument/2006/relationships/hyperlink" Target="https://www.legislation.gov.uk/ukpga/2022/31/contents" TargetMode="External"/><Relationship Id="rId19" Type="http://schemas.openxmlformats.org/officeDocument/2006/relationships/hyperlink" Target="https://www.kingsfund.org.uk/insight-and-analysis/long-reads/integrated-care-systems-explained" TargetMode="Externa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england.nhs.uk/publication/integrated-care-systems-design-framewor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20C12-52A5-438D-A6CF-8B63062E9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3453</Words>
  <Characters>18994</Characters>
  <Application>Microsoft Office Word</Application>
  <DocSecurity>0</DocSecurity>
  <Lines>158</Lines>
  <Paragraphs>44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Lisbeth Anahi Munoz Marin (2425286)</cp:lastModifiedBy>
  <cp:revision>2</cp:revision>
  <dcterms:created xsi:type="dcterms:W3CDTF">2026-08-07T12:57:00Z</dcterms:created>
  <dcterms:modified xsi:type="dcterms:W3CDTF">2026-08-07T12:57:00Z</dcterms:modified>
</cp:coreProperties>
</file>