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83E8B8" w14:textId="77777777" w:rsidR="002D1F2D" w:rsidRDefault="002D1F2D" w:rsidP="002D1F2D">
      <w:pPr>
        <w:jc w:val="center"/>
        <w:rPr>
          <w:b/>
          <w:sz w:val="28"/>
        </w:rPr>
      </w:pPr>
    </w:p>
    <w:p w14:paraId="38839B35" w14:textId="77777777" w:rsidR="002D1F2D" w:rsidRDefault="002D1F2D" w:rsidP="002D1F2D">
      <w:pPr>
        <w:jc w:val="center"/>
        <w:rPr>
          <w:b/>
          <w:sz w:val="28"/>
        </w:rPr>
      </w:pPr>
    </w:p>
    <w:p w14:paraId="2BE61B38" w14:textId="77777777" w:rsidR="002D1F2D" w:rsidRDefault="002D1F2D" w:rsidP="002D1F2D">
      <w:pPr>
        <w:jc w:val="center"/>
        <w:rPr>
          <w:b/>
          <w:sz w:val="28"/>
        </w:rPr>
      </w:pPr>
    </w:p>
    <w:p w14:paraId="35AEFA74" w14:textId="77777777" w:rsidR="002D1F2D" w:rsidRDefault="002D1F2D" w:rsidP="002D1F2D">
      <w:pPr>
        <w:jc w:val="center"/>
        <w:rPr>
          <w:b/>
          <w:sz w:val="28"/>
        </w:rPr>
      </w:pPr>
    </w:p>
    <w:p w14:paraId="14CAF615" w14:textId="77777777" w:rsidR="002D1F2D" w:rsidRDefault="002D1F2D" w:rsidP="002D1F2D">
      <w:pPr>
        <w:jc w:val="center"/>
        <w:rPr>
          <w:b/>
          <w:sz w:val="28"/>
        </w:rPr>
      </w:pPr>
    </w:p>
    <w:p w14:paraId="494F311C" w14:textId="77777777" w:rsidR="002D1F2D" w:rsidRDefault="002D1F2D" w:rsidP="002D1F2D">
      <w:pPr>
        <w:jc w:val="center"/>
        <w:rPr>
          <w:b/>
          <w:sz w:val="28"/>
        </w:rPr>
      </w:pPr>
    </w:p>
    <w:p w14:paraId="7E1BE2D3" w14:textId="77777777" w:rsidR="002D1F2D" w:rsidRDefault="002D1F2D" w:rsidP="002D1F2D">
      <w:pPr>
        <w:jc w:val="center"/>
        <w:rPr>
          <w:b/>
          <w:sz w:val="28"/>
        </w:rPr>
      </w:pPr>
    </w:p>
    <w:p w14:paraId="0ED9A8D3" w14:textId="77777777" w:rsidR="002D1F2D" w:rsidRPr="002D1F2D" w:rsidRDefault="002D1F2D" w:rsidP="002D1F2D">
      <w:pPr>
        <w:jc w:val="center"/>
        <w:rPr>
          <w:b/>
          <w:sz w:val="28"/>
        </w:rPr>
      </w:pPr>
      <w:r w:rsidRPr="002D1F2D">
        <w:rPr>
          <w:b/>
          <w:sz w:val="28"/>
        </w:rPr>
        <w:t>Afrina haq sharmin (2119466)</w:t>
      </w:r>
    </w:p>
    <w:p w14:paraId="4F2E56FB" w14:textId="77777777" w:rsidR="002D1F2D" w:rsidRPr="002D1F2D" w:rsidRDefault="002D1F2D" w:rsidP="002D1F2D">
      <w:pPr>
        <w:jc w:val="center"/>
        <w:rPr>
          <w:b/>
          <w:sz w:val="28"/>
        </w:rPr>
      </w:pPr>
      <w:r w:rsidRPr="002D1F2D">
        <w:rPr>
          <w:b/>
          <w:sz w:val="28"/>
        </w:rPr>
        <w:t>Title of the easy: Report</w:t>
      </w:r>
    </w:p>
    <w:p w14:paraId="3FCBBB18" w14:textId="77777777" w:rsidR="002D1F2D" w:rsidRPr="002D1F2D" w:rsidRDefault="002D1F2D" w:rsidP="002D1F2D">
      <w:pPr>
        <w:jc w:val="center"/>
        <w:rPr>
          <w:b/>
          <w:sz w:val="28"/>
        </w:rPr>
      </w:pPr>
      <w:r w:rsidRPr="002D1F2D">
        <w:rPr>
          <w:b/>
          <w:sz w:val="28"/>
        </w:rPr>
        <w:t>Module title culture awareness</w:t>
      </w:r>
    </w:p>
    <w:p w14:paraId="05D54E61" w14:textId="77777777" w:rsidR="002D1F2D" w:rsidRPr="002D1F2D" w:rsidRDefault="002D1F2D" w:rsidP="002D1F2D">
      <w:pPr>
        <w:jc w:val="center"/>
        <w:rPr>
          <w:b/>
          <w:sz w:val="28"/>
        </w:rPr>
      </w:pPr>
      <w:r w:rsidRPr="002D1F2D">
        <w:rPr>
          <w:b/>
          <w:sz w:val="28"/>
        </w:rPr>
        <w:t>Module number BMIH5003</w:t>
      </w:r>
    </w:p>
    <w:p w14:paraId="632C9DBA" w14:textId="77777777" w:rsidR="002D1F2D" w:rsidRPr="002D1F2D" w:rsidRDefault="002D1F2D" w:rsidP="002D1F2D">
      <w:pPr>
        <w:jc w:val="center"/>
        <w:rPr>
          <w:b/>
          <w:sz w:val="28"/>
        </w:rPr>
      </w:pPr>
      <w:r w:rsidRPr="002D1F2D">
        <w:rPr>
          <w:b/>
          <w:sz w:val="28"/>
        </w:rPr>
        <w:t>Lecturers name: Rodrigo Aguilera</w:t>
      </w:r>
    </w:p>
    <w:p w14:paraId="41ABD524" w14:textId="77777777" w:rsidR="002D1F2D" w:rsidRDefault="002D1F2D" w:rsidP="00081416">
      <w:pPr>
        <w:pStyle w:val="Heading1"/>
      </w:pPr>
    </w:p>
    <w:p w14:paraId="781CA77B" w14:textId="77777777" w:rsidR="002D1F2D" w:rsidRDefault="002D1F2D">
      <w:pPr>
        <w:spacing w:line="276" w:lineRule="auto"/>
        <w:jc w:val="left"/>
        <w:rPr>
          <w:rFonts w:eastAsiaTheme="majorEastAsia" w:cstheme="majorBidi"/>
          <w:b/>
          <w:bCs/>
          <w:sz w:val="28"/>
          <w:szCs w:val="28"/>
        </w:rPr>
      </w:pPr>
      <w:r>
        <w:br w:type="page"/>
      </w:r>
    </w:p>
    <w:p w14:paraId="7E521EFA" w14:textId="77777777" w:rsidR="00C845F8" w:rsidRDefault="00C845F8" w:rsidP="00081416">
      <w:pPr>
        <w:pStyle w:val="Heading1"/>
      </w:pPr>
      <w:bookmarkStart w:id="0" w:name="_Toc128672114"/>
      <w:r>
        <w:lastRenderedPageBreak/>
        <w:t>Executive Summary</w:t>
      </w:r>
      <w:bookmarkEnd w:id="0"/>
      <w:r>
        <w:t xml:space="preserve"> </w:t>
      </w:r>
    </w:p>
    <w:p w14:paraId="2F7B626B" w14:textId="77777777" w:rsidR="00224062" w:rsidRPr="00224062" w:rsidRDefault="00224062" w:rsidP="00224062"/>
    <w:p w14:paraId="2B7B779E" w14:textId="77777777" w:rsidR="002D6055" w:rsidRDefault="00224062" w:rsidP="00224062">
      <w:pPr>
        <w:rPr>
          <w:rStyle w:val="Heading1Char"/>
        </w:rPr>
      </w:pPr>
      <w:r w:rsidRPr="00224062">
        <w:t xml:space="preserve">This report examines the cultural distinctions between Japan and the United Kingdom and how they affect hotel guest services. </w:t>
      </w:r>
      <w:r w:rsidR="000A7A29" w:rsidRPr="00224062">
        <w:t>The</w:t>
      </w:r>
      <w:r w:rsidRPr="00224062">
        <w:t xml:space="preserve"> </w:t>
      </w:r>
      <w:r w:rsidR="000A7A29" w:rsidRPr="00224062">
        <w:t>report discovered</w:t>
      </w:r>
      <w:r w:rsidRPr="00224062">
        <w:t xml:space="preserve"> </w:t>
      </w:r>
      <w:r w:rsidR="000A7A29">
        <w:t xml:space="preserve">the </w:t>
      </w:r>
      <w:r w:rsidRPr="00224062">
        <w:t>major differences in cultural variables such as communication style, personal space, and gift-giving traditions using the Hofstede model. The study includes a do's and don'ts table to help hotel personnel adjust their service delivery to fit visitors' individual cultural conventions and requirements. Hotels may create a welcome environment that responds to the distinct requirements and expectations of guests from each country by following these recommendations. Overall, knowing cultural differences is critical for giving exceptional service to international visitors, and this study can help hotel employees improve their cultural intelligence and sensitivity</w:t>
      </w:r>
      <w:r w:rsidRPr="00224062">
        <w:rPr>
          <w:rStyle w:val="Heading1Char"/>
        </w:rPr>
        <w:t>.</w:t>
      </w:r>
    </w:p>
    <w:p w14:paraId="3AA8AC95" w14:textId="77777777" w:rsidR="002D6055" w:rsidRDefault="002D6055">
      <w:pPr>
        <w:spacing w:line="276" w:lineRule="auto"/>
        <w:jc w:val="left"/>
        <w:rPr>
          <w:rStyle w:val="Heading1Char"/>
        </w:rPr>
      </w:pPr>
      <w:r>
        <w:rPr>
          <w:rStyle w:val="Heading1Char"/>
        </w:rPr>
        <w:br w:type="page"/>
      </w:r>
    </w:p>
    <w:p w14:paraId="73F1B534" w14:textId="77777777" w:rsidR="00224062" w:rsidRDefault="00224062" w:rsidP="00224062">
      <w:pPr>
        <w:rPr>
          <w:rStyle w:val="Heading1Char"/>
        </w:rPr>
      </w:pPr>
    </w:p>
    <w:sdt>
      <w:sdtPr>
        <w:rPr>
          <w:rFonts w:ascii="Times New Roman" w:eastAsiaTheme="minorHAnsi" w:hAnsi="Times New Roman" w:cstheme="minorBidi"/>
          <w:b w:val="0"/>
          <w:bCs w:val="0"/>
          <w:color w:val="auto"/>
          <w:sz w:val="24"/>
          <w:szCs w:val="22"/>
        </w:rPr>
        <w:id w:val="152680638"/>
        <w:docPartObj>
          <w:docPartGallery w:val="Table of Contents"/>
          <w:docPartUnique/>
        </w:docPartObj>
      </w:sdtPr>
      <w:sdtEndPr/>
      <w:sdtContent>
        <w:p w14:paraId="1AC18D5F" w14:textId="77777777" w:rsidR="002D6055" w:rsidRPr="002D6055" w:rsidRDefault="002D6055" w:rsidP="002D6055">
          <w:pPr>
            <w:pStyle w:val="TOCHeading"/>
            <w:jc w:val="center"/>
            <w:rPr>
              <w:color w:val="auto"/>
            </w:rPr>
          </w:pPr>
          <w:r w:rsidRPr="002D6055">
            <w:rPr>
              <w:color w:val="auto"/>
            </w:rPr>
            <w:t>Table of Contents</w:t>
          </w:r>
        </w:p>
        <w:p w14:paraId="0E592432" w14:textId="77777777" w:rsidR="000A7A29" w:rsidRDefault="0052405C">
          <w:pPr>
            <w:pStyle w:val="TOC1"/>
            <w:tabs>
              <w:tab w:val="right" w:leader="dot" w:pos="9350"/>
            </w:tabs>
            <w:rPr>
              <w:rFonts w:asciiTheme="minorHAnsi" w:eastAsiaTheme="minorEastAsia" w:hAnsiTheme="minorHAnsi"/>
              <w:noProof/>
              <w:sz w:val="22"/>
            </w:rPr>
          </w:pPr>
          <w:r>
            <w:fldChar w:fldCharType="begin"/>
          </w:r>
          <w:r w:rsidR="002D6055">
            <w:instrText xml:space="preserve"> TOC \o "1-3" \h \z \u </w:instrText>
          </w:r>
          <w:r>
            <w:fldChar w:fldCharType="separate"/>
          </w:r>
          <w:hyperlink w:anchor="_Toc128672114" w:history="1">
            <w:r w:rsidR="000A7A29" w:rsidRPr="00C60FA5">
              <w:rPr>
                <w:rStyle w:val="Hyperlink"/>
                <w:noProof/>
              </w:rPr>
              <w:t>Executive Summary</w:t>
            </w:r>
            <w:r w:rsidR="000A7A29">
              <w:rPr>
                <w:noProof/>
                <w:webHidden/>
              </w:rPr>
              <w:tab/>
            </w:r>
            <w:r w:rsidR="000A7A29">
              <w:rPr>
                <w:noProof/>
                <w:webHidden/>
              </w:rPr>
              <w:fldChar w:fldCharType="begin"/>
            </w:r>
            <w:r w:rsidR="000A7A29">
              <w:rPr>
                <w:noProof/>
                <w:webHidden/>
              </w:rPr>
              <w:instrText xml:space="preserve"> PAGEREF _Toc128672114 \h </w:instrText>
            </w:r>
            <w:r w:rsidR="000A7A29">
              <w:rPr>
                <w:noProof/>
                <w:webHidden/>
              </w:rPr>
            </w:r>
            <w:r w:rsidR="000A7A29">
              <w:rPr>
                <w:noProof/>
                <w:webHidden/>
              </w:rPr>
              <w:fldChar w:fldCharType="separate"/>
            </w:r>
            <w:r w:rsidR="000A7A29">
              <w:rPr>
                <w:noProof/>
                <w:webHidden/>
              </w:rPr>
              <w:t>2</w:t>
            </w:r>
            <w:r w:rsidR="000A7A29">
              <w:rPr>
                <w:noProof/>
                <w:webHidden/>
              </w:rPr>
              <w:fldChar w:fldCharType="end"/>
            </w:r>
          </w:hyperlink>
        </w:p>
        <w:p w14:paraId="0CCE4BDD" w14:textId="77777777" w:rsidR="000A7A29" w:rsidRDefault="00C5795D">
          <w:pPr>
            <w:pStyle w:val="TOC1"/>
            <w:tabs>
              <w:tab w:val="right" w:leader="dot" w:pos="9350"/>
            </w:tabs>
            <w:rPr>
              <w:rFonts w:asciiTheme="minorHAnsi" w:eastAsiaTheme="minorEastAsia" w:hAnsiTheme="minorHAnsi"/>
              <w:noProof/>
              <w:sz w:val="22"/>
            </w:rPr>
          </w:pPr>
          <w:hyperlink w:anchor="_Toc128672115" w:history="1">
            <w:r w:rsidR="000A7A29" w:rsidRPr="00C60FA5">
              <w:rPr>
                <w:rStyle w:val="Hyperlink"/>
                <w:noProof/>
              </w:rPr>
              <w:t>Introduction</w:t>
            </w:r>
            <w:r w:rsidR="000A7A29">
              <w:rPr>
                <w:noProof/>
                <w:webHidden/>
              </w:rPr>
              <w:tab/>
            </w:r>
            <w:r w:rsidR="000A7A29">
              <w:rPr>
                <w:noProof/>
                <w:webHidden/>
              </w:rPr>
              <w:fldChar w:fldCharType="begin"/>
            </w:r>
            <w:r w:rsidR="000A7A29">
              <w:rPr>
                <w:noProof/>
                <w:webHidden/>
              </w:rPr>
              <w:instrText xml:space="preserve"> PAGEREF _Toc128672115 \h </w:instrText>
            </w:r>
            <w:r w:rsidR="000A7A29">
              <w:rPr>
                <w:noProof/>
                <w:webHidden/>
              </w:rPr>
            </w:r>
            <w:r w:rsidR="000A7A29">
              <w:rPr>
                <w:noProof/>
                <w:webHidden/>
              </w:rPr>
              <w:fldChar w:fldCharType="separate"/>
            </w:r>
            <w:r w:rsidR="000A7A29">
              <w:rPr>
                <w:noProof/>
                <w:webHidden/>
              </w:rPr>
              <w:t>4</w:t>
            </w:r>
            <w:r w:rsidR="000A7A29">
              <w:rPr>
                <w:noProof/>
                <w:webHidden/>
              </w:rPr>
              <w:fldChar w:fldCharType="end"/>
            </w:r>
          </w:hyperlink>
        </w:p>
        <w:p w14:paraId="61410B84" w14:textId="77777777" w:rsidR="000A7A29" w:rsidRDefault="00C5795D">
          <w:pPr>
            <w:pStyle w:val="TOC1"/>
            <w:tabs>
              <w:tab w:val="right" w:leader="dot" w:pos="9350"/>
            </w:tabs>
            <w:rPr>
              <w:rFonts w:asciiTheme="minorHAnsi" w:eastAsiaTheme="minorEastAsia" w:hAnsiTheme="minorHAnsi"/>
              <w:noProof/>
              <w:sz w:val="22"/>
            </w:rPr>
          </w:pPr>
          <w:hyperlink w:anchor="_Toc128672116" w:history="1">
            <w:r w:rsidR="000A7A29" w:rsidRPr="00C60FA5">
              <w:rPr>
                <w:rStyle w:val="Hyperlink"/>
                <w:noProof/>
              </w:rPr>
              <w:t>Country A (Hotel location): United Kingdom (UK)</w:t>
            </w:r>
            <w:r w:rsidR="000A7A29">
              <w:rPr>
                <w:noProof/>
                <w:webHidden/>
              </w:rPr>
              <w:tab/>
            </w:r>
            <w:r w:rsidR="000A7A29">
              <w:rPr>
                <w:noProof/>
                <w:webHidden/>
              </w:rPr>
              <w:fldChar w:fldCharType="begin"/>
            </w:r>
            <w:r w:rsidR="000A7A29">
              <w:rPr>
                <w:noProof/>
                <w:webHidden/>
              </w:rPr>
              <w:instrText xml:space="preserve"> PAGEREF _Toc128672116 \h </w:instrText>
            </w:r>
            <w:r w:rsidR="000A7A29">
              <w:rPr>
                <w:noProof/>
                <w:webHidden/>
              </w:rPr>
            </w:r>
            <w:r w:rsidR="000A7A29">
              <w:rPr>
                <w:noProof/>
                <w:webHidden/>
              </w:rPr>
              <w:fldChar w:fldCharType="separate"/>
            </w:r>
            <w:r w:rsidR="000A7A29">
              <w:rPr>
                <w:noProof/>
                <w:webHidden/>
              </w:rPr>
              <w:t>5</w:t>
            </w:r>
            <w:r w:rsidR="000A7A29">
              <w:rPr>
                <w:noProof/>
                <w:webHidden/>
              </w:rPr>
              <w:fldChar w:fldCharType="end"/>
            </w:r>
          </w:hyperlink>
        </w:p>
        <w:p w14:paraId="1763A391" w14:textId="77777777" w:rsidR="000A7A29" w:rsidRDefault="00C5795D">
          <w:pPr>
            <w:pStyle w:val="TOC1"/>
            <w:tabs>
              <w:tab w:val="right" w:leader="dot" w:pos="9350"/>
            </w:tabs>
            <w:rPr>
              <w:rFonts w:asciiTheme="minorHAnsi" w:eastAsiaTheme="minorEastAsia" w:hAnsiTheme="minorHAnsi"/>
              <w:noProof/>
              <w:sz w:val="22"/>
            </w:rPr>
          </w:pPr>
          <w:hyperlink w:anchor="_Toc128672117" w:history="1">
            <w:r w:rsidR="000A7A29" w:rsidRPr="00C60FA5">
              <w:rPr>
                <w:rStyle w:val="Hyperlink"/>
                <w:noProof/>
              </w:rPr>
              <w:t>Country B (guest’s home country &amp; culture): Japan</w:t>
            </w:r>
            <w:r w:rsidR="000A7A29">
              <w:rPr>
                <w:noProof/>
                <w:webHidden/>
              </w:rPr>
              <w:tab/>
            </w:r>
            <w:r w:rsidR="000A7A29">
              <w:rPr>
                <w:noProof/>
                <w:webHidden/>
              </w:rPr>
              <w:fldChar w:fldCharType="begin"/>
            </w:r>
            <w:r w:rsidR="000A7A29">
              <w:rPr>
                <w:noProof/>
                <w:webHidden/>
              </w:rPr>
              <w:instrText xml:space="preserve"> PAGEREF _Toc128672117 \h </w:instrText>
            </w:r>
            <w:r w:rsidR="000A7A29">
              <w:rPr>
                <w:noProof/>
                <w:webHidden/>
              </w:rPr>
            </w:r>
            <w:r w:rsidR="000A7A29">
              <w:rPr>
                <w:noProof/>
                <w:webHidden/>
              </w:rPr>
              <w:fldChar w:fldCharType="separate"/>
            </w:r>
            <w:r w:rsidR="000A7A29">
              <w:rPr>
                <w:noProof/>
                <w:webHidden/>
              </w:rPr>
              <w:t>6</w:t>
            </w:r>
            <w:r w:rsidR="000A7A29">
              <w:rPr>
                <w:noProof/>
                <w:webHidden/>
              </w:rPr>
              <w:fldChar w:fldCharType="end"/>
            </w:r>
          </w:hyperlink>
        </w:p>
        <w:p w14:paraId="6486B8A2" w14:textId="77777777" w:rsidR="000A7A29" w:rsidRDefault="00C5795D">
          <w:pPr>
            <w:pStyle w:val="TOC1"/>
            <w:tabs>
              <w:tab w:val="right" w:leader="dot" w:pos="9350"/>
            </w:tabs>
            <w:rPr>
              <w:rFonts w:asciiTheme="minorHAnsi" w:eastAsiaTheme="minorEastAsia" w:hAnsiTheme="minorHAnsi"/>
              <w:noProof/>
              <w:sz w:val="22"/>
            </w:rPr>
          </w:pPr>
          <w:hyperlink w:anchor="_Toc128672118" w:history="1">
            <w:r w:rsidR="000A7A29" w:rsidRPr="00C60FA5">
              <w:rPr>
                <w:rStyle w:val="Hyperlink"/>
                <w:noProof/>
              </w:rPr>
              <w:t>Country Analysis</w:t>
            </w:r>
            <w:r w:rsidR="000A7A29">
              <w:rPr>
                <w:noProof/>
                <w:webHidden/>
              </w:rPr>
              <w:tab/>
            </w:r>
            <w:r w:rsidR="000A7A29">
              <w:rPr>
                <w:noProof/>
                <w:webHidden/>
              </w:rPr>
              <w:fldChar w:fldCharType="begin"/>
            </w:r>
            <w:r w:rsidR="000A7A29">
              <w:rPr>
                <w:noProof/>
                <w:webHidden/>
              </w:rPr>
              <w:instrText xml:space="preserve"> PAGEREF _Toc128672118 \h </w:instrText>
            </w:r>
            <w:r w:rsidR="000A7A29">
              <w:rPr>
                <w:noProof/>
                <w:webHidden/>
              </w:rPr>
            </w:r>
            <w:r w:rsidR="000A7A29">
              <w:rPr>
                <w:noProof/>
                <w:webHidden/>
              </w:rPr>
              <w:fldChar w:fldCharType="separate"/>
            </w:r>
            <w:r w:rsidR="000A7A29">
              <w:rPr>
                <w:noProof/>
                <w:webHidden/>
              </w:rPr>
              <w:t>7</w:t>
            </w:r>
            <w:r w:rsidR="000A7A29">
              <w:rPr>
                <w:noProof/>
                <w:webHidden/>
              </w:rPr>
              <w:fldChar w:fldCharType="end"/>
            </w:r>
          </w:hyperlink>
        </w:p>
        <w:p w14:paraId="1F65F938" w14:textId="77777777" w:rsidR="000A7A29" w:rsidRDefault="00C5795D">
          <w:pPr>
            <w:pStyle w:val="TOC2"/>
            <w:tabs>
              <w:tab w:val="right" w:leader="dot" w:pos="9350"/>
            </w:tabs>
            <w:rPr>
              <w:rFonts w:asciiTheme="minorHAnsi" w:eastAsiaTheme="minorEastAsia" w:hAnsiTheme="minorHAnsi"/>
              <w:noProof/>
              <w:sz w:val="22"/>
            </w:rPr>
          </w:pPr>
          <w:hyperlink w:anchor="_Toc128672119" w:history="1">
            <w:r w:rsidR="000A7A29" w:rsidRPr="00C60FA5">
              <w:rPr>
                <w:rStyle w:val="Hyperlink"/>
                <w:noProof/>
              </w:rPr>
              <w:t>Comparison Analysis: hofstede cultural dimensions</w:t>
            </w:r>
            <w:r w:rsidR="000A7A29">
              <w:rPr>
                <w:noProof/>
                <w:webHidden/>
              </w:rPr>
              <w:tab/>
            </w:r>
            <w:r w:rsidR="000A7A29">
              <w:rPr>
                <w:noProof/>
                <w:webHidden/>
              </w:rPr>
              <w:fldChar w:fldCharType="begin"/>
            </w:r>
            <w:r w:rsidR="000A7A29">
              <w:rPr>
                <w:noProof/>
                <w:webHidden/>
              </w:rPr>
              <w:instrText xml:space="preserve"> PAGEREF _Toc128672119 \h </w:instrText>
            </w:r>
            <w:r w:rsidR="000A7A29">
              <w:rPr>
                <w:noProof/>
                <w:webHidden/>
              </w:rPr>
            </w:r>
            <w:r w:rsidR="000A7A29">
              <w:rPr>
                <w:noProof/>
                <w:webHidden/>
              </w:rPr>
              <w:fldChar w:fldCharType="separate"/>
            </w:r>
            <w:r w:rsidR="000A7A29">
              <w:rPr>
                <w:noProof/>
                <w:webHidden/>
              </w:rPr>
              <w:t>7</w:t>
            </w:r>
            <w:r w:rsidR="000A7A29">
              <w:rPr>
                <w:noProof/>
                <w:webHidden/>
              </w:rPr>
              <w:fldChar w:fldCharType="end"/>
            </w:r>
          </w:hyperlink>
        </w:p>
        <w:p w14:paraId="26168F12" w14:textId="77777777" w:rsidR="000A7A29" w:rsidRDefault="00C5795D">
          <w:pPr>
            <w:pStyle w:val="TOC2"/>
            <w:tabs>
              <w:tab w:val="right" w:leader="dot" w:pos="9350"/>
            </w:tabs>
            <w:rPr>
              <w:rFonts w:asciiTheme="minorHAnsi" w:eastAsiaTheme="minorEastAsia" w:hAnsiTheme="minorHAnsi"/>
              <w:noProof/>
              <w:sz w:val="22"/>
            </w:rPr>
          </w:pPr>
          <w:hyperlink w:anchor="_Toc128672120" w:history="1">
            <w:r w:rsidR="000A7A29" w:rsidRPr="00C60FA5">
              <w:rPr>
                <w:rStyle w:val="Hyperlink"/>
                <w:noProof/>
              </w:rPr>
              <w:t>Critical Analysis</w:t>
            </w:r>
            <w:r w:rsidR="000A7A29">
              <w:rPr>
                <w:noProof/>
                <w:webHidden/>
              </w:rPr>
              <w:tab/>
            </w:r>
            <w:r w:rsidR="000A7A29">
              <w:rPr>
                <w:noProof/>
                <w:webHidden/>
              </w:rPr>
              <w:fldChar w:fldCharType="begin"/>
            </w:r>
            <w:r w:rsidR="000A7A29">
              <w:rPr>
                <w:noProof/>
                <w:webHidden/>
              </w:rPr>
              <w:instrText xml:space="preserve"> PAGEREF _Toc128672120 \h </w:instrText>
            </w:r>
            <w:r w:rsidR="000A7A29">
              <w:rPr>
                <w:noProof/>
                <w:webHidden/>
              </w:rPr>
            </w:r>
            <w:r w:rsidR="000A7A29">
              <w:rPr>
                <w:noProof/>
                <w:webHidden/>
              </w:rPr>
              <w:fldChar w:fldCharType="separate"/>
            </w:r>
            <w:r w:rsidR="000A7A29">
              <w:rPr>
                <w:noProof/>
                <w:webHidden/>
              </w:rPr>
              <w:t>8</w:t>
            </w:r>
            <w:r w:rsidR="000A7A29">
              <w:rPr>
                <w:noProof/>
                <w:webHidden/>
              </w:rPr>
              <w:fldChar w:fldCharType="end"/>
            </w:r>
          </w:hyperlink>
        </w:p>
        <w:p w14:paraId="4A7B6215" w14:textId="77777777" w:rsidR="000A7A29" w:rsidRDefault="00C5795D">
          <w:pPr>
            <w:pStyle w:val="TOC1"/>
            <w:tabs>
              <w:tab w:val="right" w:leader="dot" w:pos="9350"/>
            </w:tabs>
            <w:rPr>
              <w:rFonts w:asciiTheme="minorHAnsi" w:eastAsiaTheme="minorEastAsia" w:hAnsiTheme="minorHAnsi"/>
              <w:noProof/>
              <w:sz w:val="22"/>
            </w:rPr>
          </w:pPr>
          <w:hyperlink w:anchor="_Toc128672121" w:history="1">
            <w:r w:rsidR="000A7A29" w:rsidRPr="00C60FA5">
              <w:rPr>
                <w:rStyle w:val="Hyperlink"/>
                <w:noProof/>
              </w:rPr>
              <w:t>Hotel Handbook: Do's and Don'ts for Guests from Japan and the UK</w:t>
            </w:r>
            <w:r w:rsidR="000A7A29">
              <w:rPr>
                <w:noProof/>
                <w:webHidden/>
              </w:rPr>
              <w:tab/>
            </w:r>
            <w:r w:rsidR="000A7A29">
              <w:rPr>
                <w:noProof/>
                <w:webHidden/>
              </w:rPr>
              <w:fldChar w:fldCharType="begin"/>
            </w:r>
            <w:r w:rsidR="000A7A29">
              <w:rPr>
                <w:noProof/>
                <w:webHidden/>
              </w:rPr>
              <w:instrText xml:space="preserve"> PAGEREF _Toc128672121 \h </w:instrText>
            </w:r>
            <w:r w:rsidR="000A7A29">
              <w:rPr>
                <w:noProof/>
                <w:webHidden/>
              </w:rPr>
            </w:r>
            <w:r w:rsidR="000A7A29">
              <w:rPr>
                <w:noProof/>
                <w:webHidden/>
              </w:rPr>
              <w:fldChar w:fldCharType="separate"/>
            </w:r>
            <w:r w:rsidR="000A7A29">
              <w:rPr>
                <w:noProof/>
                <w:webHidden/>
              </w:rPr>
              <w:t>9</w:t>
            </w:r>
            <w:r w:rsidR="000A7A29">
              <w:rPr>
                <w:noProof/>
                <w:webHidden/>
              </w:rPr>
              <w:fldChar w:fldCharType="end"/>
            </w:r>
          </w:hyperlink>
        </w:p>
        <w:p w14:paraId="7A6E9079" w14:textId="77777777" w:rsidR="000A7A29" w:rsidRDefault="00C5795D">
          <w:pPr>
            <w:pStyle w:val="TOC1"/>
            <w:tabs>
              <w:tab w:val="right" w:leader="dot" w:pos="9350"/>
            </w:tabs>
            <w:rPr>
              <w:rFonts w:asciiTheme="minorHAnsi" w:eastAsiaTheme="minorEastAsia" w:hAnsiTheme="minorHAnsi"/>
              <w:noProof/>
              <w:sz w:val="22"/>
            </w:rPr>
          </w:pPr>
          <w:hyperlink w:anchor="_Toc128672122" w:history="1">
            <w:r w:rsidR="000A7A29" w:rsidRPr="00C60FA5">
              <w:rPr>
                <w:rStyle w:val="Hyperlink"/>
                <w:noProof/>
              </w:rPr>
              <w:t>Conclusion</w:t>
            </w:r>
            <w:r w:rsidR="000A7A29">
              <w:rPr>
                <w:noProof/>
                <w:webHidden/>
              </w:rPr>
              <w:tab/>
            </w:r>
            <w:r w:rsidR="000A7A29">
              <w:rPr>
                <w:noProof/>
                <w:webHidden/>
              </w:rPr>
              <w:fldChar w:fldCharType="begin"/>
            </w:r>
            <w:r w:rsidR="000A7A29">
              <w:rPr>
                <w:noProof/>
                <w:webHidden/>
              </w:rPr>
              <w:instrText xml:space="preserve"> PAGEREF _Toc128672122 \h </w:instrText>
            </w:r>
            <w:r w:rsidR="000A7A29">
              <w:rPr>
                <w:noProof/>
                <w:webHidden/>
              </w:rPr>
            </w:r>
            <w:r w:rsidR="000A7A29">
              <w:rPr>
                <w:noProof/>
                <w:webHidden/>
              </w:rPr>
              <w:fldChar w:fldCharType="separate"/>
            </w:r>
            <w:r w:rsidR="000A7A29">
              <w:rPr>
                <w:noProof/>
                <w:webHidden/>
              </w:rPr>
              <w:t>11</w:t>
            </w:r>
            <w:r w:rsidR="000A7A29">
              <w:rPr>
                <w:noProof/>
                <w:webHidden/>
              </w:rPr>
              <w:fldChar w:fldCharType="end"/>
            </w:r>
          </w:hyperlink>
        </w:p>
        <w:p w14:paraId="7EA971C8" w14:textId="77777777" w:rsidR="000A7A29" w:rsidRDefault="00C5795D">
          <w:pPr>
            <w:pStyle w:val="TOC1"/>
            <w:tabs>
              <w:tab w:val="right" w:leader="dot" w:pos="9350"/>
            </w:tabs>
            <w:rPr>
              <w:rFonts w:asciiTheme="minorHAnsi" w:eastAsiaTheme="minorEastAsia" w:hAnsiTheme="minorHAnsi"/>
              <w:noProof/>
              <w:sz w:val="22"/>
            </w:rPr>
          </w:pPr>
          <w:hyperlink w:anchor="_Toc128672123" w:history="1">
            <w:r w:rsidR="000A7A29" w:rsidRPr="00C60FA5">
              <w:rPr>
                <w:rStyle w:val="Hyperlink"/>
                <w:noProof/>
              </w:rPr>
              <w:t>References</w:t>
            </w:r>
            <w:r w:rsidR="000A7A29">
              <w:rPr>
                <w:noProof/>
                <w:webHidden/>
              </w:rPr>
              <w:tab/>
            </w:r>
            <w:r w:rsidR="000A7A29">
              <w:rPr>
                <w:noProof/>
                <w:webHidden/>
              </w:rPr>
              <w:fldChar w:fldCharType="begin"/>
            </w:r>
            <w:r w:rsidR="000A7A29">
              <w:rPr>
                <w:noProof/>
                <w:webHidden/>
              </w:rPr>
              <w:instrText xml:space="preserve"> PAGEREF _Toc128672123 \h </w:instrText>
            </w:r>
            <w:r w:rsidR="000A7A29">
              <w:rPr>
                <w:noProof/>
                <w:webHidden/>
              </w:rPr>
            </w:r>
            <w:r w:rsidR="000A7A29">
              <w:rPr>
                <w:noProof/>
                <w:webHidden/>
              </w:rPr>
              <w:fldChar w:fldCharType="separate"/>
            </w:r>
            <w:r w:rsidR="000A7A29">
              <w:rPr>
                <w:noProof/>
                <w:webHidden/>
              </w:rPr>
              <w:t>12</w:t>
            </w:r>
            <w:r w:rsidR="000A7A29">
              <w:rPr>
                <w:noProof/>
                <w:webHidden/>
              </w:rPr>
              <w:fldChar w:fldCharType="end"/>
            </w:r>
          </w:hyperlink>
        </w:p>
        <w:p w14:paraId="457F015D" w14:textId="77777777" w:rsidR="002D6055" w:rsidRDefault="0052405C">
          <w:r>
            <w:fldChar w:fldCharType="end"/>
          </w:r>
        </w:p>
      </w:sdtContent>
    </w:sdt>
    <w:p w14:paraId="3464226E" w14:textId="77777777" w:rsidR="00224062" w:rsidRDefault="00224062" w:rsidP="00224062">
      <w:pPr>
        <w:rPr>
          <w:rStyle w:val="Heading1Char"/>
        </w:rPr>
      </w:pPr>
    </w:p>
    <w:p w14:paraId="0089A10B" w14:textId="77777777" w:rsidR="002D6055" w:rsidRDefault="002D6055">
      <w:pPr>
        <w:spacing w:line="276" w:lineRule="auto"/>
        <w:jc w:val="left"/>
        <w:rPr>
          <w:rStyle w:val="Heading1Char"/>
        </w:rPr>
      </w:pPr>
      <w:r>
        <w:rPr>
          <w:rStyle w:val="Heading1Char"/>
        </w:rPr>
        <w:br w:type="page"/>
      </w:r>
    </w:p>
    <w:p w14:paraId="3AF3D69F" w14:textId="77777777" w:rsidR="00081416" w:rsidRDefault="00C845F8">
      <w:pPr>
        <w:rPr>
          <w:rStyle w:val="Heading1Char"/>
        </w:rPr>
      </w:pPr>
      <w:bookmarkStart w:id="1" w:name="_Toc128672115"/>
      <w:r w:rsidRPr="00081416">
        <w:rPr>
          <w:rStyle w:val="Heading1Char"/>
        </w:rPr>
        <w:lastRenderedPageBreak/>
        <w:t>Introduction</w:t>
      </w:r>
      <w:bookmarkEnd w:id="1"/>
      <w:r w:rsidRPr="00081416">
        <w:rPr>
          <w:rStyle w:val="Heading1Char"/>
        </w:rPr>
        <w:t xml:space="preserve"> </w:t>
      </w:r>
    </w:p>
    <w:p w14:paraId="377D715F" w14:textId="77777777" w:rsidR="006078F3" w:rsidRPr="006078F3" w:rsidRDefault="00224062" w:rsidP="006078F3">
      <w:r w:rsidRPr="00224062">
        <w:t xml:space="preserve">The Hofstede model is a well-known model for examining cultural differences among countries. </w:t>
      </w:r>
      <w:r w:rsidR="00552BB1" w:rsidRPr="00224062">
        <w:t>Greet</w:t>
      </w:r>
      <w:r w:rsidRPr="00224062">
        <w:t xml:space="preserve"> Hofstede developed it to identify six cultural dimensions: power distance, individuality against collectivism, masculinity versus femininity, uncertainty avoidance, long-term</w:t>
      </w:r>
      <w:r w:rsidR="007D64F6">
        <w:t xml:space="preserve"> versus short-term orientation </w:t>
      </w:r>
      <w:r w:rsidRPr="00224062">
        <w:t>and indulgence versus restraint</w:t>
      </w:r>
      <w:r w:rsidR="002D6055">
        <w:t xml:space="preserve"> (</w:t>
      </w:r>
      <w:r w:rsidR="002D6055">
        <w:rPr>
          <w:shd w:val="clear" w:color="auto" w:fill="FFFFFF"/>
        </w:rPr>
        <w:t xml:space="preserve">Dissanayake </w:t>
      </w:r>
      <w:r w:rsidR="002D6055" w:rsidRPr="002D6055">
        <w:rPr>
          <w:i/>
          <w:shd w:val="clear" w:color="auto" w:fill="FFFFFF"/>
        </w:rPr>
        <w:t>et.al</w:t>
      </w:r>
      <w:r w:rsidR="002D6055">
        <w:rPr>
          <w:shd w:val="clear" w:color="auto" w:fill="FFFFFF"/>
        </w:rPr>
        <w:t xml:space="preserve"> 2015)</w:t>
      </w:r>
      <w:r w:rsidRPr="00224062">
        <w:t xml:space="preserve">. The implementation of the Hofstede model </w:t>
      </w:r>
      <w:r w:rsidR="000A7A29">
        <w:t xml:space="preserve">is done </w:t>
      </w:r>
      <w:r w:rsidRPr="00224062">
        <w:t xml:space="preserve">to </w:t>
      </w:r>
      <w:r w:rsidR="007D64F6">
        <w:t xml:space="preserve">clearly examine the </w:t>
      </w:r>
      <w:r w:rsidRPr="00224062">
        <w:t xml:space="preserve">differences in culture between Japan and the United Kingdom </w:t>
      </w:r>
      <w:r w:rsidR="000A7A29">
        <w:t xml:space="preserve">which </w:t>
      </w:r>
      <w:r w:rsidRPr="00224062">
        <w:t xml:space="preserve">will be the focus of this report, with a particular emphasis on the consequences for hotel guest services. </w:t>
      </w:r>
      <w:r w:rsidR="009626CA" w:rsidRPr="00224062">
        <w:t>The</w:t>
      </w:r>
      <w:r w:rsidRPr="00224062">
        <w:t xml:space="preserve"> report </w:t>
      </w:r>
      <w:r w:rsidR="009626CA" w:rsidRPr="00224062">
        <w:t>will discover</w:t>
      </w:r>
      <w:r w:rsidRPr="00224062">
        <w:t xml:space="preserve"> areas where hotel personnel may need to change their service offering to fit the particular needs and expe</w:t>
      </w:r>
      <w:r>
        <w:t xml:space="preserve">ctations of customers from </w:t>
      </w:r>
      <w:r w:rsidR="007D64F6">
        <w:t>Japan</w:t>
      </w:r>
      <w:r w:rsidRPr="00224062">
        <w:t> by examining these cultural factors.</w:t>
      </w:r>
    </w:p>
    <w:p w14:paraId="6273261F" w14:textId="77777777" w:rsidR="006078F3" w:rsidRDefault="006078F3"/>
    <w:p w14:paraId="768A6094" w14:textId="77777777" w:rsidR="002D6055" w:rsidRDefault="002D6055">
      <w:pPr>
        <w:spacing w:line="276" w:lineRule="auto"/>
        <w:jc w:val="left"/>
        <w:rPr>
          <w:rFonts w:eastAsiaTheme="majorEastAsia" w:cstheme="majorBidi"/>
          <w:b/>
          <w:bCs/>
          <w:sz w:val="28"/>
          <w:szCs w:val="28"/>
        </w:rPr>
      </w:pPr>
      <w:r>
        <w:br w:type="page"/>
      </w:r>
    </w:p>
    <w:p w14:paraId="35A80E7E" w14:textId="77777777" w:rsidR="00081416" w:rsidRDefault="00081416" w:rsidP="00081416">
      <w:pPr>
        <w:pStyle w:val="Heading1"/>
      </w:pPr>
      <w:bookmarkStart w:id="2" w:name="_Toc128672116"/>
      <w:r>
        <w:lastRenderedPageBreak/>
        <w:t xml:space="preserve">Country </w:t>
      </w:r>
      <w:r w:rsidR="009626CA">
        <w:t>A (</w:t>
      </w:r>
      <w:r>
        <w:t>Hotel location): United Kingdom (UK)</w:t>
      </w:r>
      <w:bookmarkEnd w:id="2"/>
    </w:p>
    <w:p w14:paraId="0B40D404" w14:textId="77777777" w:rsidR="002E30F2" w:rsidRDefault="002E30F2" w:rsidP="002E30F2">
      <w:r w:rsidRPr="002E30F2">
        <w:t>The United Kingdom (UK) is a Western European entity made up of four member countries: England, Scotland, Wales, and Northern Ireland. The culture of the United Kingdom is diverse, influenced by its history and the impact of other cultures.</w:t>
      </w:r>
    </w:p>
    <w:p w14:paraId="51124191" w14:textId="77777777" w:rsidR="002E30F2" w:rsidRDefault="002E30F2" w:rsidP="002E30F2">
      <w:pPr>
        <w:keepNext/>
        <w:jc w:val="center"/>
      </w:pPr>
    </w:p>
    <w:p w14:paraId="446A46A5" w14:textId="77777777" w:rsidR="006078F3" w:rsidRDefault="006078F3" w:rsidP="002E30F2">
      <w:pPr>
        <w:keepNext/>
        <w:jc w:val="center"/>
      </w:pPr>
      <w:r>
        <w:rPr>
          <w:noProof/>
        </w:rPr>
        <w:drawing>
          <wp:inline distT="0" distB="0" distL="0" distR="0" wp14:anchorId="2F2217AE" wp14:editId="49F349B3">
            <wp:extent cx="3926938" cy="3383280"/>
            <wp:effectExtent l="19050" t="0" r="0" b="0"/>
            <wp:docPr id="4" name="Picture 4" descr="Premium UK Flag NZ Standard Size – Flagseller.co.n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remium UK Flag NZ Standard Size – Flagseller.co.nz"/>
                    <pic:cNvPicPr>
                      <a:picLocks noChangeAspect="1" noChangeArrowheads="1"/>
                    </pic:cNvPicPr>
                  </pic:nvPicPr>
                  <pic:blipFill>
                    <a:blip r:embed="rId6" cstate="print"/>
                    <a:srcRect/>
                    <a:stretch>
                      <a:fillRect/>
                    </a:stretch>
                  </pic:blipFill>
                  <pic:spPr bwMode="auto">
                    <a:xfrm>
                      <a:off x="0" y="0"/>
                      <a:ext cx="3926938" cy="3383280"/>
                    </a:xfrm>
                    <a:prstGeom prst="rect">
                      <a:avLst/>
                    </a:prstGeom>
                    <a:noFill/>
                    <a:ln w="9525">
                      <a:noFill/>
                      <a:miter lim="800000"/>
                      <a:headEnd/>
                      <a:tailEnd/>
                    </a:ln>
                  </pic:spPr>
                </pic:pic>
              </a:graphicData>
            </a:graphic>
          </wp:inline>
        </w:drawing>
      </w:r>
    </w:p>
    <w:p w14:paraId="3C250228" w14:textId="77777777" w:rsidR="006078F3" w:rsidRDefault="006078F3" w:rsidP="006078F3">
      <w:pPr>
        <w:jc w:val="center"/>
      </w:pPr>
      <w:r>
        <w:t xml:space="preserve">Figure </w:t>
      </w:r>
      <w:r w:rsidR="00C5795D">
        <w:fldChar w:fldCharType="begin"/>
      </w:r>
      <w:r w:rsidR="00C5795D">
        <w:instrText xml:space="preserve"> SEQ Figure \* ARAB</w:instrText>
      </w:r>
      <w:r w:rsidR="00C5795D">
        <w:instrText xml:space="preserve">IC </w:instrText>
      </w:r>
      <w:r w:rsidR="00C5795D">
        <w:fldChar w:fldCharType="separate"/>
      </w:r>
      <w:r w:rsidR="00224062">
        <w:rPr>
          <w:noProof/>
        </w:rPr>
        <w:t>1</w:t>
      </w:r>
      <w:r w:rsidR="00C5795D">
        <w:rPr>
          <w:noProof/>
        </w:rPr>
        <w:fldChar w:fldCharType="end"/>
      </w:r>
      <w:r>
        <w:t>: UK flag</w:t>
      </w:r>
    </w:p>
    <w:p w14:paraId="72D086AE" w14:textId="77777777" w:rsidR="00260EC6" w:rsidRDefault="00260EC6" w:rsidP="006078F3">
      <w:pPr>
        <w:jc w:val="center"/>
      </w:pPr>
      <w:r>
        <w:t>(</w:t>
      </w:r>
      <w:r w:rsidR="009626CA">
        <w:t>Source</w:t>
      </w:r>
      <w:r>
        <w:t>:</w:t>
      </w:r>
      <w:r w:rsidRPr="00260EC6">
        <w:t xml:space="preserve"> </w:t>
      </w:r>
      <w:r>
        <w:t>GOV.UK, 2023)</w:t>
      </w:r>
    </w:p>
    <w:p w14:paraId="44CBAC5C" w14:textId="77777777" w:rsidR="00081416" w:rsidRDefault="002E30F2">
      <w:r w:rsidRPr="002E30F2">
        <w:t xml:space="preserve">Knowing the cultural backgrounds of UK </w:t>
      </w:r>
      <w:r w:rsidR="000A7A29" w:rsidRPr="002E30F2">
        <w:t>customers</w:t>
      </w:r>
      <w:r w:rsidR="000A7A29">
        <w:t xml:space="preserve"> is critical for hotel staff</w:t>
      </w:r>
      <w:r w:rsidRPr="002E30F2">
        <w:t xml:space="preserve"> in providing a better guest experience. The culture of the United Kingdom is defined by a low tolerance for unfair power distribution, individualism, and a focus on quality of life</w:t>
      </w:r>
      <w:r w:rsidR="002D6055">
        <w:t xml:space="preserve"> (</w:t>
      </w:r>
      <w:r w:rsidR="002D6055">
        <w:rPr>
          <w:shd w:val="clear" w:color="auto" w:fill="FFFFFF"/>
        </w:rPr>
        <w:t xml:space="preserve">Beugelsdijk </w:t>
      </w:r>
      <w:r w:rsidR="002D6055" w:rsidRPr="002D6055">
        <w:rPr>
          <w:i/>
          <w:shd w:val="clear" w:color="auto" w:fill="FFFFFF"/>
        </w:rPr>
        <w:t>et.al.</w:t>
      </w:r>
      <w:r w:rsidR="002D6055">
        <w:rPr>
          <w:shd w:val="clear" w:color="auto" w:fill="FFFFFF"/>
        </w:rPr>
        <w:t xml:space="preserve"> 2017)</w:t>
      </w:r>
      <w:r w:rsidRPr="002E30F2">
        <w:t>. Hotel employees should modify their service delivery to meet these cultural conventions and standards.</w:t>
      </w:r>
    </w:p>
    <w:p w14:paraId="54A015AB" w14:textId="77777777" w:rsidR="002D6055" w:rsidRDefault="002D6055">
      <w:pPr>
        <w:spacing w:line="276" w:lineRule="auto"/>
        <w:jc w:val="left"/>
        <w:rPr>
          <w:rStyle w:val="Heading1Char"/>
        </w:rPr>
      </w:pPr>
      <w:r>
        <w:rPr>
          <w:rStyle w:val="Heading1Char"/>
        </w:rPr>
        <w:br w:type="page"/>
      </w:r>
    </w:p>
    <w:p w14:paraId="1C6C2F91" w14:textId="77777777" w:rsidR="00081416" w:rsidRDefault="00C845F8">
      <w:pPr>
        <w:rPr>
          <w:rStyle w:val="Heading1Char"/>
        </w:rPr>
      </w:pPr>
      <w:bookmarkStart w:id="3" w:name="_Toc128672117"/>
      <w:r w:rsidRPr="00081416">
        <w:rPr>
          <w:rStyle w:val="Heading1Char"/>
        </w:rPr>
        <w:lastRenderedPageBreak/>
        <w:t>Country B (guest’s home country &amp; culture)</w:t>
      </w:r>
      <w:r w:rsidR="00081416">
        <w:rPr>
          <w:rStyle w:val="Heading1Char"/>
        </w:rPr>
        <w:t>: Japan</w:t>
      </w:r>
      <w:bookmarkEnd w:id="3"/>
    </w:p>
    <w:p w14:paraId="7D699D79" w14:textId="77777777" w:rsidR="00081416" w:rsidRDefault="00081416" w:rsidP="00D9628E">
      <w:r>
        <w:t>Japan is an island country in East Asia and is renowned for its unique culture, traditions, and technologies. Japanese culture is a blend of ancient customs and modern practices.</w:t>
      </w:r>
    </w:p>
    <w:p w14:paraId="57CB15F4" w14:textId="77777777" w:rsidR="00260EC6" w:rsidRDefault="00260EC6" w:rsidP="00260EC6">
      <w:pPr>
        <w:keepNext/>
      </w:pPr>
      <w:r>
        <w:rPr>
          <w:noProof/>
        </w:rPr>
        <w:drawing>
          <wp:inline distT="0" distB="0" distL="0" distR="0" wp14:anchorId="155F298D" wp14:editId="7EC9D1AC">
            <wp:extent cx="5943600" cy="3344796"/>
            <wp:effectExtent l="19050" t="0" r="0" b="0"/>
            <wp:docPr id="7" name="Picture 7" descr="https://www.reference.com/wp-content/uploads/sites/2/2015/08/b621130e54a8e0ed666571005557d4d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www.reference.com/wp-content/uploads/sites/2/2015/08/b621130e54a8e0ed666571005557d4db.jpg"/>
                    <pic:cNvPicPr>
                      <a:picLocks noChangeAspect="1" noChangeArrowheads="1"/>
                    </pic:cNvPicPr>
                  </pic:nvPicPr>
                  <pic:blipFill>
                    <a:blip r:embed="rId7"/>
                    <a:srcRect/>
                    <a:stretch>
                      <a:fillRect/>
                    </a:stretch>
                  </pic:blipFill>
                  <pic:spPr bwMode="auto">
                    <a:xfrm>
                      <a:off x="0" y="0"/>
                      <a:ext cx="5943600" cy="3344796"/>
                    </a:xfrm>
                    <a:prstGeom prst="rect">
                      <a:avLst/>
                    </a:prstGeom>
                    <a:noFill/>
                    <a:ln w="9525">
                      <a:noFill/>
                      <a:miter lim="800000"/>
                      <a:headEnd/>
                      <a:tailEnd/>
                    </a:ln>
                  </pic:spPr>
                </pic:pic>
              </a:graphicData>
            </a:graphic>
          </wp:inline>
        </w:drawing>
      </w:r>
    </w:p>
    <w:p w14:paraId="25161A2B" w14:textId="77777777" w:rsidR="00260EC6" w:rsidRDefault="00260EC6" w:rsidP="00260EC6">
      <w:pPr>
        <w:jc w:val="center"/>
      </w:pPr>
      <w:r>
        <w:t xml:space="preserve">Figure </w:t>
      </w:r>
      <w:r w:rsidR="00C5795D">
        <w:fldChar w:fldCharType="begin"/>
      </w:r>
      <w:r w:rsidR="00C5795D">
        <w:instrText xml:space="preserve"> SEQ Figure \* ARABIC </w:instrText>
      </w:r>
      <w:r w:rsidR="00C5795D">
        <w:fldChar w:fldCharType="separate"/>
      </w:r>
      <w:r w:rsidR="00224062">
        <w:rPr>
          <w:noProof/>
        </w:rPr>
        <w:t>2</w:t>
      </w:r>
      <w:r w:rsidR="00C5795D">
        <w:rPr>
          <w:noProof/>
        </w:rPr>
        <w:fldChar w:fldCharType="end"/>
      </w:r>
      <w:r>
        <w:t>: Japan flag</w:t>
      </w:r>
    </w:p>
    <w:p w14:paraId="5BF6A602" w14:textId="77777777" w:rsidR="00260EC6" w:rsidRDefault="00260EC6" w:rsidP="00260EC6">
      <w:pPr>
        <w:jc w:val="center"/>
      </w:pPr>
      <w:r>
        <w:t>(</w:t>
      </w:r>
      <w:r w:rsidR="0042132C">
        <w:t>Source</w:t>
      </w:r>
      <w:r>
        <w:t>:</w:t>
      </w:r>
      <w:r w:rsidR="009626CA" w:rsidRPr="009626CA">
        <w:t xml:space="preserve"> Ask Media Group, 2023</w:t>
      </w:r>
      <w:r>
        <w:t>)</w:t>
      </w:r>
    </w:p>
    <w:p w14:paraId="204B7205" w14:textId="77777777" w:rsidR="00260EC6" w:rsidRPr="00260EC6" w:rsidRDefault="00260EC6" w:rsidP="00260EC6">
      <w:pPr>
        <w:jc w:val="center"/>
        <w:rPr>
          <w:b/>
        </w:rPr>
      </w:pPr>
    </w:p>
    <w:p w14:paraId="0961F4C0" w14:textId="77777777" w:rsidR="00C845F8" w:rsidRDefault="002E30F2" w:rsidP="00D9628E">
      <w:r w:rsidRPr="002E30F2">
        <w:t xml:space="preserve">Media literacy and empathy are required for hotel staff to deliver a better guest experience for Japanese tourists. Japan's culture is distinguished by a stronger tolerance for unequal power distribution, collectivism, and an emphasis on long-term goals. Hotel employees must modify their service delivery to accommodate these cultural conventions and expectations. </w:t>
      </w:r>
      <w:r w:rsidR="000A7A29" w:rsidRPr="002E30F2">
        <w:t>For</w:t>
      </w:r>
      <w:r w:rsidRPr="002E30F2">
        <w:t xml:space="preserve"> example, </w:t>
      </w:r>
      <w:r w:rsidR="000A7A29">
        <w:t>they</w:t>
      </w:r>
      <w:r w:rsidR="0042132C">
        <w:t xml:space="preserve"> may </w:t>
      </w:r>
      <w:r w:rsidRPr="002E30F2">
        <w:t>establish clear structures and hierarchies in their communication and decision-making processes, promote group harmony over individual wants, and concentrate on long-term satisfaction and relationships with guests.</w:t>
      </w:r>
    </w:p>
    <w:p w14:paraId="0DF70F71" w14:textId="77777777" w:rsidR="00C845F8" w:rsidRPr="002D6055" w:rsidRDefault="00C845F8" w:rsidP="002D6055">
      <w:pPr>
        <w:pStyle w:val="Heading1"/>
      </w:pPr>
      <w:r>
        <w:lastRenderedPageBreak/>
        <w:t xml:space="preserve"> </w:t>
      </w:r>
      <w:bookmarkStart w:id="4" w:name="_Toc128672118"/>
      <w:r>
        <w:t>Country Analysis</w:t>
      </w:r>
      <w:bookmarkEnd w:id="4"/>
      <w:r>
        <w:t xml:space="preserve"> </w:t>
      </w:r>
    </w:p>
    <w:p w14:paraId="5A182389" w14:textId="77777777" w:rsidR="00081416" w:rsidRDefault="00081416" w:rsidP="00D9628E">
      <w:pPr>
        <w:pStyle w:val="Heading2"/>
      </w:pPr>
      <w:bookmarkStart w:id="5" w:name="_Toc128672119"/>
      <w:r>
        <w:t>Comparison Analysis:</w:t>
      </w:r>
      <w:r w:rsidR="00D9628E">
        <w:t xml:space="preserve"> hofstede cultural dimensions</w:t>
      </w:r>
      <w:bookmarkEnd w:id="5"/>
    </w:p>
    <w:p w14:paraId="6B183587" w14:textId="77777777" w:rsidR="00081416" w:rsidRDefault="000A7A29" w:rsidP="00D9628E">
      <w:r>
        <w:t>While,</w:t>
      </w:r>
      <w:r w:rsidR="00081416">
        <w:t xml:space="preserve"> comparing Japan and the UK using </w:t>
      </w:r>
      <w:r>
        <w:t xml:space="preserve">Hofstede's cultural dimensions </w:t>
      </w:r>
      <w:r w:rsidR="00081416">
        <w:t>there are significant differences in thei</w:t>
      </w:r>
      <w:r>
        <w:t>r cultural values and practices which are as follows:</w:t>
      </w:r>
    </w:p>
    <w:p w14:paraId="1ACA786D" w14:textId="77777777" w:rsidR="00081416" w:rsidRDefault="00081416" w:rsidP="00D9628E">
      <w:pPr>
        <w:pStyle w:val="ListParagraph"/>
        <w:numPr>
          <w:ilvl w:val="0"/>
          <w:numId w:val="4"/>
        </w:numPr>
      </w:pPr>
      <w:r>
        <w:t xml:space="preserve">Power Distance: </w:t>
      </w:r>
      <w:r w:rsidR="002E30F2" w:rsidRPr="002E30F2">
        <w:t>Japan has a higher power distance score than the United Kingdom, indicating that Japanese society is more tolerant of unequal power distribution and respect for authority and hierarchy. In comparison, the UK has a lower score, indicating that the society values equality and fairness.</w:t>
      </w:r>
    </w:p>
    <w:p w14:paraId="647AB527" w14:textId="77777777" w:rsidR="00081416" w:rsidRDefault="00081416" w:rsidP="00D9628E">
      <w:pPr>
        <w:pStyle w:val="ListParagraph"/>
        <w:numPr>
          <w:ilvl w:val="0"/>
          <w:numId w:val="4"/>
        </w:numPr>
      </w:pPr>
      <w:r>
        <w:t xml:space="preserve">Individualism: </w:t>
      </w:r>
      <w:r w:rsidR="002E30F2" w:rsidRPr="002E30F2">
        <w:t>Individualism in the United Kingdom is quite high, indicating that the society emphasizes indivi</w:t>
      </w:r>
      <w:r w:rsidR="000A7A29">
        <w:t xml:space="preserve">dual achievement, independence </w:t>
      </w:r>
      <w:r w:rsidR="002E30F2" w:rsidRPr="002E30F2">
        <w:t>and autonomy</w:t>
      </w:r>
      <w:r w:rsidR="0042132C">
        <w:t xml:space="preserve"> (</w:t>
      </w:r>
      <w:r w:rsidR="0042132C">
        <w:rPr>
          <w:shd w:val="clear" w:color="auto" w:fill="FFFFFF"/>
        </w:rPr>
        <w:t>Dimitrov,  2018)</w:t>
      </w:r>
      <w:r w:rsidR="002E30F2" w:rsidRPr="002E30F2">
        <w:t>. Individualism is relatively low in Japan, indicating that Japanese society</w:t>
      </w:r>
      <w:r w:rsidR="000A7A29">
        <w:t xml:space="preserve"> stresses cooperation, loyalty </w:t>
      </w:r>
      <w:r w:rsidR="002E30F2" w:rsidRPr="002E30F2">
        <w:t>and group harmony over individual wants.</w:t>
      </w:r>
    </w:p>
    <w:p w14:paraId="528484EA" w14:textId="77777777" w:rsidR="002E30F2" w:rsidRDefault="00081416" w:rsidP="00D9628E">
      <w:pPr>
        <w:pStyle w:val="ListParagraph"/>
        <w:numPr>
          <w:ilvl w:val="0"/>
          <w:numId w:val="4"/>
        </w:numPr>
      </w:pPr>
      <w:r>
        <w:t xml:space="preserve">Masculinity/Femininity: </w:t>
      </w:r>
      <w:r w:rsidR="002E30F2" w:rsidRPr="002E30F2">
        <w:t>Japan ranks relatively high in terms of masculinity, indicating that the country empha</w:t>
      </w:r>
      <w:r w:rsidR="000A7A29">
        <w:t xml:space="preserve">sizes competitiveness, success </w:t>
      </w:r>
      <w:r w:rsidR="002E30F2" w:rsidRPr="002E30F2">
        <w:t>and aggressiveness. In contrast, the UK has a low masculinity score, indicating that the society emphasizes nurturing, caring, and quality of life.</w:t>
      </w:r>
    </w:p>
    <w:p w14:paraId="40EBE67D" w14:textId="77777777" w:rsidR="00081416" w:rsidRDefault="00081416" w:rsidP="00D9628E">
      <w:pPr>
        <w:pStyle w:val="ListParagraph"/>
        <w:numPr>
          <w:ilvl w:val="0"/>
          <w:numId w:val="4"/>
        </w:numPr>
      </w:pPr>
      <w:r>
        <w:t>Uncertainty Avoidance: Japan scores relatively high in uncertainty avoidance, which means that people in Japan tend to be uncomfortable with ambiguity and uncertainty and prefer structured environments. The UK scores relatively low in uncertainty avoidance, which means that the society is more accepting of change and ambiguity.</w:t>
      </w:r>
    </w:p>
    <w:p w14:paraId="34F62F50" w14:textId="77777777" w:rsidR="00081416" w:rsidRDefault="00081416" w:rsidP="00D9628E">
      <w:pPr>
        <w:pStyle w:val="ListParagraph"/>
        <w:numPr>
          <w:ilvl w:val="0"/>
          <w:numId w:val="4"/>
        </w:numPr>
      </w:pPr>
      <w:r>
        <w:t xml:space="preserve">Long-Term Orientation: </w:t>
      </w:r>
      <w:r w:rsidR="002E30F2" w:rsidRPr="002E30F2">
        <w:t>Japan ranks quite high in this area, indicating that the society va</w:t>
      </w:r>
      <w:r w:rsidR="000A7A29">
        <w:t xml:space="preserve">lues long-term goals, patience </w:t>
      </w:r>
      <w:r w:rsidR="002E30F2" w:rsidRPr="002E30F2">
        <w:t>and thrift. The United Kingdom ranks relatively low in this dimension, indicating that the society prioritizes short-term goals, quick outcomes, and instant gratification.</w:t>
      </w:r>
    </w:p>
    <w:p w14:paraId="6381EB19" w14:textId="77777777" w:rsidR="00081416" w:rsidRDefault="00081416" w:rsidP="00D9628E">
      <w:pPr>
        <w:pStyle w:val="ListParagraph"/>
        <w:numPr>
          <w:ilvl w:val="0"/>
          <w:numId w:val="4"/>
        </w:numPr>
      </w:pPr>
      <w:r>
        <w:t>Indulgence: Japan scores relatively low in indulgence, which means that the society tends to be restrained and have strict social norms and rules</w:t>
      </w:r>
      <w:r w:rsidR="0042132C">
        <w:t xml:space="preserve"> (</w:t>
      </w:r>
      <w:r w:rsidR="0042132C">
        <w:rPr>
          <w:shd w:val="clear" w:color="auto" w:fill="FFFFFF"/>
        </w:rPr>
        <w:t xml:space="preserve">Mazanec </w:t>
      </w:r>
      <w:r w:rsidR="0042132C" w:rsidRPr="0042132C">
        <w:rPr>
          <w:i/>
          <w:shd w:val="clear" w:color="auto" w:fill="FFFFFF"/>
        </w:rPr>
        <w:t>et.al</w:t>
      </w:r>
      <w:r w:rsidR="0042132C">
        <w:rPr>
          <w:shd w:val="clear" w:color="auto" w:fill="FFFFFF"/>
        </w:rPr>
        <w:t xml:space="preserve"> 2015)</w:t>
      </w:r>
      <w:r>
        <w:t>. The UK scores relatively high in indulgence, which means that the society tends to be more relaxed and tolerant of unconventional behavior.</w:t>
      </w:r>
    </w:p>
    <w:p w14:paraId="0A251286" w14:textId="77777777" w:rsidR="00224062" w:rsidRDefault="00260EC6" w:rsidP="00224062">
      <w:pPr>
        <w:keepNext/>
        <w:ind w:left="360"/>
      </w:pPr>
      <w:r>
        <w:rPr>
          <w:noProof/>
        </w:rPr>
        <w:lastRenderedPageBreak/>
        <w:drawing>
          <wp:inline distT="0" distB="0" distL="0" distR="0" wp14:anchorId="1F7DB051" wp14:editId="33E1DE94">
            <wp:extent cx="5945651" cy="3235569"/>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a:srcRect b="4366"/>
                    <a:stretch>
                      <a:fillRect/>
                    </a:stretch>
                  </pic:blipFill>
                  <pic:spPr bwMode="auto">
                    <a:xfrm>
                      <a:off x="0" y="0"/>
                      <a:ext cx="5945651" cy="3235569"/>
                    </a:xfrm>
                    <a:prstGeom prst="rect">
                      <a:avLst/>
                    </a:prstGeom>
                    <a:noFill/>
                    <a:ln w="9525">
                      <a:noFill/>
                      <a:miter lim="800000"/>
                      <a:headEnd/>
                      <a:tailEnd/>
                    </a:ln>
                  </pic:spPr>
                </pic:pic>
              </a:graphicData>
            </a:graphic>
          </wp:inline>
        </w:drawing>
      </w:r>
    </w:p>
    <w:p w14:paraId="4B445C7F" w14:textId="77777777" w:rsidR="00260EC6" w:rsidRDefault="00224062" w:rsidP="00224062">
      <w:pPr>
        <w:jc w:val="center"/>
      </w:pPr>
      <w:r>
        <w:t xml:space="preserve">Figure </w:t>
      </w:r>
      <w:r w:rsidR="00C5795D">
        <w:fldChar w:fldCharType="begin"/>
      </w:r>
      <w:r w:rsidR="00C5795D">
        <w:instrText xml:space="preserve"> SEQ Figure \* ARABIC </w:instrText>
      </w:r>
      <w:r w:rsidR="00C5795D">
        <w:fldChar w:fldCharType="separate"/>
      </w:r>
      <w:r>
        <w:rPr>
          <w:noProof/>
        </w:rPr>
        <w:t>3</w:t>
      </w:r>
      <w:r w:rsidR="00C5795D">
        <w:rPr>
          <w:noProof/>
        </w:rPr>
        <w:fldChar w:fldCharType="end"/>
      </w:r>
    </w:p>
    <w:p w14:paraId="189D485C" w14:textId="77777777" w:rsidR="00081416" w:rsidRDefault="00081416" w:rsidP="00D9628E">
      <w:pPr>
        <w:pStyle w:val="Heading2"/>
      </w:pPr>
      <w:bookmarkStart w:id="6" w:name="_Toc128672120"/>
      <w:r>
        <w:t>Critical Analysis</w:t>
      </w:r>
      <w:bookmarkEnd w:id="6"/>
    </w:p>
    <w:p w14:paraId="64EDAB31" w14:textId="77777777" w:rsidR="002E30F2" w:rsidRDefault="002E30F2" w:rsidP="00D9628E">
      <w:r w:rsidRPr="002E30F2">
        <w:t>If not addressed, the significant cultural differences between Japan and the United Kingdom could lead to misunderstandings and service failures in the hotel business. A Japanese guest, for example, may expect to see a clear hierarchy and respect for those in charge in the hotel, which may lead to unhappiness if they believe their requests are not being taken seriously</w:t>
      </w:r>
      <w:r w:rsidR="000A7A29">
        <w:t xml:space="preserve"> (</w:t>
      </w:r>
      <w:r w:rsidR="000A7A29" w:rsidRPr="000A7A29">
        <w:t>Iwabuchi, 2015</w:t>
      </w:r>
      <w:r w:rsidR="000A7A29">
        <w:t>)</w:t>
      </w:r>
      <w:r w:rsidRPr="002E30F2">
        <w:t>. On the other hand, a British guest would anticipate more individual independence and autonomy, which could be perceived as rude or confrontational in Japanese culture. Hotel employees must be aware of these cultural differences and tailor their service to satisfy the expectations of customers from different cultures.</w:t>
      </w:r>
    </w:p>
    <w:p w14:paraId="0CCD525E" w14:textId="77777777" w:rsidR="00081416" w:rsidRPr="00081416" w:rsidRDefault="002E30F2" w:rsidP="002E30F2">
      <w:r w:rsidRPr="002E30F2">
        <w:t>Furthermore, communication sty</w:t>
      </w:r>
      <w:r w:rsidR="000A7A29">
        <w:t xml:space="preserve">les, decision-making processes </w:t>
      </w:r>
      <w:r w:rsidRPr="002E30F2">
        <w:t>and service expectations can vary greatly between Japan and the United Kingdom. To minimize misunderstandings or service failures, hotel workers must recognize and accommodate cultural differences. Japanese guests, for example, may favor indirect communication and decision-making, whereas British guests may prefer clear and transparent communication</w:t>
      </w:r>
      <w:r w:rsidR="000A7A29">
        <w:t xml:space="preserve"> (</w:t>
      </w:r>
      <w:r w:rsidR="000A7A29" w:rsidRPr="000A7A29">
        <w:t>Zibarras and Coan, 2015)</w:t>
      </w:r>
      <w:r w:rsidRPr="000A7A29">
        <w:t>.</w:t>
      </w:r>
    </w:p>
    <w:p w14:paraId="3BDD9247" w14:textId="77777777" w:rsidR="002D6055" w:rsidRDefault="002D6055" w:rsidP="002D6055">
      <w:pPr>
        <w:spacing w:line="276" w:lineRule="auto"/>
        <w:jc w:val="left"/>
      </w:pPr>
    </w:p>
    <w:p w14:paraId="3E417520" w14:textId="77777777" w:rsidR="00D9628E" w:rsidRPr="002D6055" w:rsidRDefault="00D9628E" w:rsidP="002D6055">
      <w:pPr>
        <w:pStyle w:val="Heading1"/>
      </w:pPr>
      <w:bookmarkStart w:id="7" w:name="_Toc128672121"/>
      <w:r w:rsidRPr="00D9628E">
        <w:lastRenderedPageBreak/>
        <w:t>Hotel Handbook: Do's and Don'ts for Guests from Japan and the UK</w:t>
      </w:r>
      <w:bookmarkEnd w:id="7"/>
    </w:p>
    <w:p w14:paraId="70372377" w14:textId="77777777" w:rsidR="00D9628E" w:rsidRPr="00D9628E" w:rsidRDefault="00D9628E" w:rsidP="00D9628E">
      <w:r w:rsidRPr="00D9628E">
        <w:t>The following table summarizes the key cultural norms and expectations for guests from Japan and the UK. This handbook is intended to guide hotel employees in delivering excellent service to international guests by understanding their unique cultural backgrounds.</w:t>
      </w:r>
    </w:p>
    <w:tbl>
      <w:tblPr>
        <w:tblStyle w:val="TableGrid"/>
        <w:tblW w:w="0" w:type="auto"/>
        <w:tblLook w:val="04A0" w:firstRow="1" w:lastRow="0" w:firstColumn="1" w:lastColumn="0" w:noHBand="0" w:noVBand="1"/>
      </w:tblPr>
      <w:tblGrid>
        <w:gridCol w:w="3082"/>
        <w:gridCol w:w="3135"/>
        <w:gridCol w:w="3133"/>
      </w:tblGrid>
      <w:tr w:rsidR="00D9628E" w14:paraId="739FC405" w14:textId="77777777" w:rsidTr="00D9628E">
        <w:tc>
          <w:tcPr>
            <w:tcW w:w="3192" w:type="dxa"/>
          </w:tcPr>
          <w:p w14:paraId="0E587A14" w14:textId="77777777" w:rsidR="00D9628E" w:rsidRDefault="00D9628E" w:rsidP="00D9628E"/>
        </w:tc>
        <w:tc>
          <w:tcPr>
            <w:tcW w:w="3192" w:type="dxa"/>
          </w:tcPr>
          <w:p w14:paraId="73500FD4" w14:textId="77777777" w:rsidR="00D9628E" w:rsidRDefault="00D9628E" w:rsidP="00D9628E">
            <w:r w:rsidRPr="00D9628E">
              <w:t>UK</w:t>
            </w:r>
          </w:p>
        </w:tc>
        <w:tc>
          <w:tcPr>
            <w:tcW w:w="3192" w:type="dxa"/>
          </w:tcPr>
          <w:p w14:paraId="617C2B8E" w14:textId="77777777" w:rsidR="00D9628E" w:rsidRDefault="00D9628E" w:rsidP="00D9628E">
            <w:r w:rsidRPr="00D9628E">
              <w:t>Japan</w:t>
            </w:r>
          </w:p>
        </w:tc>
      </w:tr>
      <w:tr w:rsidR="00D9628E" w14:paraId="38F13874" w14:textId="77777777" w:rsidTr="00D9628E">
        <w:tc>
          <w:tcPr>
            <w:tcW w:w="3192" w:type="dxa"/>
          </w:tcPr>
          <w:p w14:paraId="532FE110" w14:textId="77777777" w:rsidR="00D9628E" w:rsidRDefault="00D9628E" w:rsidP="00D9628E">
            <w:r w:rsidRPr="00D9628E">
              <w:t>Greetings</w:t>
            </w:r>
          </w:p>
        </w:tc>
        <w:tc>
          <w:tcPr>
            <w:tcW w:w="3192" w:type="dxa"/>
          </w:tcPr>
          <w:p w14:paraId="6ED9F65B" w14:textId="77777777" w:rsidR="0042132C" w:rsidRPr="000A7A29" w:rsidRDefault="00D9628E" w:rsidP="000A7A29">
            <w:pPr>
              <w:pStyle w:val="ListParagraph"/>
              <w:numPr>
                <w:ilvl w:val="0"/>
                <w:numId w:val="5"/>
              </w:numPr>
            </w:pPr>
            <w:r w:rsidRPr="000A7A29">
              <w:t xml:space="preserve">Handshake is the common greeting. </w:t>
            </w:r>
          </w:p>
          <w:p w14:paraId="3ACCEF34" w14:textId="77777777" w:rsidR="0042132C" w:rsidRPr="000A7A29" w:rsidRDefault="00D9628E" w:rsidP="000A7A29">
            <w:pPr>
              <w:pStyle w:val="ListParagraph"/>
              <w:numPr>
                <w:ilvl w:val="0"/>
                <w:numId w:val="5"/>
              </w:numPr>
            </w:pPr>
            <w:r w:rsidRPr="000A7A29">
              <w:t xml:space="preserve">Eye contact is important. </w:t>
            </w:r>
          </w:p>
          <w:p w14:paraId="63017854" w14:textId="77777777" w:rsidR="00D9628E" w:rsidRPr="000A7A29" w:rsidRDefault="00D9628E" w:rsidP="000A7A29">
            <w:pPr>
              <w:pStyle w:val="ListParagraph"/>
              <w:numPr>
                <w:ilvl w:val="0"/>
                <w:numId w:val="5"/>
              </w:numPr>
            </w:pPr>
            <w:r w:rsidRPr="000A7A29">
              <w:t>Address guests by their first name.</w:t>
            </w:r>
          </w:p>
        </w:tc>
        <w:tc>
          <w:tcPr>
            <w:tcW w:w="3192" w:type="dxa"/>
          </w:tcPr>
          <w:p w14:paraId="4A721192" w14:textId="77777777" w:rsidR="0042132C" w:rsidRPr="000A7A29" w:rsidRDefault="00D9628E" w:rsidP="000A7A29">
            <w:pPr>
              <w:pStyle w:val="ListParagraph"/>
              <w:numPr>
                <w:ilvl w:val="0"/>
                <w:numId w:val="5"/>
              </w:numPr>
            </w:pPr>
            <w:r w:rsidRPr="000A7A29">
              <w:t xml:space="preserve">Bowing is the common greeting. </w:t>
            </w:r>
          </w:p>
          <w:p w14:paraId="1518ECD4" w14:textId="77777777" w:rsidR="0042132C" w:rsidRPr="000A7A29" w:rsidRDefault="00D9628E" w:rsidP="000A7A29">
            <w:pPr>
              <w:pStyle w:val="ListParagraph"/>
              <w:numPr>
                <w:ilvl w:val="0"/>
                <w:numId w:val="5"/>
              </w:numPr>
            </w:pPr>
            <w:r w:rsidRPr="000A7A29">
              <w:t>Handshake is less common.</w:t>
            </w:r>
          </w:p>
          <w:p w14:paraId="78422BDF" w14:textId="77777777" w:rsidR="0042132C" w:rsidRPr="000A7A29" w:rsidRDefault="00D9628E" w:rsidP="000A7A29">
            <w:pPr>
              <w:pStyle w:val="ListParagraph"/>
              <w:numPr>
                <w:ilvl w:val="0"/>
                <w:numId w:val="5"/>
              </w:numPr>
            </w:pPr>
            <w:r w:rsidRPr="000A7A29">
              <w:t>Eye contact is less common.</w:t>
            </w:r>
          </w:p>
          <w:p w14:paraId="1D9A0652" w14:textId="77777777" w:rsidR="00D9628E" w:rsidRPr="000A7A29" w:rsidRDefault="00D9628E" w:rsidP="000A7A29">
            <w:pPr>
              <w:pStyle w:val="ListParagraph"/>
              <w:numPr>
                <w:ilvl w:val="0"/>
                <w:numId w:val="5"/>
              </w:numPr>
            </w:pPr>
            <w:r w:rsidRPr="000A7A29">
              <w:t>Address guests by their last name with a title (e.g. Mr., Mrs., or Ms.).</w:t>
            </w:r>
          </w:p>
        </w:tc>
      </w:tr>
      <w:tr w:rsidR="00D9628E" w14:paraId="19F97F12" w14:textId="77777777" w:rsidTr="00D9628E">
        <w:tc>
          <w:tcPr>
            <w:tcW w:w="3192" w:type="dxa"/>
          </w:tcPr>
          <w:p w14:paraId="190F8A9E" w14:textId="77777777" w:rsidR="00D9628E" w:rsidRDefault="00F7094E" w:rsidP="00D9628E">
            <w:r w:rsidRPr="00D9628E">
              <w:t>Communication</w:t>
            </w:r>
          </w:p>
        </w:tc>
        <w:tc>
          <w:tcPr>
            <w:tcW w:w="3192" w:type="dxa"/>
          </w:tcPr>
          <w:p w14:paraId="04458606" w14:textId="77777777" w:rsidR="0042132C" w:rsidRPr="000A7A29" w:rsidRDefault="00D9628E" w:rsidP="000A7A29">
            <w:pPr>
              <w:pStyle w:val="ListParagraph"/>
              <w:numPr>
                <w:ilvl w:val="0"/>
                <w:numId w:val="6"/>
              </w:numPr>
            </w:pPr>
            <w:r w:rsidRPr="000A7A29">
              <w:t xml:space="preserve">Direct communication is valued. </w:t>
            </w:r>
          </w:p>
          <w:p w14:paraId="7A33579D" w14:textId="77777777" w:rsidR="0042132C" w:rsidRPr="000A7A29" w:rsidRDefault="00D9628E" w:rsidP="000A7A29">
            <w:pPr>
              <w:pStyle w:val="ListParagraph"/>
              <w:numPr>
                <w:ilvl w:val="0"/>
                <w:numId w:val="6"/>
              </w:numPr>
            </w:pPr>
            <w:r w:rsidRPr="000A7A29">
              <w:t xml:space="preserve">Silence is seen as awkward. </w:t>
            </w:r>
          </w:p>
          <w:p w14:paraId="1EB50E29" w14:textId="77777777" w:rsidR="0042132C" w:rsidRPr="000A7A29" w:rsidRDefault="00D9628E" w:rsidP="000A7A29">
            <w:pPr>
              <w:pStyle w:val="ListParagraph"/>
              <w:numPr>
                <w:ilvl w:val="0"/>
                <w:numId w:val="6"/>
              </w:numPr>
            </w:pPr>
            <w:r w:rsidRPr="000A7A29">
              <w:t xml:space="preserve">Interrupting is common. </w:t>
            </w:r>
          </w:p>
          <w:p w14:paraId="22ECF291" w14:textId="77777777" w:rsidR="00D9628E" w:rsidRPr="000A7A29" w:rsidRDefault="00D9628E" w:rsidP="000A7A29">
            <w:pPr>
              <w:pStyle w:val="ListParagraph"/>
              <w:numPr>
                <w:ilvl w:val="0"/>
                <w:numId w:val="6"/>
              </w:numPr>
            </w:pPr>
            <w:r w:rsidRPr="000A7A29">
              <w:t>Tone of voice may be louder.</w:t>
            </w:r>
          </w:p>
        </w:tc>
        <w:tc>
          <w:tcPr>
            <w:tcW w:w="3192" w:type="dxa"/>
          </w:tcPr>
          <w:p w14:paraId="77227CF0" w14:textId="77777777" w:rsidR="0042132C" w:rsidRPr="000A7A29" w:rsidRDefault="00D9628E" w:rsidP="000A7A29">
            <w:pPr>
              <w:pStyle w:val="ListParagraph"/>
              <w:numPr>
                <w:ilvl w:val="0"/>
                <w:numId w:val="6"/>
              </w:numPr>
            </w:pPr>
            <w:r w:rsidRPr="000A7A29">
              <w:t xml:space="preserve">Indirect communication is valued. </w:t>
            </w:r>
          </w:p>
          <w:p w14:paraId="01200258" w14:textId="77777777" w:rsidR="0042132C" w:rsidRPr="000A7A29" w:rsidRDefault="00D9628E" w:rsidP="000A7A29">
            <w:pPr>
              <w:pStyle w:val="ListParagraph"/>
              <w:numPr>
                <w:ilvl w:val="0"/>
                <w:numId w:val="6"/>
              </w:numPr>
            </w:pPr>
            <w:r w:rsidRPr="000A7A29">
              <w:t xml:space="preserve">Silence is seen as respectful. </w:t>
            </w:r>
          </w:p>
          <w:p w14:paraId="4406A6E3" w14:textId="77777777" w:rsidR="0042132C" w:rsidRPr="000A7A29" w:rsidRDefault="00D9628E" w:rsidP="000A7A29">
            <w:pPr>
              <w:pStyle w:val="ListParagraph"/>
              <w:numPr>
                <w:ilvl w:val="0"/>
                <w:numId w:val="6"/>
              </w:numPr>
            </w:pPr>
            <w:r w:rsidRPr="000A7A29">
              <w:t xml:space="preserve">Interrupting is seen as rude. </w:t>
            </w:r>
          </w:p>
          <w:p w14:paraId="4E3D1FCB" w14:textId="77777777" w:rsidR="00D9628E" w:rsidRPr="000A7A29" w:rsidRDefault="00D9628E" w:rsidP="000A7A29">
            <w:pPr>
              <w:pStyle w:val="ListParagraph"/>
              <w:numPr>
                <w:ilvl w:val="0"/>
                <w:numId w:val="6"/>
              </w:numPr>
            </w:pPr>
            <w:r w:rsidRPr="000A7A29">
              <w:t>Tone of voice may be softer.</w:t>
            </w:r>
          </w:p>
        </w:tc>
      </w:tr>
      <w:tr w:rsidR="00F7094E" w14:paraId="70F6A58A" w14:textId="77777777" w:rsidTr="007D64F6">
        <w:tc>
          <w:tcPr>
            <w:tcW w:w="3192" w:type="dxa"/>
          </w:tcPr>
          <w:p w14:paraId="138CA497" w14:textId="77777777" w:rsidR="00F7094E" w:rsidRDefault="00F7094E" w:rsidP="00D9628E">
            <w:r w:rsidRPr="00D9628E">
              <w:t>Dining</w:t>
            </w:r>
          </w:p>
        </w:tc>
        <w:tc>
          <w:tcPr>
            <w:tcW w:w="3192" w:type="dxa"/>
          </w:tcPr>
          <w:p w14:paraId="15930089" w14:textId="77777777" w:rsidR="0042132C" w:rsidRPr="000A7A29" w:rsidRDefault="00F7094E" w:rsidP="000A7A29">
            <w:pPr>
              <w:pStyle w:val="ListParagraph"/>
              <w:numPr>
                <w:ilvl w:val="0"/>
                <w:numId w:val="7"/>
              </w:numPr>
            </w:pPr>
            <w:r w:rsidRPr="000A7A29">
              <w:t xml:space="preserve">Tipping is expected. </w:t>
            </w:r>
          </w:p>
          <w:p w14:paraId="43884CC7" w14:textId="77777777" w:rsidR="0042132C" w:rsidRPr="000A7A29" w:rsidRDefault="00F7094E" w:rsidP="000A7A29">
            <w:pPr>
              <w:pStyle w:val="ListParagraph"/>
              <w:numPr>
                <w:ilvl w:val="0"/>
                <w:numId w:val="7"/>
              </w:numPr>
            </w:pPr>
            <w:r w:rsidRPr="000A7A29">
              <w:t xml:space="preserve">Dietary restrictions should be accommodated. </w:t>
            </w:r>
          </w:p>
          <w:p w14:paraId="5EF6534B" w14:textId="77777777" w:rsidR="00F7094E" w:rsidRPr="000A7A29" w:rsidRDefault="00F7094E" w:rsidP="000A7A29">
            <w:pPr>
              <w:pStyle w:val="ListParagraph"/>
              <w:numPr>
                <w:ilvl w:val="0"/>
                <w:numId w:val="7"/>
              </w:numPr>
            </w:pPr>
            <w:r w:rsidRPr="000A7A29">
              <w:t>Sharing food is common.</w:t>
            </w:r>
          </w:p>
        </w:tc>
        <w:tc>
          <w:tcPr>
            <w:tcW w:w="3192" w:type="dxa"/>
            <w:vAlign w:val="bottom"/>
          </w:tcPr>
          <w:p w14:paraId="2AE65EC1" w14:textId="77777777" w:rsidR="0042132C" w:rsidRPr="000A7A29" w:rsidRDefault="00F7094E" w:rsidP="000A7A29">
            <w:pPr>
              <w:pStyle w:val="ListParagraph"/>
              <w:numPr>
                <w:ilvl w:val="0"/>
                <w:numId w:val="7"/>
              </w:numPr>
            </w:pPr>
            <w:r w:rsidRPr="000A7A29">
              <w:t>Tipping is not common.</w:t>
            </w:r>
          </w:p>
          <w:p w14:paraId="62CDEB47" w14:textId="77777777" w:rsidR="0042132C" w:rsidRPr="000A7A29" w:rsidRDefault="00F7094E" w:rsidP="000A7A29">
            <w:pPr>
              <w:pStyle w:val="ListParagraph"/>
              <w:numPr>
                <w:ilvl w:val="0"/>
                <w:numId w:val="7"/>
              </w:numPr>
            </w:pPr>
            <w:r w:rsidRPr="000A7A29">
              <w:t>Removing shoes before entering a home is common.</w:t>
            </w:r>
          </w:p>
          <w:p w14:paraId="10C7E27B" w14:textId="77777777" w:rsidR="0042132C" w:rsidRPr="000A7A29" w:rsidRDefault="00F7094E" w:rsidP="000A7A29">
            <w:pPr>
              <w:pStyle w:val="ListParagraph"/>
              <w:numPr>
                <w:ilvl w:val="0"/>
                <w:numId w:val="7"/>
              </w:numPr>
            </w:pPr>
            <w:r w:rsidRPr="000A7A29">
              <w:t xml:space="preserve">Dietary restrictions may be strict. </w:t>
            </w:r>
          </w:p>
          <w:p w14:paraId="5F483A6F" w14:textId="77777777" w:rsidR="00F7094E" w:rsidRPr="000A7A29" w:rsidRDefault="00F7094E" w:rsidP="000A7A29">
            <w:pPr>
              <w:pStyle w:val="ListParagraph"/>
              <w:numPr>
                <w:ilvl w:val="0"/>
                <w:numId w:val="7"/>
              </w:numPr>
            </w:pPr>
            <w:r w:rsidRPr="000A7A29">
              <w:t>Slurping noodles is acceptable.</w:t>
            </w:r>
          </w:p>
        </w:tc>
      </w:tr>
      <w:tr w:rsidR="00F7094E" w14:paraId="2B092E12" w14:textId="77777777" w:rsidTr="00D9628E">
        <w:tc>
          <w:tcPr>
            <w:tcW w:w="3192" w:type="dxa"/>
          </w:tcPr>
          <w:p w14:paraId="41398A95" w14:textId="77777777" w:rsidR="00F7094E" w:rsidRDefault="00F7094E" w:rsidP="00D9628E">
            <w:r>
              <w:t>Time</w:t>
            </w:r>
          </w:p>
        </w:tc>
        <w:tc>
          <w:tcPr>
            <w:tcW w:w="3192" w:type="dxa"/>
          </w:tcPr>
          <w:p w14:paraId="57863BE3" w14:textId="77777777" w:rsidR="00F7094E" w:rsidRPr="000A7A29" w:rsidRDefault="00F7094E" w:rsidP="000A7A29">
            <w:pPr>
              <w:pStyle w:val="ListParagraph"/>
              <w:numPr>
                <w:ilvl w:val="0"/>
                <w:numId w:val="8"/>
              </w:numPr>
            </w:pPr>
            <w:r w:rsidRPr="000A7A29">
              <w:t>Punctuality is expected.</w:t>
            </w:r>
          </w:p>
          <w:p w14:paraId="53B4516D" w14:textId="77777777" w:rsidR="00F7094E" w:rsidRPr="000A7A29" w:rsidRDefault="00F7094E" w:rsidP="000A7A29">
            <w:pPr>
              <w:pStyle w:val="ListParagraph"/>
              <w:numPr>
                <w:ilvl w:val="0"/>
                <w:numId w:val="8"/>
              </w:numPr>
            </w:pPr>
            <w:r w:rsidRPr="000A7A29">
              <w:t xml:space="preserve">Scheduling is important. </w:t>
            </w:r>
          </w:p>
          <w:p w14:paraId="47A493E5" w14:textId="77777777" w:rsidR="00F7094E" w:rsidRPr="000A7A29" w:rsidRDefault="00F7094E" w:rsidP="000A7A29">
            <w:pPr>
              <w:pStyle w:val="ListParagraph"/>
              <w:numPr>
                <w:ilvl w:val="0"/>
                <w:numId w:val="8"/>
              </w:numPr>
            </w:pPr>
            <w:r w:rsidRPr="000A7A29">
              <w:lastRenderedPageBreak/>
              <w:t>Personal time may be limited.</w:t>
            </w:r>
          </w:p>
        </w:tc>
        <w:tc>
          <w:tcPr>
            <w:tcW w:w="3192" w:type="dxa"/>
          </w:tcPr>
          <w:p w14:paraId="0FCA951B" w14:textId="77777777" w:rsidR="00F7094E" w:rsidRPr="000A7A29" w:rsidRDefault="00F7094E" w:rsidP="000A7A29">
            <w:pPr>
              <w:pStyle w:val="ListParagraph"/>
              <w:numPr>
                <w:ilvl w:val="0"/>
                <w:numId w:val="8"/>
              </w:numPr>
            </w:pPr>
            <w:r w:rsidRPr="000A7A29">
              <w:lastRenderedPageBreak/>
              <w:t>Punctuality is less strict.</w:t>
            </w:r>
          </w:p>
          <w:p w14:paraId="69C6E946" w14:textId="77777777" w:rsidR="00F7094E" w:rsidRPr="000A7A29" w:rsidRDefault="00F7094E" w:rsidP="000A7A29">
            <w:pPr>
              <w:pStyle w:val="ListParagraph"/>
              <w:numPr>
                <w:ilvl w:val="0"/>
                <w:numId w:val="8"/>
              </w:numPr>
            </w:pPr>
            <w:r w:rsidRPr="000A7A29">
              <w:t xml:space="preserve">Scheduling is flexible. </w:t>
            </w:r>
          </w:p>
          <w:p w14:paraId="0EF012AD" w14:textId="77777777" w:rsidR="00F7094E" w:rsidRPr="000A7A29" w:rsidRDefault="00F7094E" w:rsidP="000A7A29">
            <w:pPr>
              <w:pStyle w:val="ListParagraph"/>
              <w:numPr>
                <w:ilvl w:val="0"/>
                <w:numId w:val="8"/>
              </w:numPr>
            </w:pPr>
            <w:r w:rsidRPr="000A7A29">
              <w:lastRenderedPageBreak/>
              <w:t>Personal time is valued.</w:t>
            </w:r>
          </w:p>
        </w:tc>
      </w:tr>
    </w:tbl>
    <w:p w14:paraId="1A393D5C" w14:textId="77777777" w:rsidR="00D9628E" w:rsidRPr="00D9628E" w:rsidRDefault="00D9628E" w:rsidP="00D9628E"/>
    <w:p w14:paraId="20F3BD94" w14:textId="77777777" w:rsidR="006078F3" w:rsidRDefault="006078F3">
      <w:pPr>
        <w:spacing w:line="276" w:lineRule="auto"/>
        <w:jc w:val="left"/>
      </w:pPr>
      <w:r>
        <w:rPr>
          <w:b/>
          <w:bCs/>
        </w:rPr>
        <w:br w:type="page"/>
      </w:r>
    </w:p>
    <w:p w14:paraId="41BC915C" w14:textId="77777777" w:rsidR="00B32D12" w:rsidRDefault="00C845F8" w:rsidP="006078F3">
      <w:pPr>
        <w:pStyle w:val="Heading1"/>
      </w:pPr>
      <w:bookmarkStart w:id="8" w:name="_Toc128672122"/>
      <w:r>
        <w:lastRenderedPageBreak/>
        <w:t>Conclusion</w:t>
      </w:r>
      <w:bookmarkEnd w:id="8"/>
    </w:p>
    <w:p w14:paraId="7A2151E8" w14:textId="77777777" w:rsidR="007C2F15" w:rsidRPr="000A7A29" w:rsidRDefault="002D6055" w:rsidP="002D6055">
      <w:pPr>
        <w:rPr>
          <w:b/>
        </w:rPr>
      </w:pPr>
      <w:r>
        <w:t>T</w:t>
      </w:r>
      <w:r w:rsidR="000A7A29">
        <w:t xml:space="preserve">he report is concluded that understanding </w:t>
      </w:r>
      <w:r w:rsidRPr="002D6055">
        <w:t xml:space="preserve">cultural differences are critical </w:t>
      </w:r>
      <w:r w:rsidR="000A7A29">
        <w:t xml:space="preserve">specially </w:t>
      </w:r>
      <w:r w:rsidRPr="002D6055">
        <w:t xml:space="preserve">for offering exceptional service to </w:t>
      </w:r>
      <w:r>
        <w:t>international guests. This report</w:t>
      </w:r>
      <w:r w:rsidRPr="002D6055">
        <w:t xml:space="preserve"> has </w:t>
      </w:r>
      <w:r>
        <w:t xml:space="preserve">summarized </w:t>
      </w:r>
      <w:r w:rsidRPr="002D6055">
        <w:t xml:space="preserve">the necessity of cultural intelligence and sensitivity for hotel workers and emphasized the hotel guest service consequences for guests from Japan and the UK. </w:t>
      </w:r>
      <w:r w:rsidR="000A7A29" w:rsidRPr="000A7A29">
        <w:t>By showing cultural intelligence and sensitivity, hotel workers can create a welcoming and hospitable environment that meets the needs of diverse guests.</w:t>
      </w:r>
      <w:r w:rsidR="000A7A29">
        <w:t xml:space="preserve"> Overall it is recommended to</w:t>
      </w:r>
      <w:r w:rsidR="000A7A29" w:rsidRPr="000A7A29">
        <w:t xml:space="preserve"> be aware of Japanese dining etiquette, language, and cultural practices. Similarly, in the UK, hotel workers must be sensitive to the diverse cultures, languages, and religions that may be encountered among guests. They must be able to adapt to different communication styles and demonstrate a willingness to accommodate guests' needs and preferences.</w:t>
      </w:r>
    </w:p>
    <w:p w14:paraId="6B50292A" w14:textId="77777777" w:rsidR="006078F3" w:rsidRDefault="006078F3" w:rsidP="002D6055">
      <w:r>
        <w:br w:type="page"/>
      </w:r>
    </w:p>
    <w:p w14:paraId="7D482212" w14:textId="77777777" w:rsidR="00F7094E" w:rsidRDefault="00F7094E" w:rsidP="00F7094E"/>
    <w:p w14:paraId="53500972" w14:textId="77777777" w:rsidR="006078F3" w:rsidRDefault="006078F3" w:rsidP="006078F3">
      <w:pPr>
        <w:pStyle w:val="Heading1"/>
      </w:pPr>
      <w:bookmarkStart w:id="9" w:name="_Toc128672123"/>
      <w:r>
        <w:t>References</w:t>
      </w:r>
      <w:bookmarkEnd w:id="9"/>
      <w:r>
        <w:t xml:space="preserve"> </w:t>
      </w:r>
    </w:p>
    <w:p w14:paraId="40872C76" w14:textId="77777777" w:rsidR="00A80378" w:rsidRDefault="00A80378" w:rsidP="00260EC6">
      <w:r w:rsidRPr="009626CA">
        <w:t>Ask Media Group, 2023</w:t>
      </w:r>
      <w:r>
        <w:t>.</w:t>
      </w:r>
      <w:r w:rsidRPr="009626CA">
        <w:t xml:space="preserve"> What Do the Color and Symbol on Japan’s Flag Stand For?</w:t>
      </w:r>
      <w:r>
        <w:t xml:space="preserve"> (online).&lt;</w:t>
      </w:r>
      <w:r w:rsidRPr="00260EC6">
        <w:t xml:space="preserve"> </w:t>
      </w:r>
      <w:hyperlink r:id="rId9" w:history="1">
        <w:r w:rsidRPr="00B458D3">
          <w:rPr>
            <w:rStyle w:val="Hyperlink"/>
          </w:rPr>
          <w:t>https://www.reference.com/world-view/color-symbol-japan-s-flag-stand-a60486f8aa99d855</w:t>
        </w:r>
      </w:hyperlink>
      <w:r>
        <w:t>&gt; accessed on 1 march 2023.</w:t>
      </w:r>
    </w:p>
    <w:p w14:paraId="1CC180BD" w14:textId="77777777" w:rsidR="00A80378" w:rsidRDefault="00A80378" w:rsidP="002D6055">
      <w:pPr>
        <w:rPr>
          <w:shd w:val="clear" w:color="auto" w:fill="FFFFFF"/>
        </w:rPr>
      </w:pPr>
      <w:r>
        <w:rPr>
          <w:shd w:val="clear" w:color="auto" w:fill="FFFFFF"/>
        </w:rPr>
        <w:t>Beugelsdijk, S., Kostova, T. and Roth, K., 2017. An overview of Hofstede-inspired country-level culture research in international business since 2006. </w:t>
      </w:r>
      <w:r>
        <w:rPr>
          <w:i/>
          <w:iCs/>
          <w:shd w:val="clear" w:color="auto" w:fill="FFFFFF"/>
        </w:rPr>
        <w:t>Journal of International business studies</w:t>
      </w:r>
      <w:r>
        <w:rPr>
          <w:shd w:val="clear" w:color="auto" w:fill="FFFFFF"/>
        </w:rPr>
        <w:t>, </w:t>
      </w:r>
      <w:r>
        <w:rPr>
          <w:i/>
          <w:iCs/>
          <w:shd w:val="clear" w:color="auto" w:fill="FFFFFF"/>
        </w:rPr>
        <w:t>48</w:t>
      </w:r>
      <w:r>
        <w:rPr>
          <w:shd w:val="clear" w:color="auto" w:fill="FFFFFF"/>
        </w:rPr>
        <w:t>, pp.30-47.</w:t>
      </w:r>
    </w:p>
    <w:p w14:paraId="46748C48" w14:textId="77777777" w:rsidR="00A80378" w:rsidRDefault="00A80378" w:rsidP="002D6055">
      <w:pPr>
        <w:rPr>
          <w:shd w:val="clear" w:color="auto" w:fill="FFFFFF"/>
        </w:rPr>
      </w:pPr>
      <w:r>
        <w:rPr>
          <w:shd w:val="clear" w:color="auto" w:fill="FFFFFF"/>
        </w:rPr>
        <w:t>Dimitrov, K., 2018. Geert Hofstede et al's set of national cultural dimensions-popularity and criticisms. </w:t>
      </w:r>
      <w:r>
        <w:rPr>
          <w:i/>
          <w:iCs/>
          <w:shd w:val="clear" w:color="auto" w:fill="FFFFFF"/>
        </w:rPr>
        <w:t>arXiv preprint arXiv:1810.02621</w:t>
      </w:r>
      <w:r>
        <w:rPr>
          <w:shd w:val="clear" w:color="auto" w:fill="FFFFFF"/>
        </w:rPr>
        <w:t>.</w:t>
      </w:r>
    </w:p>
    <w:p w14:paraId="003673C9" w14:textId="77777777" w:rsidR="00A80378" w:rsidRDefault="00A80378" w:rsidP="002D6055">
      <w:pPr>
        <w:rPr>
          <w:shd w:val="clear" w:color="auto" w:fill="FFFFFF"/>
        </w:rPr>
      </w:pPr>
      <w:r>
        <w:rPr>
          <w:shd w:val="clear" w:color="auto" w:fill="FFFFFF"/>
        </w:rPr>
        <w:t>Dissanayake, D.M.S.B., Niroshan, W.W.A.E., Nisansala, M.H., Rangani, M.L.D., Samarathunga, S.K.R.A., Subasinghe, S.E.I., Wickramaarachchi, D.N., Nirasha, K., Wickramasinghe, D.N. and Wickramasinghe, W.W.M.E.G.P.M.B., 2015. Cultural comparison in Asian countries: An application of Greet Hofstede’s cultural dimensions.</w:t>
      </w:r>
    </w:p>
    <w:p w14:paraId="4404A064" w14:textId="77777777" w:rsidR="00A80378" w:rsidRDefault="00A80378" w:rsidP="00260EC6">
      <w:r>
        <w:t>GOV.UK, 2023. UK flag. (online).&lt;</w:t>
      </w:r>
      <w:r w:rsidRPr="00260EC6">
        <w:t xml:space="preserve"> </w:t>
      </w:r>
      <w:hyperlink r:id="rId10" w:history="1">
        <w:r w:rsidRPr="00B458D3">
          <w:rPr>
            <w:rStyle w:val="Hyperlink"/>
          </w:rPr>
          <w:t>https://www.gov.uk/</w:t>
        </w:r>
      </w:hyperlink>
      <w:r>
        <w:t>&gt; accessed on 1 march 2023.</w:t>
      </w:r>
    </w:p>
    <w:p w14:paraId="0089E2EB" w14:textId="77777777" w:rsidR="00A80378" w:rsidRPr="00A80378" w:rsidRDefault="00A80378" w:rsidP="00A80378">
      <w:pPr>
        <w:rPr>
          <w:shd w:val="clear" w:color="auto" w:fill="FFFFFF"/>
        </w:rPr>
      </w:pPr>
      <w:r w:rsidRPr="00A80378">
        <w:rPr>
          <w:shd w:val="clear" w:color="auto" w:fill="FFFFFF"/>
        </w:rPr>
        <w:t>Iwabuchi, K., 2015. Pop-culture diplomacy in Japan: Soft power, nation branding and the question of ‘international cultural exchange’. International Journal of Cultural Policy, 21(4), pp.419-432.</w:t>
      </w:r>
    </w:p>
    <w:p w14:paraId="44D2F0EA" w14:textId="77777777" w:rsidR="00A80378" w:rsidRDefault="00A80378" w:rsidP="002D6055">
      <w:pPr>
        <w:rPr>
          <w:shd w:val="clear" w:color="auto" w:fill="FFFFFF"/>
        </w:rPr>
      </w:pPr>
      <w:r>
        <w:rPr>
          <w:shd w:val="clear" w:color="auto" w:fill="FFFFFF"/>
        </w:rPr>
        <w:t>Mazanec, J.A., Crotts, J.C., Gursoy, D. and Lu, L., 2015. Homogeneity versus heterogeneity of cultural values: An item-response theoretical approach applying Hofstede's cultural dimensions in a single nation. </w:t>
      </w:r>
      <w:r>
        <w:rPr>
          <w:i/>
          <w:iCs/>
          <w:shd w:val="clear" w:color="auto" w:fill="FFFFFF"/>
        </w:rPr>
        <w:t>Tourism Management</w:t>
      </w:r>
      <w:r>
        <w:rPr>
          <w:shd w:val="clear" w:color="auto" w:fill="FFFFFF"/>
        </w:rPr>
        <w:t>, </w:t>
      </w:r>
      <w:r>
        <w:rPr>
          <w:i/>
          <w:iCs/>
          <w:shd w:val="clear" w:color="auto" w:fill="FFFFFF"/>
        </w:rPr>
        <w:t>48</w:t>
      </w:r>
      <w:r>
        <w:rPr>
          <w:shd w:val="clear" w:color="auto" w:fill="FFFFFF"/>
        </w:rPr>
        <w:t>, pp.299-304.</w:t>
      </w:r>
    </w:p>
    <w:p w14:paraId="6B712CE7" w14:textId="77777777" w:rsidR="00A80378" w:rsidRDefault="00A80378" w:rsidP="00A80378">
      <w:pPr>
        <w:rPr>
          <w:shd w:val="clear" w:color="auto" w:fill="FFFFFF"/>
        </w:rPr>
      </w:pPr>
      <w:r w:rsidRPr="00A80378">
        <w:rPr>
          <w:shd w:val="clear" w:color="auto" w:fill="FFFFFF"/>
        </w:rPr>
        <w:t>Zibarras, L.D. and Coan, P., 2015. HRM practices used to promote pro-environmental behavior: a UK survey. The International Journal of Human Resource Management, 26(16), pp.2121-2142.</w:t>
      </w:r>
    </w:p>
    <w:p w14:paraId="6FD494CC" w14:textId="77777777" w:rsidR="001C69C9" w:rsidRDefault="001C69C9" w:rsidP="002D6055"/>
    <w:p w14:paraId="495D521E" w14:textId="77777777" w:rsidR="00260EC6" w:rsidRDefault="00260EC6" w:rsidP="00260EC6">
      <w:pPr>
        <w:jc w:val="center"/>
      </w:pPr>
    </w:p>
    <w:p w14:paraId="1C24140E" w14:textId="77777777" w:rsidR="00260EC6" w:rsidRPr="00260EC6" w:rsidRDefault="00260EC6" w:rsidP="00260EC6"/>
    <w:sectPr w:rsidR="00260EC6" w:rsidRPr="00260EC6" w:rsidSect="00B32D1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notTrueType/>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543D85"/>
    <w:multiLevelType w:val="multilevel"/>
    <w:tmpl w:val="9A482C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B060F3"/>
    <w:multiLevelType w:val="hybridMultilevel"/>
    <w:tmpl w:val="494C50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2AA5C9E"/>
    <w:multiLevelType w:val="multilevel"/>
    <w:tmpl w:val="D19262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9841E7C"/>
    <w:multiLevelType w:val="hybridMultilevel"/>
    <w:tmpl w:val="824AC2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9EC39C1"/>
    <w:multiLevelType w:val="hybridMultilevel"/>
    <w:tmpl w:val="EE5A70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634629A"/>
    <w:multiLevelType w:val="hybridMultilevel"/>
    <w:tmpl w:val="459A7F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3F030A4"/>
    <w:multiLevelType w:val="multilevel"/>
    <w:tmpl w:val="67E641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4F36F93"/>
    <w:multiLevelType w:val="hybridMultilevel"/>
    <w:tmpl w:val="34D8A8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73020202">
    <w:abstractNumId w:val="0"/>
  </w:num>
  <w:num w:numId="2" w16cid:durableId="282659175">
    <w:abstractNumId w:val="6"/>
  </w:num>
  <w:num w:numId="3" w16cid:durableId="1621837511">
    <w:abstractNumId w:val="2"/>
  </w:num>
  <w:num w:numId="4" w16cid:durableId="1261252424">
    <w:abstractNumId w:val="7"/>
  </w:num>
  <w:num w:numId="5" w16cid:durableId="1127744999">
    <w:abstractNumId w:val="5"/>
  </w:num>
  <w:num w:numId="6" w16cid:durableId="1945728544">
    <w:abstractNumId w:val="4"/>
  </w:num>
  <w:num w:numId="7" w16cid:durableId="1600136897">
    <w:abstractNumId w:val="1"/>
  </w:num>
  <w:num w:numId="8" w16cid:durableId="15549216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5F8"/>
    <w:rsid w:val="00081416"/>
    <w:rsid w:val="000A7A29"/>
    <w:rsid w:val="000E7C3E"/>
    <w:rsid w:val="001C69C9"/>
    <w:rsid w:val="00224062"/>
    <w:rsid w:val="00260EC6"/>
    <w:rsid w:val="002D1F2D"/>
    <w:rsid w:val="002D6055"/>
    <w:rsid w:val="002E30F2"/>
    <w:rsid w:val="003C637A"/>
    <w:rsid w:val="0042132C"/>
    <w:rsid w:val="0052405C"/>
    <w:rsid w:val="00552BB1"/>
    <w:rsid w:val="006078F3"/>
    <w:rsid w:val="007C2F15"/>
    <w:rsid w:val="007D64F6"/>
    <w:rsid w:val="009626CA"/>
    <w:rsid w:val="00A80378"/>
    <w:rsid w:val="00B32D12"/>
    <w:rsid w:val="00C5795D"/>
    <w:rsid w:val="00C845F8"/>
    <w:rsid w:val="00D41F26"/>
    <w:rsid w:val="00D9628E"/>
    <w:rsid w:val="00E40FAE"/>
    <w:rsid w:val="00F56455"/>
    <w:rsid w:val="00F7094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29644"/>
  <w15:docId w15:val="{3EE26200-D86D-B443-95AA-A869B1890F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637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81416"/>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081416"/>
    <w:pPr>
      <w:keepNext/>
      <w:keepLines/>
      <w:spacing w:before="200" w:after="0"/>
      <w:outlineLvl w:val="1"/>
    </w:pPr>
    <w:rPr>
      <w:rFonts w:eastAsiaTheme="majorEastAsia" w:cstheme="majorBidi"/>
      <w:bCs/>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81416"/>
    <w:pPr>
      <w:spacing w:before="100" w:beforeAutospacing="1" w:after="100" w:afterAutospacing="1" w:line="240" w:lineRule="auto"/>
      <w:jc w:val="left"/>
    </w:pPr>
    <w:rPr>
      <w:rFonts w:eastAsia="Times New Roman" w:cs="Times New Roman"/>
      <w:szCs w:val="24"/>
    </w:rPr>
  </w:style>
  <w:style w:type="character" w:customStyle="1" w:styleId="Heading1Char">
    <w:name w:val="Heading 1 Char"/>
    <w:basedOn w:val="DefaultParagraphFont"/>
    <w:link w:val="Heading1"/>
    <w:uiPriority w:val="9"/>
    <w:rsid w:val="00081416"/>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081416"/>
    <w:rPr>
      <w:rFonts w:ascii="Times New Roman" w:eastAsiaTheme="majorEastAsia" w:hAnsi="Times New Roman" w:cstheme="majorBidi"/>
      <w:bCs/>
      <w:sz w:val="26"/>
      <w:szCs w:val="26"/>
      <w:u w:val="single"/>
    </w:rPr>
  </w:style>
  <w:style w:type="paragraph" w:styleId="ListParagraph">
    <w:name w:val="List Paragraph"/>
    <w:basedOn w:val="Normal"/>
    <w:uiPriority w:val="34"/>
    <w:qFormat/>
    <w:rsid w:val="00D9628E"/>
    <w:pPr>
      <w:ind w:left="720"/>
      <w:contextualSpacing/>
    </w:pPr>
  </w:style>
  <w:style w:type="table" w:styleId="TableGrid">
    <w:name w:val="Table Grid"/>
    <w:basedOn w:val="TableNormal"/>
    <w:uiPriority w:val="59"/>
    <w:rsid w:val="00D9628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6078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78F3"/>
    <w:rPr>
      <w:rFonts w:ascii="Tahoma" w:hAnsi="Tahoma" w:cs="Tahoma"/>
      <w:sz w:val="16"/>
      <w:szCs w:val="16"/>
    </w:rPr>
  </w:style>
  <w:style w:type="paragraph" w:styleId="Caption">
    <w:name w:val="caption"/>
    <w:basedOn w:val="Normal"/>
    <w:next w:val="Normal"/>
    <w:uiPriority w:val="35"/>
    <w:unhideWhenUsed/>
    <w:qFormat/>
    <w:rsid w:val="006078F3"/>
    <w:pPr>
      <w:spacing w:line="240" w:lineRule="auto"/>
    </w:pPr>
    <w:rPr>
      <w:b/>
      <w:bCs/>
      <w:color w:val="4F81BD" w:themeColor="accent1"/>
      <w:sz w:val="18"/>
      <w:szCs w:val="18"/>
    </w:rPr>
  </w:style>
  <w:style w:type="character" w:styleId="Hyperlink">
    <w:name w:val="Hyperlink"/>
    <w:basedOn w:val="DefaultParagraphFont"/>
    <w:uiPriority w:val="99"/>
    <w:unhideWhenUsed/>
    <w:rsid w:val="00260EC6"/>
    <w:rPr>
      <w:color w:val="0000FF" w:themeColor="hyperlink"/>
      <w:u w:val="single"/>
    </w:rPr>
  </w:style>
  <w:style w:type="paragraph" w:styleId="TOCHeading">
    <w:name w:val="TOC Heading"/>
    <w:basedOn w:val="Heading1"/>
    <w:next w:val="Normal"/>
    <w:uiPriority w:val="39"/>
    <w:semiHidden/>
    <w:unhideWhenUsed/>
    <w:qFormat/>
    <w:rsid w:val="002D6055"/>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2D6055"/>
    <w:pPr>
      <w:spacing w:after="100"/>
    </w:pPr>
  </w:style>
  <w:style w:type="paragraph" w:styleId="TOC2">
    <w:name w:val="toc 2"/>
    <w:basedOn w:val="Normal"/>
    <w:next w:val="Normal"/>
    <w:autoRedefine/>
    <w:uiPriority w:val="39"/>
    <w:unhideWhenUsed/>
    <w:rsid w:val="002D605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812670">
      <w:bodyDiv w:val="1"/>
      <w:marLeft w:val="0"/>
      <w:marRight w:val="0"/>
      <w:marTop w:val="0"/>
      <w:marBottom w:val="0"/>
      <w:divBdr>
        <w:top w:val="none" w:sz="0" w:space="0" w:color="auto"/>
        <w:left w:val="none" w:sz="0" w:space="0" w:color="auto"/>
        <w:bottom w:val="none" w:sz="0" w:space="0" w:color="auto"/>
        <w:right w:val="none" w:sz="0" w:space="0" w:color="auto"/>
      </w:divBdr>
    </w:div>
    <w:div w:id="287706264">
      <w:bodyDiv w:val="1"/>
      <w:marLeft w:val="0"/>
      <w:marRight w:val="0"/>
      <w:marTop w:val="0"/>
      <w:marBottom w:val="0"/>
      <w:divBdr>
        <w:top w:val="none" w:sz="0" w:space="0" w:color="auto"/>
        <w:left w:val="none" w:sz="0" w:space="0" w:color="auto"/>
        <w:bottom w:val="none" w:sz="0" w:space="0" w:color="auto"/>
        <w:right w:val="none" w:sz="0" w:space="0" w:color="auto"/>
      </w:divBdr>
      <w:divsChild>
        <w:div w:id="52896900">
          <w:marLeft w:val="0"/>
          <w:marRight w:val="0"/>
          <w:marTop w:val="0"/>
          <w:marBottom w:val="0"/>
          <w:divBdr>
            <w:top w:val="none" w:sz="0" w:space="0" w:color="auto"/>
            <w:left w:val="none" w:sz="0" w:space="0" w:color="auto"/>
            <w:bottom w:val="none" w:sz="0" w:space="0" w:color="auto"/>
            <w:right w:val="none" w:sz="0" w:space="0" w:color="auto"/>
          </w:divBdr>
        </w:div>
        <w:div w:id="507132906">
          <w:marLeft w:val="0"/>
          <w:marRight w:val="0"/>
          <w:marTop w:val="0"/>
          <w:marBottom w:val="0"/>
          <w:divBdr>
            <w:top w:val="none" w:sz="0" w:space="0" w:color="auto"/>
            <w:left w:val="none" w:sz="0" w:space="0" w:color="auto"/>
            <w:bottom w:val="none" w:sz="0" w:space="0" w:color="auto"/>
            <w:right w:val="none" w:sz="0" w:space="0" w:color="auto"/>
          </w:divBdr>
        </w:div>
        <w:div w:id="850218881">
          <w:marLeft w:val="0"/>
          <w:marRight w:val="0"/>
          <w:marTop w:val="0"/>
          <w:marBottom w:val="0"/>
          <w:divBdr>
            <w:top w:val="none" w:sz="0" w:space="0" w:color="auto"/>
            <w:left w:val="none" w:sz="0" w:space="0" w:color="auto"/>
            <w:bottom w:val="none" w:sz="0" w:space="0" w:color="auto"/>
            <w:right w:val="none" w:sz="0" w:space="0" w:color="auto"/>
          </w:divBdr>
        </w:div>
        <w:div w:id="1261528432">
          <w:marLeft w:val="0"/>
          <w:marRight w:val="0"/>
          <w:marTop w:val="0"/>
          <w:marBottom w:val="0"/>
          <w:divBdr>
            <w:top w:val="none" w:sz="0" w:space="0" w:color="auto"/>
            <w:left w:val="none" w:sz="0" w:space="0" w:color="auto"/>
            <w:bottom w:val="none" w:sz="0" w:space="0" w:color="auto"/>
            <w:right w:val="none" w:sz="0" w:space="0" w:color="auto"/>
          </w:divBdr>
        </w:div>
        <w:div w:id="1751199549">
          <w:marLeft w:val="0"/>
          <w:marRight w:val="0"/>
          <w:marTop w:val="0"/>
          <w:marBottom w:val="0"/>
          <w:divBdr>
            <w:top w:val="none" w:sz="0" w:space="0" w:color="auto"/>
            <w:left w:val="none" w:sz="0" w:space="0" w:color="auto"/>
            <w:bottom w:val="none" w:sz="0" w:space="0" w:color="auto"/>
            <w:right w:val="none" w:sz="0" w:space="0" w:color="auto"/>
          </w:divBdr>
        </w:div>
      </w:divsChild>
    </w:div>
    <w:div w:id="291135356">
      <w:bodyDiv w:val="1"/>
      <w:marLeft w:val="0"/>
      <w:marRight w:val="0"/>
      <w:marTop w:val="0"/>
      <w:marBottom w:val="0"/>
      <w:divBdr>
        <w:top w:val="none" w:sz="0" w:space="0" w:color="auto"/>
        <w:left w:val="none" w:sz="0" w:space="0" w:color="auto"/>
        <w:bottom w:val="none" w:sz="0" w:space="0" w:color="auto"/>
        <w:right w:val="none" w:sz="0" w:space="0" w:color="auto"/>
      </w:divBdr>
    </w:div>
    <w:div w:id="968631404">
      <w:bodyDiv w:val="1"/>
      <w:marLeft w:val="0"/>
      <w:marRight w:val="0"/>
      <w:marTop w:val="0"/>
      <w:marBottom w:val="0"/>
      <w:divBdr>
        <w:top w:val="none" w:sz="0" w:space="0" w:color="auto"/>
        <w:left w:val="none" w:sz="0" w:space="0" w:color="auto"/>
        <w:bottom w:val="none" w:sz="0" w:space="0" w:color="auto"/>
        <w:right w:val="none" w:sz="0" w:space="0" w:color="auto"/>
      </w:divBdr>
    </w:div>
    <w:div w:id="1240991030">
      <w:bodyDiv w:val="1"/>
      <w:marLeft w:val="0"/>
      <w:marRight w:val="0"/>
      <w:marTop w:val="0"/>
      <w:marBottom w:val="0"/>
      <w:divBdr>
        <w:top w:val="none" w:sz="0" w:space="0" w:color="auto"/>
        <w:left w:val="none" w:sz="0" w:space="0" w:color="auto"/>
        <w:bottom w:val="none" w:sz="0" w:space="0" w:color="auto"/>
        <w:right w:val="none" w:sz="0" w:space="0" w:color="auto"/>
      </w:divBdr>
    </w:div>
    <w:div w:id="1482767894">
      <w:bodyDiv w:val="1"/>
      <w:marLeft w:val="0"/>
      <w:marRight w:val="0"/>
      <w:marTop w:val="0"/>
      <w:marBottom w:val="0"/>
      <w:divBdr>
        <w:top w:val="none" w:sz="0" w:space="0" w:color="auto"/>
        <w:left w:val="none" w:sz="0" w:space="0" w:color="auto"/>
        <w:bottom w:val="none" w:sz="0" w:space="0" w:color="auto"/>
        <w:right w:val="none" w:sz="0" w:space="0" w:color="auto"/>
      </w:divBdr>
      <w:divsChild>
        <w:div w:id="1161506037">
          <w:marLeft w:val="0"/>
          <w:marRight w:val="0"/>
          <w:marTop w:val="0"/>
          <w:marBottom w:val="0"/>
          <w:divBdr>
            <w:top w:val="single" w:sz="2" w:space="0" w:color="auto"/>
            <w:left w:val="single" w:sz="2" w:space="0" w:color="auto"/>
            <w:bottom w:val="single" w:sz="4" w:space="0" w:color="auto"/>
            <w:right w:val="single" w:sz="2" w:space="0" w:color="auto"/>
          </w:divBdr>
          <w:divsChild>
            <w:div w:id="190799236">
              <w:marLeft w:val="0"/>
              <w:marRight w:val="0"/>
              <w:marTop w:val="100"/>
              <w:marBottom w:val="100"/>
              <w:divBdr>
                <w:top w:val="single" w:sz="2" w:space="0" w:color="D9D9E3"/>
                <w:left w:val="single" w:sz="2" w:space="0" w:color="D9D9E3"/>
                <w:bottom w:val="single" w:sz="2" w:space="0" w:color="D9D9E3"/>
                <w:right w:val="single" w:sz="2" w:space="0" w:color="D9D9E3"/>
              </w:divBdr>
              <w:divsChild>
                <w:div w:id="1042092540">
                  <w:marLeft w:val="0"/>
                  <w:marRight w:val="0"/>
                  <w:marTop w:val="0"/>
                  <w:marBottom w:val="0"/>
                  <w:divBdr>
                    <w:top w:val="single" w:sz="2" w:space="0" w:color="D9D9E3"/>
                    <w:left w:val="single" w:sz="2" w:space="0" w:color="D9D9E3"/>
                    <w:bottom w:val="single" w:sz="2" w:space="0" w:color="D9D9E3"/>
                    <w:right w:val="single" w:sz="2" w:space="0" w:color="D9D9E3"/>
                  </w:divBdr>
                  <w:divsChild>
                    <w:div w:id="2088264769">
                      <w:marLeft w:val="0"/>
                      <w:marRight w:val="0"/>
                      <w:marTop w:val="0"/>
                      <w:marBottom w:val="0"/>
                      <w:divBdr>
                        <w:top w:val="single" w:sz="2" w:space="0" w:color="D9D9E3"/>
                        <w:left w:val="single" w:sz="2" w:space="0" w:color="D9D9E3"/>
                        <w:bottom w:val="single" w:sz="2" w:space="0" w:color="D9D9E3"/>
                        <w:right w:val="single" w:sz="2" w:space="0" w:color="D9D9E3"/>
                      </w:divBdr>
                      <w:divsChild>
                        <w:div w:id="1372608094">
                          <w:marLeft w:val="0"/>
                          <w:marRight w:val="0"/>
                          <w:marTop w:val="0"/>
                          <w:marBottom w:val="0"/>
                          <w:divBdr>
                            <w:top w:val="single" w:sz="2" w:space="0" w:color="D9D9E3"/>
                            <w:left w:val="single" w:sz="2" w:space="0" w:color="D9D9E3"/>
                            <w:bottom w:val="single" w:sz="2" w:space="0" w:color="D9D9E3"/>
                            <w:right w:val="single" w:sz="2" w:space="0" w:color="D9D9E3"/>
                          </w:divBdr>
                          <w:divsChild>
                            <w:div w:id="11758047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62492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gov.uk/" TargetMode="External"/><Relationship Id="rId4" Type="http://schemas.openxmlformats.org/officeDocument/2006/relationships/settings" Target="settings.xml"/><Relationship Id="rId9" Type="http://schemas.openxmlformats.org/officeDocument/2006/relationships/hyperlink" Target="https://www.reference.com/world-view/color-symbol-japan-s-flag-stand-a60486f8aa99d8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036B7EE-AF9C-40F5-97ED-83A78104B4D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1736</Words>
  <Characters>9898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Ayesha Mahzabin Sheyma</cp:lastModifiedBy>
  <cp:revision>2</cp:revision>
  <dcterms:created xsi:type="dcterms:W3CDTF">2023-03-03T12:53:00Z</dcterms:created>
  <dcterms:modified xsi:type="dcterms:W3CDTF">2023-03-03T12:53:00Z</dcterms:modified>
</cp:coreProperties>
</file>