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1B500D" w14:textId="77777777" w:rsidR="00DC27D1" w:rsidRDefault="00D971BC" w:rsidP="00D971BC">
      <w:pPr>
        <w:spacing w:line="360" w:lineRule="auto"/>
        <w:jc w:val="center"/>
        <w:rPr>
          <w:b/>
        </w:rPr>
      </w:pPr>
      <w:r>
        <w:rPr>
          <w:b/>
        </w:rPr>
        <w:t>Global Perspectives on Education</w:t>
      </w:r>
    </w:p>
    <w:p w14:paraId="6FDADE6F" w14:textId="77777777" w:rsidR="00D971BC" w:rsidRDefault="00D971BC" w:rsidP="00D971BC">
      <w:pPr>
        <w:spacing w:line="360" w:lineRule="auto"/>
        <w:jc w:val="both"/>
        <w:rPr>
          <w:b/>
        </w:rPr>
      </w:pPr>
    </w:p>
    <w:p w14:paraId="3A942EC0" w14:textId="789A184D" w:rsidR="00D971BC" w:rsidRDefault="00D971BC" w:rsidP="00D971BC">
      <w:pPr>
        <w:spacing w:line="360" w:lineRule="auto"/>
        <w:jc w:val="both"/>
      </w:pPr>
      <w:r w:rsidRPr="00D971BC">
        <w:t>This essay will</w:t>
      </w:r>
      <w:r>
        <w:t xml:space="preserve"> critically discuss barriers to engagement in education for children in Uganda whilst comparing the findings to the situation experienced by children in the UK. The essay will also take a global perspective and refer to local</w:t>
      </w:r>
      <w:r w:rsidR="00687872">
        <w:t xml:space="preserve"> and</w:t>
      </w:r>
      <w:r>
        <w:t xml:space="preserve"> global policies, in particula</w:t>
      </w:r>
      <w:r w:rsidR="00076373">
        <w:t>r Article 28 of the UNCRC formed in 1989</w:t>
      </w:r>
      <w:r>
        <w:t xml:space="preserve">. To </w:t>
      </w:r>
      <w:r w:rsidR="00DD715E">
        <w:t>summarize</w:t>
      </w:r>
      <w:r>
        <w:t xml:space="preserve"> this article, e</w:t>
      </w:r>
      <w:r w:rsidRPr="00D971BC">
        <w:t>very child has the right to an education. Primary education must be free. Secondary education must be available for every child. Discipline in schools must respect children’s dignity. Richer countries must help</w:t>
      </w:r>
      <w:r w:rsidR="004E5500">
        <w:t xml:space="preserve"> poorer countries achieve this</w:t>
      </w:r>
      <w:r>
        <w:t xml:space="preserve"> (UNCRC, </w:t>
      </w:r>
      <w:r w:rsidR="00076373">
        <w:t xml:space="preserve">2010). </w:t>
      </w:r>
      <w:r w:rsidRPr="00D971BC">
        <w:t xml:space="preserve"> </w:t>
      </w:r>
    </w:p>
    <w:p w14:paraId="61D26147" w14:textId="77777777" w:rsidR="0024646B" w:rsidRDefault="0024646B" w:rsidP="00D971BC">
      <w:pPr>
        <w:spacing w:line="360" w:lineRule="auto"/>
        <w:jc w:val="both"/>
      </w:pPr>
    </w:p>
    <w:p w14:paraId="5EEABF5A" w14:textId="759B99BE" w:rsidR="00076373" w:rsidRDefault="0024646B" w:rsidP="00D971BC">
      <w:pPr>
        <w:spacing w:line="360" w:lineRule="auto"/>
        <w:jc w:val="both"/>
      </w:pPr>
      <w:r>
        <w:t xml:space="preserve">Situated in East Africa, Uganda is a landlocked country with a population of around 41.49 million people, according to research by the World Bank Group (2018). </w:t>
      </w:r>
      <w:r w:rsidR="00DD715E">
        <w:t>Res</w:t>
      </w:r>
      <w:r w:rsidR="004E5500">
        <w:t xml:space="preserve">earch conducted by </w:t>
      </w:r>
      <w:proofErr w:type="spellStart"/>
      <w:r w:rsidR="004E5500">
        <w:t>Ggoobi</w:t>
      </w:r>
      <w:proofErr w:type="spellEnd"/>
      <w:r w:rsidR="004E5500">
        <w:t xml:space="preserve"> (2016)</w:t>
      </w:r>
      <w:r w:rsidR="00DD715E">
        <w:t xml:space="preserve"> provides an insight into Uganda’s economy. To summarize; d</w:t>
      </w:r>
      <w:r w:rsidR="00463436">
        <w:t xml:space="preserve">espite possessing a </w:t>
      </w:r>
      <w:r w:rsidR="00DD715E">
        <w:t>favorable</w:t>
      </w:r>
      <w:r w:rsidR="00463436">
        <w:t xml:space="preserve"> growing </w:t>
      </w:r>
      <w:r w:rsidR="003637E7">
        <w:t>economy in the 1960’s due to it</w:t>
      </w:r>
      <w:r w:rsidR="00463436">
        <w:t xml:space="preserve">s ties with </w:t>
      </w:r>
      <w:r w:rsidR="003637E7">
        <w:t xml:space="preserve">Indian, Bangladeshi and Pakistani traders, Uganda’s post-independence prosperity was ended by the events of the economic war in 1972. Residents of the trading countries mentioned were given ninety days notice to leave the country with an </w:t>
      </w:r>
      <w:r w:rsidR="00DD715E">
        <w:t>equivalent</w:t>
      </w:r>
      <w:r w:rsidR="003637E7">
        <w:t xml:space="preserve"> maximum of 50 pounds. The situation left Uganda with a lasting bad </w:t>
      </w:r>
      <w:r w:rsidR="00DD715E">
        <w:t>reputation</w:t>
      </w:r>
      <w:r w:rsidR="003637E7">
        <w:t xml:space="preserve"> internationally</w:t>
      </w:r>
      <w:r w:rsidR="00DD715E">
        <w:t>,</w:t>
      </w:r>
      <w:r w:rsidR="003637E7">
        <w:t xml:space="preserve"> making global trading extremely</w:t>
      </w:r>
      <w:r w:rsidR="00DD715E">
        <w:t xml:space="preserve"> difficult (</w:t>
      </w:r>
      <w:proofErr w:type="spellStart"/>
      <w:r w:rsidR="00DD715E">
        <w:t>Ggoobi</w:t>
      </w:r>
      <w:proofErr w:type="spellEnd"/>
      <w:r w:rsidR="00DD715E">
        <w:t xml:space="preserve">, 2016). </w:t>
      </w:r>
      <w:r w:rsidR="00687872">
        <w:t>The past ten years has seen</w:t>
      </w:r>
      <w:r w:rsidR="00405949">
        <w:t xml:space="preserve"> significant economic growth in the country, however despite this Farrell (2007) acknowledges that Uganda “remains one of the poorest countries in the world.” (Farrell, 2007, </w:t>
      </w:r>
      <w:proofErr w:type="spellStart"/>
      <w:proofErr w:type="gramStart"/>
      <w:r w:rsidR="00405949">
        <w:t>pg</w:t>
      </w:r>
      <w:proofErr w:type="spellEnd"/>
      <w:proofErr w:type="gramEnd"/>
      <w:r w:rsidR="00405949">
        <w:t xml:space="preserve"> 2)</w:t>
      </w:r>
    </w:p>
    <w:p w14:paraId="6EBBC260" w14:textId="77777777" w:rsidR="00405949" w:rsidRDefault="00405949" w:rsidP="00D971BC">
      <w:pPr>
        <w:spacing w:line="360" w:lineRule="auto"/>
        <w:jc w:val="both"/>
      </w:pPr>
    </w:p>
    <w:p w14:paraId="341CBF2F" w14:textId="23C6A886" w:rsidR="00F8752F" w:rsidRDefault="002A4599" w:rsidP="00D971BC">
      <w:pPr>
        <w:spacing w:line="360" w:lineRule="auto"/>
        <w:jc w:val="both"/>
      </w:pPr>
      <w:r>
        <w:t xml:space="preserve">Education in Uganda is striving towards meeting the Education For All (EFA) goals mentioned in their Global Monitoring Report (2015) by providing early </w:t>
      </w:r>
      <w:r w:rsidR="00F8752F">
        <w:t>childhood care and education as well as a</w:t>
      </w:r>
      <w:r>
        <w:t xml:space="preserve"> universal primary education to name but a few (EFA, 2015). To reach these goals the Ugandan Government has produced a Univer</w:t>
      </w:r>
      <w:r w:rsidR="00B23F16">
        <w:t xml:space="preserve">sal Primary Education Policy that was introduced in 1997. A summary of its aims by </w:t>
      </w:r>
      <w:proofErr w:type="spellStart"/>
      <w:r w:rsidR="00B23F16">
        <w:t>Bategeka</w:t>
      </w:r>
      <w:proofErr w:type="spellEnd"/>
      <w:r w:rsidR="00B23F16">
        <w:t xml:space="preserve"> &amp; </w:t>
      </w:r>
      <w:proofErr w:type="spellStart"/>
      <w:r w:rsidR="00B23F16">
        <w:t>Okurut</w:t>
      </w:r>
      <w:proofErr w:type="spellEnd"/>
      <w:r w:rsidR="00B23F16">
        <w:t xml:space="preserve"> (2006) is to provide resources and the facilities to allow every child to access and remain in school throughout the entire primary education cycle. To eliminate disparities and inequalities </w:t>
      </w:r>
      <w:r w:rsidR="00B23F16">
        <w:lastRenderedPageBreak/>
        <w:t>education must be made equitable. Affordability of education must be ensured for the majority of Ugandans. Finally by equipping every individual with basic skills the Ugandan Government hopes to reduce poverty (</w:t>
      </w:r>
      <w:proofErr w:type="spellStart"/>
      <w:r w:rsidR="00B23F16">
        <w:t>Bategeka</w:t>
      </w:r>
      <w:proofErr w:type="spellEnd"/>
      <w:r w:rsidR="00B23F16">
        <w:t xml:space="preserve"> &amp; </w:t>
      </w:r>
      <w:proofErr w:type="spellStart"/>
      <w:r w:rsidR="00B23F16">
        <w:t>Okurut</w:t>
      </w:r>
      <w:proofErr w:type="spellEnd"/>
      <w:r w:rsidR="00B23F16">
        <w:t xml:space="preserve">, 2006). </w:t>
      </w:r>
      <w:r w:rsidR="003346A9">
        <w:t>Similarly</w:t>
      </w:r>
      <w:r w:rsidR="00F8752F">
        <w:t xml:space="preserve"> the Welsh Government (2016) aims for education </w:t>
      </w:r>
      <w:r w:rsidR="00687872">
        <w:t xml:space="preserve">to </w:t>
      </w:r>
      <w:r w:rsidR="00F8752F">
        <w:t>involve building a brighter future through it’s Early Years and Childcare Plan, which includes the health and well-being of children, their families, education and childcare. It also aims to improve education for 3-19 year old learners relating to four key strategic objectives in areas of the workforce, the curriculum, qualifications and leadership (Welsh Government, 2016). Both polices from the governments mentione</w:t>
      </w:r>
      <w:r w:rsidR="00687872">
        <w:t>d set out clear goals and show</w:t>
      </w:r>
      <w:r w:rsidR="00F8752F">
        <w:t xml:space="preserve"> positive intentions towards the future of their education systems, but in realit</w:t>
      </w:r>
      <w:r w:rsidR="004E5500">
        <w:t>y, are these governments achieving</w:t>
      </w:r>
      <w:r w:rsidR="00F8752F">
        <w:t xml:space="preserve"> their targets and intentions?</w:t>
      </w:r>
    </w:p>
    <w:p w14:paraId="4DDF2D8A" w14:textId="77777777" w:rsidR="00F8752F" w:rsidRDefault="00F8752F" w:rsidP="00D971BC">
      <w:pPr>
        <w:spacing w:line="360" w:lineRule="auto"/>
        <w:jc w:val="both"/>
      </w:pPr>
    </w:p>
    <w:p w14:paraId="05E2DB35" w14:textId="41359A79" w:rsidR="00F8752F" w:rsidRDefault="00F46831" w:rsidP="00D971BC">
      <w:pPr>
        <w:spacing w:line="360" w:lineRule="auto"/>
        <w:jc w:val="both"/>
      </w:pPr>
      <w:r>
        <w:t xml:space="preserve">In addition to the UNCRC (2010) rights of children, the African Charter on the Rights and Welfare of the Child (ACRWC) states in article 11 that every child has the right to an education. </w:t>
      </w:r>
      <w:r w:rsidR="00F0287B">
        <w:t xml:space="preserve">According to research by </w:t>
      </w:r>
      <w:r w:rsidR="00E94E3D">
        <w:t>World Bank (2014)</w:t>
      </w:r>
      <w:r w:rsidR="003346A9">
        <w:t xml:space="preserve"> around 8,098,000 children </w:t>
      </w:r>
      <w:r w:rsidR="00687872">
        <w:t xml:space="preserve">are </w:t>
      </w:r>
      <w:r w:rsidR="003346A9">
        <w:t xml:space="preserve">enrolled into the Ugandan education system, </w:t>
      </w:r>
      <w:r w:rsidR="00687872">
        <w:t xml:space="preserve">however </w:t>
      </w:r>
      <w:r w:rsidR="003346A9">
        <w:t xml:space="preserve">14% </w:t>
      </w:r>
      <w:r w:rsidR="00687872">
        <w:t xml:space="preserve">of </w:t>
      </w:r>
      <w:r w:rsidR="00581009">
        <w:t>these figures are</w:t>
      </w:r>
      <w:r w:rsidR="003346A9">
        <w:t xml:space="preserve"> out of school (</w:t>
      </w:r>
      <w:r w:rsidR="00E94E3D">
        <w:t>World Bank, 2014</w:t>
      </w:r>
      <w:r w:rsidR="003346A9">
        <w:t xml:space="preserve">). Suggesting that Ugandan education is not quite hitting its own education policy targets as well as </w:t>
      </w:r>
      <w:r w:rsidR="004E5500">
        <w:t xml:space="preserve">arguably </w:t>
      </w:r>
      <w:r w:rsidR="003346A9">
        <w:t>failing to provide the right to education for all children defined by article 28 (UNCRC, 2010</w:t>
      </w:r>
      <w:r>
        <w:t xml:space="preserve">) and article 11 from the ACRWC. </w:t>
      </w:r>
      <w:r w:rsidR="006B72CD">
        <w:t xml:space="preserve">However, </w:t>
      </w:r>
      <w:r w:rsidR="00AC6D63">
        <w:t xml:space="preserve">through a case study of Ugandan education </w:t>
      </w:r>
      <w:r w:rsidR="00581009">
        <w:t xml:space="preserve">by African Population and Health Research Center (2016) </w:t>
      </w:r>
      <w:r w:rsidR="00AC6D63">
        <w:t xml:space="preserve">this is an area the government recognizes. Findings from its research showed that students with high attendance rates </w:t>
      </w:r>
      <w:r w:rsidR="00581009">
        <w:t>performed better in both English and Mathematics than students with very poor attendance (APHRC, 2016). F</w:t>
      </w:r>
      <w:r w:rsidR="006B72CD">
        <w:t xml:space="preserve">urther research by </w:t>
      </w:r>
      <w:proofErr w:type="spellStart"/>
      <w:r w:rsidR="00E94E3D">
        <w:t>Essama-Nssah</w:t>
      </w:r>
      <w:proofErr w:type="spellEnd"/>
      <w:r w:rsidR="00E94E3D">
        <w:t xml:space="preserve"> et al (2008)</w:t>
      </w:r>
      <w:r w:rsidR="006B72CD">
        <w:t xml:space="preserve"> </w:t>
      </w:r>
      <w:r w:rsidR="00E94E3D">
        <w:t>s</w:t>
      </w:r>
      <w:r w:rsidR="006B72CD">
        <w:t>hows the improvements in school attendance</w:t>
      </w:r>
      <w:r w:rsidR="004E5500">
        <w:t xml:space="preserve"> that</w:t>
      </w:r>
      <w:r w:rsidR="006B72CD">
        <w:t xml:space="preserve"> Uganda has made since 1992. The percentage of 6-12 year olds attending primary </w:t>
      </w:r>
      <w:r w:rsidR="004E5500">
        <w:t xml:space="preserve">school </w:t>
      </w:r>
      <w:r w:rsidR="006B72CD">
        <w:t>has risen from 66.5% to 88.1% since 1992 (</w:t>
      </w:r>
      <w:proofErr w:type="spellStart"/>
      <w:r w:rsidR="00E94E3D">
        <w:t>Essama-Nssah</w:t>
      </w:r>
      <w:proofErr w:type="spellEnd"/>
      <w:r w:rsidR="00E94E3D">
        <w:t xml:space="preserve"> et al, 2008</w:t>
      </w:r>
      <w:r w:rsidR="006B72CD">
        <w:t xml:space="preserve">), which on the surface at least seems to be a significant increase in attendance. When considering evidence from </w:t>
      </w:r>
      <w:r w:rsidR="00E94E3D">
        <w:t>World Bank (2014)</w:t>
      </w:r>
      <w:r w:rsidR="006B72CD">
        <w:t xml:space="preserve"> that a total of 57% </w:t>
      </w:r>
      <w:r w:rsidR="00E94E3D">
        <w:t xml:space="preserve">of 15-24 year olds in Uganda have not completed primary education (World Bank, 2014) demonstrates the mountain that needs to be climbed by the Ugandan government to </w:t>
      </w:r>
      <w:r w:rsidR="00643CE3">
        <w:t xml:space="preserve">match their own policy by </w:t>
      </w:r>
      <w:r w:rsidR="00E94E3D">
        <w:t>allow</w:t>
      </w:r>
      <w:r w:rsidR="00643CE3">
        <w:t>ing</w:t>
      </w:r>
      <w:r w:rsidR="00E94E3D">
        <w:t xml:space="preserve"> all children to remain in school throughout the entire primary education cycle (</w:t>
      </w:r>
      <w:proofErr w:type="spellStart"/>
      <w:r w:rsidR="00E94E3D">
        <w:t>Bategeka</w:t>
      </w:r>
      <w:proofErr w:type="spellEnd"/>
      <w:r w:rsidR="00E94E3D">
        <w:t xml:space="preserve"> &amp; </w:t>
      </w:r>
      <w:proofErr w:type="spellStart"/>
      <w:r w:rsidR="00E94E3D">
        <w:t>Okurut</w:t>
      </w:r>
      <w:proofErr w:type="spellEnd"/>
      <w:r w:rsidR="00E94E3D">
        <w:t>, 2006).</w:t>
      </w:r>
      <w:r w:rsidR="00643CE3">
        <w:t xml:space="preserve"> Most worrying is the statistic provided by </w:t>
      </w:r>
      <w:proofErr w:type="spellStart"/>
      <w:r w:rsidR="00643CE3">
        <w:t>Essama_Nssah</w:t>
      </w:r>
      <w:proofErr w:type="spellEnd"/>
      <w:r w:rsidR="00643CE3">
        <w:t xml:space="preserve"> et al (2008) that the largest reason for non-attendance and dropping out of education is the lack of interest. With a percentage of 49.2% in 1992 and 56.3% in 2005 </w:t>
      </w:r>
      <w:r w:rsidR="00947069">
        <w:t>(</w:t>
      </w:r>
      <w:proofErr w:type="spellStart"/>
      <w:r w:rsidR="00947069">
        <w:t>Essama-Nssah</w:t>
      </w:r>
      <w:proofErr w:type="spellEnd"/>
      <w:r w:rsidR="00947069">
        <w:t xml:space="preserve"> et al, 2008), and considering the official entrance age of primary schooling is 6 (World Bank, 2014) compared to </w:t>
      </w:r>
      <w:r w:rsidR="00CB55DC">
        <w:t>the compulsory age of 5 and non-compulsory age of 3 in Wales (Welsh Government, 2018) the data suggests this</w:t>
      </w:r>
      <w:r w:rsidR="00E80D0D">
        <w:t xml:space="preserve"> is a real barrier</w:t>
      </w:r>
      <w:r w:rsidR="00AC6D63">
        <w:t xml:space="preserve"> in Ugandan Education. </w:t>
      </w:r>
    </w:p>
    <w:p w14:paraId="69B3DDA0" w14:textId="77777777" w:rsidR="00CB55DC" w:rsidRDefault="00CB55DC" w:rsidP="00D971BC">
      <w:pPr>
        <w:spacing w:line="360" w:lineRule="auto"/>
        <w:jc w:val="both"/>
      </w:pPr>
    </w:p>
    <w:p w14:paraId="3FACA85A" w14:textId="46606FA6" w:rsidR="008044B5" w:rsidRPr="000E3D3C" w:rsidRDefault="006A4144" w:rsidP="00D971BC">
      <w:pPr>
        <w:spacing w:line="360" w:lineRule="auto"/>
        <w:jc w:val="both"/>
      </w:pPr>
      <w:r>
        <w:t>The Welsh education system is currentl</w:t>
      </w:r>
      <w:r w:rsidR="004E5687">
        <w:t>y conducting an overhaul of its curriculum and of a “system no longer fit for purpose” (</w:t>
      </w:r>
      <w:proofErr w:type="spellStart"/>
      <w:r w:rsidR="004E5687">
        <w:t>Dauncey</w:t>
      </w:r>
      <w:proofErr w:type="spellEnd"/>
      <w:r w:rsidR="004E5687">
        <w:t xml:space="preserve">, 2017, </w:t>
      </w:r>
      <w:proofErr w:type="spellStart"/>
      <w:r w:rsidR="008044B5">
        <w:t>pg</w:t>
      </w:r>
      <w:proofErr w:type="spellEnd"/>
      <w:r w:rsidR="008044B5">
        <w:t xml:space="preserve"> 1) under the new ALN reform. The reform</w:t>
      </w:r>
      <w:r w:rsidR="004E5687">
        <w:t xml:space="preserve"> will come into effect through the findings from a report by Donaldson (2015) underlining recommendations to improve education in Wales. The report proposes that the curriculum should be engaging </w:t>
      </w:r>
      <w:r w:rsidR="00E80D0D">
        <w:t>and develop children and young people as ambitious, capable learners who are ready to lead fulfilling lives as valued members of society (Donal</w:t>
      </w:r>
      <w:r w:rsidR="0019306F">
        <w:t>d</w:t>
      </w:r>
      <w:r w:rsidR="00E80D0D">
        <w:t xml:space="preserve">son, 2015). </w:t>
      </w:r>
      <w:r w:rsidR="00480611">
        <w:t xml:space="preserve">Therefor the new curriculum in Wales aims to </w:t>
      </w:r>
      <w:r w:rsidR="008044B5">
        <w:t>provide:</w:t>
      </w:r>
    </w:p>
    <w:p w14:paraId="2AB84353" w14:textId="77777777" w:rsidR="008044B5" w:rsidRDefault="008044B5" w:rsidP="00D971BC">
      <w:pPr>
        <w:spacing w:line="360" w:lineRule="auto"/>
        <w:jc w:val="both"/>
      </w:pPr>
    </w:p>
    <w:p w14:paraId="7DD9F574" w14:textId="31544271" w:rsidR="00480611" w:rsidRPr="008044B5" w:rsidRDefault="008044B5" w:rsidP="008044B5">
      <w:pPr>
        <w:ind w:left="720" w:firstLine="60"/>
        <w:jc w:val="both"/>
        <w:rPr>
          <w:i/>
        </w:rPr>
      </w:pPr>
      <w:r w:rsidRPr="008044B5">
        <w:rPr>
          <w:i/>
        </w:rPr>
        <w:t>“</w:t>
      </w:r>
      <w:r>
        <w:rPr>
          <w:i/>
        </w:rPr>
        <w:t>A</w:t>
      </w:r>
      <w:r w:rsidRPr="008044B5">
        <w:rPr>
          <w:i/>
        </w:rPr>
        <w:t xml:space="preserve"> curriculum which is engaging and attractive to children and young people and which develops within them an independent ability to apply knowledge and skills</w:t>
      </w:r>
      <w:r>
        <w:rPr>
          <w:i/>
        </w:rPr>
        <w:t>.</w:t>
      </w:r>
      <w:r w:rsidRPr="008044B5">
        <w:rPr>
          <w:i/>
        </w:rPr>
        <w:t>” (</w:t>
      </w:r>
      <w:r>
        <w:rPr>
          <w:i/>
        </w:rPr>
        <w:t>Welsh Government, 2014</w:t>
      </w:r>
      <w:r w:rsidRPr="008044B5">
        <w:rPr>
          <w:i/>
        </w:rPr>
        <w:t xml:space="preserve">, </w:t>
      </w:r>
      <w:proofErr w:type="spellStart"/>
      <w:r w:rsidRPr="008044B5">
        <w:rPr>
          <w:i/>
        </w:rPr>
        <w:t>pg</w:t>
      </w:r>
      <w:proofErr w:type="spellEnd"/>
      <w:r w:rsidRPr="008044B5">
        <w:rPr>
          <w:i/>
        </w:rPr>
        <w:t xml:space="preserve"> 5)</w:t>
      </w:r>
    </w:p>
    <w:p w14:paraId="7AD1EE3C" w14:textId="77777777" w:rsidR="00480611" w:rsidRDefault="00480611" w:rsidP="00D971BC">
      <w:pPr>
        <w:spacing w:line="360" w:lineRule="auto"/>
        <w:jc w:val="both"/>
      </w:pPr>
    </w:p>
    <w:p w14:paraId="344A4307" w14:textId="02B9D0C4" w:rsidR="00CB55DC" w:rsidRDefault="00E80D0D" w:rsidP="00D971BC">
      <w:pPr>
        <w:spacing w:line="360" w:lineRule="auto"/>
        <w:jc w:val="both"/>
      </w:pPr>
      <w:r>
        <w:t>Providing an engaging and exciting curriculum that challenges and instills essential skills to develop the children and young people of the world could encourage Ugandan pupils to attend and comp</w:t>
      </w:r>
      <w:r w:rsidR="00687872">
        <w:t>lete primary education. This could</w:t>
      </w:r>
      <w:r>
        <w:t xml:space="preserve"> be achieved through utilizing the theories of </w:t>
      </w:r>
      <w:r w:rsidR="0019306F">
        <w:t xml:space="preserve">Kohn (1993) that interesting tasks can motivate children. Burden (2017) points out that through harnessing the theories of Kohn learning communities can be created promoting student involvement. Developing a caring community that provides an engaging curriculum moving away from disciplining children could encourage children </w:t>
      </w:r>
      <w:r w:rsidR="00DB5965">
        <w:t xml:space="preserve">to enjoy education thus providing a motivation to attend (Burden, 2017).  Kohn’s theories overlap those proposed by </w:t>
      </w:r>
      <w:proofErr w:type="spellStart"/>
      <w:r w:rsidR="00DB5965">
        <w:t>Dweck</w:t>
      </w:r>
      <w:proofErr w:type="spellEnd"/>
      <w:r w:rsidR="00DB5965">
        <w:t xml:space="preserve"> et al (2017) who </w:t>
      </w:r>
      <w:r w:rsidR="004C7718">
        <w:t>highlight</w:t>
      </w:r>
      <w:r w:rsidR="00DB5965">
        <w:t xml:space="preserve"> the benefits that can be achieved through </w:t>
      </w:r>
      <w:r w:rsidR="004C7718">
        <w:t>encouraging students to become intrinsically motivated. These students enjoy the exercise of their capabilities and set themselves high standards (</w:t>
      </w:r>
      <w:proofErr w:type="spellStart"/>
      <w:r w:rsidR="004C7718">
        <w:t>Dweck</w:t>
      </w:r>
      <w:proofErr w:type="spellEnd"/>
      <w:r w:rsidR="004C7718">
        <w:t xml:space="preserve"> et al, 2017) again encouraging the motivation to attend and complete the education cycle. </w:t>
      </w:r>
      <w:r w:rsidR="009C50E9">
        <w:t xml:space="preserve">Further evidence of this approach can be seen through the case studies of </w:t>
      </w:r>
      <w:proofErr w:type="spellStart"/>
      <w:r w:rsidR="00015781">
        <w:t>Saeed</w:t>
      </w:r>
      <w:proofErr w:type="spellEnd"/>
      <w:r w:rsidR="00015781">
        <w:t xml:space="preserve"> &amp; </w:t>
      </w:r>
      <w:proofErr w:type="spellStart"/>
      <w:r w:rsidR="00015781">
        <w:t>Zyngier</w:t>
      </w:r>
      <w:proofErr w:type="spellEnd"/>
      <w:r w:rsidR="00015781">
        <w:t xml:space="preserve"> (2012)</w:t>
      </w:r>
      <w:r w:rsidR="00480611">
        <w:t xml:space="preserve"> conducted in Melbourne, Australia.</w:t>
      </w:r>
      <w:r w:rsidR="009C50E9">
        <w:t xml:space="preserve"> </w:t>
      </w:r>
      <w:r w:rsidR="00480611">
        <w:t xml:space="preserve">This case study </w:t>
      </w:r>
      <w:r w:rsidR="009C50E9">
        <w:t>demonstrates that intrinsically motivated students are attentive, committed and enthusiastic when conducting learning tasks (</w:t>
      </w:r>
      <w:proofErr w:type="spellStart"/>
      <w:r w:rsidR="00015781">
        <w:t>Schlechty</w:t>
      </w:r>
      <w:proofErr w:type="spellEnd"/>
      <w:r w:rsidR="00015781">
        <w:t xml:space="preserve">, 2002, cited by </w:t>
      </w:r>
      <w:proofErr w:type="spellStart"/>
      <w:r w:rsidR="00015781">
        <w:t>Saeed</w:t>
      </w:r>
      <w:proofErr w:type="spellEnd"/>
      <w:r w:rsidR="00015781">
        <w:t xml:space="preserve"> &amp; </w:t>
      </w:r>
      <w:proofErr w:type="spellStart"/>
      <w:r w:rsidR="00015781">
        <w:t>Zyngier</w:t>
      </w:r>
      <w:proofErr w:type="spellEnd"/>
      <w:r w:rsidR="00015781">
        <w:t>, 2012</w:t>
      </w:r>
      <w:r w:rsidR="009C50E9">
        <w:t xml:space="preserve">). However the case study does acknowledge that intrinsic motivation </w:t>
      </w:r>
      <w:r w:rsidR="00480611">
        <w:t>strategies</w:t>
      </w:r>
      <w:r w:rsidR="009C50E9">
        <w:t xml:space="preserve"> are not always successful with every student. In these situations practitioners should consider extrinsic motivation techniques to boost the intrinsic motivation of their students (</w:t>
      </w:r>
      <w:proofErr w:type="spellStart"/>
      <w:r w:rsidR="00015781">
        <w:t>Saeed</w:t>
      </w:r>
      <w:proofErr w:type="spellEnd"/>
      <w:r w:rsidR="00015781">
        <w:t xml:space="preserve"> &amp; </w:t>
      </w:r>
      <w:proofErr w:type="spellStart"/>
      <w:r w:rsidR="00015781">
        <w:t>Zyngier</w:t>
      </w:r>
      <w:proofErr w:type="spellEnd"/>
      <w:r w:rsidR="00015781">
        <w:t>, 2012</w:t>
      </w:r>
      <w:r w:rsidR="009C50E9">
        <w:t xml:space="preserve">). Here the theories of goal directed behavior by </w:t>
      </w:r>
      <w:proofErr w:type="spellStart"/>
      <w:r w:rsidR="009C50E9">
        <w:t>Dreikurs</w:t>
      </w:r>
      <w:proofErr w:type="spellEnd"/>
      <w:r w:rsidR="00321971">
        <w:t xml:space="preserve"> et al</w:t>
      </w:r>
      <w:r w:rsidR="009C50E9">
        <w:t xml:space="preserve"> (</w:t>
      </w:r>
      <w:r w:rsidR="00015781">
        <w:t xml:space="preserve">1998) and Skinner’s positive reinforcement theory (Skinner, 1966) could become effective tools encouraging the </w:t>
      </w:r>
      <w:r w:rsidR="00687872">
        <w:t xml:space="preserve">engagement and </w:t>
      </w:r>
      <w:r w:rsidR="00015781">
        <w:t xml:space="preserve">attendance of </w:t>
      </w:r>
      <w:r w:rsidR="00687872">
        <w:t xml:space="preserve">all </w:t>
      </w:r>
      <w:r w:rsidR="00015781">
        <w:t xml:space="preserve">Ugandan children. </w:t>
      </w:r>
      <w:r w:rsidR="00321971">
        <w:t>The statistics from the sources mentioned above suggest</w:t>
      </w:r>
      <w:r w:rsidR="00480611">
        <w:t>s</w:t>
      </w:r>
      <w:r w:rsidR="00321971">
        <w:t xml:space="preserve"> </w:t>
      </w:r>
      <w:r w:rsidR="00480611">
        <w:t xml:space="preserve">the need for </w:t>
      </w:r>
      <w:r w:rsidR="00321971">
        <w:t xml:space="preserve">change in the strategies the Ugandan government employ </w:t>
      </w:r>
      <w:r w:rsidR="00687872">
        <w:t>with regards to pupil engagement</w:t>
      </w:r>
      <w:r w:rsidR="00321971">
        <w:t xml:space="preserve"> and completion of primary education. In order to meet article 28 that every child has the right to attend education (UNCRC, 2010)</w:t>
      </w:r>
      <w:r w:rsidR="00480611">
        <w:t>,</w:t>
      </w:r>
      <w:r w:rsidR="00321971">
        <w:t xml:space="preserve"> perhaps utilizing some of these theories and </w:t>
      </w:r>
      <w:r w:rsidR="00687872">
        <w:t xml:space="preserve">embracing the spread of ideas, information and people through social/cultural globalization teamed with diffusing other successful government policies through political </w:t>
      </w:r>
      <w:r w:rsidR="00E66FF5">
        <w:t>globalization (</w:t>
      </w:r>
      <w:proofErr w:type="spellStart"/>
      <w:r w:rsidR="00E66FF5">
        <w:t>Kiely</w:t>
      </w:r>
      <w:proofErr w:type="spellEnd"/>
      <w:r w:rsidR="00E66FF5">
        <w:t xml:space="preserve">, 2005), </w:t>
      </w:r>
      <w:r w:rsidR="00321971">
        <w:t xml:space="preserve">the Ugandan government could improve their current situation. </w:t>
      </w:r>
    </w:p>
    <w:p w14:paraId="7CA8014D" w14:textId="77777777" w:rsidR="000E3D3C" w:rsidRDefault="000E3D3C" w:rsidP="00D971BC">
      <w:pPr>
        <w:spacing w:line="360" w:lineRule="auto"/>
        <w:jc w:val="both"/>
      </w:pPr>
    </w:p>
    <w:p w14:paraId="65E136C3" w14:textId="6E869ECB" w:rsidR="00B451F5" w:rsidRDefault="000E3D3C" w:rsidP="00D971BC">
      <w:pPr>
        <w:spacing w:line="360" w:lineRule="auto"/>
        <w:jc w:val="both"/>
      </w:pPr>
      <w:r>
        <w:t>With this being said, the cause for levels of incompletion of primary schooling should not be left solely with the need for a more engaging curriculum.</w:t>
      </w:r>
      <w:r w:rsidR="00872689">
        <w:rPr>
          <w:color w:val="FF0000"/>
        </w:rPr>
        <w:t xml:space="preserve"> </w:t>
      </w:r>
      <w:r w:rsidR="00872689" w:rsidRPr="00872689">
        <w:t xml:space="preserve">The APHRC (2016) </w:t>
      </w:r>
      <w:r w:rsidR="00A93600">
        <w:t>found that school location, lack of parental involvement, classroom resources, teachers travelling distance to school, grade repetitio</w:t>
      </w:r>
      <w:r w:rsidR="00872689">
        <w:t>n and the use of lesson plans were the aspects causing the greatest barrier on student achievement (APHRC, 2016). To meet the requirements of article 28 (UNCRC, 2010), richer countries could help Uganda overcome these barriers.</w:t>
      </w:r>
      <w:r w:rsidR="002157C8">
        <w:t xml:space="preserve"> Martell (2007) describes</w:t>
      </w:r>
      <w:r w:rsidR="00872689">
        <w:t xml:space="preserve"> </w:t>
      </w:r>
      <w:r w:rsidR="002157C8">
        <w:t>globalization a</w:t>
      </w:r>
      <w:r w:rsidR="00832806">
        <w:t xml:space="preserve">s a type of cultural </w:t>
      </w:r>
      <w:r w:rsidR="00FC3ECD">
        <w:t>integration</w:t>
      </w:r>
      <w:r w:rsidR="00832806">
        <w:t xml:space="preserve"> that involves economics, cultural, biological, and political homogenization on a global scale. The term best describes how dominant cultures exert social, political and economic influence on other nations and cultures (Martell, 2007). On the one hand integrating already successful approaches and policies </w:t>
      </w:r>
      <w:r w:rsidR="0030687D">
        <w:t xml:space="preserve">from other dominant countries could allow Uganda to build on current good practice, bypassing any previous barriers or problems experienced. On the other hand, choosing the optimal direction that will best fit Ugandan barriers could be a very difficult task. </w:t>
      </w:r>
    </w:p>
    <w:p w14:paraId="453A0FF8" w14:textId="77777777" w:rsidR="00B451F5" w:rsidRDefault="00B451F5" w:rsidP="00D971BC">
      <w:pPr>
        <w:spacing w:line="360" w:lineRule="auto"/>
        <w:jc w:val="both"/>
      </w:pPr>
    </w:p>
    <w:p w14:paraId="6599A39C" w14:textId="57A334A5" w:rsidR="00780EA3" w:rsidRDefault="00780EA3" w:rsidP="00D971BC">
      <w:pPr>
        <w:spacing w:line="360" w:lineRule="auto"/>
        <w:jc w:val="both"/>
      </w:pPr>
      <w:r>
        <w:t xml:space="preserve">There are many cases throughout education where parental involvement can become a barrier to children’s learning. Williams et al (2002) Recognizes to ensure that every child can reach their full potential, support from parents is needed (Williams et al, 2002).  </w:t>
      </w:r>
      <w:r w:rsidR="00292703">
        <w:t xml:space="preserve">The </w:t>
      </w:r>
      <w:r w:rsidR="00F46831">
        <w:t>ACRWC</w:t>
      </w:r>
      <w:r w:rsidR="00292703">
        <w:t xml:space="preserve"> States in article 20 that parents or persons responsible for the child should always act in the best interest of the child </w:t>
      </w:r>
      <w:r w:rsidR="00F46831">
        <w:t>(ACRWC</w:t>
      </w:r>
      <w:r w:rsidR="00292703">
        <w:t>).</w:t>
      </w:r>
      <w:r w:rsidR="00FC3ECD">
        <w:t xml:space="preserve"> </w:t>
      </w:r>
      <w:r w:rsidR="00C6631E">
        <w:t xml:space="preserve">However a point that should be considered by </w:t>
      </w:r>
      <w:proofErr w:type="spellStart"/>
      <w:r w:rsidR="008F639A">
        <w:t>Ekundayo</w:t>
      </w:r>
      <w:proofErr w:type="spellEnd"/>
      <w:r w:rsidR="008F639A">
        <w:t xml:space="preserve"> (2015)</w:t>
      </w:r>
      <w:r w:rsidR="00C6631E">
        <w:t xml:space="preserve"> Is that some </w:t>
      </w:r>
      <w:r w:rsidR="008F639A">
        <w:t>African</w:t>
      </w:r>
      <w:r w:rsidR="00C6631E">
        <w:t xml:space="preserve"> parents and </w:t>
      </w:r>
      <w:r w:rsidR="008F639A">
        <w:t xml:space="preserve">adults use the fact that children are not fully developed yet as an excuse to follow their </w:t>
      </w:r>
      <w:r w:rsidR="008412E4">
        <w:t xml:space="preserve">own </w:t>
      </w:r>
      <w:r w:rsidR="008F639A">
        <w:t>interpretation of the child’s best interest (</w:t>
      </w:r>
      <w:proofErr w:type="spellStart"/>
      <w:r w:rsidR="008F639A">
        <w:t>Ekundayo</w:t>
      </w:r>
      <w:proofErr w:type="spellEnd"/>
      <w:r w:rsidR="008F639A">
        <w:t xml:space="preserve">, 2015). Western countries follow </w:t>
      </w:r>
      <w:r w:rsidR="008412E4">
        <w:t xml:space="preserve">the </w:t>
      </w:r>
      <w:r w:rsidR="008F639A">
        <w:t>rights</w:t>
      </w:r>
      <w:r w:rsidR="008412E4">
        <w:t xml:space="preserve"> outlined by the UNCRC</w:t>
      </w:r>
      <w:r w:rsidR="008F639A">
        <w:t xml:space="preserve">. To summarize, </w:t>
      </w:r>
      <w:r w:rsidR="00FC3ECD">
        <w:t xml:space="preserve">parents have the responsibility for bringing up their child and should always consider what is best for the child under article 18 by the UNCRC (2010). </w:t>
      </w:r>
      <w:proofErr w:type="spellStart"/>
      <w:r w:rsidR="00FF3CE4">
        <w:t>Estyn</w:t>
      </w:r>
      <w:proofErr w:type="spellEnd"/>
      <w:r w:rsidR="00FF3CE4">
        <w:t xml:space="preserve"> </w:t>
      </w:r>
      <w:r w:rsidR="00B451F5">
        <w:t>(</w:t>
      </w:r>
      <w:r w:rsidR="00FF3CE4">
        <w:t>2009</w:t>
      </w:r>
      <w:r w:rsidR="00B451F5">
        <w:t>)</w:t>
      </w:r>
      <w:r w:rsidR="00FF3CE4">
        <w:t xml:space="preserve"> who inspect the quality and standards in education throughout Wales</w:t>
      </w:r>
      <w:r w:rsidR="00B451F5">
        <w:t xml:space="preserve"> provide some practical examples in overcoming the barriers of parental involvement throughout education that could help Uganda engage the community, meeting the requirements of article 28 (UNCRC, 2010). A survey was conducted by </w:t>
      </w:r>
      <w:proofErr w:type="spellStart"/>
      <w:r w:rsidR="00FF3CE4">
        <w:t>Estyn</w:t>
      </w:r>
      <w:proofErr w:type="spellEnd"/>
      <w:r w:rsidR="00FF3CE4">
        <w:t xml:space="preserve"> </w:t>
      </w:r>
      <w:r w:rsidR="00B451F5">
        <w:t>(</w:t>
      </w:r>
      <w:r w:rsidR="00FF3CE4">
        <w:t>2009</w:t>
      </w:r>
      <w:r w:rsidR="00B451F5">
        <w:t>) to examine the extent of parental involvement throughout Wales. The results showed that the most parental involvement came from mostly Female, white and British parents. Overall</w:t>
      </w:r>
      <w:r w:rsidR="007D75B6">
        <w:t xml:space="preserve">, parents from minority ethnic groups were under-represented. However, the results did unearth an </w:t>
      </w:r>
      <w:r w:rsidR="00FF3CE4">
        <w:t>exception</w:t>
      </w:r>
      <w:r w:rsidR="007D75B6">
        <w:t xml:space="preserve"> to these findings. The school in question has 84% of its pupils who do not speak English or Welsh as a first language. Interestingly, the school’s governing body includes seven parents from minority ethnic groups representing the ethnicity of the school community (</w:t>
      </w:r>
      <w:proofErr w:type="spellStart"/>
      <w:r w:rsidR="00FF3CE4">
        <w:t>Estyn</w:t>
      </w:r>
      <w:proofErr w:type="spellEnd"/>
      <w:r w:rsidR="00FF3CE4">
        <w:t>, 2009</w:t>
      </w:r>
      <w:r w:rsidR="007D75B6">
        <w:t xml:space="preserve">). Perhaps this approach of involving the local community within local governing bodies could aid Ugandan schools in encouraging positive parental </w:t>
      </w:r>
      <w:r w:rsidR="00174113">
        <w:t xml:space="preserve">attitudes towards </w:t>
      </w:r>
      <w:r w:rsidR="007D75B6">
        <w:t>involvement</w:t>
      </w:r>
      <w:r w:rsidR="00174113">
        <w:t xml:space="preserve"> with the school and the community</w:t>
      </w:r>
      <w:r w:rsidR="007D75B6">
        <w:t xml:space="preserve">, thus encouraging higher attendance of its pupils. </w:t>
      </w:r>
      <w:proofErr w:type="spellStart"/>
      <w:r w:rsidR="00FF3CE4">
        <w:t>Britto</w:t>
      </w:r>
      <w:proofErr w:type="spellEnd"/>
      <w:r w:rsidR="00FF3CE4">
        <w:t xml:space="preserve"> et al (2013)</w:t>
      </w:r>
      <w:r w:rsidR="00174113">
        <w:t xml:space="preserve"> believes that by adapting parental attitudes towards their role in developing their child’s educational de</w:t>
      </w:r>
      <w:r w:rsidR="00FF3CE4">
        <w:t>velopment and learning, an impo</w:t>
      </w:r>
      <w:r w:rsidR="00174113">
        <w:t>rtant step could be taken in helping families and communities enhance their capacity to improve the outcomes of every child (</w:t>
      </w:r>
      <w:proofErr w:type="spellStart"/>
      <w:r w:rsidR="00FF3CE4">
        <w:t>Britto</w:t>
      </w:r>
      <w:proofErr w:type="spellEnd"/>
      <w:r w:rsidR="00FF3CE4">
        <w:t xml:space="preserve"> et al, 2013</w:t>
      </w:r>
      <w:r w:rsidR="00174113">
        <w:t>)</w:t>
      </w:r>
      <w:r w:rsidR="00FF3CE4">
        <w:t xml:space="preserve">. </w:t>
      </w:r>
      <w:r w:rsidR="008412E4">
        <w:t xml:space="preserve"> However, regardless of a persons standing within the local community, their competence to undertake the role effectively should be considered. </w:t>
      </w:r>
    </w:p>
    <w:p w14:paraId="73196C86" w14:textId="77777777" w:rsidR="00FF3CE4" w:rsidRDefault="00FF3CE4" w:rsidP="00D971BC">
      <w:pPr>
        <w:spacing w:line="360" w:lineRule="auto"/>
        <w:jc w:val="both"/>
      </w:pPr>
    </w:p>
    <w:p w14:paraId="316539CE" w14:textId="5B412279" w:rsidR="00FF3CE4" w:rsidRDefault="00FF3CE4" w:rsidP="00D971BC">
      <w:pPr>
        <w:spacing w:line="360" w:lineRule="auto"/>
        <w:jc w:val="both"/>
      </w:pPr>
      <w:r>
        <w:t xml:space="preserve">Other examples of good practice could also provide useful insights into improving parental involvement throughout Uganda. An example can be seen by the work of Bower &amp; Griffin </w:t>
      </w:r>
      <w:r w:rsidR="009E46C1">
        <w:t xml:space="preserve">(2011). This case study shows how Hawk Elementary School located in USA successfully raised the achievements of children from low-income backgrounds by implementing the Epstein Model of Parental Involvement Strategies. This theory involved traditional methods of frequent and specific communication between school staff and local families consisting of weekly reports, school events and parent teacher conferences (Bower &amp; Griffin, 2011). However, what has proved successful for this school in the USA may not be successful in Uganda. The key to selecting the most effective </w:t>
      </w:r>
      <w:r w:rsidR="0048616A">
        <w:t>strategies</w:t>
      </w:r>
      <w:r w:rsidR="009E46C1">
        <w:t xml:space="preserve"> to boost </w:t>
      </w:r>
      <w:r w:rsidR="0048616A">
        <w:t xml:space="preserve">parental attitudes towards education could be found by meeting the needs of the parents within the local community. </w:t>
      </w:r>
      <w:proofErr w:type="spellStart"/>
      <w:r w:rsidR="0048616A">
        <w:t>Estyn</w:t>
      </w:r>
      <w:proofErr w:type="spellEnd"/>
      <w:r w:rsidR="0048616A">
        <w:t xml:space="preserve"> (2009) acknowledges that a history of personal failure at school can create barriers concerning the involvement and ability to support their own children (</w:t>
      </w:r>
      <w:proofErr w:type="spellStart"/>
      <w:r w:rsidR="0048616A">
        <w:t>Estyn</w:t>
      </w:r>
      <w:proofErr w:type="spellEnd"/>
      <w:r w:rsidR="0048616A">
        <w:t xml:space="preserve">, 2009). When reconsidering the fact provided by World Bank (2014) that 57% of 15-24 year olds education in Uganda is incomplete, one can only imagine the negative influence of education these new parents could be communicating to the future generations of Ugandans. </w:t>
      </w:r>
      <w:r w:rsidR="005A4297">
        <w:t xml:space="preserve">Whereas some of the reasons for a lack of parental involvement </w:t>
      </w:r>
      <w:r w:rsidR="00392E56">
        <w:t>put forward by (</w:t>
      </w:r>
      <w:proofErr w:type="spellStart"/>
      <w:r w:rsidR="00392E56">
        <w:t>Estyn</w:t>
      </w:r>
      <w:proofErr w:type="spellEnd"/>
      <w:r w:rsidR="00392E56">
        <w:t xml:space="preserve">, 2009) </w:t>
      </w:r>
      <w:r w:rsidR="005A4297">
        <w:t>maybe similar when comparing Wales to Uganda, such as low aspirations for their children and themselves, poor basic skills that can create barriers to the parents learning, negative school experiences, the inability to help with their children’s homework or cultural and language difficulties (</w:t>
      </w:r>
      <w:proofErr w:type="spellStart"/>
      <w:r w:rsidR="005A4297">
        <w:t>Estyn</w:t>
      </w:r>
      <w:proofErr w:type="spellEnd"/>
      <w:r w:rsidR="005A4297">
        <w:t>, 2009). There are many barriers that ar</w:t>
      </w:r>
      <w:r w:rsidR="00334E22">
        <w:t xml:space="preserve">e only specific to Uganda, perhaps </w:t>
      </w:r>
      <w:r w:rsidR="005A4297">
        <w:t xml:space="preserve">requiring a setting specific approach to overcoming barriers to engagement in education. </w:t>
      </w:r>
    </w:p>
    <w:p w14:paraId="6CD46AA0" w14:textId="77777777" w:rsidR="00334E22" w:rsidRDefault="00334E22" w:rsidP="00D971BC">
      <w:pPr>
        <w:spacing w:line="360" w:lineRule="auto"/>
        <w:jc w:val="both"/>
      </w:pPr>
    </w:p>
    <w:p w14:paraId="4B8E83A6" w14:textId="5E868892" w:rsidR="00334E22" w:rsidRDefault="00334E22" w:rsidP="00D971BC">
      <w:pPr>
        <w:spacing w:line="360" w:lineRule="auto"/>
        <w:jc w:val="both"/>
      </w:pPr>
      <w:r>
        <w:t xml:space="preserve">Uganda is one of the poorest nations in world. Factors such as loss and separation, </w:t>
      </w:r>
      <w:r w:rsidR="00302FDF">
        <w:t>poverty</w:t>
      </w:r>
      <w:r>
        <w:t>, disease</w:t>
      </w:r>
      <w:r w:rsidR="00FA2ABA">
        <w:t xml:space="preserve">, and an unsafe environment can become a common </w:t>
      </w:r>
      <w:r w:rsidR="00302FDF">
        <w:t>occurrence</w:t>
      </w:r>
      <w:r w:rsidR="00FA2ABA">
        <w:t xml:space="preserve"> for Ugandan children (</w:t>
      </w:r>
      <w:proofErr w:type="spellStart"/>
      <w:r w:rsidR="00FA2ABA">
        <w:t>Westlye</w:t>
      </w:r>
      <w:proofErr w:type="spellEnd"/>
      <w:r w:rsidR="00FA2ABA">
        <w:t xml:space="preserve"> et al, 2014). </w:t>
      </w:r>
      <w:r w:rsidR="00193215">
        <w:t xml:space="preserve">Armed conflict can affect and disrupt all aspects of a </w:t>
      </w:r>
      <w:proofErr w:type="gramStart"/>
      <w:r w:rsidR="00193215">
        <w:t>persons</w:t>
      </w:r>
      <w:proofErr w:type="gramEnd"/>
      <w:r w:rsidR="00193215">
        <w:t xml:space="preserve"> life. Evidence from </w:t>
      </w:r>
      <w:r w:rsidR="008412E4">
        <w:t xml:space="preserve">Education for </w:t>
      </w:r>
      <w:proofErr w:type="gramStart"/>
      <w:r w:rsidR="008412E4">
        <w:t>All</w:t>
      </w:r>
      <w:proofErr w:type="gramEnd"/>
      <w:r w:rsidR="00520976">
        <w:t xml:space="preserve"> (2011)</w:t>
      </w:r>
      <w:r w:rsidR="00193215">
        <w:t xml:space="preserve"> shows that over 43 million people have been displaced by armed conflict </w:t>
      </w:r>
      <w:r w:rsidR="00520976">
        <w:t>throughout</w:t>
      </w:r>
      <w:r w:rsidR="00193215">
        <w:t xml:space="preserve"> the globe, these “people face major barriers to education.” (</w:t>
      </w:r>
      <w:r w:rsidR="00520976">
        <w:t>EFA, 2011,</w:t>
      </w:r>
      <w:r w:rsidR="00193215">
        <w:t xml:space="preserve"> </w:t>
      </w:r>
      <w:proofErr w:type="spellStart"/>
      <w:proofErr w:type="gramStart"/>
      <w:r w:rsidR="00193215">
        <w:t>pg</w:t>
      </w:r>
      <w:proofErr w:type="spellEnd"/>
      <w:proofErr w:type="gramEnd"/>
      <w:r w:rsidR="00193215">
        <w:t xml:space="preserve"> 2) In addition the research unearthed that just 69% of chi</w:t>
      </w:r>
      <w:r w:rsidR="00520976">
        <w:t>l</w:t>
      </w:r>
      <w:r w:rsidR="00193215">
        <w:t>dren affected were able to attend primary school and only 79% of young people in co</w:t>
      </w:r>
      <w:r w:rsidR="007F3172">
        <w:t xml:space="preserve">nflict-affected poor countries </w:t>
      </w:r>
      <w:r w:rsidR="00193215">
        <w:t>were literate, compared to 93% in other poor countries throughout the globe (</w:t>
      </w:r>
      <w:r w:rsidR="00520976">
        <w:t>EFA, 2011</w:t>
      </w:r>
      <w:r w:rsidR="00193215">
        <w:t>)</w:t>
      </w:r>
      <w:r w:rsidR="007F3172">
        <w:t xml:space="preserve">. </w:t>
      </w:r>
      <w:r w:rsidR="00520976">
        <w:t>Unfortunately</w:t>
      </w:r>
      <w:r w:rsidR="007F3172">
        <w:t xml:space="preserve"> </w:t>
      </w:r>
      <w:r w:rsidR="00520976">
        <w:t>Uganda</w:t>
      </w:r>
      <w:r w:rsidR="007F3172">
        <w:t xml:space="preserve"> has experienced its share of conflict over the years and still bears the burden of its effects today. </w:t>
      </w:r>
      <w:proofErr w:type="spellStart"/>
      <w:r w:rsidR="00302FDF">
        <w:t>Finnstrom</w:t>
      </w:r>
      <w:proofErr w:type="spellEnd"/>
      <w:r w:rsidR="00302FDF">
        <w:t xml:space="preserve"> (2008) tells us that Northern</w:t>
      </w:r>
      <w:r w:rsidR="007F3172">
        <w:t xml:space="preserve"> Uganda has been repeating a cycle of conflict for 20 years. Many of the people residing in these areas of </w:t>
      </w:r>
      <w:r w:rsidR="00302FDF">
        <w:t>conflict were forced into camps, becoming part of the statistics mentioned above. The events of this conflict throughout the 1980’s brought the current government to power (</w:t>
      </w:r>
      <w:proofErr w:type="spellStart"/>
      <w:r w:rsidR="00302FDF">
        <w:t>Finnstrom</w:t>
      </w:r>
      <w:proofErr w:type="spellEnd"/>
      <w:r w:rsidR="00302FDF">
        <w:t xml:space="preserve">, 2008). With this being considered, one can see why some Ugandan citizens may have feelings of distrust concerning the </w:t>
      </w:r>
      <w:r w:rsidR="00DB1B26">
        <w:t>current Ugandan Government, but</w:t>
      </w:r>
      <w:r w:rsidR="00302FDF">
        <w:t xml:space="preserve"> on the other s</w:t>
      </w:r>
      <w:r w:rsidR="00DB1B26">
        <w:t xml:space="preserve">ide of the fence, one could also see how some citizens may see the government at their savior. </w:t>
      </w:r>
    </w:p>
    <w:p w14:paraId="63A9A500" w14:textId="77777777" w:rsidR="00DB1B26" w:rsidRDefault="00DB1B26" w:rsidP="00D971BC">
      <w:pPr>
        <w:spacing w:line="360" w:lineRule="auto"/>
        <w:jc w:val="both"/>
      </w:pPr>
    </w:p>
    <w:p w14:paraId="30CAB2AC" w14:textId="240E79C5" w:rsidR="00716D52" w:rsidRDefault="00DB1B26" w:rsidP="00D971BC">
      <w:pPr>
        <w:spacing w:line="360" w:lineRule="auto"/>
        <w:jc w:val="both"/>
      </w:pPr>
      <w:r>
        <w:t xml:space="preserve">With this situation being experienced education will need to develop with the country as a whole.  Whether the children affected by conflict are from Northern or Central regions of the country, loss of parents and family members will carry the same burden. </w:t>
      </w:r>
      <w:r w:rsidR="00D57FD0">
        <w:t xml:space="preserve">The work of </w:t>
      </w:r>
      <w:proofErr w:type="spellStart"/>
      <w:r w:rsidR="00D57FD0">
        <w:t>Westlye</w:t>
      </w:r>
      <w:proofErr w:type="spellEnd"/>
      <w:r w:rsidR="00D57FD0">
        <w:t xml:space="preserve"> et al (2014) shows us that most caregivers in this situation would be extended family members, however children being cared for by unrelated foster carers or child-headed households are not uncommon (</w:t>
      </w:r>
      <w:proofErr w:type="spellStart"/>
      <w:r w:rsidR="00D57FD0">
        <w:t>Westlye</w:t>
      </w:r>
      <w:proofErr w:type="spellEnd"/>
      <w:r w:rsidR="00D57FD0">
        <w:t xml:space="preserve">, 2014). This reality further contributes to the findings from World Bank (2014) of the poor completion rates of education in Uganda as well as posing more barriers to both Article 28 (UNCRC, 2010) and Article 11 (ACRWC). </w:t>
      </w:r>
      <w:r w:rsidR="00716D52">
        <w:t xml:space="preserve">However, conflict zones are not the only area where traumatic or distressing events can occur, therefor both Western and African </w:t>
      </w:r>
      <w:r w:rsidR="00520976">
        <w:t>governments</w:t>
      </w:r>
      <w:r w:rsidR="00716D52">
        <w:t xml:space="preserve"> can learn from each other concerning the manner that the children who are effected are supported. </w:t>
      </w:r>
    </w:p>
    <w:p w14:paraId="739704AC" w14:textId="77777777" w:rsidR="00716D52" w:rsidRDefault="00716D52" w:rsidP="00D971BC">
      <w:pPr>
        <w:spacing w:line="360" w:lineRule="auto"/>
        <w:jc w:val="both"/>
      </w:pPr>
    </w:p>
    <w:p w14:paraId="3A3A3435" w14:textId="77777777" w:rsidR="00520976" w:rsidRDefault="00E24371" w:rsidP="00D971BC">
      <w:pPr>
        <w:spacing w:line="360" w:lineRule="auto"/>
        <w:jc w:val="both"/>
      </w:pPr>
      <w:r>
        <w:t>The Children’s Society (2016) in the UK</w:t>
      </w:r>
      <w:r w:rsidR="00716D52">
        <w:t xml:space="preserve"> recognizes that after unexpected and distressing events where children are exposed to intense feelings of fear or helplessness, repetitive and distressing memories maybe experienced leading to a feeling of being constantly unsettle</w:t>
      </w:r>
      <w:r>
        <w:t>d (Children’s Society, 2016</w:t>
      </w:r>
      <w:r w:rsidR="00716D52">
        <w:t xml:space="preserve">) </w:t>
      </w:r>
      <w:r w:rsidR="00D57FD0">
        <w:t xml:space="preserve">According to </w:t>
      </w:r>
      <w:proofErr w:type="spellStart"/>
      <w:r w:rsidR="00D57FD0">
        <w:t>Westlye</w:t>
      </w:r>
      <w:proofErr w:type="spellEnd"/>
      <w:r w:rsidR="00D57FD0">
        <w:t xml:space="preserve"> (2014) </w:t>
      </w:r>
      <w:r w:rsidR="005C0FA9">
        <w:t xml:space="preserve">cultural advice in Uganda on handling adversity includes strategies of accepting, forgetting, and adjusting. These theories seem to </w:t>
      </w:r>
      <w:r w:rsidR="00BA0DE3">
        <w:t>favor</w:t>
      </w:r>
      <w:r w:rsidR="005C0FA9">
        <w:t xml:space="preserve"> burying any feelings of trauma or </w:t>
      </w:r>
      <w:r w:rsidR="00BA0DE3">
        <w:t>distress, which</w:t>
      </w:r>
      <w:r w:rsidR="005C0FA9">
        <w:t xml:space="preserve"> can prove </w:t>
      </w:r>
      <w:r w:rsidR="00BA0DE3">
        <w:t>effective in the short term but also contradicts Western theories of coping</w:t>
      </w:r>
      <w:r w:rsidR="00716D52">
        <w:t>.</w:t>
      </w:r>
      <w:r w:rsidR="005C0FA9">
        <w:t xml:space="preserve"> </w:t>
      </w:r>
      <w:r w:rsidR="00BA0DE3">
        <w:t xml:space="preserve">Perhaps </w:t>
      </w:r>
      <w:proofErr w:type="spellStart"/>
      <w:r w:rsidR="00BA0DE3">
        <w:t>Sommerchild’s</w:t>
      </w:r>
      <w:proofErr w:type="spellEnd"/>
      <w:r w:rsidR="00BA0DE3">
        <w:t xml:space="preserve"> model of conditions f</w:t>
      </w:r>
      <w:r w:rsidR="00716D52">
        <w:t xml:space="preserve">or coping could prove effective incorporating </w:t>
      </w:r>
      <w:r w:rsidR="00DB3241">
        <w:t>coping, self-worth, and resilience (</w:t>
      </w:r>
      <w:proofErr w:type="spellStart"/>
      <w:r w:rsidR="00DB3241">
        <w:t>Westlye</w:t>
      </w:r>
      <w:proofErr w:type="spellEnd"/>
      <w:r w:rsidR="00DB3241">
        <w:t>, 2014). This theory can be seen</w:t>
      </w:r>
      <w:r>
        <w:t xml:space="preserve"> through </w:t>
      </w:r>
      <w:r w:rsidR="006A3BD7">
        <w:t>recommendations</w:t>
      </w:r>
      <w:r>
        <w:t xml:space="preserve"> by the Children’s Society (2016)</w:t>
      </w:r>
      <w:r w:rsidR="00DB3241">
        <w:t xml:space="preserve">. Through early intervention, being open and honest about the feelings and impact the incident causes, reassuring of safety, and strong communication practitioners, parents and </w:t>
      </w:r>
      <w:proofErr w:type="spellStart"/>
      <w:r w:rsidR="00DB3241">
        <w:t>carers</w:t>
      </w:r>
      <w:proofErr w:type="spellEnd"/>
      <w:r w:rsidR="00DB3241">
        <w:t xml:space="preserve"> can help the children thro</w:t>
      </w:r>
      <w:r>
        <w:t>ugh these difficult times (Children’s Society, 2016</w:t>
      </w:r>
      <w:r w:rsidR="00DB3241">
        <w:t xml:space="preserve">). Maslow’s </w:t>
      </w:r>
      <w:proofErr w:type="spellStart"/>
      <w:r w:rsidR="00DB3241">
        <w:t>Heirarchy</w:t>
      </w:r>
      <w:proofErr w:type="spellEnd"/>
      <w:r w:rsidR="00DB3241">
        <w:t xml:space="preserve"> of Needs</w:t>
      </w:r>
      <w:r w:rsidR="00E6599C">
        <w:t xml:space="preserve"> theory is</w:t>
      </w:r>
      <w:r w:rsidR="00DB3241">
        <w:t xml:space="preserve"> also present with these techniques, as mentioned </w:t>
      </w:r>
      <w:r>
        <w:t xml:space="preserve">through the work of </w:t>
      </w:r>
      <w:proofErr w:type="spellStart"/>
      <w:r>
        <w:t>Mcleod</w:t>
      </w:r>
      <w:proofErr w:type="spellEnd"/>
      <w:r>
        <w:t xml:space="preserve"> (2014</w:t>
      </w:r>
      <w:r w:rsidR="00DB3241">
        <w:t>)</w:t>
      </w:r>
      <w:proofErr w:type="gramStart"/>
      <w:r w:rsidR="00DB3241">
        <w:t>,</w:t>
      </w:r>
      <w:proofErr w:type="gramEnd"/>
      <w:r w:rsidR="00DB3241">
        <w:t xml:space="preserve"> children need the basic human needs of be</w:t>
      </w:r>
      <w:r>
        <w:t>longing and safety (</w:t>
      </w:r>
      <w:proofErr w:type="spellStart"/>
      <w:r>
        <w:t>Mcleod</w:t>
      </w:r>
      <w:proofErr w:type="spellEnd"/>
      <w:r>
        <w:t>, 2014</w:t>
      </w:r>
      <w:r w:rsidR="00DB3241">
        <w:t xml:space="preserve">). </w:t>
      </w:r>
      <w:r w:rsidR="00E6599C">
        <w:t xml:space="preserve">The importance of this is also outlined by the rights of children under both Article 18 (UNCRC, 2010) and Article 20 of  (ACRWC) that the best interest of the child should always be considered. However how can this be achieved in </w:t>
      </w:r>
      <w:r w:rsidR="00520976">
        <w:t>practice?</w:t>
      </w:r>
      <w:r w:rsidR="00E6599C">
        <w:t xml:space="preserve"> </w:t>
      </w:r>
    </w:p>
    <w:p w14:paraId="020DF1F5" w14:textId="77777777" w:rsidR="00520976" w:rsidRDefault="00520976" w:rsidP="00D971BC">
      <w:pPr>
        <w:spacing w:line="360" w:lineRule="auto"/>
        <w:jc w:val="both"/>
      </w:pPr>
    </w:p>
    <w:p w14:paraId="75AED69F" w14:textId="091296D6" w:rsidR="00DB1B26" w:rsidRDefault="00E6599C" w:rsidP="00D971BC">
      <w:pPr>
        <w:spacing w:line="360" w:lineRule="auto"/>
        <w:jc w:val="both"/>
      </w:pPr>
      <w:r>
        <w:t xml:space="preserve">A successful case study in Uganda of using Group Activity Play Therapy as outlined by </w:t>
      </w:r>
      <w:proofErr w:type="spellStart"/>
      <w:r>
        <w:t>Ojiambo</w:t>
      </w:r>
      <w:proofErr w:type="spellEnd"/>
      <w:r>
        <w:t xml:space="preserve"> (2014) demonstrated significant positive effects on Ugandan Orphans. </w:t>
      </w:r>
      <w:r w:rsidR="00E24371">
        <w:t>The results supported this strategy as an effective intervention for troubled Ugandan orphans (</w:t>
      </w:r>
      <w:proofErr w:type="spellStart"/>
      <w:r w:rsidR="00E24371">
        <w:t>Ojiambo</w:t>
      </w:r>
      <w:proofErr w:type="spellEnd"/>
      <w:r w:rsidR="00E24371">
        <w:t xml:space="preserve">, 2014). </w:t>
      </w:r>
      <w:r w:rsidR="00F97D17">
        <w:t xml:space="preserve">Another successful </w:t>
      </w:r>
      <w:r w:rsidR="00C6631E">
        <w:t>strategy</w:t>
      </w:r>
      <w:r w:rsidR="00F97D17">
        <w:t xml:space="preserve"> has been outlined by research form </w:t>
      </w:r>
      <w:proofErr w:type="spellStart"/>
      <w:r w:rsidR="00F97D17">
        <w:t>Estyn</w:t>
      </w:r>
      <w:proofErr w:type="spellEnd"/>
      <w:r w:rsidR="00F97D17">
        <w:t xml:space="preserve"> (2009). Here a community focused school extends its network beyond family members to support and care for each other. Other community members are also encouraged into an environment where the school is seen as the center of local life. In this case the school became highly regarded and the children in attendance </w:t>
      </w:r>
      <w:r w:rsidR="00520976">
        <w:t>flourished (</w:t>
      </w:r>
      <w:proofErr w:type="spellStart"/>
      <w:r w:rsidR="00520976">
        <w:t>Estyn</w:t>
      </w:r>
      <w:proofErr w:type="spellEnd"/>
      <w:r w:rsidR="00520976">
        <w:t>, 2009). Both W</w:t>
      </w:r>
      <w:r w:rsidR="00F97D17">
        <w:t xml:space="preserve">estern and African Governments could learn from each other by sharing and building on each other’s successes in good practice. </w:t>
      </w:r>
      <w:r w:rsidR="006A3BD7">
        <w:t>This sharing of ideas could see both Governments reach a level of new world order, which would require the willingness for adaptation and transformation (</w:t>
      </w:r>
      <w:proofErr w:type="spellStart"/>
      <w:r w:rsidR="006A3BD7">
        <w:t>Kiely</w:t>
      </w:r>
      <w:proofErr w:type="spellEnd"/>
      <w:r w:rsidR="006A3BD7">
        <w:t xml:space="preserve">, 2005). </w:t>
      </w:r>
    </w:p>
    <w:p w14:paraId="5633F9CB" w14:textId="77777777" w:rsidR="00392E56" w:rsidRDefault="00392E56" w:rsidP="00D971BC">
      <w:pPr>
        <w:spacing w:line="360" w:lineRule="auto"/>
        <w:jc w:val="both"/>
        <w:rPr>
          <w:color w:val="FF0000"/>
        </w:rPr>
      </w:pPr>
    </w:p>
    <w:p w14:paraId="4AB71776" w14:textId="62B64576" w:rsidR="00A93600" w:rsidRPr="00A570F8" w:rsidRDefault="008F639A" w:rsidP="00D971BC">
      <w:pPr>
        <w:spacing w:line="360" w:lineRule="auto"/>
        <w:jc w:val="both"/>
      </w:pPr>
      <w:r>
        <w:t xml:space="preserve">This essay has mentioned some of the unique barriers to education that are specific to African civilizations, some of which have been excluded from the UNCRC (2010). Therefor </w:t>
      </w:r>
      <w:r w:rsidR="00A570F8">
        <w:t xml:space="preserve">the ACRWC rights of children should be of high importance in Ugandan education. </w:t>
      </w:r>
      <w:proofErr w:type="spellStart"/>
      <w:r w:rsidR="00A570F8">
        <w:t>Ekundayo</w:t>
      </w:r>
      <w:proofErr w:type="spellEnd"/>
      <w:r w:rsidR="00A570F8">
        <w:t xml:space="preserve"> (2015) describes the situation for most African children as being critical due to unique factors concerning socio-economic, cultural, armed conflicts and hunger. As a result, these children need special safeguards and care (</w:t>
      </w:r>
      <w:proofErr w:type="spellStart"/>
      <w:r w:rsidR="00A570F8">
        <w:t>Ekundayo</w:t>
      </w:r>
      <w:proofErr w:type="spellEnd"/>
      <w:r w:rsidR="00A570F8">
        <w:t xml:space="preserve">, 2015). Through the theories, </w:t>
      </w:r>
      <w:r w:rsidR="00520976">
        <w:t>strategies</w:t>
      </w:r>
      <w:r w:rsidR="00A570F8">
        <w:t xml:space="preserve"> and policies mentioned U</w:t>
      </w:r>
      <w:r w:rsidR="006C5E64">
        <w:t>ganda could grow and improve it</w:t>
      </w:r>
      <w:r w:rsidR="00A570F8">
        <w:t xml:space="preserve">s provisions outlined by successful case studies both in Uganda and the rest of the world. </w:t>
      </w:r>
      <w:r w:rsidR="00324FBA">
        <w:t>However it should be noted that for theories to be implemented effectively, the training and experience of skilled professionals working together to reach a common goal could be a huge factor in determining the successfulness of the theories and polic</w:t>
      </w:r>
      <w:r w:rsidR="00F46831">
        <w:t xml:space="preserve">ies mentioned. Research from </w:t>
      </w:r>
      <w:proofErr w:type="spellStart"/>
      <w:r w:rsidR="00F46831">
        <w:t>Rockoff</w:t>
      </w:r>
      <w:proofErr w:type="spellEnd"/>
      <w:r w:rsidR="00F46831">
        <w:t xml:space="preserve"> (2003)</w:t>
      </w:r>
      <w:r w:rsidR="00324FBA">
        <w:t xml:space="preserve"> pointed out that an increase in teacher quality raised students’ test scores in both literacy and mathematics by 24%. Teaching experience also produced significantly positi</w:t>
      </w:r>
      <w:r w:rsidR="00F46831">
        <w:t>ve results from the students (</w:t>
      </w:r>
      <w:proofErr w:type="spellStart"/>
      <w:r w:rsidR="00F46831">
        <w:t>Rockoff</w:t>
      </w:r>
      <w:proofErr w:type="spellEnd"/>
      <w:r w:rsidR="00F46831">
        <w:t>, 2003</w:t>
      </w:r>
      <w:r w:rsidR="00324FBA">
        <w:t>)</w:t>
      </w:r>
      <w:r w:rsidR="00A570F8">
        <w:t xml:space="preserve">. However with the harsh </w:t>
      </w:r>
      <w:r w:rsidR="006C5E64">
        <w:t>reality</w:t>
      </w:r>
      <w:r w:rsidR="00A570F8">
        <w:t xml:space="preserve"> </w:t>
      </w:r>
      <w:r w:rsidR="006C5E64">
        <w:t xml:space="preserve">mentioned by the research of the EFA (2011) </w:t>
      </w:r>
      <w:r w:rsidR="00A570F8">
        <w:t xml:space="preserve">that poorer </w:t>
      </w:r>
      <w:r w:rsidR="006C5E64">
        <w:t>countries</w:t>
      </w:r>
      <w:r w:rsidR="00A570F8">
        <w:t xml:space="preserve"> in world receive just 2% of humanitarian aid to be distributed </w:t>
      </w:r>
      <w:r w:rsidR="006C5E64">
        <w:t xml:space="preserve">into education with just 38% of aid requests for education being met (EFA, 2011), Ugandan education may simply need to make the best of the resources that are currently available. Where Article 28 of the UNCRC (2010) is concerned, Uganda is certainly striving to provide education for all children. </w:t>
      </w:r>
      <w:r w:rsidR="008412E4">
        <w:t>Utilizing</w:t>
      </w:r>
      <w:r w:rsidR="006C5E64">
        <w:t xml:space="preserve"> its own successes as well as good practice from others could help Uganda achieve this. However, where help from richer countries is concerned, caution should be considered. With the very low </w:t>
      </w:r>
      <w:r w:rsidR="0040158F">
        <w:t>percentage of humanitarian aid being distributed (EFA, 2011) and with Western Governments experiencing large reductions in funding (</w:t>
      </w:r>
      <w:proofErr w:type="spellStart"/>
      <w:r w:rsidR="0040158F">
        <w:t>Tytherleigh</w:t>
      </w:r>
      <w:proofErr w:type="spellEnd"/>
      <w:r w:rsidR="0040158F">
        <w:t>, 2005) the help Uganda receives could be significant</w:t>
      </w:r>
      <w:r w:rsidR="00520976">
        <w:t>ly</w:t>
      </w:r>
      <w:r w:rsidR="0040158F">
        <w:t xml:space="preserve"> less than it expects or needs. </w:t>
      </w:r>
    </w:p>
    <w:p w14:paraId="529D9509" w14:textId="77777777" w:rsidR="00076373" w:rsidRDefault="00076373" w:rsidP="00076373">
      <w:pPr>
        <w:spacing w:line="360" w:lineRule="auto"/>
        <w:jc w:val="both"/>
      </w:pPr>
    </w:p>
    <w:p w14:paraId="0593B9DB" w14:textId="77777777" w:rsidR="00520976" w:rsidRDefault="00520976" w:rsidP="00076373">
      <w:pPr>
        <w:spacing w:line="360" w:lineRule="auto"/>
        <w:jc w:val="center"/>
        <w:rPr>
          <w:b/>
        </w:rPr>
      </w:pPr>
    </w:p>
    <w:p w14:paraId="0F4DAEF3" w14:textId="77777777" w:rsidR="00520976" w:rsidRDefault="00520976" w:rsidP="00076373">
      <w:pPr>
        <w:spacing w:line="360" w:lineRule="auto"/>
        <w:jc w:val="center"/>
        <w:rPr>
          <w:b/>
        </w:rPr>
      </w:pPr>
    </w:p>
    <w:p w14:paraId="026B49D9" w14:textId="77777777" w:rsidR="00076373" w:rsidRDefault="00DD715E" w:rsidP="00076373">
      <w:pPr>
        <w:spacing w:line="360" w:lineRule="auto"/>
        <w:jc w:val="center"/>
        <w:rPr>
          <w:b/>
        </w:rPr>
      </w:pPr>
      <w:bookmarkStart w:id="0" w:name="_GoBack"/>
      <w:bookmarkEnd w:id="0"/>
      <w:r>
        <w:rPr>
          <w:b/>
        </w:rPr>
        <w:t>References</w:t>
      </w:r>
    </w:p>
    <w:p w14:paraId="2F07BAA5" w14:textId="77777777" w:rsidR="00C94D17" w:rsidRDefault="00C94D17" w:rsidP="00076373">
      <w:proofErr w:type="gramStart"/>
      <w:r>
        <w:t>African Population and Health Research Center (2016).</w:t>
      </w:r>
      <w:proofErr w:type="gramEnd"/>
      <w:r>
        <w:t xml:space="preserve"> </w:t>
      </w:r>
      <w:r>
        <w:rPr>
          <w:i/>
        </w:rPr>
        <w:t xml:space="preserve">The Quality of Education in Uganda – A case of </w:t>
      </w:r>
      <w:proofErr w:type="spellStart"/>
      <w:r>
        <w:rPr>
          <w:i/>
        </w:rPr>
        <w:t>Iganga</w:t>
      </w:r>
      <w:proofErr w:type="spellEnd"/>
      <w:r>
        <w:rPr>
          <w:i/>
        </w:rPr>
        <w:t xml:space="preserve"> and </w:t>
      </w:r>
      <w:proofErr w:type="spellStart"/>
      <w:r>
        <w:rPr>
          <w:i/>
        </w:rPr>
        <w:t>Mayuge</w:t>
      </w:r>
      <w:proofErr w:type="spellEnd"/>
      <w:r>
        <w:rPr>
          <w:i/>
        </w:rPr>
        <w:t xml:space="preserve"> Districts. </w:t>
      </w:r>
      <w:r>
        <w:t>APHRC Campus: Nairobi, Kenya.</w:t>
      </w:r>
    </w:p>
    <w:p w14:paraId="61B0CF2C" w14:textId="77777777" w:rsidR="00C94D17" w:rsidRDefault="00C94D17" w:rsidP="00076373"/>
    <w:p w14:paraId="56902076" w14:textId="77777777" w:rsidR="00C94D17" w:rsidRDefault="00C94D17" w:rsidP="00076373">
      <w:proofErr w:type="spellStart"/>
      <w:r>
        <w:t>Bategeka</w:t>
      </w:r>
      <w:proofErr w:type="spellEnd"/>
      <w:r>
        <w:t xml:space="preserve">, L. &amp; </w:t>
      </w:r>
      <w:proofErr w:type="spellStart"/>
      <w:r>
        <w:t>Okurut</w:t>
      </w:r>
      <w:proofErr w:type="spellEnd"/>
      <w:r>
        <w:t xml:space="preserve">, N. (2006). </w:t>
      </w:r>
      <w:proofErr w:type="gramStart"/>
      <w:r>
        <w:rPr>
          <w:i/>
        </w:rPr>
        <w:t xml:space="preserve">Policy </w:t>
      </w:r>
      <w:proofErr w:type="spellStart"/>
      <w:r>
        <w:rPr>
          <w:i/>
        </w:rPr>
        <w:t>Breif</w:t>
      </w:r>
      <w:proofErr w:type="spellEnd"/>
      <w:r>
        <w:rPr>
          <w:i/>
        </w:rPr>
        <w:t xml:space="preserve"> 10 – Universal Primary Education Uganda.</w:t>
      </w:r>
      <w:proofErr w:type="gramEnd"/>
      <w:r>
        <w:rPr>
          <w:i/>
        </w:rPr>
        <w:t xml:space="preserve"> </w:t>
      </w:r>
      <w:r>
        <w:t>Inter-Regional Inequality Facility Overseas Development Institute: London, UK.</w:t>
      </w:r>
    </w:p>
    <w:p w14:paraId="5708AF2A" w14:textId="77777777" w:rsidR="00C94D17" w:rsidRDefault="00C94D17" w:rsidP="00392E56">
      <w:pPr>
        <w:rPr>
          <w:lang w:val="en-GB"/>
        </w:rPr>
      </w:pPr>
    </w:p>
    <w:p w14:paraId="723A2482" w14:textId="77777777" w:rsidR="00C94D17" w:rsidRPr="00392E56" w:rsidRDefault="00C94D17" w:rsidP="00392E56">
      <w:pPr>
        <w:rPr>
          <w:lang w:val="en-GB"/>
        </w:rPr>
      </w:pPr>
      <w:r w:rsidRPr="00392E56">
        <w:rPr>
          <w:lang w:val="en-GB"/>
        </w:rPr>
        <w:t xml:space="preserve">Bower, H and Griffin, D. (2011) </w:t>
      </w:r>
      <w:r w:rsidRPr="00392E56">
        <w:rPr>
          <w:i/>
          <w:iCs/>
          <w:lang w:val="en-GB"/>
        </w:rPr>
        <w:t xml:space="preserve">Can the Epstein Model of Parental Involvement Work in a High-Minority, High-Poverty Elementary School? </w:t>
      </w:r>
      <w:proofErr w:type="gramStart"/>
      <w:r w:rsidRPr="00392E56">
        <w:rPr>
          <w:i/>
          <w:iCs/>
          <w:lang w:val="en-GB"/>
        </w:rPr>
        <w:t>A Case Study</w:t>
      </w:r>
      <w:r w:rsidRPr="00392E56">
        <w:rPr>
          <w:lang w:val="en-GB"/>
        </w:rPr>
        <w:t>.</w:t>
      </w:r>
      <w:proofErr w:type="gramEnd"/>
      <w:r w:rsidRPr="00392E56">
        <w:rPr>
          <w:lang w:val="en-GB"/>
        </w:rPr>
        <w:t xml:space="preserve"> Professional School Counselling: December 2011, Vol. 15, No. 2, pp. 77-87.</w:t>
      </w:r>
    </w:p>
    <w:p w14:paraId="0334B27B" w14:textId="77777777" w:rsidR="00C94D17" w:rsidRDefault="00C94D17" w:rsidP="00076373"/>
    <w:p w14:paraId="3B9780AB" w14:textId="77777777" w:rsidR="00C94D17" w:rsidRDefault="00C94D17" w:rsidP="00076373">
      <w:proofErr w:type="spellStart"/>
      <w:r>
        <w:t>Britto</w:t>
      </w:r>
      <w:proofErr w:type="spellEnd"/>
      <w:r>
        <w:t xml:space="preserve">, P. Engle, P. &amp; Alderman, H. (2013). </w:t>
      </w:r>
      <w:r>
        <w:rPr>
          <w:i/>
        </w:rPr>
        <w:t xml:space="preserve">Early Intervention and Caregiving – Evidence from the Uganda nutrition and early child development program. </w:t>
      </w:r>
      <w:r>
        <w:t xml:space="preserve">Child Health and Education: </w:t>
      </w:r>
      <w:proofErr w:type="spellStart"/>
      <w:r>
        <w:t>Vol</w:t>
      </w:r>
      <w:proofErr w:type="spellEnd"/>
      <w:r>
        <w:t xml:space="preserve"> 1, Issue 2, </w:t>
      </w:r>
      <w:proofErr w:type="spellStart"/>
      <w:proofErr w:type="gramStart"/>
      <w:r>
        <w:t>pg</w:t>
      </w:r>
      <w:proofErr w:type="spellEnd"/>
      <w:proofErr w:type="gramEnd"/>
      <w:r>
        <w:t xml:space="preserve"> 112-133.</w:t>
      </w:r>
    </w:p>
    <w:p w14:paraId="17AFD275" w14:textId="77777777" w:rsidR="00C94D17" w:rsidRDefault="00C94D17" w:rsidP="00DB5965"/>
    <w:p w14:paraId="3E2FFA43" w14:textId="77777777" w:rsidR="00C94D17" w:rsidRPr="001D6C71" w:rsidRDefault="00C94D17" w:rsidP="00DB5965">
      <w:proofErr w:type="gramStart"/>
      <w:r>
        <w:t>Burd</w:t>
      </w:r>
      <w:r w:rsidRPr="001D6C71">
        <w:t xml:space="preserve">en, P. (2017) </w:t>
      </w:r>
      <w:r w:rsidRPr="001D6C71">
        <w:rPr>
          <w:i/>
        </w:rPr>
        <w:t>Classroom Management – Creating a successful K-12 learning community – 6</w:t>
      </w:r>
      <w:r w:rsidRPr="001D6C71">
        <w:rPr>
          <w:i/>
          <w:vertAlign w:val="superscript"/>
        </w:rPr>
        <w:t>th</w:t>
      </w:r>
      <w:r w:rsidRPr="001D6C71">
        <w:rPr>
          <w:i/>
        </w:rPr>
        <w:t xml:space="preserve"> Edition</w:t>
      </w:r>
      <w:r w:rsidRPr="001D6C71">
        <w:t>.</w:t>
      </w:r>
      <w:proofErr w:type="gramEnd"/>
      <w:r w:rsidRPr="001D6C71">
        <w:t xml:space="preserve"> Hoboken, NJ, USA.</w:t>
      </w:r>
    </w:p>
    <w:p w14:paraId="4F2987B4" w14:textId="77777777" w:rsidR="00C94D17" w:rsidRDefault="00C94D17" w:rsidP="00076373"/>
    <w:p w14:paraId="51A0A385" w14:textId="77777777" w:rsidR="00C94D17" w:rsidRDefault="00C94D17" w:rsidP="00076373">
      <w:proofErr w:type="gramStart"/>
      <w:r>
        <w:t>Children’s Society (2016).</w:t>
      </w:r>
      <w:proofErr w:type="gramEnd"/>
      <w:r w:rsidRPr="00E24371">
        <w:rPr>
          <w:i/>
        </w:rPr>
        <w:t xml:space="preserve"> Trauma and Young People – A guide for parents </w:t>
      </w:r>
      <w:proofErr w:type="spellStart"/>
      <w:r w:rsidRPr="00E24371">
        <w:rPr>
          <w:i/>
        </w:rPr>
        <w:t>carers</w:t>
      </w:r>
      <w:proofErr w:type="spellEnd"/>
      <w:r w:rsidRPr="00E24371">
        <w:rPr>
          <w:i/>
        </w:rPr>
        <w:t xml:space="preserve"> and professionals</w:t>
      </w:r>
      <w:r>
        <w:t>. Childrenssociety.org.uk</w:t>
      </w:r>
    </w:p>
    <w:p w14:paraId="0747F3E3" w14:textId="77777777" w:rsidR="00C94D17" w:rsidRDefault="00C94D17" w:rsidP="00076373"/>
    <w:p w14:paraId="1AAE1496" w14:textId="77777777" w:rsidR="00C94D17" w:rsidRDefault="00C94D17" w:rsidP="00076373">
      <w:proofErr w:type="spellStart"/>
      <w:proofErr w:type="gramStart"/>
      <w:r>
        <w:t>Dauncey</w:t>
      </w:r>
      <w:proofErr w:type="spellEnd"/>
      <w:r>
        <w:t xml:space="preserve">, M. (2017) </w:t>
      </w:r>
      <w:r>
        <w:rPr>
          <w:i/>
        </w:rPr>
        <w:t xml:space="preserve">Research </w:t>
      </w:r>
      <w:proofErr w:type="spellStart"/>
      <w:r>
        <w:rPr>
          <w:i/>
        </w:rPr>
        <w:t>Breifing</w:t>
      </w:r>
      <w:proofErr w:type="spellEnd"/>
      <w:r>
        <w:rPr>
          <w:i/>
        </w:rPr>
        <w:t xml:space="preserve"> – Additional Learning Needs and Education Tribunal (Wales) Bill.</w:t>
      </w:r>
      <w:proofErr w:type="gramEnd"/>
      <w:r>
        <w:rPr>
          <w:i/>
        </w:rPr>
        <w:t xml:space="preserve"> </w:t>
      </w:r>
      <w:r>
        <w:t>National Assembly for Wales Commission: Cardiff, Wales.</w:t>
      </w:r>
    </w:p>
    <w:p w14:paraId="6E6409BA" w14:textId="77777777" w:rsidR="00C94D17" w:rsidRDefault="00C94D17" w:rsidP="00DB5965"/>
    <w:p w14:paraId="23588E38" w14:textId="77777777" w:rsidR="00C94D17" w:rsidRPr="001D6C71" w:rsidRDefault="00C94D17" w:rsidP="00DB5965">
      <w:proofErr w:type="gramStart"/>
      <w:r w:rsidRPr="001D6C71">
        <w:t xml:space="preserve">Donaldson Report (2015) </w:t>
      </w:r>
      <w:r w:rsidRPr="001D6C71">
        <w:rPr>
          <w:i/>
        </w:rPr>
        <w:t>Successful Futures.</w:t>
      </w:r>
      <w:proofErr w:type="gramEnd"/>
      <w:r w:rsidRPr="001D6C71">
        <w:rPr>
          <w:i/>
        </w:rPr>
        <w:t xml:space="preserve"> </w:t>
      </w:r>
      <w:r w:rsidRPr="001D6C71">
        <w:t>Crown Copyright. UK</w:t>
      </w:r>
    </w:p>
    <w:p w14:paraId="0ED6229A" w14:textId="77777777" w:rsidR="00C94D17" w:rsidRDefault="00C94D17" w:rsidP="00321971"/>
    <w:p w14:paraId="1754B803" w14:textId="77777777" w:rsidR="00C94D17" w:rsidRPr="001D6C71" w:rsidRDefault="00C94D17" w:rsidP="00321971">
      <w:proofErr w:type="spellStart"/>
      <w:proofErr w:type="gramStart"/>
      <w:r w:rsidRPr="001D6C71">
        <w:t>Dreikurs</w:t>
      </w:r>
      <w:proofErr w:type="spellEnd"/>
      <w:r w:rsidRPr="001D6C71">
        <w:t xml:space="preserve">, R. </w:t>
      </w:r>
      <w:proofErr w:type="spellStart"/>
      <w:r w:rsidRPr="001D6C71">
        <w:t>Grunwald</w:t>
      </w:r>
      <w:proofErr w:type="spellEnd"/>
      <w:r w:rsidRPr="001D6C71">
        <w:t xml:space="preserve">, B. &amp; Pepper, F. (1998) </w:t>
      </w:r>
      <w:r w:rsidRPr="001D6C71">
        <w:rPr>
          <w:i/>
        </w:rPr>
        <w:t>Maintaining Sanity in the Classroom – 2</w:t>
      </w:r>
      <w:r w:rsidRPr="001D6C71">
        <w:rPr>
          <w:i/>
          <w:vertAlign w:val="superscript"/>
        </w:rPr>
        <w:t>nd</w:t>
      </w:r>
      <w:r w:rsidRPr="001D6C71">
        <w:rPr>
          <w:i/>
        </w:rPr>
        <w:t xml:space="preserve"> Edition.</w:t>
      </w:r>
      <w:proofErr w:type="gramEnd"/>
      <w:r w:rsidRPr="001D6C71">
        <w:rPr>
          <w:i/>
        </w:rPr>
        <w:t xml:space="preserve"> </w:t>
      </w:r>
      <w:r w:rsidRPr="001D6C71">
        <w:t>Taylor and Francis: Hove, East Sussex.</w:t>
      </w:r>
    </w:p>
    <w:p w14:paraId="47FA3580" w14:textId="77777777" w:rsidR="00C94D17" w:rsidRDefault="00C94D17" w:rsidP="00321971"/>
    <w:p w14:paraId="28241160" w14:textId="77777777" w:rsidR="00C94D17" w:rsidRPr="001D6C71" w:rsidRDefault="00C94D17" w:rsidP="00321971">
      <w:proofErr w:type="spellStart"/>
      <w:proofErr w:type="gramStart"/>
      <w:r w:rsidRPr="001D6C71">
        <w:t>Dweck</w:t>
      </w:r>
      <w:proofErr w:type="spellEnd"/>
      <w:r w:rsidRPr="001D6C71">
        <w:t xml:space="preserve">, C. Elliot, A. &amp; Yeager, D. (2017) </w:t>
      </w:r>
      <w:r w:rsidRPr="001D6C71">
        <w:rPr>
          <w:i/>
        </w:rPr>
        <w:t>Handbook of Competence and Motivation – 2</w:t>
      </w:r>
      <w:r w:rsidRPr="001D6C71">
        <w:rPr>
          <w:i/>
          <w:vertAlign w:val="superscript"/>
        </w:rPr>
        <w:t>nd</w:t>
      </w:r>
      <w:r w:rsidRPr="001D6C71">
        <w:rPr>
          <w:i/>
        </w:rPr>
        <w:t xml:space="preserve"> Edition</w:t>
      </w:r>
      <w:r w:rsidRPr="001D6C71">
        <w:t>.</w:t>
      </w:r>
      <w:proofErr w:type="gramEnd"/>
      <w:r w:rsidRPr="001D6C71">
        <w:t xml:space="preserve"> Guildford Publications Inc. New York, USA.</w:t>
      </w:r>
    </w:p>
    <w:p w14:paraId="0ABB51E4" w14:textId="77777777" w:rsidR="00C94D17" w:rsidRDefault="00C94D17" w:rsidP="00076373">
      <w:proofErr w:type="gramStart"/>
      <w:r>
        <w:t xml:space="preserve">Education For All (2011) </w:t>
      </w:r>
      <w:r w:rsidRPr="00C94D17">
        <w:rPr>
          <w:i/>
        </w:rPr>
        <w:t>The Hidden Crisis – Armed Conflict and education.</w:t>
      </w:r>
      <w:proofErr w:type="gramEnd"/>
      <w:r w:rsidRPr="00C94D17">
        <w:rPr>
          <w:i/>
        </w:rPr>
        <w:t xml:space="preserve"> </w:t>
      </w:r>
      <w:r>
        <w:t>UNESCO: Paris, France.</w:t>
      </w:r>
    </w:p>
    <w:p w14:paraId="64E35B3F" w14:textId="77777777" w:rsidR="00C94D17" w:rsidRDefault="00C94D17" w:rsidP="00076373"/>
    <w:p w14:paraId="4F414C47" w14:textId="77777777" w:rsidR="00C94D17" w:rsidRDefault="00C94D17" w:rsidP="00076373">
      <w:proofErr w:type="gramStart"/>
      <w:r>
        <w:t xml:space="preserve">Education For All (2015) </w:t>
      </w:r>
      <w:r>
        <w:rPr>
          <w:i/>
        </w:rPr>
        <w:t>EFA Global Monitoring Report.</w:t>
      </w:r>
      <w:proofErr w:type="gramEnd"/>
      <w:r>
        <w:rPr>
          <w:i/>
        </w:rPr>
        <w:t xml:space="preserve"> </w:t>
      </w:r>
      <w:r>
        <w:t>UNESCO: Paris, France.</w:t>
      </w:r>
    </w:p>
    <w:p w14:paraId="0130615F" w14:textId="77777777" w:rsidR="00C94D17" w:rsidRDefault="00C94D17" w:rsidP="008F639A">
      <w:pPr>
        <w:rPr>
          <w:lang w:val="en-GB"/>
        </w:rPr>
      </w:pPr>
    </w:p>
    <w:p w14:paraId="17181F54" w14:textId="77777777" w:rsidR="00C94D17" w:rsidRPr="008F639A" w:rsidRDefault="00C94D17" w:rsidP="008F639A">
      <w:pPr>
        <w:rPr>
          <w:lang w:val="en-GB"/>
        </w:rPr>
      </w:pPr>
      <w:proofErr w:type="spellStart"/>
      <w:r w:rsidRPr="008F639A">
        <w:rPr>
          <w:lang w:val="en-GB"/>
        </w:rPr>
        <w:t>Ekundayo</w:t>
      </w:r>
      <w:proofErr w:type="spellEnd"/>
      <w:r w:rsidRPr="008F639A">
        <w:rPr>
          <w:lang w:val="en-GB"/>
        </w:rPr>
        <w:t xml:space="preserve">, O. (2015) </w:t>
      </w:r>
      <w:r w:rsidRPr="00D348E2">
        <w:rPr>
          <w:i/>
          <w:lang w:val="en-GB"/>
        </w:rPr>
        <w:t>Does the African Charter on the Rights and Welfare of the Child (ACRWC) only Underlines and Repeats the Convention on the Rights of the Child (CRC)’s Provisions</w:t>
      </w:r>
      <w:proofErr w:type="gramStart"/>
      <w:r w:rsidRPr="00D348E2">
        <w:rPr>
          <w:i/>
          <w:lang w:val="en-GB"/>
        </w:rPr>
        <w:t>?:</w:t>
      </w:r>
      <w:proofErr w:type="gramEnd"/>
      <w:r w:rsidRPr="00D348E2">
        <w:rPr>
          <w:i/>
          <w:lang w:val="en-GB"/>
        </w:rPr>
        <w:t xml:space="preserve"> Examining the Similarities and the Differences between the ACRWC and the CRC. </w:t>
      </w:r>
      <w:r w:rsidRPr="008F639A">
        <w:rPr>
          <w:lang w:val="en-GB"/>
        </w:rPr>
        <w:t>International Journal of Humanities and Social Science Vol. 5, No. 7(1); July 2015</w:t>
      </w:r>
    </w:p>
    <w:p w14:paraId="3814390D" w14:textId="77777777" w:rsidR="00C94D17" w:rsidRDefault="00C94D17" w:rsidP="00076373"/>
    <w:p w14:paraId="1376A3B3" w14:textId="77777777" w:rsidR="00C94D17" w:rsidRDefault="00C94D17" w:rsidP="00076373">
      <w:proofErr w:type="spellStart"/>
      <w:proofErr w:type="gramStart"/>
      <w:r>
        <w:t>Essama-Nssah</w:t>
      </w:r>
      <w:proofErr w:type="spellEnd"/>
      <w:r>
        <w:t xml:space="preserve">, B. </w:t>
      </w:r>
      <w:proofErr w:type="spellStart"/>
      <w:r>
        <w:t>Phillippe</w:t>
      </w:r>
      <w:proofErr w:type="spellEnd"/>
      <w:r>
        <w:t xml:space="preserve">, G. &amp; </w:t>
      </w:r>
      <w:proofErr w:type="spellStart"/>
      <w:r>
        <w:t>Simler</w:t>
      </w:r>
      <w:proofErr w:type="spellEnd"/>
      <w:r>
        <w:t>, K. (2008).</w:t>
      </w:r>
      <w:proofErr w:type="gramEnd"/>
      <w:r>
        <w:t xml:space="preserve"> </w:t>
      </w:r>
      <w:r>
        <w:rPr>
          <w:i/>
        </w:rPr>
        <w:t xml:space="preserve">Achieving Universal and Secondary Education in Uganda Access and Equity Considerations. </w:t>
      </w:r>
      <w:r>
        <w:t>The World Bank: Washington D.C, USA.</w:t>
      </w:r>
    </w:p>
    <w:p w14:paraId="7ADD82C2" w14:textId="77777777" w:rsidR="00C94D17" w:rsidRDefault="00C94D17" w:rsidP="00076373"/>
    <w:p w14:paraId="4972B6C2" w14:textId="77777777" w:rsidR="00C94D17" w:rsidRDefault="00C94D17" w:rsidP="00076373">
      <w:proofErr w:type="spellStart"/>
      <w:proofErr w:type="gramStart"/>
      <w:r>
        <w:t>Estyn</w:t>
      </w:r>
      <w:proofErr w:type="spellEnd"/>
      <w:r>
        <w:t xml:space="preserve"> (2009).</w:t>
      </w:r>
      <w:proofErr w:type="gramEnd"/>
      <w:r>
        <w:t xml:space="preserve"> </w:t>
      </w:r>
      <w:r>
        <w:rPr>
          <w:i/>
        </w:rPr>
        <w:t xml:space="preserve">Good Practice in Parental Involvement in Primary Schools. </w:t>
      </w:r>
      <w:r>
        <w:t>Crown Copyright: Cardiff, Wales.</w:t>
      </w:r>
    </w:p>
    <w:p w14:paraId="1EEE4C62" w14:textId="77777777" w:rsidR="00C94D17" w:rsidRDefault="00C94D17" w:rsidP="00076373"/>
    <w:p w14:paraId="50DA1B2C" w14:textId="77777777" w:rsidR="00C94D17" w:rsidRDefault="00C94D17" w:rsidP="00076373">
      <w:r>
        <w:t xml:space="preserve">Farrell, G. (2007). </w:t>
      </w:r>
      <w:proofErr w:type="gramStart"/>
      <w:r w:rsidRPr="00405949">
        <w:rPr>
          <w:i/>
        </w:rPr>
        <w:t>ICT in Education in Uganda.</w:t>
      </w:r>
      <w:proofErr w:type="gramEnd"/>
      <w:r>
        <w:t xml:space="preserve"> World Bank Group. </w:t>
      </w:r>
      <w:hyperlink r:id="rId5" w:history="1">
        <w:r w:rsidRPr="00CC5354">
          <w:rPr>
            <w:rStyle w:val="Hyperlink"/>
          </w:rPr>
          <w:t>https://openknowledge.worldbank.org/bitstream/handle/10986/10655/456800BRI0Box31da010ICTed0Survey111.pdf?sequence=1</w:t>
        </w:r>
      </w:hyperlink>
      <w:r>
        <w:t xml:space="preserve"> &lt;Accessed May 2018&gt;</w:t>
      </w:r>
    </w:p>
    <w:p w14:paraId="36F5017A" w14:textId="77777777" w:rsidR="00C94D17" w:rsidRDefault="00C94D17" w:rsidP="00076373"/>
    <w:p w14:paraId="5A5159FF" w14:textId="77777777" w:rsidR="00C94D17" w:rsidRDefault="00C94D17" w:rsidP="00076373">
      <w:proofErr w:type="spellStart"/>
      <w:proofErr w:type="gramStart"/>
      <w:r>
        <w:t>Finnstrom</w:t>
      </w:r>
      <w:proofErr w:type="spellEnd"/>
      <w:r>
        <w:t>, S. (2008).</w:t>
      </w:r>
      <w:proofErr w:type="gramEnd"/>
      <w:r>
        <w:t xml:space="preserve"> </w:t>
      </w:r>
      <w:r>
        <w:rPr>
          <w:i/>
        </w:rPr>
        <w:t xml:space="preserve">Living With Bad Surroundings. </w:t>
      </w:r>
      <w:r>
        <w:t>Duke University Press: Durham and London, UK.</w:t>
      </w:r>
    </w:p>
    <w:p w14:paraId="70466FCC" w14:textId="77777777" w:rsidR="00C94D17" w:rsidRDefault="00C94D17" w:rsidP="00076373"/>
    <w:p w14:paraId="7DF684DE" w14:textId="77777777" w:rsidR="00C94D17" w:rsidRDefault="00C94D17" w:rsidP="00076373">
      <w:proofErr w:type="spellStart"/>
      <w:r>
        <w:t>Ggoobi</w:t>
      </w:r>
      <w:proofErr w:type="spellEnd"/>
      <w:r>
        <w:t xml:space="preserve">, R. (2016). </w:t>
      </w:r>
      <w:proofErr w:type="gramStart"/>
      <w:r>
        <w:rPr>
          <w:i/>
        </w:rPr>
        <w:t>Performance of Uganda’s Economy – Progress, opportunities, challenges and the way forward.</w:t>
      </w:r>
      <w:proofErr w:type="gramEnd"/>
      <w:r>
        <w:rPr>
          <w:i/>
        </w:rPr>
        <w:t xml:space="preserve"> </w:t>
      </w:r>
      <w:r>
        <w:t xml:space="preserve">National Leadership Institute: </w:t>
      </w:r>
      <w:proofErr w:type="spellStart"/>
      <w:r>
        <w:t>Kyankwanzi</w:t>
      </w:r>
      <w:proofErr w:type="spellEnd"/>
      <w:r>
        <w:t>.</w:t>
      </w:r>
    </w:p>
    <w:p w14:paraId="593BD414" w14:textId="77777777" w:rsidR="00C94D17" w:rsidRDefault="00C94D17" w:rsidP="000E3D3C">
      <w:pPr>
        <w:rPr>
          <w:lang w:val="en-GB"/>
        </w:rPr>
      </w:pPr>
    </w:p>
    <w:p w14:paraId="755434CD" w14:textId="77777777" w:rsidR="00C94D17" w:rsidRPr="000E3D3C" w:rsidRDefault="00C94D17" w:rsidP="000E3D3C">
      <w:pPr>
        <w:rPr>
          <w:lang w:val="en-GB"/>
        </w:rPr>
      </w:pPr>
      <w:proofErr w:type="spellStart"/>
      <w:r w:rsidRPr="000E3D3C">
        <w:rPr>
          <w:lang w:val="en-GB"/>
        </w:rPr>
        <w:t>Kiely</w:t>
      </w:r>
      <w:proofErr w:type="spellEnd"/>
      <w:r w:rsidRPr="000E3D3C">
        <w:rPr>
          <w:lang w:val="en-GB"/>
        </w:rPr>
        <w:t xml:space="preserve">, R. (2005). </w:t>
      </w:r>
      <w:proofErr w:type="gramStart"/>
      <w:r w:rsidRPr="000E3D3C">
        <w:rPr>
          <w:i/>
          <w:lang w:val="en-GB"/>
        </w:rPr>
        <w:t>Globalization and poverty, and the poverty of globalization theory</w:t>
      </w:r>
      <w:r w:rsidRPr="000E3D3C">
        <w:rPr>
          <w:lang w:val="en-GB"/>
        </w:rPr>
        <w:t>.</w:t>
      </w:r>
      <w:proofErr w:type="gramEnd"/>
      <w:r w:rsidRPr="000E3D3C">
        <w:rPr>
          <w:lang w:val="en-GB"/>
        </w:rPr>
        <w:t xml:space="preserve"> Current Sociology, </w:t>
      </w:r>
      <w:proofErr w:type="spellStart"/>
      <w:r>
        <w:rPr>
          <w:lang w:val="en-GB"/>
        </w:rPr>
        <w:t>Vol</w:t>
      </w:r>
      <w:proofErr w:type="spellEnd"/>
      <w:r>
        <w:rPr>
          <w:lang w:val="en-GB"/>
        </w:rPr>
        <w:t xml:space="preserve"> 53, Issue 6</w:t>
      </w:r>
      <w:r w:rsidRPr="000E3D3C">
        <w:rPr>
          <w:lang w:val="en-GB"/>
        </w:rPr>
        <w:t xml:space="preserve">, </w:t>
      </w:r>
      <w:proofErr w:type="spellStart"/>
      <w:proofErr w:type="gramStart"/>
      <w:r>
        <w:rPr>
          <w:lang w:val="en-GB"/>
        </w:rPr>
        <w:t>pg</w:t>
      </w:r>
      <w:proofErr w:type="spellEnd"/>
      <w:proofErr w:type="gramEnd"/>
      <w:r>
        <w:rPr>
          <w:lang w:val="en-GB"/>
        </w:rPr>
        <w:t xml:space="preserve"> </w:t>
      </w:r>
      <w:r w:rsidRPr="000E3D3C">
        <w:rPr>
          <w:lang w:val="en-GB"/>
        </w:rPr>
        <w:t xml:space="preserve">895. </w:t>
      </w:r>
    </w:p>
    <w:p w14:paraId="6743DD8D" w14:textId="77777777" w:rsidR="00C94D17" w:rsidRDefault="00C94D17" w:rsidP="00321971"/>
    <w:p w14:paraId="3A7A9BED" w14:textId="77777777" w:rsidR="00C94D17" w:rsidRPr="001D6C71" w:rsidRDefault="00C94D17" w:rsidP="00321971">
      <w:r w:rsidRPr="001D6C71">
        <w:t xml:space="preserve">Kohn. A. (1993) </w:t>
      </w:r>
      <w:r w:rsidRPr="001D6C71">
        <w:rPr>
          <w:i/>
        </w:rPr>
        <w:t>Punished By Rewards – The trouble with gold stars, incentive plans, A’s, praise and other bribes.</w:t>
      </w:r>
      <w:r w:rsidRPr="001D6C71">
        <w:t xml:space="preserve"> Permissions Mifflin Company, New York, USA.</w:t>
      </w:r>
    </w:p>
    <w:p w14:paraId="319765B5" w14:textId="77777777" w:rsidR="00C94D17" w:rsidRDefault="00C94D17" w:rsidP="002157C8">
      <w:pPr>
        <w:rPr>
          <w:lang w:val="en-GB"/>
        </w:rPr>
      </w:pPr>
    </w:p>
    <w:p w14:paraId="0CBCABE4" w14:textId="77777777" w:rsidR="00C94D17" w:rsidRPr="002157C8" w:rsidRDefault="00C94D17" w:rsidP="002157C8">
      <w:pPr>
        <w:rPr>
          <w:lang w:val="en-GB"/>
        </w:rPr>
      </w:pPr>
      <w:r w:rsidRPr="002157C8">
        <w:rPr>
          <w:lang w:val="en-GB"/>
        </w:rPr>
        <w:t xml:space="preserve">Martell, L. (2007). </w:t>
      </w:r>
      <w:proofErr w:type="gramStart"/>
      <w:r w:rsidRPr="006D62DC">
        <w:rPr>
          <w:i/>
          <w:lang w:val="en-GB"/>
        </w:rPr>
        <w:t>The third wave in globalization theory</w:t>
      </w:r>
      <w:r w:rsidRPr="002157C8">
        <w:rPr>
          <w:lang w:val="en-GB"/>
        </w:rPr>
        <w:t>.</w:t>
      </w:r>
      <w:proofErr w:type="gramEnd"/>
      <w:r w:rsidRPr="002157C8">
        <w:rPr>
          <w:lang w:val="en-GB"/>
        </w:rPr>
        <w:t xml:space="preserve"> International Studies Review, </w:t>
      </w:r>
      <w:proofErr w:type="spellStart"/>
      <w:r>
        <w:rPr>
          <w:lang w:val="en-GB"/>
        </w:rPr>
        <w:t>Vol</w:t>
      </w:r>
      <w:proofErr w:type="spellEnd"/>
      <w:r>
        <w:rPr>
          <w:lang w:val="en-GB"/>
        </w:rPr>
        <w:t xml:space="preserve"> </w:t>
      </w:r>
      <w:r w:rsidRPr="002157C8">
        <w:rPr>
          <w:lang w:val="en-GB"/>
        </w:rPr>
        <w:t>9</w:t>
      </w:r>
      <w:r>
        <w:rPr>
          <w:lang w:val="en-GB"/>
        </w:rPr>
        <w:t>, Issue 2</w:t>
      </w:r>
      <w:r w:rsidRPr="002157C8">
        <w:rPr>
          <w:lang w:val="en-GB"/>
        </w:rPr>
        <w:t xml:space="preserve">, </w:t>
      </w:r>
      <w:proofErr w:type="spellStart"/>
      <w:proofErr w:type="gramStart"/>
      <w:r>
        <w:rPr>
          <w:lang w:val="en-GB"/>
        </w:rPr>
        <w:t>pg</w:t>
      </w:r>
      <w:proofErr w:type="spellEnd"/>
      <w:proofErr w:type="gramEnd"/>
      <w:r>
        <w:rPr>
          <w:lang w:val="en-GB"/>
        </w:rPr>
        <w:t xml:space="preserve"> </w:t>
      </w:r>
      <w:r w:rsidRPr="002157C8">
        <w:rPr>
          <w:lang w:val="en-GB"/>
        </w:rPr>
        <w:t xml:space="preserve">173. </w:t>
      </w:r>
    </w:p>
    <w:p w14:paraId="1825916B" w14:textId="77777777" w:rsidR="00C94D17" w:rsidRDefault="00C94D17" w:rsidP="00E24371"/>
    <w:p w14:paraId="3D1B06AC" w14:textId="77777777" w:rsidR="00C94D17" w:rsidRPr="001D6C71" w:rsidRDefault="00C94D17" w:rsidP="00E24371">
      <w:proofErr w:type="spellStart"/>
      <w:proofErr w:type="gramStart"/>
      <w:r w:rsidRPr="001D6C71">
        <w:t>Mcleod</w:t>
      </w:r>
      <w:proofErr w:type="spellEnd"/>
      <w:r w:rsidRPr="001D6C71">
        <w:t xml:space="preserve">, S. (2014) </w:t>
      </w:r>
      <w:r w:rsidRPr="001D6C71">
        <w:rPr>
          <w:i/>
        </w:rPr>
        <w:t>Maslow’s</w:t>
      </w:r>
      <w:r w:rsidRPr="001D6C71">
        <w:t xml:space="preserve"> </w:t>
      </w:r>
      <w:r w:rsidRPr="001D6C71">
        <w:rPr>
          <w:i/>
        </w:rPr>
        <w:t>Hierarchy</w:t>
      </w:r>
      <w:r w:rsidRPr="001D6C71">
        <w:t xml:space="preserve"> </w:t>
      </w:r>
      <w:r w:rsidRPr="001D6C71">
        <w:rPr>
          <w:i/>
        </w:rPr>
        <w:t>of</w:t>
      </w:r>
      <w:r w:rsidRPr="001D6C71">
        <w:t xml:space="preserve"> </w:t>
      </w:r>
      <w:r w:rsidRPr="001D6C71">
        <w:rPr>
          <w:i/>
        </w:rPr>
        <w:t>Needs</w:t>
      </w:r>
      <w:r w:rsidRPr="001D6C71">
        <w:t>.</w:t>
      </w:r>
      <w:proofErr w:type="gramEnd"/>
      <w:r w:rsidRPr="001D6C71">
        <w:t xml:space="preserve"> Retrieved from </w:t>
      </w:r>
      <w:hyperlink r:id="rId6" w:history="1">
        <w:r w:rsidRPr="001D6C71">
          <w:rPr>
            <w:rStyle w:val="Hyperlink"/>
          </w:rPr>
          <w:t>www.simplypsychology.org/maslow.html</w:t>
        </w:r>
      </w:hyperlink>
      <w:r w:rsidRPr="001D6C71">
        <w:t xml:space="preserve">. </w:t>
      </w:r>
    </w:p>
    <w:p w14:paraId="74488657" w14:textId="77777777" w:rsidR="00C94D17" w:rsidRDefault="00C94D17" w:rsidP="00C94D17"/>
    <w:p w14:paraId="50DBBAD7" w14:textId="77777777" w:rsidR="00C94D17" w:rsidRDefault="00C94D17" w:rsidP="00C94D17">
      <w:pPr>
        <w:rPr>
          <w:rFonts w:eastAsia="Times New Roman" w:cs="Times New Roman"/>
        </w:rPr>
      </w:pPr>
      <w:proofErr w:type="spellStart"/>
      <w:r>
        <w:t>Ojiambo</w:t>
      </w:r>
      <w:proofErr w:type="spellEnd"/>
      <w:r>
        <w:t xml:space="preserve">, D. (2014). </w:t>
      </w:r>
      <w:proofErr w:type="gramStart"/>
      <w:r>
        <w:rPr>
          <w:i/>
        </w:rPr>
        <w:t>Effects of Group Activity Play Therapy on Problem Behaviors of Preadolescent Ugandan Orphans.</w:t>
      </w:r>
      <w:proofErr w:type="gramEnd"/>
      <w:r>
        <w:rPr>
          <w:i/>
        </w:rPr>
        <w:t xml:space="preserve"> </w:t>
      </w:r>
      <w:proofErr w:type="gramStart"/>
      <w:r>
        <w:t>Wiley Online Library.</w:t>
      </w:r>
      <w:proofErr w:type="gramEnd"/>
      <w:r>
        <w:t xml:space="preserve"> </w:t>
      </w:r>
      <w:hyperlink r:id="rId7" w:history="1">
        <w:r>
          <w:rPr>
            <w:rStyle w:val="Hyperlink"/>
            <w:rFonts w:ascii="Helvetica" w:eastAsia="Times New Roman" w:hAnsi="Helvetica" w:cs="Times New Roman"/>
            <w:b/>
            <w:bCs/>
            <w:color w:val="005274"/>
            <w:sz w:val="21"/>
            <w:szCs w:val="21"/>
            <w:u w:val="none"/>
          </w:rPr>
          <w:t>https://doi.org/10.1002/j.1556-6676.2014.00163.x</w:t>
        </w:r>
      </w:hyperlink>
    </w:p>
    <w:p w14:paraId="1D56BAF5" w14:textId="77777777" w:rsidR="00C94D17" w:rsidRDefault="00C94D17" w:rsidP="00076373"/>
    <w:p w14:paraId="189BB974" w14:textId="77777777" w:rsidR="00C94D17" w:rsidRDefault="00C94D17" w:rsidP="00076373">
      <w:proofErr w:type="spellStart"/>
      <w:r>
        <w:t>Rockoff</w:t>
      </w:r>
      <w:proofErr w:type="spellEnd"/>
      <w:r>
        <w:t xml:space="preserve">, J. (2003). </w:t>
      </w:r>
      <w:r>
        <w:rPr>
          <w:i/>
        </w:rPr>
        <w:t xml:space="preserve">The Impact of Individual Teachers on Student Achievement – Evidence from Panel Data. </w:t>
      </w:r>
      <w:r>
        <w:t>Harvard University: USA.</w:t>
      </w:r>
    </w:p>
    <w:p w14:paraId="234F0C84" w14:textId="77777777" w:rsidR="00C94D17" w:rsidRDefault="00C94D17" w:rsidP="00076373"/>
    <w:p w14:paraId="29264779" w14:textId="77777777" w:rsidR="00C94D17" w:rsidRDefault="00C94D17" w:rsidP="00076373">
      <w:proofErr w:type="spellStart"/>
      <w:r>
        <w:t>Saeed</w:t>
      </w:r>
      <w:proofErr w:type="spellEnd"/>
      <w:r>
        <w:t xml:space="preserve">, S. &amp; </w:t>
      </w:r>
      <w:proofErr w:type="spellStart"/>
      <w:r>
        <w:t>Zyngier</w:t>
      </w:r>
      <w:proofErr w:type="spellEnd"/>
      <w:r>
        <w:t xml:space="preserve">, D. (2012). </w:t>
      </w:r>
      <w:proofErr w:type="gramStart"/>
      <w:r>
        <w:rPr>
          <w:i/>
        </w:rPr>
        <w:t xml:space="preserve">How Motivation Influences Student </w:t>
      </w:r>
      <w:proofErr w:type="spellStart"/>
      <w:r>
        <w:rPr>
          <w:i/>
        </w:rPr>
        <w:t>Engagment</w:t>
      </w:r>
      <w:proofErr w:type="spellEnd"/>
      <w:r>
        <w:rPr>
          <w:i/>
        </w:rPr>
        <w:t xml:space="preserve"> – A Qualitative Case Study.</w:t>
      </w:r>
      <w:proofErr w:type="gramEnd"/>
      <w:r>
        <w:rPr>
          <w:i/>
        </w:rPr>
        <w:t xml:space="preserve"> </w:t>
      </w:r>
      <w:proofErr w:type="gramStart"/>
      <w:r>
        <w:t>Journal of Education and Learning.</w:t>
      </w:r>
      <w:proofErr w:type="gramEnd"/>
      <w:r>
        <w:t xml:space="preserve"> </w:t>
      </w:r>
      <w:proofErr w:type="spellStart"/>
      <w:r>
        <w:t>Vol</w:t>
      </w:r>
      <w:proofErr w:type="spellEnd"/>
      <w:r>
        <w:t xml:space="preserve"> 1, Issue 2, </w:t>
      </w:r>
      <w:proofErr w:type="spellStart"/>
      <w:proofErr w:type="gramStart"/>
      <w:r>
        <w:t>pg</w:t>
      </w:r>
      <w:proofErr w:type="spellEnd"/>
      <w:proofErr w:type="gramEnd"/>
      <w:r>
        <w:t xml:space="preserve"> 252 – 267.</w:t>
      </w:r>
    </w:p>
    <w:p w14:paraId="2A9FF0AE" w14:textId="77777777" w:rsidR="00C94D17" w:rsidRDefault="00C94D17" w:rsidP="00321971"/>
    <w:p w14:paraId="3C90A681" w14:textId="77777777" w:rsidR="00C94D17" w:rsidRPr="001D6C71" w:rsidRDefault="00C94D17" w:rsidP="00321971">
      <w:r w:rsidRPr="001D6C71">
        <w:t xml:space="preserve">Skinner, B. (1966). </w:t>
      </w:r>
      <w:proofErr w:type="gramStart"/>
      <w:r w:rsidRPr="001D6C71">
        <w:rPr>
          <w:i/>
        </w:rPr>
        <w:t>The Behavior of Organisms</w:t>
      </w:r>
      <w:r w:rsidRPr="001D6C71">
        <w:t>.</w:t>
      </w:r>
      <w:proofErr w:type="gramEnd"/>
      <w:r w:rsidRPr="001D6C71">
        <w:t xml:space="preserve"> B.F Skinner Foundation: Cambridge, MA, USA.</w:t>
      </w:r>
    </w:p>
    <w:p w14:paraId="54E11D0D" w14:textId="77777777" w:rsidR="00C94D17" w:rsidRDefault="00C94D17" w:rsidP="00076373"/>
    <w:p w14:paraId="14506986" w14:textId="77777777" w:rsidR="00C94D17" w:rsidRDefault="00C94D17" w:rsidP="00076373">
      <w:proofErr w:type="gramStart"/>
      <w:r>
        <w:t>The African Charter on the Rights and Welfare of the Child.</w:t>
      </w:r>
      <w:proofErr w:type="gramEnd"/>
      <w:r>
        <w:t xml:space="preserve"> </w:t>
      </w:r>
      <w:proofErr w:type="gramStart"/>
      <w:r>
        <w:rPr>
          <w:i/>
        </w:rPr>
        <w:t>Rights and welfare of the child.</w:t>
      </w:r>
      <w:proofErr w:type="gramEnd"/>
      <w:r>
        <w:rPr>
          <w:i/>
        </w:rPr>
        <w:t xml:space="preserve"> </w:t>
      </w:r>
      <w:hyperlink r:id="rId8" w:history="1">
        <w:r w:rsidRPr="006D62DC">
          <w:rPr>
            <w:rStyle w:val="Hyperlink"/>
          </w:rPr>
          <w:t>https://www.unicef.org/esaro/African_Charter_articles_in_full.pdf</w:t>
        </w:r>
      </w:hyperlink>
      <w:r>
        <w:rPr>
          <w:i/>
        </w:rPr>
        <w:t xml:space="preserve"> </w:t>
      </w:r>
      <w:r>
        <w:t>&lt;Accessed May 2018&gt;</w:t>
      </w:r>
    </w:p>
    <w:p w14:paraId="5B244D65" w14:textId="77777777" w:rsidR="00C94D17" w:rsidRDefault="00C94D17" w:rsidP="00076373"/>
    <w:p w14:paraId="1AB9F515" w14:textId="77777777" w:rsidR="00C94D17" w:rsidRDefault="00C94D17" w:rsidP="00076373">
      <w:pPr>
        <w:rPr>
          <w:i/>
        </w:rPr>
      </w:pPr>
      <w:proofErr w:type="spellStart"/>
      <w:r>
        <w:t>Tytherleigh</w:t>
      </w:r>
      <w:proofErr w:type="spellEnd"/>
      <w:r>
        <w:t xml:space="preserve">, M. Webb, C. Cooper, C. and Ricketts, C. (2005). </w:t>
      </w:r>
      <w:proofErr w:type="gramStart"/>
      <w:r>
        <w:rPr>
          <w:i/>
        </w:rPr>
        <w:t>Occupational Stress in UK higher education institutions – a comparative study of all staff categories.</w:t>
      </w:r>
      <w:proofErr w:type="gramEnd"/>
      <w:r>
        <w:rPr>
          <w:i/>
        </w:rPr>
        <w:t xml:space="preserve"> </w:t>
      </w:r>
    </w:p>
    <w:p w14:paraId="6BECF82B" w14:textId="6AFBF4DA" w:rsidR="00C94D17" w:rsidRDefault="00C94D17" w:rsidP="00076373">
      <w:proofErr w:type="gramStart"/>
      <w:r>
        <w:t>Higher Education Research &amp; Development.</w:t>
      </w:r>
      <w:proofErr w:type="gramEnd"/>
      <w:r>
        <w:t xml:space="preserve"> </w:t>
      </w:r>
      <w:proofErr w:type="spellStart"/>
      <w:r>
        <w:t>Vol</w:t>
      </w:r>
      <w:proofErr w:type="spellEnd"/>
      <w:r>
        <w:t xml:space="preserve"> 24, Issue 1, </w:t>
      </w:r>
      <w:proofErr w:type="spellStart"/>
      <w:proofErr w:type="gramStart"/>
      <w:r>
        <w:t>pg</w:t>
      </w:r>
      <w:proofErr w:type="spellEnd"/>
      <w:proofErr w:type="gramEnd"/>
      <w:r>
        <w:t xml:space="preserve"> 41-61.</w:t>
      </w:r>
    </w:p>
    <w:p w14:paraId="512D4E63" w14:textId="77777777" w:rsidR="00EC4EEE" w:rsidRDefault="00EC4EEE" w:rsidP="00076373"/>
    <w:p w14:paraId="7CF97630" w14:textId="77777777" w:rsidR="00C94D17" w:rsidRDefault="00C94D17" w:rsidP="00076373">
      <w:proofErr w:type="gramStart"/>
      <w:r>
        <w:t xml:space="preserve">UNICEF (2010) </w:t>
      </w:r>
      <w:r>
        <w:rPr>
          <w:i/>
        </w:rPr>
        <w:t>A Summary of the UN Convention on the Rights of the Child.</w:t>
      </w:r>
      <w:proofErr w:type="gramEnd"/>
      <w:r>
        <w:rPr>
          <w:i/>
        </w:rPr>
        <w:t xml:space="preserve"> </w:t>
      </w:r>
      <w:r>
        <w:t>UNICEF: UK.</w:t>
      </w:r>
    </w:p>
    <w:p w14:paraId="5224FC5D" w14:textId="77777777" w:rsidR="00EC4EEE" w:rsidRDefault="00EC4EEE" w:rsidP="00076373"/>
    <w:p w14:paraId="09381749" w14:textId="77777777" w:rsidR="00C94D17" w:rsidRDefault="00C94D17" w:rsidP="00076373">
      <w:proofErr w:type="gramStart"/>
      <w:r>
        <w:t>Welsh Assembly Government (2016).</w:t>
      </w:r>
      <w:proofErr w:type="gramEnd"/>
      <w:r>
        <w:rPr>
          <w:i/>
        </w:rPr>
        <w:t xml:space="preserve"> Education and Lifelong Learning. </w:t>
      </w:r>
      <w:r>
        <w:t>National Assembly for Wales Commission: Cardiff, Wales.</w:t>
      </w:r>
    </w:p>
    <w:p w14:paraId="6FF251CD" w14:textId="77777777" w:rsidR="00EC4EEE" w:rsidRDefault="00EC4EEE" w:rsidP="00076373"/>
    <w:p w14:paraId="47E20B22" w14:textId="77777777" w:rsidR="00C94D17" w:rsidRPr="008044B5" w:rsidRDefault="00C94D17" w:rsidP="00076373">
      <w:proofErr w:type="gramStart"/>
      <w:r>
        <w:t xml:space="preserve">Welsh Government (2014) </w:t>
      </w:r>
      <w:r>
        <w:rPr>
          <w:i/>
        </w:rPr>
        <w:t>Qualified for Life – An education improvement plan for 3 to 19 year olds in Wales.</w:t>
      </w:r>
      <w:proofErr w:type="gramEnd"/>
      <w:r>
        <w:rPr>
          <w:i/>
        </w:rPr>
        <w:t xml:space="preserve"> </w:t>
      </w:r>
      <w:r>
        <w:t xml:space="preserve">Crown Copyright. </w:t>
      </w:r>
    </w:p>
    <w:p w14:paraId="3E391365" w14:textId="77777777" w:rsidR="00EC4EEE" w:rsidRDefault="00EC4EEE" w:rsidP="00076373"/>
    <w:p w14:paraId="45D1F95C" w14:textId="77777777" w:rsidR="00C94D17" w:rsidRDefault="00C94D17" w:rsidP="00076373">
      <w:proofErr w:type="gramStart"/>
      <w:r>
        <w:t>Welsh Government (2018).</w:t>
      </w:r>
      <w:proofErr w:type="gramEnd"/>
      <w:r>
        <w:t xml:space="preserve"> </w:t>
      </w:r>
      <w:proofErr w:type="gramStart"/>
      <w:r>
        <w:rPr>
          <w:i/>
        </w:rPr>
        <w:t>Schools and other education for children.</w:t>
      </w:r>
      <w:proofErr w:type="gramEnd"/>
      <w:r>
        <w:rPr>
          <w:i/>
        </w:rPr>
        <w:t xml:space="preserve"> </w:t>
      </w:r>
      <w:r>
        <w:t xml:space="preserve">Law Wales. </w:t>
      </w:r>
      <w:hyperlink r:id="rId9" w:anchor="/publicservices/education/school-and-other-education-for-children/?tab=overview&amp;lang=en" w:history="1">
        <w:r w:rsidRPr="00E80FA7">
          <w:rPr>
            <w:rStyle w:val="Hyperlink"/>
          </w:rPr>
          <w:t>http://law.gov.wales/publicservices/education/school-and-other-education-for-children/?lang=en#/publicservices/education/school-and-other-education-for-children/?tab=overview&amp;lang=en</w:t>
        </w:r>
      </w:hyperlink>
      <w:r>
        <w:t xml:space="preserve"> &lt;Accessed May 2018&gt; </w:t>
      </w:r>
    </w:p>
    <w:p w14:paraId="2EA9CF27" w14:textId="77777777" w:rsidR="00EC4EEE" w:rsidRDefault="00EC4EEE" w:rsidP="00076373"/>
    <w:p w14:paraId="23580861" w14:textId="77777777" w:rsidR="00C94D17" w:rsidRPr="00C94D17" w:rsidRDefault="00C94D17" w:rsidP="00076373">
      <w:proofErr w:type="spellStart"/>
      <w:r>
        <w:t>Westlye</w:t>
      </w:r>
      <w:proofErr w:type="spellEnd"/>
      <w:r>
        <w:t xml:space="preserve">, K. </w:t>
      </w:r>
      <w:proofErr w:type="spellStart"/>
      <w:r>
        <w:t>Kvestad</w:t>
      </w:r>
      <w:proofErr w:type="spellEnd"/>
      <w:r>
        <w:t xml:space="preserve">, I. Daniel, M. &amp; </w:t>
      </w:r>
      <w:proofErr w:type="spellStart"/>
      <w:r>
        <w:t>Th.Lie</w:t>
      </w:r>
      <w:proofErr w:type="spellEnd"/>
      <w:r>
        <w:t xml:space="preserve">, G. (2014) </w:t>
      </w:r>
      <w:r>
        <w:rPr>
          <w:i/>
        </w:rPr>
        <w:t xml:space="preserve">It can save you if you just forget – Closeness and competence as conditions for coping among Ugandan Orphans. </w:t>
      </w:r>
      <w:proofErr w:type="gramStart"/>
      <w:r>
        <w:t xml:space="preserve">Journal of </w:t>
      </w:r>
      <w:proofErr w:type="spellStart"/>
      <w:r>
        <w:t>Physchology</w:t>
      </w:r>
      <w:proofErr w:type="spellEnd"/>
      <w:r>
        <w:t xml:space="preserve"> in Africa.</w:t>
      </w:r>
      <w:proofErr w:type="gramEnd"/>
      <w:r>
        <w:t xml:space="preserve"> </w:t>
      </w:r>
      <w:proofErr w:type="spellStart"/>
      <w:r>
        <w:t>Vol</w:t>
      </w:r>
      <w:proofErr w:type="spellEnd"/>
      <w:r>
        <w:t xml:space="preserve"> 18, issue 3, </w:t>
      </w:r>
      <w:proofErr w:type="spellStart"/>
      <w:proofErr w:type="gramStart"/>
      <w:r>
        <w:t>pg</w:t>
      </w:r>
      <w:proofErr w:type="spellEnd"/>
      <w:proofErr w:type="gramEnd"/>
      <w:r>
        <w:t xml:space="preserve"> 445-455.</w:t>
      </w:r>
    </w:p>
    <w:p w14:paraId="437CCD41" w14:textId="77777777" w:rsidR="00EC4EEE" w:rsidRDefault="00EC4EEE" w:rsidP="00076373"/>
    <w:p w14:paraId="03462F6F" w14:textId="77777777" w:rsidR="00C94D17" w:rsidRPr="00947069" w:rsidRDefault="00C94D17" w:rsidP="00076373">
      <w:proofErr w:type="gramStart"/>
      <w:r>
        <w:t>World Bank (2014).</w:t>
      </w:r>
      <w:proofErr w:type="gramEnd"/>
      <w:r>
        <w:t xml:space="preserve"> </w:t>
      </w:r>
      <w:proofErr w:type="gramStart"/>
      <w:r>
        <w:rPr>
          <w:i/>
        </w:rPr>
        <w:t>Uganda National Education Profile 2014 Update.</w:t>
      </w:r>
      <w:proofErr w:type="gramEnd"/>
      <w:r>
        <w:rPr>
          <w:i/>
        </w:rPr>
        <w:t xml:space="preserve"> </w:t>
      </w:r>
      <w:r>
        <w:t xml:space="preserve">Education Policy and Data Centre. </w:t>
      </w:r>
    </w:p>
    <w:p w14:paraId="25DB1866" w14:textId="77777777" w:rsidR="00EC4EEE" w:rsidRDefault="00EC4EEE" w:rsidP="00076373"/>
    <w:p w14:paraId="36965FA9" w14:textId="77777777" w:rsidR="00C94D17" w:rsidRDefault="00C94D17" w:rsidP="00076373">
      <w:pPr>
        <w:rPr>
          <w:i/>
        </w:rPr>
      </w:pPr>
      <w:proofErr w:type="gramStart"/>
      <w:r w:rsidRPr="0024646B">
        <w:t xml:space="preserve">World Bank Group (2018) </w:t>
      </w:r>
      <w:r>
        <w:rPr>
          <w:i/>
        </w:rPr>
        <w:t>Population, total.</w:t>
      </w:r>
      <w:proofErr w:type="gramEnd"/>
      <w:r>
        <w:rPr>
          <w:i/>
        </w:rPr>
        <w:t xml:space="preserve"> </w:t>
      </w:r>
      <w:hyperlink r:id="rId10" w:history="1">
        <w:r w:rsidRPr="00463436">
          <w:rPr>
            <w:rStyle w:val="Hyperlink"/>
          </w:rPr>
          <w:t>https://data.worldbank.org/indicator/SP.POP.TOTL</w:t>
        </w:r>
      </w:hyperlink>
      <w:r w:rsidRPr="00463436">
        <w:t xml:space="preserve"> &lt;Accessed May 2018&gt;</w:t>
      </w:r>
    </w:p>
    <w:p w14:paraId="486F6987" w14:textId="7FC30C01" w:rsidR="00C94D17" w:rsidRPr="00C94D17" w:rsidRDefault="00C94D17" w:rsidP="00076373"/>
    <w:sectPr w:rsidR="00C94D17" w:rsidRPr="00C94D17" w:rsidSect="00DC27D1">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71BC"/>
    <w:rsid w:val="00015781"/>
    <w:rsid w:val="00076373"/>
    <w:rsid w:val="00094996"/>
    <w:rsid w:val="000E3D3C"/>
    <w:rsid w:val="00174113"/>
    <w:rsid w:val="0019306F"/>
    <w:rsid w:val="00193215"/>
    <w:rsid w:val="001C64F9"/>
    <w:rsid w:val="002157C8"/>
    <w:rsid w:val="0024646B"/>
    <w:rsid w:val="00292703"/>
    <w:rsid w:val="002A4599"/>
    <w:rsid w:val="00302FDF"/>
    <w:rsid w:val="0030687D"/>
    <w:rsid w:val="00321971"/>
    <w:rsid w:val="00324FBA"/>
    <w:rsid w:val="003346A9"/>
    <w:rsid w:val="00334E22"/>
    <w:rsid w:val="00345680"/>
    <w:rsid w:val="003637E7"/>
    <w:rsid w:val="00392E56"/>
    <w:rsid w:val="0040158F"/>
    <w:rsid w:val="00405949"/>
    <w:rsid w:val="00463436"/>
    <w:rsid w:val="00480611"/>
    <w:rsid w:val="0048616A"/>
    <w:rsid w:val="004C7718"/>
    <w:rsid w:val="004E5500"/>
    <w:rsid w:val="004E5687"/>
    <w:rsid w:val="00520976"/>
    <w:rsid w:val="00581009"/>
    <w:rsid w:val="005A4297"/>
    <w:rsid w:val="005C0FA9"/>
    <w:rsid w:val="00643CE3"/>
    <w:rsid w:val="00687872"/>
    <w:rsid w:val="006A3BD7"/>
    <w:rsid w:val="006A4144"/>
    <w:rsid w:val="006B72CD"/>
    <w:rsid w:val="006C5E64"/>
    <w:rsid w:val="006D62DC"/>
    <w:rsid w:val="00716D52"/>
    <w:rsid w:val="00780EA3"/>
    <w:rsid w:val="007D75B6"/>
    <w:rsid w:val="007F3172"/>
    <w:rsid w:val="008044B5"/>
    <w:rsid w:val="00832806"/>
    <w:rsid w:val="008412E4"/>
    <w:rsid w:val="00872689"/>
    <w:rsid w:val="008F639A"/>
    <w:rsid w:val="00947069"/>
    <w:rsid w:val="009C50E9"/>
    <w:rsid w:val="009E46C1"/>
    <w:rsid w:val="00A570F8"/>
    <w:rsid w:val="00A93600"/>
    <w:rsid w:val="00AC6D63"/>
    <w:rsid w:val="00B23F16"/>
    <w:rsid w:val="00B451F5"/>
    <w:rsid w:val="00BA0DE3"/>
    <w:rsid w:val="00C6631E"/>
    <w:rsid w:val="00C94D17"/>
    <w:rsid w:val="00CB55DC"/>
    <w:rsid w:val="00D01760"/>
    <w:rsid w:val="00D348E2"/>
    <w:rsid w:val="00D57FD0"/>
    <w:rsid w:val="00D971BC"/>
    <w:rsid w:val="00DB1B26"/>
    <w:rsid w:val="00DB3241"/>
    <w:rsid w:val="00DB5965"/>
    <w:rsid w:val="00DC27D1"/>
    <w:rsid w:val="00DD715E"/>
    <w:rsid w:val="00E04BD2"/>
    <w:rsid w:val="00E24371"/>
    <w:rsid w:val="00E6599C"/>
    <w:rsid w:val="00E66FF5"/>
    <w:rsid w:val="00E80D0D"/>
    <w:rsid w:val="00E94E3D"/>
    <w:rsid w:val="00EC4EEE"/>
    <w:rsid w:val="00F0287B"/>
    <w:rsid w:val="00F46831"/>
    <w:rsid w:val="00F8752F"/>
    <w:rsid w:val="00F97D17"/>
    <w:rsid w:val="00FA2ABA"/>
    <w:rsid w:val="00FC3ECD"/>
    <w:rsid w:val="00FF3C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F85697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646B"/>
    <w:rPr>
      <w:color w:val="0000FF" w:themeColor="hyperlink"/>
      <w:u w:val="single"/>
    </w:rPr>
  </w:style>
  <w:style w:type="character" w:styleId="FollowedHyperlink">
    <w:name w:val="FollowedHyperlink"/>
    <w:basedOn w:val="DefaultParagraphFont"/>
    <w:uiPriority w:val="99"/>
    <w:semiHidden/>
    <w:unhideWhenUsed/>
    <w:rsid w:val="00F8752F"/>
    <w:rPr>
      <w:color w:val="800080" w:themeColor="followedHyperlink"/>
      <w:u w:val="single"/>
    </w:rPr>
  </w:style>
  <w:style w:type="paragraph" w:styleId="NormalWeb">
    <w:name w:val="Normal (Web)"/>
    <w:basedOn w:val="Normal"/>
    <w:uiPriority w:val="99"/>
    <w:semiHidden/>
    <w:unhideWhenUsed/>
    <w:rsid w:val="00643CE3"/>
    <w:pPr>
      <w:spacing w:before="100" w:beforeAutospacing="1" w:after="100" w:afterAutospacing="1"/>
    </w:pPr>
    <w:rPr>
      <w:rFonts w:ascii="Times" w:hAnsi="Times" w:cs="Times New Roman"/>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646B"/>
    <w:rPr>
      <w:color w:val="0000FF" w:themeColor="hyperlink"/>
      <w:u w:val="single"/>
    </w:rPr>
  </w:style>
  <w:style w:type="character" w:styleId="FollowedHyperlink">
    <w:name w:val="FollowedHyperlink"/>
    <w:basedOn w:val="DefaultParagraphFont"/>
    <w:uiPriority w:val="99"/>
    <w:semiHidden/>
    <w:unhideWhenUsed/>
    <w:rsid w:val="00F8752F"/>
    <w:rPr>
      <w:color w:val="800080" w:themeColor="followedHyperlink"/>
      <w:u w:val="single"/>
    </w:rPr>
  </w:style>
  <w:style w:type="paragraph" w:styleId="NormalWeb">
    <w:name w:val="Normal (Web)"/>
    <w:basedOn w:val="Normal"/>
    <w:uiPriority w:val="99"/>
    <w:semiHidden/>
    <w:unhideWhenUsed/>
    <w:rsid w:val="00643CE3"/>
    <w:pPr>
      <w:spacing w:before="100" w:beforeAutospacing="1" w:after="100" w:afterAutospacing="1"/>
    </w:pPr>
    <w:rPr>
      <w:rFonts w:ascii="Times" w:hAnsi="Times"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9998">
      <w:bodyDiv w:val="1"/>
      <w:marLeft w:val="0"/>
      <w:marRight w:val="0"/>
      <w:marTop w:val="0"/>
      <w:marBottom w:val="0"/>
      <w:divBdr>
        <w:top w:val="none" w:sz="0" w:space="0" w:color="auto"/>
        <w:left w:val="none" w:sz="0" w:space="0" w:color="auto"/>
        <w:bottom w:val="none" w:sz="0" w:space="0" w:color="auto"/>
        <w:right w:val="none" w:sz="0" w:space="0" w:color="auto"/>
      </w:divBdr>
    </w:div>
    <w:div w:id="88891815">
      <w:bodyDiv w:val="1"/>
      <w:marLeft w:val="0"/>
      <w:marRight w:val="0"/>
      <w:marTop w:val="0"/>
      <w:marBottom w:val="0"/>
      <w:divBdr>
        <w:top w:val="none" w:sz="0" w:space="0" w:color="auto"/>
        <w:left w:val="none" w:sz="0" w:space="0" w:color="auto"/>
        <w:bottom w:val="none" w:sz="0" w:space="0" w:color="auto"/>
        <w:right w:val="none" w:sz="0" w:space="0" w:color="auto"/>
      </w:divBdr>
    </w:div>
    <w:div w:id="1044015058">
      <w:bodyDiv w:val="1"/>
      <w:marLeft w:val="0"/>
      <w:marRight w:val="0"/>
      <w:marTop w:val="0"/>
      <w:marBottom w:val="0"/>
      <w:divBdr>
        <w:top w:val="none" w:sz="0" w:space="0" w:color="auto"/>
        <w:left w:val="none" w:sz="0" w:space="0" w:color="auto"/>
        <w:bottom w:val="none" w:sz="0" w:space="0" w:color="auto"/>
        <w:right w:val="none" w:sz="0" w:space="0" w:color="auto"/>
      </w:divBdr>
    </w:div>
    <w:div w:id="1283266372">
      <w:bodyDiv w:val="1"/>
      <w:marLeft w:val="0"/>
      <w:marRight w:val="0"/>
      <w:marTop w:val="0"/>
      <w:marBottom w:val="0"/>
      <w:divBdr>
        <w:top w:val="none" w:sz="0" w:space="0" w:color="auto"/>
        <w:left w:val="none" w:sz="0" w:space="0" w:color="auto"/>
        <w:bottom w:val="none" w:sz="0" w:space="0" w:color="auto"/>
        <w:right w:val="none" w:sz="0" w:space="0" w:color="auto"/>
      </w:divBdr>
    </w:div>
    <w:div w:id="1559363728">
      <w:bodyDiv w:val="1"/>
      <w:marLeft w:val="0"/>
      <w:marRight w:val="0"/>
      <w:marTop w:val="0"/>
      <w:marBottom w:val="0"/>
      <w:divBdr>
        <w:top w:val="none" w:sz="0" w:space="0" w:color="auto"/>
        <w:left w:val="none" w:sz="0" w:space="0" w:color="auto"/>
        <w:bottom w:val="none" w:sz="0" w:space="0" w:color="auto"/>
        <w:right w:val="none" w:sz="0" w:space="0" w:color="auto"/>
      </w:divBdr>
    </w:div>
    <w:div w:id="2095395525">
      <w:bodyDiv w:val="1"/>
      <w:marLeft w:val="0"/>
      <w:marRight w:val="0"/>
      <w:marTop w:val="0"/>
      <w:marBottom w:val="0"/>
      <w:divBdr>
        <w:top w:val="none" w:sz="0" w:space="0" w:color="auto"/>
        <w:left w:val="none" w:sz="0" w:space="0" w:color="auto"/>
        <w:bottom w:val="none" w:sz="0" w:space="0" w:color="auto"/>
        <w:right w:val="none" w:sz="0" w:space="0" w:color="auto"/>
      </w:divBdr>
      <w:divsChild>
        <w:div w:id="738141200">
          <w:marLeft w:val="0"/>
          <w:marRight w:val="0"/>
          <w:marTop w:val="0"/>
          <w:marBottom w:val="0"/>
          <w:divBdr>
            <w:top w:val="none" w:sz="0" w:space="0" w:color="auto"/>
            <w:left w:val="none" w:sz="0" w:space="0" w:color="auto"/>
            <w:bottom w:val="none" w:sz="0" w:space="0" w:color="auto"/>
            <w:right w:val="none" w:sz="0" w:space="0" w:color="auto"/>
          </w:divBdr>
          <w:divsChild>
            <w:div w:id="1819415134">
              <w:marLeft w:val="0"/>
              <w:marRight w:val="0"/>
              <w:marTop w:val="0"/>
              <w:marBottom w:val="0"/>
              <w:divBdr>
                <w:top w:val="none" w:sz="0" w:space="0" w:color="auto"/>
                <w:left w:val="none" w:sz="0" w:space="0" w:color="auto"/>
                <w:bottom w:val="none" w:sz="0" w:space="0" w:color="auto"/>
                <w:right w:val="none" w:sz="0" w:space="0" w:color="auto"/>
              </w:divBdr>
              <w:divsChild>
                <w:div w:id="2043284924">
                  <w:marLeft w:val="0"/>
                  <w:marRight w:val="0"/>
                  <w:marTop w:val="0"/>
                  <w:marBottom w:val="0"/>
                  <w:divBdr>
                    <w:top w:val="none" w:sz="0" w:space="0" w:color="auto"/>
                    <w:left w:val="none" w:sz="0" w:space="0" w:color="auto"/>
                    <w:bottom w:val="none" w:sz="0" w:space="0" w:color="auto"/>
                    <w:right w:val="none" w:sz="0" w:space="0" w:color="auto"/>
                  </w:divBdr>
                  <w:divsChild>
                    <w:div w:id="52036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openknowledge.worldbank.org/bitstream/handle/10986/10655/456800BRI0Box31da010ICTed0Survey111.pdf?sequence=1" TargetMode="External"/><Relationship Id="rId6" Type="http://schemas.openxmlformats.org/officeDocument/2006/relationships/hyperlink" Target="http://www.simplypsychology.org/maslow.html" TargetMode="External"/><Relationship Id="rId7" Type="http://schemas.openxmlformats.org/officeDocument/2006/relationships/hyperlink" Target="https://doi.org/10.1002/j.1556-6676.2014.00163.x" TargetMode="External"/><Relationship Id="rId8" Type="http://schemas.openxmlformats.org/officeDocument/2006/relationships/hyperlink" Target="https://www.unicef.org/esaro/African_Charter_articles_in_full.pdf" TargetMode="External"/><Relationship Id="rId9" Type="http://schemas.openxmlformats.org/officeDocument/2006/relationships/hyperlink" Target="http://law.gov.wales/publicservices/education/school-and-other-education-for-children/?lang=en" TargetMode="External"/><Relationship Id="rId10" Type="http://schemas.openxmlformats.org/officeDocument/2006/relationships/hyperlink" Target="https://data.worldbank.org/indicator/SP.POP.TOT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613</TotalTime>
  <Pages>12</Pages>
  <Words>4021</Words>
  <Characters>22924</Characters>
  <Application>Microsoft Macintosh Word</Application>
  <DocSecurity>0</DocSecurity>
  <Lines>191</Lines>
  <Paragraphs>53</Paragraphs>
  <ScaleCrop>false</ScaleCrop>
  <Company>st thomas</Company>
  <LinksUpToDate>false</LinksUpToDate>
  <CharactersWithSpaces>26892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Nevis</dc:creator>
  <cp:keywords/>
  <dc:description/>
  <cp:lastModifiedBy>David Nevis</cp:lastModifiedBy>
  <cp:revision>12</cp:revision>
  <dcterms:created xsi:type="dcterms:W3CDTF">2018-05-05T13:51:00Z</dcterms:created>
  <dcterms:modified xsi:type="dcterms:W3CDTF">2018-05-09T19:32:00Z</dcterms:modified>
</cp:coreProperties>
</file>