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C1BF105" wp14:paraId="51EA36AE" wp14:textId="70C9A8DE">
      <w:pPr>
        <w:pStyle w:val="Title"/>
        <w:spacing w:after="0" w:line="240" w:lineRule="auto"/>
        <w:jc w:val="center"/>
        <w:rPr>
          <w:rFonts w:ascii="Calibri Light" w:hAnsi="Calibri Light" w:eastAsia="Calibri Light" w:cs="Calibri Light"/>
          <w:b w:val="1"/>
          <w:bCs w:val="1"/>
          <w:i w:val="0"/>
          <w:iCs w:val="0"/>
          <w:caps w:val="0"/>
          <w:smallCaps w:val="0"/>
          <w:noProof w:val="0"/>
          <w:color w:val="000000" w:themeColor="text1" w:themeTint="FF" w:themeShade="FF"/>
          <w:sz w:val="72"/>
          <w:szCs w:val="72"/>
          <w:lang w:val="en-US"/>
        </w:rPr>
      </w:pPr>
      <w:r w:rsidRPr="5C1BF105" w:rsidR="51FA4B87">
        <w:rPr>
          <w:rFonts w:ascii="Calibri Light" w:hAnsi="Calibri Light" w:eastAsia="Calibri Light" w:cs="Calibri Light"/>
          <w:b w:val="1"/>
          <w:bCs w:val="1"/>
          <w:i w:val="0"/>
          <w:iCs w:val="0"/>
          <w:caps w:val="0"/>
          <w:smallCaps w:val="0"/>
          <w:noProof w:val="0"/>
          <w:color w:val="000000" w:themeColor="text1" w:themeTint="FF" w:themeShade="FF"/>
          <w:sz w:val="72"/>
          <w:szCs w:val="72"/>
          <w:lang w:val="en-US"/>
        </w:rPr>
        <w:t>Kinetic Energy Recovery</w:t>
      </w:r>
    </w:p>
    <w:p xmlns:wp14="http://schemas.microsoft.com/office/word/2010/wordml" w:rsidP="2D1190B4" wp14:paraId="050BB1F0" wp14:textId="26F03ABB">
      <w:pPr>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D1190B4" wp14:paraId="2831F934" wp14:textId="71FCCD6F">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University of Wales Trinity St David</w:t>
      </w:r>
    </w:p>
    <w:p xmlns:wp14="http://schemas.microsoft.com/office/word/2010/wordml" w:rsidP="2D1190B4" wp14:paraId="65B7B494" wp14:textId="3D0ECC7C">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School of Engineering</w:t>
      </w:r>
    </w:p>
    <w:p xmlns:wp14="http://schemas.microsoft.com/office/word/2010/wordml" w:rsidP="2D1190B4" wp14:paraId="5834E108" wp14:textId="6A354FE2">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2D1190B4" wp14:paraId="76069BF4" wp14:textId="3BA4F6D9">
      <w:pPr>
        <w:pStyle w:val="Normal"/>
        <w:jc w:val="center"/>
      </w:pPr>
      <w:r w:rsidR="62A8AEC1">
        <w:drawing>
          <wp:inline xmlns:wp14="http://schemas.microsoft.com/office/word/2010/wordprocessingDrawing" wp14:editId="66FE6A5F" wp14:anchorId="6E1D0D6D">
            <wp:extent cx="3943350" cy="1971675"/>
            <wp:effectExtent l="0" t="0" r="0" b="0"/>
            <wp:docPr id="1635168403" name="" title=""/>
            <wp:cNvGraphicFramePr>
              <a:graphicFrameLocks noChangeAspect="1"/>
            </wp:cNvGraphicFramePr>
            <a:graphic>
              <a:graphicData uri="http://schemas.openxmlformats.org/drawingml/2006/picture">
                <pic:pic>
                  <pic:nvPicPr>
                    <pic:cNvPr id="0" name=""/>
                    <pic:cNvPicPr/>
                  </pic:nvPicPr>
                  <pic:blipFill>
                    <a:blip r:embed="Rc3942acfc06c4418">
                      <a:extLst>
                        <a:ext xmlns:a="http://schemas.openxmlformats.org/drawingml/2006/main" uri="{28A0092B-C50C-407E-A947-70E740481C1C}">
                          <a14:useLocalDpi val="0"/>
                        </a:ext>
                      </a:extLst>
                    </a:blip>
                    <a:stretch>
                      <a:fillRect/>
                    </a:stretch>
                  </pic:blipFill>
                  <pic:spPr>
                    <a:xfrm>
                      <a:off x="0" y="0"/>
                      <a:ext cx="3943350" cy="1971675"/>
                    </a:xfrm>
                    <a:prstGeom prst="rect">
                      <a:avLst/>
                    </a:prstGeom>
                  </pic:spPr>
                </pic:pic>
              </a:graphicData>
            </a:graphic>
          </wp:inline>
        </w:drawing>
      </w:r>
    </w:p>
    <w:p xmlns:wp14="http://schemas.microsoft.com/office/word/2010/wordml" w:rsidP="2D1190B4" wp14:paraId="37AA8B1B" wp14:textId="2C4DF159">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2D1190B4" wp14:paraId="384C3C0E" wp14:textId="5B9C192A">
      <w:pPr>
        <w:pStyle w:val="Normal"/>
        <w:jc w:val="center"/>
      </w:pPr>
      <w:r>
        <w:br/>
      </w:r>
    </w:p>
    <w:p xmlns:wp14="http://schemas.microsoft.com/office/word/2010/wordml" w:rsidP="2D1190B4" wp14:paraId="13D6E9A9" wp14:textId="398E9369">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Efa Glyn Jones</w:t>
      </w:r>
    </w:p>
    <w:p xmlns:wp14="http://schemas.microsoft.com/office/word/2010/wordml" w:rsidP="2D1190B4" wp14:paraId="6119C833" wp14:textId="0E4CBF31">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2306114</w:t>
      </w:r>
    </w:p>
    <w:p xmlns:wp14="http://schemas.microsoft.com/office/word/2010/wordml" w:rsidP="2D1190B4" wp14:paraId="67ECEE45" wp14:textId="6C5917F8">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BEng Motorsport Engineering</w:t>
      </w:r>
    </w:p>
    <w:p xmlns:wp14="http://schemas.microsoft.com/office/word/2010/wordml" w:rsidP="2D1190B4" wp14:paraId="45CE2522" wp14:textId="19E3E852">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1</w:t>
      </w:r>
      <w:r w:rsidRPr="2D1190B4" w:rsidR="6A3725E7">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st</w:t>
      </w: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December 2024</w:t>
      </w:r>
    </w:p>
    <w:p xmlns:wp14="http://schemas.microsoft.com/office/word/2010/wordml" w:rsidP="2D1190B4" wp14:paraId="66A95703" wp14:textId="2DF7B9C7">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Alternative </w:t>
      </w: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Propulsion</w:t>
      </w:r>
      <w:r w:rsidRPr="2D1190B4" w:rsidR="6A3725E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Systems</w:t>
      </w:r>
    </w:p>
    <w:p xmlns:wp14="http://schemas.microsoft.com/office/word/2010/wordml" w:rsidP="5C1BF105" wp14:paraId="5089A3F4" wp14:textId="552311BF">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5C1BF105" w:rsidR="51FA4B87">
        <w:rPr>
          <w:rFonts w:ascii="Calibri" w:hAnsi="Calibri" w:eastAsia="Calibri" w:cs="Calibri"/>
          <w:b w:val="0"/>
          <w:bCs w:val="0"/>
          <w:i w:val="0"/>
          <w:iCs w:val="0"/>
          <w:caps w:val="0"/>
          <w:smallCaps w:val="0"/>
          <w:noProof w:val="0"/>
          <w:color w:val="000000" w:themeColor="text1" w:themeTint="FF" w:themeShade="FF"/>
          <w:sz w:val="24"/>
          <w:szCs w:val="24"/>
          <w:lang w:val="en-US"/>
        </w:rPr>
        <w:t>ACHA5010</w:t>
      </w:r>
    </w:p>
    <w:p w:rsidR="0C0D7C03" w:rsidP="5C1BF105" w:rsidRDefault="0C0D7C03" w14:paraId="4B09641B" w14:textId="19F53D21">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5C1BF105" w:rsidR="0C0D7C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Word Count: </w:t>
      </w:r>
      <w:r w:rsidRPr="5C1BF105" w:rsidR="0FC68CAE">
        <w:rPr>
          <w:rFonts w:ascii="Calibri" w:hAnsi="Calibri" w:eastAsia="Calibri" w:cs="Calibri"/>
          <w:b w:val="0"/>
          <w:bCs w:val="0"/>
          <w:i w:val="0"/>
          <w:iCs w:val="0"/>
          <w:caps w:val="0"/>
          <w:smallCaps w:val="0"/>
          <w:noProof w:val="0"/>
          <w:color w:val="000000" w:themeColor="text1" w:themeTint="FF" w:themeShade="FF"/>
          <w:sz w:val="24"/>
          <w:szCs w:val="24"/>
          <w:lang w:val="en-US"/>
        </w:rPr>
        <w:t>16</w:t>
      </w:r>
      <w:r w:rsidRPr="5C1BF105" w:rsidR="7CDC8FF1">
        <w:rPr>
          <w:rFonts w:ascii="Calibri" w:hAnsi="Calibri" w:eastAsia="Calibri" w:cs="Calibri"/>
          <w:b w:val="0"/>
          <w:bCs w:val="0"/>
          <w:i w:val="0"/>
          <w:iCs w:val="0"/>
          <w:caps w:val="0"/>
          <w:smallCaps w:val="0"/>
          <w:noProof w:val="0"/>
          <w:color w:val="000000" w:themeColor="text1" w:themeTint="FF" w:themeShade="FF"/>
          <w:sz w:val="24"/>
          <w:szCs w:val="24"/>
          <w:lang w:val="en-US"/>
        </w:rPr>
        <w:t>52</w:t>
      </w:r>
    </w:p>
    <w:p xmlns:wp14="http://schemas.microsoft.com/office/word/2010/wordml" wp14:paraId="2C078E63" wp14:textId="24E20C3B"/>
    <w:p w:rsidR="2D1190B4" w:rsidRDefault="2D1190B4" w14:paraId="53E88A05" w14:textId="7151A7AE"/>
    <w:p w:rsidR="2D1190B4" w:rsidRDefault="2D1190B4" w14:paraId="11313409" w14:textId="7D3ED0A4"/>
    <w:p w:rsidR="3AA91120" w:rsidP="2D1190B4" w:rsidRDefault="3AA91120" w14:paraId="2638829B" w14:textId="586A63D7">
      <w:pPr>
        <w:pStyle w:val="Heading1"/>
        <w:rPr>
          <w:color w:val="auto"/>
        </w:rPr>
      </w:pPr>
      <w:bookmarkStart w:name="_Toc1864931440" w:id="2026545349"/>
      <w:r w:rsidRPr="5C1BF105" w:rsidR="54B4396A">
        <w:rPr>
          <w:color w:val="auto"/>
        </w:rPr>
        <w:t>Contents</w:t>
      </w:r>
      <w:bookmarkEnd w:id="2026545349"/>
    </w:p>
    <w:sdt>
      <w:sdtPr>
        <w:id w:val="357298341"/>
        <w:docPartObj>
          <w:docPartGallery w:val="Table of Contents"/>
          <w:docPartUnique/>
        </w:docPartObj>
      </w:sdtPr>
      <w:sdtContent>
        <w:p w:rsidR="5C1BF105" w:rsidP="5C1BF105" w:rsidRDefault="5C1BF105" w14:paraId="6BA8AC10" w14:textId="6A94D063">
          <w:pPr>
            <w:pStyle w:val="TOC1"/>
            <w:tabs>
              <w:tab w:val="right" w:leader="dot" w:pos="9360"/>
            </w:tabs>
            <w:bidi w:val="0"/>
            <w:rPr>
              <w:rStyle w:val="Hyperlink"/>
            </w:rPr>
          </w:pPr>
          <w:r>
            <w:fldChar w:fldCharType="begin"/>
          </w:r>
          <w:r>
            <w:instrText xml:space="preserve">TOC \o "1-9" \z \u \h</w:instrText>
          </w:r>
          <w:r>
            <w:fldChar w:fldCharType="separate"/>
          </w:r>
          <w:hyperlink w:anchor="_Toc1864931440">
            <w:r w:rsidRPr="5C1BF105" w:rsidR="5C1BF105">
              <w:rPr>
                <w:rStyle w:val="Hyperlink"/>
              </w:rPr>
              <w:t>Contents</w:t>
            </w:r>
            <w:r>
              <w:tab/>
            </w:r>
            <w:r>
              <w:fldChar w:fldCharType="begin"/>
            </w:r>
            <w:r>
              <w:instrText xml:space="preserve">PAGEREF _Toc1864931440 \h</w:instrText>
            </w:r>
            <w:r>
              <w:fldChar w:fldCharType="separate"/>
            </w:r>
            <w:r w:rsidRPr="5C1BF105" w:rsidR="5C1BF105">
              <w:rPr>
                <w:rStyle w:val="Hyperlink"/>
              </w:rPr>
              <w:t>1</w:t>
            </w:r>
            <w:r>
              <w:fldChar w:fldCharType="end"/>
            </w:r>
          </w:hyperlink>
        </w:p>
        <w:p w:rsidR="5C1BF105" w:rsidP="5C1BF105" w:rsidRDefault="5C1BF105" w14:paraId="408EDB9F" w14:textId="1A0AA6C3">
          <w:pPr>
            <w:pStyle w:val="TOC1"/>
            <w:tabs>
              <w:tab w:val="right" w:leader="dot" w:pos="9360"/>
            </w:tabs>
            <w:bidi w:val="0"/>
            <w:rPr>
              <w:rStyle w:val="Hyperlink"/>
            </w:rPr>
          </w:pPr>
          <w:hyperlink w:anchor="_Toc402308865">
            <w:r w:rsidRPr="5C1BF105" w:rsidR="5C1BF105">
              <w:rPr>
                <w:rStyle w:val="Hyperlink"/>
              </w:rPr>
              <w:t>Introduction</w:t>
            </w:r>
            <w:r>
              <w:tab/>
            </w:r>
            <w:r>
              <w:fldChar w:fldCharType="begin"/>
            </w:r>
            <w:r>
              <w:instrText xml:space="preserve">PAGEREF _Toc402308865 \h</w:instrText>
            </w:r>
            <w:r>
              <w:fldChar w:fldCharType="separate"/>
            </w:r>
            <w:r w:rsidRPr="5C1BF105" w:rsidR="5C1BF105">
              <w:rPr>
                <w:rStyle w:val="Hyperlink"/>
              </w:rPr>
              <w:t>2</w:t>
            </w:r>
            <w:r>
              <w:fldChar w:fldCharType="end"/>
            </w:r>
          </w:hyperlink>
        </w:p>
        <w:p w:rsidR="5C1BF105" w:rsidP="5C1BF105" w:rsidRDefault="5C1BF105" w14:paraId="03782CE0" w14:textId="57D20713">
          <w:pPr>
            <w:pStyle w:val="TOC1"/>
            <w:tabs>
              <w:tab w:val="right" w:leader="dot" w:pos="9360"/>
            </w:tabs>
            <w:bidi w:val="0"/>
            <w:rPr>
              <w:rStyle w:val="Hyperlink"/>
            </w:rPr>
          </w:pPr>
          <w:hyperlink w:anchor="_Toc1098037767">
            <w:r w:rsidRPr="5C1BF105" w:rsidR="5C1BF105">
              <w:rPr>
                <w:rStyle w:val="Hyperlink"/>
              </w:rPr>
              <w:t>1 – Vehicle Dynamics Characteristics</w:t>
            </w:r>
            <w:r>
              <w:tab/>
            </w:r>
            <w:r>
              <w:fldChar w:fldCharType="begin"/>
            </w:r>
            <w:r>
              <w:instrText xml:space="preserve">PAGEREF _Toc1098037767 \h</w:instrText>
            </w:r>
            <w:r>
              <w:fldChar w:fldCharType="separate"/>
            </w:r>
            <w:r w:rsidRPr="5C1BF105" w:rsidR="5C1BF105">
              <w:rPr>
                <w:rStyle w:val="Hyperlink"/>
              </w:rPr>
              <w:t>3</w:t>
            </w:r>
            <w:r>
              <w:fldChar w:fldCharType="end"/>
            </w:r>
          </w:hyperlink>
        </w:p>
        <w:p w:rsidR="5C1BF105" w:rsidP="5C1BF105" w:rsidRDefault="5C1BF105" w14:paraId="01348583" w14:textId="0CBC6EF1">
          <w:pPr>
            <w:pStyle w:val="TOC2"/>
            <w:tabs>
              <w:tab w:val="right" w:leader="dot" w:pos="9360"/>
            </w:tabs>
            <w:bidi w:val="0"/>
            <w:rPr>
              <w:rStyle w:val="Hyperlink"/>
            </w:rPr>
          </w:pPr>
          <w:hyperlink w:anchor="_Toc764767995">
            <w:r w:rsidRPr="5C1BF105" w:rsidR="5C1BF105">
              <w:rPr>
                <w:rStyle w:val="Hyperlink"/>
              </w:rPr>
              <w:t>1.1 Finding Vehicle Test Mass</w:t>
            </w:r>
            <w:r>
              <w:tab/>
            </w:r>
            <w:r>
              <w:fldChar w:fldCharType="begin"/>
            </w:r>
            <w:r>
              <w:instrText xml:space="preserve">PAGEREF _Toc764767995 \h</w:instrText>
            </w:r>
            <w:r>
              <w:fldChar w:fldCharType="separate"/>
            </w:r>
            <w:r w:rsidRPr="5C1BF105" w:rsidR="5C1BF105">
              <w:rPr>
                <w:rStyle w:val="Hyperlink"/>
              </w:rPr>
              <w:t>3</w:t>
            </w:r>
            <w:r>
              <w:fldChar w:fldCharType="end"/>
            </w:r>
          </w:hyperlink>
        </w:p>
        <w:p w:rsidR="5C1BF105" w:rsidP="5C1BF105" w:rsidRDefault="5C1BF105" w14:paraId="4998B41A" w14:textId="389A0637">
          <w:pPr>
            <w:pStyle w:val="TOC2"/>
            <w:tabs>
              <w:tab w:val="right" w:leader="dot" w:pos="9360"/>
            </w:tabs>
            <w:bidi w:val="0"/>
            <w:rPr>
              <w:rStyle w:val="Hyperlink"/>
            </w:rPr>
          </w:pPr>
          <w:hyperlink w:anchor="_Toc1422624790">
            <w:r w:rsidRPr="5C1BF105" w:rsidR="5C1BF105">
              <w:rPr>
                <w:rStyle w:val="Hyperlink"/>
              </w:rPr>
              <w:t>1.2 Finding Vehicle Frontal Area</w:t>
            </w:r>
            <w:r>
              <w:tab/>
            </w:r>
            <w:r>
              <w:fldChar w:fldCharType="begin"/>
            </w:r>
            <w:r>
              <w:instrText xml:space="preserve">PAGEREF _Toc1422624790 \h</w:instrText>
            </w:r>
            <w:r>
              <w:fldChar w:fldCharType="separate"/>
            </w:r>
            <w:r w:rsidRPr="5C1BF105" w:rsidR="5C1BF105">
              <w:rPr>
                <w:rStyle w:val="Hyperlink"/>
              </w:rPr>
              <w:t>3</w:t>
            </w:r>
            <w:r>
              <w:fldChar w:fldCharType="end"/>
            </w:r>
          </w:hyperlink>
        </w:p>
        <w:p w:rsidR="5C1BF105" w:rsidP="5C1BF105" w:rsidRDefault="5C1BF105" w14:paraId="02F0C763" w14:textId="1848BC0E">
          <w:pPr>
            <w:pStyle w:val="TOC2"/>
            <w:tabs>
              <w:tab w:val="right" w:leader="dot" w:pos="9360"/>
            </w:tabs>
            <w:bidi w:val="0"/>
            <w:rPr>
              <w:rStyle w:val="Hyperlink"/>
            </w:rPr>
          </w:pPr>
          <w:hyperlink w:anchor="_Toc707015553">
            <w:r w:rsidRPr="5C1BF105" w:rsidR="5C1BF105">
              <w:rPr>
                <w:rStyle w:val="Hyperlink"/>
              </w:rPr>
              <w:t>1.3 Finding Rolling Resistance Coefficient</w:t>
            </w:r>
            <w:r>
              <w:tab/>
            </w:r>
            <w:r>
              <w:fldChar w:fldCharType="begin"/>
            </w:r>
            <w:r>
              <w:instrText xml:space="preserve">PAGEREF _Toc707015553 \h</w:instrText>
            </w:r>
            <w:r>
              <w:fldChar w:fldCharType="separate"/>
            </w:r>
            <w:r w:rsidRPr="5C1BF105" w:rsidR="5C1BF105">
              <w:rPr>
                <w:rStyle w:val="Hyperlink"/>
              </w:rPr>
              <w:t>3</w:t>
            </w:r>
            <w:r>
              <w:fldChar w:fldCharType="end"/>
            </w:r>
          </w:hyperlink>
        </w:p>
        <w:p w:rsidR="5C1BF105" w:rsidP="5C1BF105" w:rsidRDefault="5C1BF105" w14:paraId="16437FF0" w14:textId="4FBA516F">
          <w:pPr>
            <w:pStyle w:val="TOC2"/>
            <w:tabs>
              <w:tab w:val="right" w:leader="dot" w:pos="9360"/>
            </w:tabs>
            <w:bidi w:val="0"/>
            <w:rPr>
              <w:rStyle w:val="Hyperlink"/>
            </w:rPr>
          </w:pPr>
          <w:hyperlink w:anchor="_Toc1267532118">
            <w:r w:rsidRPr="5C1BF105" w:rsidR="5C1BF105">
              <w:rPr>
                <w:rStyle w:val="Hyperlink"/>
              </w:rPr>
              <w:t>1.4 Finding Coefficient of Aerodynamic Drag</w:t>
            </w:r>
            <w:r>
              <w:tab/>
            </w:r>
            <w:r>
              <w:fldChar w:fldCharType="begin"/>
            </w:r>
            <w:r>
              <w:instrText xml:space="preserve">PAGEREF _Toc1267532118 \h</w:instrText>
            </w:r>
            <w:r>
              <w:fldChar w:fldCharType="separate"/>
            </w:r>
            <w:r w:rsidRPr="5C1BF105" w:rsidR="5C1BF105">
              <w:rPr>
                <w:rStyle w:val="Hyperlink"/>
              </w:rPr>
              <w:t>3</w:t>
            </w:r>
            <w:r>
              <w:fldChar w:fldCharType="end"/>
            </w:r>
          </w:hyperlink>
        </w:p>
        <w:p w:rsidR="5C1BF105" w:rsidP="5C1BF105" w:rsidRDefault="5C1BF105" w14:paraId="0457172E" w14:textId="54AB11AB">
          <w:pPr>
            <w:pStyle w:val="TOC2"/>
            <w:tabs>
              <w:tab w:val="right" w:leader="dot" w:pos="9360"/>
            </w:tabs>
            <w:bidi w:val="0"/>
            <w:rPr>
              <w:rStyle w:val="Hyperlink"/>
            </w:rPr>
          </w:pPr>
          <w:hyperlink w:anchor="_Toc694761628">
            <w:r w:rsidRPr="5C1BF105" w:rsidR="5C1BF105">
              <w:rPr>
                <w:rStyle w:val="Hyperlink"/>
              </w:rPr>
              <w:t>1.5 - Gravity and Air Pressure</w:t>
            </w:r>
            <w:r>
              <w:tab/>
            </w:r>
            <w:r>
              <w:fldChar w:fldCharType="begin"/>
            </w:r>
            <w:r>
              <w:instrText xml:space="preserve">PAGEREF _Toc694761628 \h</w:instrText>
            </w:r>
            <w:r>
              <w:fldChar w:fldCharType="separate"/>
            </w:r>
            <w:r w:rsidRPr="5C1BF105" w:rsidR="5C1BF105">
              <w:rPr>
                <w:rStyle w:val="Hyperlink"/>
              </w:rPr>
              <w:t>4</w:t>
            </w:r>
            <w:r>
              <w:fldChar w:fldCharType="end"/>
            </w:r>
          </w:hyperlink>
        </w:p>
        <w:p w:rsidR="5C1BF105" w:rsidP="5C1BF105" w:rsidRDefault="5C1BF105" w14:paraId="3BBF582D" w14:textId="3621553B">
          <w:pPr>
            <w:pStyle w:val="TOC1"/>
            <w:tabs>
              <w:tab w:val="right" w:leader="dot" w:pos="9360"/>
            </w:tabs>
            <w:bidi w:val="0"/>
            <w:rPr>
              <w:rStyle w:val="Hyperlink"/>
            </w:rPr>
          </w:pPr>
          <w:hyperlink w:anchor="_Toc513357064">
            <w:r w:rsidRPr="5C1BF105" w:rsidR="5C1BF105">
              <w:rPr>
                <w:rStyle w:val="Hyperlink"/>
              </w:rPr>
              <w:t>2 – Producing a WLTP Spreadsheet</w:t>
            </w:r>
            <w:r>
              <w:tab/>
            </w:r>
            <w:r>
              <w:fldChar w:fldCharType="begin"/>
            </w:r>
            <w:r>
              <w:instrText xml:space="preserve">PAGEREF _Toc513357064 \h</w:instrText>
            </w:r>
            <w:r>
              <w:fldChar w:fldCharType="separate"/>
            </w:r>
            <w:r w:rsidRPr="5C1BF105" w:rsidR="5C1BF105">
              <w:rPr>
                <w:rStyle w:val="Hyperlink"/>
              </w:rPr>
              <w:t>4</w:t>
            </w:r>
            <w:r>
              <w:fldChar w:fldCharType="end"/>
            </w:r>
          </w:hyperlink>
        </w:p>
        <w:p w:rsidR="5C1BF105" w:rsidP="5C1BF105" w:rsidRDefault="5C1BF105" w14:paraId="520FA325" w14:textId="1EC1F9AE">
          <w:pPr>
            <w:pStyle w:val="TOC2"/>
            <w:tabs>
              <w:tab w:val="right" w:leader="dot" w:pos="9360"/>
            </w:tabs>
            <w:bidi w:val="0"/>
            <w:rPr>
              <w:rStyle w:val="Hyperlink"/>
            </w:rPr>
          </w:pPr>
          <w:hyperlink w:anchor="_Toc1578799389">
            <w:r w:rsidRPr="5C1BF105" w:rsidR="5C1BF105">
              <w:rPr>
                <w:rStyle w:val="Hyperlink"/>
              </w:rPr>
              <w:t>2.1 - Choosing a Suitable Class</w:t>
            </w:r>
            <w:r>
              <w:tab/>
            </w:r>
            <w:r>
              <w:fldChar w:fldCharType="begin"/>
            </w:r>
            <w:r>
              <w:instrText xml:space="preserve">PAGEREF _Toc1578799389 \h</w:instrText>
            </w:r>
            <w:r>
              <w:fldChar w:fldCharType="separate"/>
            </w:r>
            <w:r w:rsidRPr="5C1BF105" w:rsidR="5C1BF105">
              <w:rPr>
                <w:rStyle w:val="Hyperlink"/>
              </w:rPr>
              <w:t>4</w:t>
            </w:r>
            <w:r>
              <w:fldChar w:fldCharType="end"/>
            </w:r>
          </w:hyperlink>
        </w:p>
        <w:p w:rsidR="5C1BF105" w:rsidP="5C1BF105" w:rsidRDefault="5C1BF105" w14:paraId="4996A9F6" w14:textId="234D155C">
          <w:pPr>
            <w:pStyle w:val="TOC2"/>
            <w:tabs>
              <w:tab w:val="right" w:leader="dot" w:pos="9360"/>
            </w:tabs>
            <w:bidi w:val="0"/>
            <w:rPr>
              <w:rStyle w:val="Hyperlink"/>
            </w:rPr>
          </w:pPr>
          <w:hyperlink w:anchor="_Toc994662587">
            <w:r w:rsidRPr="5C1BF105" w:rsidR="5C1BF105">
              <w:rPr>
                <w:rStyle w:val="Hyperlink"/>
              </w:rPr>
              <w:t>2.2 - Calculations</w:t>
            </w:r>
            <w:r>
              <w:tab/>
            </w:r>
            <w:r>
              <w:fldChar w:fldCharType="begin"/>
            </w:r>
            <w:r>
              <w:instrText xml:space="preserve">PAGEREF _Toc994662587 \h</w:instrText>
            </w:r>
            <w:r>
              <w:fldChar w:fldCharType="separate"/>
            </w:r>
            <w:r w:rsidRPr="5C1BF105" w:rsidR="5C1BF105">
              <w:rPr>
                <w:rStyle w:val="Hyperlink"/>
              </w:rPr>
              <w:t>4</w:t>
            </w:r>
            <w:r>
              <w:fldChar w:fldCharType="end"/>
            </w:r>
          </w:hyperlink>
        </w:p>
        <w:p w:rsidR="5C1BF105" w:rsidP="5C1BF105" w:rsidRDefault="5C1BF105" w14:paraId="42F14A39" w14:textId="27ABF30C">
          <w:pPr>
            <w:pStyle w:val="TOC3"/>
            <w:tabs>
              <w:tab w:val="right" w:leader="dot" w:pos="9360"/>
            </w:tabs>
            <w:bidi w:val="0"/>
            <w:rPr>
              <w:rStyle w:val="Hyperlink"/>
            </w:rPr>
          </w:pPr>
          <w:hyperlink w:anchor="_Toc1377866948">
            <w:r w:rsidRPr="5C1BF105" w:rsidR="5C1BF105">
              <w:rPr>
                <w:rStyle w:val="Hyperlink"/>
              </w:rPr>
              <w:t>2.2.1 - Acceleration Resistance</w:t>
            </w:r>
            <w:r>
              <w:tab/>
            </w:r>
            <w:r>
              <w:fldChar w:fldCharType="begin"/>
            </w:r>
            <w:r>
              <w:instrText xml:space="preserve">PAGEREF _Toc1377866948 \h</w:instrText>
            </w:r>
            <w:r>
              <w:fldChar w:fldCharType="separate"/>
            </w:r>
            <w:r w:rsidRPr="5C1BF105" w:rsidR="5C1BF105">
              <w:rPr>
                <w:rStyle w:val="Hyperlink"/>
              </w:rPr>
              <w:t>4</w:t>
            </w:r>
            <w:r>
              <w:fldChar w:fldCharType="end"/>
            </w:r>
          </w:hyperlink>
        </w:p>
        <w:p w:rsidR="5C1BF105" w:rsidP="5C1BF105" w:rsidRDefault="5C1BF105" w14:paraId="574BD83E" w14:textId="35E61279">
          <w:pPr>
            <w:pStyle w:val="TOC3"/>
            <w:tabs>
              <w:tab w:val="right" w:leader="dot" w:pos="9360"/>
            </w:tabs>
            <w:bidi w:val="0"/>
            <w:rPr>
              <w:rStyle w:val="Hyperlink"/>
            </w:rPr>
          </w:pPr>
          <w:hyperlink w:anchor="_Toc2120391713">
            <w:r w:rsidRPr="5C1BF105" w:rsidR="5C1BF105">
              <w:rPr>
                <w:rStyle w:val="Hyperlink"/>
              </w:rPr>
              <w:t>2.2.2 - Rolling Resistance</w:t>
            </w:r>
            <w:r>
              <w:tab/>
            </w:r>
            <w:r>
              <w:fldChar w:fldCharType="begin"/>
            </w:r>
            <w:r>
              <w:instrText xml:space="preserve">PAGEREF _Toc2120391713 \h</w:instrText>
            </w:r>
            <w:r>
              <w:fldChar w:fldCharType="separate"/>
            </w:r>
            <w:r w:rsidRPr="5C1BF105" w:rsidR="5C1BF105">
              <w:rPr>
                <w:rStyle w:val="Hyperlink"/>
              </w:rPr>
              <w:t>4</w:t>
            </w:r>
            <w:r>
              <w:fldChar w:fldCharType="end"/>
            </w:r>
          </w:hyperlink>
        </w:p>
        <w:p w:rsidR="5C1BF105" w:rsidP="5C1BF105" w:rsidRDefault="5C1BF105" w14:paraId="7186AB05" w14:textId="124CFAC5">
          <w:pPr>
            <w:pStyle w:val="TOC3"/>
            <w:tabs>
              <w:tab w:val="right" w:leader="dot" w:pos="9360"/>
            </w:tabs>
            <w:bidi w:val="0"/>
            <w:rPr>
              <w:rStyle w:val="Hyperlink"/>
            </w:rPr>
          </w:pPr>
          <w:hyperlink w:anchor="_Toc375948480">
            <w:r w:rsidRPr="5C1BF105" w:rsidR="5C1BF105">
              <w:rPr>
                <w:rStyle w:val="Hyperlink"/>
              </w:rPr>
              <w:t>2.2.3 - Aerodynamic Resistance (Drag)</w:t>
            </w:r>
            <w:r>
              <w:tab/>
            </w:r>
            <w:r>
              <w:fldChar w:fldCharType="begin"/>
            </w:r>
            <w:r>
              <w:instrText xml:space="preserve">PAGEREF _Toc375948480 \h</w:instrText>
            </w:r>
            <w:r>
              <w:fldChar w:fldCharType="separate"/>
            </w:r>
            <w:r w:rsidRPr="5C1BF105" w:rsidR="5C1BF105">
              <w:rPr>
                <w:rStyle w:val="Hyperlink"/>
              </w:rPr>
              <w:t>4</w:t>
            </w:r>
            <w:r>
              <w:fldChar w:fldCharType="end"/>
            </w:r>
          </w:hyperlink>
        </w:p>
        <w:p w:rsidR="5C1BF105" w:rsidP="5C1BF105" w:rsidRDefault="5C1BF105" w14:paraId="5FFF8963" w14:textId="3899DE00">
          <w:pPr>
            <w:pStyle w:val="TOC3"/>
            <w:tabs>
              <w:tab w:val="right" w:leader="dot" w:pos="9360"/>
            </w:tabs>
            <w:bidi w:val="0"/>
            <w:rPr>
              <w:rStyle w:val="Hyperlink"/>
            </w:rPr>
          </w:pPr>
          <w:hyperlink w:anchor="_Toc1685414309">
            <w:r w:rsidRPr="5C1BF105" w:rsidR="5C1BF105">
              <w:rPr>
                <w:rStyle w:val="Hyperlink"/>
              </w:rPr>
              <w:t>2.2.4 - Total Tractive Force</w:t>
            </w:r>
            <w:r>
              <w:tab/>
            </w:r>
            <w:r>
              <w:fldChar w:fldCharType="begin"/>
            </w:r>
            <w:r>
              <w:instrText xml:space="preserve">PAGEREF _Toc1685414309 \h</w:instrText>
            </w:r>
            <w:r>
              <w:fldChar w:fldCharType="separate"/>
            </w:r>
            <w:r w:rsidRPr="5C1BF105" w:rsidR="5C1BF105">
              <w:rPr>
                <w:rStyle w:val="Hyperlink"/>
              </w:rPr>
              <w:t>4</w:t>
            </w:r>
            <w:r>
              <w:fldChar w:fldCharType="end"/>
            </w:r>
          </w:hyperlink>
        </w:p>
        <w:p w:rsidR="5C1BF105" w:rsidP="5C1BF105" w:rsidRDefault="5C1BF105" w14:paraId="37B89CD8" w14:textId="6AD08032">
          <w:pPr>
            <w:pStyle w:val="TOC3"/>
            <w:tabs>
              <w:tab w:val="right" w:leader="dot" w:pos="9360"/>
            </w:tabs>
            <w:bidi w:val="0"/>
            <w:rPr>
              <w:rStyle w:val="Hyperlink"/>
            </w:rPr>
          </w:pPr>
          <w:hyperlink w:anchor="_Toc19837031">
            <w:r w:rsidRPr="5C1BF105" w:rsidR="5C1BF105">
              <w:rPr>
                <w:rStyle w:val="Hyperlink"/>
              </w:rPr>
              <w:t>2.2.5 - Power Requirement</w:t>
            </w:r>
            <w:r>
              <w:tab/>
            </w:r>
            <w:r>
              <w:fldChar w:fldCharType="begin"/>
            </w:r>
            <w:r>
              <w:instrText xml:space="preserve">PAGEREF _Toc19837031 \h</w:instrText>
            </w:r>
            <w:r>
              <w:fldChar w:fldCharType="separate"/>
            </w:r>
            <w:r w:rsidRPr="5C1BF105" w:rsidR="5C1BF105">
              <w:rPr>
                <w:rStyle w:val="Hyperlink"/>
              </w:rPr>
              <w:t>5</w:t>
            </w:r>
            <w:r>
              <w:fldChar w:fldCharType="end"/>
            </w:r>
          </w:hyperlink>
        </w:p>
        <w:p w:rsidR="5C1BF105" w:rsidP="5C1BF105" w:rsidRDefault="5C1BF105" w14:paraId="5464BCA1" w14:textId="09C92A4D">
          <w:pPr>
            <w:pStyle w:val="TOC1"/>
            <w:tabs>
              <w:tab w:val="right" w:leader="dot" w:pos="9360"/>
            </w:tabs>
            <w:bidi w:val="0"/>
            <w:rPr>
              <w:rStyle w:val="Hyperlink"/>
            </w:rPr>
          </w:pPr>
          <w:hyperlink w:anchor="_Toc1613862845">
            <w:r w:rsidRPr="5C1BF105" w:rsidR="5C1BF105">
              <w:rPr>
                <w:rStyle w:val="Hyperlink"/>
              </w:rPr>
              <w:t>3 – Producing Graphs</w:t>
            </w:r>
            <w:r>
              <w:tab/>
            </w:r>
            <w:r>
              <w:fldChar w:fldCharType="begin"/>
            </w:r>
            <w:r>
              <w:instrText xml:space="preserve">PAGEREF _Toc1613862845 \h</w:instrText>
            </w:r>
            <w:r>
              <w:fldChar w:fldCharType="separate"/>
            </w:r>
            <w:r w:rsidRPr="5C1BF105" w:rsidR="5C1BF105">
              <w:rPr>
                <w:rStyle w:val="Hyperlink"/>
              </w:rPr>
              <w:t>5</w:t>
            </w:r>
            <w:r>
              <w:fldChar w:fldCharType="end"/>
            </w:r>
          </w:hyperlink>
        </w:p>
        <w:p w:rsidR="5C1BF105" w:rsidP="5C1BF105" w:rsidRDefault="5C1BF105" w14:paraId="0BA91D1C" w14:textId="13ACDBA9">
          <w:pPr>
            <w:pStyle w:val="TOC2"/>
            <w:tabs>
              <w:tab w:val="right" w:leader="dot" w:pos="9360"/>
            </w:tabs>
            <w:bidi w:val="0"/>
            <w:rPr>
              <w:rStyle w:val="Hyperlink"/>
            </w:rPr>
          </w:pPr>
          <w:hyperlink w:anchor="_Toc1893482252">
            <w:r w:rsidRPr="5C1BF105" w:rsidR="5C1BF105">
              <w:rPr>
                <w:rStyle w:val="Hyperlink"/>
              </w:rPr>
              <w:t>3.1 - Tractive Force and Total Tractive Force Graph</w:t>
            </w:r>
            <w:r>
              <w:tab/>
            </w:r>
            <w:r>
              <w:fldChar w:fldCharType="begin"/>
            </w:r>
            <w:r>
              <w:instrText xml:space="preserve">PAGEREF _Toc1893482252 \h</w:instrText>
            </w:r>
            <w:r>
              <w:fldChar w:fldCharType="separate"/>
            </w:r>
            <w:r w:rsidRPr="5C1BF105" w:rsidR="5C1BF105">
              <w:rPr>
                <w:rStyle w:val="Hyperlink"/>
              </w:rPr>
              <w:t>5</w:t>
            </w:r>
            <w:r>
              <w:fldChar w:fldCharType="end"/>
            </w:r>
          </w:hyperlink>
        </w:p>
        <w:p w:rsidR="5C1BF105" w:rsidP="5C1BF105" w:rsidRDefault="5C1BF105" w14:paraId="677FAED1" w14:textId="425837F7">
          <w:pPr>
            <w:pStyle w:val="TOC2"/>
            <w:tabs>
              <w:tab w:val="right" w:leader="dot" w:pos="9360"/>
            </w:tabs>
            <w:bidi w:val="0"/>
            <w:rPr>
              <w:rStyle w:val="Hyperlink"/>
            </w:rPr>
          </w:pPr>
          <w:hyperlink w:anchor="_Toc414853851">
            <w:r w:rsidRPr="5C1BF105" w:rsidR="5C1BF105">
              <w:rPr>
                <w:rStyle w:val="Hyperlink"/>
              </w:rPr>
              <w:t>3.2 - Tractive Power Graph</w:t>
            </w:r>
            <w:r>
              <w:tab/>
            </w:r>
            <w:r>
              <w:fldChar w:fldCharType="begin"/>
            </w:r>
            <w:r>
              <w:instrText xml:space="preserve">PAGEREF _Toc414853851 \h</w:instrText>
            </w:r>
            <w:r>
              <w:fldChar w:fldCharType="separate"/>
            </w:r>
            <w:r w:rsidRPr="5C1BF105" w:rsidR="5C1BF105">
              <w:rPr>
                <w:rStyle w:val="Hyperlink"/>
              </w:rPr>
              <w:t>5</w:t>
            </w:r>
            <w:r>
              <w:fldChar w:fldCharType="end"/>
            </w:r>
          </w:hyperlink>
        </w:p>
        <w:p w:rsidR="5C1BF105" w:rsidP="5C1BF105" w:rsidRDefault="5C1BF105" w14:paraId="07A49EB3" w14:textId="5FD38033">
          <w:pPr>
            <w:pStyle w:val="TOC2"/>
            <w:tabs>
              <w:tab w:val="right" w:leader="dot" w:pos="9360"/>
            </w:tabs>
            <w:bidi w:val="0"/>
            <w:rPr>
              <w:rStyle w:val="Hyperlink"/>
            </w:rPr>
          </w:pPr>
          <w:hyperlink w:anchor="_Toc1637311880">
            <w:r w:rsidRPr="5C1BF105" w:rsidR="5C1BF105">
              <w:rPr>
                <w:rStyle w:val="Hyperlink"/>
              </w:rPr>
              <w:t>3.3 - Cumulative Tractive Force vs. Braking Energy Graph</w:t>
            </w:r>
            <w:r>
              <w:tab/>
            </w:r>
            <w:r>
              <w:fldChar w:fldCharType="begin"/>
            </w:r>
            <w:r>
              <w:instrText xml:space="preserve">PAGEREF _Toc1637311880 \h</w:instrText>
            </w:r>
            <w:r>
              <w:fldChar w:fldCharType="separate"/>
            </w:r>
            <w:r w:rsidRPr="5C1BF105" w:rsidR="5C1BF105">
              <w:rPr>
                <w:rStyle w:val="Hyperlink"/>
              </w:rPr>
              <w:t>6</w:t>
            </w:r>
            <w:r>
              <w:fldChar w:fldCharType="end"/>
            </w:r>
          </w:hyperlink>
        </w:p>
        <w:p w:rsidR="5C1BF105" w:rsidP="5C1BF105" w:rsidRDefault="5C1BF105" w14:paraId="37C43FAE" w14:textId="2ED04D2C">
          <w:pPr>
            <w:pStyle w:val="TOC1"/>
            <w:tabs>
              <w:tab w:val="right" w:leader="dot" w:pos="9360"/>
            </w:tabs>
            <w:bidi w:val="0"/>
            <w:rPr>
              <w:rStyle w:val="Hyperlink"/>
            </w:rPr>
          </w:pPr>
          <w:hyperlink w:anchor="_Toc880184904">
            <w:r w:rsidRPr="5C1BF105" w:rsidR="5C1BF105">
              <w:rPr>
                <w:rStyle w:val="Hyperlink"/>
              </w:rPr>
              <w:t>4 – Kinetic Energy Recovery</w:t>
            </w:r>
            <w:r>
              <w:tab/>
            </w:r>
            <w:r>
              <w:fldChar w:fldCharType="begin"/>
            </w:r>
            <w:r>
              <w:instrText xml:space="preserve">PAGEREF _Toc880184904 \h</w:instrText>
            </w:r>
            <w:r>
              <w:fldChar w:fldCharType="separate"/>
            </w:r>
            <w:r w:rsidRPr="5C1BF105" w:rsidR="5C1BF105">
              <w:rPr>
                <w:rStyle w:val="Hyperlink"/>
              </w:rPr>
              <w:t>6</w:t>
            </w:r>
            <w:r>
              <w:fldChar w:fldCharType="end"/>
            </w:r>
          </w:hyperlink>
        </w:p>
        <w:p w:rsidR="5C1BF105" w:rsidP="5C1BF105" w:rsidRDefault="5C1BF105" w14:paraId="7C3D7107" w14:textId="09162601">
          <w:pPr>
            <w:pStyle w:val="TOC2"/>
            <w:tabs>
              <w:tab w:val="right" w:leader="dot" w:pos="9360"/>
            </w:tabs>
            <w:bidi w:val="0"/>
            <w:rPr>
              <w:rStyle w:val="Hyperlink"/>
            </w:rPr>
          </w:pPr>
          <w:hyperlink w:anchor="_Toc1540327604">
            <w:r w:rsidRPr="5C1BF105" w:rsidR="5C1BF105">
              <w:rPr>
                <w:rStyle w:val="Hyperlink"/>
              </w:rPr>
              <w:t>4.1 - Sizing The Recovery System</w:t>
            </w:r>
            <w:r>
              <w:tab/>
            </w:r>
            <w:r>
              <w:fldChar w:fldCharType="begin"/>
            </w:r>
            <w:r>
              <w:instrText xml:space="preserve">PAGEREF _Toc1540327604 \h</w:instrText>
            </w:r>
            <w:r>
              <w:fldChar w:fldCharType="separate"/>
            </w:r>
            <w:r w:rsidRPr="5C1BF105" w:rsidR="5C1BF105">
              <w:rPr>
                <w:rStyle w:val="Hyperlink"/>
              </w:rPr>
              <w:t>7</w:t>
            </w:r>
            <w:r>
              <w:fldChar w:fldCharType="end"/>
            </w:r>
          </w:hyperlink>
        </w:p>
        <w:p w:rsidR="5C1BF105" w:rsidP="5C1BF105" w:rsidRDefault="5C1BF105" w14:paraId="16C7A9D8" w14:textId="3D170DDF">
          <w:pPr>
            <w:pStyle w:val="TOC2"/>
            <w:tabs>
              <w:tab w:val="right" w:leader="dot" w:pos="9360"/>
            </w:tabs>
            <w:bidi w:val="0"/>
            <w:rPr>
              <w:rStyle w:val="Hyperlink"/>
            </w:rPr>
          </w:pPr>
          <w:hyperlink w:anchor="_Toc1986456746">
            <w:r w:rsidRPr="5C1BF105" w:rsidR="5C1BF105">
              <w:rPr>
                <w:rStyle w:val="Hyperlink"/>
              </w:rPr>
              <w:t>4.3 - Feasibility</w:t>
            </w:r>
            <w:r>
              <w:tab/>
            </w:r>
            <w:r>
              <w:fldChar w:fldCharType="begin"/>
            </w:r>
            <w:r>
              <w:instrText xml:space="preserve">PAGEREF _Toc1986456746 \h</w:instrText>
            </w:r>
            <w:r>
              <w:fldChar w:fldCharType="separate"/>
            </w:r>
            <w:r w:rsidRPr="5C1BF105" w:rsidR="5C1BF105">
              <w:rPr>
                <w:rStyle w:val="Hyperlink"/>
              </w:rPr>
              <w:t>9</w:t>
            </w:r>
            <w:r>
              <w:fldChar w:fldCharType="end"/>
            </w:r>
          </w:hyperlink>
        </w:p>
        <w:p w:rsidR="5C1BF105" w:rsidP="5C1BF105" w:rsidRDefault="5C1BF105" w14:paraId="64F10887" w14:textId="008ECA3D">
          <w:pPr>
            <w:pStyle w:val="TOC1"/>
            <w:tabs>
              <w:tab w:val="right" w:leader="dot" w:pos="9360"/>
            </w:tabs>
            <w:bidi w:val="0"/>
            <w:rPr>
              <w:rStyle w:val="Hyperlink"/>
            </w:rPr>
          </w:pPr>
          <w:hyperlink w:anchor="_Toc1904480846">
            <w:r w:rsidRPr="5C1BF105" w:rsidR="5C1BF105">
              <w:rPr>
                <w:rStyle w:val="Hyperlink"/>
              </w:rPr>
              <w:t>Conclusion</w:t>
            </w:r>
            <w:r>
              <w:tab/>
            </w:r>
            <w:r>
              <w:fldChar w:fldCharType="begin"/>
            </w:r>
            <w:r>
              <w:instrText xml:space="preserve">PAGEREF _Toc1904480846 \h</w:instrText>
            </w:r>
            <w:r>
              <w:fldChar w:fldCharType="separate"/>
            </w:r>
            <w:r w:rsidRPr="5C1BF105" w:rsidR="5C1BF105">
              <w:rPr>
                <w:rStyle w:val="Hyperlink"/>
              </w:rPr>
              <w:t>10</w:t>
            </w:r>
            <w:r>
              <w:fldChar w:fldCharType="end"/>
            </w:r>
          </w:hyperlink>
        </w:p>
        <w:p w:rsidR="5C1BF105" w:rsidP="5C1BF105" w:rsidRDefault="5C1BF105" w14:paraId="482A3317" w14:textId="402DC20B">
          <w:pPr>
            <w:pStyle w:val="TOC1"/>
            <w:tabs>
              <w:tab w:val="right" w:leader="dot" w:pos="9360"/>
            </w:tabs>
            <w:bidi w:val="0"/>
            <w:rPr>
              <w:rStyle w:val="Hyperlink"/>
            </w:rPr>
          </w:pPr>
          <w:hyperlink w:anchor="_Toc1766528538">
            <w:r w:rsidRPr="5C1BF105" w:rsidR="5C1BF105">
              <w:rPr>
                <w:rStyle w:val="Hyperlink"/>
              </w:rPr>
              <w:t>References</w:t>
            </w:r>
            <w:r>
              <w:tab/>
            </w:r>
            <w:r>
              <w:fldChar w:fldCharType="begin"/>
            </w:r>
            <w:r>
              <w:instrText xml:space="preserve">PAGEREF _Toc1766528538 \h</w:instrText>
            </w:r>
            <w:r>
              <w:fldChar w:fldCharType="separate"/>
            </w:r>
            <w:r w:rsidRPr="5C1BF105" w:rsidR="5C1BF105">
              <w:rPr>
                <w:rStyle w:val="Hyperlink"/>
              </w:rPr>
              <w:t>10</w:t>
            </w:r>
            <w:r>
              <w:fldChar w:fldCharType="end"/>
            </w:r>
          </w:hyperlink>
          <w:r>
            <w:fldChar w:fldCharType="end"/>
          </w:r>
        </w:p>
      </w:sdtContent>
    </w:sdt>
    <w:p w:rsidR="3AA91120" w:rsidP="2D1190B4" w:rsidRDefault="3AA91120" w14:paraId="291F1DD2" w14:textId="2C5C4AF2">
      <w:pPr>
        <w:pStyle w:val="Normal"/>
      </w:pPr>
    </w:p>
    <w:p w:rsidR="2D1190B4" w:rsidP="2D1190B4" w:rsidRDefault="2D1190B4" w14:paraId="3B55E297" w14:textId="6D822F55">
      <w:pPr>
        <w:pStyle w:val="Normal"/>
      </w:pPr>
    </w:p>
    <w:p w:rsidR="2D1190B4" w:rsidP="2D1190B4" w:rsidRDefault="2D1190B4" w14:paraId="17749F39" w14:textId="13C1F9D8">
      <w:pPr>
        <w:pStyle w:val="Normal"/>
      </w:pPr>
    </w:p>
    <w:p w:rsidR="2D1190B4" w:rsidP="2D1190B4" w:rsidRDefault="2D1190B4" w14:paraId="4F952622" w14:textId="278BEA5A">
      <w:pPr>
        <w:pStyle w:val="Normal"/>
      </w:pPr>
    </w:p>
    <w:p w:rsidR="3AA91120" w:rsidP="2D1190B4" w:rsidRDefault="3AA91120" w14:paraId="5869079E" w14:textId="5F1F44D6">
      <w:pPr>
        <w:pStyle w:val="Heading1"/>
        <w:rPr>
          <w:color w:val="auto"/>
        </w:rPr>
      </w:pPr>
      <w:bookmarkStart w:name="_Toc402308865" w:id="1441128054"/>
      <w:r w:rsidRPr="5C1BF105" w:rsidR="54B4396A">
        <w:rPr>
          <w:color w:val="auto"/>
        </w:rPr>
        <w:t>Introduction</w:t>
      </w:r>
      <w:bookmarkEnd w:id="1441128054"/>
    </w:p>
    <w:p w:rsidR="3AA91120" w:rsidP="2D1190B4" w:rsidRDefault="3AA91120" w14:paraId="3E98C3D0" w14:textId="2FC236FB">
      <w:pPr>
        <w:pStyle w:val="Normal"/>
      </w:pPr>
      <w:r w:rsidR="54B4396A">
        <w:rPr/>
        <w:t xml:space="preserve">In </w:t>
      </w:r>
      <w:r w:rsidR="75464718">
        <w:rPr/>
        <w:t xml:space="preserve">this document I will be discussing the energy losses and </w:t>
      </w:r>
      <w:r w:rsidR="75464718">
        <w:rPr/>
        <w:t xml:space="preserve">possible </w:t>
      </w:r>
      <w:r w:rsidR="6559ADF0">
        <w:rPr/>
        <w:t>ways</w:t>
      </w:r>
      <w:r w:rsidR="75464718">
        <w:rPr/>
        <w:t xml:space="preserve"> of recovering these losses from my chosen </w:t>
      </w:r>
      <w:r w:rsidR="48EC2083">
        <w:rPr/>
        <w:t xml:space="preserve">vehicle, a 2020 Golf </w:t>
      </w:r>
      <w:r w:rsidR="48EC2083">
        <w:rPr/>
        <w:t>GT</w:t>
      </w:r>
      <w:r w:rsidR="00C55084">
        <w:rPr/>
        <w:t>I</w:t>
      </w:r>
      <w:r w:rsidR="48EC2083">
        <w:rPr/>
        <w:t xml:space="preserve"> with a </w:t>
      </w:r>
      <w:r w:rsidR="71E6FAAB">
        <w:rPr/>
        <w:t>2.0-liter</w:t>
      </w:r>
      <w:r w:rsidR="48EC2083">
        <w:rPr/>
        <w:t xml:space="preserve"> </w:t>
      </w:r>
      <w:r w:rsidR="48EC2083">
        <w:rPr/>
        <w:t>TS</w:t>
      </w:r>
      <w:r w:rsidR="77DCCFDE">
        <w:rPr/>
        <w:t>I</w:t>
      </w:r>
      <w:r w:rsidR="48EC2083">
        <w:rPr/>
        <w:t xml:space="preserve"> engine.</w:t>
      </w:r>
      <w:r w:rsidR="75220659">
        <w:rPr/>
        <w:t xml:space="preserve"> </w:t>
      </w:r>
      <w:r w:rsidR="31512AD1">
        <w:rPr/>
        <w:t xml:space="preserve">I will do this following the technique used by the WLTP (World </w:t>
      </w:r>
      <w:r w:rsidR="0C526B7D">
        <w:rPr/>
        <w:t>Harmonized</w:t>
      </w:r>
      <w:r w:rsidR="31512AD1">
        <w:rPr/>
        <w:t xml:space="preserve"> Light Vehicle Test Procedure)</w:t>
      </w:r>
      <w:r w:rsidR="344FD98C">
        <w:rPr/>
        <w:t xml:space="preserve">, a procedure used to help define a realistic fuel consumption and </w:t>
      </w:r>
      <w:r w:rsidR="686B71A9">
        <w:rPr/>
        <w:t xml:space="preserve">emissions or pollutant estimate for all kinds of vehicles. </w:t>
      </w:r>
      <w:r w:rsidR="75220659">
        <w:rPr/>
        <w:t xml:space="preserve">Using the WLTP </w:t>
      </w:r>
      <w:r w:rsidR="2598DD83">
        <w:rPr/>
        <w:t>I</w:t>
      </w:r>
      <w:r w:rsidR="75220659">
        <w:rPr/>
        <w:t xml:space="preserve"> will be able to gauge where energy can be recovered thanks to it using real-world figures, and providing </w:t>
      </w:r>
      <w:r w:rsidR="75220659">
        <w:rPr/>
        <w:t>different phases</w:t>
      </w:r>
      <w:r w:rsidR="75220659">
        <w:rPr/>
        <w:t xml:space="preserve"> from</w:t>
      </w:r>
      <w:r w:rsidR="1D775C4D">
        <w:rPr/>
        <w:t xml:space="preserve"> low, medium, high to </w:t>
      </w:r>
      <w:r w:rsidR="1D775C4D">
        <w:rPr/>
        <w:t>very high</w:t>
      </w:r>
      <w:r w:rsidR="1D775C4D">
        <w:rPr/>
        <w:t xml:space="preserve">. </w:t>
      </w:r>
      <w:r w:rsidR="004E5224">
        <w:rPr/>
        <w:t xml:space="preserve"> I have chosen this car as it is </w:t>
      </w:r>
      <w:r w:rsidR="3CFE3B1B">
        <w:rPr/>
        <w:t>very common</w:t>
      </w:r>
      <w:r w:rsidR="3CFE3B1B">
        <w:rPr/>
        <w:t xml:space="preserve">, </w:t>
      </w:r>
      <w:r w:rsidR="4DD57710">
        <w:rPr/>
        <w:t xml:space="preserve">mass produced, </w:t>
      </w:r>
      <w:r w:rsidR="3CFE3B1B">
        <w:rPr/>
        <w:t xml:space="preserve">with plenty of easily accessible data and information which I will </w:t>
      </w:r>
      <w:r w:rsidR="3CFE3B1B">
        <w:rPr/>
        <w:t>require</w:t>
      </w:r>
      <w:r w:rsidR="3CFE3B1B">
        <w:rPr/>
        <w:t xml:space="preserve"> for this assignment.</w:t>
      </w:r>
    </w:p>
    <w:p w:rsidR="5C1BF105" w:rsidP="5C1BF105" w:rsidRDefault="5C1BF105" w14:paraId="1450F4E9" w14:textId="641BA1AA">
      <w:pPr>
        <w:pStyle w:val="Normal"/>
      </w:pPr>
    </w:p>
    <w:p w:rsidR="5C1BF105" w:rsidP="5C1BF105" w:rsidRDefault="5C1BF105" w14:paraId="3B42ABC7" w14:textId="35F3EB55">
      <w:pPr>
        <w:pStyle w:val="Normal"/>
      </w:pPr>
    </w:p>
    <w:p w:rsidR="5C1BF105" w:rsidP="5C1BF105" w:rsidRDefault="5C1BF105" w14:paraId="629334CE" w14:textId="26FF72E4">
      <w:pPr>
        <w:pStyle w:val="Normal"/>
      </w:pPr>
    </w:p>
    <w:p w:rsidR="5C1BF105" w:rsidP="5C1BF105" w:rsidRDefault="5C1BF105" w14:paraId="47FA68A6" w14:textId="0FF1D19F">
      <w:pPr>
        <w:pStyle w:val="Normal"/>
      </w:pPr>
    </w:p>
    <w:p w:rsidR="5C1BF105" w:rsidP="5C1BF105" w:rsidRDefault="5C1BF105" w14:paraId="7FA139E7" w14:textId="692B1A68">
      <w:pPr>
        <w:pStyle w:val="Normal"/>
      </w:pPr>
    </w:p>
    <w:p w:rsidR="5C1BF105" w:rsidP="5C1BF105" w:rsidRDefault="5C1BF105" w14:paraId="2B792602" w14:textId="3D825BDB">
      <w:pPr>
        <w:pStyle w:val="Normal"/>
      </w:pPr>
    </w:p>
    <w:p w:rsidR="5C1BF105" w:rsidP="5C1BF105" w:rsidRDefault="5C1BF105" w14:paraId="1B0ECA81" w14:textId="2DD7E0D1">
      <w:pPr>
        <w:pStyle w:val="Normal"/>
      </w:pPr>
    </w:p>
    <w:p w:rsidR="5C1BF105" w:rsidP="5C1BF105" w:rsidRDefault="5C1BF105" w14:paraId="625FA1F6" w14:textId="2B7DEC13">
      <w:pPr>
        <w:pStyle w:val="Normal"/>
      </w:pPr>
    </w:p>
    <w:p w:rsidR="5C1BF105" w:rsidP="5C1BF105" w:rsidRDefault="5C1BF105" w14:paraId="46F6F6D5" w14:textId="1E0804D1">
      <w:pPr>
        <w:pStyle w:val="Normal"/>
      </w:pPr>
    </w:p>
    <w:p w:rsidR="5C1BF105" w:rsidP="5C1BF105" w:rsidRDefault="5C1BF105" w14:paraId="75951A1C" w14:textId="4E862BE7">
      <w:pPr>
        <w:pStyle w:val="Normal"/>
      </w:pPr>
    </w:p>
    <w:p w:rsidR="5C1BF105" w:rsidP="5C1BF105" w:rsidRDefault="5C1BF105" w14:paraId="25EEA6E1" w14:textId="785F7279">
      <w:pPr>
        <w:pStyle w:val="Normal"/>
      </w:pPr>
    </w:p>
    <w:p w:rsidR="5C1BF105" w:rsidP="5C1BF105" w:rsidRDefault="5C1BF105" w14:paraId="28051758" w14:textId="3742CCB0">
      <w:pPr>
        <w:pStyle w:val="Normal"/>
      </w:pPr>
    </w:p>
    <w:p w:rsidR="5C1BF105" w:rsidP="5C1BF105" w:rsidRDefault="5C1BF105" w14:paraId="7B80185D" w14:textId="3E5D4B06">
      <w:pPr>
        <w:pStyle w:val="Normal"/>
      </w:pPr>
    </w:p>
    <w:p w:rsidR="5C1BF105" w:rsidP="5C1BF105" w:rsidRDefault="5C1BF105" w14:paraId="0F551179" w14:textId="6184E1E8">
      <w:pPr>
        <w:pStyle w:val="Normal"/>
      </w:pPr>
    </w:p>
    <w:p w:rsidR="5C1BF105" w:rsidP="5C1BF105" w:rsidRDefault="5C1BF105" w14:paraId="189F7753" w14:textId="0C55F6D9">
      <w:pPr>
        <w:pStyle w:val="Normal"/>
      </w:pPr>
    </w:p>
    <w:p w:rsidR="5C1BF105" w:rsidP="5C1BF105" w:rsidRDefault="5C1BF105" w14:paraId="2792B1DA" w14:textId="3D99C57F">
      <w:pPr>
        <w:pStyle w:val="Normal"/>
      </w:pPr>
    </w:p>
    <w:p w:rsidR="5C1BF105" w:rsidP="5C1BF105" w:rsidRDefault="5C1BF105" w14:paraId="4D7A2025" w14:textId="6E86A720">
      <w:pPr>
        <w:pStyle w:val="Normal"/>
      </w:pPr>
    </w:p>
    <w:p w:rsidR="7DDE0B4C" w:rsidP="5C1BF105" w:rsidRDefault="7DDE0B4C" w14:paraId="64461169" w14:textId="64A3AB23">
      <w:pPr>
        <w:pStyle w:val="Heading1"/>
        <w:rPr>
          <w:color w:val="auto"/>
        </w:rPr>
      </w:pPr>
      <w:bookmarkStart w:name="_Toc1098037767" w:id="295354122"/>
      <w:r w:rsidRPr="5C1BF105" w:rsidR="7DDE0B4C">
        <w:rPr>
          <w:color w:val="auto"/>
        </w:rPr>
        <w:t>1 – Vehicle Dynamics Characteristics</w:t>
      </w:r>
      <w:bookmarkEnd w:id="295354122"/>
    </w:p>
    <w:p w:rsidR="05FAD803" w:rsidP="5C1BF105" w:rsidRDefault="05FAD803" w14:paraId="706CD2A5" w14:textId="5ACC775B">
      <w:pPr>
        <w:pStyle w:val="Normal"/>
      </w:pPr>
      <w:r w:rsidR="05FAD803">
        <w:drawing>
          <wp:inline wp14:editId="458E3D5B" wp14:anchorId="42C81051">
            <wp:extent cx="4458326" cy="1381318"/>
            <wp:effectExtent l="0" t="0" r="0" b="0"/>
            <wp:docPr id="1506733120" name="" title=""/>
            <wp:cNvGraphicFramePr>
              <a:graphicFrameLocks noChangeAspect="1"/>
            </wp:cNvGraphicFramePr>
            <a:graphic>
              <a:graphicData uri="http://schemas.openxmlformats.org/drawingml/2006/picture">
                <pic:pic>
                  <pic:nvPicPr>
                    <pic:cNvPr id="0" name=""/>
                    <pic:cNvPicPr/>
                  </pic:nvPicPr>
                  <pic:blipFill>
                    <a:blip r:embed="Rde3de82e369a40e8">
                      <a:extLst>
                        <a:ext xmlns:a="http://schemas.openxmlformats.org/drawingml/2006/main" uri="{28A0092B-C50C-407E-A947-70E740481C1C}">
                          <a14:useLocalDpi val="0"/>
                        </a:ext>
                      </a:extLst>
                    </a:blip>
                    <a:srcRect l="0" t="0" r="1057" b="0"/>
                    <a:stretch>
                      <a:fillRect/>
                    </a:stretch>
                  </pic:blipFill>
                  <pic:spPr>
                    <a:xfrm>
                      <a:off x="0" y="0"/>
                      <a:ext cx="4458326" cy="1381318"/>
                    </a:xfrm>
                    <a:prstGeom prst="rect">
                      <a:avLst/>
                    </a:prstGeom>
                  </pic:spPr>
                </pic:pic>
              </a:graphicData>
            </a:graphic>
          </wp:inline>
        </w:drawing>
      </w:r>
    </w:p>
    <w:p w:rsidR="05FAD803" w:rsidP="5C1BF105" w:rsidRDefault="05FAD803" w14:paraId="1E6F2D5F" w14:textId="6EB621A7">
      <w:pPr>
        <w:pStyle w:val="Normal"/>
        <w:rPr>
          <w:i w:val="1"/>
          <w:iCs w:val="1"/>
        </w:rPr>
      </w:pPr>
      <w:r w:rsidRPr="5C1BF105" w:rsidR="05FAD803">
        <w:rPr>
          <w:i w:val="1"/>
          <w:iCs w:val="1"/>
        </w:rPr>
        <w:t xml:space="preserve">Figure 1.1 - A table compiled with the </w:t>
      </w:r>
      <w:r w:rsidRPr="5C1BF105" w:rsidR="11DC50EE">
        <w:rPr>
          <w:i w:val="1"/>
          <w:iCs w:val="1"/>
        </w:rPr>
        <w:t xml:space="preserve">vehicle </w:t>
      </w:r>
      <w:r w:rsidRPr="5C1BF105" w:rsidR="05FAD803">
        <w:rPr>
          <w:i w:val="1"/>
          <w:iCs w:val="1"/>
        </w:rPr>
        <w:t>dynamics</w:t>
      </w:r>
      <w:r w:rsidRPr="5C1BF105" w:rsidR="05FAD803">
        <w:rPr>
          <w:i w:val="1"/>
          <w:iCs w:val="1"/>
        </w:rPr>
        <w:t xml:space="preserve"> characteristics for my chosen Golf </w:t>
      </w:r>
      <w:r w:rsidRPr="5C1BF105" w:rsidR="59CBD3E3">
        <w:rPr>
          <w:i w:val="1"/>
          <w:iCs w:val="1"/>
        </w:rPr>
        <w:t>GTI.</w:t>
      </w:r>
    </w:p>
    <w:p w:rsidR="7DDE0B4C" w:rsidP="5C1BF105" w:rsidRDefault="7DDE0B4C" w14:paraId="6F63E2BC" w14:textId="1DC32191">
      <w:pPr>
        <w:pStyle w:val="Heading2"/>
        <w:rPr>
          <w:color w:val="auto"/>
        </w:rPr>
      </w:pPr>
      <w:bookmarkStart w:name="_Toc764767995" w:id="1938083743"/>
      <w:r w:rsidRPr="5C1BF105" w:rsidR="7DDE0B4C">
        <w:rPr>
          <w:color w:val="auto"/>
        </w:rPr>
        <w:t xml:space="preserve">1.1 </w:t>
      </w:r>
      <w:r w:rsidRPr="5C1BF105" w:rsidR="05401355">
        <w:rPr>
          <w:color w:val="auto"/>
        </w:rPr>
        <w:t>Finding Vehicle Test Mass</w:t>
      </w:r>
      <w:bookmarkEnd w:id="1938083743"/>
    </w:p>
    <w:p w:rsidR="577202D4" w:rsidP="5C1BF105" w:rsidRDefault="577202D4" w14:paraId="567C4552" w14:textId="04FFF50C">
      <w:pPr>
        <w:pStyle w:val="Normal"/>
      </w:pPr>
      <w:r w:rsidR="577202D4">
        <w:rPr/>
        <w:t>The vehicle test mass required for the WLTP is the mass of the vehicle itself</w:t>
      </w:r>
      <w:r w:rsidR="5A6AA3E6">
        <w:rPr/>
        <w:t xml:space="preserve"> </w:t>
      </w:r>
      <w:r w:rsidR="577202D4">
        <w:rPr/>
        <w:t>plus the weight of the driver and passengers and cargo.</w:t>
      </w:r>
      <w:r w:rsidR="577202D4">
        <w:rPr/>
        <w:t xml:space="preserve"> </w:t>
      </w:r>
      <w:r w:rsidR="257B3EBA">
        <w:rPr/>
        <w:t xml:space="preserve"> This is to give a valid and </w:t>
      </w:r>
      <w:r w:rsidR="257B3EBA">
        <w:rPr/>
        <w:t>accurate</w:t>
      </w:r>
      <w:r w:rsidR="257B3EBA">
        <w:rPr/>
        <w:t xml:space="preserve"> representation of the car when </w:t>
      </w:r>
      <w:r w:rsidR="257B3EBA">
        <w:rPr/>
        <w:t>it's</w:t>
      </w:r>
      <w:r w:rsidR="257B3EBA">
        <w:rPr/>
        <w:t xml:space="preserve"> used in everyday life, which results in more </w:t>
      </w:r>
      <w:r w:rsidR="257B3EBA">
        <w:rPr/>
        <w:t>accurate</w:t>
      </w:r>
      <w:r w:rsidR="257B3EBA">
        <w:rPr/>
        <w:t xml:space="preserve"> fuel consumption figures</w:t>
      </w:r>
      <w:r w:rsidR="583844EC">
        <w:rPr/>
        <w:t xml:space="preserve"> (Vehicle Certification Agency, 2021).</w:t>
      </w:r>
      <w:r w:rsidR="279263A7">
        <w:rPr/>
        <w:t xml:space="preserve"> The WLTP test mass of my chosen Golf is an estimated 1420 kg (ChatGPT, 2024).</w:t>
      </w:r>
    </w:p>
    <w:p w:rsidR="05401355" w:rsidP="5C1BF105" w:rsidRDefault="05401355" w14:paraId="736A9AEF" w14:textId="1FC387B6">
      <w:pPr>
        <w:pStyle w:val="Heading2"/>
        <w:rPr>
          <w:color w:val="auto"/>
        </w:rPr>
      </w:pPr>
      <w:bookmarkStart w:name="_Toc1422624790" w:id="1053994291"/>
      <w:r w:rsidRPr="5C1BF105" w:rsidR="05401355">
        <w:rPr>
          <w:color w:val="auto"/>
        </w:rPr>
        <w:t>1.2 Finding Vehicle Frontal Area</w:t>
      </w:r>
      <w:bookmarkEnd w:id="1053994291"/>
    </w:p>
    <w:p w:rsidR="78125AE8" w:rsidP="5C1BF105" w:rsidRDefault="78125AE8" w14:paraId="7F622855" w14:textId="271548FD">
      <w:pPr>
        <w:pStyle w:val="Normal"/>
      </w:pPr>
      <w:r w:rsidR="78125AE8">
        <w:rPr/>
        <w:t>The vehicle frontal area is key to finding the aerodynamic resistance required for further calculations which I will discuss later on in this document.</w:t>
      </w:r>
      <w:r w:rsidR="78125AE8">
        <w:rPr/>
        <w:t xml:space="preserve"> </w:t>
      </w:r>
      <w:r w:rsidR="2C84E1D3">
        <w:rPr/>
        <w:t>An</w:t>
      </w:r>
      <w:r w:rsidR="2C84E1D3">
        <w:rPr/>
        <w:t xml:space="preserve"> estimated value for the frontal area of my vehicle is 2.23m^2 (</w:t>
      </w:r>
      <w:r w:rsidR="37589168">
        <w:rPr/>
        <w:t>Keromnes</w:t>
      </w:r>
      <w:r w:rsidR="37589168">
        <w:rPr/>
        <w:t>, 2020</w:t>
      </w:r>
      <w:r w:rsidR="2C84E1D3">
        <w:rPr/>
        <w:t>).</w:t>
      </w:r>
    </w:p>
    <w:p w:rsidR="05401355" w:rsidP="5C1BF105" w:rsidRDefault="05401355" w14:paraId="75E39E9F" w14:textId="3F3D3C88">
      <w:pPr>
        <w:pStyle w:val="Heading2"/>
        <w:rPr>
          <w:color w:val="auto"/>
        </w:rPr>
      </w:pPr>
      <w:bookmarkStart w:name="_Toc707015553" w:id="1250908349"/>
      <w:r w:rsidRPr="5C1BF105" w:rsidR="05401355">
        <w:rPr>
          <w:color w:val="auto"/>
        </w:rPr>
        <w:t>1.3 Finding Rolling Resistance Coefficient</w:t>
      </w:r>
      <w:bookmarkEnd w:id="1250908349"/>
    </w:p>
    <w:p w:rsidR="5512F380" w:rsidP="5C1BF105" w:rsidRDefault="5512F380" w14:paraId="48D5E592" w14:textId="35B32CA6">
      <w:pPr>
        <w:pStyle w:val="Normal"/>
      </w:pPr>
      <w:r w:rsidR="5512F380">
        <w:rPr/>
        <w:t xml:space="preserve">The coefficient of rolling resistance, assuming the surface is smooth, dry and the car is running on performance road </w:t>
      </w:r>
      <w:r w:rsidR="5512F380">
        <w:rPr/>
        <w:t>tyres</w:t>
      </w:r>
      <w:r w:rsidR="5512F380">
        <w:rPr/>
        <w:t>, is 0.01 (ChatGPT, 2024).</w:t>
      </w:r>
    </w:p>
    <w:p w:rsidR="05401355" w:rsidP="5C1BF105" w:rsidRDefault="05401355" w14:paraId="228C424D" w14:textId="2C7F2F5A">
      <w:pPr>
        <w:pStyle w:val="Heading2"/>
        <w:rPr>
          <w:color w:val="auto"/>
        </w:rPr>
      </w:pPr>
      <w:bookmarkStart w:name="_Toc1267532118" w:id="790221148"/>
      <w:r w:rsidRPr="5C1BF105" w:rsidR="05401355">
        <w:rPr>
          <w:color w:val="auto"/>
        </w:rPr>
        <w:t>1.4 Finding Coefficient of Aerodynamic Drag</w:t>
      </w:r>
      <w:bookmarkEnd w:id="790221148"/>
    </w:p>
    <w:p w:rsidR="2CE36E31" w:rsidP="5C1BF105" w:rsidRDefault="2CE36E31" w14:paraId="742A74D2" w14:textId="371D425F">
      <w:pPr>
        <w:pStyle w:val="Normal"/>
      </w:pPr>
      <w:r w:rsidR="2CE36E31">
        <w:rPr/>
        <w:t>As specified in the technical specifications for my vehicle, the drag coefficient is 0.31 (Volkswagen, 2020).</w:t>
      </w:r>
    </w:p>
    <w:p w:rsidR="4A6F7DC9" w:rsidP="5C1BF105" w:rsidRDefault="4A6F7DC9" w14:paraId="64EE01F6" w14:textId="567B29C1">
      <w:pPr>
        <w:pStyle w:val="Heading2"/>
        <w:rPr>
          <w:color w:val="auto"/>
        </w:rPr>
      </w:pPr>
      <w:bookmarkStart w:name="_Toc694761628" w:id="871686763"/>
      <w:r w:rsidRPr="5C1BF105" w:rsidR="4A6F7DC9">
        <w:rPr>
          <w:color w:val="auto"/>
        </w:rPr>
        <w:t xml:space="preserve">1.5 - </w:t>
      </w:r>
      <w:r w:rsidRPr="5C1BF105" w:rsidR="494FD256">
        <w:rPr>
          <w:color w:val="auto"/>
        </w:rPr>
        <w:t>Gravity and Air Pressure</w:t>
      </w:r>
      <w:bookmarkEnd w:id="871686763"/>
    </w:p>
    <w:p w:rsidR="494FD256" w:rsidP="5C1BF105" w:rsidRDefault="494FD256" w14:paraId="7E2747E2" w14:textId="00B22B6B">
      <w:pPr>
        <w:pStyle w:val="Normal"/>
      </w:pPr>
      <w:r w:rsidR="494FD256">
        <w:rPr/>
        <w:t>Gravity is of course 9.81, and I have also assumed that the air pressure is 1.225kg/m^3</w:t>
      </w:r>
      <w:r w:rsidR="21F2E1BF">
        <w:rPr/>
        <w:t>, which is the air pressure at 15°C and at sea level (</w:t>
      </w:r>
      <w:r w:rsidR="22984200">
        <w:rPr/>
        <w:t>MAC Instruments, 2019).</w:t>
      </w:r>
    </w:p>
    <w:p w:rsidR="5C1BF105" w:rsidP="5C1BF105" w:rsidRDefault="5C1BF105" w14:paraId="6E591AC3" w14:textId="2A89BA24">
      <w:pPr>
        <w:pStyle w:val="Normal"/>
      </w:pPr>
    </w:p>
    <w:p w:rsidR="0A82DA82" w:rsidP="5C1BF105" w:rsidRDefault="0A82DA82" w14:paraId="47DD4468" w14:textId="29E3372E">
      <w:pPr>
        <w:pStyle w:val="Heading1"/>
        <w:rPr>
          <w:color w:val="auto"/>
        </w:rPr>
      </w:pPr>
      <w:bookmarkStart w:name="_Toc513357064" w:id="1310947783"/>
      <w:r w:rsidRPr="5C1BF105" w:rsidR="05401355">
        <w:rPr>
          <w:color w:val="auto"/>
        </w:rPr>
        <w:t>2 – Producing a WLTP Spreadsheet</w:t>
      </w:r>
      <w:bookmarkEnd w:id="1310947783"/>
    </w:p>
    <w:p w:rsidR="2D1190B4" w:rsidP="5C1BF105" w:rsidRDefault="2D1190B4" w14:paraId="01851BE8" w14:textId="555044BB">
      <w:pPr>
        <w:pStyle w:val="Heading2"/>
        <w:rPr>
          <w:color w:val="auto"/>
        </w:rPr>
      </w:pPr>
      <w:bookmarkStart w:name="_Toc1578799389" w:id="942197584"/>
      <w:r w:rsidRPr="5C1BF105" w:rsidR="05401355">
        <w:rPr>
          <w:color w:val="auto"/>
        </w:rPr>
        <w:t>2.1 - Choosing a Suitable Class</w:t>
      </w:r>
      <w:bookmarkEnd w:id="942197584"/>
    </w:p>
    <w:p w:rsidR="2D1190B4" w:rsidP="5C1BF105" w:rsidRDefault="2D1190B4" w14:paraId="7CDE55AC" w14:textId="4B7DF371">
      <w:pPr>
        <w:pStyle w:val="Normal"/>
      </w:pPr>
      <w:r w:rsidR="1C409078">
        <w:rPr/>
        <w:t xml:space="preserve">My chosen class is class 3 as this is where most light vehicles </w:t>
      </w:r>
      <w:r w:rsidR="27C8F5CD">
        <w:rPr/>
        <w:t xml:space="preserve">fit in, it is also </w:t>
      </w:r>
      <w:r w:rsidR="0D4A1E6E">
        <w:rPr/>
        <w:t>because it has a power to weight ratio &gt; 34 as specified by the VCA (202</w:t>
      </w:r>
      <w:r w:rsidR="63DADD10">
        <w:rPr/>
        <w:t>1</w:t>
      </w:r>
      <w:r w:rsidR="0D4A1E6E">
        <w:rPr/>
        <w:t>).</w:t>
      </w:r>
    </w:p>
    <w:p w:rsidR="2D1190B4" w:rsidP="5C1BF105" w:rsidRDefault="2D1190B4" w14:paraId="700DB549" w14:textId="0EE65B32">
      <w:pPr>
        <w:pStyle w:val="Heading2"/>
        <w:rPr>
          <w:color w:val="auto"/>
        </w:rPr>
      </w:pPr>
      <w:bookmarkStart w:name="_Toc994662587" w:id="189920785"/>
      <w:r w:rsidRPr="5C1BF105" w:rsidR="05401355">
        <w:rPr>
          <w:color w:val="auto"/>
        </w:rPr>
        <w:t xml:space="preserve">2.2 - </w:t>
      </w:r>
      <w:r w:rsidRPr="5C1BF105" w:rsidR="6290B9E9">
        <w:rPr>
          <w:color w:val="auto"/>
        </w:rPr>
        <w:t>Calculations</w:t>
      </w:r>
      <w:bookmarkEnd w:id="189920785"/>
    </w:p>
    <w:p w:rsidR="2D1190B4" w:rsidP="5C1BF105" w:rsidRDefault="2D1190B4" w14:paraId="73A43F96" w14:textId="1D0DFAF3">
      <w:pPr>
        <w:pStyle w:val="Normal"/>
      </w:pPr>
      <w:r w:rsidR="6B598610">
        <w:rPr/>
        <w:t xml:space="preserve">Using the WLTP spread sheet and newly </w:t>
      </w:r>
      <w:r w:rsidR="6B598610">
        <w:rPr/>
        <w:t>acquired</w:t>
      </w:r>
      <w:r w:rsidR="6B598610">
        <w:rPr/>
        <w:t xml:space="preserve"> vehicle dynamics data enabled me to find </w:t>
      </w:r>
      <w:r w:rsidR="6B598610">
        <w:rPr/>
        <w:t>additional</w:t>
      </w:r>
      <w:r w:rsidR="6B598610">
        <w:rPr/>
        <w:t xml:space="preserve"> aspects such as</w:t>
      </w:r>
      <w:r w:rsidR="4FF89678">
        <w:rPr/>
        <w:t xml:space="preserve"> the following listed below.</w:t>
      </w:r>
    </w:p>
    <w:p w:rsidR="2D1190B4" w:rsidP="5C1BF105" w:rsidRDefault="2D1190B4" w14:paraId="6148A942" w14:textId="2A6A3DCF">
      <w:pPr>
        <w:pStyle w:val="Heading3"/>
        <w:rPr>
          <w:color w:val="auto"/>
        </w:rPr>
      </w:pPr>
      <w:bookmarkStart w:name="_Toc1377866948" w:id="1018692812"/>
      <w:r w:rsidRPr="5C1BF105" w:rsidR="6290B9E9">
        <w:rPr>
          <w:color w:val="auto"/>
        </w:rPr>
        <w:t>2.2.1 - Acceleration Resistance</w:t>
      </w:r>
      <w:bookmarkEnd w:id="1018692812"/>
    </w:p>
    <w:p w:rsidR="2D1190B4" w:rsidP="5C1BF105" w:rsidRDefault="2D1190B4" w14:paraId="3652794C" w14:textId="493CC49C">
      <w:pPr>
        <w:pStyle w:val="Normal"/>
      </w:pPr>
      <w:r w:rsidR="25B0073D">
        <w:rPr/>
        <w:t xml:space="preserve">Using the </w:t>
      </w:r>
      <w:r w:rsidR="079050EE">
        <w:rPr/>
        <w:t>WLTP test mass and acceleration (m/s^2), the acceleration resistance could be calculated.</w:t>
      </w:r>
      <w:r w:rsidR="1198909F">
        <w:rPr/>
        <w:t xml:space="preserve"> Using the spreadsheet this could be calculated for each second and each phase of the WLTP.</w:t>
      </w:r>
    </w:p>
    <w:p w:rsidR="2D1190B4" w:rsidP="5C1BF105" w:rsidRDefault="2D1190B4" w14:paraId="63F98AF9" w14:textId="6657B4FD">
      <w:pPr>
        <w:pStyle w:val="Heading3"/>
        <w:rPr>
          <w:color w:val="auto"/>
        </w:rPr>
      </w:pPr>
      <w:bookmarkStart w:name="_Toc2120391713" w:id="933674475"/>
      <w:r w:rsidRPr="5C1BF105" w:rsidR="6290B9E9">
        <w:rPr>
          <w:color w:val="auto"/>
        </w:rPr>
        <w:t>2.2.2 - Rolling Resistance</w:t>
      </w:r>
      <w:bookmarkEnd w:id="933674475"/>
    </w:p>
    <w:p w:rsidR="2D1190B4" w:rsidP="5C1BF105" w:rsidRDefault="2D1190B4" w14:paraId="4A2871BF" w14:textId="48EF1347">
      <w:pPr>
        <w:pStyle w:val="Normal"/>
      </w:pPr>
      <w:r w:rsidR="2155AC6D">
        <w:rPr/>
        <w:t xml:space="preserve">This </w:t>
      </w:r>
      <w:r w:rsidR="583320E0">
        <w:rPr/>
        <w:t xml:space="preserve">is calculated by multiplying the coefficient of rolling resistance, </w:t>
      </w:r>
      <w:r w:rsidR="583320E0">
        <w:rPr/>
        <w:t>mass</w:t>
      </w:r>
      <w:r w:rsidR="583320E0">
        <w:rPr/>
        <w:t xml:space="preserve"> and gravity together. </w:t>
      </w:r>
      <w:r w:rsidR="291D1040">
        <w:rPr/>
        <w:t>In this instance it was 139.302 N.</w:t>
      </w:r>
    </w:p>
    <w:p w:rsidR="2D1190B4" w:rsidP="5C1BF105" w:rsidRDefault="2D1190B4" w14:paraId="1FDE9C97" w14:textId="166E03AB">
      <w:pPr>
        <w:pStyle w:val="Heading3"/>
        <w:rPr>
          <w:color w:val="auto"/>
        </w:rPr>
      </w:pPr>
      <w:bookmarkStart w:name="_Toc375948480" w:id="547361027"/>
      <w:r w:rsidRPr="5C1BF105" w:rsidR="6290B9E9">
        <w:rPr>
          <w:color w:val="auto"/>
        </w:rPr>
        <w:t>2.2.3 - Aerodynamic Resistance (Drag)</w:t>
      </w:r>
      <w:bookmarkEnd w:id="547361027"/>
    </w:p>
    <w:p w:rsidR="2D1190B4" w:rsidP="5C1BF105" w:rsidRDefault="2D1190B4" w14:paraId="2C7FAA1C" w14:textId="12DF0B5F">
      <w:pPr>
        <w:pStyle w:val="Normal"/>
      </w:pPr>
      <w:r w:rsidR="76555D6E">
        <w:rPr/>
        <w:t>Finding aerodynamic drag used the following formula -</w:t>
      </w:r>
    </w:p>
    <w:p w:rsidR="2D1190B4" w:rsidP="5C1BF105" w:rsidRDefault="2D1190B4" w14:paraId="6A2DFFEB" w14:textId="6CCC6BD4">
      <w:pPr>
        <w:pStyle w:val="Normal"/>
      </w:pPr>
      <w:r w:rsidR="76555D6E">
        <w:rPr/>
        <w:t>½ (</w:t>
      </w:r>
      <w:r w:rsidR="76555D6E">
        <w:rPr/>
        <w:t>coefficient of drag x frontal area x air pressure x velocity (m/s)).</w:t>
      </w:r>
    </w:p>
    <w:p w:rsidR="2D1190B4" w:rsidP="5C1BF105" w:rsidRDefault="2D1190B4" w14:paraId="0BB044BF" w14:textId="384FC5E9">
      <w:pPr>
        <w:pStyle w:val="Heading3"/>
        <w:rPr>
          <w:color w:val="auto"/>
        </w:rPr>
      </w:pPr>
      <w:bookmarkStart w:name="_Toc1685414309" w:id="1447672869"/>
      <w:r w:rsidRPr="5C1BF105" w:rsidR="6290B9E9">
        <w:rPr>
          <w:color w:val="auto"/>
        </w:rPr>
        <w:t>2.2.4 - Total Tractive Force</w:t>
      </w:r>
      <w:bookmarkEnd w:id="1447672869"/>
    </w:p>
    <w:p w:rsidR="2D1190B4" w:rsidP="5C1BF105" w:rsidRDefault="2D1190B4" w14:paraId="44FB0833" w14:textId="0C8AAD8D">
      <w:pPr>
        <w:pStyle w:val="Normal"/>
      </w:pPr>
      <w:r w:rsidR="7C0AEECB">
        <w:rPr/>
        <w:t xml:space="preserve">The total tractive force is the amount of force </w:t>
      </w:r>
      <w:r w:rsidR="7C0AEECB">
        <w:rPr/>
        <w:t>required</w:t>
      </w:r>
      <w:r w:rsidR="7C0AEECB">
        <w:rPr/>
        <w:t xml:space="preserve"> to propel the vehicle’s </w:t>
      </w:r>
      <w:r w:rsidR="7C0AEECB">
        <w:rPr/>
        <w:t>tyres</w:t>
      </w:r>
      <w:r w:rsidR="7C0AEECB">
        <w:rPr/>
        <w:t xml:space="preserve"> forward or into movement, overcoming the resistive forces and factors which may apply. </w:t>
      </w:r>
      <w:r w:rsidR="364808E7">
        <w:rPr/>
        <w:t xml:space="preserve">By adding the rolling resistance, acceleration resistance and drag force I was able to </w:t>
      </w:r>
      <w:r w:rsidR="364808E7">
        <w:rPr/>
        <w:t>come up with</w:t>
      </w:r>
      <w:r w:rsidR="364808E7">
        <w:rPr/>
        <w:t xml:space="preserve"> the values for this, showing the amount of force that needs to be overcome by the vehicle</w:t>
      </w:r>
      <w:r w:rsidR="6475CC32">
        <w:rPr/>
        <w:t xml:space="preserve"> </w:t>
      </w:r>
      <w:r w:rsidR="6475CC32">
        <w:rPr/>
        <w:t>in order to</w:t>
      </w:r>
      <w:r w:rsidR="6475CC32">
        <w:rPr/>
        <w:t xml:space="preserve"> move. </w:t>
      </w:r>
    </w:p>
    <w:p w:rsidR="2D1190B4" w:rsidP="5C1BF105" w:rsidRDefault="2D1190B4" w14:paraId="22844890" w14:textId="0AB16266">
      <w:pPr>
        <w:pStyle w:val="Heading3"/>
        <w:rPr>
          <w:color w:val="auto"/>
        </w:rPr>
      </w:pPr>
      <w:bookmarkStart w:name="_Toc19837031" w:id="1066768338"/>
      <w:r w:rsidRPr="5C1BF105" w:rsidR="6290B9E9">
        <w:rPr>
          <w:color w:val="auto"/>
        </w:rPr>
        <w:t>2.2.5 - Power Requirement</w:t>
      </w:r>
      <w:bookmarkEnd w:id="1066768338"/>
    </w:p>
    <w:p w:rsidR="2D1190B4" w:rsidP="5C1BF105" w:rsidRDefault="2D1190B4" w14:paraId="3B7A1F0F" w14:textId="611DFF8F">
      <w:pPr>
        <w:pStyle w:val="Normal"/>
      </w:pPr>
      <w:r w:rsidR="46507A6B">
        <w:rPr/>
        <w:t>By multiplying the tractive force and velocity (m/s), the power requirement can be calculated.</w:t>
      </w:r>
    </w:p>
    <w:p w:rsidR="2D1190B4" w:rsidP="5C1BF105" w:rsidRDefault="2D1190B4" w14:paraId="1C5FC22F" w14:textId="5592CAD4">
      <w:pPr>
        <w:pStyle w:val="Heading1"/>
        <w:rPr>
          <w:color w:val="auto"/>
        </w:rPr>
      </w:pPr>
      <w:bookmarkStart w:name="_Toc1613862845" w:id="381111186"/>
      <w:r w:rsidRPr="5C1BF105" w:rsidR="6290B9E9">
        <w:rPr>
          <w:color w:val="auto"/>
        </w:rPr>
        <w:t>3 – Producing Graphs</w:t>
      </w:r>
      <w:bookmarkEnd w:id="381111186"/>
    </w:p>
    <w:p w:rsidR="2D1190B4" w:rsidP="5C1BF105" w:rsidRDefault="2D1190B4" w14:paraId="415F51B9" w14:textId="4735B756">
      <w:pPr>
        <w:pStyle w:val="Heading2"/>
        <w:rPr>
          <w:color w:val="auto"/>
        </w:rPr>
      </w:pPr>
      <w:bookmarkStart w:name="_Toc1893482252" w:id="85774791"/>
      <w:r w:rsidRPr="5C1BF105" w:rsidR="6290B9E9">
        <w:rPr>
          <w:color w:val="auto"/>
        </w:rPr>
        <w:t>3.1 - Tractive Force and Total Tractive Force Graph</w:t>
      </w:r>
      <w:bookmarkEnd w:id="85774791"/>
    </w:p>
    <w:p w:rsidR="2D1190B4" w:rsidP="5C1BF105" w:rsidRDefault="2D1190B4" w14:paraId="32A204AA" w14:textId="4D5CE5B3">
      <w:pPr>
        <w:pStyle w:val="Normal"/>
      </w:pPr>
      <w:r w:rsidR="76B7515B">
        <w:rPr/>
        <w:t xml:space="preserve">Below it is </w:t>
      </w:r>
      <w:r w:rsidR="76B7515B">
        <w:rPr/>
        <w:t>evident</w:t>
      </w:r>
      <w:r w:rsidR="76B7515B">
        <w:rPr/>
        <w:t xml:space="preserve"> that there is </w:t>
      </w:r>
      <w:r w:rsidR="76B7515B">
        <w:rPr/>
        <w:t>a big difference</w:t>
      </w:r>
      <w:r w:rsidR="76B7515B">
        <w:rPr/>
        <w:t xml:space="preserve"> between the tractive force (</w:t>
      </w:r>
      <w:r w:rsidR="175E4C86">
        <w:rPr/>
        <w:t>drag force x rolling resistance) and total tractive force (</w:t>
      </w:r>
      <w:r w:rsidR="675A7222">
        <w:rPr/>
        <w:t xml:space="preserve">rolling resistance + drag force + acceleration resistance). </w:t>
      </w:r>
      <w:r w:rsidR="20FFC2C6">
        <w:rPr/>
        <w:t>The red total tractive forces line displays the amount of force that needs to be overcome by the vehicle to move, and here we see it increase and decrease over the course of the WLTP</w:t>
      </w:r>
      <w:r w:rsidR="19CB424D">
        <w:rPr/>
        <w:t>.</w:t>
      </w:r>
    </w:p>
    <w:p w:rsidR="2D1190B4" w:rsidP="5C1BF105" w:rsidRDefault="2D1190B4" w14:paraId="2A4421C4" w14:textId="5E444AD6">
      <w:pPr>
        <w:spacing w:before="0" w:beforeAutospacing="off" w:after="0" w:afterAutospacing="off"/>
      </w:pPr>
      <w:r w:rsidR="6398434C">
        <w:drawing>
          <wp:inline wp14:editId="6FEBF9A8" wp14:anchorId="122F5F57">
            <wp:extent cx="5943600" cy="2638425"/>
            <wp:effectExtent l="0" t="0" r="0" b="0"/>
            <wp:docPr id="603376943" name="" title=""/>
            <wp:cNvGraphicFramePr>
              <a:graphicFrameLocks noChangeAspect="1"/>
            </wp:cNvGraphicFramePr>
            <a:graphic>
              <a:graphicData uri="http://schemas.openxmlformats.org/drawingml/2006/picture">
                <pic:pic>
                  <pic:nvPicPr>
                    <pic:cNvPr id="0" name=""/>
                    <pic:cNvPicPr/>
                  </pic:nvPicPr>
                  <pic:blipFill>
                    <a:blip r:embed="Rec4047a079cf42dd">
                      <a:extLst>
                        <a:ext xmlns:a="http://schemas.openxmlformats.org/drawingml/2006/main" uri="{28A0092B-C50C-407E-A947-70E740481C1C}">
                          <a14:useLocalDpi val="0"/>
                        </a:ext>
                      </a:extLst>
                    </a:blip>
                    <a:stretch>
                      <a:fillRect/>
                    </a:stretch>
                  </pic:blipFill>
                  <pic:spPr>
                    <a:xfrm>
                      <a:off x="0" y="0"/>
                      <a:ext cx="5943600" cy="2638425"/>
                    </a:xfrm>
                    <a:prstGeom prst="rect">
                      <a:avLst/>
                    </a:prstGeom>
                  </pic:spPr>
                </pic:pic>
              </a:graphicData>
            </a:graphic>
          </wp:inline>
        </w:drawing>
      </w:r>
      <w:r w:rsidRPr="5C1BF105" w:rsidR="358DB9C0">
        <w:rPr>
          <w:i w:val="1"/>
          <w:iCs w:val="1"/>
        </w:rPr>
        <w:t>Figure 3.1 - a g</w:t>
      </w:r>
      <w:r w:rsidRPr="5C1BF105" w:rsidR="5D748104">
        <w:rPr>
          <w:i w:val="1"/>
          <w:iCs w:val="1"/>
        </w:rPr>
        <w:t>raph displaying total tractive forces and tractive forces over the total elapsed time of the WLTP.</w:t>
      </w:r>
    </w:p>
    <w:p w:rsidR="2D1190B4" w:rsidP="5C1BF105" w:rsidRDefault="2D1190B4" w14:paraId="32970667" w14:textId="220DE495">
      <w:pPr>
        <w:pStyle w:val="Normal"/>
      </w:pPr>
    </w:p>
    <w:p w:rsidR="2D1190B4" w:rsidP="5C1BF105" w:rsidRDefault="2D1190B4" w14:paraId="134533F0" w14:textId="37E0E186">
      <w:pPr>
        <w:pStyle w:val="Heading2"/>
        <w:rPr>
          <w:color w:val="auto"/>
        </w:rPr>
      </w:pPr>
      <w:bookmarkStart w:name="_Toc414853851" w:id="1028418114"/>
      <w:r w:rsidRPr="5C1BF105" w:rsidR="6290B9E9">
        <w:rPr>
          <w:color w:val="auto"/>
        </w:rPr>
        <w:t>3.2 - Tractive Power Graph</w:t>
      </w:r>
      <w:bookmarkEnd w:id="1028418114"/>
    </w:p>
    <w:p w:rsidR="2D1190B4" w:rsidP="5C1BF105" w:rsidRDefault="2D1190B4" w14:paraId="5E0648B0" w14:textId="0694AFC3">
      <w:pPr>
        <w:pStyle w:val="Normal"/>
      </w:pPr>
      <w:r w:rsidR="4775F2F7">
        <w:rPr/>
        <w:t>Below we see how tractive power varies over the course of the different phases of the WLTP.</w:t>
      </w:r>
      <w:r w:rsidR="4775F2F7">
        <w:rPr/>
        <w:t xml:space="preserve"> Tractive power is calculated using drag force x tractive f</w:t>
      </w:r>
      <w:r w:rsidR="7C598271">
        <w:rPr/>
        <w:t>orce. As the phases reach the higher levels we see the need for tractive power increases, as the demand increases.</w:t>
      </w:r>
    </w:p>
    <w:p w:rsidR="2D1190B4" w:rsidP="5C1BF105" w:rsidRDefault="2D1190B4" w14:paraId="67480FDD" w14:textId="059D9034">
      <w:pPr>
        <w:spacing w:before="0" w:beforeAutospacing="off" w:after="0" w:afterAutospacing="off"/>
      </w:pPr>
      <w:r w:rsidR="7FFD7A3A">
        <w:drawing>
          <wp:inline wp14:editId="7095BB0E" wp14:anchorId="4E81F9BC">
            <wp:extent cx="5943600" cy="2562225"/>
            <wp:effectExtent l="0" t="0" r="0" b="0"/>
            <wp:docPr id="1615252353" name="" title=""/>
            <wp:cNvGraphicFramePr>
              <a:graphicFrameLocks noChangeAspect="1"/>
            </wp:cNvGraphicFramePr>
            <a:graphic>
              <a:graphicData uri="http://schemas.openxmlformats.org/drawingml/2006/picture">
                <pic:pic>
                  <pic:nvPicPr>
                    <pic:cNvPr id="0" name=""/>
                    <pic:cNvPicPr/>
                  </pic:nvPicPr>
                  <pic:blipFill>
                    <a:blip r:embed="Raf2680bdcdba4363">
                      <a:extLst>
                        <a:ext xmlns:a="http://schemas.openxmlformats.org/drawingml/2006/main" uri="{28A0092B-C50C-407E-A947-70E740481C1C}">
                          <a14:useLocalDpi val="0"/>
                        </a:ext>
                      </a:extLst>
                    </a:blip>
                    <a:stretch>
                      <a:fillRect/>
                    </a:stretch>
                  </pic:blipFill>
                  <pic:spPr>
                    <a:xfrm>
                      <a:off x="0" y="0"/>
                      <a:ext cx="5943600" cy="2562225"/>
                    </a:xfrm>
                    <a:prstGeom prst="rect">
                      <a:avLst/>
                    </a:prstGeom>
                  </pic:spPr>
                </pic:pic>
              </a:graphicData>
            </a:graphic>
          </wp:inline>
        </w:drawing>
      </w:r>
      <w:r w:rsidRPr="5C1BF105" w:rsidR="104C169C">
        <w:rPr>
          <w:i w:val="1"/>
          <w:iCs w:val="1"/>
        </w:rPr>
        <w:t>Figure 3.2 - a graph showing tractive power over time.</w:t>
      </w:r>
    </w:p>
    <w:p w:rsidR="2D1190B4" w:rsidP="5C1BF105" w:rsidRDefault="2D1190B4" w14:paraId="0B5209B3" w14:textId="02D3C834">
      <w:pPr>
        <w:pStyle w:val="Normal"/>
      </w:pPr>
    </w:p>
    <w:p w:rsidR="2D1190B4" w:rsidP="5C1BF105" w:rsidRDefault="2D1190B4" w14:paraId="1C738A7C" w14:textId="6A9F093F">
      <w:pPr>
        <w:pStyle w:val="Heading2"/>
        <w:rPr>
          <w:color w:val="auto"/>
        </w:rPr>
      </w:pPr>
      <w:bookmarkStart w:name="_Toc1637311880" w:id="1911376474"/>
      <w:r w:rsidRPr="5C1BF105" w:rsidR="6290B9E9">
        <w:rPr>
          <w:color w:val="auto"/>
        </w:rPr>
        <w:t>3.3 - Cumulative Tractive Force vs. Braking Energy Graph</w:t>
      </w:r>
      <w:bookmarkEnd w:id="1911376474"/>
    </w:p>
    <w:p w:rsidR="2D1190B4" w:rsidP="5C1BF105" w:rsidRDefault="2D1190B4" w14:paraId="66ADC522" w14:textId="2A67D371">
      <w:pPr>
        <w:pStyle w:val="Normal"/>
      </w:pPr>
      <w:r w:rsidR="787D46E4">
        <w:rPr/>
        <w:t>Below is a graph displaying the cumulative braking energy vs the cumulative tractive force experienced by the vehicle across the course of the WLTP.</w:t>
      </w:r>
      <w:r w:rsidR="787D46E4">
        <w:rPr/>
        <w:t xml:space="preserve"> In this case we see that the amount of braking </w:t>
      </w:r>
      <w:r w:rsidR="04C03D78">
        <w:rPr/>
        <w:t>energy is incredibly higher than the cumulative tractive force.</w:t>
      </w:r>
    </w:p>
    <w:p w:rsidR="2D1190B4" w:rsidP="5C1BF105" w:rsidRDefault="2D1190B4" w14:paraId="0B930E0D" w14:textId="52CD0457">
      <w:pPr>
        <w:spacing w:before="0" w:beforeAutospacing="off" w:after="0" w:afterAutospacing="off"/>
      </w:pPr>
      <w:r w:rsidR="3F496D12">
        <w:drawing>
          <wp:inline wp14:editId="71103875" wp14:anchorId="20E2EE27">
            <wp:extent cx="5943600" cy="2533650"/>
            <wp:effectExtent l="0" t="0" r="0" b="0"/>
            <wp:docPr id="416732601" name="" title=""/>
            <wp:cNvGraphicFramePr>
              <a:graphicFrameLocks noChangeAspect="1"/>
            </wp:cNvGraphicFramePr>
            <a:graphic>
              <a:graphicData uri="http://schemas.openxmlformats.org/drawingml/2006/picture">
                <pic:pic>
                  <pic:nvPicPr>
                    <pic:cNvPr id="0" name=""/>
                    <pic:cNvPicPr/>
                  </pic:nvPicPr>
                  <pic:blipFill>
                    <a:blip r:embed="R761c716c048f41fa">
                      <a:extLst>
                        <a:ext xmlns:a="http://schemas.openxmlformats.org/drawingml/2006/main" uri="{28A0092B-C50C-407E-A947-70E740481C1C}">
                          <a14:useLocalDpi val="0"/>
                        </a:ext>
                      </a:extLst>
                    </a:blip>
                    <a:stretch>
                      <a:fillRect/>
                    </a:stretch>
                  </pic:blipFill>
                  <pic:spPr>
                    <a:xfrm>
                      <a:off x="0" y="0"/>
                      <a:ext cx="5943600" cy="2533650"/>
                    </a:xfrm>
                    <a:prstGeom prst="rect">
                      <a:avLst/>
                    </a:prstGeom>
                  </pic:spPr>
                </pic:pic>
              </a:graphicData>
            </a:graphic>
          </wp:inline>
        </w:drawing>
      </w:r>
      <w:r w:rsidRPr="5C1BF105" w:rsidR="521850D8">
        <w:rPr>
          <w:i w:val="1"/>
          <w:iCs w:val="1"/>
        </w:rPr>
        <w:t>Figure 3.3 - a graph showing cumulative tractive forces vs. cumulative braking energy graphs.</w:t>
      </w:r>
    </w:p>
    <w:p w:rsidR="2D1190B4" w:rsidP="5C1BF105" w:rsidRDefault="2D1190B4" w14:paraId="7356A0DE" w14:textId="69C165AA">
      <w:pPr>
        <w:spacing w:before="0" w:beforeAutospacing="off" w:after="0" w:afterAutospacing="off"/>
        <w:rPr>
          <w:i w:val="1"/>
          <w:iCs w:val="1"/>
        </w:rPr>
      </w:pPr>
    </w:p>
    <w:p w:rsidR="2D1190B4" w:rsidP="5C1BF105" w:rsidRDefault="2D1190B4" w14:paraId="6652E7FF" w14:textId="6C5567B8">
      <w:pPr>
        <w:pStyle w:val="Heading1"/>
        <w:rPr>
          <w:color w:val="auto"/>
        </w:rPr>
      </w:pPr>
      <w:bookmarkStart w:name="_Toc880184904" w:id="899080672"/>
      <w:r w:rsidRPr="5C1BF105" w:rsidR="6290B9E9">
        <w:rPr>
          <w:color w:val="auto"/>
        </w:rPr>
        <w:t>4 – Kinetic Energy Recovery</w:t>
      </w:r>
      <w:bookmarkEnd w:id="899080672"/>
    </w:p>
    <w:p w:rsidR="2D1190B4" w:rsidP="5C1BF105" w:rsidRDefault="2D1190B4" w14:paraId="5BBFFB65" w14:textId="37ED859F">
      <w:pPr>
        <w:pStyle w:val="Heading2"/>
        <w:rPr>
          <w:color w:val="auto"/>
        </w:rPr>
      </w:pPr>
      <w:bookmarkStart w:name="_Toc1540327604" w:id="2029343789"/>
      <w:r w:rsidRPr="5C1BF105" w:rsidR="514ECB69">
        <w:rPr>
          <w:color w:val="auto"/>
        </w:rPr>
        <w:t>4.1 - Sizing The Recovery System</w:t>
      </w:r>
      <w:bookmarkEnd w:id="2029343789"/>
    </w:p>
    <w:p w:rsidR="2D1190B4" w:rsidP="5C1BF105" w:rsidRDefault="2D1190B4" w14:paraId="5A1E319A" w14:textId="6A74BF0A">
      <w:pPr>
        <w:pStyle w:val="Normal"/>
      </w:pPr>
      <w:r w:rsidR="57723458">
        <w:rPr/>
        <w:t xml:space="preserve">Defining a system for kinetic energy recovery (KERS) involves </w:t>
      </w:r>
      <w:r w:rsidR="42A659D4">
        <w:rPr/>
        <w:t>considering</w:t>
      </w:r>
      <w:r w:rsidR="57723458">
        <w:rPr/>
        <w:t xml:space="preserve"> several aspects such as the peak kinetic energy recovered, </w:t>
      </w:r>
      <w:r w:rsidR="4D55A446">
        <w:rPr/>
        <w:t>maximum power input, efficiency of the different components and the usable energy following the inefficiency losses.</w:t>
      </w:r>
    </w:p>
    <w:p w:rsidR="2D1190B4" w:rsidP="5C1BF105" w:rsidRDefault="2D1190B4" w14:paraId="102BCCBD" w14:textId="50EEA1A8">
      <w:pPr>
        <w:pStyle w:val="Normal"/>
      </w:pPr>
      <w:r w:rsidR="2BCB0C55">
        <w:rPr/>
        <w:t>The idea I have chosen as a form of KER is regenerative braking, where the kinetic energy recovered under braking</w:t>
      </w:r>
      <w:r w:rsidR="00F9372B">
        <w:rPr/>
        <w:t xml:space="preserve"> is taken and stored to help boost the hybrid power of a vehicle.</w:t>
      </w:r>
      <w:r w:rsidR="65E61747">
        <w:rPr/>
        <w:t xml:space="preserve"> My system will require an energy storage system, in this case a battery. The KERS recovered energy will be used to charge the battery</w:t>
      </w:r>
      <w:r w:rsidR="70C622D5">
        <w:rPr/>
        <w:t xml:space="preserve">, and then when </w:t>
      </w:r>
      <w:r w:rsidR="70C622D5">
        <w:rPr/>
        <w:t>required</w:t>
      </w:r>
      <w:r w:rsidR="70C622D5">
        <w:rPr/>
        <w:t xml:space="preserve">, the battery is discharged to provide an extra hybrid power boost to the engine. </w:t>
      </w:r>
    </w:p>
    <w:p w:rsidR="2D1190B4" w:rsidP="5C1BF105" w:rsidRDefault="2D1190B4" w14:paraId="66B8F432" w14:textId="0929D571">
      <w:pPr>
        <w:pStyle w:val="Normal"/>
      </w:pPr>
      <w:r w:rsidR="70C622D5">
        <w:rPr/>
        <w:t>The system of course has its inefficiencies, such as areas where energy is lost to he</w:t>
      </w:r>
      <w:r w:rsidR="25347635">
        <w:rPr/>
        <w:t>at or noise.</w:t>
      </w:r>
      <w:r w:rsidR="25347635">
        <w:rPr/>
        <w:t xml:space="preserve"> The areas where inefficiencies are common are the battery, </w:t>
      </w:r>
      <w:r w:rsidR="25347635">
        <w:rPr/>
        <w:t>electronics</w:t>
      </w:r>
      <w:r w:rsidR="25347635">
        <w:rPr/>
        <w:t xml:space="preserve"> and gearbox. </w:t>
      </w:r>
    </w:p>
    <w:p w:rsidR="2D1190B4" w:rsidP="5C1BF105" w:rsidRDefault="2D1190B4" w14:paraId="3AB46D1F" w14:textId="71C019CF">
      <w:pPr>
        <w:pStyle w:val="Normal"/>
      </w:pPr>
      <w:r w:rsidR="7FE99B30">
        <w:rPr/>
        <w:t>According to</w:t>
      </w:r>
      <w:r w:rsidR="758C7A12">
        <w:rPr/>
        <w:t xml:space="preserve"> Pilot Group (2024) </w:t>
      </w:r>
      <w:r w:rsidR="0099CF91">
        <w:rPr/>
        <w:t>lithium-ion</w:t>
      </w:r>
      <w:r w:rsidR="758C7A12">
        <w:rPr/>
        <w:t xml:space="preserve"> batteries are much more efficient than lead acid batteries with an efficiency percentage of 95% in</w:t>
      </w:r>
      <w:r w:rsidR="34538C6B">
        <w:rPr/>
        <w:t xml:space="preserve"> comparison to 80-85%. </w:t>
      </w:r>
      <w:r w:rsidR="61542596">
        <w:rPr/>
        <w:t xml:space="preserve">This is due to batteries self-discharging over time, especially for older batteries that have been charged and discharged several times. It is also extremely important that batteries </w:t>
      </w:r>
      <w:r w:rsidR="42E29549">
        <w:rPr/>
        <w:t>aren't</w:t>
      </w:r>
      <w:r w:rsidR="61542596">
        <w:rPr/>
        <w:t xml:space="preserve"> complete</w:t>
      </w:r>
      <w:r w:rsidR="0410702D">
        <w:rPr/>
        <w:t>ly discharged</w:t>
      </w:r>
      <w:r w:rsidR="4D220A9F">
        <w:rPr/>
        <w:t xml:space="preserve"> as this can cause lasting damage, therefore it is important that my KERS system does not allow the battery to be completely discharged to ensure the longevity of the battery’s life.</w:t>
      </w:r>
    </w:p>
    <w:p w:rsidR="2D1190B4" w:rsidP="5C1BF105" w:rsidRDefault="2D1190B4" w14:paraId="5902BA0B" w14:textId="70CD2120">
      <w:pPr>
        <w:pStyle w:val="Normal"/>
      </w:pPr>
    </w:p>
    <w:tbl>
      <w:tblPr>
        <w:tblStyle w:val="TableNormal"/>
        <w:tblW w:w="0" w:type="auto"/>
        <w:tblLayout w:type="fixed"/>
        <w:tblLook w:val="06A0" w:firstRow="1" w:lastRow="0" w:firstColumn="1" w:lastColumn="0" w:noHBand="1" w:noVBand="1"/>
      </w:tblPr>
      <w:tblGrid>
        <w:gridCol w:w="2432"/>
        <w:gridCol w:w="2183"/>
      </w:tblGrid>
      <w:tr w:rsidR="5C1BF105" w:rsidTr="5C1BF105" w14:paraId="7D580E2B">
        <w:trPr>
          <w:trHeight w:val="615"/>
        </w:trPr>
        <w:tc>
          <w:tcPr>
            <w:tcW w:w="2432"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bottom"/>
          </w:tcPr>
          <w:p w:rsidR="5C1BF105" w:rsidP="5C1BF105" w:rsidRDefault="5C1BF105" w14:paraId="39C88205" w14:textId="1F4AA923">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Energy storage system</w:t>
            </w:r>
          </w:p>
        </w:tc>
        <w:tc>
          <w:tcPr>
            <w:tcW w:w="2183"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bottom"/>
          </w:tcPr>
          <w:p w:rsidR="5C1BF105" w:rsidP="5C1BF105" w:rsidRDefault="5C1BF105" w14:paraId="2648569C" w14:textId="02271EDD">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Battery (lithium ion)</w:t>
            </w:r>
          </w:p>
        </w:tc>
      </w:tr>
      <w:tr w:rsidR="5C1BF105" w:rsidTr="5C1BF105" w14:paraId="654D088D">
        <w:trPr>
          <w:trHeight w:val="915"/>
        </w:trPr>
        <w:tc>
          <w:tcPr>
            <w:tcW w:w="243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78C7F778" w14:textId="3E451EA2">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Efficiency (percentage)</w:t>
            </w:r>
          </w:p>
        </w:tc>
        <w:tc>
          <w:tcPr>
            <w:tcW w:w="21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3A0FF7AE" w14:textId="284B2D5F">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0.95</w:t>
            </w:r>
          </w:p>
        </w:tc>
      </w:tr>
    </w:tbl>
    <w:p w:rsidR="2D1190B4" w:rsidP="5C1BF105" w:rsidRDefault="2D1190B4" w14:paraId="51AAF698" w14:textId="67E8016D">
      <w:pPr>
        <w:pStyle w:val="Normal"/>
        <w:rPr>
          <w:i w:val="1"/>
          <w:iCs w:val="1"/>
        </w:rPr>
      </w:pPr>
      <w:r w:rsidRPr="5C1BF105" w:rsidR="27BB9C69">
        <w:rPr>
          <w:i w:val="1"/>
          <w:iCs w:val="1"/>
        </w:rPr>
        <w:t xml:space="preserve">Figure 4.1 - a table defining the efficiency of a </w:t>
      </w:r>
      <w:r w:rsidRPr="5C1BF105" w:rsidR="27BB9C69">
        <w:rPr>
          <w:i w:val="1"/>
          <w:iCs w:val="1"/>
        </w:rPr>
        <w:t>lithium-ion</w:t>
      </w:r>
      <w:r w:rsidRPr="5C1BF105" w:rsidR="27BB9C69">
        <w:rPr>
          <w:i w:val="1"/>
          <w:iCs w:val="1"/>
        </w:rPr>
        <w:t xml:space="preserve"> battery.</w:t>
      </w:r>
    </w:p>
    <w:p w:rsidR="2D1190B4" w:rsidP="5C1BF105" w:rsidRDefault="2D1190B4" w14:paraId="06864375" w14:textId="608A2923">
      <w:pPr>
        <w:pStyle w:val="Normal"/>
      </w:pPr>
      <w:r w:rsidR="27BB9C69">
        <w:rPr/>
        <w:t xml:space="preserve">Inefficiencies can also be found in gearboxes, according to </w:t>
      </w:r>
      <w:r w:rsidR="529D5517">
        <w:rPr/>
        <w:t xml:space="preserve">Petr et al. (2022) with efficiencies varying depending on the car. For the average gearbox, </w:t>
      </w:r>
      <w:r w:rsidR="553D893C">
        <w:rPr/>
        <w:t>like</w:t>
      </w:r>
      <w:r w:rsidR="529D5517">
        <w:rPr/>
        <w:t xml:space="preserve"> one found in mass produced road cars, the efficiency percentage is around 92%. </w:t>
      </w:r>
    </w:p>
    <w:tbl>
      <w:tblPr>
        <w:tblStyle w:val="TableNormal"/>
        <w:tblW w:w="0" w:type="auto"/>
        <w:tblLayout w:type="fixed"/>
        <w:tblLook w:val="06A0" w:firstRow="1" w:lastRow="0" w:firstColumn="1" w:lastColumn="0" w:noHBand="1" w:noVBand="1"/>
      </w:tblPr>
      <w:tblGrid>
        <w:gridCol w:w="2481"/>
        <w:gridCol w:w="1414"/>
      </w:tblGrid>
      <w:tr w:rsidR="5C1BF105" w:rsidTr="5C1BF105" w14:paraId="240E98ED">
        <w:trPr>
          <w:trHeight w:val="615"/>
        </w:trPr>
        <w:tc>
          <w:tcPr>
            <w:tcW w:w="248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3B0DC720" w14:textId="43AC081D">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Gearbox</w:t>
            </w:r>
          </w:p>
        </w:tc>
        <w:tc>
          <w:tcPr>
            <w:tcW w:w="14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RDefault="5C1BF105" w14:paraId="796D9F44" w14:textId="0898CF0F"/>
        </w:tc>
      </w:tr>
      <w:tr w:rsidR="5C1BF105" w:rsidTr="5C1BF105" w14:paraId="113965C3">
        <w:trPr>
          <w:trHeight w:val="915"/>
        </w:trPr>
        <w:tc>
          <w:tcPr>
            <w:tcW w:w="248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00A2D508" w14:textId="2ABE896C">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Efficiency (percentage)</w:t>
            </w:r>
          </w:p>
        </w:tc>
        <w:tc>
          <w:tcPr>
            <w:tcW w:w="14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22F59209" w14:textId="56FF56DA">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0.92</w:t>
            </w:r>
          </w:p>
        </w:tc>
      </w:tr>
    </w:tbl>
    <w:p w:rsidR="2D1190B4" w:rsidP="5C1BF105" w:rsidRDefault="2D1190B4" w14:paraId="62A1B421" w14:textId="2BC91E12">
      <w:pPr>
        <w:pStyle w:val="Normal"/>
        <w:rPr>
          <w:i w:val="1"/>
          <w:iCs w:val="1"/>
        </w:rPr>
      </w:pPr>
      <w:r w:rsidRPr="5C1BF105" w:rsidR="266C069D">
        <w:rPr>
          <w:i w:val="1"/>
          <w:iCs w:val="1"/>
        </w:rPr>
        <w:t>Figure 4.2 - Gearbox percentage table.</w:t>
      </w:r>
    </w:p>
    <w:p w:rsidR="2D1190B4" w:rsidP="5C1BF105" w:rsidRDefault="2D1190B4" w14:paraId="53EF58C0" w14:textId="532E5023">
      <w:pPr>
        <w:pStyle w:val="Normal"/>
        <w:rPr>
          <w:i w:val="0"/>
          <w:iCs w:val="0"/>
        </w:rPr>
      </w:pPr>
      <w:r w:rsidRPr="5C1BF105" w:rsidR="05C72E09">
        <w:rPr>
          <w:i w:val="0"/>
          <w:iCs w:val="0"/>
        </w:rPr>
        <w:t xml:space="preserve">Energy is often lost as heat in electronics systems, this involves wiring and connections. </w:t>
      </w:r>
      <w:r w:rsidRPr="5C1BF105" w:rsidR="0F587CCC">
        <w:rPr>
          <w:i w:val="0"/>
          <w:iCs w:val="0"/>
        </w:rPr>
        <w:t xml:space="preserve">This however is a very minor </w:t>
      </w:r>
      <w:r w:rsidRPr="5C1BF105" w:rsidR="685A6BF8">
        <w:rPr>
          <w:i w:val="0"/>
          <w:iCs w:val="0"/>
        </w:rPr>
        <w:t>inefficiency;</w:t>
      </w:r>
      <w:r w:rsidRPr="5C1BF105" w:rsidR="0F587CCC">
        <w:rPr>
          <w:i w:val="0"/>
          <w:iCs w:val="0"/>
        </w:rPr>
        <w:t xml:space="preserve"> </w:t>
      </w:r>
      <w:r w:rsidRPr="5C1BF105" w:rsidR="47DD5D01">
        <w:rPr>
          <w:i w:val="0"/>
          <w:iCs w:val="0"/>
        </w:rPr>
        <w:t>however,</w:t>
      </w:r>
      <w:r w:rsidRPr="5C1BF105" w:rsidR="0F587CCC">
        <w:rPr>
          <w:i w:val="0"/>
          <w:iCs w:val="0"/>
        </w:rPr>
        <w:t xml:space="preserve"> it </w:t>
      </w:r>
      <w:r w:rsidRPr="5C1BF105" w:rsidR="0F587CCC">
        <w:rPr>
          <w:i w:val="0"/>
          <w:iCs w:val="0"/>
        </w:rPr>
        <w:t>impacts</w:t>
      </w:r>
      <w:r w:rsidRPr="5C1BF105" w:rsidR="0F587CCC">
        <w:rPr>
          <w:i w:val="0"/>
          <w:iCs w:val="0"/>
        </w:rPr>
        <w:t xml:space="preserve"> the system nonetheless, therefore an estimation of 95% is va</w:t>
      </w:r>
      <w:r w:rsidRPr="5C1BF105" w:rsidR="7686788A">
        <w:rPr>
          <w:i w:val="0"/>
          <w:iCs w:val="0"/>
        </w:rPr>
        <w:t>lid in my opinion (ChatGPT, 2024).</w:t>
      </w:r>
    </w:p>
    <w:tbl>
      <w:tblPr>
        <w:tblStyle w:val="TableNormal"/>
        <w:tblW w:w="0" w:type="auto"/>
        <w:tblLayout w:type="fixed"/>
        <w:tblLook w:val="06A0" w:firstRow="1" w:lastRow="0" w:firstColumn="1" w:lastColumn="0" w:noHBand="1" w:noVBand="1"/>
      </w:tblPr>
      <w:tblGrid>
        <w:gridCol w:w="2481"/>
        <w:gridCol w:w="1414"/>
      </w:tblGrid>
      <w:tr w:rsidR="5C1BF105" w:rsidTr="5C1BF105" w14:paraId="38B56A96">
        <w:trPr>
          <w:trHeight w:val="615"/>
        </w:trPr>
        <w:tc>
          <w:tcPr>
            <w:tcW w:w="248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33D6B154" w14:textId="6C32987E">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 xml:space="preserve">Electronics </w:t>
            </w:r>
          </w:p>
        </w:tc>
        <w:tc>
          <w:tcPr>
            <w:tcW w:w="14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RDefault="5C1BF105" w14:paraId="2C05C40B" w14:textId="1B17C771"/>
        </w:tc>
      </w:tr>
      <w:tr w:rsidR="5C1BF105" w:rsidTr="5C1BF105" w14:paraId="75E0D2C0">
        <w:trPr>
          <w:trHeight w:val="915"/>
        </w:trPr>
        <w:tc>
          <w:tcPr>
            <w:tcW w:w="248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0E009CB8" w14:textId="1876D5A4">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Efficiency (percentage)</w:t>
            </w:r>
          </w:p>
        </w:tc>
        <w:tc>
          <w:tcPr>
            <w:tcW w:w="14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18707017" w14:textId="7F7AAE3D">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0.95</w:t>
            </w:r>
          </w:p>
        </w:tc>
      </w:tr>
    </w:tbl>
    <w:p w:rsidR="2D1190B4" w:rsidP="5C1BF105" w:rsidRDefault="2D1190B4" w14:paraId="1BD659D9" w14:textId="6D2DF2B5">
      <w:pPr>
        <w:pStyle w:val="Normal"/>
        <w:rPr>
          <w:i w:val="1"/>
          <w:iCs w:val="1"/>
        </w:rPr>
      </w:pPr>
      <w:r w:rsidRPr="5C1BF105" w:rsidR="5B7351D9">
        <w:rPr>
          <w:i w:val="1"/>
          <w:iCs w:val="1"/>
        </w:rPr>
        <w:t xml:space="preserve">Figure 4.3 - Electronics efficiencies table. </w:t>
      </w:r>
    </w:p>
    <w:p w:rsidR="2D1190B4" w:rsidP="5C1BF105" w:rsidRDefault="2D1190B4" w14:paraId="44ED2591" w14:textId="4C48DE5D">
      <w:pPr>
        <w:pStyle w:val="Normal"/>
        <w:rPr>
          <w:i w:val="0"/>
          <w:iCs w:val="0"/>
        </w:rPr>
      </w:pPr>
      <w:r w:rsidRPr="5C1BF105" w:rsidR="5B7351D9">
        <w:rPr>
          <w:i w:val="0"/>
          <w:iCs w:val="0"/>
        </w:rPr>
        <w:t>The overall efficiency can then be calculated by adding all these percentages together as decimals, resulting in a similar figure to the following.</w:t>
      </w:r>
    </w:p>
    <w:tbl>
      <w:tblPr>
        <w:tblStyle w:val="TableNormal"/>
        <w:tblW w:w="0" w:type="auto"/>
        <w:tblLayout w:type="fixed"/>
        <w:tblLook w:val="06A0" w:firstRow="1" w:lastRow="0" w:firstColumn="1" w:lastColumn="0" w:noHBand="1" w:noVBand="1"/>
      </w:tblPr>
      <w:tblGrid>
        <w:gridCol w:w="2474"/>
        <w:gridCol w:w="1421"/>
      </w:tblGrid>
      <w:tr w:rsidR="5C1BF105" w:rsidTr="5C1BF105" w14:paraId="618B4B4D">
        <w:trPr>
          <w:trHeight w:val="915"/>
        </w:trPr>
        <w:tc>
          <w:tcPr>
            <w:tcW w:w="247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20CC36B8" w14:textId="50A396DC">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Total System Efficiency</w:t>
            </w:r>
          </w:p>
        </w:tc>
        <w:tc>
          <w:tcPr>
            <w:tcW w:w="1421"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03E04CBE" w14:textId="1E76B66A">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0.8303</w:t>
            </w:r>
          </w:p>
        </w:tc>
      </w:tr>
    </w:tbl>
    <w:p w:rsidR="2D1190B4" w:rsidP="5C1BF105" w:rsidRDefault="2D1190B4" w14:paraId="4D8C053D" w14:textId="08495DAD">
      <w:pPr>
        <w:pStyle w:val="Normal"/>
        <w:rPr>
          <w:i w:val="1"/>
          <w:iCs w:val="1"/>
        </w:rPr>
      </w:pPr>
      <w:r w:rsidRPr="5C1BF105" w:rsidR="1CC3D3B4">
        <w:rPr>
          <w:i w:val="1"/>
          <w:iCs w:val="1"/>
        </w:rPr>
        <w:t>Figure 4.4 - Total system efficiency percentage.</w:t>
      </w:r>
    </w:p>
    <w:p w:rsidR="2D1190B4" w:rsidP="5C1BF105" w:rsidRDefault="2D1190B4" w14:paraId="6837823C" w14:textId="6043F086">
      <w:pPr>
        <w:pStyle w:val="Normal"/>
        <w:rPr>
          <w:i w:val="0"/>
          <w:iCs w:val="0"/>
        </w:rPr>
      </w:pPr>
      <w:r w:rsidRPr="5C1BF105" w:rsidR="406B0907">
        <w:rPr>
          <w:i w:val="0"/>
          <w:iCs w:val="0"/>
        </w:rPr>
        <w:t xml:space="preserve">To size the system, the requirements need to be </w:t>
      </w:r>
      <w:r w:rsidRPr="5C1BF105" w:rsidR="406B0907">
        <w:rPr>
          <w:i w:val="0"/>
          <w:iCs w:val="0"/>
        </w:rPr>
        <w:t>established</w:t>
      </w:r>
      <w:r w:rsidRPr="5C1BF105" w:rsidR="406B0907">
        <w:rPr>
          <w:i w:val="0"/>
          <w:iCs w:val="0"/>
        </w:rPr>
        <w:t xml:space="preserve">. By finding the peak KERS and maximum power input, the </w:t>
      </w:r>
      <w:r w:rsidRPr="5C1BF105" w:rsidR="02CB1DE9">
        <w:rPr>
          <w:i w:val="0"/>
          <w:iCs w:val="0"/>
        </w:rPr>
        <w:t xml:space="preserve">storage capability of the battery can be </w:t>
      </w:r>
      <w:r w:rsidRPr="5C1BF105" w:rsidR="02CB1DE9">
        <w:rPr>
          <w:i w:val="0"/>
          <w:iCs w:val="0"/>
        </w:rPr>
        <w:t>established</w:t>
      </w:r>
      <w:r w:rsidRPr="5C1BF105" w:rsidR="02CB1DE9">
        <w:rPr>
          <w:i w:val="0"/>
          <w:iCs w:val="0"/>
        </w:rPr>
        <w:t xml:space="preserve">. For a more </w:t>
      </w:r>
      <w:r w:rsidRPr="5C1BF105" w:rsidR="02CB1DE9">
        <w:rPr>
          <w:i w:val="0"/>
          <w:iCs w:val="0"/>
        </w:rPr>
        <w:t>accurate</w:t>
      </w:r>
      <w:r w:rsidRPr="5C1BF105" w:rsidR="02CB1DE9">
        <w:rPr>
          <w:i w:val="0"/>
          <w:iCs w:val="0"/>
        </w:rPr>
        <w:t xml:space="preserve"> figure, the efficiency percentage can be applied to calculate the usable energy recovered, or the amount th</w:t>
      </w:r>
      <w:r w:rsidRPr="5C1BF105" w:rsidR="0FC61157">
        <w:rPr>
          <w:i w:val="0"/>
          <w:iCs w:val="0"/>
        </w:rPr>
        <w:t xml:space="preserve">at </w:t>
      </w:r>
      <w:r w:rsidRPr="5C1BF105" w:rsidR="0FC61157">
        <w:rPr>
          <w:i w:val="0"/>
          <w:iCs w:val="0"/>
        </w:rPr>
        <w:t>reaches</w:t>
      </w:r>
      <w:r w:rsidRPr="5C1BF105" w:rsidR="0FC61157">
        <w:rPr>
          <w:i w:val="0"/>
          <w:iCs w:val="0"/>
        </w:rPr>
        <w:t xml:space="preserve"> the battery to charge it.</w:t>
      </w:r>
    </w:p>
    <w:p w:rsidR="2D1190B4" w:rsidP="5C1BF105" w:rsidRDefault="2D1190B4" w14:paraId="2163553F" w14:textId="18108AF9">
      <w:pPr>
        <w:pStyle w:val="Normal"/>
      </w:pPr>
    </w:p>
    <w:tbl>
      <w:tblPr>
        <w:tblStyle w:val="TableNormal"/>
        <w:tblW w:w="0" w:type="auto"/>
        <w:tblLayout w:type="fixed"/>
        <w:tblLook w:val="06A0" w:firstRow="1" w:lastRow="0" w:firstColumn="1" w:lastColumn="0" w:noHBand="1" w:noVBand="1"/>
      </w:tblPr>
      <w:tblGrid>
        <w:gridCol w:w="2166"/>
        <w:gridCol w:w="1590"/>
        <w:gridCol w:w="3060"/>
        <w:gridCol w:w="1609"/>
      </w:tblGrid>
      <w:tr w:rsidR="5C1BF105" w:rsidTr="5C1BF105" w14:paraId="1A57D00A">
        <w:trPr>
          <w:trHeight w:val="915"/>
        </w:trPr>
        <w:tc>
          <w:tcPr>
            <w:tcW w:w="21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32CF885F" w14:textId="72F38AC3">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Peak KERS</w:t>
            </w:r>
          </w:p>
        </w:tc>
        <w:tc>
          <w:tcPr>
            <w:tcW w:w="1590"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5C1BF105" w:rsidP="5C1BF105" w:rsidRDefault="5C1BF105" w14:paraId="38DF3AA3" w14:textId="39C80A77">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78461.11081</w:t>
            </w:r>
          </w:p>
        </w:tc>
        <w:tc>
          <w:tcPr>
            <w:tcW w:w="3060"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bottom"/>
          </w:tcPr>
          <w:p w:rsidR="5C1BF105" w:rsidP="5C1BF105" w:rsidRDefault="5C1BF105" w14:paraId="798CEEC5" w14:textId="3186E299">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 xml:space="preserve">Max power input </w:t>
            </w:r>
          </w:p>
        </w:tc>
        <w:tc>
          <w:tcPr>
            <w:tcW w:w="1609" w:type="dxa"/>
            <w:tcBorders>
              <w:top w:val="single" w:color="000000" w:themeColor="text1" w:sz="4"/>
              <w:left w:val="single" w:color="000000" w:themeColor="text1" w:sz="4"/>
              <w:bottom w:val="nil"/>
              <w:right w:val="single" w:color="000000" w:themeColor="text1" w:sz="4"/>
            </w:tcBorders>
            <w:tcMar>
              <w:top w:w="15" w:type="dxa"/>
              <w:left w:w="15" w:type="dxa"/>
              <w:right w:w="15" w:type="dxa"/>
            </w:tcMar>
            <w:vAlign w:val="bottom"/>
          </w:tcPr>
          <w:p w:rsidR="5C1BF105" w:rsidP="5C1BF105" w:rsidRDefault="5C1BF105" w14:paraId="0719F2CD" w14:textId="1B89272F">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29635.92593</w:t>
            </w:r>
          </w:p>
        </w:tc>
      </w:tr>
      <w:tr w:rsidR="5C1BF105" w:rsidTr="5C1BF105" w14:paraId="5E73847D">
        <w:trPr>
          <w:trHeight w:val="300"/>
        </w:trPr>
        <w:tc>
          <w:tcPr>
            <w:tcW w:w="2166"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4B9C4C63" w14:textId="6F0C48DB">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Max Energy Recovered</w:t>
            </w:r>
          </w:p>
        </w:tc>
        <w:tc>
          <w:tcPr>
            <w:tcW w:w="1590"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5C1BF105" w:rsidP="5C1BF105" w:rsidRDefault="5C1BF105" w14:paraId="2662463F" w14:textId="22A734B7">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944458.3256</w:t>
            </w:r>
          </w:p>
        </w:tc>
        <w:tc>
          <w:tcPr>
            <w:tcW w:w="306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5156A137" w14:textId="6DB920D8">
            <w:pPr>
              <w:spacing w:before="0" w:beforeAutospacing="off" w:after="0" w:afterAutospacing="off"/>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Usable Energy after inefficiencies (J)</w:t>
            </w:r>
          </w:p>
        </w:tc>
        <w:tc>
          <w:tcPr>
            <w:tcW w:w="1609"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C1BF105" w:rsidP="5C1BF105" w:rsidRDefault="5C1BF105" w14:paraId="0CC62E22" w14:textId="03AC9A98">
            <w:pPr>
              <w:spacing w:before="0" w:beforeAutospacing="off" w:after="0" w:afterAutospacing="off"/>
              <w:jc w:val="right"/>
            </w:pPr>
            <w:r w:rsidRPr="5C1BF105" w:rsidR="5C1BF105">
              <w:rPr>
                <w:rFonts w:ascii="Calibri" w:hAnsi="Calibri" w:eastAsia="Calibri" w:cs="Calibri"/>
                <w:b w:val="0"/>
                <w:bCs w:val="0"/>
                <w:i w:val="0"/>
                <w:iCs w:val="0"/>
                <w:strike w:val="0"/>
                <w:dstrike w:val="0"/>
                <w:color w:val="000000" w:themeColor="text1" w:themeTint="FF" w:themeShade="FF"/>
                <w:sz w:val="22"/>
                <w:szCs w:val="22"/>
                <w:u w:val="none"/>
              </w:rPr>
              <w:t>784183.7478</w:t>
            </w:r>
          </w:p>
        </w:tc>
      </w:tr>
    </w:tbl>
    <w:p w:rsidR="2D1190B4" w:rsidP="5C1BF105" w:rsidRDefault="2D1190B4" w14:paraId="09C8B2A3" w14:textId="15460441">
      <w:pPr>
        <w:pStyle w:val="Normal"/>
        <w:rPr>
          <w:i w:val="1"/>
          <w:iCs w:val="1"/>
        </w:rPr>
      </w:pPr>
      <w:r w:rsidRPr="5C1BF105" w:rsidR="5318B64E">
        <w:rPr>
          <w:i w:val="1"/>
          <w:iCs w:val="1"/>
        </w:rPr>
        <w:t>Figure 4.</w:t>
      </w:r>
      <w:r w:rsidRPr="5C1BF105" w:rsidR="64A6EF7C">
        <w:rPr>
          <w:i w:val="1"/>
          <w:iCs w:val="1"/>
        </w:rPr>
        <w:t xml:space="preserve">5 </w:t>
      </w:r>
      <w:r w:rsidRPr="5C1BF105" w:rsidR="5318B64E">
        <w:rPr>
          <w:i w:val="1"/>
          <w:iCs w:val="1"/>
        </w:rPr>
        <w:t>- a table showing the requirements of the vehicle in terms of energy recovered.</w:t>
      </w:r>
    </w:p>
    <w:p w:rsidR="2D1190B4" w:rsidP="5C1BF105" w:rsidRDefault="2D1190B4" w14:paraId="4D8B2A9E" w14:textId="242798BE">
      <w:pPr>
        <w:pStyle w:val="Normal"/>
        <w:rPr>
          <w:i w:val="0"/>
          <w:iCs w:val="0"/>
        </w:rPr>
      </w:pPr>
      <w:r w:rsidRPr="5C1BF105" w:rsidR="2D49E979">
        <w:rPr>
          <w:i w:val="0"/>
          <w:iCs w:val="0"/>
        </w:rPr>
        <w:t xml:space="preserve">According to my calculations, the battery will need to have enough capacity to hold 784183.7478 J of energy. </w:t>
      </w:r>
      <w:r w:rsidRPr="5C1BF105" w:rsidR="2A82371D">
        <w:rPr>
          <w:i w:val="0"/>
          <w:iCs w:val="0"/>
        </w:rPr>
        <w:t xml:space="preserve">A 12v battery would be suitable for this application (ChatGPT, 2024) with a capacity of </w:t>
      </w:r>
      <w:r w:rsidRPr="5C1BF105" w:rsidR="2A82371D">
        <w:rPr>
          <w:i w:val="0"/>
          <w:iCs w:val="0"/>
        </w:rPr>
        <w:t xml:space="preserve">18200 </w:t>
      </w:r>
      <w:r w:rsidRPr="5C1BF105" w:rsidR="0AD562F5">
        <w:rPr>
          <w:i w:val="0"/>
          <w:iCs w:val="0"/>
        </w:rPr>
        <w:t>Mah</w:t>
      </w:r>
      <w:r w:rsidRPr="5C1BF105" w:rsidR="0AD562F5">
        <w:rPr>
          <w:i w:val="0"/>
          <w:iCs w:val="0"/>
        </w:rPr>
        <w:t xml:space="preserve">. </w:t>
      </w:r>
      <w:r w:rsidRPr="5C1BF105" w:rsidR="4E4F4023">
        <w:rPr>
          <w:i w:val="0"/>
          <w:iCs w:val="0"/>
        </w:rPr>
        <w:t>To show the amount of energy returned to the road, I plotted the graph below.</w:t>
      </w:r>
    </w:p>
    <w:p w:rsidR="2D1190B4" w:rsidP="5C1BF105" w:rsidRDefault="2D1190B4" w14:paraId="0A93D147" w14:textId="345B1E5D">
      <w:pPr>
        <w:pStyle w:val="Normal"/>
      </w:pPr>
      <w:r w:rsidR="0009AC3F">
        <w:drawing>
          <wp:inline wp14:editId="76B8980E" wp14:anchorId="6A9702DE">
            <wp:extent cx="4886325" cy="3238500"/>
            <wp:effectExtent l="0" t="0" r="0" b="0"/>
            <wp:docPr id="1470089550" name="" title=""/>
            <wp:cNvGraphicFramePr>
              <a:graphicFrameLocks noChangeAspect="1"/>
            </wp:cNvGraphicFramePr>
            <a:graphic>
              <a:graphicData uri="http://schemas.openxmlformats.org/drawingml/2006/picture">
                <pic:pic>
                  <pic:nvPicPr>
                    <pic:cNvPr id="0" name=""/>
                    <pic:cNvPicPr/>
                  </pic:nvPicPr>
                  <pic:blipFill>
                    <a:blip r:embed="R9800b59bca3749fc">
                      <a:extLst>
                        <a:ext xmlns:a="http://schemas.openxmlformats.org/drawingml/2006/main" uri="{28A0092B-C50C-407E-A947-70E740481C1C}">
                          <a14:useLocalDpi val="0"/>
                        </a:ext>
                      </a:extLst>
                    </a:blip>
                    <a:stretch>
                      <a:fillRect/>
                    </a:stretch>
                  </pic:blipFill>
                  <pic:spPr>
                    <a:xfrm>
                      <a:off x="0" y="0"/>
                      <a:ext cx="4886325" cy="3238500"/>
                    </a:xfrm>
                    <a:prstGeom prst="rect">
                      <a:avLst/>
                    </a:prstGeom>
                  </pic:spPr>
                </pic:pic>
              </a:graphicData>
            </a:graphic>
          </wp:inline>
        </w:drawing>
      </w:r>
    </w:p>
    <w:p w:rsidR="2D1190B4" w:rsidP="5C1BF105" w:rsidRDefault="2D1190B4" w14:paraId="281BA228" w14:textId="246E81DE">
      <w:pPr>
        <w:pStyle w:val="Normal"/>
        <w:rPr>
          <w:i w:val="1"/>
          <w:iCs w:val="1"/>
        </w:rPr>
      </w:pPr>
      <w:r w:rsidRPr="5C1BF105" w:rsidR="74045A7F">
        <w:rPr>
          <w:i w:val="1"/>
          <w:iCs w:val="1"/>
        </w:rPr>
        <w:t>Figure 4.6 - The amount of usable energy returned to the road over time.</w:t>
      </w:r>
    </w:p>
    <w:p w:rsidR="2D1190B4" w:rsidP="5C1BF105" w:rsidRDefault="2D1190B4" w14:paraId="294328E2" w14:textId="08AFDFFA">
      <w:pPr>
        <w:pStyle w:val="Normal"/>
        <w:rPr>
          <w:i w:val="1"/>
          <w:iCs w:val="1"/>
        </w:rPr>
      </w:pPr>
    </w:p>
    <w:p w:rsidR="2D1190B4" w:rsidP="5C1BF105" w:rsidRDefault="2D1190B4" w14:paraId="67514042" w14:textId="3EA36603">
      <w:pPr>
        <w:pStyle w:val="Heading2"/>
        <w:rPr>
          <w:color w:val="auto"/>
        </w:rPr>
      </w:pPr>
      <w:bookmarkStart w:name="_Toc1986456746" w:id="553205085"/>
      <w:r w:rsidRPr="5C1BF105" w:rsidR="7E5E6354">
        <w:rPr>
          <w:color w:val="auto"/>
        </w:rPr>
        <w:t>4.3 - Feasibility</w:t>
      </w:r>
      <w:bookmarkEnd w:id="553205085"/>
    </w:p>
    <w:p w:rsidR="2D1190B4" w:rsidP="5C1BF105" w:rsidRDefault="2D1190B4" w14:paraId="2168D0D3" w14:textId="69BBBB17">
      <w:pPr>
        <w:pStyle w:val="Normal"/>
        <w:rPr>
          <w:rFonts w:ascii="Aptos" w:hAnsi="Aptos" w:eastAsia="Aptos" w:cs="Aptos"/>
          <w:noProof w:val="0"/>
          <w:sz w:val="24"/>
          <w:szCs w:val="24"/>
          <w:lang w:val="en-US"/>
        </w:rPr>
      </w:pPr>
      <w:r w:rsidR="6771A996">
        <w:rPr/>
        <w:t>Regenerative braking is widely used throughout hybrid vehicles</w:t>
      </w:r>
      <w:r w:rsidR="123BF8E8">
        <w:rPr/>
        <w:t>. However</w:t>
      </w:r>
      <w:r w:rsidR="6771A996">
        <w:rPr/>
        <w:t xml:space="preserve">, one issue with my chosen vehicle is that it is </w:t>
      </w:r>
      <w:r w:rsidR="61D1C9B0">
        <w:rPr/>
        <w:t xml:space="preserve">not hybrid. Therefore, a hybrid engine conversion would be </w:t>
      </w:r>
      <w:r w:rsidR="61D1C9B0">
        <w:rPr/>
        <w:t>required</w:t>
      </w:r>
      <w:r w:rsidR="61D1C9B0">
        <w:rPr/>
        <w:t xml:space="preserve">, however hypothetically if the vehicle </w:t>
      </w:r>
      <w:r w:rsidR="61D1C9B0">
        <w:rPr/>
        <w:t>was</w:t>
      </w:r>
      <w:r w:rsidR="61D1C9B0">
        <w:rPr/>
        <w:t xml:space="preserve"> a </w:t>
      </w:r>
      <w:r w:rsidR="6AB27C6A">
        <w:rPr/>
        <w:t>hybrid,</w:t>
      </w:r>
      <w:r w:rsidR="61D1C9B0">
        <w:rPr/>
        <w:t xml:space="preserve"> it would be </w:t>
      </w:r>
      <w:r w:rsidR="61D1C9B0">
        <w:rPr/>
        <w:t>a feasible</w:t>
      </w:r>
      <w:r w:rsidR="61D1C9B0">
        <w:rPr/>
        <w:t xml:space="preserve"> system with refinement to ensure that the energy recovered </w:t>
      </w:r>
      <w:r w:rsidR="0B6E8622">
        <w:rPr/>
        <w:t>is in fact useful for delivering extra c</w:t>
      </w:r>
      <w:r w:rsidRPr="5C1BF105" w:rsidR="0B6E8622">
        <w:rPr>
          <w:rFonts w:ascii="Aptos" w:hAnsi="Aptos" w:eastAsia="Aptos" w:cs="Aptos" w:asciiTheme="minorAscii" w:hAnsiTheme="minorAscii" w:eastAsiaTheme="minorAscii" w:cstheme="minorAscii"/>
          <w:color w:val="auto"/>
          <w:sz w:val="24"/>
          <w:szCs w:val="24"/>
        </w:rPr>
        <w:t xml:space="preserve">harge to the hybrid. </w:t>
      </w:r>
      <w:r w:rsidRPr="5C1BF105" w:rsidR="3CAEA227">
        <w:rPr>
          <w:rFonts w:ascii="Aptos" w:hAnsi="Aptos" w:eastAsia="Aptos" w:cs="Aptos" w:asciiTheme="minorAscii" w:hAnsiTheme="minorAscii" w:eastAsiaTheme="minorAscii" w:cstheme="minorAscii"/>
          <w:color w:val="auto"/>
          <w:sz w:val="24"/>
          <w:szCs w:val="24"/>
        </w:rPr>
        <w:t xml:space="preserve">It also does not replace the current brake caliper/disc set up on the car, </w:t>
      </w:r>
      <w:r w:rsidRPr="5C1BF105" w:rsidR="7286DB6C">
        <w:rPr>
          <w:rFonts w:ascii="Aptos" w:hAnsi="Aptos" w:eastAsia="Aptos" w:cs="Aptos" w:asciiTheme="minorAscii" w:hAnsiTheme="minorAscii" w:eastAsiaTheme="minorAscii" w:cstheme="minorAscii"/>
          <w:color w:val="auto"/>
          <w:sz w:val="24"/>
          <w:szCs w:val="24"/>
        </w:rPr>
        <w:t>as specified by Perry (2021), “o</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ften </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 new technology</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5C1BF105" w:rsidR="646080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must</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be installed at the cost of the old one, but with regen braking, this is just not the case. The inclusion of a regen braking system </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doesn’t</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require that the regular system get taken away or replaced. It can work alongside regular brakes, allowing drivers to </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benefit</w:t>
      </w:r>
      <w:r w:rsidRPr="5C1BF105" w:rsidR="7286DB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from the best of both worlds.”</w:t>
      </w:r>
    </w:p>
    <w:p w:rsidR="2D1190B4" w:rsidP="5C1BF105" w:rsidRDefault="2D1190B4" w14:paraId="13ED264E" w14:textId="03685F24">
      <w:pPr>
        <w:pStyle w:val="Normal"/>
      </w:pPr>
      <w:r w:rsidR="48E4B0A8">
        <w:rPr/>
        <w:t xml:space="preserve">In terms of comparison to a normal braking system, </w:t>
      </w:r>
      <w:r w:rsidR="38AD3534">
        <w:rPr/>
        <w:t xml:space="preserve">drivers have reported </w:t>
      </w:r>
      <w:r w:rsidR="22B5439C">
        <w:rPr/>
        <w:t>feeling</w:t>
      </w:r>
      <w:r w:rsidR="38AD3534">
        <w:rPr/>
        <w:t xml:space="preserve"> a difference between both. Some drivers have</w:t>
      </w:r>
      <w:r w:rsidR="6A0E09F7">
        <w:rPr/>
        <w:t xml:space="preserve"> had difficulty in achieving the same smoothness of braking with regenerative braking, </w:t>
      </w:r>
      <w:r w:rsidR="087689F7">
        <w:rPr/>
        <w:t>as well as finding the brake pedal momentarily unresponsive (Sustainably Forwa</w:t>
      </w:r>
      <w:r w:rsidR="0D66698C">
        <w:rPr/>
        <w:t>rd, 2024).</w:t>
      </w:r>
      <w:r w:rsidR="7E533ECE">
        <w:rPr/>
        <w:t xml:space="preserve"> This could be considered a disadvantage, as driver satisfaction is important in terms of selling a car, however with it </w:t>
      </w:r>
      <w:r w:rsidR="57BB44DC">
        <w:rPr/>
        <w:t xml:space="preserve">being </w:t>
      </w:r>
      <w:r w:rsidR="57BB44DC">
        <w:rPr/>
        <w:t>advantageous</w:t>
      </w:r>
      <w:r w:rsidR="57BB44DC">
        <w:rPr/>
        <w:t xml:space="preserve"> in helping prolong the range of the hybrid engine it is important to weigh up the priorities. </w:t>
      </w:r>
    </w:p>
    <w:p w:rsidR="2D1190B4" w:rsidP="5C1BF105" w:rsidRDefault="2D1190B4" w14:paraId="13E10B95" w14:textId="0CEF0DC5">
      <w:pPr>
        <w:pStyle w:val="Normal"/>
      </w:pPr>
    </w:p>
    <w:p w:rsidR="2D1190B4" w:rsidP="5C1BF105" w:rsidRDefault="2D1190B4" w14:paraId="470A6A45" w14:textId="2927CD04">
      <w:pPr>
        <w:spacing w:before="0" w:beforeAutospacing="off" w:after="0" w:afterAutospacing="off"/>
      </w:pPr>
    </w:p>
    <w:p w:rsidR="2D1190B4" w:rsidP="5C1BF105" w:rsidRDefault="2D1190B4" w14:paraId="727A0074" w14:textId="724FB3C2">
      <w:pPr>
        <w:pStyle w:val="Heading1"/>
        <w:spacing w:before="0" w:beforeAutospacing="off" w:after="0" w:afterAutospacing="off"/>
        <w:rPr>
          <w:color w:val="auto"/>
        </w:rPr>
      </w:pPr>
      <w:bookmarkStart w:name="_Toc1904480846" w:id="367666058"/>
      <w:r w:rsidRPr="5C1BF105" w:rsidR="326E6F77">
        <w:rPr>
          <w:color w:val="auto"/>
        </w:rPr>
        <w:t>Conclusion</w:t>
      </w:r>
      <w:bookmarkEnd w:id="367666058"/>
    </w:p>
    <w:p w:rsidR="2D1190B4" w:rsidP="5C1BF105" w:rsidRDefault="2D1190B4" w14:paraId="55C2A7B8" w14:textId="48AE0F64">
      <w:pPr>
        <w:pStyle w:val="Normal"/>
      </w:pPr>
      <w:r w:rsidR="03EF9698">
        <w:rPr/>
        <w:t xml:space="preserve">To conclude, it is </w:t>
      </w:r>
      <w:r w:rsidR="03EF9698">
        <w:rPr/>
        <w:t>evident</w:t>
      </w:r>
      <w:r w:rsidR="03EF9698">
        <w:rPr/>
        <w:t xml:space="preserve"> that every vehicle </w:t>
      </w:r>
      <w:r w:rsidR="00ADEBE2">
        <w:rPr/>
        <w:t xml:space="preserve">would </w:t>
      </w:r>
      <w:r w:rsidR="00ADEBE2">
        <w:rPr/>
        <w:t>benefit</w:t>
      </w:r>
      <w:r w:rsidR="00ADEBE2">
        <w:rPr/>
        <w:t xml:space="preserve"> from</w:t>
      </w:r>
      <w:r w:rsidR="03EF9698">
        <w:rPr/>
        <w:t xml:space="preserve"> </w:t>
      </w:r>
      <w:r w:rsidR="46DA0335">
        <w:rPr/>
        <w:t>recovering kinetic</w:t>
      </w:r>
      <w:r w:rsidR="03EF9698">
        <w:rPr/>
        <w:t xml:space="preserve"> energy lost </w:t>
      </w:r>
      <w:r w:rsidR="558056CE">
        <w:rPr/>
        <w:t>during</w:t>
      </w:r>
      <w:r w:rsidR="03EF9698">
        <w:rPr/>
        <w:t xml:space="preserve"> </w:t>
      </w:r>
      <w:r w:rsidR="32B22FE5">
        <w:rPr/>
        <w:t>driving</w:t>
      </w:r>
      <w:r w:rsidR="7942A0C1">
        <w:rPr/>
        <w:t xml:space="preserve"> as it provides </w:t>
      </w:r>
      <w:r w:rsidR="7942A0C1">
        <w:rPr/>
        <w:t>additional</w:t>
      </w:r>
      <w:r w:rsidR="7942A0C1">
        <w:rPr/>
        <w:t xml:space="preserve"> energy that would otherwise be lost in a traditional system, helping boost its efficiency. </w:t>
      </w:r>
      <w:r w:rsidR="20A36C92">
        <w:rPr/>
        <w:t xml:space="preserve">It is an opportunity to help improve the fuel consumption of hybrid vehicles as well as helping boost and provide </w:t>
      </w:r>
      <w:r w:rsidR="20A36C92">
        <w:rPr/>
        <w:t>additional</w:t>
      </w:r>
      <w:r w:rsidR="20A36C92">
        <w:rPr/>
        <w:t xml:space="preserve">, albeit small charge for the range of fully EVs. </w:t>
      </w:r>
    </w:p>
    <w:p w:rsidR="2D1190B4" w:rsidP="5C1BF105" w:rsidRDefault="2D1190B4" w14:paraId="71A5EA75" w14:textId="19ED115B">
      <w:pPr>
        <w:pStyle w:val="Normal"/>
      </w:pPr>
    </w:p>
    <w:p w:rsidR="2D1190B4" w:rsidP="5C1BF105" w:rsidRDefault="2D1190B4" w14:paraId="77CA2DDD" w14:textId="04E74284">
      <w:pPr>
        <w:pStyle w:val="Normal"/>
      </w:pPr>
    </w:p>
    <w:p w:rsidR="2D1190B4" w:rsidP="5C1BF105" w:rsidRDefault="2D1190B4" w14:paraId="6025EC36" w14:textId="5A7F4435">
      <w:pPr>
        <w:pStyle w:val="Normal"/>
      </w:pPr>
    </w:p>
    <w:p w:rsidR="2D1190B4" w:rsidP="5C1BF105" w:rsidRDefault="2D1190B4" w14:paraId="3603563F" w14:textId="6B6CD160">
      <w:pPr>
        <w:pStyle w:val="Normal"/>
      </w:pPr>
    </w:p>
    <w:p w:rsidR="2D1190B4" w:rsidP="5C1BF105" w:rsidRDefault="2D1190B4" w14:paraId="1A6CBA83" w14:textId="4EA31F1B">
      <w:pPr>
        <w:pStyle w:val="Normal"/>
      </w:pPr>
    </w:p>
    <w:p w:rsidR="2D1190B4" w:rsidP="5C1BF105" w:rsidRDefault="2D1190B4" w14:paraId="663E5FD3" w14:textId="7D2ECED1">
      <w:pPr>
        <w:pStyle w:val="Heading1"/>
        <w:rPr>
          <w:color w:val="auto"/>
        </w:rPr>
      </w:pPr>
      <w:bookmarkStart w:name="_Toc1766528538" w:id="750128800"/>
      <w:r w:rsidRPr="5C1BF105" w:rsidR="03EF9698">
        <w:rPr>
          <w:color w:val="auto"/>
        </w:rPr>
        <w:t>References</w:t>
      </w:r>
      <w:bookmarkEnd w:id="750128800"/>
    </w:p>
    <w:p w:rsidR="2D1190B4" w:rsidP="2D1190B4" w:rsidRDefault="2D1190B4" w14:paraId="31D6D087" w14:textId="71B993DD">
      <w:pPr>
        <w:pStyle w:val="Normal"/>
      </w:pPr>
    </w:p>
    <w:p w:rsidR="36D24378" w:rsidP="5C1BF105" w:rsidRDefault="36D24378" w14:paraId="10DB553F" w14:textId="6BC5253E">
      <w:pPr>
        <w:pStyle w:val="Normal"/>
        <w:rPr>
          <w:rFonts w:ascii="Aptos" w:hAnsi="Aptos" w:eastAsia="Aptos" w:cs="Aptos"/>
          <w:noProof w:val="0"/>
          <w:sz w:val="24"/>
          <w:szCs w:val="24"/>
          <w:lang w:val="en-US"/>
        </w:rPr>
      </w:pPr>
      <w:r w:rsidR="3AA068A0">
        <w:rPr/>
        <w:t>Vehicle Certification Agency, 2021. T</w:t>
      </w:r>
      <w:r w:rsidRPr="5C1BF105" w:rsidR="3AA068A0">
        <w:rPr>
          <w:i w:val="1"/>
          <w:iCs w:val="1"/>
        </w:rPr>
        <w:t>he Worldwide Harmonized Light Vehicle Test Procedure (WLTP)</w:t>
      </w:r>
      <w:r w:rsidR="3AA068A0">
        <w:rPr/>
        <w:t>. [</w:t>
      </w:r>
      <w:r w:rsidR="01E0A5CD">
        <w:rPr/>
        <w:t xml:space="preserve">Online]. Available at: </w:t>
      </w:r>
      <w:hyperlink r:id="R74263f7b370545b4">
        <w:r w:rsidRPr="5C1BF105" w:rsidR="01E0A5CD">
          <w:rPr>
            <w:rStyle w:val="Hyperlink"/>
            <w:rFonts w:ascii="Aptos" w:hAnsi="Aptos" w:eastAsia="Aptos" w:cs="Aptos"/>
            <w:noProof w:val="0"/>
            <w:sz w:val="24"/>
            <w:szCs w:val="24"/>
            <w:lang w:val="en-US"/>
          </w:rPr>
          <w:t>Worldwide Harmonised Light Vehicle Test Procedure | VCA.</w:t>
        </w:r>
      </w:hyperlink>
      <w:r w:rsidRPr="5C1BF105" w:rsidR="01E0A5CD">
        <w:rPr>
          <w:rFonts w:ascii="Aptos" w:hAnsi="Aptos" w:eastAsia="Aptos" w:cs="Aptos"/>
          <w:noProof w:val="0"/>
          <w:sz w:val="24"/>
          <w:szCs w:val="24"/>
          <w:lang w:val="en-US"/>
        </w:rPr>
        <w:t xml:space="preserve"> Accessed: 29</w:t>
      </w:r>
      <w:r w:rsidRPr="5C1BF105" w:rsidR="01E0A5CD">
        <w:rPr>
          <w:rFonts w:ascii="Aptos" w:hAnsi="Aptos" w:eastAsia="Aptos" w:cs="Aptos"/>
          <w:noProof w:val="0"/>
          <w:sz w:val="24"/>
          <w:szCs w:val="24"/>
          <w:vertAlign w:val="superscript"/>
          <w:lang w:val="en-US"/>
        </w:rPr>
        <w:t>th</w:t>
      </w:r>
      <w:r w:rsidRPr="5C1BF105" w:rsidR="01E0A5CD">
        <w:rPr>
          <w:rFonts w:ascii="Aptos" w:hAnsi="Aptos" w:eastAsia="Aptos" w:cs="Aptos"/>
          <w:noProof w:val="0"/>
          <w:sz w:val="24"/>
          <w:szCs w:val="24"/>
          <w:lang w:val="en-US"/>
        </w:rPr>
        <w:t xml:space="preserve"> November 2024.</w:t>
      </w:r>
    </w:p>
    <w:p w:rsidR="36D24378" w:rsidP="5C1BF105" w:rsidRDefault="36D24378" w14:paraId="5EC42A86" w14:textId="72AD8964">
      <w:pPr>
        <w:pStyle w:val="Normal"/>
        <w:rPr>
          <w:rFonts w:ascii="Aptos" w:hAnsi="Aptos" w:eastAsia="Aptos" w:cs="Aptos"/>
          <w:noProof w:val="0"/>
          <w:sz w:val="24"/>
          <w:szCs w:val="24"/>
          <w:lang w:val="en-US"/>
        </w:rPr>
      </w:pPr>
      <w:r w:rsidRPr="5C1BF105" w:rsidR="1C69E63B">
        <w:rPr>
          <w:rFonts w:ascii="Aptos" w:hAnsi="Aptos" w:eastAsia="Aptos" w:cs="Aptos"/>
          <w:noProof w:val="0"/>
          <w:sz w:val="24"/>
          <w:szCs w:val="24"/>
          <w:lang w:val="en-US"/>
        </w:rPr>
        <w:t xml:space="preserve">ChatGPT. (2024).Available at: </w:t>
      </w:r>
      <w:hyperlink r:id="Rceb371f8882d4946">
        <w:r w:rsidRPr="5C1BF105" w:rsidR="1C69E63B">
          <w:rPr>
            <w:rStyle w:val="Hyperlink"/>
            <w:rFonts w:ascii="Aptos" w:hAnsi="Aptos" w:eastAsia="Aptos" w:cs="Aptos"/>
            <w:noProof w:val="0"/>
            <w:sz w:val="24"/>
            <w:szCs w:val="24"/>
            <w:lang w:val="en-US"/>
          </w:rPr>
          <w:t>https://www.openai.com/chatgpt</w:t>
        </w:r>
      </w:hyperlink>
      <w:r w:rsidRPr="5C1BF105" w:rsidR="1C69E63B">
        <w:rPr>
          <w:rFonts w:ascii="Aptos" w:hAnsi="Aptos" w:eastAsia="Aptos" w:cs="Aptos"/>
          <w:noProof w:val="0"/>
          <w:sz w:val="24"/>
          <w:szCs w:val="24"/>
          <w:lang w:val="en-US"/>
        </w:rPr>
        <w:t xml:space="preserve"> (Accessed: 29 November 2024).</w:t>
      </w:r>
    </w:p>
    <w:p w:rsidR="36D24378" w:rsidP="5C1BF105" w:rsidRDefault="36D24378" w14:paraId="379FFB7D" w14:textId="6CC6EA37">
      <w:pPr>
        <w:pStyle w:val="Normal"/>
      </w:pPr>
      <w:r w:rsidRPr="5C1BF105" w:rsidR="69AE16AD">
        <w:rPr>
          <w:rFonts w:ascii="Aptos" w:hAnsi="Aptos" w:eastAsia="Aptos" w:cs="Aptos"/>
          <w:noProof w:val="0"/>
          <w:sz w:val="24"/>
          <w:szCs w:val="24"/>
          <w:lang w:val="en-US"/>
        </w:rPr>
        <w:t>Auto Data, 2024. 2020 Volkswagen Golf GTI 2.0l TSI Technical Specs, dara, Fuel Consmption, Dimensions. [Online].</w:t>
      </w:r>
      <w:r w:rsidRPr="5C1BF105" w:rsidR="091A445C">
        <w:rPr>
          <w:rFonts w:ascii="Aptos" w:hAnsi="Aptos" w:eastAsia="Aptos" w:cs="Aptos"/>
          <w:noProof w:val="0"/>
          <w:sz w:val="24"/>
          <w:szCs w:val="24"/>
          <w:lang w:val="en-US"/>
        </w:rPr>
        <w:t xml:space="preserve"> Available at: </w:t>
      </w:r>
      <w:hyperlink w:anchor="google_vignette" r:id="Rd5bdebe5e8cc4d10">
        <w:r w:rsidRPr="5C1BF105" w:rsidR="15B8A9C1">
          <w:rPr>
            <w:rStyle w:val="Hyperlink"/>
            <w:rFonts w:ascii="Aptos" w:hAnsi="Aptos" w:eastAsia="Aptos" w:cs="Aptos"/>
            <w:noProof w:val="0"/>
            <w:sz w:val="24"/>
            <w:szCs w:val="24"/>
            <w:lang w:val="en-US"/>
          </w:rPr>
          <w:t>2020 Volkswagen Golf VIII GTI 2.0 TSI (245 Hp) DSG | Technical specs, data, fuel consumption, Dimensions</w:t>
        </w:r>
        <w:r w:rsidRPr="5C1BF105" w:rsidR="5F9660E4">
          <w:rPr>
            <w:rStyle w:val="Hyperlink"/>
            <w:rFonts w:ascii="Aptos" w:hAnsi="Aptos" w:eastAsia="Aptos" w:cs="Aptos"/>
            <w:noProof w:val="0"/>
            <w:sz w:val="24"/>
            <w:szCs w:val="24"/>
            <w:lang w:val="en-US"/>
          </w:rPr>
          <w:t>.</w:t>
        </w:r>
      </w:hyperlink>
      <w:r w:rsidR="5F9660E4">
        <w:rPr/>
        <w:t xml:space="preserve"> Accessed: 29</w:t>
      </w:r>
      <w:r w:rsidRPr="5C1BF105" w:rsidR="5F9660E4">
        <w:rPr>
          <w:vertAlign w:val="superscript"/>
        </w:rPr>
        <w:t>th</w:t>
      </w:r>
      <w:r w:rsidR="5F9660E4">
        <w:rPr/>
        <w:t xml:space="preserve"> November 2024.</w:t>
      </w:r>
    </w:p>
    <w:p w:rsidR="1FF5EE29" w:rsidP="5C1BF105" w:rsidRDefault="1FF5EE29" w14:paraId="528500D9" w14:textId="1BD4584D">
      <w:pPr>
        <w:pStyle w:val="Normal"/>
        <w:rPr>
          <w:rFonts w:ascii="Aptos" w:hAnsi="Aptos" w:eastAsia="Aptos" w:cs="Aptos"/>
          <w:noProof w:val="0"/>
          <w:sz w:val="24"/>
          <w:szCs w:val="24"/>
          <w:lang w:val="en-US"/>
        </w:rPr>
      </w:pPr>
      <w:r w:rsidRPr="5C1BF105" w:rsidR="263761C1">
        <w:rPr>
          <w:rFonts w:ascii="Aptos" w:hAnsi="Aptos" w:eastAsia="Aptos" w:cs="Aptos"/>
          <w:noProof w:val="0"/>
          <w:sz w:val="24"/>
          <w:szCs w:val="24"/>
          <w:lang w:val="en-US"/>
        </w:rPr>
        <w:t>Keromnes</w:t>
      </w:r>
      <w:r w:rsidRPr="5C1BF105" w:rsidR="263761C1">
        <w:rPr>
          <w:rFonts w:ascii="Aptos" w:hAnsi="Aptos" w:eastAsia="Aptos" w:cs="Aptos"/>
          <w:noProof w:val="0"/>
          <w:sz w:val="24"/>
          <w:szCs w:val="24"/>
          <w:lang w:val="en-US"/>
        </w:rPr>
        <w:t xml:space="preserve">, 2020. </w:t>
      </w:r>
      <w:r w:rsidRPr="5C1BF105" w:rsidR="263761C1">
        <w:rPr>
          <w:rFonts w:ascii="Aptos" w:hAnsi="Aptos" w:eastAsia="Aptos" w:cs="Aptos"/>
          <w:i w:val="1"/>
          <w:iCs w:val="1"/>
          <w:noProof w:val="0"/>
          <w:sz w:val="24"/>
          <w:szCs w:val="24"/>
          <w:lang w:val="en-US"/>
        </w:rPr>
        <w:t>Improving the VW Golf Aerodynamics</w:t>
      </w:r>
      <w:r w:rsidRPr="5C1BF105" w:rsidR="263761C1">
        <w:rPr>
          <w:rFonts w:ascii="Aptos" w:hAnsi="Aptos" w:eastAsia="Aptos" w:cs="Aptos"/>
          <w:noProof w:val="0"/>
          <w:sz w:val="24"/>
          <w:szCs w:val="24"/>
          <w:lang w:val="en-US"/>
        </w:rPr>
        <w:t xml:space="preserve">. [Online]. Available at: </w:t>
      </w:r>
      <w:hyperlink r:id="R1e70a89740ae4477">
        <w:r w:rsidRPr="5C1BF105" w:rsidR="564F0A2A">
          <w:rPr>
            <w:rStyle w:val="Hyperlink"/>
            <w:rFonts w:ascii="Aptos" w:hAnsi="Aptos" w:eastAsia="Aptos" w:cs="Aptos"/>
            <w:noProof w:val="0"/>
            <w:sz w:val="24"/>
            <w:szCs w:val="24"/>
            <w:lang w:val="en-US"/>
          </w:rPr>
          <w:t>https://airshaper.com/blog/volkswagen-golf-aerodynamics-analysis-and-improvement</w:t>
        </w:r>
      </w:hyperlink>
      <w:r w:rsidRPr="5C1BF105" w:rsidR="310F1682">
        <w:rPr>
          <w:rFonts w:ascii="Aptos" w:hAnsi="Aptos" w:eastAsia="Aptos" w:cs="Aptos"/>
          <w:noProof w:val="0"/>
          <w:sz w:val="24"/>
          <w:szCs w:val="24"/>
          <w:lang w:val="en-US"/>
        </w:rPr>
        <w:t>. Accessed: 29</w:t>
      </w:r>
      <w:r w:rsidRPr="5C1BF105" w:rsidR="310F1682">
        <w:rPr>
          <w:rFonts w:ascii="Aptos" w:hAnsi="Aptos" w:eastAsia="Aptos" w:cs="Aptos"/>
          <w:noProof w:val="0"/>
          <w:sz w:val="24"/>
          <w:szCs w:val="24"/>
          <w:vertAlign w:val="superscript"/>
          <w:lang w:val="en-US"/>
        </w:rPr>
        <w:t>th</w:t>
      </w:r>
      <w:r w:rsidRPr="5C1BF105" w:rsidR="310F1682">
        <w:rPr>
          <w:rFonts w:ascii="Aptos" w:hAnsi="Aptos" w:eastAsia="Aptos" w:cs="Aptos"/>
          <w:noProof w:val="0"/>
          <w:sz w:val="24"/>
          <w:szCs w:val="24"/>
          <w:lang w:val="en-US"/>
        </w:rPr>
        <w:t xml:space="preserve"> November 2024.</w:t>
      </w:r>
    </w:p>
    <w:p w:rsidR="2CFEA6C8" w:rsidP="5C1BF105" w:rsidRDefault="2CFEA6C8" w14:paraId="7E9A59F5" w14:textId="6B6E6BD9">
      <w:pPr>
        <w:pStyle w:val="Normal"/>
        <w:rPr>
          <w:rFonts w:ascii="Aptos" w:hAnsi="Aptos" w:eastAsia="Aptos" w:cs="Aptos"/>
          <w:noProof w:val="0"/>
          <w:sz w:val="24"/>
          <w:szCs w:val="24"/>
          <w:lang w:val="en-US"/>
        </w:rPr>
      </w:pPr>
      <w:r w:rsidRPr="5C1BF105" w:rsidR="2CFEA6C8">
        <w:rPr>
          <w:rFonts w:ascii="Aptos" w:hAnsi="Aptos" w:eastAsia="Aptos" w:cs="Aptos"/>
          <w:noProof w:val="0"/>
          <w:sz w:val="24"/>
          <w:szCs w:val="24"/>
          <w:lang w:val="en-US"/>
        </w:rPr>
        <w:t xml:space="preserve">Volkswagen, 2020. </w:t>
      </w:r>
      <w:r w:rsidRPr="5C1BF105" w:rsidR="2CFEA6C8">
        <w:rPr>
          <w:rFonts w:ascii="Aptos" w:hAnsi="Aptos" w:eastAsia="Aptos" w:cs="Aptos"/>
          <w:i w:val="1"/>
          <w:iCs w:val="1"/>
          <w:noProof w:val="0"/>
          <w:sz w:val="24"/>
          <w:szCs w:val="24"/>
          <w:lang w:val="en-US"/>
        </w:rPr>
        <w:t>2020 Volkswagen Golf GTI Technical Specifications</w:t>
      </w:r>
      <w:r w:rsidRPr="5C1BF105" w:rsidR="2CFEA6C8">
        <w:rPr>
          <w:rFonts w:ascii="Aptos" w:hAnsi="Aptos" w:eastAsia="Aptos" w:cs="Aptos"/>
          <w:noProof w:val="0"/>
          <w:sz w:val="24"/>
          <w:szCs w:val="24"/>
          <w:lang w:val="en-US"/>
        </w:rPr>
        <w:t>. [Online]. Available at:</w:t>
      </w:r>
      <w:r w:rsidRPr="5C1BF105" w:rsidR="2E390568">
        <w:rPr>
          <w:rFonts w:ascii="Aptos" w:hAnsi="Aptos" w:eastAsia="Aptos" w:cs="Aptos"/>
          <w:noProof w:val="0"/>
          <w:sz w:val="24"/>
          <w:szCs w:val="24"/>
          <w:lang w:val="en-US"/>
        </w:rPr>
        <w:t xml:space="preserve"> </w:t>
      </w:r>
      <w:hyperlink r:id="R8b14ef2baaf44e8b">
        <w:r w:rsidRPr="5C1BF105" w:rsidR="2E390568">
          <w:rPr>
            <w:rStyle w:val="Hyperlink"/>
            <w:rFonts w:ascii="Aptos" w:hAnsi="Aptos" w:eastAsia="Aptos" w:cs="Aptos"/>
            <w:noProof w:val="0"/>
            <w:sz w:val="24"/>
            <w:szCs w:val="24"/>
            <w:lang w:val="en-US"/>
          </w:rPr>
          <w:t>11418-2020GolfGTITechSpecsFINAL.pdf.</w:t>
        </w:r>
      </w:hyperlink>
      <w:r w:rsidRPr="5C1BF105" w:rsidR="2E390568">
        <w:rPr>
          <w:rFonts w:ascii="Aptos" w:hAnsi="Aptos" w:eastAsia="Aptos" w:cs="Aptos"/>
          <w:noProof w:val="0"/>
          <w:sz w:val="24"/>
          <w:szCs w:val="24"/>
          <w:lang w:val="en-US"/>
        </w:rPr>
        <w:t xml:space="preserve"> Accessed: 29</w:t>
      </w:r>
      <w:r w:rsidRPr="5C1BF105" w:rsidR="2E390568">
        <w:rPr>
          <w:rFonts w:ascii="Aptos" w:hAnsi="Aptos" w:eastAsia="Aptos" w:cs="Aptos"/>
          <w:noProof w:val="0"/>
          <w:sz w:val="24"/>
          <w:szCs w:val="24"/>
          <w:vertAlign w:val="superscript"/>
          <w:lang w:val="en-US"/>
        </w:rPr>
        <w:t>th</w:t>
      </w:r>
      <w:r w:rsidRPr="5C1BF105" w:rsidR="2E390568">
        <w:rPr>
          <w:rFonts w:ascii="Aptos" w:hAnsi="Aptos" w:eastAsia="Aptos" w:cs="Aptos"/>
          <w:noProof w:val="0"/>
          <w:sz w:val="24"/>
          <w:szCs w:val="24"/>
          <w:lang w:val="en-US"/>
        </w:rPr>
        <w:t xml:space="preserve"> November 2024.</w:t>
      </w:r>
    </w:p>
    <w:p w:rsidR="33967F9F" w:rsidP="5C1BF105" w:rsidRDefault="33967F9F" w14:paraId="6D6D5A3B" w14:textId="20E7EC90">
      <w:pPr>
        <w:pStyle w:val="Normal"/>
        <w:rPr>
          <w:rFonts w:ascii="Aptos" w:hAnsi="Aptos" w:eastAsia="Aptos" w:cs="Aptos"/>
          <w:noProof w:val="0"/>
          <w:sz w:val="24"/>
          <w:szCs w:val="24"/>
          <w:lang w:val="en-US"/>
        </w:rPr>
      </w:pPr>
      <w:r w:rsidRPr="5C1BF105" w:rsidR="33967F9F">
        <w:rPr>
          <w:rFonts w:ascii="Aptos" w:hAnsi="Aptos" w:eastAsia="Aptos" w:cs="Aptos"/>
          <w:noProof w:val="0"/>
          <w:sz w:val="24"/>
          <w:szCs w:val="24"/>
          <w:lang w:val="en-US"/>
        </w:rPr>
        <w:t xml:space="preserve">MAC Instruments, 2019. </w:t>
      </w:r>
      <w:r w:rsidRPr="5C1BF105" w:rsidR="33967F9F">
        <w:rPr>
          <w:rFonts w:ascii="Aptos" w:hAnsi="Aptos" w:eastAsia="Aptos" w:cs="Aptos"/>
          <w:i w:val="1"/>
          <w:iCs w:val="1"/>
          <w:noProof w:val="0"/>
          <w:sz w:val="24"/>
          <w:szCs w:val="24"/>
          <w:lang w:val="en-US"/>
        </w:rPr>
        <w:t>What is the density of air at STP?</w:t>
      </w:r>
      <w:r w:rsidRPr="5C1BF105" w:rsidR="5B500361">
        <w:rPr>
          <w:rFonts w:ascii="Aptos" w:hAnsi="Aptos" w:eastAsia="Aptos" w:cs="Aptos"/>
          <w:i w:val="1"/>
          <w:iCs w:val="1"/>
          <w:noProof w:val="0"/>
          <w:sz w:val="24"/>
          <w:szCs w:val="24"/>
          <w:lang w:val="en-US"/>
        </w:rPr>
        <w:t xml:space="preserve"> </w:t>
      </w:r>
      <w:r w:rsidRPr="5C1BF105" w:rsidR="33967F9F">
        <w:rPr>
          <w:rFonts w:ascii="Aptos" w:hAnsi="Aptos" w:eastAsia="Aptos" w:cs="Aptos"/>
          <w:noProof w:val="0"/>
          <w:sz w:val="24"/>
          <w:szCs w:val="24"/>
          <w:lang w:val="en-US"/>
        </w:rPr>
        <w:t>[</w:t>
      </w:r>
      <w:r w:rsidRPr="5C1BF105" w:rsidR="1CF0BBCD">
        <w:rPr>
          <w:rFonts w:ascii="Aptos" w:hAnsi="Aptos" w:eastAsia="Aptos" w:cs="Aptos"/>
          <w:noProof w:val="0"/>
          <w:sz w:val="24"/>
          <w:szCs w:val="24"/>
          <w:lang w:val="en-US"/>
        </w:rPr>
        <w:t xml:space="preserve">Online]. Available at: </w:t>
      </w:r>
      <w:hyperlink w:anchor=":~:text=According%20to%20the%20International%20Standard,%3A%200.0765%20lb%2Fft%5E3." r:id="Rb7700022e1144b99">
        <w:r w:rsidRPr="5C1BF105" w:rsidR="020CEC84">
          <w:rPr>
            <w:rStyle w:val="Hyperlink"/>
            <w:rFonts w:ascii="Aptos" w:hAnsi="Aptos" w:eastAsia="Aptos" w:cs="Aptos"/>
            <w:noProof w:val="0"/>
            <w:sz w:val="24"/>
            <w:szCs w:val="24"/>
            <w:lang w:val="en-US"/>
          </w:rPr>
          <w:t>https://macinstruments.com/blog/what-is-the-density-of-air-at-stp/#:~:text=According%20to%20the%20International%20Standard,%3A%200.0765%20lb%2Fft%5E3</w:t>
        </w:r>
        <w:r w:rsidRPr="5C1BF105" w:rsidR="5FB3F8C8">
          <w:rPr>
            <w:rStyle w:val="Hyperlink"/>
            <w:rFonts w:ascii="Aptos" w:hAnsi="Aptos" w:eastAsia="Aptos" w:cs="Aptos"/>
            <w:noProof w:val="0"/>
            <w:sz w:val="24"/>
            <w:szCs w:val="24"/>
            <w:lang w:val="en-US"/>
          </w:rPr>
          <w:t>.</w:t>
        </w:r>
      </w:hyperlink>
      <w:r w:rsidRPr="5C1BF105" w:rsidR="5FB3F8C8">
        <w:rPr>
          <w:rFonts w:ascii="Aptos" w:hAnsi="Aptos" w:eastAsia="Aptos" w:cs="Aptos"/>
          <w:noProof w:val="0"/>
          <w:sz w:val="24"/>
          <w:szCs w:val="24"/>
          <w:lang w:val="en-US"/>
        </w:rPr>
        <w:t xml:space="preserve"> Accessed: 25</w:t>
      </w:r>
      <w:r w:rsidRPr="5C1BF105" w:rsidR="5FB3F8C8">
        <w:rPr>
          <w:rFonts w:ascii="Aptos" w:hAnsi="Aptos" w:eastAsia="Aptos" w:cs="Aptos"/>
          <w:noProof w:val="0"/>
          <w:sz w:val="24"/>
          <w:szCs w:val="24"/>
          <w:vertAlign w:val="superscript"/>
          <w:lang w:val="en-US"/>
        </w:rPr>
        <w:t>th</w:t>
      </w:r>
      <w:r w:rsidRPr="5C1BF105" w:rsidR="5FB3F8C8">
        <w:rPr>
          <w:rFonts w:ascii="Aptos" w:hAnsi="Aptos" w:eastAsia="Aptos" w:cs="Aptos"/>
          <w:noProof w:val="0"/>
          <w:sz w:val="24"/>
          <w:szCs w:val="24"/>
          <w:lang w:val="en-US"/>
        </w:rPr>
        <w:t xml:space="preserve"> November 2024.</w:t>
      </w:r>
    </w:p>
    <w:p w:rsidR="7F95B9D0" w:rsidP="5C1BF105" w:rsidRDefault="7F95B9D0" w14:paraId="6A803837" w14:textId="293E06B9">
      <w:pPr>
        <w:pStyle w:val="Normal"/>
      </w:pPr>
      <w:r w:rsidRPr="5C1BF105" w:rsidR="1F9BA4C3">
        <w:rPr>
          <w:rFonts w:ascii="Aptos" w:hAnsi="Aptos" w:eastAsia="Aptos" w:cs="Aptos"/>
          <w:noProof w:val="0"/>
          <w:sz w:val="24"/>
          <w:szCs w:val="24"/>
          <w:lang w:val="en-US"/>
        </w:rPr>
        <w:t xml:space="preserve">VCA, 2021. Worldwide Harmonized Light Vehicle Test Procedure. [Online]. Available at: </w:t>
      </w:r>
      <w:hyperlink r:id="Ra1b121b4c05f47ab">
        <w:r w:rsidRPr="5C1BF105" w:rsidR="0F107D39">
          <w:rPr>
            <w:rStyle w:val="Hyperlink"/>
            <w:rFonts w:ascii="Aptos" w:hAnsi="Aptos" w:eastAsia="Aptos" w:cs="Aptos"/>
            <w:noProof w:val="0"/>
            <w:sz w:val="24"/>
            <w:szCs w:val="24"/>
            <w:lang w:val="en-US"/>
          </w:rPr>
          <w:t>Worldwide Harmonised Light Vehicle Test Procedure | VCA</w:t>
        </w:r>
        <w:r w:rsidRPr="5C1BF105" w:rsidR="05B65ACE">
          <w:rPr>
            <w:rStyle w:val="Hyperlink"/>
            <w:rFonts w:ascii="Aptos" w:hAnsi="Aptos" w:eastAsia="Aptos" w:cs="Aptos"/>
            <w:noProof w:val="0"/>
            <w:sz w:val="24"/>
            <w:szCs w:val="24"/>
            <w:lang w:val="en-US"/>
          </w:rPr>
          <w:t>.</w:t>
        </w:r>
      </w:hyperlink>
      <w:r w:rsidR="05B65ACE">
        <w:rPr/>
        <w:t xml:space="preserve"> Accessed: 26</w:t>
      </w:r>
      <w:r w:rsidRPr="5C1BF105" w:rsidR="05B65ACE">
        <w:rPr>
          <w:vertAlign w:val="superscript"/>
        </w:rPr>
        <w:t>th</w:t>
      </w:r>
      <w:r w:rsidR="05B65ACE">
        <w:rPr/>
        <w:t xml:space="preserve"> November 2024.</w:t>
      </w:r>
    </w:p>
    <w:p w:rsidR="0DC6CDCF" w:rsidP="5C1BF105" w:rsidRDefault="0DC6CDCF" w14:paraId="032654C3" w14:textId="5795EE42">
      <w:pPr>
        <w:pStyle w:val="Normal"/>
        <w:rPr>
          <w:rFonts w:ascii="Aptos" w:hAnsi="Aptos" w:eastAsia="Aptos" w:cs="Aptos"/>
          <w:noProof w:val="0"/>
          <w:sz w:val="24"/>
          <w:szCs w:val="24"/>
          <w:lang w:val="en-US"/>
        </w:rPr>
      </w:pPr>
      <w:r w:rsidRPr="5C1BF105" w:rsidR="0DC6CDCF">
        <w:rPr>
          <w:rFonts w:ascii="Aptos" w:hAnsi="Aptos" w:eastAsia="Aptos" w:cs="Aptos"/>
          <w:noProof w:val="0"/>
          <w:sz w:val="24"/>
          <w:szCs w:val="24"/>
          <w:lang w:val="en-US"/>
        </w:rPr>
        <w:t xml:space="preserve">Pilot Group, 2024. Lithium ion vs. Lead Acid Battery. [Online]. Available at: </w:t>
      </w:r>
      <w:hyperlink w:anchor=":~:text=Typically%20for%20lithium%20ion%20batteries,be%20stored%20by%20the%20battery" r:id="Rc8c2eb84fa2a460a">
        <w:r w:rsidRPr="5C1BF105" w:rsidR="0B927213">
          <w:rPr>
            <w:rStyle w:val="Hyperlink"/>
            <w:rFonts w:ascii="Aptos" w:hAnsi="Aptos" w:eastAsia="Aptos" w:cs="Aptos"/>
            <w:noProof w:val="0"/>
            <w:sz w:val="24"/>
            <w:szCs w:val="24"/>
            <w:lang w:val="en-US"/>
          </w:rPr>
          <w:t>https://www.thepilotgroup.co.uk/lithium-ion-battery-vs-lead-acid-battery/#:~:text=Typically%20for%20lithium%20ion%20batteries,be%20stored%20by%20the%20battery</w:t>
        </w:r>
      </w:hyperlink>
      <w:r w:rsidRPr="5C1BF105" w:rsidR="0B927213">
        <w:rPr>
          <w:rFonts w:ascii="Aptos" w:hAnsi="Aptos" w:eastAsia="Aptos" w:cs="Aptos"/>
          <w:noProof w:val="0"/>
          <w:sz w:val="24"/>
          <w:szCs w:val="24"/>
          <w:lang w:val="en-US"/>
        </w:rPr>
        <w:t>.</w:t>
      </w:r>
      <w:r w:rsidRPr="5C1BF105" w:rsidR="0B927213">
        <w:rPr>
          <w:rFonts w:ascii="Aptos" w:hAnsi="Aptos" w:eastAsia="Aptos" w:cs="Aptos"/>
          <w:noProof w:val="0"/>
          <w:sz w:val="24"/>
          <w:szCs w:val="24"/>
          <w:lang w:val="en-US"/>
        </w:rPr>
        <w:t xml:space="preserve"> </w:t>
      </w:r>
      <w:r w:rsidRPr="5C1BF105" w:rsidR="369FF31A">
        <w:rPr>
          <w:rFonts w:ascii="Aptos" w:hAnsi="Aptos" w:eastAsia="Aptos" w:cs="Aptos"/>
          <w:noProof w:val="0"/>
          <w:sz w:val="24"/>
          <w:szCs w:val="24"/>
          <w:lang w:val="en-US"/>
        </w:rPr>
        <w:t>Accessed: 29</w:t>
      </w:r>
      <w:r w:rsidRPr="5C1BF105" w:rsidR="369FF31A">
        <w:rPr>
          <w:rFonts w:ascii="Aptos" w:hAnsi="Aptos" w:eastAsia="Aptos" w:cs="Aptos"/>
          <w:noProof w:val="0"/>
          <w:sz w:val="24"/>
          <w:szCs w:val="24"/>
          <w:vertAlign w:val="superscript"/>
          <w:lang w:val="en-US"/>
        </w:rPr>
        <w:t>th</w:t>
      </w:r>
      <w:r w:rsidRPr="5C1BF105" w:rsidR="369FF31A">
        <w:rPr>
          <w:rFonts w:ascii="Aptos" w:hAnsi="Aptos" w:eastAsia="Aptos" w:cs="Aptos"/>
          <w:noProof w:val="0"/>
          <w:sz w:val="24"/>
          <w:szCs w:val="24"/>
          <w:lang w:val="en-US"/>
        </w:rPr>
        <w:t xml:space="preserve"> of November 2024.</w:t>
      </w:r>
    </w:p>
    <w:p w:rsidR="4C27E072" w:rsidP="5C1BF105" w:rsidRDefault="4C27E072" w14:paraId="23B588B5" w14:textId="7882E105">
      <w:pPr>
        <w:pStyle w:val="Normal"/>
        <w:rPr>
          <w:rFonts w:ascii="Aptos" w:hAnsi="Aptos" w:eastAsia="Aptos" w:cs="Aptos"/>
          <w:noProof w:val="0"/>
          <w:sz w:val="24"/>
          <w:szCs w:val="24"/>
          <w:lang w:val="en-US"/>
        </w:rPr>
      </w:pPr>
      <w:r w:rsidRPr="5C1BF105" w:rsidR="4C27E072">
        <w:rPr>
          <w:rFonts w:ascii="Aptos" w:hAnsi="Aptos" w:eastAsia="Aptos" w:cs="Aptos"/>
          <w:noProof w:val="0"/>
          <w:sz w:val="24"/>
          <w:szCs w:val="24"/>
          <w:lang w:val="en-US"/>
        </w:rPr>
        <w:t xml:space="preserve">Petr et al., 2022. </w:t>
      </w:r>
      <w:r w:rsidRPr="5C1BF105" w:rsidR="4C27E072">
        <w:rPr>
          <w:rFonts w:ascii="Aptos" w:hAnsi="Aptos" w:eastAsia="Aptos" w:cs="Aptos"/>
          <w:i w:val="1"/>
          <w:iCs w:val="1"/>
          <w:noProof w:val="0"/>
          <w:sz w:val="24"/>
          <w:szCs w:val="24"/>
          <w:lang w:val="en-US"/>
        </w:rPr>
        <w:t>Measuring the Efficiency of Reduction Gearboxes for Electric Utility Vehicles during Specific Driving Cycles.</w:t>
      </w:r>
      <w:r w:rsidRPr="5C1BF105" w:rsidR="4C27E072">
        <w:rPr>
          <w:rFonts w:ascii="Aptos" w:hAnsi="Aptos" w:eastAsia="Aptos" w:cs="Aptos"/>
          <w:noProof w:val="0"/>
          <w:sz w:val="24"/>
          <w:szCs w:val="24"/>
          <w:lang w:val="en-US"/>
        </w:rPr>
        <w:t xml:space="preserve"> [Online]. Available at: </w:t>
      </w:r>
      <w:hyperlink r:id="Rb3cf79ad436f4e86">
        <w:r w:rsidRPr="5C1BF105" w:rsidR="38F9D3C3">
          <w:rPr>
            <w:rStyle w:val="Hyperlink"/>
            <w:rFonts w:ascii="Aptos" w:hAnsi="Aptos" w:eastAsia="Aptos" w:cs="Aptos"/>
            <w:noProof w:val="0"/>
            <w:sz w:val="24"/>
            <w:szCs w:val="24"/>
            <w:lang w:val="en-US"/>
          </w:rPr>
          <w:t>https://www.sv-jme.eu/?ns_articles_pdf=/ns_articles/files/ojs30/125/628cbf9d8042e.pdf&amp;id=6781</w:t>
        </w:r>
      </w:hyperlink>
      <w:r w:rsidRPr="5C1BF105" w:rsidR="38F9D3C3">
        <w:rPr>
          <w:rFonts w:ascii="Aptos" w:hAnsi="Aptos" w:eastAsia="Aptos" w:cs="Aptos"/>
          <w:noProof w:val="0"/>
          <w:sz w:val="24"/>
          <w:szCs w:val="24"/>
          <w:lang w:val="en-US"/>
        </w:rPr>
        <w:t xml:space="preserve"> </w:t>
      </w:r>
      <w:r w:rsidRPr="5C1BF105" w:rsidR="1BC31137">
        <w:rPr>
          <w:rFonts w:ascii="Aptos" w:hAnsi="Aptos" w:eastAsia="Aptos" w:cs="Aptos"/>
          <w:noProof w:val="0"/>
          <w:sz w:val="24"/>
          <w:szCs w:val="24"/>
          <w:lang w:val="en-US"/>
        </w:rPr>
        <w:t>. Accessed: 29</w:t>
      </w:r>
      <w:r w:rsidRPr="5C1BF105" w:rsidR="1BC31137">
        <w:rPr>
          <w:rFonts w:ascii="Aptos" w:hAnsi="Aptos" w:eastAsia="Aptos" w:cs="Aptos"/>
          <w:noProof w:val="0"/>
          <w:sz w:val="24"/>
          <w:szCs w:val="24"/>
          <w:vertAlign w:val="superscript"/>
          <w:lang w:val="en-US"/>
        </w:rPr>
        <w:t>th</w:t>
      </w:r>
      <w:r w:rsidRPr="5C1BF105" w:rsidR="1BC31137">
        <w:rPr>
          <w:rFonts w:ascii="Aptos" w:hAnsi="Aptos" w:eastAsia="Aptos" w:cs="Aptos"/>
          <w:noProof w:val="0"/>
          <w:sz w:val="24"/>
          <w:szCs w:val="24"/>
          <w:lang w:val="en-US"/>
        </w:rPr>
        <w:t xml:space="preserve"> November 2024.</w:t>
      </w:r>
    </w:p>
    <w:p w:rsidR="2D1190B4" w:rsidP="2D1190B4" w:rsidRDefault="2D1190B4" w14:paraId="285843CF" w14:textId="052E2CBA">
      <w:pPr>
        <w:pStyle w:val="Normal"/>
        <w:rPr>
          <w:rFonts w:ascii="Aptos" w:hAnsi="Aptos" w:eastAsia="Aptos" w:cs="Aptos"/>
          <w:noProof w:val="0"/>
          <w:sz w:val="24"/>
          <w:szCs w:val="24"/>
          <w:lang w:val="en-US"/>
        </w:rPr>
      </w:pPr>
      <w:r w:rsidRPr="5C1BF105" w:rsidR="40B7D64F">
        <w:rPr>
          <w:rFonts w:ascii="Aptos" w:hAnsi="Aptos" w:eastAsia="Aptos" w:cs="Aptos"/>
          <w:noProof w:val="0"/>
          <w:sz w:val="24"/>
          <w:szCs w:val="24"/>
          <w:lang w:val="en-US"/>
        </w:rPr>
        <w:t xml:space="preserve">Perry, 2021. </w:t>
      </w:r>
      <w:r w:rsidRPr="5C1BF105" w:rsidR="40B7D64F">
        <w:rPr>
          <w:rFonts w:ascii="Aptos" w:hAnsi="Aptos" w:eastAsia="Aptos" w:cs="Aptos"/>
          <w:i w:val="1"/>
          <w:iCs w:val="1"/>
          <w:noProof w:val="0"/>
          <w:sz w:val="24"/>
          <w:szCs w:val="24"/>
          <w:lang w:val="en-US"/>
        </w:rPr>
        <w:t>Regenerative Braking – Advantages and Disadvantages</w:t>
      </w:r>
      <w:r w:rsidRPr="5C1BF105" w:rsidR="40B7D64F">
        <w:rPr>
          <w:rFonts w:ascii="Aptos" w:hAnsi="Aptos" w:eastAsia="Aptos" w:cs="Aptos"/>
          <w:noProof w:val="0"/>
          <w:sz w:val="24"/>
          <w:szCs w:val="24"/>
          <w:lang w:val="en-US"/>
        </w:rPr>
        <w:t xml:space="preserve">. [Online]. Available at: </w:t>
      </w:r>
      <w:hyperlink w:anchor="2_It_Doesnt_Require_Traditional_Brakes_to_be_RemovedReplaced" r:id="R1697b2a5feab44f6">
        <w:r w:rsidRPr="5C1BF105" w:rsidR="16AE0289">
          <w:rPr>
            <w:rStyle w:val="Hyperlink"/>
            <w:rFonts w:ascii="Aptos" w:hAnsi="Aptos" w:eastAsia="Aptos" w:cs="Aptos"/>
            <w:noProof w:val="0"/>
            <w:sz w:val="24"/>
            <w:szCs w:val="24"/>
            <w:lang w:val="en-US"/>
          </w:rPr>
          <w:t>Regenerative Braking – Advantages and Disadvantages - Green Car Future.</w:t>
        </w:r>
      </w:hyperlink>
      <w:r w:rsidRPr="5C1BF105" w:rsidR="16AE0289">
        <w:rPr>
          <w:rFonts w:ascii="Aptos" w:hAnsi="Aptos" w:eastAsia="Aptos" w:cs="Aptos"/>
          <w:noProof w:val="0"/>
          <w:sz w:val="24"/>
          <w:szCs w:val="24"/>
          <w:lang w:val="en-US"/>
        </w:rPr>
        <w:t xml:space="preserve"> Accessed: 29</w:t>
      </w:r>
      <w:r w:rsidRPr="5C1BF105" w:rsidR="16AE0289">
        <w:rPr>
          <w:rFonts w:ascii="Aptos" w:hAnsi="Aptos" w:eastAsia="Aptos" w:cs="Aptos"/>
          <w:noProof w:val="0"/>
          <w:sz w:val="24"/>
          <w:szCs w:val="24"/>
          <w:vertAlign w:val="superscript"/>
          <w:lang w:val="en-US"/>
        </w:rPr>
        <w:t>th</w:t>
      </w:r>
      <w:r w:rsidRPr="5C1BF105" w:rsidR="16AE0289">
        <w:rPr>
          <w:rFonts w:ascii="Aptos" w:hAnsi="Aptos" w:eastAsia="Aptos" w:cs="Aptos"/>
          <w:noProof w:val="0"/>
          <w:sz w:val="24"/>
          <w:szCs w:val="24"/>
          <w:lang w:val="en-US"/>
        </w:rPr>
        <w:t xml:space="preserve"> November 2024.</w:t>
      </w:r>
    </w:p>
    <w:p w:rsidR="2E2C1FF1" w:rsidP="5C1BF105" w:rsidRDefault="2E2C1FF1" w14:paraId="67A29695" w14:textId="75ED1079">
      <w:pPr>
        <w:pStyle w:val="Normal"/>
        <w:rPr>
          <w:rFonts w:ascii="Aptos" w:hAnsi="Aptos" w:eastAsia="Aptos" w:cs="Aptos"/>
          <w:noProof w:val="0"/>
          <w:sz w:val="24"/>
          <w:szCs w:val="24"/>
          <w:lang w:val="en-US"/>
        </w:rPr>
      </w:pPr>
      <w:r w:rsidRPr="5C1BF105" w:rsidR="2E2C1FF1">
        <w:rPr>
          <w:rFonts w:ascii="Aptos" w:hAnsi="Aptos" w:eastAsia="Aptos" w:cs="Aptos"/>
          <w:noProof w:val="0"/>
          <w:sz w:val="24"/>
          <w:szCs w:val="24"/>
          <w:lang w:val="en-US"/>
        </w:rPr>
        <w:t xml:space="preserve">Sustainably Forward, 2024. </w:t>
      </w:r>
      <w:r w:rsidRPr="5C1BF105" w:rsidR="2E2C1FF1">
        <w:rPr>
          <w:rFonts w:ascii="Aptos" w:hAnsi="Aptos" w:eastAsia="Aptos" w:cs="Aptos"/>
          <w:i w:val="1"/>
          <w:iCs w:val="1"/>
          <w:noProof w:val="0"/>
          <w:sz w:val="24"/>
          <w:szCs w:val="24"/>
          <w:lang w:val="en-US"/>
        </w:rPr>
        <w:t>Understanding Electric Vehicle Regenerative Braking Systems.</w:t>
      </w:r>
      <w:r w:rsidRPr="5C1BF105" w:rsidR="2E2C1FF1">
        <w:rPr>
          <w:rFonts w:ascii="Aptos" w:hAnsi="Aptos" w:eastAsia="Aptos" w:cs="Aptos"/>
          <w:noProof w:val="0"/>
          <w:sz w:val="24"/>
          <w:szCs w:val="24"/>
          <w:lang w:val="en-US"/>
        </w:rPr>
        <w:t xml:space="preserve"> [Online]. Available at: </w:t>
      </w:r>
      <w:hyperlink w:anchor=":~:text=Depending%20on%20the%20vehicle%20and%20the%20design%20of,or%20harder%20to%20modulate%20for%20smooth%2C%20clean%20braking." r:id="R08d5bda2eaa843b3">
        <w:r w:rsidRPr="5C1BF105" w:rsidR="2E2C1FF1">
          <w:rPr>
            <w:rStyle w:val="Hyperlink"/>
            <w:rFonts w:ascii="Aptos" w:hAnsi="Aptos" w:eastAsia="Aptos" w:cs="Aptos"/>
            <w:noProof w:val="0"/>
            <w:sz w:val="24"/>
            <w:szCs w:val="24"/>
            <w:lang w:val="en-US"/>
          </w:rPr>
          <w:t>Understanding Electric Vehicle Regenerative Braking Systems - Sustainably Forward.</w:t>
        </w:r>
      </w:hyperlink>
      <w:r w:rsidRPr="5C1BF105" w:rsidR="2E2C1FF1">
        <w:rPr>
          <w:rFonts w:ascii="Aptos" w:hAnsi="Aptos" w:eastAsia="Aptos" w:cs="Aptos"/>
          <w:noProof w:val="0"/>
          <w:sz w:val="24"/>
          <w:szCs w:val="24"/>
          <w:lang w:val="en-US"/>
        </w:rPr>
        <w:t xml:space="preserve"> Accessed: 29</w:t>
      </w:r>
      <w:r w:rsidRPr="5C1BF105" w:rsidR="2E2C1FF1">
        <w:rPr>
          <w:rFonts w:ascii="Aptos" w:hAnsi="Aptos" w:eastAsia="Aptos" w:cs="Aptos"/>
          <w:noProof w:val="0"/>
          <w:sz w:val="24"/>
          <w:szCs w:val="24"/>
          <w:vertAlign w:val="superscript"/>
          <w:lang w:val="en-US"/>
        </w:rPr>
        <w:t>th</w:t>
      </w:r>
      <w:r w:rsidRPr="5C1BF105" w:rsidR="2E2C1FF1">
        <w:rPr>
          <w:rFonts w:ascii="Aptos" w:hAnsi="Aptos" w:eastAsia="Aptos" w:cs="Aptos"/>
          <w:noProof w:val="0"/>
          <w:sz w:val="24"/>
          <w:szCs w:val="24"/>
          <w:lang w:val="en-US"/>
        </w:rPr>
        <w:t xml:space="preserve"> November 202</w:t>
      </w:r>
      <w:r w:rsidRPr="5C1BF105" w:rsidR="2EAA7BB2">
        <w:rPr>
          <w:rFonts w:ascii="Aptos" w:hAnsi="Aptos" w:eastAsia="Aptos" w:cs="Aptos"/>
          <w:noProof w:val="0"/>
          <w:sz w:val="24"/>
          <w:szCs w:val="24"/>
          <w:lang w:val="en-US"/>
        </w:rPr>
        <w:t>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AB3B0F"/>
    <w:rsid w:val="0009AC3F"/>
    <w:rsid w:val="004E5224"/>
    <w:rsid w:val="0099CF91"/>
    <w:rsid w:val="00ADEBE2"/>
    <w:rsid w:val="00C55084"/>
    <w:rsid w:val="00E0A123"/>
    <w:rsid w:val="00F9372B"/>
    <w:rsid w:val="01110BB5"/>
    <w:rsid w:val="01E0A5CD"/>
    <w:rsid w:val="020CEC84"/>
    <w:rsid w:val="02428295"/>
    <w:rsid w:val="02C01A2F"/>
    <w:rsid w:val="02CB1DE9"/>
    <w:rsid w:val="02E924DE"/>
    <w:rsid w:val="03050E19"/>
    <w:rsid w:val="03EF9698"/>
    <w:rsid w:val="0410702D"/>
    <w:rsid w:val="043D93AC"/>
    <w:rsid w:val="045D404E"/>
    <w:rsid w:val="04B48540"/>
    <w:rsid w:val="04C03D78"/>
    <w:rsid w:val="04E3DA67"/>
    <w:rsid w:val="05401355"/>
    <w:rsid w:val="054D9B09"/>
    <w:rsid w:val="05737131"/>
    <w:rsid w:val="05B65ACE"/>
    <w:rsid w:val="05C72E09"/>
    <w:rsid w:val="05FAD803"/>
    <w:rsid w:val="0623DAD6"/>
    <w:rsid w:val="0647FB7A"/>
    <w:rsid w:val="067197D2"/>
    <w:rsid w:val="070882F2"/>
    <w:rsid w:val="079050EE"/>
    <w:rsid w:val="07D73720"/>
    <w:rsid w:val="07D90438"/>
    <w:rsid w:val="0870B855"/>
    <w:rsid w:val="087689F7"/>
    <w:rsid w:val="089CE8C7"/>
    <w:rsid w:val="091A445C"/>
    <w:rsid w:val="0933B387"/>
    <w:rsid w:val="0A196D12"/>
    <w:rsid w:val="0A82DA82"/>
    <w:rsid w:val="0AD562F5"/>
    <w:rsid w:val="0B6E8622"/>
    <w:rsid w:val="0B927213"/>
    <w:rsid w:val="0C0D7C03"/>
    <w:rsid w:val="0C526B7D"/>
    <w:rsid w:val="0CD396F5"/>
    <w:rsid w:val="0CF9B19B"/>
    <w:rsid w:val="0D4A1E6E"/>
    <w:rsid w:val="0D66698C"/>
    <w:rsid w:val="0DC6CDCF"/>
    <w:rsid w:val="0F107D39"/>
    <w:rsid w:val="0F587CCC"/>
    <w:rsid w:val="0FB3F681"/>
    <w:rsid w:val="0FC61157"/>
    <w:rsid w:val="0FC68CAE"/>
    <w:rsid w:val="101B9F75"/>
    <w:rsid w:val="104C169C"/>
    <w:rsid w:val="10586ECE"/>
    <w:rsid w:val="11670BAB"/>
    <w:rsid w:val="1172647E"/>
    <w:rsid w:val="1198909F"/>
    <w:rsid w:val="11D769AF"/>
    <w:rsid w:val="11DC50EE"/>
    <w:rsid w:val="123BF8E8"/>
    <w:rsid w:val="13E98290"/>
    <w:rsid w:val="13EF66EA"/>
    <w:rsid w:val="13F0E591"/>
    <w:rsid w:val="14BFBB39"/>
    <w:rsid w:val="154698E4"/>
    <w:rsid w:val="15B8A9C1"/>
    <w:rsid w:val="15F50ABC"/>
    <w:rsid w:val="1629F8A0"/>
    <w:rsid w:val="1691FEC0"/>
    <w:rsid w:val="16AE0289"/>
    <w:rsid w:val="16DDF3AC"/>
    <w:rsid w:val="175E4C86"/>
    <w:rsid w:val="177B0564"/>
    <w:rsid w:val="18B57F32"/>
    <w:rsid w:val="19B75431"/>
    <w:rsid w:val="19CB424D"/>
    <w:rsid w:val="1A89E64F"/>
    <w:rsid w:val="1A8F3574"/>
    <w:rsid w:val="1AA6D311"/>
    <w:rsid w:val="1B6E23B6"/>
    <w:rsid w:val="1BA6EAFB"/>
    <w:rsid w:val="1BC31137"/>
    <w:rsid w:val="1C095F8F"/>
    <w:rsid w:val="1C409078"/>
    <w:rsid w:val="1C69E63B"/>
    <w:rsid w:val="1CC32073"/>
    <w:rsid w:val="1CC3D3B4"/>
    <w:rsid w:val="1CEC548C"/>
    <w:rsid w:val="1CF0BBCD"/>
    <w:rsid w:val="1D775C4D"/>
    <w:rsid w:val="1E9E3F6B"/>
    <w:rsid w:val="1F27A25D"/>
    <w:rsid w:val="1F6BAE51"/>
    <w:rsid w:val="1F9BA4C3"/>
    <w:rsid w:val="1FF5EE29"/>
    <w:rsid w:val="20A36C92"/>
    <w:rsid w:val="20AF794A"/>
    <w:rsid w:val="20FFC2C6"/>
    <w:rsid w:val="2155AC6D"/>
    <w:rsid w:val="2178DA96"/>
    <w:rsid w:val="21A27AA6"/>
    <w:rsid w:val="21F2E1BF"/>
    <w:rsid w:val="222459AF"/>
    <w:rsid w:val="22984200"/>
    <w:rsid w:val="22B5439C"/>
    <w:rsid w:val="231C2E4C"/>
    <w:rsid w:val="235B7469"/>
    <w:rsid w:val="23CF97E5"/>
    <w:rsid w:val="2494E00B"/>
    <w:rsid w:val="24FA9EF7"/>
    <w:rsid w:val="25342107"/>
    <w:rsid w:val="25347635"/>
    <w:rsid w:val="2534F6CE"/>
    <w:rsid w:val="254969AE"/>
    <w:rsid w:val="2559EDD1"/>
    <w:rsid w:val="257B3EBA"/>
    <w:rsid w:val="2598DD83"/>
    <w:rsid w:val="25B0073D"/>
    <w:rsid w:val="263761C1"/>
    <w:rsid w:val="266C069D"/>
    <w:rsid w:val="26F84B33"/>
    <w:rsid w:val="26FC3537"/>
    <w:rsid w:val="279263A7"/>
    <w:rsid w:val="27BB9C69"/>
    <w:rsid w:val="27C018EA"/>
    <w:rsid w:val="27C8F5CD"/>
    <w:rsid w:val="27FEC974"/>
    <w:rsid w:val="2805396A"/>
    <w:rsid w:val="284367CD"/>
    <w:rsid w:val="285177C3"/>
    <w:rsid w:val="28599759"/>
    <w:rsid w:val="2866B331"/>
    <w:rsid w:val="28F9F9BA"/>
    <w:rsid w:val="291D1040"/>
    <w:rsid w:val="2A82371D"/>
    <w:rsid w:val="2A8B4680"/>
    <w:rsid w:val="2B342847"/>
    <w:rsid w:val="2B60894F"/>
    <w:rsid w:val="2B656DCC"/>
    <w:rsid w:val="2BCB0C55"/>
    <w:rsid w:val="2C598D2D"/>
    <w:rsid w:val="2C71B0E6"/>
    <w:rsid w:val="2C84E1D3"/>
    <w:rsid w:val="2C928A61"/>
    <w:rsid w:val="2CE36E31"/>
    <w:rsid w:val="2CFEA6C8"/>
    <w:rsid w:val="2D1190B4"/>
    <w:rsid w:val="2D49E979"/>
    <w:rsid w:val="2D905D85"/>
    <w:rsid w:val="2E01BF00"/>
    <w:rsid w:val="2E1281B5"/>
    <w:rsid w:val="2E2C1FF1"/>
    <w:rsid w:val="2E390568"/>
    <w:rsid w:val="2E41EC2B"/>
    <w:rsid w:val="2E8F91EF"/>
    <w:rsid w:val="2EAA7BB2"/>
    <w:rsid w:val="2EEAE1CD"/>
    <w:rsid w:val="2EF2ECAE"/>
    <w:rsid w:val="2F124BBF"/>
    <w:rsid w:val="301EABD1"/>
    <w:rsid w:val="302A6163"/>
    <w:rsid w:val="30540A9B"/>
    <w:rsid w:val="306DE985"/>
    <w:rsid w:val="3088C8FF"/>
    <w:rsid w:val="3098FA87"/>
    <w:rsid w:val="309E85E1"/>
    <w:rsid w:val="30C3EA8A"/>
    <w:rsid w:val="30D5FD4E"/>
    <w:rsid w:val="30E07E3F"/>
    <w:rsid w:val="310F1682"/>
    <w:rsid w:val="31512AD1"/>
    <w:rsid w:val="31890B84"/>
    <w:rsid w:val="31D2B243"/>
    <w:rsid w:val="31D7CCF1"/>
    <w:rsid w:val="31F48BAE"/>
    <w:rsid w:val="326E6F77"/>
    <w:rsid w:val="32805FD5"/>
    <w:rsid w:val="32B22FE5"/>
    <w:rsid w:val="32B86073"/>
    <w:rsid w:val="32E11FEE"/>
    <w:rsid w:val="32EB2FED"/>
    <w:rsid w:val="3310289F"/>
    <w:rsid w:val="33967F9F"/>
    <w:rsid w:val="33FE4CBA"/>
    <w:rsid w:val="3428B9D8"/>
    <w:rsid w:val="344FD98C"/>
    <w:rsid w:val="34538C6B"/>
    <w:rsid w:val="34C97EF5"/>
    <w:rsid w:val="34ED0043"/>
    <w:rsid w:val="358DB9C0"/>
    <w:rsid w:val="358E7DA1"/>
    <w:rsid w:val="35C4A934"/>
    <w:rsid w:val="35CAA61E"/>
    <w:rsid w:val="364808E7"/>
    <w:rsid w:val="367BC5AF"/>
    <w:rsid w:val="369FF31A"/>
    <w:rsid w:val="36D24378"/>
    <w:rsid w:val="370DBDAF"/>
    <w:rsid w:val="37589168"/>
    <w:rsid w:val="37652B6F"/>
    <w:rsid w:val="37A40502"/>
    <w:rsid w:val="37D82F89"/>
    <w:rsid w:val="3843B201"/>
    <w:rsid w:val="38AD3534"/>
    <w:rsid w:val="38F9D3C3"/>
    <w:rsid w:val="39A34BA9"/>
    <w:rsid w:val="39B53644"/>
    <w:rsid w:val="3AA068A0"/>
    <w:rsid w:val="3AA91120"/>
    <w:rsid w:val="3B27A839"/>
    <w:rsid w:val="3C159131"/>
    <w:rsid w:val="3C23E4D2"/>
    <w:rsid w:val="3CAEA227"/>
    <w:rsid w:val="3CFE3B1B"/>
    <w:rsid w:val="3E6098F7"/>
    <w:rsid w:val="3EF4F1D1"/>
    <w:rsid w:val="3F0E0272"/>
    <w:rsid w:val="3F496D12"/>
    <w:rsid w:val="3F96847F"/>
    <w:rsid w:val="3FA3F603"/>
    <w:rsid w:val="3FA41169"/>
    <w:rsid w:val="406B0907"/>
    <w:rsid w:val="40B7D64F"/>
    <w:rsid w:val="40C8E26B"/>
    <w:rsid w:val="4107E90A"/>
    <w:rsid w:val="4160EFCE"/>
    <w:rsid w:val="41CD8DD0"/>
    <w:rsid w:val="42A659D4"/>
    <w:rsid w:val="42E29549"/>
    <w:rsid w:val="4370D030"/>
    <w:rsid w:val="43824692"/>
    <w:rsid w:val="43D3E01D"/>
    <w:rsid w:val="43FE4F4B"/>
    <w:rsid w:val="446ECBC4"/>
    <w:rsid w:val="44BD6EC9"/>
    <w:rsid w:val="44DE3A22"/>
    <w:rsid w:val="46507A6B"/>
    <w:rsid w:val="46DA0335"/>
    <w:rsid w:val="47179F2D"/>
    <w:rsid w:val="4775F2F7"/>
    <w:rsid w:val="477ADCBD"/>
    <w:rsid w:val="47861F87"/>
    <w:rsid w:val="4795BEA1"/>
    <w:rsid w:val="47DD5D01"/>
    <w:rsid w:val="4816FCB5"/>
    <w:rsid w:val="483BB875"/>
    <w:rsid w:val="48E4B0A8"/>
    <w:rsid w:val="48EC2083"/>
    <w:rsid w:val="494FD256"/>
    <w:rsid w:val="497CA8E1"/>
    <w:rsid w:val="499B2875"/>
    <w:rsid w:val="49B31628"/>
    <w:rsid w:val="49B83944"/>
    <w:rsid w:val="49FE7AFB"/>
    <w:rsid w:val="4A1ED899"/>
    <w:rsid w:val="4A32F3F5"/>
    <w:rsid w:val="4A6F7DC9"/>
    <w:rsid w:val="4AE9D508"/>
    <w:rsid w:val="4AFB3C3E"/>
    <w:rsid w:val="4BE0EBC2"/>
    <w:rsid w:val="4C27E072"/>
    <w:rsid w:val="4C3023A6"/>
    <w:rsid w:val="4C45E84A"/>
    <w:rsid w:val="4CA87090"/>
    <w:rsid w:val="4CB098D7"/>
    <w:rsid w:val="4D220A9F"/>
    <w:rsid w:val="4D38222B"/>
    <w:rsid w:val="4D55A446"/>
    <w:rsid w:val="4D7676FC"/>
    <w:rsid w:val="4DD57710"/>
    <w:rsid w:val="4E4F4023"/>
    <w:rsid w:val="4ED7B443"/>
    <w:rsid w:val="4F1D0F4A"/>
    <w:rsid w:val="4F484937"/>
    <w:rsid w:val="4FD1D480"/>
    <w:rsid w:val="4FF1CA12"/>
    <w:rsid w:val="4FF89678"/>
    <w:rsid w:val="500F6D1E"/>
    <w:rsid w:val="514ECB69"/>
    <w:rsid w:val="51FA4B87"/>
    <w:rsid w:val="521850D8"/>
    <w:rsid w:val="5229129F"/>
    <w:rsid w:val="526AE401"/>
    <w:rsid w:val="529D5517"/>
    <w:rsid w:val="52CCD1DC"/>
    <w:rsid w:val="5318B64E"/>
    <w:rsid w:val="545AA9C3"/>
    <w:rsid w:val="54B4396A"/>
    <w:rsid w:val="54D46E8A"/>
    <w:rsid w:val="5512F380"/>
    <w:rsid w:val="553D893C"/>
    <w:rsid w:val="554C3A76"/>
    <w:rsid w:val="558056CE"/>
    <w:rsid w:val="55B7FE4E"/>
    <w:rsid w:val="55BCD292"/>
    <w:rsid w:val="55D47C5A"/>
    <w:rsid w:val="56489E04"/>
    <w:rsid w:val="564F0A2A"/>
    <w:rsid w:val="56EACD5E"/>
    <w:rsid w:val="5723FDDA"/>
    <w:rsid w:val="5726D590"/>
    <w:rsid w:val="577202D4"/>
    <w:rsid w:val="57723458"/>
    <w:rsid w:val="57BB44DC"/>
    <w:rsid w:val="583320E0"/>
    <w:rsid w:val="583844EC"/>
    <w:rsid w:val="5847A9E1"/>
    <w:rsid w:val="58C95E9E"/>
    <w:rsid w:val="59CBD3E3"/>
    <w:rsid w:val="59F50534"/>
    <w:rsid w:val="5A5B29E4"/>
    <w:rsid w:val="5A6AA3E6"/>
    <w:rsid w:val="5A8474AA"/>
    <w:rsid w:val="5A94231B"/>
    <w:rsid w:val="5B2DEE70"/>
    <w:rsid w:val="5B500361"/>
    <w:rsid w:val="5B53C9A4"/>
    <w:rsid w:val="5B5D091B"/>
    <w:rsid w:val="5B7351D9"/>
    <w:rsid w:val="5B9975C5"/>
    <w:rsid w:val="5B9D7735"/>
    <w:rsid w:val="5C1BF105"/>
    <w:rsid w:val="5C428CAD"/>
    <w:rsid w:val="5CBC2478"/>
    <w:rsid w:val="5CFCCD7F"/>
    <w:rsid w:val="5D04B9F0"/>
    <w:rsid w:val="5D0BA1B9"/>
    <w:rsid w:val="5D748104"/>
    <w:rsid w:val="5DE8B9B0"/>
    <w:rsid w:val="5E0191F7"/>
    <w:rsid w:val="5E2B5F4A"/>
    <w:rsid w:val="5E3C49E4"/>
    <w:rsid w:val="5F423CBD"/>
    <w:rsid w:val="5F4716B6"/>
    <w:rsid w:val="5F9660E4"/>
    <w:rsid w:val="5FB3F8C8"/>
    <w:rsid w:val="5FDAFA2F"/>
    <w:rsid w:val="601D5028"/>
    <w:rsid w:val="60213B71"/>
    <w:rsid w:val="607DBB41"/>
    <w:rsid w:val="60EB9057"/>
    <w:rsid w:val="611DA78B"/>
    <w:rsid w:val="61542596"/>
    <w:rsid w:val="61C25E0A"/>
    <w:rsid w:val="61D1C9B0"/>
    <w:rsid w:val="62050757"/>
    <w:rsid w:val="62632094"/>
    <w:rsid w:val="6290B9E9"/>
    <w:rsid w:val="62A8AEC1"/>
    <w:rsid w:val="6398434C"/>
    <w:rsid w:val="63DADD10"/>
    <w:rsid w:val="64608070"/>
    <w:rsid w:val="6475CC32"/>
    <w:rsid w:val="6497F4EE"/>
    <w:rsid w:val="64A6EF7C"/>
    <w:rsid w:val="64B341EF"/>
    <w:rsid w:val="64D718AE"/>
    <w:rsid w:val="651CDC93"/>
    <w:rsid w:val="6559ADF0"/>
    <w:rsid w:val="65A9F45D"/>
    <w:rsid w:val="65D040E6"/>
    <w:rsid w:val="65E61747"/>
    <w:rsid w:val="664863E0"/>
    <w:rsid w:val="675A7222"/>
    <w:rsid w:val="6771A996"/>
    <w:rsid w:val="6786F43C"/>
    <w:rsid w:val="6796F57C"/>
    <w:rsid w:val="684F5515"/>
    <w:rsid w:val="685A6BF8"/>
    <w:rsid w:val="6860BD5D"/>
    <w:rsid w:val="686B71A9"/>
    <w:rsid w:val="694D06F5"/>
    <w:rsid w:val="69ACD7ED"/>
    <w:rsid w:val="69AE16AD"/>
    <w:rsid w:val="69BD519E"/>
    <w:rsid w:val="69D42B9F"/>
    <w:rsid w:val="69F93D5C"/>
    <w:rsid w:val="6A0E09F7"/>
    <w:rsid w:val="6A3725E7"/>
    <w:rsid w:val="6AB27C6A"/>
    <w:rsid w:val="6AD36EC0"/>
    <w:rsid w:val="6B056698"/>
    <w:rsid w:val="6B5307AD"/>
    <w:rsid w:val="6B598610"/>
    <w:rsid w:val="6CF34135"/>
    <w:rsid w:val="6D175B22"/>
    <w:rsid w:val="6DB85568"/>
    <w:rsid w:val="6DC38CBE"/>
    <w:rsid w:val="6DDDCE5E"/>
    <w:rsid w:val="6EA55610"/>
    <w:rsid w:val="6F1ACC29"/>
    <w:rsid w:val="6FD0F051"/>
    <w:rsid w:val="6FF2E73D"/>
    <w:rsid w:val="703E55AD"/>
    <w:rsid w:val="708BE640"/>
    <w:rsid w:val="70C622D5"/>
    <w:rsid w:val="70CAF998"/>
    <w:rsid w:val="70D04EC3"/>
    <w:rsid w:val="70F94CBF"/>
    <w:rsid w:val="71AB3B0F"/>
    <w:rsid w:val="71E6FAAB"/>
    <w:rsid w:val="72126881"/>
    <w:rsid w:val="7253F28D"/>
    <w:rsid w:val="7286DB6C"/>
    <w:rsid w:val="7287B406"/>
    <w:rsid w:val="72882D18"/>
    <w:rsid w:val="7309B424"/>
    <w:rsid w:val="737279DF"/>
    <w:rsid w:val="7376D82B"/>
    <w:rsid w:val="74045A7F"/>
    <w:rsid w:val="74D20E77"/>
    <w:rsid w:val="74FE83FB"/>
    <w:rsid w:val="75220659"/>
    <w:rsid w:val="75464718"/>
    <w:rsid w:val="758C7A12"/>
    <w:rsid w:val="75E9BF33"/>
    <w:rsid w:val="76555D6E"/>
    <w:rsid w:val="7686788A"/>
    <w:rsid w:val="76B7515B"/>
    <w:rsid w:val="77DCCFDE"/>
    <w:rsid w:val="78125AE8"/>
    <w:rsid w:val="787D46E4"/>
    <w:rsid w:val="7942A0C1"/>
    <w:rsid w:val="79804AE3"/>
    <w:rsid w:val="79BDBEC4"/>
    <w:rsid w:val="7A8BC4D4"/>
    <w:rsid w:val="7B56D551"/>
    <w:rsid w:val="7B7F17E4"/>
    <w:rsid w:val="7BAE5687"/>
    <w:rsid w:val="7C0AEECB"/>
    <w:rsid w:val="7C4B889A"/>
    <w:rsid w:val="7C598271"/>
    <w:rsid w:val="7C6921E2"/>
    <w:rsid w:val="7CC37D2B"/>
    <w:rsid w:val="7CDC8FF1"/>
    <w:rsid w:val="7DDAE622"/>
    <w:rsid w:val="7DDE0B4C"/>
    <w:rsid w:val="7E2139EF"/>
    <w:rsid w:val="7E533ECE"/>
    <w:rsid w:val="7E5E6354"/>
    <w:rsid w:val="7EADA488"/>
    <w:rsid w:val="7F5E15E0"/>
    <w:rsid w:val="7F95B9D0"/>
    <w:rsid w:val="7FB1DA6A"/>
    <w:rsid w:val="7FE99B30"/>
    <w:rsid w:val="7FFD7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B3B0F"/>
  <w15:chartTrackingRefBased/>
  <w15:docId w15:val="{BFEE891A-EFBA-4B70-82D6-3954EBCF2C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5C1BF105"/>
    <w:pPr>
      <w:spacing w:after="100"/>
    </w:pPr>
  </w:style>
  <w:style w:type="paragraph" w:styleId="TOC2">
    <w:uiPriority w:val="39"/>
    <w:name w:val="toc 2"/>
    <w:basedOn w:val="Normal"/>
    <w:next w:val="Normal"/>
    <w:unhideWhenUsed/>
    <w:rsid w:val="5C1BF105"/>
    <w:pPr>
      <w:spacing w:after="100"/>
      <w:ind w:left="220"/>
    </w:pPr>
  </w:style>
  <w:style w:type="paragraph" w:styleId="TOC3">
    <w:uiPriority w:val="39"/>
    <w:name w:val="toc 3"/>
    <w:basedOn w:val="Normal"/>
    <w:next w:val="Normal"/>
    <w:unhideWhenUsed/>
    <w:rsid w:val="5C1BF105"/>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c3942acfc06c4418" /><Relationship Type="http://schemas.openxmlformats.org/officeDocument/2006/relationships/image" Target="/media/image3.png" Id="Rde3de82e369a40e8" /><Relationship Type="http://schemas.openxmlformats.org/officeDocument/2006/relationships/image" Target="/media/image4.png" Id="Rec4047a079cf42dd" /><Relationship Type="http://schemas.openxmlformats.org/officeDocument/2006/relationships/image" Target="/media/image5.png" Id="Raf2680bdcdba4363" /><Relationship Type="http://schemas.openxmlformats.org/officeDocument/2006/relationships/image" Target="/media/image6.png" Id="R761c716c048f41fa" /><Relationship Type="http://schemas.openxmlformats.org/officeDocument/2006/relationships/image" Target="/media/image7.png" Id="R9800b59bca3749fc" /><Relationship Type="http://schemas.openxmlformats.org/officeDocument/2006/relationships/hyperlink" Target="https://www.vehicle-certification-agency.gov.uk/fuel-consumption-co2/the-worldwide-harmonised-light-vehicle-test-procedure/" TargetMode="External" Id="R74263f7b370545b4" /><Relationship Type="http://schemas.openxmlformats.org/officeDocument/2006/relationships/hyperlink" Target="https://www.openai.com/chatgpt" TargetMode="External" Id="Rceb371f8882d4946" /><Relationship Type="http://schemas.openxmlformats.org/officeDocument/2006/relationships/hyperlink" Target="https://www.auto-data.net/en/volkswagen-golf-viii-gti-2.0-tsi-245hp-dsg-41336" TargetMode="External" Id="Rd5bdebe5e8cc4d10" /><Relationship Type="http://schemas.openxmlformats.org/officeDocument/2006/relationships/hyperlink" Target="https://airshaper.com/blog/volkswagen-golf-aerodynamics-analysis-and-improvement" TargetMode="External" Id="R1e70a89740ae4477" /><Relationship Type="http://schemas.openxmlformats.org/officeDocument/2006/relationships/hyperlink" Target="https://media.vw.com/assets/documents/original/11418-2020GolfGTITechSpecsFINAL.pdf" TargetMode="External" Id="R8b14ef2baaf44e8b" /><Relationship Type="http://schemas.openxmlformats.org/officeDocument/2006/relationships/hyperlink" Target="https://macinstruments.com/blog/what-is-the-density-of-air-at-stp/" TargetMode="External" Id="Rb7700022e1144b99" /><Relationship Type="http://schemas.openxmlformats.org/officeDocument/2006/relationships/hyperlink" Target="https://www.vehicle-certification-agency.gov.uk/fuel-consumption-co2/the-worldwide-harmonised-light-vehicle-test-procedure/" TargetMode="External" Id="Ra1b121b4c05f47ab" /><Relationship Type="http://schemas.openxmlformats.org/officeDocument/2006/relationships/hyperlink" Target="https://www.thepilotgroup.co.uk/lithium-ion-battery-vs-lead-acid-battery/" TargetMode="External" Id="Rc8c2eb84fa2a460a" /><Relationship Type="http://schemas.openxmlformats.org/officeDocument/2006/relationships/hyperlink" Target="https://www.sv-jme.eu/?ns_articles_pdf=/ns_articles/files/ojs30/125/628cbf9d8042e.pdf&amp;id=6781" TargetMode="External" Id="Rb3cf79ad436f4e86" /><Relationship Type="http://schemas.openxmlformats.org/officeDocument/2006/relationships/hyperlink" Target="https://www.greencarfuture.com/electric/regenerative-braking-pros-and-cons" TargetMode="External" Id="R1697b2a5feab44f6" /><Relationship Type="http://schemas.openxmlformats.org/officeDocument/2006/relationships/hyperlink" Target="https://sustainablyforward.com/electric-vehicle-regenerative-braking-systems/" TargetMode="External" Id="R08d5bda2eaa843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2024-10-23T12:47:45.6918305Z</dcterms:created>
  <dcterms:modified xsi:type="dcterms:W3CDTF">2024-11-29T15:52:56.3509346Z</dcterms:modified>
  <dc:creator>Efa Jones (2306114)</dc:creator>
  <lastModifiedBy>Efa Jones (2306114)</lastModifiedBy>
</coreProperties>
</file>