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7D6068">
      <w:pPr>
        <w:rPr>
          <w:rFonts w:ascii="Arial" w:hAnsi="Arial" w:cs="Arial"/>
        </w:rPr>
      </w:pPr>
    </w:p>
    <w:p w14:paraId="72383B23" w14:textId="234CC8F3" w:rsidR="00D50359" w:rsidRPr="003154A1" w:rsidRDefault="007D6068" w:rsidP="007D6068">
      <w:pPr>
        <w:rPr>
          <w:rFonts w:ascii="Arial" w:hAnsi="Arial" w:cs="Arial"/>
          <w:b/>
          <w:bCs/>
          <w:sz w:val="32"/>
          <w:szCs w:val="32"/>
        </w:rPr>
      </w:pPr>
      <w:r w:rsidRPr="007D6068">
        <w:rPr>
          <w:rFonts w:ascii="Arial" w:hAnsi="Arial" w:cs="Arial"/>
          <w:b/>
          <w:bCs/>
          <w:sz w:val="32"/>
          <w:szCs w:val="32"/>
        </w:rPr>
        <w:t xml:space="preserve">How do the approaches to sustainability in the construction and automotive industries differ within the UK </w:t>
      </w:r>
      <w:r w:rsidR="0090105C">
        <w:rPr>
          <w:rFonts w:ascii="Arial" w:hAnsi="Arial" w:cs="Arial"/>
          <w:b/>
          <w:bCs/>
          <w:sz w:val="32"/>
          <w:szCs w:val="32"/>
        </w:rPr>
        <w:t xml:space="preserve">in terms of carbon reduction </w:t>
      </w:r>
      <w:r w:rsidRPr="007D6068">
        <w:rPr>
          <w:rFonts w:ascii="Arial" w:hAnsi="Arial" w:cs="Arial"/>
          <w:b/>
          <w:bCs/>
          <w:sz w:val="32"/>
          <w:szCs w:val="32"/>
        </w:rPr>
        <w:t xml:space="preserve">in a time of climate </w:t>
      </w:r>
      <w:r w:rsidR="00F841E6">
        <w:rPr>
          <w:rFonts w:ascii="Arial" w:hAnsi="Arial" w:cs="Arial"/>
          <w:b/>
          <w:bCs/>
          <w:sz w:val="32"/>
          <w:szCs w:val="32"/>
        </w:rPr>
        <w:t>crisis</w:t>
      </w:r>
      <w:r w:rsidRPr="007D6068">
        <w:rPr>
          <w:rFonts w:ascii="Arial" w:hAnsi="Arial" w:cs="Arial"/>
          <w:b/>
          <w:bCs/>
          <w:sz w:val="32"/>
          <w:szCs w:val="32"/>
        </w:rPr>
        <w:t>?</w:t>
      </w:r>
    </w:p>
    <w:p w14:paraId="7241A945" w14:textId="77777777" w:rsidR="00D50359" w:rsidRPr="003154A1" w:rsidRDefault="00D50359" w:rsidP="00D50359">
      <w:pPr>
        <w:rPr>
          <w:rFonts w:ascii="Arial" w:hAnsi="Arial" w:cs="Arial"/>
        </w:rPr>
      </w:pPr>
    </w:p>
    <w:p w14:paraId="5C07AA22" w14:textId="28FD25E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12A4648B"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Course: BSc Architecture </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1B004C0C" w:rsidR="00D50359" w:rsidRPr="003154A1" w:rsidRDefault="00D50359" w:rsidP="00D50359">
      <w:pPr>
        <w:jc w:val="both"/>
        <w:rPr>
          <w:rFonts w:ascii="Arial" w:hAnsi="Arial" w:cs="Arial"/>
        </w:rPr>
      </w:pPr>
      <w:r w:rsidRPr="003154A1">
        <w:rPr>
          <w:rFonts w:ascii="Arial" w:hAnsi="Arial" w:cs="Arial"/>
        </w:rPr>
        <w:t xml:space="preserve">Name: </w:t>
      </w:r>
      <w:r w:rsidR="007D6068">
        <w:rPr>
          <w:rFonts w:ascii="Arial" w:hAnsi="Arial" w:cs="Arial"/>
        </w:rPr>
        <w:t>Cole Evans</w:t>
      </w:r>
    </w:p>
    <w:p w14:paraId="709236CA" w14:textId="6DB814B8" w:rsidR="00D50359" w:rsidRPr="003154A1" w:rsidRDefault="00D50359" w:rsidP="00D50359">
      <w:pPr>
        <w:jc w:val="both"/>
        <w:rPr>
          <w:rFonts w:ascii="Arial" w:hAnsi="Arial" w:cs="Arial"/>
        </w:rPr>
      </w:pPr>
      <w:r w:rsidRPr="003154A1">
        <w:rPr>
          <w:rFonts w:ascii="Arial" w:hAnsi="Arial" w:cs="Arial"/>
        </w:rPr>
        <w:t xml:space="preserve">Student Number: </w:t>
      </w:r>
      <w:r w:rsidR="007D6068">
        <w:rPr>
          <w:rFonts w:ascii="Arial" w:hAnsi="Arial" w:cs="Arial"/>
        </w:rPr>
        <w:t>2203984</w:t>
      </w:r>
    </w:p>
    <w:p w14:paraId="344CE396" w14:textId="47B1D680" w:rsidR="00D50359" w:rsidRPr="003154A1" w:rsidRDefault="00D50359" w:rsidP="00D50359">
      <w:pPr>
        <w:jc w:val="both"/>
        <w:rPr>
          <w:rFonts w:ascii="Arial" w:hAnsi="Arial" w:cs="Arial"/>
        </w:rPr>
      </w:pPr>
      <w:r w:rsidRPr="003154A1">
        <w:rPr>
          <w:rFonts w:ascii="Arial" w:hAnsi="Arial" w:cs="Arial"/>
        </w:rPr>
        <w:t xml:space="preserve">Module code: </w:t>
      </w:r>
      <w:r w:rsidR="006E3E6B">
        <w:rPr>
          <w:rFonts w:ascii="Arial" w:hAnsi="Arial" w:cs="Arial"/>
        </w:rPr>
        <w:t>ACAA6003</w:t>
      </w:r>
      <w:r w:rsidRPr="003154A1">
        <w:rPr>
          <w:rFonts w:ascii="Arial" w:hAnsi="Arial" w:cs="Arial"/>
        </w:rPr>
        <w:t xml:space="preserve"> </w:t>
      </w:r>
    </w:p>
    <w:p w14:paraId="04C3C33E" w14:textId="77777777" w:rsidR="00D50359" w:rsidRPr="003154A1" w:rsidRDefault="00D50359" w:rsidP="00D50359">
      <w:pPr>
        <w:jc w:val="both"/>
        <w:rPr>
          <w:rFonts w:ascii="Arial" w:hAnsi="Arial" w:cs="Arial"/>
        </w:rPr>
      </w:pPr>
      <w:r w:rsidRPr="003154A1">
        <w:rPr>
          <w:rFonts w:ascii="Arial" w:hAnsi="Arial" w:cs="Arial"/>
        </w:rPr>
        <w:t>Word count Arial 11</w:t>
      </w:r>
    </w:p>
    <w:p w14:paraId="6525DB84" w14:textId="6184E3DD" w:rsidR="00D50359" w:rsidRPr="003154A1" w:rsidRDefault="00D50359" w:rsidP="00D50359">
      <w:pPr>
        <w:rPr>
          <w:rFonts w:ascii="Arial" w:hAnsi="Arial" w:cs="Arial"/>
        </w:rPr>
      </w:pPr>
      <w:r w:rsidRPr="003154A1">
        <w:rPr>
          <w:rFonts w:ascii="Arial" w:hAnsi="Arial" w:cs="Arial"/>
        </w:rPr>
        <w:t xml:space="preserve">Date: </w:t>
      </w:r>
      <w:r w:rsidR="000305E9">
        <w:rPr>
          <w:rFonts w:ascii="Arial" w:hAnsi="Arial" w:cs="Arial"/>
        </w:rPr>
        <w:t>28/04/2025</w:t>
      </w:r>
    </w:p>
    <w:p w14:paraId="6FB55E32" w14:textId="42268335" w:rsidR="00D50359" w:rsidRDefault="00D50359"/>
    <w:p w14:paraId="0EECAD0D" w14:textId="36518057" w:rsidR="008B71A5" w:rsidRDefault="008B71A5" w:rsidP="008B71A5">
      <w:r>
        <w:rPr>
          <w:noProof/>
          <w:lang w:eastAsia="en-GB"/>
        </w:rPr>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25BF5E1F" w:rsidR="00533C3E" w:rsidRPr="0035352B" w:rsidRDefault="002F72FF" w:rsidP="008B71A5">
            <w:pPr>
              <w:rPr>
                <w:rFonts w:ascii="Arial" w:hAnsi="Arial" w:cs="Arial"/>
              </w:rPr>
            </w:pPr>
            <w:r>
              <w:rPr>
                <w:noProof/>
              </w:rPr>
              <w:drawing>
                <wp:inline distT="0" distB="0" distL="0" distR="0" wp14:anchorId="398AA40E" wp14:editId="16C4756F">
                  <wp:extent cx="1638300" cy="495300"/>
                  <wp:effectExtent l="0" t="0" r="0" b="0"/>
                  <wp:docPr id="1841824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8300" cy="495300"/>
                          </a:xfrm>
                          <a:prstGeom prst="rect">
                            <a:avLst/>
                          </a:prstGeom>
                          <a:noFill/>
                          <a:ln>
                            <a:noFill/>
                          </a:ln>
                        </pic:spPr>
                      </pic:pic>
                    </a:graphicData>
                  </a:graphic>
                </wp:inline>
              </w:drawing>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768599F8" w:rsidR="0035352B" w:rsidRPr="0035352B" w:rsidRDefault="00E60745" w:rsidP="008B71A5">
            <w:pPr>
              <w:rPr>
                <w:rFonts w:ascii="Arial" w:hAnsi="Arial" w:cs="Arial"/>
              </w:rPr>
            </w:pPr>
            <w:r>
              <w:rPr>
                <w:rFonts w:ascii="Arial" w:hAnsi="Arial" w:cs="Arial"/>
              </w:rPr>
              <w:t>27/04/2025</w:t>
            </w:r>
            <w:r w:rsidR="0035352B" w:rsidRPr="0035352B">
              <w:rPr>
                <w:rFonts w:ascii="Arial" w:hAnsi="Arial" w:cs="Arial"/>
              </w:rPr>
              <w:t xml:space="preserve"> </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12E67650" w:rsidR="0035352B" w:rsidRPr="0035352B" w:rsidRDefault="004B2D2C" w:rsidP="00A50FD9">
            <w:pPr>
              <w:rPr>
                <w:rFonts w:ascii="Arial" w:hAnsi="Arial" w:cs="Arial"/>
              </w:rPr>
            </w:pPr>
            <w:r>
              <w:rPr>
                <w:noProof/>
              </w:rPr>
              <w:drawing>
                <wp:inline distT="0" distB="0" distL="0" distR="0" wp14:anchorId="127C7BF9" wp14:editId="5E913BC6">
                  <wp:extent cx="1638300" cy="495300"/>
                  <wp:effectExtent l="0" t="0" r="0" b="0"/>
                  <wp:docPr id="19398943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8300" cy="495300"/>
                          </a:xfrm>
                          <a:prstGeom prst="rect">
                            <a:avLst/>
                          </a:prstGeom>
                          <a:noFill/>
                          <a:ln>
                            <a:noFill/>
                          </a:ln>
                        </pic:spPr>
                      </pic:pic>
                    </a:graphicData>
                  </a:graphic>
                </wp:inline>
              </w:drawing>
            </w:r>
          </w:p>
        </w:tc>
      </w:tr>
      <w:tr w:rsidR="0035352B" w:rsidRPr="0035352B" w14:paraId="00FD5A6A" w14:textId="77777777" w:rsidTr="00B3646A">
        <w:trPr>
          <w:trHeight w:val="205"/>
        </w:trPr>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2A2EC03A" w:rsidR="0035352B" w:rsidRPr="0035352B" w:rsidRDefault="004B2D2C" w:rsidP="00A50FD9">
            <w:pPr>
              <w:rPr>
                <w:rFonts w:ascii="Arial" w:hAnsi="Arial" w:cs="Arial"/>
              </w:rPr>
            </w:pPr>
            <w:r>
              <w:rPr>
                <w:rFonts w:ascii="Arial" w:hAnsi="Arial" w:cs="Arial"/>
              </w:rPr>
              <w:t>27/04/2025</w:t>
            </w:r>
            <w:r w:rsidR="0035352B" w:rsidRPr="0035352B">
              <w:rPr>
                <w:rFonts w:ascii="Arial" w:hAnsi="Arial" w:cs="Arial"/>
              </w:rPr>
              <w:t xml:space="preserve"> </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4B376405" w:rsidR="00492A4F" w:rsidRPr="008B3C85" w:rsidRDefault="00492A4F" w:rsidP="00492A4F">
      <w:pPr>
        <w:pStyle w:val="Heading1"/>
        <w:rPr>
          <w:rFonts w:ascii="Arial" w:hAnsi="Arial" w:cs="Arial"/>
          <w:b/>
          <w:bCs/>
        </w:rPr>
      </w:pPr>
      <w:r w:rsidRPr="008B3C85">
        <w:rPr>
          <w:rFonts w:ascii="Arial" w:hAnsi="Arial" w:cs="Arial"/>
          <w:b/>
          <w:bCs/>
        </w:rPr>
        <w:lastRenderedPageBreak/>
        <w:t>Abstract</w:t>
      </w:r>
      <w:bookmarkEnd w:id="0"/>
      <w:r w:rsidR="008B3C85" w:rsidRPr="008B3C85">
        <w:rPr>
          <w:rFonts w:ascii="Arial" w:hAnsi="Arial" w:cs="Arial"/>
          <w:b/>
          <w:bCs/>
        </w:rPr>
        <w:t xml:space="preserve"> </w:t>
      </w:r>
    </w:p>
    <w:p w14:paraId="3DE8FB6D" w14:textId="30734487" w:rsidR="00492A4F" w:rsidRPr="00E80B43" w:rsidRDefault="00492A4F" w:rsidP="00492A4F">
      <w:pPr>
        <w:rPr>
          <w:rFonts w:ascii="Arial" w:hAnsi="Arial" w:cs="Arial"/>
        </w:rPr>
      </w:pPr>
    </w:p>
    <w:p w14:paraId="27905C2C" w14:textId="720B47F3" w:rsidR="00784DFC" w:rsidRDefault="00A525E2" w:rsidP="00492A4F">
      <w:pPr>
        <w:spacing w:line="360" w:lineRule="auto"/>
        <w:jc w:val="both"/>
        <w:rPr>
          <w:rFonts w:ascii="Arial" w:hAnsi="Arial" w:cs="Arial"/>
        </w:rPr>
      </w:pPr>
      <w:r w:rsidRPr="00784DFC">
        <w:rPr>
          <w:rFonts w:ascii="Arial" w:hAnsi="Arial" w:cs="Arial"/>
        </w:rPr>
        <w:t xml:space="preserve">This dissertation </w:t>
      </w:r>
      <w:r w:rsidRPr="00784DFC">
        <w:rPr>
          <w:rFonts w:ascii="Arial" w:hAnsi="Arial" w:cs="Arial"/>
        </w:rPr>
        <w:t xml:space="preserve">examines </w:t>
      </w:r>
      <w:r w:rsidRPr="00A525E2">
        <w:rPr>
          <w:rFonts w:ascii="Arial" w:hAnsi="Arial" w:cs="Arial"/>
        </w:rPr>
        <w:t xml:space="preserve">how the construction and automotive industries in the United Kingdom are addressing sustainability and carbon emissions reduction in response to the climate </w:t>
      </w:r>
      <w:r w:rsidRPr="00784DFC">
        <w:rPr>
          <w:rFonts w:ascii="Arial" w:hAnsi="Arial" w:cs="Arial"/>
        </w:rPr>
        <w:t>crisis.</w:t>
      </w:r>
      <w:r w:rsidRPr="00784DFC">
        <w:rPr>
          <w:rFonts w:ascii="Arial" w:hAnsi="Arial" w:cs="Arial"/>
        </w:rPr>
        <w:t xml:space="preserve"> Despite significant governmental targets, including the UK’s legally binding commitment to achieve net zero by 2050, there has been limited comparative research exploring how these two key sectors are adapting, where barriers remain, and what future opportunities exist for sustainable innovation. This study addresses these gaps through a combination of academic research, analysis of government and industry reports, interviews with </w:t>
      </w:r>
      <w:r w:rsidRPr="00784DFC">
        <w:rPr>
          <w:rFonts w:ascii="Arial" w:hAnsi="Arial" w:cs="Arial"/>
        </w:rPr>
        <w:t>industry</w:t>
      </w:r>
      <w:r w:rsidRPr="00784DFC">
        <w:rPr>
          <w:rFonts w:ascii="Arial" w:hAnsi="Arial" w:cs="Arial"/>
        </w:rPr>
        <w:t xml:space="preserve"> professionals, and surveys of </w:t>
      </w:r>
      <w:r w:rsidRPr="00784DFC">
        <w:rPr>
          <w:rFonts w:ascii="Arial" w:hAnsi="Arial" w:cs="Arial"/>
        </w:rPr>
        <w:t>students from each industry</w:t>
      </w:r>
      <w:r w:rsidRPr="00784DFC">
        <w:rPr>
          <w:rFonts w:ascii="Arial" w:hAnsi="Arial" w:cs="Arial"/>
        </w:rPr>
        <w:t>.</w:t>
      </w:r>
    </w:p>
    <w:p w14:paraId="1AC58AA8" w14:textId="0F28393D" w:rsidR="00784DFC" w:rsidRDefault="00784DFC" w:rsidP="00492A4F">
      <w:pPr>
        <w:spacing w:line="360" w:lineRule="auto"/>
        <w:jc w:val="both"/>
        <w:rPr>
          <w:rFonts w:ascii="Arial" w:hAnsi="Arial" w:cs="Arial"/>
        </w:rPr>
      </w:pPr>
      <w:r w:rsidRPr="00784DFC">
        <w:rPr>
          <w:rFonts w:ascii="Arial" w:hAnsi="Arial" w:cs="Arial"/>
        </w:rPr>
        <w:t>The dissertation aims to identify the key drivers and obstacles in decarbonisation efforts, evaluate the effectiveness of existing strategies, and explore potential innovations that could accelerate the transition to a low-carbon economy in both sectors. It also considers the role of policy frameworks and industry collaboration in overcoming barriers to sustainability. The findings will contribute to a deeper understanding of the challenges and opportunities within these industries and provide evidence-based recommendations for promoting faster, more effective decarbonisation efforts.</w:t>
      </w:r>
    </w:p>
    <w:p w14:paraId="6932E550" w14:textId="77777777" w:rsidR="00A525E2" w:rsidRDefault="00A525E2" w:rsidP="00492A4F">
      <w:pPr>
        <w:spacing w:line="360" w:lineRule="auto"/>
        <w:jc w:val="both"/>
        <w:rPr>
          <w:rFonts w:ascii="Arial" w:hAnsi="Arial" w:cs="Arial"/>
        </w:rPr>
      </w:pPr>
    </w:p>
    <w:p w14:paraId="2DE84D96" w14:textId="77777777" w:rsidR="00A525E2" w:rsidRDefault="00A525E2" w:rsidP="00492A4F">
      <w:pPr>
        <w:spacing w:line="360" w:lineRule="auto"/>
        <w:jc w:val="both"/>
        <w:rPr>
          <w:rFonts w:ascii="Arial" w:hAnsi="Arial" w:cs="Arial"/>
        </w:rPr>
      </w:pPr>
    </w:p>
    <w:p w14:paraId="325FE1AD" w14:textId="77777777" w:rsidR="00A525E2" w:rsidRDefault="00A525E2" w:rsidP="00492A4F">
      <w:pPr>
        <w:spacing w:line="360" w:lineRule="auto"/>
        <w:jc w:val="both"/>
        <w:rPr>
          <w:rFonts w:ascii="Arial" w:hAnsi="Arial" w:cs="Arial"/>
        </w:rPr>
      </w:pPr>
    </w:p>
    <w:p w14:paraId="6D39DD4D" w14:textId="77777777" w:rsidR="00A525E2" w:rsidRDefault="00A525E2" w:rsidP="00492A4F">
      <w:pPr>
        <w:spacing w:line="360" w:lineRule="auto"/>
        <w:jc w:val="both"/>
        <w:rPr>
          <w:rFonts w:ascii="Arial" w:hAnsi="Arial" w:cs="Arial"/>
        </w:rPr>
      </w:pPr>
    </w:p>
    <w:p w14:paraId="70542DAB" w14:textId="77777777" w:rsidR="00A525E2" w:rsidRDefault="00A525E2" w:rsidP="00492A4F">
      <w:pPr>
        <w:spacing w:line="360" w:lineRule="auto"/>
        <w:jc w:val="both"/>
        <w:rPr>
          <w:rFonts w:ascii="Arial" w:hAnsi="Arial" w:cs="Arial"/>
        </w:rPr>
      </w:pPr>
    </w:p>
    <w:p w14:paraId="261C3090" w14:textId="77777777" w:rsidR="00A525E2" w:rsidRDefault="00A525E2" w:rsidP="00492A4F">
      <w:pPr>
        <w:spacing w:line="360" w:lineRule="auto"/>
        <w:jc w:val="both"/>
        <w:rPr>
          <w:rFonts w:ascii="Arial" w:hAnsi="Arial" w:cs="Arial"/>
        </w:rPr>
      </w:pPr>
    </w:p>
    <w:p w14:paraId="450F2D9E" w14:textId="77777777" w:rsidR="002F72FF" w:rsidRDefault="002F72FF" w:rsidP="00E80B43">
      <w:pPr>
        <w:pStyle w:val="Heading1"/>
        <w:rPr>
          <w:rFonts w:ascii="Arial" w:hAnsi="Arial" w:cs="Arial"/>
          <w:b/>
          <w:bCs/>
        </w:rPr>
      </w:pPr>
      <w:bookmarkStart w:id="1" w:name="_Toc70545364"/>
    </w:p>
    <w:p w14:paraId="26D29B23" w14:textId="77777777" w:rsidR="002F72FF" w:rsidRDefault="002F72FF" w:rsidP="002F72FF"/>
    <w:p w14:paraId="3C744B3E" w14:textId="77777777" w:rsidR="002F72FF" w:rsidRDefault="002F72FF" w:rsidP="002F72FF"/>
    <w:p w14:paraId="01F5466E" w14:textId="77777777" w:rsidR="002F72FF" w:rsidRDefault="002F72FF" w:rsidP="002F72FF"/>
    <w:p w14:paraId="1F97FE86" w14:textId="77777777" w:rsidR="002F72FF" w:rsidRDefault="002F72FF" w:rsidP="002F72FF"/>
    <w:p w14:paraId="5B5F7C81" w14:textId="77777777" w:rsidR="002F72FF" w:rsidRDefault="002F72FF" w:rsidP="002F72FF"/>
    <w:p w14:paraId="7CCC4196" w14:textId="77777777" w:rsidR="002F72FF" w:rsidRDefault="002F72FF" w:rsidP="002F72FF"/>
    <w:p w14:paraId="6144CC5A" w14:textId="77777777" w:rsidR="002F72FF" w:rsidRPr="002F72FF" w:rsidRDefault="002F72FF" w:rsidP="002F72FF"/>
    <w:p w14:paraId="2D48D4BD" w14:textId="244F5151" w:rsidR="00E80B43" w:rsidRPr="00E80B43" w:rsidRDefault="00492A4F" w:rsidP="00E80B43">
      <w:pPr>
        <w:pStyle w:val="Heading1"/>
        <w:rPr>
          <w:rFonts w:ascii="Arial" w:hAnsi="Arial" w:cs="Arial"/>
          <w:b/>
          <w:bCs/>
        </w:rPr>
      </w:pPr>
      <w:r w:rsidRPr="00E80B43">
        <w:rPr>
          <w:rFonts w:ascii="Arial" w:hAnsi="Arial" w:cs="Arial"/>
          <w:b/>
          <w:bCs/>
        </w:rPr>
        <w:lastRenderedPageBreak/>
        <w:t>Acknowledgements</w:t>
      </w:r>
      <w:bookmarkEnd w:id="1"/>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7195F49A" w14:textId="7D8F104D" w:rsidR="00F41C32" w:rsidRPr="00F41C32" w:rsidRDefault="00F41C32" w:rsidP="00F41C32">
      <w:pPr>
        <w:spacing w:line="360" w:lineRule="auto"/>
        <w:jc w:val="both"/>
        <w:rPr>
          <w:rFonts w:ascii="Arial" w:hAnsi="Arial" w:cs="Arial"/>
        </w:rPr>
      </w:pPr>
      <w:r w:rsidRPr="00F41C32">
        <w:rPr>
          <w:rFonts w:ascii="Arial" w:hAnsi="Arial" w:cs="Arial"/>
        </w:rPr>
        <w:t>I would like to express my deepest gratitude to my tutor, Ian Standen, for his invaluable guidance and support throughout the writing of my dissertation. His insightful feedback and encouragement were essential in helping me navigate this challenging process. I am also particularly grateful to Ian for helping me connect with the right people for my interviews, which significantly enriched my research.</w:t>
      </w:r>
    </w:p>
    <w:p w14:paraId="20D5B022" w14:textId="77777777" w:rsidR="00F41C32" w:rsidRPr="00F41C32" w:rsidRDefault="00F41C32" w:rsidP="00F41C32">
      <w:pPr>
        <w:spacing w:line="360" w:lineRule="auto"/>
        <w:jc w:val="both"/>
        <w:rPr>
          <w:rFonts w:ascii="Arial" w:hAnsi="Arial" w:cs="Arial"/>
        </w:rPr>
      </w:pPr>
      <w:r w:rsidRPr="00F41C32">
        <w:rPr>
          <w:rFonts w:ascii="Arial" w:hAnsi="Arial" w:cs="Arial"/>
        </w:rPr>
        <w:t>I also wish to thank the interviewees who generously shared their professional insights and experiences, which greatly contributed to the depth of my dissertation. Their perspectives were vital to the analysis presented in this work.</w:t>
      </w:r>
    </w:p>
    <w:p w14:paraId="40D2C951" w14:textId="77777777" w:rsidR="00F41C32" w:rsidRPr="00F41C32" w:rsidRDefault="00F41C32" w:rsidP="00F41C32">
      <w:pPr>
        <w:spacing w:line="360" w:lineRule="auto"/>
        <w:jc w:val="both"/>
        <w:rPr>
          <w:rFonts w:ascii="Arial" w:hAnsi="Arial" w:cs="Arial"/>
        </w:rPr>
      </w:pPr>
      <w:r w:rsidRPr="00F41C32">
        <w:rPr>
          <w:rFonts w:ascii="Arial" w:hAnsi="Arial" w:cs="Arial"/>
        </w:rPr>
        <w:t>A special thanks to the students who participated in my questionnaires. Their responses provided valuable data and perspectives that were essential for my analysis.</w:t>
      </w:r>
    </w:p>
    <w:p w14:paraId="7181EE68" w14:textId="66CEB037" w:rsidR="00F41C32" w:rsidRPr="00F41C32" w:rsidRDefault="00F41C32" w:rsidP="00F41C32">
      <w:pPr>
        <w:spacing w:line="360" w:lineRule="auto"/>
        <w:jc w:val="both"/>
        <w:rPr>
          <w:rFonts w:ascii="Arial" w:hAnsi="Arial" w:cs="Arial"/>
        </w:rPr>
      </w:pPr>
      <w:r w:rsidRPr="00F41C32">
        <w:rPr>
          <w:rFonts w:ascii="Arial" w:hAnsi="Arial" w:cs="Arial"/>
        </w:rPr>
        <w:t>Finally, I am profoundly grateful to my family for their unwavering support and encouragement.</w:t>
      </w:r>
      <w:r w:rsidR="004B2D2C">
        <w:rPr>
          <w:rFonts w:ascii="Arial" w:hAnsi="Arial" w:cs="Arial"/>
        </w:rPr>
        <w:t xml:space="preserve"> </w:t>
      </w:r>
      <w:r w:rsidRPr="00F41C32">
        <w:rPr>
          <w:rFonts w:ascii="Arial" w:hAnsi="Arial" w:cs="Arial"/>
        </w:rPr>
        <w:t>Their motivation, understanding, and regular check-ins helped me stay focused and grounded throughout this journey.</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03F88DE1" w:rsidR="009438D0" w:rsidRPr="009438D0" w:rsidRDefault="009438D0" w:rsidP="00A50FD9">
            <w:pPr>
              <w:pStyle w:val="NoSpacing"/>
              <w:jc w:val="both"/>
              <w:rPr>
                <w:rFonts w:ascii="Arial" w:hAnsi="Arial" w:cs="Arial"/>
                <w:b/>
                <w:bCs/>
                <w:sz w:val="32"/>
                <w:szCs w:val="32"/>
              </w:rPr>
            </w:pPr>
            <w:r w:rsidRPr="009438D0">
              <w:rPr>
                <w:rFonts w:ascii="Arial" w:hAnsi="Arial" w:cs="Arial"/>
                <w:b/>
                <w:bCs/>
                <w:sz w:val="32"/>
                <w:szCs w:val="32"/>
              </w:rPr>
              <w:lastRenderedPageBreak/>
              <w:t xml:space="preserve">Table of Contents </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71679D78"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9438D0" w:rsidRPr="00BF73AB" w14:paraId="7EBFB90F" w14:textId="77777777" w:rsidTr="00A50FD9">
        <w:tc>
          <w:tcPr>
            <w:tcW w:w="7938" w:type="dxa"/>
          </w:tcPr>
          <w:p w14:paraId="3C18A629" w14:textId="13E8577C" w:rsidR="009438D0" w:rsidRPr="00BF73AB" w:rsidRDefault="009438D0" w:rsidP="00A50FD9">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362105E0" w:rsidR="009438D0" w:rsidRPr="00BF73AB" w:rsidRDefault="00823533" w:rsidP="00A50FD9">
            <w:pPr>
              <w:pStyle w:val="NoSpacing"/>
              <w:jc w:val="both"/>
              <w:rPr>
                <w:rFonts w:ascii="Arial" w:hAnsi="Arial" w:cs="Arial"/>
              </w:rPr>
            </w:pPr>
            <w:r>
              <w:rPr>
                <w:rFonts w:ascii="Arial" w:hAnsi="Arial" w:cs="Arial"/>
              </w:rPr>
              <w:t>2</w:t>
            </w:r>
          </w:p>
        </w:tc>
      </w:tr>
      <w:tr w:rsidR="00B97139" w:rsidRPr="00BF73AB" w14:paraId="6A9E697C" w14:textId="77777777" w:rsidTr="003122E6">
        <w:tc>
          <w:tcPr>
            <w:tcW w:w="7938" w:type="dxa"/>
          </w:tcPr>
          <w:p w14:paraId="2810E57D" w14:textId="5370E279" w:rsidR="00B97139" w:rsidRPr="00BF73AB" w:rsidRDefault="00B97139" w:rsidP="003122E6">
            <w:pPr>
              <w:jc w:val="both"/>
              <w:rPr>
                <w:rFonts w:ascii="Arial" w:hAnsi="Arial" w:cs="Arial"/>
              </w:rPr>
            </w:pPr>
            <w:r w:rsidRPr="00BF73AB">
              <w:rPr>
                <w:rFonts w:ascii="Arial" w:hAnsi="Arial" w:cs="Arial"/>
              </w:rPr>
              <w:t>Copyright statement</w:t>
            </w:r>
            <w:r>
              <w:rPr>
                <w:rFonts w:ascii="Arial" w:hAnsi="Arial" w:cs="Arial"/>
              </w:rPr>
              <w:t xml:space="preserve"> </w:t>
            </w:r>
          </w:p>
        </w:tc>
        <w:tc>
          <w:tcPr>
            <w:tcW w:w="1276" w:type="dxa"/>
          </w:tcPr>
          <w:p w14:paraId="2B40A8F4" w14:textId="2BEB2F7A" w:rsidR="00B97139" w:rsidRPr="00BF73AB" w:rsidRDefault="00823533" w:rsidP="003122E6">
            <w:pPr>
              <w:pStyle w:val="NoSpacing"/>
              <w:jc w:val="both"/>
              <w:rPr>
                <w:rFonts w:ascii="Arial" w:hAnsi="Arial" w:cs="Arial"/>
              </w:rPr>
            </w:pPr>
            <w:r>
              <w:rPr>
                <w:rFonts w:ascii="Arial" w:hAnsi="Arial" w:cs="Arial"/>
              </w:rPr>
              <w:t>3</w:t>
            </w:r>
          </w:p>
        </w:tc>
      </w:tr>
      <w:tr w:rsidR="009438D0" w:rsidRPr="00BF73AB" w14:paraId="441C1729" w14:textId="77777777" w:rsidTr="00A50FD9">
        <w:tc>
          <w:tcPr>
            <w:tcW w:w="7938" w:type="dxa"/>
          </w:tcPr>
          <w:p w14:paraId="5EDFE365" w14:textId="2CAD1F2A" w:rsidR="009438D0" w:rsidRPr="00BF73AB" w:rsidRDefault="009438D0" w:rsidP="00A50FD9">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788931A2" w:rsidR="009438D0" w:rsidRPr="00BF73AB" w:rsidRDefault="00823533" w:rsidP="00A50FD9">
            <w:pPr>
              <w:pStyle w:val="NoSpacing"/>
              <w:jc w:val="both"/>
              <w:rPr>
                <w:rFonts w:ascii="Arial" w:hAnsi="Arial" w:cs="Arial"/>
              </w:rPr>
            </w:pPr>
            <w:r>
              <w:rPr>
                <w:rFonts w:ascii="Arial" w:hAnsi="Arial" w:cs="Arial"/>
              </w:rPr>
              <w:t>4</w:t>
            </w:r>
          </w:p>
        </w:tc>
      </w:tr>
      <w:tr w:rsidR="007D6E23" w:rsidRPr="00BF73AB" w14:paraId="71C59F84" w14:textId="77777777" w:rsidTr="003122E6">
        <w:tc>
          <w:tcPr>
            <w:tcW w:w="7938" w:type="dxa"/>
          </w:tcPr>
          <w:p w14:paraId="319D0EA7" w14:textId="4A67FA61" w:rsidR="007D6E23" w:rsidRPr="00BF73AB" w:rsidRDefault="007D6E23" w:rsidP="003122E6">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7147FD19" w14:textId="123C80AC" w:rsidR="007D6E23" w:rsidRPr="00BF73AB" w:rsidRDefault="00823533" w:rsidP="003122E6">
            <w:pPr>
              <w:pStyle w:val="NoSpacing"/>
              <w:jc w:val="both"/>
              <w:rPr>
                <w:rFonts w:ascii="Arial" w:hAnsi="Arial" w:cs="Arial"/>
              </w:rPr>
            </w:pPr>
            <w:r>
              <w:rPr>
                <w:rFonts w:ascii="Arial" w:hAnsi="Arial" w:cs="Arial"/>
              </w:rPr>
              <w:t>5</w:t>
            </w:r>
          </w:p>
        </w:tc>
      </w:tr>
      <w:tr w:rsidR="009438D0" w:rsidRPr="00BF73AB" w14:paraId="21647E5C" w14:textId="77777777" w:rsidTr="00A50FD9">
        <w:tc>
          <w:tcPr>
            <w:tcW w:w="7938" w:type="dxa"/>
          </w:tcPr>
          <w:p w14:paraId="04B15923" w14:textId="11FD31EF" w:rsidR="009438D0" w:rsidRPr="00BF73AB" w:rsidRDefault="009438D0" w:rsidP="00A50FD9">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42421DA5" w:rsidR="009438D0" w:rsidRPr="00BF73AB" w:rsidRDefault="00823533" w:rsidP="00A50FD9">
            <w:pPr>
              <w:pStyle w:val="NoSpacing"/>
              <w:jc w:val="both"/>
              <w:rPr>
                <w:rFonts w:ascii="Arial" w:hAnsi="Arial" w:cs="Arial"/>
                <w:lang w:val="en-GB"/>
              </w:rPr>
            </w:pPr>
            <w:r>
              <w:rPr>
                <w:rFonts w:ascii="Arial" w:hAnsi="Arial" w:cs="Arial"/>
                <w:lang w:val="en-GB"/>
              </w:rPr>
              <w:t>7</w:t>
            </w:r>
          </w:p>
        </w:tc>
      </w:tr>
      <w:tr w:rsidR="009438D0" w:rsidRPr="00E91B75" w14:paraId="38BFA547" w14:textId="77777777" w:rsidTr="00A50FD9">
        <w:tc>
          <w:tcPr>
            <w:tcW w:w="7938" w:type="dxa"/>
          </w:tcPr>
          <w:p w14:paraId="50138A5E" w14:textId="4C319E2B" w:rsidR="009438D0" w:rsidRPr="00E91B75" w:rsidRDefault="009438D0" w:rsidP="00A50FD9">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w:t>
            </w:r>
          </w:p>
        </w:tc>
        <w:tc>
          <w:tcPr>
            <w:tcW w:w="1276" w:type="dxa"/>
          </w:tcPr>
          <w:p w14:paraId="18B02672" w14:textId="6316C90C" w:rsidR="009438D0" w:rsidRPr="003602BB" w:rsidRDefault="00823533" w:rsidP="00A50FD9">
            <w:pPr>
              <w:pStyle w:val="NoSpacing"/>
              <w:jc w:val="both"/>
              <w:rPr>
                <w:rFonts w:ascii="Arial" w:hAnsi="Arial" w:cs="Arial"/>
                <w:lang w:val="en-GB"/>
              </w:rPr>
            </w:pPr>
            <w:r w:rsidRPr="003602BB">
              <w:rPr>
                <w:rFonts w:ascii="Arial" w:hAnsi="Arial" w:cs="Arial"/>
                <w:lang w:val="en-GB"/>
              </w:rPr>
              <w:t>8</w:t>
            </w:r>
          </w:p>
        </w:tc>
      </w:tr>
      <w:tr w:rsidR="009438D0" w:rsidRPr="00E91B75" w14:paraId="74E7BD48" w14:textId="77777777" w:rsidTr="00A50FD9">
        <w:tc>
          <w:tcPr>
            <w:tcW w:w="7938" w:type="dxa"/>
          </w:tcPr>
          <w:p w14:paraId="62F99B58" w14:textId="268DBC7A" w:rsidR="009438D0" w:rsidRPr="00EA4F76" w:rsidRDefault="009438D0" w:rsidP="00A50FD9">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w:t>
            </w:r>
          </w:p>
        </w:tc>
        <w:tc>
          <w:tcPr>
            <w:tcW w:w="1276" w:type="dxa"/>
          </w:tcPr>
          <w:p w14:paraId="1CC96300" w14:textId="5FDBE712" w:rsidR="009438D0" w:rsidRPr="003602BB" w:rsidRDefault="00823533" w:rsidP="00A50FD9">
            <w:pPr>
              <w:pStyle w:val="NoSpacing"/>
              <w:jc w:val="both"/>
              <w:rPr>
                <w:rFonts w:ascii="Arial" w:hAnsi="Arial" w:cs="Arial"/>
                <w:lang w:val="en-GB"/>
              </w:rPr>
            </w:pPr>
            <w:r w:rsidRPr="003602BB">
              <w:rPr>
                <w:rFonts w:ascii="Arial" w:hAnsi="Arial" w:cs="Arial"/>
                <w:lang w:val="en-GB"/>
              </w:rPr>
              <w:t>10</w:t>
            </w:r>
          </w:p>
        </w:tc>
      </w:tr>
      <w:tr w:rsidR="00E23E5C" w:rsidRPr="00E91B75" w14:paraId="7465BE6E" w14:textId="77777777" w:rsidTr="00A50FD9">
        <w:tc>
          <w:tcPr>
            <w:tcW w:w="7938" w:type="dxa"/>
          </w:tcPr>
          <w:p w14:paraId="1CF2758A" w14:textId="45A42126"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E60745" w:rsidRPr="00BF039A">
              <w:rPr>
                <w:rFonts w:ascii="Arial" w:hAnsi="Arial" w:cs="Arial"/>
                <w:b/>
                <w:bCs/>
              </w:rPr>
              <w:t>Carbon reduction policies towards sustainability</w:t>
            </w:r>
          </w:p>
        </w:tc>
        <w:tc>
          <w:tcPr>
            <w:tcW w:w="1276" w:type="dxa"/>
          </w:tcPr>
          <w:p w14:paraId="1C93FD36" w14:textId="35C60D7F" w:rsidR="00E23E5C" w:rsidRPr="003602BB" w:rsidRDefault="00823533" w:rsidP="00E23E5C">
            <w:pPr>
              <w:pStyle w:val="NoSpacing"/>
              <w:jc w:val="both"/>
              <w:rPr>
                <w:rFonts w:ascii="Arial" w:hAnsi="Arial" w:cs="Arial"/>
                <w:lang w:val="en-GB"/>
              </w:rPr>
            </w:pPr>
            <w:r w:rsidRPr="003602BB">
              <w:rPr>
                <w:rFonts w:ascii="Arial" w:hAnsi="Arial" w:cs="Arial"/>
                <w:lang w:val="en-GB"/>
              </w:rPr>
              <w:t>15</w:t>
            </w:r>
          </w:p>
        </w:tc>
      </w:tr>
      <w:tr w:rsidR="00E23E5C" w:rsidRPr="00E91B75" w14:paraId="67C7BC20" w14:textId="77777777" w:rsidTr="00A50FD9">
        <w:tc>
          <w:tcPr>
            <w:tcW w:w="7938" w:type="dxa"/>
          </w:tcPr>
          <w:p w14:paraId="7E477C8A" w14:textId="0FEC2F33" w:rsidR="00E23E5C" w:rsidRPr="00E91B75"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60745">
              <w:rPr>
                <w:rFonts w:ascii="Arial" w:hAnsi="Arial" w:cs="Arial"/>
                <w:b/>
                <w:bCs/>
                <w:lang w:val="en-GB"/>
              </w:rPr>
              <w:t>2</w:t>
            </w:r>
            <w:r w:rsidRPr="00E91B75">
              <w:rPr>
                <w:rFonts w:ascii="Arial" w:hAnsi="Arial" w:cs="Arial"/>
                <w:b/>
                <w:bCs/>
                <w:lang w:val="en-GB"/>
              </w:rPr>
              <w:t xml:space="preserve">: </w:t>
            </w:r>
            <w:r w:rsidR="00E60745">
              <w:rPr>
                <w:rFonts w:ascii="Arial" w:hAnsi="Arial" w:cs="Arial"/>
                <w:b/>
                <w:bCs/>
                <w:lang w:val="en-GB"/>
              </w:rPr>
              <w:t>Carbon emissions and The Construction Industry</w:t>
            </w:r>
          </w:p>
        </w:tc>
        <w:tc>
          <w:tcPr>
            <w:tcW w:w="1276" w:type="dxa"/>
          </w:tcPr>
          <w:p w14:paraId="1781C0A2" w14:textId="545779B7" w:rsidR="00E23E5C" w:rsidRPr="003602BB" w:rsidRDefault="00823533" w:rsidP="00E23E5C">
            <w:pPr>
              <w:pStyle w:val="NoSpacing"/>
              <w:jc w:val="both"/>
              <w:rPr>
                <w:rFonts w:ascii="Arial" w:hAnsi="Arial" w:cs="Arial"/>
                <w:lang w:val="en-GB"/>
              </w:rPr>
            </w:pPr>
            <w:r w:rsidRPr="003602BB">
              <w:rPr>
                <w:rFonts w:ascii="Arial" w:hAnsi="Arial" w:cs="Arial"/>
                <w:lang w:val="en-GB"/>
              </w:rPr>
              <w:t>18</w:t>
            </w:r>
          </w:p>
        </w:tc>
      </w:tr>
      <w:tr w:rsidR="00E23E5C" w:rsidRPr="00E91B75" w14:paraId="3909042F" w14:textId="77777777" w:rsidTr="00A50FD9">
        <w:tc>
          <w:tcPr>
            <w:tcW w:w="7938" w:type="dxa"/>
          </w:tcPr>
          <w:p w14:paraId="65934CBB" w14:textId="77777777" w:rsidR="00E23E5C" w:rsidRDefault="00E23E5C" w:rsidP="00E23E5C">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00E60745">
              <w:rPr>
                <w:rFonts w:ascii="Arial" w:hAnsi="Arial" w:cs="Arial"/>
                <w:b/>
                <w:bCs/>
                <w:lang w:val="en-GB"/>
              </w:rPr>
              <w:t>: Carbon emissions and The Automotive Industry</w:t>
            </w:r>
          </w:p>
          <w:p w14:paraId="7488F715" w14:textId="1AF8BA90" w:rsidR="00E60745" w:rsidRPr="00E91B75" w:rsidRDefault="002F72FF" w:rsidP="00E23E5C">
            <w:pPr>
              <w:pStyle w:val="NoSpacing"/>
              <w:jc w:val="both"/>
              <w:rPr>
                <w:rFonts w:ascii="Arial" w:hAnsi="Arial" w:cs="Arial"/>
                <w:b/>
                <w:bCs/>
                <w:lang w:val="en-GB"/>
              </w:rPr>
            </w:pPr>
            <w:r>
              <w:rPr>
                <w:rFonts w:ascii="Arial" w:hAnsi="Arial" w:cs="Arial"/>
                <w:b/>
                <w:bCs/>
                <w:lang w:val="en-GB"/>
              </w:rPr>
              <w:t>Last Chapter</w:t>
            </w:r>
            <w:r w:rsidR="00E60745">
              <w:rPr>
                <w:rFonts w:ascii="Arial" w:hAnsi="Arial" w:cs="Arial"/>
                <w:b/>
                <w:bCs/>
                <w:lang w:val="en-GB"/>
              </w:rPr>
              <w:t xml:space="preserve">: Analysis and comparison of </w:t>
            </w:r>
            <w:r>
              <w:rPr>
                <w:rFonts w:ascii="Arial" w:hAnsi="Arial" w:cs="Arial"/>
                <w:b/>
                <w:bCs/>
                <w:lang w:val="en-GB"/>
              </w:rPr>
              <w:t xml:space="preserve">both </w:t>
            </w:r>
            <w:r w:rsidR="00E60745">
              <w:rPr>
                <w:rFonts w:ascii="Arial" w:hAnsi="Arial" w:cs="Arial"/>
                <w:b/>
                <w:bCs/>
                <w:lang w:val="en-GB"/>
              </w:rPr>
              <w:t>industries</w:t>
            </w:r>
          </w:p>
        </w:tc>
        <w:tc>
          <w:tcPr>
            <w:tcW w:w="1276" w:type="dxa"/>
          </w:tcPr>
          <w:p w14:paraId="51D33B99" w14:textId="77777777" w:rsidR="00E23E5C" w:rsidRPr="003602BB" w:rsidRDefault="00823533" w:rsidP="00E23E5C">
            <w:pPr>
              <w:pStyle w:val="NoSpacing"/>
              <w:jc w:val="both"/>
              <w:rPr>
                <w:rFonts w:ascii="Arial" w:hAnsi="Arial" w:cs="Arial"/>
                <w:lang w:val="en-GB"/>
              </w:rPr>
            </w:pPr>
            <w:r w:rsidRPr="003602BB">
              <w:rPr>
                <w:rFonts w:ascii="Arial" w:hAnsi="Arial" w:cs="Arial"/>
                <w:lang w:val="en-GB"/>
              </w:rPr>
              <w:t>27</w:t>
            </w:r>
          </w:p>
          <w:p w14:paraId="457BCA34" w14:textId="7E678F62" w:rsidR="00823533" w:rsidRPr="003602BB" w:rsidRDefault="00823533" w:rsidP="00E23E5C">
            <w:pPr>
              <w:pStyle w:val="NoSpacing"/>
              <w:jc w:val="both"/>
              <w:rPr>
                <w:rFonts w:ascii="Arial" w:hAnsi="Arial" w:cs="Arial"/>
                <w:lang w:val="en-GB"/>
              </w:rPr>
            </w:pPr>
            <w:r w:rsidRPr="003602BB">
              <w:rPr>
                <w:rFonts w:ascii="Arial" w:hAnsi="Arial" w:cs="Arial"/>
                <w:lang w:val="en-GB"/>
              </w:rPr>
              <w:t>39</w:t>
            </w:r>
          </w:p>
        </w:tc>
      </w:tr>
      <w:tr w:rsidR="00E23E5C" w:rsidRPr="00E91B75" w14:paraId="3D921B42" w14:textId="77777777" w:rsidTr="00A50FD9">
        <w:tc>
          <w:tcPr>
            <w:tcW w:w="7938" w:type="dxa"/>
          </w:tcPr>
          <w:p w14:paraId="2DEB6FD2" w14:textId="632D6524" w:rsidR="00E23E5C" w:rsidRPr="00E91B75" w:rsidRDefault="00E23E5C" w:rsidP="00E23E5C">
            <w:pPr>
              <w:pStyle w:val="NoSpacing"/>
              <w:jc w:val="both"/>
              <w:rPr>
                <w:rFonts w:ascii="Arial" w:hAnsi="Arial" w:cs="Arial"/>
                <w:b/>
                <w:bCs/>
              </w:rPr>
            </w:pPr>
            <w:r w:rsidRPr="00E91B75">
              <w:rPr>
                <w:rFonts w:ascii="Arial" w:hAnsi="Arial" w:cs="Arial"/>
                <w:b/>
                <w:bCs/>
              </w:rPr>
              <w:t xml:space="preserve">Conclusion </w:t>
            </w:r>
          </w:p>
        </w:tc>
        <w:tc>
          <w:tcPr>
            <w:tcW w:w="1276" w:type="dxa"/>
          </w:tcPr>
          <w:p w14:paraId="3C2DA14F" w14:textId="75A6441D" w:rsidR="00E23E5C" w:rsidRPr="003602BB" w:rsidRDefault="00823533" w:rsidP="00E23E5C">
            <w:pPr>
              <w:pStyle w:val="NoSpacing"/>
              <w:jc w:val="both"/>
              <w:rPr>
                <w:rFonts w:ascii="Arial" w:hAnsi="Arial" w:cs="Arial"/>
                <w:lang w:val="en-GB"/>
              </w:rPr>
            </w:pPr>
            <w:r w:rsidRPr="003602BB">
              <w:rPr>
                <w:rFonts w:ascii="Arial" w:hAnsi="Arial" w:cs="Arial"/>
                <w:lang w:val="en-GB"/>
              </w:rPr>
              <w:t>45</w:t>
            </w:r>
          </w:p>
        </w:tc>
      </w:tr>
      <w:tr w:rsidR="00E23E5C" w:rsidRPr="005E50CE" w14:paraId="199D7DD3" w14:textId="77777777" w:rsidTr="00A50FD9">
        <w:tc>
          <w:tcPr>
            <w:tcW w:w="7938" w:type="dxa"/>
          </w:tcPr>
          <w:p w14:paraId="292C785D" w14:textId="722E39B4" w:rsidR="00E23E5C" w:rsidRPr="005E50CE" w:rsidRDefault="00153575" w:rsidP="00E23E5C">
            <w:pPr>
              <w:pStyle w:val="NoSpacing"/>
              <w:jc w:val="both"/>
              <w:rPr>
                <w:rFonts w:ascii="Arial" w:hAnsi="Arial" w:cs="Arial"/>
              </w:rPr>
            </w:pPr>
            <w:r>
              <w:rPr>
                <w:rFonts w:ascii="Arial" w:hAnsi="Arial" w:cs="Arial"/>
              </w:rPr>
              <w:t>Reference List</w:t>
            </w:r>
            <w:r w:rsidR="00E23E5C" w:rsidRPr="005E50CE">
              <w:rPr>
                <w:rFonts w:ascii="Arial" w:hAnsi="Arial" w:cs="Arial"/>
              </w:rPr>
              <w:t xml:space="preserve"> </w:t>
            </w:r>
          </w:p>
        </w:tc>
        <w:tc>
          <w:tcPr>
            <w:tcW w:w="1276" w:type="dxa"/>
          </w:tcPr>
          <w:p w14:paraId="2A1242E8" w14:textId="5E1D6DA7" w:rsidR="00E23E5C" w:rsidRPr="003602BB" w:rsidRDefault="00823533" w:rsidP="00E23E5C">
            <w:pPr>
              <w:pStyle w:val="NoSpacing"/>
              <w:jc w:val="both"/>
              <w:rPr>
                <w:rFonts w:ascii="Arial" w:hAnsi="Arial" w:cs="Arial"/>
                <w:lang w:val="en-GB"/>
              </w:rPr>
            </w:pPr>
            <w:r w:rsidRPr="003602BB">
              <w:rPr>
                <w:rFonts w:ascii="Arial" w:hAnsi="Arial" w:cs="Arial"/>
                <w:lang w:val="en-GB"/>
              </w:rPr>
              <w:t>47</w:t>
            </w:r>
          </w:p>
        </w:tc>
      </w:tr>
      <w:tr w:rsidR="00FE1DF0" w:rsidRPr="00D42472" w14:paraId="09691B25" w14:textId="77777777" w:rsidTr="00A50FD9">
        <w:tc>
          <w:tcPr>
            <w:tcW w:w="7938" w:type="dxa"/>
          </w:tcPr>
          <w:p w14:paraId="3CFE5132" w14:textId="6C5B33E9" w:rsidR="00FE1DF0" w:rsidRPr="00E60745" w:rsidRDefault="00FE1DF0" w:rsidP="00E60745">
            <w:pPr>
              <w:pStyle w:val="NoSpacing"/>
              <w:tabs>
                <w:tab w:val="left" w:pos="8046"/>
              </w:tabs>
              <w:rPr>
                <w:rFonts w:ascii="Arial" w:hAnsi="Arial" w:cs="Arial"/>
                <w:b/>
                <w:bCs/>
                <w:sz w:val="32"/>
                <w:szCs w:val="32"/>
                <w:lang w:val="en-GB"/>
              </w:rPr>
            </w:pPr>
            <w:r w:rsidRPr="00D42472">
              <w:rPr>
                <w:rFonts w:ascii="Arial" w:hAnsi="Arial" w:cs="Arial"/>
                <w:lang w:val="en-GB"/>
              </w:rPr>
              <w:t xml:space="preserve">Appendix A: </w:t>
            </w:r>
            <w:r w:rsidR="00E60745" w:rsidRPr="00E60745">
              <w:rPr>
                <w:rFonts w:ascii="Arial" w:hAnsi="Arial" w:cs="Arial"/>
                <w:lang w:val="en-GB"/>
              </w:rPr>
              <w:t>Questionnaire for Automotive Design Student</w:t>
            </w:r>
            <w:r w:rsidR="00E60745">
              <w:rPr>
                <w:rFonts w:ascii="Arial" w:hAnsi="Arial" w:cs="Arial"/>
                <w:lang w:val="en-GB"/>
              </w:rPr>
              <w:t>s</w:t>
            </w:r>
          </w:p>
        </w:tc>
        <w:tc>
          <w:tcPr>
            <w:tcW w:w="1276" w:type="dxa"/>
          </w:tcPr>
          <w:p w14:paraId="037DBA84" w14:textId="78ECCDD3" w:rsidR="00FE1DF0" w:rsidRPr="00D42472" w:rsidRDefault="003602BB" w:rsidP="00FE1DF0">
            <w:pPr>
              <w:pStyle w:val="NoSpacing"/>
              <w:jc w:val="both"/>
              <w:rPr>
                <w:rFonts w:ascii="Arial" w:hAnsi="Arial" w:cs="Arial"/>
                <w:lang w:val="en-GB"/>
              </w:rPr>
            </w:pPr>
            <w:r>
              <w:rPr>
                <w:rFonts w:ascii="Arial" w:hAnsi="Arial" w:cs="Arial"/>
                <w:lang w:val="en-GB"/>
              </w:rPr>
              <w:t>53</w:t>
            </w:r>
          </w:p>
        </w:tc>
      </w:tr>
      <w:tr w:rsidR="00FE1DF0" w:rsidRPr="00D42472" w14:paraId="32779D0F" w14:textId="77777777" w:rsidTr="00A50FD9">
        <w:tc>
          <w:tcPr>
            <w:tcW w:w="7938" w:type="dxa"/>
          </w:tcPr>
          <w:p w14:paraId="570AAE7D" w14:textId="08C7FABB" w:rsidR="00FE1DF0" w:rsidRPr="00D42472" w:rsidRDefault="00FE1DF0" w:rsidP="00FE1DF0">
            <w:pPr>
              <w:pStyle w:val="NoSpacing"/>
              <w:rPr>
                <w:rFonts w:ascii="Arial" w:hAnsi="Arial" w:cs="Arial"/>
                <w:lang w:val="en-GB"/>
              </w:rPr>
            </w:pPr>
            <w:r w:rsidRPr="00D42472">
              <w:rPr>
                <w:rFonts w:ascii="Arial" w:hAnsi="Arial" w:cs="Arial"/>
                <w:lang w:val="en-GB"/>
              </w:rPr>
              <w:t xml:space="preserve">Appendix B: </w:t>
            </w:r>
            <w:r w:rsidR="00E60745" w:rsidRPr="00E60745">
              <w:rPr>
                <w:rFonts w:ascii="Arial" w:hAnsi="Arial" w:cs="Arial"/>
                <w:lang w:val="en-GB"/>
              </w:rPr>
              <w:t xml:space="preserve">Questionnaire for </w:t>
            </w:r>
            <w:r w:rsidR="00E60745">
              <w:rPr>
                <w:rFonts w:ascii="Arial" w:hAnsi="Arial" w:cs="Arial"/>
                <w:lang w:val="en-GB"/>
              </w:rPr>
              <w:t>Architecture</w:t>
            </w:r>
            <w:r w:rsidR="00E60745" w:rsidRPr="00E60745">
              <w:rPr>
                <w:rFonts w:ascii="Arial" w:hAnsi="Arial" w:cs="Arial"/>
                <w:lang w:val="en-GB"/>
              </w:rPr>
              <w:t xml:space="preserve"> Students</w:t>
            </w:r>
          </w:p>
        </w:tc>
        <w:tc>
          <w:tcPr>
            <w:tcW w:w="1276" w:type="dxa"/>
          </w:tcPr>
          <w:p w14:paraId="4FD4D18B" w14:textId="513708A7" w:rsidR="00FE1DF0" w:rsidRPr="00D42472" w:rsidRDefault="003602BB" w:rsidP="00FE1DF0">
            <w:pPr>
              <w:pStyle w:val="NoSpacing"/>
              <w:jc w:val="both"/>
              <w:rPr>
                <w:rFonts w:ascii="Arial" w:hAnsi="Arial" w:cs="Arial"/>
                <w:lang w:val="en-GB"/>
              </w:rPr>
            </w:pPr>
            <w:r>
              <w:rPr>
                <w:rFonts w:ascii="Arial" w:hAnsi="Arial" w:cs="Arial"/>
                <w:lang w:val="en-GB"/>
              </w:rPr>
              <w:t>55</w:t>
            </w:r>
          </w:p>
        </w:tc>
      </w:tr>
      <w:tr w:rsidR="00FE1DF0" w:rsidRPr="00D42472" w14:paraId="1F9BA8F2" w14:textId="77777777" w:rsidTr="00A50FD9">
        <w:tc>
          <w:tcPr>
            <w:tcW w:w="7938" w:type="dxa"/>
          </w:tcPr>
          <w:p w14:paraId="6F9CA43E" w14:textId="045FBCEA" w:rsidR="00FE1DF0" w:rsidRPr="00E60745" w:rsidRDefault="00FE1DF0" w:rsidP="00E60745">
            <w:pPr>
              <w:pStyle w:val="NoSpacing"/>
              <w:tabs>
                <w:tab w:val="left" w:pos="8046"/>
              </w:tabs>
              <w:jc w:val="both"/>
              <w:rPr>
                <w:rFonts w:ascii="Arial" w:hAnsi="Arial" w:cs="Arial"/>
                <w:b/>
                <w:bCs/>
                <w:lang w:val="en-GB"/>
              </w:rPr>
            </w:pPr>
            <w:r w:rsidRPr="00D42472">
              <w:rPr>
                <w:rFonts w:ascii="Arial" w:hAnsi="Arial" w:cs="Arial"/>
                <w:lang w:val="en-GB"/>
              </w:rPr>
              <w:t xml:space="preserve">Appendix C: </w:t>
            </w:r>
            <w:r w:rsidR="00E60745" w:rsidRPr="00E60745">
              <w:rPr>
                <w:rFonts w:ascii="Arial" w:hAnsi="Arial" w:cs="Arial"/>
                <w:lang w:val="en-GB"/>
              </w:rPr>
              <w:t xml:space="preserve">Interview with Head of Sustainable Procurement, </w:t>
            </w:r>
            <w:proofErr w:type="spellStart"/>
            <w:r w:rsidR="00E60745" w:rsidRPr="00E60745">
              <w:rPr>
                <w:rFonts w:ascii="Arial" w:hAnsi="Arial" w:cs="Arial"/>
                <w:lang w:val="en-GB"/>
              </w:rPr>
              <w:t>Belron</w:t>
            </w:r>
            <w:proofErr w:type="spellEnd"/>
          </w:p>
          <w:p w14:paraId="14CF0224" w14:textId="47122B21" w:rsidR="00E60745" w:rsidRDefault="00E60745" w:rsidP="00FE1DF0">
            <w:pPr>
              <w:pStyle w:val="NoSpacing"/>
              <w:rPr>
                <w:rFonts w:ascii="Arial" w:hAnsi="Arial" w:cs="Arial"/>
                <w:lang w:val="en-GB"/>
              </w:rPr>
            </w:pPr>
            <w:r w:rsidRPr="00D42472">
              <w:rPr>
                <w:rFonts w:ascii="Arial" w:hAnsi="Arial" w:cs="Arial"/>
                <w:lang w:val="en-GB"/>
              </w:rPr>
              <w:t xml:space="preserve">Appendix </w:t>
            </w:r>
            <w:r>
              <w:rPr>
                <w:rFonts w:ascii="Arial" w:hAnsi="Arial" w:cs="Arial"/>
                <w:lang w:val="en-GB"/>
              </w:rPr>
              <w:t>D:</w:t>
            </w:r>
            <w:r w:rsidR="002F72FF">
              <w:rPr>
                <w:rFonts w:ascii="Arial" w:hAnsi="Arial" w:cs="Arial"/>
                <w:lang w:val="en-GB"/>
              </w:rPr>
              <w:t xml:space="preserve"> </w:t>
            </w:r>
            <w:r w:rsidR="002F72FF" w:rsidRPr="002F72FF">
              <w:rPr>
                <w:rFonts w:ascii="Arial" w:hAnsi="Arial" w:cs="Arial"/>
                <w:lang w:val="en-GB"/>
              </w:rPr>
              <w:t>Interview with Passivhaus Designer</w:t>
            </w:r>
            <w:r w:rsidR="002F72FF">
              <w:rPr>
                <w:rFonts w:ascii="Arial" w:hAnsi="Arial" w:cs="Arial"/>
                <w:lang w:val="en-GB"/>
              </w:rPr>
              <w:t>,</w:t>
            </w:r>
            <w:r w:rsidR="002F72FF" w:rsidRPr="002F72FF">
              <w:rPr>
                <w:rFonts w:ascii="Arial" w:hAnsi="Arial" w:cs="Arial"/>
                <w:lang w:val="en-GB"/>
              </w:rPr>
              <w:t xml:space="preserve"> </w:t>
            </w:r>
            <w:proofErr w:type="spellStart"/>
            <w:r w:rsidR="002F72FF" w:rsidRPr="002F72FF">
              <w:rPr>
                <w:rFonts w:ascii="Arial" w:hAnsi="Arial" w:cs="Arial"/>
                <w:lang w:val="en-GB"/>
              </w:rPr>
              <w:t>Ecococon</w:t>
            </w:r>
            <w:proofErr w:type="spellEnd"/>
          </w:p>
          <w:p w14:paraId="693F5465" w14:textId="77777777" w:rsidR="00E60745" w:rsidRDefault="00E60745" w:rsidP="002F72FF">
            <w:pPr>
              <w:pStyle w:val="NoSpacing"/>
              <w:rPr>
                <w:rFonts w:ascii="Arial" w:hAnsi="Arial" w:cs="Arial"/>
                <w:lang w:val="en-GB"/>
              </w:rPr>
            </w:pPr>
            <w:r w:rsidRPr="00D42472">
              <w:rPr>
                <w:rFonts w:ascii="Arial" w:hAnsi="Arial" w:cs="Arial"/>
                <w:lang w:val="en-GB"/>
              </w:rPr>
              <w:t xml:space="preserve">Appendix </w:t>
            </w:r>
            <w:r>
              <w:rPr>
                <w:rFonts w:ascii="Arial" w:hAnsi="Arial" w:cs="Arial"/>
                <w:lang w:val="en-GB"/>
              </w:rPr>
              <w:t>E:</w:t>
            </w:r>
            <w:r w:rsidR="002F72FF" w:rsidRPr="0000313C">
              <w:rPr>
                <w:rFonts w:ascii="Arial" w:hAnsi="Arial" w:cs="Arial"/>
                <w:b/>
                <w:bCs/>
                <w:sz w:val="32"/>
                <w:szCs w:val="32"/>
                <w:lang w:val="en-GB"/>
              </w:rPr>
              <w:t xml:space="preserve"> </w:t>
            </w:r>
            <w:r w:rsidR="002F72FF" w:rsidRPr="002F72FF">
              <w:rPr>
                <w:rFonts w:ascii="Arial" w:hAnsi="Arial" w:cs="Arial"/>
                <w:lang w:val="en-GB"/>
              </w:rPr>
              <w:t>Interview with Architect and Design Manager at SPECIFIC</w:t>
            </w:r>
          </w:p>
          <w:p w14:paraId="546C6C2F" w14:textId="0ECDF6C7" w:rsidR="002F72FF" w:rsidRDefault="002F72FF" w:rsidP="002F72FF">
            <w:pPr>
              <w:pStyle w:val="NoSpacing"/>
              <w:rPr>
                <w:rFonts w:ascii="Arial" w:hAnsi="Arial" w:cs="Arial"/>
                <w:lang w:val="en-GB"/>
              </w:rPr>
            </w:pPr>
            <w:r>
              <w:rPr>
                <w:rFonts w:ascii="Arial" w:hAnsi="Arial" w:cs="Arial"/>
                <w:lang w:val="en-GB"/>
              </w:rPr>
              <w:t>Appendix F: Interview with Automotive Engineering Lecturer, UWTSD</w:t>
            </w:r>
          </w:p>
          <w:p w14:paraId="373BB2F4" w14:textId="77777777" w:rsidR="003602BB" w:rsidRPr="003602BB" w:rsidRDefault="003602BB" w:rsidP="003602BB">
            <w:pPr>
              <w:pStyle w:val="NoSpacing"/>
              <w:tabs>
                <w:tab w:val="left" w:pos="8046"/>
              </w:tabs>
              <w:jc w:val="both"/>
              <w:rPr>
                <w:rFonts w:ascii="Arial" w:hAnsi="Arial" w:cs="Arial"/>
                <w:lang w:val="en-GB"/>
              </w:rPr>
            </w:pPr>
            <w:r w:rsidRPr="003602BB">
              <w:rPr>
                <w:rFonts w:ascii="Arial" w:hAnsi="Arial" w:cs="Arial"/>
                <w:lang w:val="en-GB"/>
              </w:rPr>
              <w:t>Appendix G: Active Building Technologies at SPECIFIC</w:t>
            </w:r>
          </w:p>
          <w:p w14:paraId="2265D226" w14:textId="77777777" w:rsidR="003602BB" w:rsidRDefault="003602BB" w:rsidP="002F72FF">
            <w:pPr>
              <w:pStyle w:val="NoSpacing"/>
              <w:rPr>
                <w:rFonts w:ascii="Arial" w:hAnsi="Arial" w:cs="Arial"/>
                <w:lang w:val="en-GB"/>
              </w:rPr>
            </w:pPr>
          </w:p>
          <w:p w14:paraId="5FD6C02B" w14:textId="748FF9DE" w:rsidR="002F72FF" w:rsidRDefault="002F72FF" w:rsidP="002F72FF">
            <w:pPr>
              <w:pStyle w:val="NoSpacing"/>
              <w:tabs>
                <w:tab w:val="left" w:pos="8046"/>
              </w:tabs>
              <w:jc w:val="both"/>
              <w:rPr>
                <w:rFonts w:ascii="Arial" w:hAnsi="Arial" w:cs="Arial"/>
                <w:b/>
                <w:bCs/>
                <w:sz w:val="32"/>
                <w:szCs w:val="32"/>
                <w:lang w:val="en-GB"/>
              </w:rPr>
            </w:pPr>
          </w:p>
          <w:p w14:paraId="31D120F1" w14:textId="7F2B2A81" w:rsidR="002F72FF" w:rsidRPr="00D42472" w:rsidRDefault="002F72FF" w:rsidP="002F72FF">
            <w:pPr>
              <w:pStyle w:val="NoSpacing"/>
              <w:rPr>
                <w:rFonts w:ascii="Arial" w:hAnsi="Arial" w:cs="Arial"/>
                <w:lang w:val="en-GB"/>
              </w:rPr>
            </w:pPr>
          </w:p>
        </w:tc>
        <w:tc>
          <w:tcPr>
            <w:tcW w:w="1276" w:type="dxa"/>
          </w:tcPr>
          <w:p w14:paraId="5F14DACF" w14:textId="77777777" w:rsidR="00FE1DF0" w:rsidRDefault="003602BB" w:rsidP="00FE1DF0">
            <w:pPr>
              <w:pStyle w:val="NoSpacing"/>
              <w:jc w:val="both"/>
              <w:rPr>
                <w:rFonts w:ascii="Arial" w:hAnsi="Arial" w:cs="Arial"/>
                <w:lang w:val="en-GB"/>
              </w:rPr>
            </w:pPr>
            <w:r>
              <w:rPr>
                <w:rFonts w:ascii="Arial" w:hAnsi="Arial" w:cs="Arial"/>
                <w:lang w:val="en-GB"/>
              </w:rPr>
              <w:t>57</w:t>
            </w:r>
          </w:p>
          <w:p w14:paraId="7049931E" w14:textId="77777777" w:rsidR="003602BB" w:rsidRDefault="003602BB" w:rsidP="00FE1DF0">
            <w:pPr>
              <w:pStyle w:val="NoSpacing"/>
              <w:jc w:val="both"/>
              <w:rPr>
                <w:rFonts w:ascii="Arial" w:hAnsi="Arial" w:cs="Arial"/>
                <w:lang w:val="en-GB"/>
              </w:rPr>
            </w:pPr>
            <w:r>
              <w:rPr>
                <w:rFonts w:ascii="Arial" w:hAnsi="Arial" w:cs="Arial"/>
                <w:lang w:val="en-GB"/>
              </w:rPr>
              <w:t>59</w:t>
            </w:r>
          </w:p>
          <w:p w14:paraId="648D51E5" w14:textId="77777777" w:rsidR="003602BB" w:rsidRDefault="003602BB" w:rsidP="00FE1DF0">
            <w:pPr>
              <w:pStyle w:val="NoSpacing"/>
              <w:jc w:val="both"/>
              <w:rPr>
                <w:rFonts w:ascii="Arial" w:hAnsi="Arial" w:cs="Arial"/>
                <w:lang w:val="en-GB"/>
              </w:rPr>
            </w:pPr>
            <w:r>
              <w:rPr>
                <w:rFonts w:ascii="Arial" w:hAnsi="Arial" w:cs="Arial"/>
                <w:lang w:val="en-GB"/>
              </w:rPr>
              <w:t>61</w:t>
            </w:r>
          </w:p>
          <w:p w14:paraId="62049EC2" w14:textId="77777777" w:rsidR="003602BB" w:rsidRDefault="003602BB" w:rsidP="00FE1DF0">
            <w:pPr>
              <w:pStyle w:val="NoSpacing"/>
              <w:jc w:val="both"/>
              <w:rPr>
                <w:rFonts w:ascii="Arial" w:hAnsi="Arial" w:cs="Arial"/>
                <w:lang w:val="en-GB"/>
              </w:rPr>
            </w:pPr>
            <w:r>
              <w:rPr>
                <w:rFonts w:ascii="Arial" w:hAnsi="Arial" w:cs="Arial"/>
                <w:lang w:val="en-GB"/>
              </w:rPr>
              <w:t>63</w:t>
            </w:r>
          </w:p>
          <w:p w14:paraId="3EE984E2" w14:textId="19BDBEEE" w:rsidR="003602BB" w:rsidRPr="00D42472" w:rsidRDefault="003602BB" w:rsidP="00FE1DF0">
            <w:pPr>
              <w:pStyle w:val="NoSpacing"/>
              <w:jc w:val="both"/>
              <w:rPr>
                <w:rFonts w:ascii="Arial" w:hAnsi="Arial" w:cs="Arial"/>
                <w:lang w:val="en-GB"/>
              </w:rPr>
            </w:pPr>
            <w:r>
              <w:rPr>
                <w:rFonts w:ascii="Arial" w:hAnsi="Arial" w:cs="Arial"/>
                <w:lang w:val="en-GB"/>
              </w:rPr>
              <w:t>65</w:t>
            </w: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3DC88E81" w:rsidR="00BC681C" w:rsidRPr="00DB3080" w:rsidRDefault="00BC681C" w:rsidP="00A50FD9">
            <w:pPr>
              <w:pStyle w:val="NoSpacing"/>
              <w:jc w:val="both"/>
              <w:rPr>
                <w:rFonts w:ascii="Arial" w:hAnsi="Arial" w:cs="Arial"/>
                <w:b/>
                <w:bCs/>
                <w:sz w:val="32"/>
                <w:szCs w:val="32"/>
              </w:rPr>
            </w:pPr>
            <w:r w:rsidRPr="00DB3080">
              <w:rPr>
                <w:rFonts w:ascii="Arial" w:hAnsi="Arial" w:cs="Arial"/>
                <w:b/>
                <w:bCs/>
                <w:sz w:val="32"/>
                <w:szCs w:val="32"/>
              </w:rPr>
              <w:lastRenderedPageBreak/>
              <w:t xml:space="preserve">List of Illustrations </w:t>
            </w:r>
          </w:p>
          <w:p w14:paraId="50497130" w14:textId="77777777" w:rsidR="00BC681C" w:rsidRPr="00DB3080" w:rsidRDefault="00BC681C" w:rsidP="00A50FD9">
            <w:pPr>
              <w:pStyle w:val="NoSpacing"/>
              <w:jc w:val="both"/>
              <w:rPr>
                <w:rFonts w:ascii="Arial" w:hAnsi="Arial" w:cs="Arial"/>
                <w:b/>
                <w:bCs/>
                <w:sz w:val="32"/>
                <w:szCs w:val="32"/>
              </w:rPr>
            </w:pPr>
          </w:p>
        </w:tc>
        <w:tc>
          <w:tcPr>
            <w:tcW w:w="1276" w:type="dxa"/>
          </w:tcPr>
          <w:p w14:paraId="2C882C6F" w14:textId="77777777" w:rsidR="00BC681C" w:rsidRPr="00DB3080" w:rsidRDefault="00BC681C" w:rsidP="00A50FD9">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520FC06E" w:rsidR="00BC681C" w:rsidRPr="00E366B0" w:rsidRDefault="00BC681C" w:rsidP="00A50FD9">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0305E9" w:rsidRPr="00BF73AB" w14:paraId="6FD27748" w14:textId="77777777" w:rsidTr="000305E9">
        <w:tc>
          <w:tcPr>
            <w:tcW w:w="7938" w:type="dxa"/>
          </w:tcPr>
          <w:p w14:paraId="0071B45A" w14:textId="76DB673B" w:rsidR="000305E9" w:rsidRPr="00BF73AB" w:rsidRDefault="000305E9" w:rsidP="000305E9">
            <w:pPr>
              <w:rPr>
                <w:rFonts w:ascii="Arial" w:hAnsi="Arial" w:cs="Arial"/>
              </w:rPr>
            </w:pPr>
            <w:r w:rsidRPr="004802FD">
              <w:rPr>
                <w:rFonts w:ascii="Arial" w:hAnsi="Arial" w:cs="Arial"/>
              </w:rPr>
              <w:t>Figure 1</w:t>
            </w:r>
            <w:r>
              <w:rPr>
                <w:rFonts w:ascii="Arial" w:hAnsi="Arial" w:cs="Arial"/>
              </w:rPr>
              <w:t xml:space="preserve">: </w:t>
            </w:r>
            <w:r>
              <w:rPr>
                <w:rFonts w:ascii="Arial" w:hAnsi="Arial" w:cs="Arial"/>
              </w:rPr>
              <w:t xml:space="preserve"> </w:t>
            </w:r>
            <w:r w:rsidRPr="004802FD">
              <w:rPr>
                <w:rFonts w:ascii="Arial" w:hAnsi="Arial" w:cs="Arial"/>
              </w:rPr>
              <w:t>Active classroo</w:t>
            </w:r>
            <w:r>
              <w:rPr>
                <w:rFonts w:ascii="Arial" w:hAnsi="Arial" w:cs="Arial"/>
              </w:rPr>
              <w:t>m and</w:t>
            </w:r>
            <w:r w:rsidRPr="004802FD">
              <w:rPr>
                <w:rFonts w:ascii="Arial" w:hAnsi="Arial" w:cs="Arial"/>
              </w:rPr>
              <w:t xml:space="preserve"> Active Office </w:t>
            </w:r>
            <w:r>
              <w:rPr>
                <w:rFonts w:ascii="Arial" w:hAnsi="Arial" w:cs="Arial"/>
              </w:rPr>
              <w:t>(Photo Credit: C. Evans)</w:t>
            </w:r>
          </w:p>
        </w:tc>
        <w:tc>
          <w:tcPr>
            <w:tcW w:w="1276" w:type="dxa"/>
          </w:tcPr>
          <w:p w14:paraId="2520A123" w14:textId="0E4B990D" w:rsidR="000305E9" w:rsidRPr="00BF73AB" w:rsidRDefault="003602BB" w:rsidP="000305E9">
            <w:pPr>
              <w:pStyle w:val="NoSpacing"/>
              <w:jc w:val="both"/>
              <w:rPr>
                <w:rFonts w:ascii="Arial" w:hAnsi="Arial" w:cs="Arial"/>
              </w:rPr>
            </w:pPr>
            <w:r>
              <w:rPr>
                <w:rFonts w:ascii="Arial" w:hAnsi="Arial" w:cs="Arial"/>
              </w:rPr>
              <w:t>21</w:t>
            </w:r>
          </w:p>
        </w:tc>
      </w:tr>
      <w:tr w:rsidR="000305E9" w:rsidRPr="00BF73AB" w14:paraId="5F10654A" w14:textId="77777777" w:rsidTr="000305E9">
        <w:tc>
          <w:tcPr>
            <w:tcW w:w="7938" w:type="dxa"/>
          </w:tcPr>
          <w:p w14:paraId="181BC66A" w14:textId="36F4CBFB" w:rsidR="000305E9" w:rsidRDefault="000305E9" w:rsidP="000305E9">
            <w:pPr>
              <w:jc w:val="both"/>
              <w:rPr>
                <w:rFonts w:ascii="Arial" w:hAnsi="Arial" w:cs="Arial"/>
              </w:rPr>
            </w:pPr>
            <w:r>
              <w:rPr>
                <w:rFonts w:ascii="Arial" w:hAnsi="Arial" w:cs="Arial"/>
              </w:rPr>
              <w:t xml:space="preserve">Figure </w:t>
            </w:r>
            <w:r w:rsidR="005047D1">
              <w:rPr>
                <w:rFonts w:ascii="Arial" w:hAnsi="Arial" w:cs="Arial"/>
              </w:rPr>
              <w:t>2</w:t>
            </w:r>
            <w:r>
              <w:rPr>
                <w:rFonts w:ascii="Arial" w:hAnsi="Arial" w:cs="Arial"/>
              </w:rPr>
              <w:t>: PVT Panels at SPECIFIC’S Active Office (Photo Credit: C. Evans)</w:t>
            </w:r>
          </w:p>
        </w:tc>
        <w:tc>
          <w:tcPr>
            <w:tcW w:w="1276" w:type="dxa"/>
          </w:tcPr>
          <w:p w14:paraId="7C979A89" w14:textId="4D5D998F" w:rsidR="000305E9" w:rsidRPr="00BF73AB" w:rsidRDefault="003602BB" w:rsidP="000305E9">
            <w:pPr>
              <w:pStyle w:val="NoSpacing"/>
              <w:jc w:val="both"/>
              <w:rPr>
                <w:rFonts w:ascii="Arial" w:hAnsi="Arial" w:cs="Arial"/>
              </w:rPr>
            </w:pPr>
            <w:r>
              <w:rPr>
                <w:rFonts w:ascii="Arial" w:hAnsi="Arial" w:cs="Arial"/>
              </w:rPr>
              <w:t>22</w:t>
            </w:r>
          </w:p>
        </w:tc>
      </w:tr>
      <w:tr w:rsidR="000305E9" w:rsidRPr="00BF73AB" w14:paraId="11CE71B8" w14:textId="77777777" w:rsidTr="000305E9">
        <w:tc>
          <w:tcPr>
            <w:tcW w:w="7938" w:type="dxa"/>
          </w:tcPr>
          <w:p w14:paraId="25051764" w14:textId="4E89DC93" w:rsidR="000305E9" w:rsidRDefault="000305E9" w:rsidP="000305E9">
            <w:pPr>
              <w:jc w:val="both"/>
              <w:rPr>
                <w:rFonts w:ascii="Arial" w:hAnsi="Arial" w:cs="Arial"/>
              </w:rPr>
            </w:pPr>
            <w:r>
              <w:rPr>
                <w:rFonts w:ascii="Arial" w:hAnsi="Arial" w:cs="Arial"/>
              </w:rPr>
              <w:t xml:space="preserve">Figure </w:t>
            </w:r>
            <w:r w:rsidR="005047D1">
              <w:rPr>
                <w:rFonts w:ascii="Arial" w:hAnsi="Arial" w:cs="Arial"/>
              </w:rPr>
              <w:t>3</w:t>
            </w:r>
            <w:r>
              <w:rPr>
                <w:rFonts w:ascii="Arial" w:hAnsi="Arial" w:cs="Arial"/>
              </w:rPr>
              <w:t>:</w:t>
            </w:r>
            <w:r w:rsidR="00B96A54">
              <w:rPr>
                <w:rFonts w:ascii="Arial" w:hAnsi="Arial" w:cs="Arial"/>
              </w:rPr>
              <w:t xml:space="preserve"> </w:t>
            </w:r>
            <w:r w:rsidR="00B96A54">
              <w:rPr>
                <w:rFonts w:ascii="Arial" w:hAnsi="Arial" w:cs="Arial"/>
              </w:rPr>
              <w:t xml:space="preserve">UK distribution of public EV charge points </w:t>
            </w:r>
            <w:r w:rsidR="007650D4">
              <w:rPr>
                <w:rFonts w:ascii="Arial" w:hAnsi="Arial" w:cs="Arial"/>
              </w:rPr>
              <w:t>(</w:t>
            </w:r>
            <w:r w:rsidR="00B96A54">
              <w:rPr>
                <w:rFonts w:ascii="Arial" w:hAnsi="Arial" w:cs="Arial"/>
              </w:rPr>
              <w:t>Credit:</w:t>
            </w:r>
            <w:r w:rsidR="007650D4">
              <w:rPr>
                <w:rFonts w:ascii="Arial" w:hAnsi="Arial" w:cs="Arial"/>
              </w:rPr>
              <w:t xml:space="preserve"> </w:t>
            </w:r>
            <w:proofErr w:type="spellStart"/>
            <w:r w:rsidR="007650D4">
              <w:rPr>
                <w:rFonts w:ascii="Arial" w:hAnsi="Arial" w:cs="Arial"/>
              </w:rPr>
              <w:t>Zapmap</w:t>
            </w:r>
            <w:proofErr w:type="spellEnd"/>
            <w:r w:rsidR="007650D4">
              <w:rPr>
                <w:rFonts w:ascii="Arial" w:hAnsi="Arial" w:cs="Arial"/>
              </w:rPr>
              <w:t>, 2025)</w:t>
            </w:r>
          </w:p>
        </w:tc>
        <w:tc>
          <w:tcPr>
            <w:tcW w:w="1276" w:type="dxa"/>
            <w:tcBorders>
              <w:left w:val="nil"/>
            </w:tcBorders>
          </w:tcPr>
          <w:p w14:paraId="4F5F3058" w14:textId="0E726DD9" w:rsidR="000305E9" w:rsidRPr="00BF73AB" w:rsidRDefault="003602BB" w:rsidP="000305E9">
            <w:pPr>
              <w:pStyle w:val="NoSpacing"/>
              <w:jc w:val="both"/>
              <w:rPr>
                <w:rFonts w:ascii="Arial" w:hAnsi="Arial" w:cs="Arial"/>
              </w:rPr>
            </w:pPr>
            <w:r>
              <w:rPr>
                <w:rFonts w:ascii="Arial" w:hAnsi="Arial" w:cs="Arial"/>
              </w:rPr>
              <w:t>32</w:t>
            </w:r>
          </w:p>
        </w:tc>
      </w:tr>
      <w:tr w:rsidR="005047D1" w:rsidRPr="00BF73AB" w14:paraId="498483BF" w14:textId="77777777" w:rsidTr="000305E9">
        <w:tc>
          <w:tcPr>
            <w:tcW w:w="7938" w:type="dxa"/>
          </w:tcPr>
          <w:p w14:paraId="33CA7EBF" w14:textId="60351120" w:rsidR="005047D1" w:rsidRDefault="005047D1" w:rsidP="005047D1">
            <w:pPr>
              <w:jc w:val="both"/>
              <w:rPr>
                <w:rFonts w:ascii="Arial" w:hAnsi="Arial" w:cs="Arial"/>
              </w:rPr>
            </w:pPr>
            <w:r>
              <w:rPr>
                <w:rFonts w:ascii="Arial" w:hAnsi="Arial" w:cs="Arial"/>
              </w:rPr>
              <w:t xml:space="preserve">Figure </w:t>
            </w:r>
            <w:r w:rsidR="00DB6C7A">
              <w:rPr>
                <w:rFonts w:ascii="Arial" w:hAnsi="Arial" w:cs="Arial"/>
              </w:rPr>
              <w:t>4</w:t>
            </w:r>
            <w:r>
              <w:rPr>
                <w:rFonts w:ascii="Arial" w:hAnsi="Arial" w:cs="Arial"/>
              </w:rPr>
              <w:t>: Repurposed Bus</w:t>
            </w:r>
            <w:r w:rsidRPr="00752C2B">
              <w:rPr>
                <w:rFonts w:ascii="Arial" w:hAnsi="Arial" w:cs="Arial"/>
              </w:rPr>
              <w:t xml:space="preserve"> Batteries located in the Active Office Plant Room</w:t>
            </w:r>
            <w:r>
              <w:rPr>
                <w:rFonts w:ascii="Arial" w:hAnsi="Arial" w:cs="Arial"/>
              </w:rPr>
              <w:t xml:space="preserve"> (Photo Credit: C. Evans)</w:t>
            </w:r>
          </w:p>
        </w:tc>
        <w:tc>
          <w:tcPr>
            <w:tcW w:w="1276" w:type="dxa"/>
            <w:tcBorders>
              <w:left w:val="nil"/>
            </w:tcBorders>
          </w:tcPr>
          <w:p w14:paraId="7A6D2DD7" w14:textId="5848BCCC" w:rsidR="005047D1" w:rsidRPr="00BF73AB" w:rsidRDefault="003602BB" w:rsidP="005047D1">
            <w:pPr>
              <w:pStyle w:val="NoSpacing"/>
              <w:jc w:val="both"/>
              <w:rPr>
                <w:rFonts w:ascii="Arial" w:hAnsi="Arial" w:cs="Arial"/>
              </w:rPr>
            </w:pPr>
            <w:r>
              <w:rPr>
                <w:rFonts w:ascii="Arial" w:hAnsi="Arial" w:cs="Arial"/>
              </w:rPr>
              <w:t>65</w:t>
            </w:r>
          </w:p>
        </w:tc>
      </w:tr>
      <w:tr w:rsidR="005047D1" w:rsidRPr="00BF73AB" w14:paraId="1AB080EF" w14:textId="77777777" w:rsidTr="000305E9">
        <w:tc>
          <w:tcPr>
            <w:tcW w:w="7938" w:type="dxa"/>
          </w:tcPr>
          <w:p w14:paraId="30253E20" w14:textId="79955EDA" w:rsidR="005047D1" w:rsidRDefault="005047D1" w:rsidP="005047D1">
            <w:pPr>
              <w:jc w:val="both"/>
              <w:rPr>
                <w:rFonts w:ascii="Arial" w:hAnsi="Arial" w:cs="Arial"/>
              </w:rPr>
            </w:pPr>
            <w:r>
              <w:rPr>
                <w:rFonts w:ascii="Arial" w:hAnsi="Arial" w:cs="Arial"/>
              </w:rPr>
              <w:t xml:space="preserve">Figure </w:t>
            </w:r>
            <w:r w:rsidR="00DB6C7A">
              <w:rPr>
                <w:rFonts w:ascii="Arial" w:hAnsi="Arial" w:cs="Arial"/>
              </w:rPr>
              <w:t>5</w:t>
            </w:r>
            <w:r>
              <w:rPr>
                <w:rFonts w:ascii="Arial" w:hAnsi="Arial" w:cs="Arial"/>
              </w:rPr>
              <w:t>: PV Film (Photo Credit: C. Evans)</w:t>
            </w:r>
          </w:p>
        </w:tc>
        <w:tc>
          <w:tcPr>
            <w:tcW w:w="1276" w:type="dxa"/>
            <w:tcBorders>
              <w:left w:val="nil"/>
            </w:tcBorders>
          </w:tcPr>
          <w:p w14:paraId="1FCD1BCE" w14:textId="371390AB" w:rsidR="005047D1" w:rsidRPr="00BF73AB" w:rsidRDefault="003602BB" w:rsidP="005047D1">
            <w:pPr>
              <w:pStyle w:val="NoSpacing"/>
              <w:jc w:val="both"/>
              <w:rPr>
                <w:rFonts w:ascii="Arial" w:hAnsi="Arial" w:cs="Arial"/>
              </w:rPr>
            </w:pPr>
            <w:r>
              <w:rPr>
                <w:rFonts w:ascii="Arial" w:hAnsi="Arial" w:cs="Arial"/>
              </w:rPr>
              <w:t>66</w:t>
            </w:r>
          </w:p>
        </w:tc>
      </w:tr>
    </w:tbl>
    <w:p w14:paraId="0EF61343" w14:textId="007EAF30" w:rsidR="001A4F0F" w:rsidRDefault="001A4F0F" w:rsidP="00643135">
      <w:pPr>
        <w:pStyle w:val="Heading1"/>
      </w:pPr>
      <w:bookmarkStart w:id="3" w:name="_Toc70545365"/>
    </w:p>
    <w:p w14:paraId="6ABB9777" w14:textId="3C6845C4" w:rsidR="001A4F0F" w:rsidRDefault="001A4F0F">
      <w:pPr>
        <w:rPr>
          <w:rFonts w:asciiTheme="majorHAnsi" w:eastAsiaTheme="majorEastAsia" w:hAnsiTheme="majorHAnsi" w:cstheme="majorBidi"/>
          <w:sz w:val="32"/>
          <w:szCs w:val="32"/>
        </w:rPr>
      </w:pPr>
      <w:r>
        <w:br w:type="page"/>
      </w:r>
    </w:p>
    <w:p w14:paraId="4E6E900B" w14:textId="1686D790" w:rsidR="005D1BB2" w:rsidRPr="0029053D" w:rsidRDefault="0029053D" w:rsidP="005D1BB2">
      <w:pPr>
        <w:pStyle w:val="Heading1"/>
        <w:rPr>
          <w:rFonts w:ascii="Arial" w:hAnsi="Arial" w:cs="Arial"/>
          <w:b/>
          <w:bCs/>
        </w:rPr>
      </w:pPr>
      <w:bookmarkStart w:id="4" w:name="_Toc70545366"/>
      <w:bookmarkEnd w:id="3"/>
      <w:r w:rsidRPr="0029053D">
        <w:rPr>
          <w:rFonts w:ascii="Arial" w:hAnsi="Arial" w:cs="Arial"/>
          <w:b/>
          <w:bCs/>
        </w:rPr>
        <w:lastRenderedPageBreak/>
        <w:t>Introduction</w:t>
      </w:r>
      <w:bookmarkEnd w:id="4"/>
      <w:r w:rsidRPr="0029053D">
        <w:rPr>
          <w:rFonts w:ascii="Arial" w:hAnsi="Arial" w:cs="Arial"/>
          <w:b/>
          <w:bCs/>
        </w:rPr>
        <w:t xml:space="preserve"> </w:t>
      </w:r>
    </w:p>
    <w:p w14:paraId="0298E2F2" w14:textId="77777777" w:rsidR="005D1BB2" w:rsidRPr="00E80B43" w:rsidRDefault="005D1BB2" w:rsidP="005D1BB2">
      <w:pPr>
        <w:rPr>
          <w:rFonts w:ascii="Arial" w:hAnsi="Arial" w:cs="Arial"/>
        </w:rPr>
      </w:pPr>
    </w:p>
    <w:p w14:paraId="1CAA2BA7" w14:textId="3B303DE5" w:rsidR="003D38B7" w:rsidRPr="00085A53" w:rsidRDefault="003D38B7" w:rsidP="003D38B7">
      <w:pPr>
        <w:spacing w:line="360" w:lineRule="auto"/>
        <w:jc w:val="both"/>
        <w:rPr>
          <w:rFonts w:ascii="Arial" w:hAnsi="Arial" w:cs="Arial"/>
        </w:rPr>
      </w:pPr>
      <w:r w:rsidRPr="00085A53">
        <w:rPr>
          <w:rFonts w:ascii="Arial" w:hAnsi="Arial" w:cs="Arial"/>
        </w:rPr>
        <w:t xml:space="preserve">Climate change is </w:t>
      </w:r>
      <w:r w:rsidR="00C92B27">
        <w:rPr>
          <w:rFonts w:ascii="Arial" w:hAnsi="Arial" w:cs="Arial"/>
        </w:rPr>
        <w:t>a</w:t>
      </w:r>
      <w:r w:rsidRPr="00085A53">
        <w:rPr>
          <w:rFonts w:ascii="Arial" w:hAnsi="Arial" w:cs="Arial"/>
        </w:rPr>
        <w:t xml:space="preserve"> </w:t>
      </w:r>
      <w:proofErr w:type="gramStart"/>
      <w:r w:rsidRPr="00085A53">
        <w:rPr>
          <w:rFonts w:ascii="Arial" w:hAnsi="Arial" w:cs="Arial"/>
        </w:rPr>
        <w:t>pressing challenges</w:t>
      </w:r>
      <w:proofErr w:type="gramEnd"/>
      <w:r w:rsidRPr="00085A53">
        <w:rPr>
          <w:rFonts w:ascii="Arial" w:hAnsi="Arial" w:cs="Arial"/>
        </w:rPr>
        <w:t xml:space="preserve"> facing the modern world. Driven largely by human activity, particularly the burning of fossil fuels and the production of carbon-intensive materials, rising global temperatures threaten ecosystems, economies, and societies. Carbon emissions </w:t>
      </w:r>
      <w:r w:rsidR="00C92B27">
        <w:rPr>
          <w:rFonts w:ascii="Arial" w:hAnsi="Arial" w:cs="Arial"/>
        </w:rPr>
        <w:t>is</w:t>
      </w:r>
      <w:r w:rsidRPr="00085A53">
        <w:rPr>
          <w:rFonts w:ascii="Arial" w:hAnsi="Arial" w:cs="Arial"/>
        </w:rPr>
        <w:t xml:space="preserve"> the dominant contributor to this </w:t>
      </w:r>
      <w:proofErr w:type="gramStart"/>
      <w:r w:rsidR="0006340C" w:rsidRPr="00085A53">
        <w:rPr>
          <w:rFonts w:ascii="Arial" w:hAnsi="Arial" w:cs="Arial"/>
        </w:rPr>
        <w:t>crisis, and</w:t>
      </w:r>
      <w:proofErr w:type="gramEnd"/>
      <w:r w:rsidRPr="00085A53">
        <w:rPr>
          <w:rFonts w:ascii="Arial" w:hAnsi="Arial" w:cs="Arial"/>
        </w:rPr>
        <w:t xml:space="preserve"> reducing them has become an urgent global priority.</w:t>
      </w:r>
    </w:p>
    <w:p w14:paraId="542D977A" w14:textId="6F818BC1" w:rsidR="003D38B7" w:rsidRPr="00085A53" w:rsidRDefault="003D38B7" w:rsidP="003D38B7">
      <w:pPr>
        <w:spacing w:line="360" w:lineRule="auto"/>
        <w:jc w:val="both"/>
        <w:rPr>
          <w:rFonts w:ascii="Arial" w:hAnsi="Arial" w:cs="Arial"/>
        </w:rPr>
      </w:pPr>
      <w:r w:rsidRPr="003D38B7">
        <w:rPr>
          <w:rFonts w:ascii="Arial" w:hAnsi="Arial" w:cs="Arial"/>
        </w:rPr>
        <w:t xml:space="preserve">In the United Kingdom, two sectors stand out as major contributors to carbon emissions: the construction and automotive industries. Together, they account for a significant share of the UK’s total emissions, making their decarbonisation critical if the country is to meet its legally binding target of reaching net zero by 2050. </w:t>
      </w:r>
      <w:r w:rsidR="006B0FBD">
        <w:rPr>
          <w:rFonts w:ascii="Arial" w:hAnsi="Arial" w:cs="Arial"/>
        </w:rPr>
        <w:t>(</w:t>
      </w:r>
      <w:r w:rsidR="006B0FBD" w:rsidRPr="000972AB">
        <w:rPr>
          <w:rFonts w:ascii="Arial" w:hAnsi="Arial" w:cs="Arial"/>
        </w:rPr>
        <w:t>gov.uk, 2024</w:t>
      </w:r>
      <w:r w:rsidR="006B0FBD" w:rsidRPr="003D38B7">
        <w:rPr>
          <w:rFonts w:ascii="Arial" w:hAnsi="Arial" w:cs="Arial"/>
        </w:rPr>
        <w:t>).</w:t>
      </w:r>
    </w:p>
    <w:p w14:paraId="475961C3" w14:textId="0285A53B" w:rsidR="003D38B7" w:rsidRPr="003D38B7" w:rsidRDefault="003D38B7" w:rsidP="003D38B7">
      <w:pPr>
        <w:spacing w:line="360" w:lineRule="auto"/>
        <w:jc w:val="both"/>
        <w:rPr>
          <w:rFonts w:ascii="Arial" w:hAnsi="Arial" w:cs="Arial"/>
        </w:rPr>
      </w:pPr>
      <w:r w:rsidRPr="003D38B7">
        <w:rPr>
          <w:rFonts w:ascii="Arial" w:hAnsi="Arial" w:cs="Arial"/>
        </w:rPr>
        <w:t xml:space="preserve">The construction sector is responsible for approximately 25% of the UK’s total greenhouse gas emissions when both operational energy use and embodied carbon from materials such as steel, concrete, and glass are considered </w:t>
      </w:r>
      <w:r w:rsidR="000972AB" w:rsidRPr="000972AB">
        <w:rPr>
          <w:rFonts w:ascii="Arial" w:hAnsi="Arial" w:cs="Arial"/>
        </w:rPr>
        <w:t>(Environmental Audit Committee, 2022</w:t>
      </w:r>
      <w:r w:rsidRPr="003D38B7">
        <w:rPr>
          <w:rFonts w:ascii="Arial" w:hAnsi="Arial" w:cs="Arial"/>
        </w:rPr>
        <w:t>).</w:t>
      </w:r>
      <w:r w:rsidR="000972AB">
        <w:rPr>
          <w:rFonts w:ascii="Arial" w:hAnsi="Arial" w:cs="Arial"/>
        </w:rPr>
        <w:t xml:space="preserve"> </w:t>
      </w:r>
      <w:r w:rsidRPr="003D38B7">
        <w:rPr>
          <w:rFonts w:ascii="Arial" w:hAnsi="Arial" w:cs="Arial"/>
        </w:rPr>
        <w:t xml:space="preserve">Meanwhile, transport, driven largely by the automotive sector, </w:t>
      </w:r>
      <w:r w:rsidRPr="00085A53">
        <w:rPr>
          <w:rFonts w:ascii="Arial" w:hAnsi="Arial" w:cs="Arial"/>
        </w:rPr>
        <w:t>accounts</w:t>
      </w:r>
      <w:r w:rsidRPr="003D38B7">
        <w:rPr>
          <w:rFonts w:ascii="Arial" w:hAnsi="Arial" w:cs="Arial"/>
        </w:rPr>
        <w:t xml:space="preserve"> for around 2</w:t>
      </w:r>
      <w:r w:rsidR="00085A53" w:rsidRPr="00085A53">
        <w:rPr>
          <w:rFonts w:ascii="Arial" w:hAnsi="Arial" w:cs="Arial"/>
        </w:rPr>
        <w:t>8</w:t>
      </w:r>
      <w:r w:rsidRPr="003D38B7">
        <w:rPr>
          <w:rFonts w:ascii="Arial" w:hAnsi="Arial" w:cs="Arial"/>
        </w:rPr>
        <w:t>% of total emissions</w:t>
      </w:r>
      <w:r w:rsidR="00085A53" w:rsidRPr="00085A53">
        <w:rPr>
          <w:rFonts w:ascii="Arial" w:hAnsi="Arial" w:cs="Arial"/>
        </w:rPr>
        <w:t xml:space="preserve">. </w:t>
      </w:r>
      <w:r w:rsidR="000972AB" w:rsidRPr="000972AB">
        <w:rPr>
          <w:rFonts w:ascii="Arial" w:hAnsi="Arial" w:cs="Arial"/>
        </w:rPr>
        <w:t>(gov.uk, 2024</w:t>
      </w:r>
      <w:r w:rsidRPr="003D38B7">
        <w:rPr>
          <w:rFonts w:ascii="Arial" w:hAnsi="Arial" w:cs="Arial"/>
        </w:rPr>
        <w:t>). These figures highlight why focusing on these two industries is vital: without radical change in how we build and move, the UK will not meet its climate obligations.</w:t>
      </w:r>
    </w:p>
    <w:p w14:paraId="4B08433E" w14:textId="1CE90465" w:rsidR="003D38B7" w:rsidRPr="003D38B7" w:rsidRDefault="003D38B7" w:rsidP="003D38B7">
      <w:pPr>
        <w:spacing w:line="360" w:lineRule="auto"/>
        <w:jc w:val="both"/>
        <w:rPr>
          <w:rFonts w:ascii="Arial" w:hAnsi="Arial" w:cs="Arial"/>
        </w:rPr>
      </w:pPr>
      <w:r w:rsidRPr="003D38B7">
        <w:rPr>
          <w:rFonts w:ascii="Arial" w:hAnsi="Arial" w:cs="Arial"/>
        </w:rPr>
        <w:t>This dissertation explores how sustainability is approached within the construction and automotive industries, identifying similarities and differences in their efforts to reduce</w:t>
      </w:r>
      <w:r w:rsidRPr="00085A53">
        <w:rPr>
          <w:rFonts w:ascii="Arial" w:hAnsi="Arial" w:cs="Arial"/>
        </w:rPr>
        <w:t xml:space="preserve"> their</w:t>
      </w:r>
      <w:r w:rsidRPr="003D38B7">
        <w:rPr>
          <w:rFonts w:ascii="Arial" w:hAnsi="Arial" w:cs="Arial"/>
        </w:rPr>
        <w:t xml:space="preserve"> carbon emissions and environmental impact. It</w:t>
      </w:r>
      <w:r w:rsidRPr="00085A53">
        <w:rPr>
          <w:rFonts w:ascii="Arial" w:hAnsi="Arial" w:cs="Arial"/>
        </w:rPr>
        <w:t xml:space="preserve"> aims to</w:t>
      </w:r>
      <w:r w:rsidRPr="003D38B7">
        <w:rPr>
          <w:rFonts w:ascii="Arial" w:hAnsi="Arial" w:cs="Arial"/>
        </w:rPr>
        <w:t xml:space="preserve"> </w:t>
      </w:r>
      <w:r w:rsidR="006B0FBD">
        <w:rPr>
          <w:rFonts w:ascii="Arial" w:hAnsi="Arial" w:cs="Arial"/>
        </w:rPr>
        <w:t>identify</w:t>
      </w:r>
      <w:r w:rsidRPr="003D38B7">
        <w:rPr>
          <w:rFonts w:ascii="Arial" w:hAnsi="Arial" w:cs="Arial"/>
        </w:rPr>
        <w:t xml:space="preserve"> what steps are being taken </w:t>
      </w:r>
      <w:r w:rsidR="006B0FBD">
        <w:rPr>
          <w:rFonts w:ascii="Arial" w:hAnsi="Arial" w:cs="Arial"/>
        </w:rPr>
        <w:t xml:space="preserve">and </w:t>
      </w:r>
      <w:r w:rsidRPr="003D38B7">
        <w:rPr>
          <w:rFonts w:ascii="Arial" w:hAnsi="Arial" w:cs="Arial"/>
        </w:rPr>
        <w:t xml:space="preserve">what barriers </w:t>
      </w:r>
      <w:r w:rsidR="006B0FBD">
        <w:rPr>
          <w:rFonts w:ascii="Arial" w:hAnsi="Arial" w:cs="Arial"/>
        </w:rPr>
        <w:t xml:space="preserve">exist to </w:t>
      </w:r>
      <w:r w:rsidRPr="00085A53">
        <w:rPr>
          <w:rFonts w:ascii="Arial" w:hAnsi="Arial" w:cs="Arial"/>
        </w:rPr>
        <w:t>decarbonis</w:t>
      </w:r>
      <w:r w:rsidR="006B0FBD">
        <w:rPr>
          <w:rFonts w:ascii="Arial" w:hAnsi="Arial" w:cs="Arial"/>
        </w:rPr>
        <w:t>e these industries.</w:t>
      </w:r>
    </w:p>
    <w:p w14:paraId="17086D5B" w14:textId="16EEE879" w:rsidR="003D38B7" w:rsidRPr="003D38B7" w:rsidRDefault="003D38B7" w:rsidP="003D38B7">
      <w:pPr>
        <w:spacing w:line="360" w:lineRule="auto"/>
        <w:jc w:val="both"/>
        <w:rPr>
          <w:rFonts w:ascii="Arial" w:hAnsi="Arial" w:cs="Arial"/>
        </w:rPr>
      </w:pPr>
      <w:r w:rsidRPr="003D38B7">
        <w:rPr>
          <w:rFonts w:ascii="Arial" w:hAnsi="Arial" w:cs="Arial"/>
        </w:rPr>
        <w:t>Despite international agreements and policy interventions</w:t>
      </w:r>
      <w:r w:rsidR="006B0FBD">
        <w:rPr>
          <w:rFonts w:ascii="Arial" w:hAnsi="Arial" w:cs="Arial"/>
        </w:rPr>
        <w:t>,</w:t>
      </w:r>
      <w:r w:rsidRPr="003D38B7">
        <w:rPr>
          <w:rFonts w:ascii="Arial" w:hAnsi="Arial" w:cs="Arial"/>
        </w:rPr>
        <w:t xml:space="preserve"> the goals set by the Paris Agreement to limit global warming to 1.5°C</w:t>
      </w:r>
      <w:r w:rsidR="006B0FBD">
        <w:rPr>
          <w:rFonts w:ascii="Arial" w:hAnsi="Arial" w:cs="Arial"/>
        </w:rPr>
        <w:t xml:space="preserve"> appear increasingly unattainable</w:t>
      </w:r>
      <w:r w:rsidRPr="003D38B7">
        <w:rPr>
          <w:rFonts w:ascii="Arial" w:hAnsi="Arial" w:cs="Arial"/>
        </w:rPr>
        <w:t xml:space="preserve">. </w:t>
      </w:r>
      <w:r w:rsidRPr="00085A53">
        <w:rPr>
          <w:rFonts w:ascii="Arial" w:hAnsi="Arial" w:cs="Arial"/>
        </w:rPr>
        <w:t>The c</w:t>
      </w:r>
      <w:r w:rsidRPr="003D38B7">
        <w:rPr>
          <w:rFonts w:ascii="Arial" w:hAnsi="Arial" w:cs="Arial"/>
        </w:rPr>
        <w:t xml:space="preserve">onstruction and automotive </w:t>
      </w:r>
      <w:r w:rsidRPr="00085A53">
        <w:rPr>
          <w:rFonts w:ascii="Arial" w:hAnsi="Arial" w:cs="Arial"/>
        </w:rPr>
        <w:t xml:space="preserve">industries </w:t>
      </w:r>
      <w:r w:rsidRPr="003D38B7">
        <w:rPr>
          <w:rFonts w:ascii="Arial" w:hAnsi="Arial" w:cs="Arial"/>
        </w:rPr>
        <w:t>are key focus areas</w:t>
      </w:r>
      <w:r w:rsidRPr="00085A53">
        <w:rPr>
          <w:rFonts w:ascii="Arial" w:hAnsi="Arial" w:cs="Arial"/>
        </w:rPr>
        <w:t>, not only due to their high carbon output</w:t>
      </w:r>
      <w:r w:rsidRPr="003D38B7">
        <w:rPr>
          <w:rFonts w:ascii="Arial" w:hAnsi="Arial" w:cs="Arial"/>
        </w:rPr>
        <w:t xml:space="preserve">, </w:t>
      </w:r>
      <w:r w:rsidRPr="00085A53">
        <w:rPr>
          <w:rFonts w:ascii="Arial" w:hAnsi="Arial" w:cs="Arial"/>
        </w:rPr>
        <w:t xml:space="preserve">but also </w:t>
      </w:r>
      <w:r w:rsidRPr="003D38B7">
        <w:rPr>
          <w:rFonts w:ascii="Arial" w:hAnsi="Arial" w:cs="Arial"/>
        </w:rPr>
        <w:t>due to</w:t>
      </w:r>
      <w:r w:rsidR="00085A53">
        <w:rPr>
          <w:rFonts w:ascii="Arial" w:hAnsi="Arial" w:cs="Arial"/>
        </w:rPr>
        <w:t xml:space="preserve"> the g</w:t>
      </w:r>
      <w:r w:rsidR="00085A53" w:rsidRPr="00085A53">
        <w:rPr>
          <w:rFonts w:ascii="Arial" w:hAnsi="Arial" w:cs="Arial"/>
        </w:rPr>
        <w:t xml:space="preserve">lobal population </w:t>
      </w:r>
      <w:r w:rsidR="006B0FBD">
        <w:rPr>
          <w:rFonts w:ascii="Arial" w:hAnsi="Arial" w:cs="Arial"/>
        </w:rPr>
        <w:t>expecting</w:t>
      </w:r>
      <w:r w:rsidR="00085A53" w:rsidRPr="00085A53">
        <w:rPr>
          <w:rFonts w:ascii="Arial" w:hAnsi="Arial" w:cs="Arial"/>
        </w:rPr>
        <w:t xml:space="preserve"> to reach 9.7 billion by 2050</w:t>
      </w:r>
      <w:r w:rsidR="00085A53">
        <w:rPr>
          <w:rFonts w:ascii="Arial" w:hAnsi="Arial" w:cs="Arial"/>
        </w:rPr>
        <w:t xml:space="preserve"> </w:t>
      </w:r>
      <w:r w:rsidR="00C9282B" w:rsidRPr="00C9282B">
        <w:rPr>
          <w:rFonts w:ascii="Arial" w:hAnsi="Arial" w:cs="Arial"/>
        </w:rPr>
        <w:t>(World Population Review, 2024)</w:t>
      </w:r>
      <w:r w:rsidR="006B0FBD">
        <w:rPr>
          <w:rFonts w:ascii="Arial" w:hAnsi="Arial" w:cs="Arial"/>
        </w:rPr>
        <w:t xml:space="preserve"> to exacerbate the problem</w:t>
      </w:r>
      <w:r w:rsidRPr="003D38B7">
        <w:rPr>
          <w:rFonts w:ascii="Arial" w:hAnsi="Arial" w:cs="Arial"/>
        </w:rPr>
        <w:t>.</w:t>
      </w:r>
      <w:r w:rsidR="006B0FBD">
        <w:rPr>
          <w:rFonts w:ascii="Arial" w:hAnsi="Arial" w:cs="Arial"/>
        </w:rPr>
        <w:t xml:space="preserve"> D</w:t>
      </w:r>
      <w:r w:rsidRPr="003D38B7">
        <w:rPr>
          <w:rFonts w:ascii="Arial" w:hAnsi="Arial" w:cs="Arial"/>
        </w:rPr>
        <w:t>emand for new homes, transportation, and supporting infrastructure plac</w:t>
      </w:r>
      <w:r w:rsidR="006B0FBD">
        <w:rPr>
          <w:rFonts w:ascii="Arial" w:hAnsi="Arial" w:cs="Arial"/>
        </w:rPr>
        <w:t>es</w:t>
      </w:r>
      <w:r w:rsidRPr="003D38B7">
        <w:rPr>
          <w:rFonts w:ascii="Arial" w:hAnsi="Arial" w:cs="Arial"/>
        </w:rPr>
        <w:t xml:space="preserve"> further strain on </w:t>
      </w:r>
      <w:r w:rsidR="0006340C" w:rsidRPr="00085A53">
        <w:rPr>
          <w:rFonts w:ascii="Arial" w:hAnsi="Arial" w:cs="Arial"/>
        </w:rPr>
        <w:t>these high-carbon-polluting industries.</w:t>
      </w:r>
    </w:p>
    <w:p w14:paraId="3957E8A4" w14:textId="48AC1701" w:rsidR="003D38B7" w:rsidRPr="003D38B7" w:rsidRDefault="003D38B7" w:rsidP="003D38B7">
      <w:pPr>
        <w:spacing w:line="360" w:lineRule="auto"/>
        <w:jc w:val="both"/>
        <w:rPr>
          <w:rFonts w:ascii="Arial" w:hAnsi="Arial" w:cs="Arial"/>
        </w:rPr>
      </w:pPr>
      <w:r w:rsidRPr="003D38B7">
        <w:rPr>
          <w:rFonts w:ascii="Arial" w:hAnsi="Arial" w:cs="Arial"/>
        </w:rPr>
        <w:t>This reality creates a dual challenge: meeting the needs of a growing population while dramatically reducing environmental impact. Stopping construction or car manufacturing is not an option; instead, these industries must be fundamentally transformed to operate sustainably. This requires</w:t>
      </w:r>
      <w:r w:rsidR="006B0FBD">
        <w:rPr>
          <w:rFonts w:ascii="Arial" w:hAnsi="Arial" w:cs="Arial"/>
        </w:rPr>
        <w:t xml:space="preserve"> </w:t>
      </w:r>
      <w:r w:rsidRPr="003D38B7">
        <w:rPr>
          <w:rFonts w:ascii="Arial" w:hAnsi="Arial" w:cs="Arial"/>
        </w:rPr>
        <w:t>innovation not only in materials and technologies, but also in business models, regulatory frameworks, and societal behaviours.</w:t>
      </w:r>
    </w:p>
    <w:p w14:paraId="7C84B856" w14:textId="36F2354C" w:rsidR="003D38B7" w:rsidRPr="003D38B7" w:rsidRDefault="003D38B7" w:rsidP="003D38B7">
      <w:pPr>
        <w:spacing w:line="360" w:lineRule="auto"/>
        <w:jc w:val="both"/>
        <w:rPr>
          <w:rFonts w:ascii="Arial" w:hAnsi="Arial" w:cs="Arial"/>
        </w:rPr>
      </w:pPr>
      <w:r w:rsidRPr="003D38B7">
        <w:rPr>
          <w:rFonts w:ascii="Arial" w:hAnsi="Arial" w:cs="Arial"/>
        </w:rPr>
        <w:lastRenderedPageBreak/>
        <w:t>This dissertation aims to examine how the construction and automotive sectors approach the challenge of climate change and carbon reduction. It compares their strategies around material usage, waste generation, emissions management, and circular economy practices.</w:t>
      </w:r>
      <w:r w:rsidR="006B0FBD">
        <w:rPr>
          <w:rFonts w:ascii="Arial" w:hAnsi="Arial" w:cs="Arial"/>
        </w:rPr>
        <w:t xml:space="preserve"> A</w:t>
      </w:r>
      <w:r w:rsidRPr="003D38B7">
        <w:rPr>
          <w:rFonts w:ascii="Arial" w:hAnsi="Arial" w:cs="Arial"/>
        </w:rPr>
        <w:t>ttention is paid to the reliance of both sectors on energy-intensive materials such as steel and aluminium, whose decarbonisation</w:t>
      </w:r>
      <w:r w:rsidR="00C9282B">
        <w:rPr>
          <w:rFonts w:ascii="Arial" w:hAnsi="Arial" w:cs="Arial"/>
        </w:rPr>
        <w:t>,</w:t>
      </w:r>
      <w:r w:rsidRPr="003D38B7">
        <w:rPr>
          <w:rFonts w:ascii="Arial" w:hAnsi="Arial" w:cs="Arial"/>
        </w:rPr>
        <w:t xml:space="preserve"> or replacement with lower-carbon alternatives</w:t>
      </w:r>
      <w:r w:rsidR="00C9282B">
        <w:rPr>
          <w:rFonts w:ascii="Arial" w:hAnsi="Arial" w:cs="Arial"/>
        </w:rPr>
        <w:t>,</w:t>
      </w:r>
      <w:r w:rsidRPr="003D38B7">
        <w:rPr>
          <w:rFonts w:ascii="Arial" w:hAnsi="Arial" w:cs="Arial"/>
        </w:rPr>
        <w:t xml:space="preserve"> could deliver substantial benefits across industries simultaneously.</w:t>
      </w:r>
    </w:p>
    <w:p w14:paraId="0AA0B681" w14:textId="3754A456" w:rsidR="003D38B7" w:rsidRPr="003D38B7" w:rsidRDefault="003D38B7" w:rsidP="003D38B7">
      <w:pPr>
        <w:spacing w:line="360" w:lineRule="auto"/>
        <w:jc w:val="both"/>
        <w:rPr>
          <w:rFonts w:ascii="Arial" w:hAnsi="Arial" w:cs="Arial"/>
        </w:rPr>
      </w:pPr>
      <w:r w:rsidRPr="003D38B7">
        <w:rPr>
          <w:rFonts w:ascii="Arial" w:hAnsi="Arial" w:cs="Arial"/>
        </w:rPr>
        <w:t>By comparing these two industries, this dissertation hopes to</w:t>
      </w:r>
      <w:r w:rsidR="006B0FBD">
        <w:rPr>
          <w:rFonts w:ascii="Arial" w:hAnsi="Arial" w:cs="Arial"/>
        </w:rPr>
        <w:t xml:space="preserve"> </w:t>
      </w:r>
      <w:r w:rsidRPr="003D38B7">
        <w:rPr>
          <w:rFonts w:ascii="Arial" w:hAnsi="Arial" w:cs="Arial"/>
        </w:rPr>
        <w:t>highlight areas where intervention is most urgently needed and ultimately suggest how construction and automotive can better contribute to a sustainable, low-carbon future.</w:t>
      </w:r>
    </w:p>
    <w:p w14:paraId="22A70EDF" w14:textId="77777777" w:rsidR="002971D1" w:rsidRPr="00085A53" w:rsidRDefault="002971D1" w:rsidP="00EA78F9">
      <w:pPr>
        <w:spacing w:line="360" w:lineRule="auto"/>
        <w:jc w:val="both"/>
        <w:rPr>
          <w:rFonts w:ascii="Arial" w:hAnsi="Arial" w:cs="Arial"/>
          <w:b/>
          <w:bCs/>
          <w:sz w:val="28"/>
          <w:szCs w:val="28"/>
        </w:rPr>
      </w:pPr>
    </w:p>
    <w:p w14:paraId="0259C358" w14:textId="77777777" w:rsidR="0035133A" w:rsidRPr="00085A53" w:rsidRDefault="0035133A" w:rsidP="00EA78F9">
      <w:pPr>
        <w:spacing w:line="360" w:lineRule="auto"/>
        <w:jc w:val="both"/>
        <w:rPr>
          <w:rFonts w:ascii="Arial" w:hAnsi="Arial" w:cs="Arial"/>
          <w:b/>
          <w:bCs/>
          <w:sz w:val="28"/>
          <w:szCs w:val="28"/>
        </w:rPr>
      </w:pPr>
    </w:p>
    <w:p w14:paraId="67C200E7" w14:textId="77777777" w:rsidR="0035133A" w:rsidRPr="00085A53" w:rsidRDefault="0035133A" w:rsidP="00EA78F9">
      <w:pPr>
        <w:spacing w:line="360" w:lineRule="auto"/>
        <w:jc w:val="both"/>
        <w:rPr>
          <w:rFonts w:ascii="Arial" w:hAnsi="Arial" w:cs="Arial"/>
          <w:b/>
          <w:bCs/>
          <w:sz w:val="28"/>
          <w:szCs w:val="28"/>
        </w:rPr>
      </w:pPr>
    </w:p>
    <w:p w14:paraId="50B14908" w14:textId="77777777" w:rsidR="0035133A" w:rsidRDefault="0035133A" w:rsidP="00EA78F9">
      <w:pPr>
        <w:spacing w:line="360" w:lineRule="auto"/>
        <w:jc w:val="both"/>
        <w:rPr>
          <w:rFonts w:ascii="Arial" w:hAnsi="Arial" w:cs="Arial"/>
          <w:b/>
          <w:bCs/>
          <w:sz w:val="28"/>
          <w:szCs w:val="28"/>
        </w:rPr>
      </w:pPr>
    </w:p>
    <w:p w14:paraId="3357AA7E" w14:textId="77777777" w:rsidR="0035133A" w:rsidRDefault="0035133A" w:rsidP="00EA78F9">
      <w:pPr>
        <w:spacing w:line="360" w:lineRule="auto"/>
        <w:jc w:val="both"/>
        <w:rPr>
          <w:rFonts w:ascii="Arial" w:hAnsi="Arial" w:cs="Arial"/>
          <w:b/>
          <w:bCs/>
          <w:sz w:val="28"/>
          <w:szCs w:val="28"/>
        </w:rPr>
      </w:pPr>
    </w:p>
    <w:p w14:paraId="2F7EFA7D" w14:textId="77777777" w:rsidR="0035133A" w:rsidRDefault="0035133A" w:rsidP="00EA78F9">
      <w:pPr>
        <w:spacing w:line="360" w:lineRule="auto"/>
        <w:jc w:val="both"/>
        <w:rPr>
          <w:rFonts w:ascii="Arial" w:hAnsi="Arial" w:cs="Arial"/>
          <w:b/>
          <w:bCs/>
          <w:sz w:val="28"/>
          <w:szCs w:val="28"/>
        </w:rPr>
      </w:pPr>
    </w:p>
    <w:p w14:paraId="51FC0883" w14:textId="77777777" w:rsidR="0035133A" w:rsidRDefault="0035133A" w:rsidP="00EA78F9">
      <w:pPr>
        <w:spacing w:line="360" w:lineRule="auto"/>
        <w:jc w:val="both"/>
        <w:rPr>
          <w:rFonts w:ascii="Arial" w:hAnsi="Arial" w:cs="Arial"/>
          <w:b/>
          <w:bCs/>
          <w:sz w:val="28"/>
          <w:szCs w:val="28"/>
        </w:rPr>
      </w:pPr>
    </w:p>
    <w:p w14:paraId="407DE567" w14:textId="77777777" w:rsidR="006B0FBD" w:rsidRDefault="006B0FBD" w:rsidP="00EA78F9">
      <w:pPr>
        <w:spacing w:line="360" w:lineRule="auto"/>
        <w:jc w:val="both"/>
        <w:rPr>
          <w:rFonts w:ascii="Arial" w:hAnsi="Arial" w:cs="Arial"/>
          <w:b/>
          <w:bCs/>
          <w:sz w:val="28"/>
          <w:szCs w:val="28"/>
        </w:rPr>
      </w:pPr>
    </w:p>
    <w:p w14:paraId="194AAE90" w14:textId="77777777" w:rsidR="006B0FBD" w:rsidRDefault="006B0FBD" w:rsidP="00EA78F9">
      <w:pPr>
        <w:spacing w:line="360" w:lineRule="auto"/>
        <w:jc w:val="both"/>
        <w:rPr>
          <w:rFonts w:ascii="Arial" w:hAnsi="Arial" w:cs="Arial"/>
          <w:b/>
          <w:bCs/>
          <w:sz w:val="28"/>
          <w:szCs w:val="28"/>
        </w:rPr>
      </w:pPr>
    </w:p>
    <w:p w14:paraId="5E1BF639" w14:textId="77777777" w:rsidR="006B0FBD" w:rsidRDefault="006B0FBD" w:rsidP="00EA78F9">
      <w:pPr>
        <w:spacing w:line="360" w:lineRule="auto"/>
        <w:jc w:val="both"/>
        <w:rPr>
          <w:rFonts w:ascii="Arial" w:hAnsi="Arial" w:cs="Arial"/>
          <w:b/>
          <w:bCs/>
          <w:sz w:val="28"/>
          <w:szCs w:val="28"/>
        </w:rPr>
      </w:pPr>
    </w:p>
    <w:p w14:paraId="765148D4" w14:textId="77777777" w:rsidR="0035133A" w:rsidRDefault="0035133A" w:rsidP="00EA78F9">
      <w:pPr>
        <w:spacing w:line="360" w:lineRule="auto"/>
        <w:jc w:val="both"/>
        <w:rPr>
          <w:rFonts w:ascii="Arial" w:hAnsi="Arial" w:cs="Arial"/>
          <w:b/>
          <w:bCs/>
          <w:sz w:val="28"/>
          <w:szCs w:val="28"/>
        </w:rPr>
      </w:pPr>
    </w:p>
    <w:p w14:paraId="157953BD" w14:textId="77777777" w:rsidR="0035133A" w:rsidRDefault="0035133A" w:rsidP="00EA78F9">
      <w:pPr>
        <w:spacing w:line="360" w:lineRule="auto"/>
        <w:jc w:val="both"/>
        <w:rPr>
          <w:rFonts w:ascii="Arial" w:hAnsi="Arial" w:cs="Arial"/>
          <w:b/>
          <w:bCs/>
          <w:sz w:val="28"/>
          <w:szCs w:val="28"/>
        </w:rPr>
      </w:pPr>
    </w:p>
    <w:p w14:paraId="7F6DC138" w14:textId="77777777" w:rsidR="0035133A" w:rsidRDefault="0035133A" w:rsidP="00EA78F9">
      <w:pPr>
        <w:spacing w:line="360" w:lineRule="auto"/>
        <w:jc w:val="both"/>
        <w:rPr>
          <w:rFonts w:ascii="Arial" w:hAnsi="Arial" w:cs="Arial"/>
          <w:b/>
          <w:bCs/>
          <w:sz w:val="28"/>
          <w:szCs w:val="28"/>
        </w:rPr>
      </w:pPr>
    </w:p>
    <w:p w14:paraId="2C22E1C1" w14:textId="77777777" w:rsidR="00C9282B" w:rsidRDefault="00C9282B" w:rsidP="00EA78F9">
      <w:pPr>
        <w:spacing w:line="360" w:lineRule="auto"/>
        <w:jc w:val="both"/>
        <w:rPr>
          <w:rFonts w:ascii="Arial" w:hAnsi="Arial" w:cs="Arial"/>
          <w:b/>
          <w:bCs/>
          <w:sz w:val="28"/>
          <w:szCs w:val="28"/>
        </w:rPr>
      </w:pPr>
    </w:p>
    <w:p w14:paraId="0B480FB9" w14:textId="77777777" w:rsidR="0035133A" w:rsidRPr="0029053D" w:rsidRDefault="0035133A" w:rsidP="00EA78F9">
      <w:pPr>
        <w:spacing w:line="360" w:lineRule="auto"/>
        <w:jc w:val="both"/>
        <w:rPr>
          <w:rFonts w:ascii="Arial" w:hAnsi="Arial" w:cs="Arial"/>
          <w:b/>
          <w:bCs/>
          <w:sz w:val="28"/>
          <w:szCs w:val="28"/>
        </w:rPr>
      </w:pPr>
    </w:p>
    <w:p w14:paraId="7DF24F3C" w14:textId="64958F13" w:rsidR="002971D1" w:rsidRDefault="002971D1" w:rsidP="00EA78F9">
      <w:pPr>
        <w:pStyle w:val="Heading2"/>
        <w:spacing w:line="360" w:lineRule="auto"/>
        <w:jc w:val="both"/>
        <w:rPr>
          <w:rFonts w:ascii="Arial" w:hAnsi="Arial" w:cs="Arial"/>
          <w:sz w:val="28"/>
          <w:szCs w:val="28"/>
        </w:rPr>
      </w:pPr>
      <w:bookmarkStart w:id="5" w:name="_Toc70545367"/>
      <w:r w:rsidRPr="00477700">
        <w:rPr>
          <w:rFonts w:ascii="Arial" w:hAnsi="Arial" w:cs="Arial"/>
          <w:sz w:val="28"/>
          <w:szCs w:val="28"/>
        </w:rPr>
        <w:lastRenderedPageBreak/>
        <w:t>Methodology</w:t>
      </w:r>
      <w:bookmarkEnd w:id="5"/>
    </w:p>
    <w:p w14:paraId="3034477C" w14:textId="77777777" w:rsidR="0035133A" w:rsidRPr="0035133A" w:rsidRDefault="0035133A" w:rsidP="0035133A">
      <w:pPr>
        <w:rPr>
          <w:rFonts w:ascii="Arial" w:hAnsi="Arial" w:cs="Arial"/>
        </w:rPr>
      </w:pPr>
    </w:p>
    <w:p w14:paraId="084DE332" w14:textId="1524EB53" w:rsidR="0035133A" w:rsidRPr="0035133A" w:rsidRDefault="0035133A" w:rsidP="0035133A">
      <w:pPr>
        <w:rPr>
          <w:rFonts w:ascii="Arial" w:hAnsi="Arial" w:cs="Arial"/>
        </w:rPr>
      </w:pPr>
      <w:r w:rsidRPr="0035133A">
        <w:rPr>
          <w:rFonts w:ascii="Arial" w:hAnsi="Arial" w:cs="Arial"/>
        </w:rPr>
        <w:t>This dissertation employed a mixed-methods approach to investigate the differences in how the construction and automotive industries in the UK are addressing sustainability and carbon emissions during a time of climate crisis.</w:t>
      </w:r>
    </w:p>
    <w:p w14:paraId="7ADEB4D2" w14:textId="1BBB9020" w:rsidR="0035133A" w:rsidRPr="0035133A" w:rsidRDefault="0035133A" w:rsidP="0035133A">
      <w:pPr>
        <w:spacing w:line="360" w:lineRule="auto"/>
        <w:jc w:val="both"/>
        <w:rPr>
          <w:rFonts w:ascii="Arial" w:hAnsi="Arial" w:cs="Arial"/>
        </w:rPr>
      </w:pPr>
      <w:bookmarkStart w:id="6" w:name="_Hlk57989917"/>
      <w:r w:rsidRPr="0035133A">
        <w:rPr>
          <w:rFonts w:ascii="Arial" w:hAnsi="Arial" w:cs="Arial"/>
        </w:rPr>
        <w:t>In researching material for this dissertation, four different approache</w:t>
      </w:r>
      <w:r>
        <w:rPr>
          <w:rFonts w:ascii="Arial" w:hAnsi="Arial" w:cs="Arial"/>
        </w:rPr>
        <w:t>s were used:</w:t>
      </w:r>
    </w:p>
    <w:p w14:paraId="4CCBE02A"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Library research and documentary sources</w:t>
      </w:r>
    </w:p>
    <w:p w14:paraId="4463791C"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Government and legislative data</w:t>
      </w:r>
    </w:p>
    <w:p w14:paraId="3729F672" w14:textId="77777777" w:rsidR="0035133A" w:rsidRPr="0035133A" w:rsidRDefault="0035133A" w:rsidP="0035133A">
      <w:pPr>
        <w:numPr>
          <w:ilvl w:val="0"/>
          <w:numId w:val="38"/>
        </w:numPr>
        <w:spacing w:line="360" w:lineRule="auto"/>
        <w:jc w:val="both"/>
        <w:rPr>
          <w:rFonts w:ascii="Arial" w:hAnsi="Arial" w:cs="Arial"/>
        </w:rPr>
      </w:pPr>
      <w:r w:rsidRPr="0035133A">
        <w:rPr>
          <w:rFonts w:ascii="Arial" w:hAnsi="Arial" w:cs="Arial"/>
        </w:rPr>
        <w:t>Interviews with key individuals</w:t>
      </w:r>
    </w:p>
    <w:p w14:paraId="5FE053FF" w14:textId="77777777" w:rsidR="0035133A" w:rsidRDefault="0035133A" w:rsidP="0035133A">
      <w:pPr>
        <w:numPr>
          <w:ilvl w:val="0"/>
          <w:numId w:val="38"/>
        </w:numPr>
        <w:spacing w:line="360" w:lineRule="auto"/>
        <w:jc w:val="both"/>
        <w:rPr>
          <w:rFonts w:ascii="Arial" w:hAnsi="Arial" w:cs="Arial"/>
        </w:rPr>
      </w:pPr>
      <w:r w:rsidRPr="0035133A">
        <w:rPr>
          <w:rFonts w:ascii="Arial" w:hAnsi="Arial" w:cs="Arial"/>
        </w:rPr>
        <w:t>Surveys distributed to relevant student groups</w:t>
      </w:r>
    </w:p>
    <w:p w14:paraId="4F7344B7" w14:textId="77777777" w:rsidR="0035133A" w:rsidRPr="0035133A" w:rsidRDefault="0035133A" w:rsidP="0035133A">
      <w:pPr>
        <w:spacing w:line="360" w:lineRule="auto"/>
        <w:jc w:val="both"/>
        <w:rPr>
          <w:rFonts w:ascii="Arial" w:hAnsi="Arial" w:cs="Arial"/>
        </w:rPr>
      </w:pPr>
    </w:p>
    <w:p w14:paraId="3C033CA5" w14:textId="77777777" w:rsidR="0035133A" w:rsidRPr="0035133A" w:rsidRDefault="0035133A" w:rsidP="0035133A">
      <w:pPr>
        <w:spacing w:line="360" w:lineRule="auto"/>
        <w:jc w:val="both"/>
        <w:rPr>
          <w:rFonts w:ascii="Arial" w:hAnsi="Arial" w:cs="Arial"/>
        </w:rPr>
      </w:pPr>
      <w:r w:rsidRPr="0035133A">
        <w:rPr>
          <w:rFonts w:ascii="Arial" w:hAnsi="Arial" w:cs="Arial"/>
        </w:rPr>
        <w:t>These approaches to the methodology of the dissertation are explored further below.</w:t>
      </w:r>
    </w:p>
    <w:p w14:paraId="633A6C11" w14:textId="7CCF680A" w:rsidR="0035133A" w:rsidRPr="0035133A" w:rsidRDefault="0035133A" w:rsidP="0035133A">
      <w:pPr>
        <w:spacing w:line="360" w:lineRule="auto"/>
        <w:jc w:val="both"/>
        <w:rPr>
          <w:rFonts w:ascii="Arial" w:hAnsi="Arial" w:cs="Arial"/>
        </w:rPr>
      </w:pPr>
    </w:p>
    <w:p w14:paraId="5350B81E" w14:textId="77777777" w:rsidR="0035133A" w:rsidRPr="0035133A" w:rsidRDefault="0035133A" w:rsidP="0035133A">
      <w:pPr>
        <w:spacing w:line="360" w:lineRule="auto"/>
        <w:jc w:val="both"/>
        <w:rPr>
          <w:rFonts w:ascii="Arial" w:hAnsi="Arial" w:cs="Arial"/>
        </w:rPr>
      </w:pPr>
      <w:r w:rsidRPr="0035133A">
        <w:rPr>
          <w:rFonts w:ascii="Arial" w:hAnsi="Arial" w:cs="Arial"/>
        </w:rPr>
        <w:t>1. Library research and documentary sources</w:t>
      </w:r>
    </w:p>
    <w:p w14:paraId="6D1E61FE" w14:textId="169E9811" w:rsidR="0035133A" w:rsidRDefault="0035133A" w:rsidP="0035133A">
      <w:pPr>
        <w:spacing w:line="360" w:lineRule="auto"/>
        <w:jc w:val="both"/>
        <w:rPr>
          <w:rFonts w:ascii="Arial" w:hAnsi="Arial" w:cs="Arial"/>
        </w:rPr>
      </w:pPr>
      <w:r w:rsidRPr="0035133A">
        <w:rPr>
          <w:rFonts w:ascii="Arial" w:hAnsi="Arial" w:cs="Arial"/>
        </w:rPr>
        <w:t>A desktop study was conducted at the beginning of the research process to establish an understanding of the key sustainability issues facing the construction and automotive industries in the UK, with a particular focus on carbon emissions.</w:t>
      </w:r>
    </w:p>
    <w:p w14:paraId="09B41C62" w14:textId="52515E61" w:rsidR="0035133A" w:rsidRDefault="0035133A" w:rsidP="0035133A">
      <w:pPr>
        <w:spacing w:line="360" w:lineRule="auto"/>
        <w:jc w:val="both"/>
        <w:rPr>
          <w:rFonts w:ascii="Arial" w:hAnsi="Arial" w:cs="Arial"/>
        </w:rPr>
      </w:pPr>
      <w:r w:rsidRPr="0035133A">
        <w:rPr>
          <w:rFonts w:ascii="Arial" w:hAnsi="Arial" w:cs="Arial"/>
        </w:rPr>
        <w:t>Academic books, journal articles, and industry reports were reviewed to gain a foundational knowledge of sustainability practices, lifecycle assessments, and environmental impacts within both sectors.</w:t>
      </w:r>
    </w:p>
    <w:p w14:paraId="7F3DEA45" w14:textId="5D3C7C12" w:rsidR="0035133A" w:rsidRDefault="0035133A" w:rsidP="0035133A">
      <w:pPr>
        <w:spacing w:line="360" w:lineRule="auto"/>
        <w:jc w:val="both"/>
        <w:rPr>
          <w:rFonts w:ascii="Arial" w:hAnsi="Arial" w:cs="Arial"/>
        </w:rPr>
      </w:pPr>
      <w:r w:rsidRPr="0035133A">
        <w:rPr>
          <w:rFonts w:ascii="Arial" w:hAnsi="Arial" w:cs="Arial"/>
        </w:rPr>
        <w:t>Additional resources included professional white papers, sustainability frameworks, and online webinars, ensuring that the information gathered reflected the most current thinking and innovations.</w:t>
      </w:r>
    </w:p>
    <w:p w14:paraId="5AB43EF9" w14:textId="2D492E9B" w:rsidR="0035133A" w:rsidRPr="0035133A" w:rsidRDefault="0035133A" w:rsidP="0035133A">
      <w:pPr>
        <w:spacing w:line="360" w:lineRule="auto"/>
        <w:jc w:val="both"/>
        <w:rPr>
          <w:rFonts w:ascii="Arial" w:hAnsi="Arial" w:cs="Arial"/>
        </w:rPr>
      </w:pPr>
      <w:r w:rsidRPr="0035133A">
        <w:rPr>
          <w:rFonts w:ascii="Arial" w:hAnsi="Arial" w:cs="Arial"/>
        </w:rPr>
        <w:t>The literature review informed the development of the questionnaires and interview questions, as well as the wider comparative analysis of the two industries.</w:t>
      </w:r>
    </w:p>
    <w:p w14:paraId="4FE0BBC2" w14:textId="66D7640A" w:rsidR="0035133A" w:rsidRPr="0035133A" w:rsidRDefault="0035133A" w:rsidP="0035133A">
      <w:pPr>
        <w:spacing w:line="360" w:lineRule="auto"/>
        <w:jc w:val="both"/>
        <w:rPr>
          <w:rFonts w:ascii="Arial" w:hAnsi="Arial" w:cs="Arial"/>
        </w:rPr>
      </w:pPr>
    </w:p>
    <w:p w14:paraId="56FA308B" w14:textId="2FD815C8" w:rsidR="00692543" w:rsidRDefault="0035133A" w:rsidP="0035133A">
      <w:pPr>
        <w:spacing w:line="360" w:lineRule="auto"/>
        <w:jc w:val="both"/>
        <w:rPr>
          <w:rFonts w:ascii="Arial" w:hAnsi="Arial" w:cs="Arial"/>
        </w:rPr>
      </w:pPr>
      <w:r w:rsidRPr="0035133A">
        <w:rPr>
          <w:rFonts w:ascii="Arial" w:hAnsi="Arial" w:cs="Arial"/>
        </w:rPr>
        <w:t>2. Government and legislative data</w:t>
      </w:r>
    </w:p>
    <w:p w14:paraId="252D6748" w14:textId="242C13F7" w:rsidR="00692543" w:rsidRDefault="00692543" w:rsidP="0035133A">
      <w:pPr>
        <w:spacing w:line="360" w:lineRule="auto"/>
        <w:jc w:val="both"/>
        <w:rPr>
          <w:rFonts w:ascii="Arial" w:hAnsi="Arial" w:cs="Arial"/>
        </w:rPr>
      </w:pPr>
      <w:r w:rsidRPr="00692543">
        <w:rPr>
          <w:rFonts w:ascii="Arial" w:hAnsi="Arial" w:cs="Arial"/>
        </w:rPr>
        <w:t xml:space="preserve">Documents produced by government bodies such as the Department for Energy Security and Net Zero (DESNZ) and the Department for Transport (DfT) were reviewed to understand the regulatory environment surrounding carbon emissions reductions in the UK. Relevant </w:t>
      </w:r>
      <w:r w:rsidRPr="00692543">
        <w:rPr>
          <w:rFonts w:ascii="Arial" w:hAnsi="Arial" w:cs="Arial"/>
        </w:rPr>
        <w:lastRenderedPageBreak/>
        <w:t xml:space="preserve">legislation, such as the Climate Change Act 2008 and the UK's Net Zero Strategy, were studied to assess how policy frameworks influence both the construction and automotive sectors. </w:t>
      </w:r>
    </w:p>
    <w:p w14:paraId="52CD0DF4" w14:textId="4A069DD5" w:rsidR="00692543" w:rsidRDefault="00692543" w:rsidP="0035133A">
      <w:pPr>
        <w:spacing w:line="360" w:lineRule="auto"/>
        <w:jc w:val="both"/>
        <w:rPr>
          <w:rFonts w:ascii="Arial" w:hAnsi="Arial" w:cs="Arial"/>
        </w:rPr>
      </w:pPr>
      <w:r w:rsidRPr="00692543">
        <w:rPr>
          <w:rFonts w:ascii="Arial" w:hAnsi="Arial" w:cs="Arial"/>
        </w:rPr>
        <w:t xml:space="preserve">Key regulations, including Building Regulations Part L (Energy Efficiency) and the Future Homes Standard, were also examined to understand the energy performance requirements for buildings and how they are evolving to meet carbon reduction goals. </w:t>
      </w:r>
    </w:p>
    <w:p w14:paraId="4A22CBB6" w14:textId="0B9AF59C" w:rsidR="00692543" w:rsidRPr="0035133A" w:rsidRDefault="00692543" w:rsidP="0035133A">
      <w:pPr>
        <w:spacing w:line="360" w:lineRule="auto"/>
        <w:jc w:val="both"/>
        <w:rPr>
          <w:rFonts w:ascii="Arial" w:hAnsi="Arial" w:cs="Arial"/>
        </w:rPr>
      </w:pPr>
      <w:r w:rsidRPr="00692543">
        <w:rPr>
          <w:rFonts w:ascii="Arial" w:hAnsi="Arial" w:cs="Arial"/>
        </w:rPr>
        <w:t>Reports and guidance from independent organisations, including the UK Green Building Council (UKGBC) and the Society of Motor Manufacturers and Traders (SMMT), were analysed to gain an industry perspective on how these regulations are being interpreted and implemented in practice.</w:t>
      </w:r>
    </w:p>
    <w:p w14:paraId="468BFC42" w14:textId="53E1DB55" w:rsidR="0035133A" w:rsidRPr="0035133A" w:rsidRDefault="0035133A" w:rsidP="0035133A">
      <w:pPr>
        <w:spacing w:line="360" w:lineRule="auto"/>
        <w:jc w:val="both"/>
        <w:rPr>
          <w:rFonts w:ascii="Arial" w:hAnsi="Arial" w:cs="Arial"/>
        </w:rPr>
      </w:pPr>
    </w:p>
    <w:p w14:paraId="035947F2" w14:textId="77777777" w:rsidR="0035133A" w:rsidRPr="0035133A" w:rsidRDefault="0035133A" w:rsidP="0035133A">
      <w:pPr>
        <w:spacing w:line="360" w:lineRule="auto"/>
        <w:jc w:val="both"/>
        <w:rPr>
          <w:rFonts w:ascii="Arial" w:hAnsi="Arial" w:cs="Arial"/>
        </w:rPr>
      </w:pPr>
      <w:r w:rsidRPr="0035133A">
        <w:rPr>
          <w:rFonts w:ascii="Arial" w:hAnsi="Arial" w:cs="Arial"/>
        </w:rPr>
        <w:t>3. Interviews with key individuals</w:t>
      </w:r>
    </w:p>
    <w:p w14:paraId="67796547" w14:textId="77777777" w:rsidR="0035133A" w:rsidRDefault="0035133A" w:rsidP="0035133A">
      <w:pPr>
        <w:spacing w:line="360" w:lineRule="auto"/>
        <w:jc w:val="both"/>
        <w:rPr>
          <w:rFonts w:ascii="Arial" w:hAnsi="Arial" w:cs="Arial"/>
        </w:rPr>
      </w:pPr>
      <w:r w:rsidRPr="0035133A">
        <w:rPr>
          <w:rFonts w:ascii="Arial" w:hAnsi="Arial" w:cs="Arial"/>
        </w:rPr>
        <w:t>Key professionals across the construction and automotive sectors were interviewed to gain expert insights into current sustainability practices, barriers to adoption, future innovations, and opportunities for cross-sector learning.</w:t>
      </w:r>
    </w:p>
    <w:p w14:paraId="1329CBD5" w14:textId="5A1EB7AE" w:rsidR="0035133A" w:rsidRPr="0035133A" w:rsidRDefault="0035133A" w:rsidP="0035133A">
      <w:pPr>
        <w:spacing w:line="360" w:lineRule="auto"/>
        <w:jc w:val="both"/>
        <w:rPr>
          <w:rFonts w:ascii="Arial" w:hAnsi="Arial" w:cs="Arial"/>
        </w:rPr>
      </w:pPr>
      <w:r w:rsidRPr="0035133A">
        <w:rPr>
          <w:rFonts w:ascii="Arial" w:hAnsi="Arial" w:cs="Arial"/>
        </w:rPr>
        <w:br/>
        <w:t>The interviewees included:</w:t>
      </w:r>
    </w:p>
    <w:p w14:paraId="457D77B4"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 xml:space="preserve">Kev Spiers, Head of Sustainable Procurement at </w:t>
      </w:r>
      <w:proofErr w:type="spellStart"/>
      <w:r w:rsidRPr="0035133A">
        <w:rPr>
          <w:rFonts w:ascii="Arial" w:hAnsi="Arial" w:cs="Arial"/>
        </w:rPr>
        <w:t>Belron</w:t>
      </w:r>
      <w:proofErr w:type="spellEnd"/>
    </w:p>
    <w:p w14:paraId="79661F9C"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 xml:space="preserve">George </w:t>
      </w:r>
      <w:proofErr w:type="spellStart"/>
      <w:r w:rsidRPr="0035133A">
        <w:rPr>
          <w:rFonts w:ascii="Arial" w:hAnsi="Arial" w:cs="Arial"/>
        </w:rPr>
        <w:t>Mikurcik</w:t>
      </w:r>
      <w:proofErr w:type="spellEnd"/>
      <w:r w:rsidRPr="0035133A">
        <w:rPr>
          <w:rFonts w:ascii="Arial" w:hAnsi="Arial" w:cs="Arial"/>
        </w:rPr>
        <w:t xml:space="preserve">, Passivhaus Designer at </w:t>
      </w:r>
      <w:proofErr w:type="spellStart"/>
      <w:r w:rsidRPr="0035133A">
        <w:rPr>
          <w:rFonts w:ascii="Arial" w:hAnsi="Arial" w:cs="Arial"/>
        </w:rPr>
        <w:t>Ecococon</w:t>
      </w:r>
      <w:proofErr w:type="spellEnd"/>
    </w:p>
    <w:p w14:paraId="5DD7A11A" w14:textId="77777777" w:rsidR="0035133A" w:rsidRPr="0035133A" w:rsidRDefault="0035133A" w:rsidP="0035133A">
      <w:pPr>
        <w:numPr>
          <w:ilvl w:val="0"/>
          <w:numId w:val="39"/>
        </w:numPr>
        <w:spacing w:line="360" w:lineRule="auto"/>
        <w:jc w:val="both"/>
        <w:rPr>
          <w:rFonts w:ascii="Arial" w:hAnsi="Arial" w:cs="Arial"/>
        </w:rPr>
      </w:pPr>
      <w:r w:rsidRPr="0035133A">
        <w:rPr>
          <w:rFonts w:ascii="Arial" w:hAnsi="Arial" w:cs="Arial"/>
        </w:rPr>
        <w:t>Joanna Morgan, Architect and Design Manager at SPECIFIC</w:t>
      </w:r>
    </w:p>
    <w:p w14:paraId="344C3EFC" w14:textId="77777777" w:rsidR="0035133A" w:rsidRDefault="0035133A" w:rsidP="0035133A">
      <w:pPr>
        <w:numPr>
          <w:ilvl w:val="0"/>
          <w:numId w:val="39"/>
        </w:numPr>
        <w:spacing w:line="360" w:lineRule="auto"/>
        <w:jc w:val="both"/>
        <w:rPr>
          <w:rFonts w:ascii="Arial" w:hAnsi="Arial" w:cs="Arial"/>
        </w:rPr>
      </w:pPr>
      <w:r w:rsidRPr="0035133A">
        <w:rPr>
          <w:rFonts w:ascii="Arial" w:hAnsi="Arial" w:cs="Arial"/>
        </w:rPr>
        <w:t>Kerry Tudor, Senior Lecturer in Automotive Engineering at UWTSD</w:t>
      </w:r>
    </w:p>
    <w:p w14:paraId="4A3D7B19" w14:textId="77777777" w:rsidR="0035133A" w:rsidRPr="0035133A" w:rsidRDefault="0035133A" w:rsidP="0035133A">
      <w:pPr>
        <w:spacing w:line="360" w:lineRule="auto"/>
        <w:jc w:val="both"/>
        <w:rPr>
          <w:rFonts w:ascii="Arial" w:hAnsi="Arial" w:cs="Arial"/>
        </w:rPr>
      </w:pPr>
    </w:p>
    <w:p w14:paraId="6C698034" w14:textId="77777777" w:rsidR="00692543" w:rsidRDefault="0035133A" w:rsidP="0035133A">
      <w:pPr>
        <w:spacing w:line="360" w:lineRule="auto"/>
        <w:jc w:val="both"/>
        <w:rPr>
          <w:rFonts w:ascii="Arial" w:hAnsi="Arial" w:cs="Arial"/>
        </w:rPr>
      </w:pPr>
      <w:r w:rsidRPr="0035133A">
        <w:rPr>
          <w:rFonts w:ascii="Arial" w:hAnsi="Arial" w:cs="Arial"/>
        </w:rPr>
        <w:t>The interviews were conducted via Microsoft Teams, email, or in-person meetings and were semi-structured, allowing for both a consistent core of questions and the flexibility to explore emerging topics in greater depth.</w:t>
      </w:r>
    </w:p>
    <w:p w14:paraId="6C190989" w14:textId="7470ABB5" w:rsidR="0035133A" w:rsidRPr="0035133A" w:rsidRDefault="0035133A" w:rsidP="0035133A">
      <w:pPr>
        <w:spacing w:line="360" w:lineRule="auto"/>
        <w:jc w:val="both"/>
        <w:rPr>
          <w:rFonts w:ascii="Arial" w:hAnsi="Arial" w:cs="Arial"/>
        </w:rPr>
      </w:pPr>
      <w:r w:rsidRPr="0035133A">
        <w:rPr>
          <w:rFonts w:ascii="Arial" w:hAnsi="Arial" w:cs="Arial"/>
        </w:rPr>
        <w:br/>
        <w:t>The list of questions used in each interview is included in Appendices C–F of this dissertation.</w:t>
      </w:r>
    </w:p>
    <w:p w14:paraId="178FAB42" w14:textId="7C23A82B" w:rsidR="0035133A" w:rsidRDefault="0035133A" w:rsidP="0035133A">
      <w:pPr>
        <w:spacing w:line="360" w:lineRule="auto"/>
        <w:jc w:val="both"/>
        <w:rPr>
          <w:rFonts w:ascii="Arial" w:hAnsi="Arial" w:cs="Arial"/>
        </w:rPr>
      </w:pPr>
    </w:p>
    <w:p w14:paraId="0A47D1D0" w14:textId="77777777" w:rsidR="00C617BD" w:rsidRDefault="00C617BD" w:rsidP="0035133A">
      <w:pPr>
        <w:spacing w:line="360" w:lineRule="auto"/>
        <w:jc w:val="both"/>
        <w:rPr>
          <w:rFonts w:ascii="Arial" w:hAnsi="Arial" w:cs="Arial"/>
        </w:rPr>
      </w:pPr>
    </w:p>
    <w:p w14:paraId="08B4194D" w14:textId="77777777" w:rsidR="00692543" w:rsidRPr="0035133A" w:rsidRDefault="00692543" w:rsidP="0035133A">
      <w:pPr>
        <w:spacing w:line="360" w:lineRule="auto"/>
        <w:jc w:val="both"/>
        <w:rPr>
          <w:rFonts w:ascii="Arial" w:hAnsi="Arial" w:cs="Arial"/>
        </w:rPr>
      </w:pPr>
    </w:p>
    <w:p w14:paraId="7DA9B866" w14:textId="77777777" w:rsidR="0035133A" w:rsidRPr="0035133A" w:rsidRDefault="0035133A" w:rsidP="0035133A">
      <w:pPr>
        <w:spacing w:line="360" w:lineRule="auto"/>
        <w:jc w:val="both"/>
        <w:rPr>
          <w:rFonts w:ascii="Arial" w:hAnsi="Arial" w:cs="Arial"/>
        </w:rPr>
      </w:pPr>
      <w:r w:rsidRPr="0035133A">
        <w:rPr>
          <w:rFonts w:ascii="Arial" w:hAnsi="Arial" w:cs="Arial"/>
        </w:rPr>
        <w:lastRenderedPageBreak/>
        <w:t>4. Surveys distributed to relevant student groups</w:t>
      </w:r>
    </w:p>
    <w:p w14:paraId="2FC4BA76" w14:textId="29320FFE" w:rsidR="0035133A" w:rsidRPr="0035133A" w:rsidRDefault="0035133A" w:rsidP="0035133A">
      <w:pPr>
        <w:spacing w:line="360" w:lineRule="auto"/>
        <w:jc w:val="both"/>
        <w:rPr>
          <w:rFonts w:ascii="Arial" w:hAnsi="Arial" w:cs="Arial"/>
        </w:rPr>
      </w:pPr>
      <w:r w:rsidRPr="0035133A">
        <w:rPr>
          <w:rFonts w:ascii="Arial" w:hAnsi="Arial" w:cs="Arial"/>
        </w:rPr>
        <w:t>Questionnaires were designed and distributed to students currently enrolled in Automotive Design and Architecture courses at UWTSD, reflecting the future generation of industry professionals.</w:t>
      </w:r>
      <w:r w:rsidRPr="0035133A">
        <w:rPr>
          <w:rFonts w:ascii="Arial" w:hAnsi="Arial" w:cs="Arial"/>
        </w:rPr>
        <w:br/>
        <w:t>The purpose of the questionnaires was to gather perspectives on sustainability awareness, educational approaches, design influences, and anticipated industry challenges.</w:t>
      </w:r>
      <w:r w:rsidRPr="0035133A">
        <w:rPr>
          <w:rFonts w:ascii="Arial" w:hAnsi="Arial" w:cs="Arial"/>
        </w:rPr>
        <w:br/>
        <w:t>Questionnaires were distributed via Microsoft Forms to:</w:t>
      </w:r>
    </w:p>
    <w:p w14:paraId="637B331B" w14:textId="77777777" w:rsidR="0035133A" w:rsidRPr="0035133A" w:rsidRDefault="0035133A" w:rsidP="0035133A">
      <w:pPr>
        <w:numPr>
          <w:ilvl w:val="0"/>
          <w:numId w:val="40"/>
        </w:numPr>
        <w:spacing w:line="360" w:lineRule="auto"/>
        <w:jc w:val="both"/>
        <w:rPr>
          <w:rFonts w:ascii="Arial" w:hAnsi="Arial" w:cs="Arial"/>
        </w:rPr>
      </w:pPr>
      <w:r w:rsidRPr="0035133A">
        <w:rPr>
          <w:rFonts w:ascii="Arial" w:hAnsi="Arial" w:cs="Arial"/>
        </w:rPr>
        <w:t>42 Automotive Design students (Appendix A)</w:t>
      </w:r>
    </w:p>
    <w:p w14:paraId="59FB98FB" w14:textId="13345089" w:rsidR="0035133A" w:rsidRDefault="0035133A" w:rsidP="0035133A">
      <w:pPr>
        <w:numPr>
          <w:ilvl w:val="0"/>
          <w:numId w:val="40"/>
        </w:numPr>
        <w:spacing w:line="360" w:lineRule="auto"/>
        <w:jc w:val="both"/>
        <w:rPr>
          <w:rFonts w:ascii="Arial" w:hAnsi="Arial" w:cs="Arial"/>
        </w:rPr>
      </w:pPr>
      <w:r w:rsidRPr="0035133A">
        <w:rPr>
          <w:rFonts w:ascii="Arial" w:hAnsi="Arial" w:cs="Arial"/>
        </w:rPr>
        <w:t>28 Architecture students (Appendix B)</w:t>
      </w:r>
    </w:p>
    <w:p w14:paraId="63E54C1C" w14:textId="77777777" w:rsidR="00E60745" w:rsidRDefault="00E60745" w:rsidP="00EA78F9">
      <w:pPr>
        <w:spacing w:line="360" w:lineRule="auto"/>
        <w:jc w:val="both"/>
        <w:rPr>
          <w:rFonts w:cstheme="minorHAnsi"/>
          <w:b/>
          <w:bCs/>
        </w:rPr>
      </w:pPr>
    </w:p>
    <w:p w14:paraId="64CC4584" w14:textId="77777777" w:rsidR="00E60745" w:rsidRDefault="00E60745" w:rsidP="00EA78F9">
      <w:pPr>
        <w:spacing w:line="360" w:lineRule="auto"/>
        <w:jc w:val="both"/>
        <w:rPr>
          <w:rFonts w:cstheme="minorHAnsi"/>
          <w:b/>
          <w:bCs/>
        </w:rPr>
      </w:pPr>
    </w:p>
    <w:p w14:paraId="14D2BF00" w14:textId="7954F908" w:rsidR="007831CE" w:rsidRPr="007831CE" w:rsidRDefault="007831CE" w:rsidP="007831CE">
      <w:pPr>
        <w:spacing w:line="360" w:lineRule="auto"/>
        <w:jc w:val="both"/>
        <w:rPr>
          <w:rFonts w:ascii="Arial" w:hAnsi="Arial" w:cs="Arial"/>
          <w:sz w:val="28"/>
          <w:szCs w:val="28"/>
        </w:rPr>
      </w:pPr>
      <w:r w:rsidRPr="00E60745">
        <w:rPr>
          <w:rFonts w:ascii="Arial" w:hAnsi="Arial" w:cs="Arial"/>
          <w:sz w:val="28"/>
          <w:szCs w:val="28"/>
        </w:rPr>
        <w:t>Literature Review</w:t>
      </w:r>
    </w:p>
    <w:p w14:paraId="30E9284A" w14:textId="77777777" w:rsidR="00E60745" w:rsidRPr="00E60745" w:rsidRDefault="00E60745" w:rsidP="00E60745">
      <w:pPr>
        <w:spacing w:line="360" w:lineRule="auto"/>
        <w:jc w:val="both"/>
        <w:rPr>
          <w:rFonts w:ascii="Arial" w:hAnsi="Arial" w:cs="Arial"/>
        </w:rPr>
      </w:pPr>
      <w:r w:rsidRPr="00E60745">
        <w:rPr>
          <w:rFonts w:ascii="Arial" w:hAnsi="Arial" w:cs="Arial"/>
        </w:rPr>
        <w:t>In this dissertation, several key sources have been identified which provide critical insights into the decarbonisation efforts within the UK construction and automotive sectors. These are discussed below:</w:t>
      </w:r>
    </w:p>
    <w:p w14:paraId="64583A9C" w14:textId="77777777" w:rsidR="00E60745" w:rsidRDefault="00E60745" w:rsidP="00E60745">
      <w:pPr>
        <w:spacing w:line="360" w:lineRule="auto"/>
        <w:jc w:val="both"/>
        <w:rPr>
          <w:rFonts w:ascii="Arial" w:hAnsi="Arial" w:cs="Arial"/>
        </w:rPr>
      </w:pPr>
      <w:r w:rsidRPr="00E60745">
        <w:rPr>
          <w:rFonts w:ascii="Arial" w:hAnsi="Arial" w:cs="Arial"/>
        </w:rPr>
        <w:t>The UK Green Building Council (UKGBC) Report (2021)</w:t>
      </w:r>
    </w:p>
    <w:p w14:paraId="7BBB6E87" w14:textId="27CD5102" w:rsidR="00E60745" w:rsidRDefault="00E60745" w:rsidP="00E60745">
      <w:pPr>
        <w:spacing w:line="360" w:lineRule="auto"/>
        <w:jc w:val="both"/>
        <w:rPr>
          <w:rFonts w:ascii="Arial" w:hAnsi="Arial" w:cs="Arial"/>
        </w:rPr>
      </w:pPr>
      <w:r w:rsidRPr="00E60745">
        <w:rPr>
          <w:rFonts w:ascii="Arial" w:hAnsi="Arial" w:cs="Arial"/>
        </w:rPr>
        <w:t>The UKGBC report on whole-life carbon in construction provides one of the most comprehensive insights into the role of embodied and operational carbon in the UK built environment. It highlights key strategies for reducing emissions across a building’s lifecycle and proposes industry benchmarks. While this source is highly relevant for understanding the current best practices in sustainable construction, it mainly focuses on large-scale commercial developments and offers less detailed guidance for residential or small-scale projects.</w:t>
      </w:r>
    </w:p>
    <w:p w14:paraId="24C0282C" w14:textId="77777777" w:rsidR="00E60745" w:rsidRPr="00E60745" w:rsidRDefault="00E60745" w:rsidP="00E60745">
      <w:pPr>
        <w:spacing w:line="360" w:lineRule="auto"/>
        <w:jc w:val="both"/>
        <w:rPr>
          <w:rFonts w:ascii="Arial" w:hAnsi="Arial" w:cs="Arial"/>
        </w:rPr>
      </w:pPr>
    </w:p>
    <w:p w14:paraId="604AF4C9" w14:textId="77777777" w:rsidR="00E60745" w:rsidRDefault="00E60745" w:rsidP="00E60745">
      <w:pPr>
        <w:spacing w:line="360" w:lineRule="auto"/>
        <w:jc w:val="both"/>
        <w:rPr>
          <w:rFonts w:ascii="Arial" w:hAnsi="Arial" w:cs="Arial"/>
        </w:rPr>
      </w:pPr>
      <w:r w:rsidRPr="00E60745">
        <w:rPr>
          <w:rFonts w:ascii="Arial" w:hAnsi="Arial" w:cs="Arial"/>
        </w:rPr>
        <w:t>The Department for Transport (DfT) Decarbonisation Plan (2021)</w:t>
      </w:r>
    </w:p>
    <w:p w14:paraId="608C3477" w14:textId="3AD6D26E" w:rsidR="00E60745" w:rsidRDefault="00E60745" w:rsidP="00E60745">
      <w:pPr>
        <w:spacing w:line="360" w:lineRule="auto"/>
        <w:jc w:val="both"/>
        <w:rPr>
          <w:rFonts w:ascii="Arial" w:hAnsi="Arial" w:cs="Arial"/>
        </w:rPr>
      </w:pPr>
      <w:r w:rsidRPr="00E60745">
        <w:rPr>
          <w:rFonts w:ascii="Arial" w:hAnsi="Arial" w:cs="Arial"/>
        </w:rPr>
        <w:t>The DfT’s decarbonisation strategy outlines the government’s roadmap for reducing emissions across the transport sector. This document is essential for understanding the official policies driving change within the automotive industry, particularly around electric vehicle (EV) adoption. However, the plan has been criticised for its optimistic assumptions about future technology readiness and consumer behaviour, which may limit its real-world applicability.</w:t>
      </w:r>
    </w:p>
    <w:p w14:paraId="1AAF24D8" w14:textId="77777777" w:rsidR="00E60745" w:rsidRPr="00E60745" w:rsidRDefault="00E60745" w:rsidP="00E60745">
      <w:pPr>
        <w:spacing w:line="360" w:lineRule="auto"/>
        <w:jc w:val="both"/>
        <w:rPr>
          <w:rFonts w:ascii="Arial" w:hAnsi="Arial" w:cs="Arial"/>
        </w:rPr>
      </w:pPr>
    </w:p>
    <w:p w14:paraId="59F8DA2D" w14:textId="77777777" w:rsidR="00E60745" w:rsidRDefault="00E60745" w:rsidP="00E60745">
      <w:pPr>
        <w:spacing w:line="360" w:lineRule="auto"/>
        <w:jc w:val="both"/>
        <w:rPr>
          <w:rFonts w:ascii="Arial" w:hAnsi="Arial" w:cs="Arial"/>
        </w:rPr>
      </w:pPr>
      <w:r w:rsidRPr="00E60745">
        <w:rPr>
          <w:rFonts w:ascii="Arial" w:hAnsi="Arial" w:cs="Arial"/>
        </w:rPr>
        <w:lastRenderedPageBreak/>
        <w:t>Arup’s “Net Zero Carbon Buildings” Research (2020)</w:t>
      </w:r>
    </w:p>
    <w:p w14:paraId="7DC5AA25" w14:textId="5E5396E2" w:rsidR="00E60745" w:rsidRDefault="00E60745" w:rsidP="00E60745">
      <w:pPr>
        <w:spacing w:line="360" w:lineRule="auto"/>
        <w:jc w:val="both"/>
        <w:rPr>
          <w:rFonts w:ascii="Arial" w:hAnsi="Arial" w:cs="Arial"/>
        </w:rPr>
      </w:pPr>
      <w:r w:rsidRPr="00E60745">
        <w:rPr>
          <w:rFonts w:ascii="Arial" w:hAnsi="Arial" w:cs="Arial"/>
        </w:rPr>
        <w:t>Arup’s work on achieving net-zero buildings offers a technical perspective on engineering solutions for carbon reduction. It explores the use of low-carbon materials, energy efficiency measures, and renewable energy integration. The detailed case studies provide valuable practical examples, but as a consultancy-led report, it sometimes lacks critical analysis of the economic feasibility of the approaches recommended.</w:t>
      </w:r>
    </w:p>
    <w:p w14:paraId="4B412326" w14:textId="77777777" w:rsidR="00E60745" w:rsidRPr="00E60745" w:rsidRDefault="00E60745" w:rsidP="00E60745">
      <w:pPr>
        <w:spacing w:line="360" w:lineRule="auto"/>
        <w:jc w:val="both"/>
        <w:rPr>
          <w:rFonts w:ascii="Arial" w:hAnsi="Arial" w:cs="Arial"/>
        </w:rPr>
      </w:pPr>
    </w:p>
    <w:p w14:paraId="7EAFE0E2" w14:textId="77777777" w:rsidR="00E60745" w:rsidRDefault="00E60745" w:rsidP="00E60745">
      <w:pPr>
        <w:spacing w:line="360" w:lineRule="auto"/>
        <w:jc w:val="both"/>
        <w:rPr>
          <w:rFonts w:ascii="Arial" w:hAnsi="Arial" w:cs="Arial"/>
        </w:rPr>
      </w:pPr>
      <w:r w:rsidRPr="00E60745">
        <w:rPr>
          <w:rFonts w:ascii="Arial" w:hAnsi="Arial" w:cs="Arial"/>
        </w:rPr>
        <w:t>Society of Motor Manufacturers and Traders (SMMT) Industry Reports (2022)</w:t>
      </w:r>
    </w:p>
    <w:p w14:paraId="231D4361" w14:textId="3C532A60" w:rsidR="00E60745" w:rsidRPr="00E60745" w:rsidRDefault="00E60745" w:rsidP="00E60745">
      <w:pPr>
        <w:spacing w:line="360" w:lineRule="auto"/>
        <w:jc w:val="both"/>
        <w:rPr>
          <w:rFonts w:ascii="Arial" w:hAnsi="Arial" w:cs="Arial"/>
        </w:rPr>
      </w:pPr>
      <w:r w:rsidRPr="00E60745">
        <w:rPr>
          <w:rFonts w:ascii="Arial" w:hAnsi="Arial" w:cs="Arial"/>
        </w:rPr>
        <w:t>The SMMT’s annual reports on the state of the UK automotive industry provide valuable statistics on EV market growth, manufacturing emissions, and industry investment in green technologies. These reports are data-rich but tend to emphasise the successes of the sector, with less attention paid to the persistent challenges, such as the carbon intensity of EV production and the slow development of charging infrastructure.</w:t>
      </w:r>
    </w:p>
    <w:p w14:paraId="153AE713" w14:textId="77777777" w:rsidR="00E60745" w:rsidRDefault="00E60745" w:rsidP="00E60745">
      <w:pPr>
        <w:spacing w:line="360" w:lineRule="auto"/>
        <w:jc w:val="both"/>
        <w:rPr>
          <w:rFonts w:ascii="Arial" w:hAnsi="Arial" w:cs="Arial"/>
        </w:rPr>
      </w:pPr>
      <w:r w:rsidRPr="00E60745">
        <w:rPr>
          <w:rFonts w:ascii="Arial" w:hAnsi="Arial" w:cs="Arial"/>
        </w:rPr>
        <w:t>Academic Journals on Low-Carbon Materials and Circular Economy</w:t>
      </w:r>
    </w:p>
    <w:p w14:paraId="34AEB67B" w14:textId="0FBF7715" w:rsidR="00E60745" w:rsidRPr="00E60745" w:rsidRDefault="00E60745" w:rsidP="00E60745">
      <w:pPr>
        <w:spacing w:line="360" w:lineRule="auto"/>
        <w:jc w:val="both"/>
        <w:rPr>
          <w:rFonts w:ascii="Arial" w:hAnsi="Arial" w:cs="Arial"/>
        </w:rPr>
      </w:pPr>
      <w:r w:rsidRPr="00E60745">
        <w:rPr>
          <w:rFonts w:ascii="Arial" w:hAnsi="Arial" w:cs="Arial"/>
        </w:rPr>
        <w:t xml:space="preserve">A range of academic articles, including studies published in journals like </w:t>
      </w:r>
      <w:r w:rsidRPr="00E60745">
        <w:rPr>
          <w:rFonts w:ascii="Arial" w:hAnsi="Arial" w:cs="Arial"/>
          <w:i/>
          <w:iCs/>
        </w:rPr>
        <w:t>Renewable and Sustainable Energy Reviews</w:t>
      </w:r>
      <w:r w:rsidRPr="00E60745">
        <w:rPr>
          <w:rFonts w:ascii="Arial" w:hAnsi="Arial" w:cs="Arial"/>
        </w:rPr>
        <w:t xml:space="preserve"> and </w:t>
      </w:r>
      <w:r w:rsidRPr="00E60745">
        <w:rPr>
          <w:rFonts w:ascii="Arial" w:hAnsi="Arial" w:cs="Arial"/>
          <w:i/>
          <w:iCs/>
        </w:rPr>
        <w:t>Resources, Conservation and Recycling</w:t>
      </w:r>
      <w:r w:rsidRPr="00E60745">
        <w:rPr>
          <w:rFonts w:ascii="Arial" w:hAnsi="Arial" w:cs="Arial"/>
        </w:rPr>
        <w:t>, provide in-depth analysis of low-carbon construction materials and circular economy strategies. These sources are particularly valuable for their critical perspective on material innovation and supply chain issues, though many focus on global trends rather than the UK-specific context.</w:t>
      </w:r>
    </w:p>
    <w:p w14:paraId="2C245C1A" w14:textId="77777777" w:rsidR="0035133A" w:rsidRDefault="0035133A" w:rsidP="00EA78F9">
      <w:pPr>
        <w:spacing w:line="360" w:lineRule="auto"/>
        <w:jc w:val="both"/>
        <w:rPr>
          <w:rFonts w:cstheme="minorHAnsi"/>
          <w:b/>
          <w:bCs/>
        </w:rPr>
      </w:pPr>
    </w:p>
    <w:p w14:paraId="1EC79AE8" w14:textId="77777777" w:rsidR="00B96A54" w:rsidRPr="00EA78F9" w:rsidRDefault="00B96A54" w:rsidP="00EA78F9">
      <w:pPr>
        <w:spacing w:line="360" w:lineRule="auto"/>
        <w:jc w:val="both"/>
        <w:rPr>
          <w:rFonts w:cstheme="minorHAnsi"/>
          <w:b/>
          <w:bCs/>
        </w:rPr>
      </w:pPr>
    </w:p>
    <w:p w14:paraId="59DB4EA8" w14:textId="070BDDC5" w:rsidR="0029053D" w:rsidRDefault="002971D1" w:rsidP="0029053D">
      <w:pPr>
        <w:pStyle w:val="Heading2"/>
        <w:spacing w:line="360" w:lineRule="auto"/>
        <w:jc w:val="both"/>
        <w:rPr>
          <w:rFonts w:ascii="Arial" w:hAnsi="Arial" w:cs="Arial"/>
          <w:sz w:val="28"/>
          <w:szCs w:val="28"/>
        </w:rPr>
      </w:pPr>
      <w:bookmarkStart w:id="7" w:name="_Toc70545368"/>
      <w:r w:rsidRPr="00477700">
        <w:rPr>
          <w:rFonts w:ascii="Arial" w:hAnsi="Arial" w:cs="Arial"/>
          <w:sz w:val="28"/>
          <w:szCs w:val="28"/>
        </w:rPr>
        <w:t>Aim</w:t>
      </w:r>
      <w:r w:rsidR="00191733" w:rsidRPr="00477700">
        <w:rPr>
          <w:rFonts w:ascii="Arial" w:hAnsi="Arial" w:cs="Arial"/>
          <w:sz w:val="28"/>
          <w:szCs w:val="28"/>
        </w:rPr>
        <w:t>s and objectives</w:t>
      </w:r>
      <w:bookmarkEnd w:id="7"/>
    </w:p>
    <w:p w14:paraId="06562300" w14:textId="77777777" w:rsidR="008D7D19" w:rsidRPr="008D7D19" w:rsidRDefault="008D7D19" w:rsidP="008D7D19"/>
    <w:p w14:paraId="22A7592E" w14:textId="77777777" w:rsidR="008D7D19" w:rsidRPr="008D7D19" w:rsidRDefault="008D7D19" w:rsidP="008D7D19">
      <w:pPr>
        <w:spacing w:line="360" w:lineRule="auto"/>
        <w:jc w:val="both"/>
        <w:rPr>
          <w:rFonts w:ascii="Arial" w:hAnsi="Arial" w:cs="Arial"/>
          <w:b/>
          <w:bCs/>
        </w:rPr>
      </w:pPr>
      <w:r w:rsidRPr="008D7D19">
        <w:rPr>
          <w:rFonts w:ascii="Arial" w:hAnsi="Arial" w:cs="Arial"/>
          <w:b/>
          <w:bCs/>
        </w:rPr>
        <w:t>Aim</w:t>
      </w:r>
    </w:p>
    <w:p w14:paraId="0914F369" w14:textId="77777777" w:rsidR="008D7D19" w:rsidRPr="008D7D19" w:rsidRDefault="008D7D19" w:rsidP="008D7D19">
      <w:pPr>
        <w:spacing w:line="360" w:lineRule="auto"/>
        <w:jc w:val="both"/>
        <w:rPr>
          <w:rFonts w:ascii="Arial" w:hAnsi="Arial" w:cs="Arial"/>
        </w:rPr>
      </w:pPr>
      <w:r w:rsidRPr="008D7D19">
        <w:rPr>
          <w:rFonts w:ascii="Arial" w:hAnsi="Arial" w:cs="Arial"/>
        </w:rPr>
        <w:t>The aim of this dissertation is to critically evaluate the progress, barriers, and innovations associated with the decarbonisation of the UK construction and automotive industries, and to make recommendations for accelerating the transition towards net zero emissions.</w:t>
      </w:r>
    </w:p>
    <w:p w14:paraId="03CAB161" w14:textId="77777777" w:rsidR="008D7D19" w:rsidRPr="008D7D19" w:rsidRDefault="008D7D19" w:rsidP="008D7D19">
      <w:pPr>
        <w:spacing w:line="360" w:lineRule="auto"/>
        <w:jc w:val="both"/>
        <w:rPr>
          <w:rFonts w:ascii="Arial" w:hAnsi="Arial" w:cs="Arial"/>
          <w:b/>
          <w:bCs/>
        </w:rPr>
      </w:pPr>
      <w:r w:rsidRPr="008D7D19">
        <w:rPr>
          <w:rFonts w:ascii="Arial" w:hAnsi="Arial" w:cs="Arial"/>
          <w:b/>
          <w:bCs/>
        </w:rPr>
        <w:t>Objectives</w:t>
      </w:r>
    </w:p>
    <w:p w14:paraId="12038C7D" w14:textId="13FABAD8" w:rsidR="008D7D19" w:rsidRPr="008D7D19" w:rsidRDefault="008D7D19" w:rsidP="008637B4">
      <w:pPr>
        <w:numPr>
          <w:ilvl w:val="0"/>
          <w:numId w:val="41"/>
        </w:numPr>
        <w:spacing w:line="360" w:lineRule="auto"/>
        <w:jc w:val="both"/>
        <w:rPr>
          <w:rFonts w:ascii="Arial" w:hAnsi="Arial" w:cs="Arial"/>
        </w:rPr>
      </w:pPr>
      <w:r w:rsidRPr="008D7D19">
        <w:rPr>
          <w:rFonts w:ascii="Arial" w:hAnsi="Arial" w:cs="Arial"/>
        </w:rPr>
        <w:t>To examine</w:t>
      </w:r>
      <w:r w:rsidR="00553CC1">
        <w:rPr>
          <w:rFonts w:ascii="Arial" w:hAnsi="Arial" w:cs="Arial"/>
        </w:rPr>
        <w:t xml:space="preserve"> </w:t>
      </w:r>
      <w:r w:rsidRPr="008D7D19">
        <w:rPr>
          <w:rFonts w:ascii="Arial" w:hAnsi="Arial" w:cs="Arial"/>
        </w:rPr>
        <w:t>decarbonisation efforts within the UK construction and automotive sectors.</w:t>
      </w:r>
    </w:p>
    <w:p w14:paraId="2D315E5E" w14:textId="77777777" w:rsidR="008D7D19" w:rsidRPr="008D7D19" w:rsidRDefault="008D7D19" w:rsidP="008637B4">
      <w:pPr>
        <w:numPr>
          <w:ilvl w:val="0"/>
          <w:numId w:val="41"/>
        </w:numPr>
        <w:spacing w:line="360" w:lineRule="auto"/>
        <w:jc w:val="both"/>
        <w:rPr>
          <w:rFonts w:ascii="Arial" w:hAnsi="Arial" w:cs="Arial"/>
        </w:rPr>
      </w:pPr>
      <w:r w:rsidRPr="008D7D19">
        <w:rPr>
          <w:rFonts w:ascii="Arial" w:hAnsi="Arial" w:cs="Arial"/>
        </w:rPr>
        <w:t>To identify and analyse the key barriers to the adoption of sustainable practices across both industries.</w:t>
      </w:r>
    </w:p>
    <w:p w14:paraId="59FE1683" w14:textId="11DFA2C4" w:rsidR="008D7D19" w:rsidRPr="008D7D19" w:rsidRDefault="008D7D19" w:rsidP="008637B4">
      <w:pPr>
        <w:numPr>
          <w:ilvl w:val="0"/>
          <w:numId w:val="41"/>
        </w:numPr>
        <w:spacing w:line="360" w:lineRule="auto"/>
        <w:jc w:val="both"/>
        <w:rPr>
          <w:rFonts w:ascii="Arial" w:hAnsi="Arial" w:cs="Arial"/>
        </w:rPr>
      </w:pPr>
      <w:r w:rsidRPr="008D7D19">
        <w:rPr>
          <w:rFonts w:ascii="Arial" w:hAnsi="Arial" w:cs="Arial"/>
        </w:rPr>
        <w:lastRenderedPageBreak/>
        <w:t xml:space="preserve">To </w:t>
      </w:r>
      <w:r w:rsidR="008637B4" w:rsidRPr="008D7D19">
        <w:rPr>
          <w:rFonts w:ascii="Arial" w:hAnsi="Arial" w:cs="Arial"/>
        </w:rPr>
        <w:t>compare</w:t>
      </w:r>
      <w:r w:rsidRPr="008D7D19">
        <w:rPr>
          <w:rFonts w:ascii="Arial" w:hAnsi="Arial" w:cs="Arial"/>
        </w:rPr>
        <w:t xml:space="preserve"> the approaches, successes, and challenges experienced by each sector in their journey towards decarbonisation.</w:t>
      </w:r>
    </w:p>
    <w:p w14:paraId="03B27BAE" w14:textId="77777777" w:rsidR="008D7D19" w:rsidRPr="008D7D19" w:rsidRDefault="008D7D19" w:rsidP="008637B4">
      <w:pPr>
        <w:numPr>
          <w:ilvl w:val="0"/>
          <w:numId w:val="41"/>
        </w:numPr>
        <w:spacing w:line="360" w:lineRule="auto"/>
        <w:jc w:val="both"/>
        <w:rPr>
          <w:rFonts w:ascii="Arial" w:hAnsi="Arial" w:cs="Arial"/>
        </w:rPr>
      </w:pPr>
      <w:r w:rsidRPr="008D7D19">
        <w:rPr>
          <w:rFonts w:ascii="Arial" w:hAnsi="Arial" w:cs="Arial"/>
        </w:rPr>
        <w:t>To assess the role and potential impact of future innovations, including low-carbon materials, electric vehicles, and circular economy strategies.</w:t>
      </w:r>
    </w:p>
    <w:p w14:paraId="713F7EC0" w14:textId="77777777" w:rsidR="008D7D19" w:rsidRPr="008D7D19" w:rsidRDefault="008D7D19" w:rsidP="008637B4">
      <w:pPr>
        <w:numPr>
          <w:ilvl w:val="0"/>
          <w:numId w:val="41"/>
        </w:numPr>
        <w:spacing w:line="360" w:lineRule="auto"/>
        <w:jc w:val="both"/>
        <w:rPr>
          <w:rFonts w:ascii="Arial" w:hAnsi="Arial" w:cs="Arial"/>
        </w:rPr>
      </w:pPr>
      <w:r w:rsidRPr="008D7D19">
        <w:rPr>
          <w:rFonts w:ascii="Arial" w:hAnsi="Arial" w:cs="Arial"/>
        </w:rPr>
        <w:t>To provide evidence-based recommendations for overcoming barriers and promoting faster, more effective decarbonisation.</w:t>
      </w:r>
    </w:p>
    <w:p w14:paraId="2BEE82F6" w14:textId="77777777" w:rsidR="008D7D19" w:rsidRDefault="008D7D19" w:rsidP="008637B4">
      <w:pPr>
        <w:numPr>
          <w:ilvl w:val="0"/>
          <w:numId w:val="41"/>
        </w:numPr>
        <w:spacing w:line="360" w:lineRule="auto"/>
        <w:jc w:val="both"/>
        <w:rPr>
          <w:rFonts w:ascii="Arial" w:hAnsi="Arial" w:cs="Arial"/>
        </w:rPr>
      </w:pPr>
      <w:r w:rsidRPr="008D7D19">
        <w:rPr>
          <w:rFonts w:ascii="Arial" w:hAnsi="Arial" w:cs="Arial"/>
        </w:rPr>
        <w:t>To critically reflect on the systemic changes required at national and industry levels to support a sustainable future.</w:t>
      </w:r>
    </w:p>
    <w:p w14:paraId="1198BA1E" w14:textId="635A987E" w:rsidR="008637B4" w:rsidRPr="008D7D19" w:rsidRDefault="008637B4" w:rsidP="008637B4">
      <w:pPr>
        <w:numPr>
          <w:ilvl w:val="0"/>
          <w:numId w:val="41"/>
        </w:numPr>
        <w:spacing w:line="360" w:lineRule="auto"/>
        <w:jc w:val="both"/>
        <w:rPr>
          <w:rFonts w:ascii="Arial" w:hAnsi="Arial" w:cs="Arial"/>
        </w:rPr>
      </w:pPr>
      <w:r w:rsidRPr="008637B4">
        <w:rPr>
          <w:rFonts w:ascii="Arial" w:hAnsi="Arial" w:cs="Arial"/>
        </w:rPr>
        <w:t>To collect and analyse qualitative and quantitative data through interviews with industry professionals, analysis of government policies, and questionnaires.</w:t>
      </w:r>
    </w:p>
    <w:p w14:paraId="66D16066" w14:textId="77777777" w:rsidR="0029053D" w:rsidRPr="0029053D" w:rsidRDefault="0029053D" w:rsidP="0029053D"/>
    <w:p w14:paraId="7B55813D" w14:textId="23350733" w:rsidR="00191733" w:rsidRPr="00EA78F9" w:rsidRDefault="00191733" w:rsidP="00EA78F9">
      <w:pPr>
        <w:spacing w:line="360" w:lineRule="auto"/>
        <w:jc w:val="both"/>
        <w:rPr>
          <w:rFonts w:cstheme="minorHAnsi"/>
          <w:b/>
          <w:bCs/>
        </w:rPr>
      </w:pPr>
      <w:bookmarkStart w:id="8" w:name="_Hlk68865499"/>
      <w:bookmarkEnd w:id="6"/>
      <w:bookmarkEnd w:id="8"/>
      <w:r w:rsidRPr="00EA78F9">
        <w:rPr>
          <w:rFonts w:cstheme="minorHAnsi"/>
          <w:b/>
          <w:bCs/>
        </w:rPr>
        <w:br w:type="page"/>
      </w:r>
    </w:p>
    <w:p w14:paraId="3D29B608" w14:textId="1471A58E" w:rsidR="0029053D" w:rsidRPr="0029053D" w:rsidRDefault="0029053D" w:rsidP="0029053D">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BF039A" w:rsidRPr="00BF039A">
        <w:rPr>
          <w:rFonts w:ascii="Arial" w:hAnsi="Arial" w:cs="Arial"/>
          <w:b/>
          <w:bCs/>
        </w:rPr>
        <w:t>Carbon reduction policies towards sustainability</w:t>
      </w:r>
    </w:p>
    <w:p w14:paraId="043928CD" w14:textId="77777777" w:rsidR="0029053D" w:rsidRPr="00E80B43" w:rsidRDefault="0029053D" w:rsidP="0029053D">
      <w:pPr>
        <w:rPr>
          <w:rFonts w:ascii="Arial" w:hAnsi="Arial" w:cs="Arial"/>
        </w:rPr>
      </w:pPr>
    </w:p>
    <w:p w14:paraId="7061C4A0" w14:textId="1439B67C" w:rsidR="002F4EB7" w:rsidRPr="002F4EB7" w:rsidRDefault="002F4EB7" w:rsidP="002F4EB7">
      <w:pPr>
        <w:spacing w:line="360" w:lineRule="auto"/>
        <w:jc w:val="both"/>
        <w:rPr>
          <w:rFonts w:ascii="Arial" w:hAnsi="Arial" w:cs="Arial"/>
        </w:rPr>
      </w:pPr>
      <w:r w:rsidRPr="002F4EB7">
        <w:rPr>
          <w:rFonts w:ascii="Arial" w:hAnsi="Arial" w:cs="Arial"/>
        </w:rPr>
        <w:t>The UK has taken significant steps in recent years in response to the rapidly growing issue of climate change</w:t>
      </w:r>
      <w:r w:rsidR="00553CC1">
        <w:rPr>
          <w:rFonts w:ascii="Arial" w:hAnsi="Arial" w:cs="Arial"/>
        </w:rPr>
        <w:t>. To combat</w:t>
      </w:r>
      <w:r w:rsidRPr="002F4EB7">
        <w:rPr>
          <w:rFonts w:ascii="Arial" w:hAnsi="Arial" w:cs="Arial"/>
        </w:rPr>
        <w:t xml:space="preserve"> climate change, the UK set legally binding targets.</w:t>
      </w:r>
      <w:r w:rsidR="00553CC1">
        <w:rPr>
          <w:rFonts w:ascii="Arial" w:hAnsi="Arial" w:cs="Arial"/>
        </w:rPr>
        <w:t xml:space="preserve"> T</w:t>
      </w:r>
      <w:r w:rsidRPr="002F4EB7">
        <w:rPr>
          <w:rFonts w:ascii="Arial" w:hAnsi="Arial" w:cs="Arial"/>
        </w:rPr>
        <w:t>he 2008 Climate Change Act</w:t>
      </w:r>
      <w:r w:rsidR="00B97C24">
        <w:rPr>
          <w:rFonts w:ascii="Arial" w:hAnsi="Arial" w:cs="Arial"/>
        </w:rPr>
        <w:t xml:space="preserve"> aimed</w:t>
      </w:r>
      <w:r w:rsidRPr="002F4EB7">
        <w:rPr>
          <w:rFonts w:ascii="Arial" w:hAnsi="Arial" w:cs="Arial"/>
        </w:rPr>
        <w:t xml:space="preserve"> to cut carbon emissions by 80% by 2050 compared to 1990 levels</w:t>
      </w:r>
      <w:r w:rsidR="00B96A54">
        <w:rPr>
          <w:rFonts w:ascii="Arial" w:hAnsi="Arial" w:cs="Arial"/>
        </w:rPr>
        <w:t xml:space="preserve"> </w:t>
      </w:r>
      <w:r w:rsidR="00C9282B" w:rsidRPr="00C9282B">
        <w:rPr>
          <w:rFonts w:ascii="Arial" w:hAnsi="Arial" w:cs="Arial"/>
        </w:rPr>
        <w:t>(UK Government, 2019)</w:t>
      </w:r>
      <w:r w:rsidR="00C9282B">
        <w:rPr>
          <w:rFonts w:ascii="Arial" w:hAnsi="Arial" w:cs="Arial"/>
        </w:rPr>
        <w:t xml:space="preserve">. </w:t>
      </w:r>
      <w:r w:rsidRPr="002F4EB7">
        <w:rPr>
          <w:rFonts w:ascii="Arial" w:hAnsi="Arial" w:cs="Arial"/>
        </w:rPr>
        <w:t xml:space="preserve">This was amended in 2019 to achieve Net Zero by 2050, meaning a 100% reduction of greenhouse gas emissions compared to 1990 levels. This made the UK the first major economy to pass a </w:t>
      </w:r>
      <w:r w:rsidR="00397F6C">
        <w:rPr>
          <w:rFonts w:ascii="Arial" w:hAnsi="Arial" w:cs="Arial"/>
        </w:rPr>
        <w:t>zero-emissions</w:t>
      </w:r>
      <w:r w:rsidRPr="002F4EB7">
        <w:rPr>
          <w:rFonts w:ascii="Arial" w:hAnsi="Arial" w:cs="Arial"/>
        </w:rPr>
        <w:t xml:space="preserve"> law.</w:t>
      </w:r>
    </w:p>
    <w:p w14:paraId="18AE3A33" w14:textId="740D425D" w:rsidR="002F4EB7" w:rsidRPr="002F4EB7" w:rsidRDefault="002F4EB7" w:rsidP="002F4EB7">
      <w:pPr>
        <w:spacing w:line="360" w:lineRule="auto"/>
        <w:jc w:val="both"/>
        <w:rPr>
          <w:rFonts w:ascii="Arial" w:hAnsi="Arial" w:cs="Arial"/>
        </w:rPr>
      </w:pPr>
      <w:r w:rsidRPr="002F4EB7">
        <w:rPr>
          <w:rFonts w:ascii="Arial" w:hAnsi="Arial" w:cs="Arial"/>
        </w:rPr>
        <w:t xml:space="preserve">The act also established 'carbon budgets' which are set by the UK Climate Change Committee, they provide calculations on maximum permitted carbon emissions in </w:t>
      </w:r>
      <w:proofErr w:type="gramStart"/>
      <w:r w:rsidRPr="002F4EB7">
        <w:rPr>
          <w:rFonts w:ascii="Arial" w:hAnsi="Arial" w:cs="Arial"/>
        </w:rPr>
        <w:t>5 year</w:t>
      </w:r>
      <w:proofErr w:type="gramEnd"/>
      <w:r w:rsidRPr="002F4EB7">
        <w:rPr>
          <w:rFonts w:ascii="Arial" w:hAnsi="Arial" w:cs="Arial"/>
        </w:rPr>
        <w:t xml:space="preserve"> increments that will allow the UK to meet the intermediate targets of a 68% reduction by 2030 and </w:t>
      </w:r>
      <w:proofErr w:type="gramStart"/>
      <w:r w:rsidRPr="002F4EB7">
        <w:rPr>
          <w:rFonts w:ascii="Arial" w:hAnsi="Arial" w:cs="Arial"/>
        </w:rPr>
        <w:t>a</w:t>
      </w:r>
      <w:proofErr w:type="gramEnd"/>
      <w:r w:rsidRPr="002F4EB7">
        <w:rPr>
          <w:rFonts w:ascii="Arial" w:hAnsi="Arial" w:cs="Arial"/>
        </w:rPr>
        <w:t xml:space="preserve"> 81% reduction by 2035</w:t>
      </w:r>
      <w:r w:rsidR="00B96A54">
        <w:rPr>
          <w:rFonts w:ascii="Arial" w:hAnsi="Arial" w:cs="Arial"/>
        </w:rPr>
        <w:t xml:space="preserve"> </w:t>
      </w:r>
      <w:r w:rsidR="00C9282B" w:rsidRPr="00C9282B">
        <w:rPr>
          <w:rFonts w:ascii="Arial" w:hAnsi="Arial" w:cs="Arial"/>
        </w:rPr>
        <w:t>(Climate Change Committee, 2025)</w:t>
      </w:r>
      <w:r w:rsidR="00C9282B">
        <w:rPr>
          <w:rFonts w:ascii="Arial" w:hAnsi="Arial" w:cs="Arial"/>
        </w:rPr>
        <w:t xml:space="preserve">. </w:t>
      </w:r>
      <w:r w:rsidRPr="002F4EB7">
        <w:rPr>
          <w:rFonts w:ascii="Arial" w:hAnsi="Arial" w:cs="Arial"/>
        </w:rPr>
        <w:t>The Climate Change Committee has reported that the UK has successfully met its first, second, and third budgets. However, it has also been noted that the country is not on track to meet its fourth or fifth budgets.</w:t>
      </w:r>
    </w:p>
    <w:p w14:paraId="6EFB7863" w14:textId="18831A90" w:rsidR="002F4EB7" w:rsidRPr="002F4EB7" w:rsidRDefault="002F4EB7" w:rsidP="002F4EB7">
      <w:pPr>
        <w:spacing w:line="360" w:lineRule="auto"/>
        <w:jc w:val="both"/>
        <w:rPr>
          <w:rFonts w:ascii="Arial" w:hAnsi="Arial" w:cs="Arial"/>
        </w:rPr>
      </w:pPr>
      <w:r w:rsidRPr="002F4EB7">
        <w:rPr>
          <w:rFonts w:ascii="Arial" w:hAnsi="Arial" w:cs="Arial"/>
        </w:rPr>
        <w:t>A significant milestone in global climate policy occurred much earlier, with the Kyoto Protocol adopted in 1997. The Kyoto Agreement, which entered into force in 2005, was the first legally binding international treaty aimed at reducing greenhouse gas emissions. It established specific emission reduction targets for developed nations, while also setting the groundwork for a global emissions trading market</w:t>
      </w:r>
      <w:r w:rsidR="00B96A54">
        <w:rPr>
          <w:rFonts w:ascii="Arial" w:hAnsi="Arial" w:cs="Arial"/>
        </w:rPr>
        <w:t xml:space="preserve"> </w:t>
      </w:r>
      <w:r w:rsidR="00C9282B" w:rsidRPr="00C9282B">
        <w:rPr>
          <w:rFonts w:ascii="Arial" w:hAnsi="Arial" w:cs="Arial"/>
        </w:rPr>
        <w:t>(Bassetti, 2022)</w:t>
      </w:r>
      <w:r w:rsidR="00C9282B">
        <w:rPr>
          <w:rFonts w:ascii="Arial" w:hAnsi="Arial" w:cs="Arial"/>
        </w:rPr>
        <w:t xml:space="preserve">. </w:t>
      </w:r>
      <w:r w:rsidRPr="002F4EB7">
        <w:rPr>
          <w:rFonts w:ascii="Arial" w:hAnsi="Arial" w:cs="Arial"/>
        </w:rPr>
        <w:t>While the UK was already progressing towards reducing emissions, the Kyoto Protocol provided a broader framework for international cooperation on climate action. It set the stage for subsequent agreements, including the Paris Agreement (COP21) in 2015.</w:t>
      </w:r>
    </w:p>
    <w:p w14:paraId="40466134" w14:textId="47C179C5" w:rsidR="002F4EB7" w:rsidRPr="002F4EB7" w:rsidRDefault="002F4EB7" w:rsidP="002F4EB7">
      <w:pPr>
        <w:spacing w:line="360" w:lineRule="auto"/>
        <w:jc w:val="both"/>
        <w:rPr>
          <w:rFonts w:ascii="Arial" w:hAnsi="Arial" w:cs="Arial"/>
        </w:rPr>
      </w:pPr>
      <w:r w:rsidRPr="002F4EB7">
        <w:rPr>
          <w:rFonts w:ascii="Arial" w:hAnsi="Arial" w:cs="Arial"/>
        </w:rPr>
        <w:t xml:space="preserve">During COP21, 196 countries adopted a legal international treaty aimed at limiting global warming to well below 2°C above pre-industrial levels and </w:t>
      </w:r>
      <w:r w:rsidR="00B97C24">
        <w:rPr>
          <w:rFonts w:ascii="Arial" w:hAnsi="Arial" w:cs="Arial"/>
        </w:rPr>
        <w:t>pursuing</w:t>
      </w:r>
      <w:r w:rsidRPr="002F4EB7">
        <w:rPr>
          <w:rFonts w:ascii="Arial" w:hAnsi="Arial" w:cs="Arial"/>
        </w:rPr>
        <w:t xml:space="preserve"> efforts to limit it to 1.5°C </w:t>
      </w:r>
      <w:r w:rsidR="00C9282B" w:rsidRPr="00C9282B">
        <w:rPr>
          <w:rFonts w:ascii="Arial" w:hAnsi="Arial" w:cs="Arial"/>
        </w:rPr>
        <w:t>(UNFCCC, 2015)</w:t>
      </w:r>
      <w:r w:rsidR="00C9282B">
        <w:rPr>
          <w:rFonts w:ascii="Arial" w:hAnsi="Arial" w:cs="Arial"/>
        </w:rPr>
        <w:t xml:space="preserve">. </w:t>
      </w:r>
      <w:r w:rsidRPr="002F4EB7">
        <w:rPr>
          <w:rFonts w:ascii="Arial" w:hAnsi="Arial" w:cs="Arial"/>
        </w:rPr>
        <w:t>As part of this agreement, the UK pledged to reduce its carbon emissions by 68% by 2030, which aligns with its broader climate goals.</w:t>
      </w:r>
    </w:p>
    <w:p w14:paraId="670BEFD0" w14:textId="244FD143" w:rsidR="002F4EB7" w:rsidRDefault="002F4EB7" w:rsidP="002F4EB7">
      <w:pPr>
        <w:spacing w:line="360" w:lineRule="auto"/>
        <w:jc w:val="both"/>
        <w:rPr>
          <w:rFonts w:ascii="Arial" w:hAnsi="Arial" w:cs="Arial"/>
        </w:rPr>
      </w:pPr>
      <w:r w:rsidRPr="002F4EB7">
        <w:rPr>
          <w:rFonts w:ascii="Arial" w:hAnsi="Arial" w:cs="Arial"/>
        </w:rPr>
        <w:t>In 2020, the government introduced 'The Ten Point Plan for a Green Industrial Revolution', outlining measures to progress towards Net Zero</w:t>
      </w:r>
      <w:r w:rsidR="00B96A54">
        <w:rPr>
          <w:rFonts w:ascii="Arial" w:hAnsi="Arial" w:cs="Arial"/>
        </w:rPr>
        <w:t xml:space="preserve"> </w:t>
      </w:r>
      <w:r w:rsidR="00C9282B" w:rsidRPr="00C9282B">
        <w:rPr>
          <w:rFonts w:ascii="Arial" w:hAnsi="Arial" w:cs="Arial"/>
        </w:rPr>
        <w:t xml:space="preserve">(HM </w:t>
      </w:r>
      <w:proofErr w:type="gramStart"/>
      <w:r w:rsidR="00C9282B" w:rsidRPr="00C9282B">
        <w:rPr>
          <w:rFonts w:ascii="Arial" w:hAnsi="Arial" w:cs="Arial"/>
        </w:rPr>
        <w:t>Government ,</w:t>
      </w:r>
      <w:proofErr w:type="gramEnd"/>
      <w:r w:rsidR="00C9282B" w:rsidRPr="00C9282B">
        <w:rPr>
          <w:rFonts w:ascii="Arial" w:hAnsi="Arial" w:cs="Arial"/>
        </w:rPr>
        <w:t xml:space="preserve"> 2020)</w:t>
      </w:r>
      <w:r w:rsidR="00C9282B">
        <w:rPr>
          <w:rFonts w:ascii="Arial" w:hAnsi="Arial" w:cs="Arial"/>
        </w:rPr>
        <w:t xml:space="preserve">. </w:t>
      </w:r>
      <w:r w:rsidRPr="002F4EB7">
        <w:rPr>
          <w:rFonts w:ascii="Arial" w:hAnsi="Arial" w:cs="Arial"/>
        </w:rPr>
        <w:t xml:space="preserve">This plan includes significant investments in renewable energy, cleaner public transport, and nature restoration, such as planting 30,000 trees per year. More importantly to this dissertation topic, the plan includes a ban on new petrol and diesel cars by 2030, alongside a substantial increase in electric vehicle (EV) charging infrastructure. Additionally, the plan promises the installation of 600,000 heat pumps per year by 2028 to improve the energy efficiency of homes and </w:t>
      </w:r>
      <w:r w:rsidRPr="002F4EB7">
        <w:rPr>
          <w:rFonts w:ascii="Arial" w:hAnsi="Arial" w:cs="Arial"/>
        </w:rPr>
        <w:lastRenderedPageBreak/>
        <w:t xml:space="preserve">buildings. It also calls for the development of carbon capture and storage technology, with the aim </w:t>
      </w:r>
      <w:r w:rsidR="00B97C24">
        <w:rPr>
          <w:rFonts w:ascii="Arial" w:hAnsi="Arial" w:cs="Arial"/>
        </w:rPr>
        <w:t>of storing</w:t>
      </w:r>
      <w:r w:rsidRPr="002F4EB7">
        <w:rPr>
          <w:rFonts w:ascii="Arial" w:hAnsi="Arial" w:cs="Arial"/>
        </w:rPr>
        <w:t xml:space="preserve"> 10 </w:t>
      </w:r>
      <w:proofErr w:type="spellStart"/>
      <w:r w:rsidRPr="002F4EB7">
        <w:rPr>
          <w:rFonts w:ascii="Arial" w:hAnsi="Arial" w:cs="Arial"/>
        </w:rPr>
        <w:t>megatonnes</w:t>
      </w:r>
      <w:proofErr w:type="spellEnd"/>
      <w:r w:rsidRPr="002F4EB7">
        <w:rPr>
          <w:rFonts w:ascii="Arial" w:hAnsi="Arial" w:cs="Arial"/>
        </w:rPr>
        <w:t> (Mt) of carbon emissions each year by 2030.</w:t>
      </w:r>
    </w:p>
    <w:p w14:paraId="2A3AEB52" w14:textId="77777777" w:rsidR="002F4EB7" w:rsidRDefault="002F4EB7" w:rsidP="002F4EB7">
      <w:pPr>
        <w:spacing w:line="360" w:lineRule="auto"/>
        <w:jc w:val="both"/>
        <w:rPr>
          <w:rFonts w:ascii="Arial" w:hAnsi="Arial" w:cs="Arial"/>
          <w:sz w:val="28"/>
          <w:szCs w:val="28"/>
        </w:rPr>
      </w:pPr>
    </w:p>
    <w:p w14:paraId="22B3AFE8" w14:textId="77777777" w:rsidR="00B97C24" w:rsidRDefault="00B97C24" w:rsidP="002F4EB7">
      <w:pPr>
        <w:spacing w:line="360" w:lineRule="auto"/>
        <w:jc w:val="both"/>
        <w:rPr>
          <w:rFonts w:ascii="Arial" w:hAnsi="Arial" w:cs="Arial"/>
          <w:sz w:val="28"/>
          <w:szCs w:val="28"/>
        </w:rPr>
      </w:pPr>
    </w:p>
    <w:p w14:paraId="4FFBFC4B" w14:textId="58E9F6F3" w:rsidR="002F4EB7" w:rsidRDefault="002F4EB7" w:rsidP="002F4EB7">
      <w:pPr>
        <w:spacing w:line="360" w:lineRule="auto"/>
        <w:jc w:val="both"/>
        <w:rPr>
          <w:rFonts w:ascii="Arial" w:hAnsi="Arial" w:cs="Arial"/>
          <w:sz w:val="28"/>
          <w:szCs w:val="28"/>
        </w:rPr>
      </w:pPr>
      <w:r w:rsidRPr="002F4EB7">
        <w:rPr>
          <w:rFonts w:ascii="Arial" w:hAnsi="Arial" w:cs="Arial"/>
          <w:sz w:val="28"/>
          <w:szCs w:val="28"/>
        </w:rPr>
        <w:t>Industry Specific Policies</w:t>
      </w:r>
    </w:p>
    <w:p w14:paraId="3C32F342" w14:textId="77777777" w:rsidR="00B97C24" w:rsidRPr="00B97C24" w:rsidRDefault="00B97C24" w:rsidP="002F4EB7">
      <w:pPr>
        <w:spacing w:line="360" w:lineRule="auto"/>
        <w:jc w:val="both"/>
        <w:rPr>
          <w:rFonts w:ascii="Arial" w:hAnsi="Arial" w:cs="Arial"/>
          <w:sz w:val="28"/>
          <w:szCs w:val="28"/>
        </w:rPr>
      </w:pPr>
    </w:p>
    <w:p w14:paraId="15E11013" w14:textId="77777777" w:rsidR="002F4EB7" w:rsidRPr="002F4EB7" w:rsidRDefault="002F4EB7" w:rsidP="002F4EB7">
      <w:pPr>
        <w:spacing w:line="360" w:lineRule="auto"/>
        <w:jc w:val="both"/>
        <w:rPr>
          <w:rFonts w:ascii="Arial" w:hAnsi="Arial" w:cs="Arial"/>
          <w:sz w:val="28"/>
          <w:szCs w:val="28"/>
        </w:rPr>
      </w:pPr>
      <w:r w:rsidRPr="002F4EB7">
        <w:rPr>
          <w:rFonts w:ascii="Arial" w:hAnsi="Arial" w:cs="Arial"/>
          <w:sz w:val="28"/>
          <w:szCs w:val="28"/>
        </w:rPr>
        <w:t>Construction Industry</w:t>
      </w:r>
    </w:p>
    <w:p w14:paraId="76326BFF" w14:textId="14D5A10B" w:rsidR="002F4EB7" w:rsidRPr="002F4EB7" w:rsidRDefault="002F4EB7" w:rsidP="002F4EB7">
      <w:pPr>
        <w:spacing w:line="360" w:lineRule="auto"/>
        <w:jc w:val="both"/>
        <w:rPr>
          <w:rFonts w:ascii="Arial" w:hAnsi="Arial" w:cs="Arial"/>
        </w:rPr>
      </w:pPr>
      <w:r w:rsidRPr="002F4EB7">
        <w:rPr>
          <w:rFonts w:ascii="Arial" w:hAnsi="Arial" w:cs="Arial"/>
        </w:rPr>
        <w:t xml:space="preserve">In the construction </w:t>
      </w:r>
      <w:r w:rsidR="00397F6C">
        <w:rPr>
          <w:rFonts w:ascii="Arial" w:hAnsi="Arial" w:cs="Arial"/>
        </w:rPr>
        <w:t>industry</w:t>
      </w:r>
      <w:r w:rsidRPr="002F4EB7">
        <w:rPr>
          <w:rFonts w:ascii="Arial" w:hAnsi="Arial" w:cs="Arial"/>
        </w:rPr>
        <w:t>, the focus has been on improving energy efficiency in buildings, and much of this is governed by Building Regulations Part L. These regulations address key areas like insulation, heating systems, lighting, and air tightness, and they encourage the use of technologies such as heat pumps and solar panels</w:t>
      </w:r>
      <w:r w:rsidR="00B96A54">
        <w:rPr>
          <w:rFonts w:ascii="Arial" w:hAnsi="Arial" w:cs="Arial"/>
        </w:rPr>
        <w:t xml:space="preserve"> </w:t>
      </w:r>
      <w:r w:rsidR="00C9282B" w:rsidRPr="00C9282B">
        <w:rPr>
          <w:rFonts w:ascii="Arial" w:hAnsi="Arial" w:cs="Arial"/>
        </w:rPr>
        <w:t>(HM Government, 2014)</w:t>
      </w:r>
      <w:r w:rsidR="00C9282B">
        <w:rPr>
          <w:rFonts w:ascii="Arial" w:hAnsi="Arial" w:cs="Arial"/>
        </w:rPr>
        <w:t xml:space="preserve">. </w:t>
      </w:r>
      <w:r w:rsidRPr="002F4EB7">
        <w:rPr>
          <w:rFonts w:ascii="Arial" w:hAnsi="Arial" w:cs="Arial"/>
        </w:rPr>
        <w:t>A significant upcoming change is the Future Homes Standard, which is set to come into effect this year</w:t>
      </w:r>
      <w:r w:rsidR="00B97C24">
        <w:rPr>
          <w:rFonts w:ascii="Arial" w:hAnsi="Arial" w:cs="Arial"/>
        </w:rPr>
        <w:t xml:space="preserve"> (2025)</w:t>
      </w:r>
      <w:r w:rsidRPr="002F4EB7">
        <w:rPr>
          <w:rFonts w:ascii="Arial" w:hAnsi="Arial" w:cs="Arial"/>
        </w:rPr>
        <w:t>. This new standard will aim to cut carbon emissions from new homes by 75-80% compared to the emissions of homes built under current regulations</w:t>
      </w:r>
      <w:r w:rsidR="002F0842">
        <w:rPr>
          <w:rFonts w:ascii="Arial" w:hAnsi="Arial" w:cs="Arial"/>
        </w:rPr>
        <w:t xml:space="preserve"> </w:t>
      </w:r>
      <w:r w:rsidR="00C9282B" w:rsidRPr="00C9282B">
        <w:rPr>
          <w:rFonts w:ascii="Arial" w:hAnsi="Arial" w:cs="Arial"/>
        </w:rPr>
        <w:t>(GOV.UK, 2019)</w:t>
      </w:r>
      <w:r w:rsidR="00C9282B">
        <w:rPr>
          <w:rFonts w:ascii="Arial" w:hAnsi="Arial" w:cs="Arial"/>
        </w:rPr>
        <w:t xml:space="preserve">. </w:t>
      </w:r>
      <w:r w:rsidRPr="002F4EB7">
        <w:rPr>
          <w:rFonts w:ascii="Arial" w:hAnsi="Arial" w:cs="Arial"/>
        </w:rPr>
        <w:t>While the details are still being finalised, the standard represents a major step toward more sustainable housing.</w:t>
      </w:r>
    </w:p>
    <w:p w14:paraId="07661BF3" w14:textId="03ABFA07" w:rsidR="002F4EB7" w:rsidRPr="002F4EB7" w:rsidRDefault="002F4EB7" w:rsidP="002F4EB7">
      <w:pPr>
        <w:spacing w:line="360" w:lineRule="auto"/>
        <w:jc w:val="both"/>
        <w:rPr>
          <w:rFonts w:ascii="Arial" w:hAnsi="Arial" w:cs="Arial"/>
        </w:rPr>
      </w:pPr>
      <w:r w:rsidRPr="002F4EB7">
        <w:rPr>
          <w:rFonts w:ascii="Arial" w:hAnsi="Arial" w:cs="Arial"/>
        </w:rPr>
        <w:t>In addition to regulatory frameworks, the Construction 2025 Strategy outlines a vision for the future of the construction industry, aiming for greater efficiency, waste reduction, and innovation in materials and processes</w:t>
      </w:r>
      <w:r w:rsidR="002F0842">
        <w:rPr>
          <w:rFonts w:ascii="Arial" w:hAnsi="Arial" w:cs="Arial"/>
        </w:rPr>
        <w:t xml:space="preserve"> </w:t>
      </w:r>
      <w:r w:rsidR="00C9282B" w:rsidRPr="00C9282B">
        <w:rPr>
          <w:rFonts w:ascii="Arial" w:hAnsi="Arial" w:cs="Arial"/>
        </w:rPr>
        <w:t>(GOV.UK, 2013)</w:t>
      </w:r>
      <w:r w:rsidR="00C9282B">
        <w:rPr>
          <w:rFonts w:ascii="Arial" w:hAnsi="Arial" w:cs="Arial"/>
        </w:rPr>
        <w:t xml:space="preserve">. </w:t>
      </w:r>
      <w:r w:rsidRPr="002F4EB7">
        <w:rPr>
          <w:rFonts w:ascii="Arial" w:hAnsi="Arial" w:cs="Arial"/>
        </w:rPr>
        <w:t>While not a formal policy, this strategy provides guidance for aligning the industry with broader sustainability goals.</w:t>
      </w:r>
    </w:p>
    <w:p w14:paraId="1CF37394" w14:textId="1E2ABCFA" w:rsidR="002F4EB7" w:rsidRPr="002F4EB7" w:rsidRDefault="002F4EB7" w:rsidP="002F4EB7">
      <w:pPr>
        <w:spacing w:line="360" w:lineRule="auto"/>
        <w:jc w:val="both"/>
        <w:rPr>
          <w:rFonts w:ascii="Arial" w:hAnsi="Arial" w:cs="Arial"/>
        </w:rPr>
      </w:pPr>
      <w:r w:rsidRPr="002F4EB7">
        <w:rPr>
          <w:rFonts w:ascii="Arial" w:hAnsi="Arial" w:cs="Arial"/>
        </w:rPr>
        <w:t xml:space="preserve">To further promote sustainable housing, regional initiatives such as Tai </w:t>
      </w:r>
      <w:proofErr w:type="spellStart"/>
      <w:r w:rsidRPr="002F4EB7">
        <w:rPr>
          <w:rFonts w:ascii="Arial" w:hAnsi="Arial" w:cs="Arial"/>
        </w:rPr>
        <w:t>ar</w:t>
      </w:r>
      <w:proofErr w:type="spellEnd"/>
      <w:r w:rsidRPr="002F4EB7">
        <w:rPr>
          <w:rFonts w:ascii="Arial" w:hAnsi="Arial" w:cs="Arial"/>
        </w:rPr>
        <w:t xml:space="preserve"> y Cyd in Wales have emerged.</w:t>
      </w:r>
      <w:r w:rsidR="00B97C24">
        <w:rPr>
          <w:rFonts w:ascii="Arial" w:hAnsi="Arial" w:cs="Arial"/>
        </w:rPr>
        <w:t xml:space="preserve"> </w:t>
      </w:r>
      <w:r w:rsidRPr="002F4EB7">
        <w:rPr>
          <w:rFonts w:ascii="Arial" w:hAnsi="Arial" w:cs="Arial"/>
        </w:rPr>
        <w:t>This initiative brings together 23 Welsh social landlords, the Welsh Government, and industry experts to tackle housing challenges in Wales, working to deliver affordable, sustainable, and high-quality homes that meet the region's growing needs.</w:t>
      </w:r>
      <w:r w:rsidR="00B97C24">
        <w:rPr>
          <w:rFonts w:ascii="Arial" w:hAnsi="Arial" w:cs="Arial"/>
        </w:rPr>
        <w:t xml:space="preserve"> T</w:t>
      </w:r>
      <w:r w:rsidRPr="002F4EB7">
        <w:rPr>
          <w:rFonts w:ascii="Arial" w:hAnsi="Arial" w:cs="Arial"/>
        </w:rPr>
        <w:t>h</w:t>
      </w:r>
      <w:r w:rsidR="00B97C24">
        <w:rPr>
          <w:rFonts w:ascii="Arial" w:hAnsi="Arial" w:cs="Arial"/>
        </w:rPr>
        <w:t>e</w:t>
      </w:r>
      <w:r w:rsidRPr="002F4EB7">
        <w:rPr>
          <w:rFonts w:ascii="Arial" w:hAnsi="Arial" w:cs="Arial"/>
        </w:rPr>
        <w:t xml:space="preserve"> project focuses on creating a framework for high-quality housing that integrates environmental sustainability with social responsibility. Central to Tai </w:t>
      </w:r>
      <w:proofErr w:type="spellStart"/>
      <w:r w:rsidRPr="002F4EB7">
        <w:rPr>
          <w:rFonts w:ascii="Arial" w:hAnsi="Arial" w:cs="Arial"/>
        </w:rPr>
        <w:t>ar</w:t>
      </w:r>
      <w:proofErr w:type="spellEnd"/>
      <w:r w:rsidRPr="002F4EB7">
        <w:rPr>
          <w:rFonts w:ascii="Arial" w:hAnsi="Arial" w:cs="Arial"/>
        </w:rPr>
        <w:t xml:space="preserve"> y Cyd is the pattern book, a guide that outlines design principles, materials, and construction methods that </w:t>
      </w:r>
      <w:r w:rsidR="00B97C24">
        <w:rPr>
          <w:rFonts w:ascii="Arial" w:hAnsi="Arial" w:cs="Arial"/>
        </w:rPr>
        <w:t>prioritise</w:t>
      </w:r>
      <w:r w:rsidRPr="002F4EB7">
        <w:rPr>
          <w:rFonts w:ascii="Arial" w:hAnsi="Arial" w:cs="Arial"/>
        </w:rPr>
        <w:t xml:space="preserve"> sustainability, energy efficiency, and community well-being</w:t>
      </w:r>
      <w:r w:rsidR="00D35EE6">
        <w:rPr>
          <w:rFonts w:ascii="Arial" w:hAnsi="Arial" w:cs="Arial"/>
        </w:rPr>
        <w:t xml:space="preserve"> </w:t>
      </w:r>
      <w:r w:rsidR="00D35EE6" w:rsidRPr="00D35EE6">
        <w:rPr>
          <w:rFonts w:ascii="Arial" w:hAnsi="Arial" w:cs="Arial"/>
        </w:rPr>
        <w:t xml:space="preserve">(Tai </w:t>
      </w:r>
      <w:proofErr w:type="spellStart"/>
      <w:r w:rsidR="00D35EE6" w:rsidRPr="00D35EE6">
        <w:rPr>
          <w:rFonts w:ascii="Arial" w:hAnsi="Arial" w:cs="Arial"/>
        </w:rPr>
        <w:t>Ar</w:t>
      </w:r>
      <w:proofErr w:type="spellEnd"/>
      <w:r w:rsidR="00D35EE6" w:rsidRPr="00D35EE6">
        <w:rPr>
          <w:rFonts w:ascii="Arial" w:hAnsi="Arial" w:cs="Arial"/>
        </w:rPr>
        <w:t xml:space="preserve"> Y Cyd, n.d.)</w:t>
      </w:r>
      <w:r w:rsidR="00D35EE6">
        <w:rPr>
          <w:rFonts w:ascii="Arial" w:hAnsi="Arial" w:cs="Arial"/>
        </w:rPr>
        <w:t xml:space="preserve">. </w:t>
      </w:r>
      <w:r w:rsidRPr="002F4EB7">
        <w:rPr>
          <w:rFonts w:ascii="Arial" w:hAnsi="Arial" w:cs="Arial"/>
        </w:rPr>
        <w:t>This initiative exemplifies how regional partnerships can drive innovative, sustainable housing solutions tailored to local needs, supporting Wales’ broader climate and housing objectives.</w:t>
      </w:r>
    </w:p>
    <w:p w14:paraId="5CD7952D" w14:textId="77777777" w:rsidR="00B97C24" w:rsidRPr="002F4EB7" w:rsidRDefault="00B97C24" w:rsidP="002F4EB7">
      <w:pPr>
        <w:spacing w:line="360" w:lineRule="auto"/>
        <w:jc w:val="both"/>
        <w:rPr>
          <w:rFonts w:ascii="Arial" w:hAnsi="Arial" w:cs="Arial"/>
        </w:rPr>
      </w:pPr>
    </w:p>
    <w:p w14:paraId="110A9B25" w14:textId="77777777" w:rsidR="002F4EB7" w:rsidRPr="002F4EB7" w:rsidRDefault="002F4EB7" w:rsidP="002F4EB7">
      <w:pPr>
        <w:spacing w:line="360" w:lineRule="auto"/>
        <w:jc w:val="both"/>
        <w:rPr>
          <w:rFonts w:ascii="Arial" w:hAnsi="Arial" w:cs="Arial"/>
          <w:sz w:val="28"/>
          <w:szCs w:val="28"/>
        </w:rPr>
      </w:pPr>
      <w:r w:rsidRPr="002F4EB7">
        <w:rPr>
          <w:rFonts w:ascii="Arial" w:hAnsi="Arial" w:cs="Arial"/>
          <w:sz w:val="28"/>
          <w:szCs w:val="28"/>
        </w:rPr>
        <w:lastRenderedPageBreak/>
        <w:t>Automotive Industry</w:t>
      </w:r>
    </w:p>
    <w:p w14:paraId="5EEEA25F" w14:textId="6DF85D95" w:rsidR="002F4EB7" w:rsidRPr="002F4EB7" w:rsidRDefault="002F4EB7" w:rsidP="002F4EB7">
      <w:pPr>
        <w:spacing w:line="360" w:lineRule="auto"/>
        <w:jc w:val="both"/>
        <w:rPr>
          <w:rFonts w:ascii="Arial" w:hAnsi="Arial" w:cs="Arial"/>
        </w:rPr>
      </w:pPr>
      <w:r w:rsidRPr="002F4EB7">
        <w:rPr>
          <w:rFonts w:ascii="Arial" w:hAnsi="Arial" w:cs="Arial"/>
        </w:rPr>
        <w:t>The automotive industry in the UK is bound by several important regulations that aim to reduce its environmental footprint. Along with the 2030 ban on the sale of new petrol and diesel cars</w:t>
      </w:r>
      <w:r w:rsidR="002F0842">
        <w:rPr>
          <w:rFonts w:ascii="Arial" w:hAnsi="Arial" w:cs="Arial"/>
        </w:rPr>
        <w:t xml:space="preserve"> </w:t>
      </w:r>
      <w:r w:rsidR="00D35EE6" w:rsidRPr="00D35EE6">
        <w:rPr>
          <w:rFonts w:ascii="Arial" w:hAnsi="Arial" w:cs="Arial"/>
        </w:rPr>
        <w:t>(Department for Transport, 2025)</w:t>
      </w:r>
      <w:r w:rsidRPr="002F4EB7">
        <w:rPr>
          <w:rFonts w:ascii="Arial" w:hAnsi="Arial" w:cs="Arial"/>
        </w:rPr>
        <w:t xml:space="preserve">, the industry also </w:t>
      </w:r>
      <w:r w:rsidR="00B97C24" w:rsidRPr="002F4EB7">
        <w:rPr>
          <w:rFonts w:ascii="Arial" w:hAnsi="Arial" w:cs="Arial"/>
        </w:rPr>
        <w:t>must</w:t>
      </w:r>
      <w:r w:rsidRPr="002F4EB7">
        <w:rPr>
          <w:rFonts w:ascii="Arial" w:hAnsi="Arial" w:cs="Arial"/>
        </w:rPr>
        <w:t xml:space="preserve"> comply with the End of Life Vehicles (ELV) Directive, an EU regulation that focuses on the recycling and dismantling of vehicles in an aim to cut down on waste and limit the use of harmful materials in the manufacturing process</w:t>
      </w:r>
      <w:r w:rsidR="002F0842">
        <w:rPr>
          <w:rFonts w:ascii="Arial" w:hAnsi="Arial" w:cs="Arial"/>
        </w:rPr>
        <w:t xml:space="preserve"> </w:t>
      </w:r>
      <w:r w:rsidR="00D35EE6" w:rsidRPr="00D35EE6">
        <w:rPr>
          <w:rFonts w:ascii="Arial" w:hAnsi="Arial" w:cs="Arial"/>
        </w:rPr>
        <w:t>(European Commission, 2023)</w:t>
      </w:r>
      <w:r w:rsidR="00D35EE6">
        <w:rPr>
          <w:rFonts w:ascii="Arial" w:hAnsi="Arial" w:cs="Arial"/>
        </w:rPr>
        <w:t xml:space="preserve">. </w:t>
      </w:r>
      <w:r w:rsidRPr="002F4EB7">
        <w:rPr>
          <w:rFonts w:ascii="Arial" w:hAnsi="Arial" w:cs="Arial"/>
        </w:rPr>
        <w:t>The directive mandates that 85% of a vehicle's components must be recycled or reused, with 95% required to be recovered, including through energy recovery. It also ensures that vehicles are processed at authorised treatment facilities once they reach the end of their life. These measures are part of the growing push for circular economy practices in the automotive sector, ensuring that vehicles are designed to be easier to dismantle and recycle, helping to reduce their overall environmental impact.</w:t>
      </w:r>
    </w:p>
    <w:p w14:paraId="2832AEBE" w14:textId="77777777" w:rsidR="00E46495" w:rsidRPr="00E46495" w:rsidRDefault="00E46495" w:rsidP="00E46495">
      <w:pPr>
        <w:spacing w:line="360" w:lineRule="auto"/>
        <w:jc w:val="both"/>
        <w:rPr>
          <w:rFonts w:ascii="Arial" w:hAnsi="Arial" w:cs="Arial"/>
        </w:rPr>
      </w:pPr>
    </w:p>
    <w:p w14:paraId="2B967B0E" w14:textId="77777777" w:rsidR="00E46495" w:rsidRDefault="00E46495" w:rsidP="00E46495">
      <w:pPr>
        <w:spacing w:line="360" w:lineRule="auto"/>
        <w:jc w:val="both"/>
        <w:rPr>
          <w:rFonts w:ascii="Arial" w:hAnsi="Arial" w:cs="Arial"/>
        </w:rPr>
      </w:pPr>
    </w:p>
    <w:p w14:paraId="52E5E895" w14:textId="77777777" w:rsidR="00E46495" w:rsidRDefault="00E46495" w:rsidP="00E46495">
      <w:pPr>
        <w:spacing w:line="360" w:lineRule="auto"/>
        <w:jc w:val="both"/>
        <w:rPr>
          <w:rFonts w:ascii="Arial" w:hAnsi="Arial" w:cs="Arial"/>
        </w:rPr>
      </w:pPr>
    </w:p>
    <w:p w14:paraId="1B52B2AE" w14:textId="77777777" w:rsidR="00E46495" w:rsidRDefault="00E46495" w:rsidP="00E46495">
      <w:pPr>
        <w:spacing w:line="360" w:lineRule="auto"/>
        <w:jc w:val="both"/>
        <w:rPr>
          <w:rFonts w:ascii="Arial" w:hAnsi="Arial" w:cs="Arial"/>
        </w:rPr>
      </w:pPr>
    </w:p>
    <w:p w14:paraId="026374ED" w14:textId="77777777" w:rsidR="00E46495" w:rsidRDefault="00E46495" w:rsidP="00E46495">
      <w:pPr>
        <w:spacing w:line="360" w:lineRule="auto"/>
        <w:jc w:val="both"/>
        <w:rPr>
          <w:rFonts w:ascii="Arial" w:hAnsi="Arial" w:cs="Arial"/>
        </w:rPr>
      </w:pPr>
    </w:p>
    <w:p w14:paraId="7DCCD997" w14:textId="77777777" w:rsidR="00E46495" w:rsidRDefault="00E46495" w:rsidP="00E46495">
      <w:pPr>
        <w:spacing w:line="360" w:lineRule="auto"/>
        <w:jc w:val="both"/>
        <w:rPr>
          <w:rFonts w:ascii="Arial" w:hAnsi="Arial" w:cs="Arial"/>
        </w:rPr>
      </w:pPr>
    </w:p>
    <w:p w14:paraId="64597434" w14:textId="77777777" w:rsidR="00606095" w:rsidRPr="00E80B43" w:rsidRDefault="00606095" w:rsidP="0029053D">
      <w:pPr>
        <w:spacing w:line="360" w:lineRule="auto"/>
        <w:jc w:val="both"/>
        <w:rPr>
          <w:rFonts w:ascii="Arial" w:hAnsi="Arial" w:cs="Arial"/>
        </w:rPr>
      </w:pP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446A6695" w14:textId="288CD878" w:rsidR="00606095" w:rsidRPr="0029053D" w:rsidRDefault="00606095" w:rsidP="00606095">
      <w:pPr>
        <w:pStyle w:val="Heading1"/>
        <w:rPr>
          <w:rFonts w:ascii="Arial" w:hAnsi="Arial" w:cs="Arial"/>
          <w:b/>
          <w:bCs/>
        </w:rPr>
      </w:pPr>
      <w:bookmarkStart w:id="9"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w:t>
      </w:r>
      <w:r w:rsidR="007D6068">
        <w:rPr>
          <w:rFonts w:ascii="Arial" w:hAnsi="Arial" w:cs="Arial"/>
          <w:b/>
          <w:bCs/>
        </w:rPr>
        <w:t xml:space="preserve"> </w:t>
      </w:r>
      <w:r w:rsidR="00E60745">
        <w:rPr>
          <w:rFonts w:ascii="Arial" w:hAnsi="Arial" w:cs="Arial"/>
          <w:b/>
          <w:bCs/>
        </w:rPr>
        <w:t>Carbon Emissions and</w:t>
      </w:r>
      <w:r w:rsidR="007D6068">
        <w:rPr>
          <w:rFonts w:ascii="Arial" w:hAnsi="Arial" w:cs="Arial"/>
          <w:b/>
          <w:bCs/>
        </w:rPr>
        <w:t xml:space="preserve"> the </w:t>
      </w:r>
      <w:r w:rsidR="001A7520">
        <w:rPr>
          <w:rFonts w:ascii="Arial" w:hAnsi="Arial" w:cs="Arial"/>
          <w:b/>
          <w:bCs/>
        </w:rPr>
        <w:t>C</w:t>
      </w:r>
      <w:r w:rsidR="007D6068">
        <w:rPr>
          <w:rFonts w:ascii="Arial" w:hAnsi="Arial" w:cs="Arial"/>
          <w:b/>
          <w:bCs/>
        </w:rPr>
        <w:t xml:space="preserve">onstruction </w:t>
      </w:r>
      <w:r w:rsidR="001A7520">
        <w:rPr>
          <w:rFonts w:ascii="Arial" w:hAnsi="Arial" w:cs="Arial"/>
          <w:b/>
          <w:bCs/>
        </w:rPr>
        <w:t>I</w:t>
      </w:r>
      <w:r w:rsidR="007D6068">
        <w:rPr>
          <w:rFonts w:ascii="Arial" w:hAnsi="Arial" w:cs="Arial"/>
          <w:b/>
          <w:bCs/>
        </w:rPr>
        <w:t>ndustry</w:t>
      </w:r>
    </w:p>
    <w:p w14:paraId="40EE464F" w14:textId="77777777" w:rsidR="00606095" w:rsidRPr="00E80B43" w:rsidRDefault="00606095" w:rsidP="00606095">
      <w:pPr>
        <w:rPr>
          <w:rFonts w:ascii="Arial" w:hAnsi="Arial" w:cs="Arial"/>
        </w:rPr>
      </w:pPr>
    </w:p>
    <w:p w14:paraId="10D1FCB8" w14:textId="5A899005" w:rsidR="00922840" w:rsidRPr="00B97C24" w:rsidRDefault="00922840" w:rsidP="00E46495">
      <w:pPr>
        <w:spacing w:line="360" w:lineRule="auto"/>
        <w:jc w:val="both"/>
        <w:rPr>
          <w:rFonts w:ascii="Arial" w:hAnsi="Arial" w:cs="Arial"/>
          <w:sz w:val="28"/>
          <w:szCs w:val="28"/>
        </w:rPr>
      </w:pPr>
      <w:r w:rsidRPr="00B97C24">
        <w:rPr>
          <w:rFonts w:ascii="Arial" w:hAnsi="Arial" w:cs="Arial"/>
          <w:sz w:val="28"/>
          <w:szCs w:val="28"/>
        </w:rPr>
        <w:t>Carbon-Intensive Materials – Cement and Steel</w:t>
      </w:r>
    </w:p>
    <w:p w14:paraId="79A65446" w14:textId="4E832C1C" w:rsidR="00E46495" w:rsidRPr="00E46495" w:rsidRDefault="00E46495" w:rsidP="00E46495">
      <w:pPr>
        <w:spacing w:line="360" w:lineRule="auto"/>
        <w:jc w:val="both"/>
        <w:rPr>
          <w:rFonts w:ascii="Arial" w:hAnsi="Arial" w:cs="Arial"/>
        </w:rPr>
      </w:pPr>
      <w:r w:rsidRPr="00E46495">
        <w:rPr>
          <w:rFonts w:ascii="Arial" w:hAnsi="Arial" w:cs="Arial"/>
        </w:rPr>
        <w:t xml:space="preserve">In terms of carbon emissions, the impact of the construction industry can be divided into 2 categories; operational carbon (emissions from a building's energy use for heating, cooling etc.) and embodied carbon (emissions associated with every process involved with the lifecycle of the building, this includes the emissions from resource extraction, manufacturing, transportation, through to the end of life decommissioning processes.) In the UK, the </w:t>
      </w:r>
      <w:r w:rsidR="00306EC0">
        <w:rPr>
          <w:rFonts w:ascii="Arial" w:hAnsi="Arial" w:cs="Arial"/>
        </w:rPr>
        <w:t>built environment</w:t>
      </w:r>
      <w:r w:rsidRPr="00E46495">
        <w:rPr>
          <w:rFonts w:ascii="Arial" w:hAnsi="Arial" w:cs="Arial"/>
        </w:rPr>
        <w:t xml:space="preserve"> is responsible for </w:t>
      </w:r>
      <w:r w:rsidR="00306EC0">
        <w:rPr>
          <w:rFonts w:ascii="Arial" w:hAnsi="Arial" w:cs="Arial"/>
        </w:rPr>
        <w:t>roughly a quarter of total carbon emissions</w:t>
      </w:r>
      <w:r w:rsidR="00D35EE6">
        <w:rPr>
          <w:rFonts w:ascii="Arial" w:hAnsi="Arial" w:cs="Arial"/>
        </w:rPr>
        <w:t xml:space="preserve"> </w:t>
      </w:r>
      <w:r w:rsidR="00D35EE6" w:rsidRPr="00D35EE6">
        <w:rPr>
          <w:rFonts w:ascii="Arial" w:hAnsi="Arial" w:cs="Arial"/>
        </w:rPr>
        <w:t>(UK Parliament, 2022)</w:t>
      </w:r>
      <w:r w:rsidRPr="00E46495">
        <w:rPr>
          <w:rFonts w:ascii="Arial" w:hAnsi="Arial" w:cs="Arial"/>
        </w:rPr>
        <w:t>, meaning it is crucial for us to decarbonise.</w:t>
      </w:r>
    </w:p>
    <w:p w14:paraId="7CFBF843" w14:textId="77777777" w:rsidR="00E46495" w:rsidRPr="00E46495" w:rsidRDefault="00E46495" w:rsidP="00E46495">
      <w:pPr>
        <w:spacing w:line="360" w:lineRule="auto"/>
        <w:jc w:val="both"/>
        <w:rPr>
          <w:rFonts w:ascii="Arial" w:hAnsi="Arial" w:cs="Arial"/>
        </w:rPr>
      </w:pPr>
      <w:r w:rsidRPr="00E46495">
        <w:rPr>
          <w:rFonts w:ascii="Arial" w:hAnsi="Arial" w:cs="Arial"/>
        </w:rPr>
        <w:t>Two of the most significant contributors to a building's embodied carbon are the production of cement and steel, materials that have made modern construction methods and the most innovative buildings of our time possible.</w:t>
      </w:r>
    </w:p>
    <w:p w14:paraId="0E687A8E" w14:textId="46080691" w:rsidR="00E46495" w:rsidRPr="00E46495" w:rsidRDefault="00E46495" w:rsidP="00E46495">
      <w:pPr>
        <w:spacing w:line="360" w:lineRule="auto"/>
        <w:jc w:val="both"/>
        <w:rPr>
          <w:rFonts w:ascii="Arial" w:hAnsi="Arial" w:cs="Arial"/>
        </w:rPr>
      </w:pPr>
      <w:r w:rsidRPr="00E46495">
        <w:rPr>
          <w:rFonts w:ascii="Arial" w:hAnsi="Arial" w:cs="Arial"/>
        </w:rPr>
        <w:t xml:space="preserve">Cement production accounts for approximately 8% </w:t>
      </w:r>
      <w:r w:rsidR="00D35EE6" w:rsidRPr="00D35EE6">
        <w:rPr>
          <w:rFonts w:ascii="Arial" w:hAnsi="Arial" w:cs="Arial"/>
        </w:rPr>
        <w:t>(Andrew, 2018)</w:t>
      </w:r>
      <w:r w:rsidR="00D35EE6">
        <w:rPr>
          <w:rFonts w:ascii="Arial" w:hAnsi="Arial" w:cs="Arial"/>
        </w:rPr>
        <w:t xml:space="preserve"> </w:t>
      </w:r>
      <w:r w:rsidRPr="00E46495">
        <w:rPr>
          <w:rFonts w:ascii="Arial" w:hAnsi="Arial" w:cs="Arial"/>
        </w:rPr>
        <w:t>of global carbon emissions</w:t>
      </w:r>
      <w:r w:rsidR="00922840">
        <w:rPr>
          <w:rFonts w:ascii="Arial" w:hAnsi="Arial" w:cs="Arial"/>
        </w:rPr>
        <w:t>. The process involves heating limestone to very high temperatures in a kiln, requiring the consumption of large amounts of fuel (typically fossil fuels), which in turn</w:t>
      </w:r>
      <w:r w:rsidRPr="00E46495">
        <w:rPr>
          <w:rFonts w:ascii="Arial" w:hAnsi="Arial" w:cs="Arial"/>
        </w:rPr>
        <w:t xml:space="preserve"> releases large amounts of carbon dioxide.</w:t>
      </w:r>
      <w:r w:rsidR="00922840">
        <w:rPr>
          <w:rFonts w:ascii="Arial" w:hAnsi="Arial" w:cs="Arial"/>
        </w:rPr>
        <w:t xml:space="preserve"> </w:t>
      </w:r>
      <w:r w:rsidRPr="00E46495">
        <w:rPr>
          <w:rFonts w:ascii="Arial" w:hAnsi="Arial" w:cs="Arial"/>
        </w:rPr>
        <w:t xml:space="preserve">Even if the heating process </w:t>
      </w:r>
      <w:r w:rsidR="00922840">
        <w:rPr>
          <w:rFonts w:ascii="Arial" w:hAnsi="Arial" w:cs="Arial"/>
        </w:rPr>
        <w:t>involves 100% renewable energy, carbon dioxide will</w:t>
      </w:r>
      <w:r w:rsidRPr="00E46495">
        <w:rPr>
          <w:rFonts w:ascii="Arial" w:hAnsi="Arial" w:cs="Arial"/>
        </w:rPr>
        <w:t xml:space="preserve"> still be emitted as part of the chemical reaction that occurs during the cement production process.</w:t>
      </w:r>
    </w:p>
    <w:p w14:paraId="59325E12" w14:textId="36E7EB5E" w:rsidR="00E46495" w:rsidRDefault="00E46495" w:rsidP="00E46495">
      <w:pPr>
        <w:spacing w:line="360" w:lineRule="auto"/>
        <w:jc w:val="both"/>
        <w:rPr>
          <w:rFonts w:ascii="Arial" w:hAnsi="Arial" w:cs="Arial"/>
        </w:rPr>
      </w:pPr>
      <w:r w:rsidRPr="00E46495">
        <w:rPr>
          <w:rFonts w:ascii="Arial" w:hAnsi="Arial" w:cs="Arial"/>
        </w:rPr>
        <w:t>The reliance on concrete (with cement being its main ingredient) for its strength, versatility and cost continues to result in large volumes of carbon emissions each year</w:t>
      </w:r>
      <w:r w:rsidR="00922840">
        <w:rPr>
          <w:rFonts w:ascii="Arial" w:hAnsi="Arial" w:cs="Arial"/>
        </w:rPr>
        <w:t>,</w:t>
      </w:r>
      <w:r w:rsidR="004B2DD4">
        <w:rPr>
          <w:rFonts w:ascii="Arial" w:hAnsi="Arial" w:cs="Arial"/>
        </w:rPr>
        <w:t xml:space="preserve"> </w:t>
      </w:r>
      <w:r w:rsidRPr="00E46495">
        <w:rPr>
          <w:rFonts w:ascii="Arial" w:hAnsi="Arial" w:cs="Arial"/>
        </w:rPr>
        <w:t xml:space="preserve">and </w:t>
      </w:r>
      <w:r w:rsidR="004B2DD4">
        <w:rPr>
          <w:rFonts w:ascii="Arial" w:hAnsi="Arial" w:cs="Arial"/>
        </w:rPr>
        <w:t>a</w:t>
      </w:r>
      <w:r w:rsidR="004B2DD4" w:rsidRPr="004B2DD4">
        <w:rPr>
          <w:rFonts w:ascii="Arial" w:hAnsi="Arial" w:cs="Arial"/>
        </w:rPr>
        <w:t>lthough alternatives such as geopolymer concrete and low-carbon cement are being explored, these materials are still limited in application due to performance variability, lack of supply chains, and higher costs.</w:t>
      </w:r>
      <w:r w:rsidR="004B2DD4">
        <w:rPr>
          <w:rFonts w:ascii="Arial" w:hAnsi="Arial" w:cs="Arial"/>
        </w:rPr>
        <w:t xml:space="preserve"> </w:t>
      </w:r>
      <w:proofErr w:type="gramStart"/>
      <w:r w:rsidR="004B2DD4">
        <w:rPr>
          <w:rFonts w:ascii="Arial" w:hAnsi="Arial" w:cs="Arial"/>
        </w:rPr>
        <w:t>So</w:t>
      </w:r>
      <w:proofErr w:type="gramEnd"/>
      <w:r w:rsidR="004B2DD4">
        <w:rPr>
          <w:rFonts w:ascii="Arial" w:hAnsi="Arial" w:cs="Arial"/>
        </w:rPr>
        <w:t xml:space="preserve"> </w:t>
      </w:r>
      <w:r w:rsidRPr="00E46495">
        <w:rPr>
          <w:rFonts w:ascii="Arial" w:hAnsi="Arial" w:cs="Arial"/>
        </w:rPr>
        <w:t xml:space="preserve">while there has been </w:t>
      </w:r>
      <w:r w:rsidR="00922840">
        <w:rPr>
          <w:rFonts w:ascii="Arial" w:hAnsi="Arial" w:cs="Arial"/>
        </w:rPr>
        <w:t xml:space="preserve">little to </w:t>
      </w:r>
      <w:r w:rsidRPr="00E46495">
        <w:rPr>
          <w:rFonts w:ascii="Arial" w:hAnsi="Arial" w:cs="Arial"/>
        </w:rPr>
        <w:t>no success in providing a suitable, carbon</w:t>
      </w:r>
      <w:r w:rsidR="00922840">
        <w:rPr>
          <w:rFonts w:ascii="Arial" w:hAnsi="Arial" w:cs="Arial"/>
        </w:rPr>
        <w:t>-</w:t>
      </w:r>
      <w:r w:rsidRPr="00E46495">
        <w:rPr>
          <w:rFonts w:ascii="Arial" w:hAnsi="Arial" w:cs="Arial"/>
        </w:rPr>
        <w:t>free alternative, perhaps the answer isn't to eliminate the use of concrete</w:t>
      </w:r>
      <w:r w:rsidR="00922840">
        <w:rPr>
          <w:rFonts w:ascii="Arial" w:hAnsi="Arial" w:cs="Arial"/>
        </w:rPr>
        <w:t xml:space="preserve">, </w:t>
      </w:r>
      <w:r w:rsidRPr="00E46495">
        <w:rPr>
          <w:rFonts w:ascii="Arial" w:hAnsi="Arial" w:cs="Arial"/>
        </w:rPr>
        <w:t>but to use it only where necessary</w:t>
      </w:r>
      <w:r w:rsidR="00922840">
        <w:rPr>
          <w:rFonts w:ascii="Arial" w:hAnsi="Arial" w:cs="Arial"/>
        </w:rPr>
        <w:t>, for uses such as foundations</w:t>
      </w:r>
      <w:r w:rsidR="004876D7">
        <w:rPr>
          <w:rFonts w:ascii="Arial" w:hAnsi="Arial" w:cs="Arial"/>
        </w:rPr>
        <w:t>/</w:t>
      </w:r>
      <w:r w:rsidR="00922840">
        <w:rPr>
          <w:rFonts w:ascii="Arial" w:hAnsi="Arial" w:cs="Arial"/>
        </w:rPr>
        <w:t>substructures.</w:t>
      </w:r>
    </w:p>
    <w:p w14:paraId="7CFA0445" w14:textId="77777777" w:rsidR="004B2DD4" w:rsidRPr="00E46495" w:rsidRDefault="004B2DD4" w:rsidP="00E46495">
      <w:pPr>
        <w:spacing w:line="360" w:lineRule="auto"/>
        <w:jc w:val="both"/>
        <w:rPr>
          <w:rFonts w:ascii="Arial" w:hAnsi="Arial" w:cs="Arial"/>
        </w:rPr>
      </w:pPr>
    </w:p>
    <w:p w14:paraId="1F9FBC1B" w14:textId="67F576A2" w:rsidR="00CB6215" w:rsidRPr="00CB6215" w:rsidRDefault="00E46495" w:rsidP="00CB6215">
      <w:pPr>
        <w:spacing w:line="360" w:lineRule="auto"/>
        <w:jc w:val="both"/>
        <w:rPr>
          <w:rFonts w:ascii="Arial" w:hAnsi="Arial" w:cs="Arial"/>
        </w:rPr>
      </w:pPr>
      <w:r w:rsidRPr="00E46495">
        <w:rPr>
          <w:rFonts w:ascii="Arial" w:hAnsi="Arial" w:cs="Arial"/>
        </w:rPr>
        <w:t>Steel, another widely used construction material due to its properties</w:t>
      </w:r>
      <w:r w:rsidR="00922840">
        <w:rPr>
          <w:rFonts w:ascii="Arial" w:hAnsi="Arial" w:cs="Arial"/>
        </w:rPr>
        <w:t>,</w:t>
      </w:r>
      <w:r w:rsidRPr="00E46495">
        <w:rPr>
          <w:rFonts w:ascii="Arial" w:hAnsi="Arial" w:cs="Arial"/>
        </w:rPr>
        <w:t xml:space="preserve"> also has a high embodied carbon content. The production of steel requires the use of a furnace (typically a blast furnace</w:t>
      </w:r>
      <w:r w:rsidR="004876D7">
        <w:rPr>
          <w:rFonts w:ascii="Arial" w:hAnsi="Arial" w:cs="Arial"/>
        </w:rPr>
        <w:t>,</w:t>
      </w:r>
      <w:r w:rsidRPr="00E46495">
        <w:rPr>
          <w:rFonts w:ascii="Arial" w:hAnsi="Arial" w:cs="Arial"/>
        </w:rPr>
        <w:t xml:space="preserve"> which burns fossil fuels)</w:t>
      </w:r>
      <w:r w:rsidR="004876D7">
        <w:rPr>
          <w:rFonts w:ascii="Arial" w:hAnsi="Arial" w:cs="Arial"/>
        </w:rPr>
        <w:t>,</w:t>
      </w:r>
      <w:r w:rsidRPr="00E46495">
        <w:rPr>
          <w:rFonts w:ascii="Arial" w:hAnsi="Arial" w:cs="Arial"/>
        </w:rPr>
        <w:t xml:space="preserve"> which is an extremely </w:t>
      </w:r>
      <w:r w:rsidR="004876D7">
        <w:rPr>
          <w:rFonts w:ascii="Arial" w:hAnsi="Arial" w:cs="Arial"/>
        </w:rPr>
        <w:t>energy-intensive</w:t>
      </w:r>
      <w:r w:rsidRPr="00E46495">
        <w:rPr>
          <w:rFonts w:ascii="Arial" w:hAnsi="Arial" w:cs="Arial"/>
        </w:rPr>
        <w:t xml:space="preserve"> process</w:t>
      </w:r>
      <w:r w:rsidR="003712A5">
        <w:rPr>
          <w:rFonts w:ascii="Arial" w:hAnsi="Arial" w:cs="Arial"/>
        </w:rPr>
        <w:t xml:space="preserve">, </w:t>
      </w:r>
      <w:r w:rsidRPr="00E46495">
        <w:rPr>
          <w:rFonts w:ascii="Arial" w:hAnsi="Arial" w:cs="Arial"/>
        </w:rPr>
        <w:t xml:space="preserve">accounting for approximately 7-9% of global carbon emissions </w:t>
      </w:r>
      <w:r w:rsidR="00CB6215" w:rsidRPr="00CB6215">
        <w:rPr>
          <w:rFonts w:ascii="Arial" w:hAnsi="Arial" w:cs="Arial"/>
        </w:rPr>
        <w:t>(</w:t>
      </w:r>
      <w:proofErr w:type="spellStart"/>
      <w:r w:rsidR="00CB6215" w:rsidRPr="00CB6215">
        <w:rPr>
          <w:rFonts w:ascii="Arial" w:hAnsi="Arial" w:cs="Arial"/>
        </w:rPr>
        <w:t>Hasanbeigi</w:t>
      </w:r>
      <w:proofErr w:type="spellEnd"/>
      <w:r w:rsidR="00CB6215" w:rsidRPr="00CB6215">
        <w:rPr>
          <w:rFonts w:ascii="Arial" w:hAnsi="Arial" w:cs="Arial"/>
        </w:rPr>
        <w:t>, 2021)</w:t>
      </w:r>
      <w:r w:rsidR="00CB6215">
        <w:rPr>
          <w:rFonts w:ascii="Arial" w:hAnsi="Arial" w:cs="Arial"/>
        </w:rPr>
        <w:t xml:space="preserve">. </w:t>
      </w:r>
      <w:r w:rsidR="003712A5">
        <w:rPr>
          <w:rFonts w:ascii="Arial" w:hAnsi="Arial" w:cs="Arial"/>
        </w:rPr>
        <w:t>W</w:t>
      </w:r>
      <w:r w:rsidRPr="003712A5">
        <w:rPr>
          <w:rFonts w:ascii="Arial" w:hAnsi="Arial" w:cs="Arial"/>
        </w:rPr>
        <w:t>ith a single ton</w:t>
      </w:r>
      <w:r w:rsidR="003712A5" w:rsidRPr="003712A5">
        <w:rPr>
          <w:rFonts w:ascii="Arial" w:hAnsi="Arial" w:cs="Arial"/>
        </w:rPr>
        <w:t>ne</w:t>
      </w:r>
      <w:r w:rsidRPr="003712A5">
        <w:rPr>
          <w:rFonts w:ascii="Arial" w:hAnsi="Arial" w:cs="Arial"/>
        </w:rPr>
        <w:t xml:space="preserve"> of steel production emitting </w:t>
      </w:r>
      <w:r w:rsidR="001A7520" w:rsidRPr="003712A5">
        <w:rPr>
          <w:rFonts w:ascii="Arial" w:hAnsi="Arial" w:cs="Arial"/>
        </w:rPr>
        <w:t>over</w:t>
      </w:r>
      <w:r w:rsidRPr="003712A5">
        <w:rPr>
          <w:rFonts w:ascii="Arial" w:hAnsi="Arial" w:cs="Arial"/>
        </w:rPr>
        <w:t xml:space="preserve"> 1.8 ton</w:t>
      </w:r>
      <w:r w:rsidR="001A7520" w:rsidRPr="003712A5">
        <w:rPr>
          <w:rFonts w:ascii="Arial" w:hAnsi="Arial" w:cs="Arial"/>
        </w:rPr>
        <w:t>nes</w:t>
      </w:r>
      <w:r w:rsidRPr="003712A5">
        <w:rPr>
          <w:rFonts w:ascii="Arial" w:hAnsi="Arial" w:cs="Arial"/>
        </w:rPr>
        <w:t xml:space="preserve"> of CO2</w:t>
      </w:r>
      <w:r w:rsidR="003712A5" w:rsidRPr="003712A5">
        <w:rPr>
          <w:rFonts w:ascii="Arial" w:hAnsi="Arial" w:cs="Arial"/>
        </w:rPr>
        <w:t xml:space="preserve"> </w:t>
      </w:r>
      <w:r w:rsidR="00CB6215" w:rsidRPr="00CB6215">
        <w:rPr>
          <w:rFonts w:ascii="Arial" w:hAnsi="Arial" w:cs="Arial"/>
        </w:rPr>
        <w:t>(Carbon Clean, 2021)</w:t>
      </w:r>
      <w:r w:rsidR="00CB6215">
        <w:rPr>
          <w:rFonts w:ascii="Arial" w:hAnsi="Arial" w:cs="Arial"/>
        </w:rPr>
        <w:t>.</w:t>
      </w:r>
    </w:p>
    <w:p w14:paraId="1897C39F" w14:textId="7117E3B8" w:rsidR="00E46495" w:rsidRPr="00E46495" w:rsidRDefault="00E46495" w:rsidP="00E46495">
      <w:pPr>
        <w:spacing w:line="360" w:lineRule="auto"/>
        <w:jc w:val="both"/>
        <w:rPr>
          <w:rFonts w:ascii="Arial" w:hAnsi="Arial" w:cs="Arial"/>
        </w:rPr>
      </w:pPr>
      <w:r w:rsidRPr="003712A5">
        <w:rPr>
          <w:rFonts w:ascii="Arial" w:hAnsi="Arial" w:cs="Arial"/>
        </w:rPr>
        <w:lastRenderedPageBreak/>
        <w:t>And although steel has a long lifespan and is easily recyclable</w:t>
      </w:r>
      <w:r w:rsidR="003712A5">
        <w:rPr>
          <w:rFonts w:ascii="Arial" w:hAnsi="Arial" w:cs="Arial"/>
        </w:rPr>
        <w:t xml:space="preserve">, with approximately </w:t>
      </w:r>
      <w:r w:rsidR="007E191A">
        <w:rPr>
          <w:rFonts w:ascii="Arial" w:hAnsi="Arial" w:cs="Arial"/>
        </w:rPr>
        <w:t xml:space="preserve">a </w:t>
      </w:r>
      <w:r w:rsidR="003712A5">
        <w:rPr>
          <w:rFonts w:ascii="Arial" w:hAnsi="Arial" w:cs="Arial"/>
        </w:rPr>
        <w:t>74%</w:t>
      </w:r>
      <w:r w:rsidR="007E191A">
        <w:rPr>
          <w:rFonts w:ascii="Arial" w:hAnsi="Arial" w:cs="Arial"/>
        </w:rPr>
        <w:t xml:space="preserve"> steel recycling rate general construction </w:t>
      </w:r>
      <w:r w:rsidR="00CB6215" w:rsidRPr="00CB6215">
        <w:rPr>
          <w:rFonts w:ascii="Arial" w:hAnsi="Arial" w:cs="Arial"/>
        </w:rPr>
        <w:t>(</w:t>
      </w:r>
      <w:proofErr w:type="spellStart"/>
      <w:r w:rsidR="00CB6215" w:rsidRPr="00CB6215">
        <w:rPr>
          <w:rFonts w:ascii="Arial" w:hAnsi="Arial" w:cs="Arial"/>
        </w:rPr>
        <w:t>BuildSteel</w:t>
      </w:r>
      <w:proofErr w:type="spellEnd"/>
      <w:r w:rsidR="00CB6215" w:rsidRPr="00CB6215">
        <w:rPr>
          <w:rFonts w:ascii="Arial" w:hAnsi="Arial" w:cs="Arial"/>
        </w:rPr>
        <w:t>, 2021)</w:t>
      </w:r>
      <w:r w:rsidR="00CB6215">
        <w:rPr>
          <w:rFonts w:ascii="Arial" w:hAnsi="Arial" w:cs="Arial"/>
        </w:rPr>
        <w:t xml:space="preserve">, </w:t>
      </w:r>
      <w:r w:rsidRPr="00E46495">
        <w:rPr>
          <w:rFonts w:ascii="Arial" w:hAnsi="Arial" w:cs="Arial"/>
        </w:rPr>
        <w:t>the issue arises with the recycling method which again involves heating the steel to high temperatures in a blast furnace, requiring high levels of energy.</w:t>
      </w:r>
    </w:p>
    <w:p w14:paraId="11385AF2" w14:textId="2522479B" w:rsidR="00E46495" w:rsidRDefault="00E46495" w:rsidP="00E46495">
      <w:pPr>
        <w:spacing w:line="360" w:lineRule="auto"/>
        <w:jc w:val="both"/>
        <w:rPr>
          <w:rFonts w:ascii="Arial" w:hAnsi="Arial" w:cs="Arial"/>
        </w:rPr>
      </w:pPr>
      <w:r w:rsidRPr="00E46495">
        <w:rPr>
          <w:rFonts w:ascii="Arial" w:hAnsi="Arial" w:cs="Arial"/>
        </w:rPr>
        <w:t xml:space="preserve">Of course, the environmental impact of </w:t>
      </w:r>
      <w:proofErr w:type="gramStart"/>
      <w:r w:rsidRPr="00E46495">
        <w:rPr>
          <w:rFonts w:ascii="Arial" w:hAnsi="Arial" w:cs="Arial"/>
        </w:rPr>
        <w:t>both of these</w:t>
      </w:r>
      <w:proofErr w:type="gramEnd"/>
      <w:r w:rsidRPr="00E46495">
        <w:rPr>
          <w:rFonts w:ascii="Arial" w:hAnsi="Arial" w:cs="Arial"/>
        </w:rPr>
        <w:t xml:space="preserve"> materials is not specifically limited to the emission of carbon, both materials require the mining and extraction of raw material</w:t>
      </w:r>
      <w:r w:rsidR="00922840">
        <w:rPr>
          <w:rFonts w:ascii="Arial" w:hAnsi="Arial" w:cs="Arial"/>
        </w:rPr>
        <w:t>,</w:t>
      </w:r>
      <w:r w:rsidRPr="00E46495">
        <w:rPr>
          <w:rFonts w:ascii="Arial" w:hAnsi="Arial" w:cs="Arial"/>
        </w:rPr>
        <w:t xml:space="preserve"> which often leads to environmental degradation and potentially habitat loss</w:t>
      </w:r>
      <w:r w:rsidR="00922840">
        <w:rPr>
          <w:rFonts w:ascii="Arial" w:hAnsi="Arial" w:cs="Arial"/>
        </w:rPr>
        <w:t>.</w:t>
      </w:r>
    </w:p>
    <w:p w14:paraId="57BEC543" w14:textId="77777777" w:rsidR="00E46495" w:rsidRDefault="00E46495" w:rsidP="00E46495">
      <w:pPr>
        <w:spacing w:line="360" w:lineRule="auto"/>
        <w:jc w:val="both"/>
        <w:rPr>
          <w:rFonts w:ascii="Arial" w:hAnsi="Arial" w:cs="Arial"/>
        </w:rPr>
      </w:pPr>
    </w:p>
    <w:p w14:paraId="4CA27F98" w14:textId="77777777" w:rsidR="00E46495" w:rsidRPr="00E46495" w:rsidRDefault="00E46495" w:rsidP="00E46495">
      <w:pPr>
        <w:spacing w:line="360" w:lineRule="auto"/>
        <w:jc w:val="both"/>
        <w:rPr>
          <w:rFonts w:ascii="Arial" w:hAnsi="Arial" w:cs="Arial"/>
        </w:rPr>
      </w:pPr>
      <w:r w:rsidRPr="00E46495">
        <w:rPr>
          <w:rFonts w:ascii="Arial" w:hAnsi="Arial" w:cs="Arial"/>
          <w:b/>
          <w:bCs/>
        </w:rPr>
        <w:t>Operational Carbon</w:t>
      </w:r>
    </w:p>
    <w:p w14:paraId="1105C569" w14:textId="05176123" w:rsidR="00E46495" w:rsidRDefault="00E46495" w:rsidP="00E46495">
      <w:pPr>
        <w:spacing w:line="360" w:lineRule="auto"/>
        <w:jc w:val="both"/>
        <w:rPr>
          <w:rFonts w:ascii="Arial" w:hAnsi="Arial" w:cs="Arial"/>
        </w:rPr>
      </w:pPr>
      <w:r w:rsidRPr="00E46495">
        <w:rPr>
          <w:rFonts w:ascii="Arial" w:hAnsi="Arial" w:cs="Arial"/>
        </w:rPr>
        <w:t>Once a building is fully constructed and</w:t>
      </w:r>
      <w:r w:rsidR="00922840">
        <w:rPr>
          <w:rFonts w:ascii="Arial" w:hAnsi="Arial" w:cs="Arial"/>
        </w:rPr>
        <w:t xml:space="preserve"> </w:t>
      </w:r>
      <w:r w:rsidRPr="00E46495">
        <w:rPr>
          <w:rFonts w:ascii="Arial" w:hAnsi="Arial" w:cs="Arial"/>
        </w:rPr>
        <w:t xml:space="preserve">occupied, its </w:t>
      </w:r>
      <w:r w:rsidR="0077146E">
        <w:rPr>
          <w:rFonts w:ascii="Arial" w:hAnsi="Arial" w:cs="Arial"/>
        </w:rPr>
        <w:t>primary</w:t>
      </w:r>
      <w:r w:rsidRPr="00E46495">
        <w:rPr>
          <w:rFonts w:ascii="Arial" w:hAnsi="Arial" w:cs="Arial"/>
        </w:rPr>
        <w:t xml:space="preserve"> carbon emissions stem from energy </w:t>
      </w:r>
      <w:r w:rsidR="0077146E">
        <w:rPr>
          <w:rFonts w:ascii="Arial" w:hAnsi="Arial" w:cs="Arial"/>
        </w:rPr>
        <w:t xml:space="preserve">use related to </w:t>
      </w:r>
      <w:r w:rsidRPr="00E46495">
        <w:rPr>
          <w:rFonts w:ascii="Arial" w:hAnsi="Arial" w:cs="Arial"/>
        </w:rPr>
        <w:t>heating, cooling, lighting, and powering appliances. These emissions are classified as 'operational carbon'</w:t>
      </w:r>
      <w:r w:rsidR="0077146E">
        <w:rPr>
          <w:rFonts w:ascii="Arial" w:hAnsi="Arial" w:cs="Arial"/>
        </w:rPr>
        <w:t xml:space="preserve">. </w:t>
      </w:r>
      <w:r w:rsidR="0077146E" w:rsidRPr="0077146E">
        <w:rPr>
          <w:rFonts w:ascii="Arial" w:hAnsi="Arial" w:cs="Arial"/>
        </w:rPr>
        <w:t>For many existing buildings in the UK, especially older housing stock with inadequate insulation, this phase contributes significantly to the overall carbon footprint</w:t>
      </w:r>
      <w:r w:rsidR="0077146E">
        <w:rPr>
          <w:rFonts w:ascii="Arial" w:hAnsi="Arial" w:cs="Arial"/>
        </w:rPr>
        <w:t xml:space="preserve">. According to the UK Green Building Council (UKGBC), </w:t>
      </w:r>
      <w:r w:rsidR="001D2717">
        <w:rPr>
          <w:rFonts w:ascii="Arial" w:hAnsi="Arial" w:cs="Arial"/>
        </w:rPr>
        <w:t>a</w:t>
      </w:r>
      <w:r w:rsidR="001D2717" w:rsidRPr="001D2717">
        <w:rPr>
          <w:rFonts w:ascii="Arial" w:hAnsi="Arial" w:cs="Arial"/>
        </w:rPr>
        <w:t>round a quarter of the UK’s carbon emissions originate from the built environment</w:t>
      </w:r>
      <w:r w:rsidR="001D2717">
        <w:rPr>
          <w:rFonts w:ascii="Arial" w:hAnsi="Arial" w:cs="Arial"/>
        </w:rPr>
        <w:t xml:space="preserve"> </w:t>
      </w:r>
      <w:r w:rsidR="00CB6215" w:rsidRPr="00CB6215">
        <w:rPr>
          <w:rFonts w:ascii="Arial" w:hAnsi="Arial" w:cs="Arial"/>
        </w:rPr>
        <w:t>(UK Green Building Council, 2021)</w:t>
      </w:r>
      <w:r w:rsidR="00CB6215">
        <w:rPr>
          <w:rFonts w:ascii="Arial" w:hAnsi="Arial" w:cs="Arial"/>
        </w:rPr>
        <w:t>.</w:t>
      </w:r>
    </w:p>
    <w:p w14:paraId="1CFEF548" w14:textId="4D508EBB" w:rsidR="009402F6" w:rsidRDefault="001D2717" w:rsidP="0077146E">
      <w:pPr>
        <w:spacing w:line="360" w:lineRule="auto"/>
        <w:jc w:val="both"/>
        <w:rPr>
          <w:rFonts w:ascii="Arial" w:hAnsi="Arial" w:cs="Arial"/>
        </w:rPr>
      </w:pPr>
      <w:r w:rsidRPr="001D2717">
        <w:rPr>
          <w:rFonts w:ascii="Arial" w:hAnsi="Arial" w:cs="Arial"/>
        </w:rPr>
        <w:t>Inefficient building envelopes continue to pose a significant barrier to energy efficiency</w:t>
      </w:r>
      <w:r>
        <w:rPr>
          <w:rFonts w:ascii="Arial" w:hAnsi="Arial" w:cs="Arial"/>
        </w:rPr>
        <w:t>. P</w:t>
      </w:r>
      <w:r w:rsidR="0077146E" w:rsidRPr="0077146E">
        <w:rPr>
          <w:rFonts w:ascii="Arial" w:hAnsi="Arial" w:cs="Arial"/>
        </w:rPr>
        <w:t xml:space="preserve">oor insulation and outdated building fabric </w:t>
      </w:r>
      <w:r>
        <w:rPr>
          <w:rFonts w:ascii="Arial" w:hAnsi="Arial" w:cs="Arial"/>
        </w:rPr>
        <w:t>allow</w:t>
      </w:r>
      <w:r w:rsidR="0077146E" w:rsidRPr="0077146E">
        <w:rPr>
          <w:rFonts w:ascii="Arial" w:hAnsi="Arial" w:cs="Arial"/>
        </w:rPr>
        <w:t xml:space="preserve"> heat to escape, requiring more energy input to maintain comfortable indoor temperatures. Heating in particular</w:t>
      </w:r>
      <w:r w:rsidR="0077146E">
        <w:rPr>
          <w:rFonts w:ascii="Arial" w:hAnsi="Arial" w:cs="Arial"/>
        </w:rPr>
        <w:t>,</w:t>
      </w:r>
      <w:r w:rsidR="0077146E" w:rsidRPr="0077146E">
        <w:rPr>
          <w:rFonts w:ascii="Arial" w:hAnsi="Arial" w:cs="Arial"/>
        </w:rPr>
        <w:t xml:space="preserve"> is a major energy consumer</w:t>
      </w:r>
      <w:r>
        <w:rPr>
          <w:rFonts w:ascii="Arial" w:hAnsi="Arial" w:cs="Arial"/>
        </w:rPr>
        <w:t xml:space="preserve"> within the UK</w:t>
      </w:r>
      <w:r w:rsidR="0077146E" w:rsidRPr="0077146E">
        <w:rPr>
          <w:rFonts w:ascii="Arial" w:hAnsi="Arial" w:cs="Arial"/>
        </w:rPr>
        <w:t xml:space="preserve">. Many UK homes still rely on gas boilers, and there is a notable reluctance to switch to low-carbon alternatives like </w:t>
      </w:r>
      <w:r w:rsidR="009402F6">
        <w:rPr>
          <w:rFonts w:ascii="Arial" w:hAnsi="Arial" w:cs="Arial"/>
        </w:rPr>
        <w:t xml:space="preserve">air source heat pumps (ASHPs) </w:t>
      </w:r>
      <w:r w:rsidR="00CB6215" w:rsidRPr="00CB6215">
        <w:rPr>
          <w:rFonts w:ascii="Arial" w:hAnsi="Arial" w:cs="Arial"/>
        </w:rPr>
        <w:t>(Ambrose, 2024)</w:t>
      </w:r>
      <w:r w:rsidR="00CB6215">
        <w:rPr>
          <w:rFonts w:ascii="Arial" w:hAnsi="Arial" w:cs="Arial"/>
        </w:rPr>
        <w:t xml:space="preserve">. </w:t>
      </w:r>
      <w:r w:rsidR="009402F6">
        <w:rPr>
          <w:rFonts w:ascii="Arial" w:hAnsi="Arial" w:cs="Arial"/>
        </w:rPr>
        <w:t>T</w:t>
      </w:r>
      <w:r w:rsidR="009402F6" w:rsidRPr="009402F6">
        <w:rPr>
          <w:rFonts w:ascii="Arial" w:hAnsi="Arial" w:cs="Arial"/>
        </w:rPr>
        <w:t>his hesitation is primarily due to the higher cost of electricity</w:t>
      </w:r>
      <w:r w:rsidR="009402F6">
        <w:rPr>
          <w:rFonts w:ascii="Arial" w:hAnsi="Arial" w:cs="Arial"/>
        </w:rPr>
        <w:t xml:space="preserve">, which is </w:t>
      </w:r>
      <w:r w:rsidR="009402F6" w:rsidRPr="009402F6">
        <w:rPr>
          <w:rFonts w:ascii="Arial" w:hAnsi="Arial" w:cs="Arial"/>
        </w:rPr>
        <w:t>approximately four times more expensive than gas</w:t>
      </w:r>
      <w:r w:rsidR="009402F6">
        <w:rPr>
          <w:rFonts w:ascii="Arial" w:hAnsi="Arial" w:cs="Arial"/>
        </w:rPr>
        <w:t xml:space="preserve">, </w:t>
      </w:r>
      <w:r w:rsidR="009402F6" w:rsidRPr="009402F6">
        <w:rPr>
          <w:rFonts w:ascii="Arial" w:hAnsi="Arial" w:cs="Arial"/>
        </w:rPr>
        <w:t>and public misconceptions around the reliability and efficiency of ASHPs. Despite their higher efficiency, the financial savings offered by ASHPs are often offset by the elevated running costs, making them less attractive to consumers.</w:t>
      </w:r>
      <w:r w:rsidR="009402F6">
        <w:rPr>
          <w:rFonts w:ascii="Arial" w:hAnsi="Arial" w:cs="Arial"/>
        </w:rPr>
        <w:t xml:space="preserve"> </w:t>
      </w:r>
    </w:p>
    <w:p w14:paraId="1A194684" w14:textId="3E74FF9A" w:rsidR="0077146E" w:rsidRPr="0077146E" w:rsidRDefault="0077146E" w:rsidP="0077146E">
      <w:pPr>
        <w:spacing w:line="360" w:lineRule="auto"/>
        <w:jc w:val="both"/>
        <w:rPr>
          <w:rFonts w:ascii="Arial" w:hAnsi="Arial" w:cs="Arial"/>
        </w:rPr>
      </w:pPr>
      <w:r w:rsidRPr="0077146E">
        <w:rPr>
          <w:rFonts w:ascii="Arial" w:hAnsi="Arial" w:cs="Arial"/>
        </w:rPr>
        <w:t>On top of this, the overall electricity demand in homes and commercial buildings continues to rise due to the increasing use of electrical appliances, lighting, and digital infrastructure</w:t>
      </w:r>
      <w:r w:rsidR="007E191A">
        <w:rPr>
          <w:rFonts w:ascii="Arial" w:hAnsi="Arial" w:cs="Arial"/>
        </w:rPr>
        <w:t xml:space="preserve"> </w:t>
      </w:r>
      <w:r w:rsidR="00CB6215" w:rsidRPr="00CB6215">
        <w:rPr>
          <w:rFonts w:ascii="Arial" w:hAnsi="Arial" w:cs="Arial"/>
        </w:rPr>
        <w:t>(International Energy Agency, 2025)</w:t>
      </w:r>
      <w:r w:rsidR="00CB6215">
        <w:rPr>
          <w:rFonts w:ascii="Arial" w:hAnsi="Arial" w:cs="Arial"/>
        </w:rPr>
        <w:t xml:space="preserve">, </w:t>
      </w:r>
      <w:r w:rsidRPr="0077146E">
        <w:rPr>
          <w:rFonts w:ascii="Arial" w:hAnsi="Arial" w:cs="Arial"/>
        </w:rPr>
        <w:t>which compounds the issue if this electricity is not sourced from renewables.</w:t>
      </w:r>
    </w:p>
    <w:p w14:paraId="3A571E75" w14:textId="166074CE" w:rsidR="001D2717" w:rsidRPr="00E46495" w:rsidRDefault="0077146E" w:rsidP="00E46495">
      <w:pPr>
        <w:spacing w:line="360" w:lineRule="auto"/>
        <w:jc w:val="both"/>
        <w:rPr>
          <w:rFonts w:ascii="Arial" w:hAnsi="Arial" w:cs="Arial"/>
        </w:rPr>
      </w:pPr>
      <w:r w:rsidRPr="0077146E">
        <w:rPr>
          <w:rFonts w:ascii="Arial" w:hAnsi="Arial" w:cs="Arial"/>
        </w:rPr>
        <w:t>This underlines the importance of energy-efficient design and retrofitting strategies in reducing operational emissions.</w:t>
      </w:r>
      <w:r w:rsidR="00553CC1">
        <w:rPr>
          <w:rFonts w:ascii="Arial" w:hAnsi="Arial" w:cs="Arial"/>
        </w:rPr>
        <w:t xml:space="preserve"> T</w:t>
      </w:r>
      <w:r w:rsidR="001D2717" w:rsidRPr="00E46495">
        <w:rPr>
          <w:rFonts w:ascii="Arial" w:hAnsi="Arial" w:cs="Arial"/>
        </w:rPr>
        <w:t xml:space="preserve">o reduce operational carbon within buildings, the construction industry has implemented a variety of </w:t>
      </w:r>
      <w:r w:rsidR="001D2717">
        <w:rPr>
          <w:rFonts w:ascii="Arial" w:hAnsi="Arial" w:cs="Arial"/>
        </w:rPr>
        <w:t>low-carbon</w:t>
      </w:r>
      <w:r w:rsidR="001D2717" w:rsidRPr="00E46495">
        <w:rPr>
          <w:rFonts w:ascii="Arial" w:hAnsi="Arial" w:cs="Arial"/>
        </w:rPr>
        <w:t xml:space="preserve"> technologies and </w:t>
      </w:r>
      <w:r w:rsidR="001D2717">
        <w:rPr>
          <w:rFonts w:ascii="Arial" w:hAnsi="Arial" w:cs="Arial"/>
        </w:rPr>
        <w:t>energy-efficient</w:t>
      </w:r>
      <w:r w:rsidR="001D2717" w:rsidRPr="00E46495">
        <w:rPr>
          <w:rFonts w:ascii="Arial" w:hAnsi="Arial" w:cs="Arial"/>
        </w:rPr>
        <w:t xml:space="preserve"> design strategies.</w:t>
      </w:r>
      <w:r w:rsidR="001D2717">
        <w:rPr>
          <w:rFonts w:ascii="Arial" w:hAnsi="Arial" w:cs="Arial"/>
        </w:rPr>
        <w:t xml:space="preserve"> </w:t>
      </w:r>
      <w:r w:rsidRPr="0077146E">
        <w:rPr>
          <w:rFonts w:ascii="Arial" w:hAnsi="Arial" w:cs="Arial"/>
        </w:rPr>
        <w:t>Innovations such as the Passivhaus standard and Active Building principles seek to address these issues at the design level</w:t>
      </w:r>
      <w:r w:rsidR="001D2717">
        <w:rPr>
          <w:rFonts w:ascii="Arial" w:hAnsi="Arial" w:cs="Arial"/>
        </w:rPr>
        <w:t>.</w:t>
      </w:r>
    </w:p>
    <w:p w14:paraId="061E221A" w14:textId="77777777" w:rsidR="00C837AB" w:rsidRPr="00C837AB" w:rsidRDefault="00C837AB" w:rsidP="00C837AB">
      <w:pPr>
        <w:spacing w:line="360" w:lineRule="auto"/>
        <w:jc w:val="both"/>
        <w:rPr>
          <w:rFonts w:ascii="Arial" w:hAnsi="Arial" w:cs="Arial"/>
        </w:rPr>
      </w:pPr>
      <w:r w:rsidRPr="00C837AB">
        <w:rPr>
          <w:rFonts w:ascii="Arial" w:hAnsi="Arial" w:cs="Arial"/>
        </w:rPr>
        <w:lastRenderedPageBreak/>
        <w:t>Passivhaus Design and Sustainability</w:t>
      </w:r>
    </w:p>
    <w:p w14:paraId="4D0EE19D" w14:textId="3367E420" w:rsidR="00C837AB" w:rsidRPr="00C837AB" w:rsidRDefault="00553CC1" w:rsidP="00C837AB">
      <w:pPr>
        <w:spacing w:line="360" w:lineRule="auto"/>
        <w:jc w:val="both"/>
        <w:rPr>
          <w:rFonts w:ascii="Arial" w:hAnsi="Arial" w:cs="Arial"/>
        </w:rPr>
      </w:pPr>
      <w:r>
        <w:rPr>
          <w:rFonts w:ascii="Arial" w:hAnsi="Arial" w:cs="Arial"/>
        </w:rPr>
        <w:t xml:space="preserve">The </w:t>
      </w:r>
      <w:r w:rsidR="00C837AB" w:rsidRPr="00C837AB">
        <w:rPr>
          <w:rFonts w:ascii="Arial" w:hAnsi="Arial" w:cs="Arial"/>
        </w:rPr>
        <w:t>Passivhaus</w:t>
      </w:r>
      <w:r>
        <w:rPr>
          <w:rFonts w:ascii="Arial" w:hAnsi="Arial" w:cs="Arial"/>
        </w:rPr>
        <w:t xml:space="preserve"> building standard</w:t>
      </w:r>
      <w:r w:rsidR="00C837AB" w:rsidRPr="00C837AB">
        <w:rPr>
          <w:rFonts w:ascii="Arial" w:hAnsi="Arial" w:cs="Arial"/>
        </w:rPr>
        <w:t xml:space="preserve"> prioritises the thermal performance of the building envelope</w:t>
      </w:r>
      <w:r w:rsidR="00C05011">
        <w:rPr>
          <w:rFonts w:ascii="Arial" w:hAnsi="Arial" w:cs="Arial"/>
        </w:rPr>
        <w:t xml:space="preserve">, </w:t>
      </w:r>
      <w:r w:rsidR="00C837AB" w:rsidRPr="00C837AB">
        <w:rPr>
          <w:rFonts w:ascii="Arial" w:hAnsi="Arial" w:cs="Arial"/>
        </w:rPr>
        <w:t>including high levels of insulation, airtightness, and triple-glazed windows</w:t>
      </w:r>
      <w:r w:rsidR="00C05011">
        <w:rPr>
          <w:rFonts w:ascii="Arial" w:hAnsi="Arial" w:cs="Arial"/>
        </w:rPr>
        <w:t xml:space="preserve">, </w:t>
      </w:r>
      <w:r w:rsidR="00C837AB" w:rsidRPr="00C837AB">
        <w:rPr>
          <w:rFonts w:ascii="Arial" w:hAnsi="Arial" w:cs="Arial"/>
        </w:rPr>
        <w:t>before considering the implementation of mechanical systems</w:t>
      </w:r>
      <w:r w:rsidR="007E191A">
        <w:rPr>
          <w:rFonts w:ascii="Arial" w:hAnsi="Arial" w:cs="Arial"/>
        </w:rPr>
        <w:t xml:space="preserve"> </w:t>
      </w:r>
      <w:r w:rsidR="00F43382" w:rsidRPr="00F43382">
        <w:rPr>
          <w:rFonts w:ascii="Arial" w:hAnsi="Arial" w:cs="Arial"/>
        </w:rPr>
        <w:t>(</w:t>
      </w:r>
      <w:proofErr w:type="spellStart"/>
      <w:r w:rsidR="00F43382" w:rsidRPr="00F43382">
        <w:rPr>
          <w:rFonts w:ascii="Arial" w:hAnsi="Arial" w:cs="Arial"/>
        </w:rPr>
        <w:t>BuildSafe</w:t>
      </w:r>
      <w:proofErr w:type="spellEnd"/>
      <w:r w:rsidR="00F43382" w:rsidRPr="00F43382">
        <w:rPr>
          <w:rFonts w:ascii="Arial" w:hAnsi="Arial" w:cs="Arial"/>
        </w:rPr>
        <w:t>, 2024)</w:t>
      </w:r>
      <w:r w:rsidR="00F43382">
        <w:rPr>
          <w:rFonts w:ascii="Arial" w:hAnsi="Arial" w:cs="Arial"/>
        </w:rPr>
        <w:t xml:space="preserve">. </w:t>
      </w:r>
      <w:r w:rsidR="00C837AB" w:rsidRPr="00C837AB">
        <w:rPr>
          <w:rFonts w:ascii="Arial" w:hAnsi="Arial" w:cs="Arial"/>
        </w:rPr>
        <w:t>As a result, Passivhaus buildings require very little energy for heating or cooling, leading to significantly lower operational energy use and more consistent indoor comfort for occupants.</w:t>
      </w:r>
    </w:p>
    <w:p w14:paraId="4EF21748" w14:textId="739DB54D" w:rsidR="00C837AB" w:rsidRPr="00C837AB" w:rsidRDefault="00C837AB" w:rsidP="00C837AB">
      <w:pPr>
        <w:spacing w:line="360" w:lineRule="auto"/>
        <w:jc w:val="both"/>
        <w:rPr>
          <w:rFonts w:ascii="Arial" w:hAnsi="Arial" w:cs="Arial"/>
        </w:rPr>
      </w:pPr>
      <w:r w:rsidRPr="00C837AB">
        <w:rPr>
          <w:rFonts w:ascii="Arial" w:hAnsi="Arial" w:cs="Arial"/>
        </w:rPr>
        <w:t xml:space="preserve">In addition to reducing energy demand, Passivhaus buildings are designed to be resilient and efficient across their lifetime. According to Passivhaus-certified designer George </w:t>
      </w:r>
      <w:proofErr w:type="spellStart"/>
      <w:r w:rsidRPr="00C837AB">
        <w:rPr>
          <w:rFonts w:ascii="Arial" w:hAnsi="Arial" w:cs="Arial"/>
        </w:rPr>
        <w:t>Mi</w:t>
      </w:r>
      <w:r w:rsidR="00197200">
        <w:rPr>
          <w:rFonts w:ascii="Arial" w:hAnsi="Arial" w:cs="Arial"/>
        </w:rPr>
        <w:t>k</w:t>
      </w:r>
      <w:r w:rsidRPr="00C837AB">
        <w:rPr>
          <w:rFonts w:ascii="Arial" w:hAnsi="Arial" w:cs="Arial"/>
        </w:rPr>
        <w:t>urcik</w:t>
      </w:r>
      <w:proofErr w:type="spellEnd"/>
      <w:r w:rsidRPr="00C837AB">
        <w:rPr>
          <w:rFonts w:ascii="Arial" w:hAnsi="Arial" w:cs="Arial"/>
        </w:rPr>
        <w:t>, this performance is "designed-in" and does not rely on complex user interactions or advanced technologies to remain effective over time. Occupant satisfaction tends to be high, with reported improvements in thermal comfort, indoor air quality, and sound insulation</w:t>
      </w:r>
      <w:r w:rsidR="00C05011">
        <w:rPr>
          <w:rFonts w:ascii="Arial" w:hAnsi="Arial" w:cs="Arial"/>
        </w:rPr>
        <w:t>.</w:t>
      </w:r>
      <w:r w:rsidRPr="00C837AB">
        <w:rPr>
          <w:rFonts w:ascii="Arial" w:hAnsi="Arial" w:cs="Arial"/>
        </w:rPr>
        <w:t xml:space="preserve"> </w:t>
      </w:r>
      <w:r w:rsidR="00C05011">
        <w:rPr>
          <w:rFonts w:ascii="Arial" w:hAnsi="Arial" w:cs="Arial"/>
        </w:rPr>
        <w:t>(</w:t>
      </w:r>
      <w:proofErr w:type="spellStart"/>
      <w:r w:rsidR="00197200" w:rsidRPr="00C837AB">
        <w:rPr>
          <w:rFonts w:ascii="Arial" w:hAnsi="Arial" w:cs="Arial"/>
        </w:rPr>
        <w:t>Mi</w:t>
      </w:r>
      <w:r w:rsidR="00197200">
        <w:rPr>
          <w:rFonts w:ascii="Arial" w:hAnsi="Arial" w:cs="Arial"/>
        </w:rPr>
        <w:t>k</w:t>
      </w:r>
      <w:r w:rsidR="00197200" w:rsidRPr="00C837AB">
        <w:rPr>
          <w:rFonts w:ascii="Arial" w:hAnsi="Arial" w:cs="Arial"/>
        </w:rPr>
        <w:t>urcik</w:t>
      </w:r>
      <w:proofErr w:type="spellEnd"/>
      <w:r w:rsidR="00197200">
        <w:rPr>
          <w:rFonts w:ascii="Arial" w:hAnsi="Arial" w:cs="Arial"/>
        </w:rPr>
        <w:t>, 2025)</w:t>
      </w:r>
      <w:r w:rsidR="007E191A" w:rsidRPr="007E191A">
        <w:rPr>
          <w:rFonts w:ascii="Arial" w:hAnsi="Arial" w:cs="Arial"/>
          <w:highlight w:val="yellow"/>
        </w:rPr>
        <w:t xml:space="preserve"> </w:t>
      </w:r>
    </w:p>
    <w:p w14:paraId="3873F76E" w14:textId="156D167A" w:rsidR="00C837AB" w:rsidRPr="00C837AB" w:rsidRDefault="00C837AB" w:rsidP="00C837AB">
      <w:pPr>
        <w:spacing w:line="360" w:lineRule="auto"/>
        <w:jc w:val="both"/>
        <w:rPr>
          <w:rFonts w:ascii="Arial" w:hAnsi="Arial" w:cs="Arial"/>
        </w:rPr>
      </w:pPr>
      <w:r w:rsidRPr="00C837AB">
        <w:rPr>
          <w:rFonts w:ascii="Arial" w:hAnsi="Arial" w:cs="Arial"/>
        </w:rPr>
        <w:t xml:space="preserve">However, the Passivhaus standard does not account for the embodied carbon of building materials. It is a performance-based approach that allows any material to be used so long as the energy performance targets are met. This flexibility means that buildings can be constructed from low-carbon, biobased materials such as timber, cellulose, or straw, but can also be built using high-carbon materials like concrete and steel paired with fossil-fuel-derived insulation. While this gives designers creative freedom, it also represents a missed opportunity to steer projects towards lower-carbon material choices. As </w:t>
      </w:r>
      <w:proofErr w:type="spellStart"/>
      <w:r w:rsidRPr="00C837AB">
        <w:rPr>
          <w:rFonts w:ascii="Arial" w:hAnsi="Arial" w:cs="Arial"/>
        </w:rPr>
        <w:t>Mi</w:t>
      </w:r>
      <w:r w:rsidR="00197200">
        <w:rPr>
          <w:rFonts w:ascii="Arial" w:hAnsi="Arial" w:cs="Arial"/>
        </w:rPr>
        <w:t>k</w:t>
      </w:r>
      <w:r w:rsidRPr="00C837AB">
        <w:rPr>
          <w:rFonts w:ascii="Arial" w:hAnsi="Arial" w:cs="Arial"/>
        </w:rPr>
        <w:t>urcik</w:t>
      </w:r>
      <w:proofErr w:type="spellEnd"/>
      <w:r w:rsidRPr="00C837AB">
        <w:rPr>
          <w:rFonts w:ascii="Arial" w:hAnsi="Arial" w:cs="Arial"/>
        </w:rPr>
        <w:t xml:space="preserve"> notes, this makes the environmental impact of Passivhaus buildings highly variable and dependent on the ethos of individual designers.</w:t>
      </w:r>
    </w:p>
    <w:p w14:paraId="7845CC1B" w14:textId="77777777" w:rsidR="00F43382" w:rsidRDefault="00C837AB" w:rsidP="00C837AB">
      <w:pPr>
        <w:spacing w:line="360" w:lineRule="auto"/>
        <w:jc w:val="both"/>
        <w:rPr>
          <w:rFonts w:ascii="Arial" w:hAnsi="Arial" w:cs="Arial"/>
        </w:rPr>
      </w:pPr>
      <w:r w:rsidRPr="00C837AB">
        <w:rPr>
          <w:rFonts w:ascii="Arial" w:hAnsi="Arial" w:cs="Arial"/>
        </w:rPr>
        <w:t>Some tools, such as the PH Ribbon plugin for the Passivhaus Planning Package (PHPP)</w:t>
      </w:r>
      <w:r w:rsidR="00F43382">
        <w:rPr>
          <w:rFonts w:ascii="Arial" w:hAnsi="Arial" w:cs="Arial"/>
        </w:rPr>
        <w:t xml:space="preserve"> </w:t>
      </w:r>
      <w:r w:rsidR="00F43382" w:rsidRPr="00F43382">
        <w:rPr>
          <w:rFonts w:ascii="Arial" w:hAnsi="Arial" w:cs="Arial"/>
        </w:rPr>
        <w:t>(Passivhaus Trust, n.d.)</w:t>
      </w:r>
      <w:r w:rsidRPr="00C837AB">
        <w:rPr>
          <w:rFonts w:ascii="Arial" w:hAnsi="Arial" w:cs="Arial"/>
        </w:rPr>
        <w:t>, have been developed to help calculate the upfront and lifecycle carbon emissions of materials. However, these tools are not mandatory and are rarely integrated into official certification processes. Furthermore, the UK currently lacks regulatory frameworks that require upfront carbon assessments in new buildings, meaning that efforts to reduce embodied carbon are entirely voluntary</w:t>
      </w:r>
      <w:r>
        <w:rPr>
          <w:rFonts w:ascii="Arial" w:hAnsi="Arial" w:cs="Arial"/>
        </w:rPr>
        <w:t xml:space="preserve"> </w:t>
      </w:r>
      <w:r w:rsidR="00F43382" w:rsidRPr="00F43382">
        <w:rPr>
          <w:rFonts w:ascii="Arial" w:hAnsi="Arial" w:cs="Arial"/>
        </w:rPr>
        <w:t>(Environmental Audit Committee, 2022b)</w:t>
      </w:r>
      <w:r w:rsidR="00F43382">
        <w:rPr>
          <w:rFonts w:ascii="Arial" w:hAnsi="Arial" w:cs="Arial"/>
        </w:rPr>
        <w:t xml:space="preserve">. </w:t>
      </w:r>
    </w:p>
    <w:p w14:paraId="05A33F23" w14:textId="485A1C05" w:rsidR="00C837AB" w:rsidRPr="00C837AB" w:rsidRDefault="00C837AB" w:rsidP="00C837AB">
      <w:pPr>
        <w:spacing w:line="360" w:lineRule="auto"/>
        <w:jc w:val="both"/>
        <w:rPr>
          <w:rFonts w:ascii="Arial" w:hAnsi="Arial" w:cs="Arial"/>
        </w:rPr>
      </w:pPr>
      <w:r w:rsidRPr="00C837AB">
        <w:rPr>
          <w:rFonts w:ascii="Arial" w:hAnsi="Arial" w:cs="Arial"/>
        </w:rPr>
        <w:t xml:space="preserve">From a lifecycle perspective, considerations around building reuse, deconstruction, and end-of-life treatment are also outside the scope of Passivhaus certification. Although the operational performance of Passivhaus buildings is well-documented, their long-term material sustainability and circularity remain largely unexplored. As </w:t>
      </w:r>
      <w:proofErr w:type="spellStart"/>
      <w:r w:rsidRPr="00C837AB">
        <w:rPr>
          <w:rFonts w:ascii="Arial" w:hAnsi="Arial" w:cs="Arial"/>
        </w:rPr>
        <w:t>Mi</w:t>
      </w:r>
      <w:r w:rsidR="00197200">
        <w:rPr>
          <w:rFonts w:ascii="Arial" w:hAnsi="Arial" w:cs="Arial"/>
        </w:rPr>
        <w:t>k</w:t>
      </w:r>
      <w:r w:rsidRPr="00C837AB">
        <w:rPr>
          <w:rFonts w:ascii="Arial" w:hAnsi="Arial" w:cs="Arial"/>
        </w:rPr>
        <w:t>urcik</w:t>
      </w:r>
      <w:proofErr w:type="spellEnd"/>
      <w:r w:rsidRPr="00C837AB">
        <w:rPr>
          <w:rFonts w:ascii="Arial" w:hAnsi="Arial" w:cs="Arial"/>
        </w:rPr>
        <w:t xml:space="preserve"> pointed out, it is still unclear whether any certified Passivhaus buildings have yet been dismantled or repurposed, highlighting a significant research gap in the broader understanding of their environmental impact beyond operation.</w:t>
      </w:r>
    </w:p>
    <w:p w14:paraId="15E1292C" w14:textId="77777777" w:rsidR="004D5C35" w:rsidRDefault="004D5C35" w:rsidP="00E46495">
      <w:pPr>
        <w:spacing w:line="360" w:lineRule="auto"/>
        <w:jc w:val="both"/>
        <w:rPr>
          <w:rFonts w:ascii="Arial" w:hAnsi="Arial" w:cs="Arial"/>
        </w:rPr>
      </w:pPr>
    </w:p>
    <w:p w14:paraId="4EB86BE2" w14:textId="77777777" w:rsidR="004D5C35" w:rsidRPr="00E46495" w:rsidRDefault="004D5C35" w:rsidP="00E46495">
      <w:pPr>
        <w:spacing w:line="360" w:lineRule="auto"/>
        <w:jc w:val="both"/>
        <w:rPr>
          <w:rFonts w:ascii="Arial" w:hAnsi="Arial" w:cs="Arial"/>
        </w:rPr>
      </w:pPr>
    </w:p>
    <w:p w14:paraId="6E0ACE43" w14:textId="77777777" w:rsidR="002C5AD2" w:rsidRDefault="002C5AD2" w:rsidP="002C5AD2">
      <w:pPr>
        <w:spacing w:line="360" w:lineRule="auto"/>
        <w:jc w:val="both"/>
        <w:rPr>
          <w:rFonts w:ascii="Arial" w:hAnsi="Arial" w:cs="Arial"/>
          <w:sz w:val="28"/>
          <w:szCs w:val="28"/>
        </w:rPr>
      </w:pPr>
      <w:r w:rsidRPr="002C5AD2">
        <w:rPr>
          <w:rFonts w:ascii="Arial" w:hAnsi="Arial" w:cs="Arial"/>
          <w:sz w:val="28"/>
          <w:szCs w:val="28"/>
        </w:rPr>
        <w:t>SPECIFIC and Active Buildings</w:t>
      </w:r>
    </w:p>
    <w:tbl>
      <w:tblPr>
        <w:tblStyle w:val="TableGrid"/>
        <w:tblW w:w="0" w:type="auto"/>
        <w:tblLook w:val="04A0" w:firstRow="1" w:lastRow="0" w:firstColumn="1" w:lastColumn="0" w:noHBand="0" w:noVBand="1"/>
      </w:tblPr>
      <w:tblGrid>
        <w:gridCol w:w="9016"/>
      </w:tblGrid>
      <w:tr w:rsidR="0090105C" w14:paraId="16143068" w14:textId="77777777" w:rsidTr="004802FD">
        <w:tc>
          <w:tcPr>
            <w:tcW w:w="9016" w:type="dxa"/>
            <w:tcBorders>
              <w:top w:val="nil"/>
              <w:left w:val="nil"/>
              <w:bottom w:val="nil"/>
              <w:right w:val="nil"/>
            </w:tcBorders>
          </w:tcPr>
          <w:p w14:paraId="719FAF47" w14:textId="4AE7F163" w:rsidR="0090105C" w:rsidRDefault="0090105C" w:rsidP="0090105C">
            <w:pPr>
              <w:spacing w:line="360" w:lineRule="auto"/>
              <w:jc w:val="center"/>
              <w:rPr>
                <w:rFonts w:ascii="Arial" w:hAnsi="Arial" w:cs="Arial"/>
                <w:sz w:val="28"/>
                <w:szCs w:val="28"/>
              </w:rPr>
            </w:pPr>
            <w:r>
              <w:rPr>
                <w:rFonts w:ascii="Arial" w:hAnsi="Arial" w:cs="Arial"/>
                <w:noProof/>
                <w:sz w:val="28"/>
                <w:szCs w:val="28"/>
              </w:rPr>
              <w:drawing>
                <wp:inline distT="0" distB="0" distL="0" distR="0" wp14:anchorId="7D928C52" wp14:editId="0D7C796F">
                  <wp:extent cx="3930316" cy="2949264"/>
                  <wp:effectExtent l="0" t="0" r="0" b="3810"/>
                  <wp:docPr id="4278540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33771" cy="2951856"/>
                          </a:xfrm>
                          <a:prstGeom prst="rect">
                            <a:avLst/>
                          </a:prstGeom>
                          <a:noFill/>
                          <a:ln>
                            <a:noFill/>
                          </a:ln>
                        </pic:spPr>
                      </pic:pic>
                    </a:graphicData>
                  </a:graphic>
                </wp:inline>
              </w:drawing>
            </w:r>
          </w:p>
        </w:tc>
      </w:tr>
      <w:tr w:rsidR="0090105C" w14:paraId="335D7795" w14:textId="77777777" w:rsidTr="004802FD">
        <w:tc>
          <w:tcPr>
            <w:tcW w:w="9016" w:type="dxa"/>
            <w:tcBorders>
              <w:top w:val="nil"/>
              <w:left w:val="nil"/>
              <w:bottom w:val="nil"/>
              <w:right w:val="nil"/>
            </w:tcBorders>
          </w:tcPr>
          <w:p w14:paraId="1F91B1C4" w14:textId="1ED6353B" w:rsidR="0090105C" w:rsidRDefault="004802FD" w:rsidP="0090105C">
            <w:pPr>
              <w:spacing w:line="360" w:lineRule="auto"/>
              <w:jc w:val="center"/>
              <w:rPr>
                <w:rFonts w:ascii="Arial" w:hAnsi="Arial" w:cs="Arial"/>
                <w:sz w:val="28"/>
                <w:szCs w:val="28"/>
              </w:rPr>
            </w:pPr>
            <w:r w:rsidRPr="004802FD">
              <w:rPr>
                <w:rFonts w:ascii="Arial" w:hAnsi="Arial" w:cs="Arial"/>
              </w:rPr>
              <w:t>Figure 1</w:t>
            </w:r>
            <w:r>
              <w:rPr>
                <w:rFonts w:ascii="Arial" w:hAnsi="Arial" w:cs="Arial"/>
              </w:rPr>
              <w:t xml:space="preserve">: </w:t>
            </w:r>
            <w:r w:rsidR="0090105C" w:rsidRPr="004802FD">
              <w:rPr>
                <w:rFonts w:ascii="Arial" w:hAnsi="Arial" w:cs="Arial"/>
              </w:rPr>
              <w:t xml:space="preserve">Active </w:t>
            </w:r>
            <w:r w:rsidRPr="004802FD">
              <w:rPr>
                <w:rFonts w:ascii="Arial" w:hAnsi="Arial" w:cs="Arial"/>
              </w:rPr>
              <w:t>classroom</w:t>
            </w:r>
            <w:r w:rsidR="0090105C" w:rsidRPr="004802FD">
              <w:rPr>
                <w:rFonts w:ascii="Arial" w:hAnsi="Arial" w:cs="Arial"/>
              </w:rPr>
              <w:t xml:space="preserve"> (</w:t>
            </w:r>
            <w:r w:rsidRPr="004802FD">
              <w:rPr>
                <w:rFonts w:ascii="Arial" w:hAnsi="Arial" w:cs="Arial"/>
              </w:rPr>
              <w:t>left</w:t>
            </w:r>
            <w:r w:rsidR="0090105C" w:rsidRPr="004802FD">
              <w:rPr>
                <w:rFonts w:ascii="Arial" w:hAnsi="Arial" w:cs="Arial"/>
              </w:rPr>
              <w:t xml:space="preserve">), Active </w:t>
            </w:r>
            <w:r w:rsidRPr="004802FD">
              <w:rPr>
                <w:rFonts w:ascii="Arial" w:hAnsi="Arial" w:cs="Arial"/>
              </w:rPr>
              <w:t>Office</w:t>
            </w:r>
            <w:r w:rsidR="0090105C" w:rsidRPr="004802FD">
              <w:rPr>
                <w:rFonts w:ascii="Arial" w:hAnsi="Arial" w:cs="Arial"/>
              </w:rPr>
              <w:t xml:space="preserve"> (</w:t>
            </w:r>
            <w:r w:rsidRPr="004802FD">
              <w:rPr>
                <w:rFonts w:ascii="Arial" w:hAnsi="Arial" w:cs="Arial"/>
              </w:rPr>
              <w:t>Right</w:t>
            </w:r>
            <w:r w:rsidR="0090105C" w:rsidRPr="004802FD">
              <w:rPr>
                <w:rFonts w:ascii="Arial" w:hAnsi="Arial" w:cs="Arial"/>
              </w:rPr>
              <w:t>)</w:t>
            </w:r>
            <w:r>
              <w:rPr>
                <w:rFonts w:ascii="Arial" w:hAnsi="Arial" w:cs="Arial"/>
              </w:rPr>
              <w:t xml:space="preserve"> (Photo Credit: C. Evans)</w:t>
            </w:r>
          </w:p>
        </w:tc>
      </w:tr>
    </w:tbl>
    <w:p w14:paraId="692E6185" w14:textId="77777777" w:rsidR="0090105C" w:rsidRPr="002C5AD2" w:rsidRDefault="0090105C" w:rsidP="002C5AD2">
      <w:pPr>
        <w:spacing w:line="360" w:lineRule="auto"/>
        <w:jc w:val="both"/>
        <w:rPr>
          <w:rFonts w:ascii="Arial" w:hAnsi="Arial" w:cs="Arial"/>
          <w:sz w:val="28"/>
          <w:szCs w:val="28"/>
        </w:rPr>
      </w:pPr>
    </w:p>
    <w:p w14:paraId="2F97E351" w14:textId="3B41D806" w:rsidR="002C5AD2" w:rsidRPr="002C5AD2" w:rsidRDefault="002C5AD2" w:rsidP="002C5AD2">
      <w:pPr>
        <w:spacing w:line="360" w:lineRule="auto"/>
        <w:jc w:val="both"/>
        <w:rPr>
          <w:rFonts w:ascii="Arial" w:hAnsi="Arial" w:cs="Arial"/>
        </w:rPr>
      </w:pPr>
      <w:r w:rsidRPr="002C5AD2">
        <w:rPr>
          <w:rFonts w:ascii="Arial" w:hAnsi="Arial" w:cs="Arial"/>
        </w:rPr>
        <w:t xml:space="preserve">SPECIFIC, based at Swansea University, is an innovation and knowledge centre that has redefined sustainable building design through its 'Active Building concept' </w:t>
      </w:r>
      <w:r w:rsidR="00F43382" w:rsidRPr="00F43382">
        <w:rPr>
          <w:rFonts w:ascii="Arial" w:hAnsi="Arial" w:cs="Arial"/>
        </w:rPr>
        <w:t>(SPECIFIC, 2023)</w:t>
      </w:r>
      <w:r w:rsidRPr="002C5AD2">
        <w:rPr>
          <w:rFonts w:ascii="Arial" w:hAnsi="Arial" w:cs="Arial"/>
        </w:rPr>
        <w:t>. Unlike traditional energy-efficient designs like Passivhaus, which focus solely on minimising operational carbon emissions, SPECIFIC’s Active Buildings go a step further. They aim to create buildings that actively contribute to the energy grid rather than solely consuming energy. These buildings are designed to not only minimise operational carbon but also generate renewable energy, store it, and contribute to grid stability through vehicle-to-grid (V2G) systems</w:t>
      </w:r>
      <w:r w:rsidR="005E7900">
        <w:rPr>
          <w:rFonts w:ascii="Arial" w:hAnsi="Arial" w:cs="Arial"/>
        </w:rPr>
        <w:t>.</w:t>
      </w:r>
    </w:p>
    <w:p w14:paraId="048B2F62" w14:textId="1324DA6B" w:rsidR="005E7900" w:rsidRDefault="002C5AD2" w:rsidP="002C5AD2">
      <w:pPr>
        <w:spacing w:line="360" w:lineRule="auto"/>
        <w:jc w:val="both"/>
        <w:rPr>
          <w:rFonts w:ascii="Arial" w:hAnsi="Arial" w:cs="Arial"/>
        </w:rPr>
      </w:pPr>
      <w:r w:rsidRPr="002C5AD2">
        <w:rPr>
          <w:rFonts w:ascii="Arial" w:hAnsi="Arial" w:cs="Arial"/>
        </w:rPr>
        <w:t>The concept is underpinned by six core principles: thermally efficient building fabric, passive design strategies, renewable energy generation, energy storage, integration with electric vehicles, and grid balancing. These elements work together to reduce reliance on fossil fuels while enhancing energy resilience. By using technologies such as PV panels, batteries, and EV integration, Active Buildings can respond to fluctuations in grid demand and supply, helping to stabilise the wider energy system.</w:t>
      </w:r>
    </w:p>
    <w:p w14:paraId="5791F25F" w14:textId="77777777" w:rsidR="00CE01C3" w:rsidRDefault="00CE01C3" w:rsidP="002C5AD2">
      <w:pPr>
        <w:spacing w:line="360" w:lineRule="auto"/>
        <w:jc w:val="both"/>
        <w:rPr>
          <w:rFonts w:ascii="Arial" w:hAnsi="Arial" w:cs="Arial"/>
        </w:rPr>
      </w:pPr>
    </w:p>
    <w:p w14:paraId="03BCC6F8" w14:textId="77777777" w:rsidR="002C5AD2" w:rsidRDefault="002C5AD2" w:rsidP="002C5AD2">
      <w:pPr>
        <w:spacing w:line="360" w:lineRule="auto"/>
        <w:jc w:val="both"/>
        <w:rPr>
          <w:rFonts w:ascii="Arial" w:hAnsi="Arial" w:cs="Arial"/>
          <w:sz w:val="28"/>
          <w:szCs w:val="28"/>
        </w:rPr>
      </w:pPr>
      <w:r w:rsidRPr="002C5AD2">
        <w:rPr>
          <w:rFonts w:ascii="Arial" w:hAnsi="Arial" w:cs="Arial"/>
          <w:sz w:val="28"/>
          <w:szCs w:val="28"/>
        </w:rPr>
        <w:lastRenderedPageBreak/>
        <w:t>Innovations in Active Building Technology</w:t>
      </w:r>
    </w:p>
    <w:p w14:paraId="264D2732" w14:textId="77777777" w:rsidR="00DB6C7A" w:rsidRPr="002C5AD2" w:rsidRDefault="00DB6C7A" w:rsidP="002C5AD2">
      <w:pPr>
        <w:spacing w:line="360" w:lineRule="auto"/>
        <w:jc w:val="both"/>
        <w:rPr>
          <w:rFonts w:ascii="Arial" w:hAnsi="Arial" w:cs="Arial"/>
          <w:sz w:val="28"/>
          <w:szCs w:val="28"/>
        </w:rPr>
      </w:pPr>
    </w:p>
    <w:p w14:paraId="4C8FAA70" w14:textId="006508F2" w:rsidR="00DB6C7A" w:rsidRPr="00DB6C7A" w:rsidRDefault="00DB6C7A" w:rsidP="00DB6C7A">
      <w:pPr>
        <w:spacing w:line="360" w:lineRule="auto"/>
        <w:jc w:val="both"/>
        <w:rPr>
          <w:rFonts w:ascii="Arial" w:hAnsi="Arial" w:cs="Arial"/>
        </w:rPr>
      </w:pPr>
      <w:r>
        <w:rPr>
          <w:rFonts w:ascii="Arial" w:hAnsi="Arial" w:cs="Arial"/>
        </w:rPr>
        <w:t>D</w:t>
      </w:r>
      <w:r w:rsidRPr="00DB6C7A">
        <w:rPr>
          <w:rFonts w:ascii="Arial" w:hAnsi="Arial" w:cs="Arial"/>
        </w:rPr>
        <w:t xml:space="preserve">etails on the integration of energy storage systems, EVs, and building-integrated photovoltaic (BIPV) technologies within SPECIFIC’s Active Buildings can be found in </w:t>
      </w:r>
      <w:r w:rsidRPr="00DB6C7A">
        <w:rPr>
          <w:rFonts w:ascii="Arial" w:hAnsi="Arial" w:cs="Arial"/>
          <w:b/>
          <w:bCs/>
        </w:rPr>
        <w:t xml:space="preserve">Appendix </w:t>
      </w:r>
      <w:r>
        <w:rPr>
          <w:rFonts w:ascii="Arial" w:hAnsi="Arial" w:cs="Arial"/>
          <w:b/>
          <w:bCs/>
        </w:rPr>
        <w:t>G</w:t>
      </w:r>
      <w:r w:rsidRPr="00DB6C7A">
        <w:rPr>
          <w:rFonts w:ascii="Arial" w:hAnsi="Arial" w:cs="Arial"/>
        </w:rPr>
        <w:t>. These innovations illustrate how energy storage and flexible renewable technologies are used to support grid balancing and sustainable construction.</w:t>
      </w:r>
    </w:p>
    <w:p w14:paraId="772EFD28" w14:textId="4249611A" w:rsidR="00E11F2C" w:rsidRPr="002C5AD2" w:rsidRDefault="00E11F2C" w:rsidP="002C5AD2">
      <w:pPr>
        <w:spacing w:line="360" w:lineRule="auto"/>
        <w:jc w:val="both"/>
        <w:rPr>
          <w:rFonts w:ascii="Arial" w:hAnsi="Arial" w:cs="Arial"/>
        </w:rPr>
      </w:pPr>
    </w:p>
    <w:p w14:paraId="72700A9E" w14:textId="77777777" w:rsidR="002C5AD2" w:rsidRPr="002C5AD2" w:rsidRDefault="002C5AD2" w:rsidP="002C5AD2">
      <w:pPr>
        <w:spacing w:line="360" w:lineRule="auto"/>
        <w:jc w:val="both"/>
        <w:rPr>
          <w:rFonts w:ascii="Arial" w:hAnsi="Arial" w:cs="Arial"/>
          <w:sz w:val="28"/>
          <w:szCs w:val="28"/>
        </w:rPr>
      </w:pPr>
      <w:r w:rsidRPr="002C5AD2">
        <w:rPr>
          <w:rFonts w:ascii="Arial" w:hAnsi="Arial" w:cs="Arial"/>
          <w:sz w:val="28"/>
          <w:szCs w:val="28"/>
        </w:rPr>
        <w:t>Photovoltaic-Thermal (PVT) Systems</w:t>
      </w:r>
    </w:p>
    <w:p w14:paraId="4F544D34" w14:textId="188A90D5" w:rsidR="002C5AD2" w:rsidRPr="002C5AD2" w:rsidRDefault="002C5AD2" w:rsidP="002C5AD2">
      <w:pPr>
        <w:spacing w:line="360" w:lineRule="auto"/>
        <w:jc w:val="both"/>
        <w:rPr>
          <w:rFonts w:ascii="Arial" w:hAnsi="Arial" w:cs="Arial"/>
        </w:rPr>
      </w:pPr>
      <w:r w:rsidRPr="002C5AD2">
        <w:rPr>
          <w:rFonts w:ascii="Arial" w:hAnsi="Arial" w:cs="Arial"/>
        </w:rPr>
        <w:t>A defining feature of SPECIFIC’s Active Buildings is the integration of Photovoltaic-Thermal (PVT) systems. These systems combine the functions of solar panels (for electricity generation) and thermal systems (for heating)</w:t>
      </w:r>
      <w:r w:rsidR="00ED40F2">
        <w:rPr>
          <w:rFonts w:ascii="Arial" w:hAnsi="Arial" w:cs="Arial"/>
        </w:rPr>
        <w:t xml:space="preserve"> </w:t>
      </w:r>
      <w:r w:rsidR="00E11F2C" w:rsidRPr="00E11F2C">
        <w:rPr>
          <w:rFonts w:ascii="Arial" w:hAnsi="Arial" w:cs="Arial"/>
        </w:rPr>
        <w:t>(SPECIFIC, n.d.)</w:t>
      </w:r>
      <w:r w:rsidR="00E11F2C">
        <w:rPr>
          <w:rFonts w:ascii="Arial" w:hAnsi="Arial" w:cs="Arial"/>
        </w:rPr>
        <w:t xml:space="preserve">. </w:t>
      </w:r>
      <w:proofErr w:type="gramStart"/>
      <w:r w:rsidRPr="002C5AD2">
        <w:rPr>
          <w:rFonts w:ascii="Arial" w:hAnsi="Arial" w:cs="Arial"/>
        </w:rPr>
        <w:t>The</w:t>
      </w:r>
      <w:proofErr w:type="gramEnd"/>
      <w:r w:rsidRPr="002C5AD2">
        <w:rPr>
          <w:rFonts w:ascii="Arial" w:hAnsi="Arial" w:cs="Arial"/>
        </w:rPr>
        <w:t xml:space="preserve"> PVT panels capture both solar </w:t>
      </w:r>
      <w:proofErr w:type="gramStart"/>
      <w:r w:rsidRPr="002C5AD2">
        <w:rPr>
          <w:rFonts w:ascii="Arial" w:hAnsi="Arial" w:cs="Arial"/>
        </w:rPr>
        <w:t>radiation</w:t>
      </w:r>
      <w:proofErr w:type="gramEnd"/>
      <w:r w:rsidRPr="002C5AD2">
        <w:rPr>
          <w:rFonts w:ascii="Arial" w:hAnsi="Arial" w:cs="Arial"/>
        </w:rPr>
        <w:t xml:space="preserve"> to generate electricity and heat, improving efficiency by </w:t>
      </w:r>
      <w:r w:rsidR="00ED40F2">
        <w:rPr>
          <w:rFonts w:ascii="Arial" w:hAnsi="Arial" w:cs="Arial"/>
        </w:rPr>
        <w:t>utilising</w:t>
      </w:r>
      <w:r w:rsidRPr="002C5AD2">
        <w:rPr>
          <w:rFonts w:ascii="Arial" w:hAnsi="Arial" w:cs="Arial"/>
        </w:rPr>
        <w:t xml:space="preserve"> solar heat to enhance the performance of solar cells. This dual-purpose technology is particularly effective in spring and autumn, where solar heat can be used to provide building heating while boosting the efficiency of solar power generation</w:t>
      </w:r>
    </w:p>
    <w:p w14:paraId="70229CD4" w14:textId="77777777" w:rsidR="002C5AD2" w:rsidRDefault="002C5AD2" w:rsidP="002C5AD2">
      <w:pPr>
        <w:spacing w:line="360" w:lineRule="auto"/>
        <w:jc w:val="both"/>
        <w:rPr>
          <w:rFonts w:ascii="Arial" w:hAnsi="Arial" w:cs="Arial"/>
        </w:rPr>
      </w:pPr>
      <w:r w:rsidRPr="002C5AD2">
        <w:rPr>
          <w:rFonts w:ascii="Arial" w:hAnsi="Arial" w:cs="Arial"/>
        </w:rPr>
        <w:t>In periods when renewable energy production is insufficient, such as on cloudy days, Active Buildings can rely on backup technologies like air-source heat pumps (ASHPs) to meet their energy needs.</w:t>
      </w:r>
    </w:p>
    <w:tbl>
      <w:tblPr>
        <w:tblStyle w:val="TableGrid"/>
        <w:tblpPr w:leftFromText="180" w:rightFromText="180" w:vertAnchor="text" w:horzAnchor="margin" w:tblpY="171"/>
        <w:tblW w:w="0" w:type="auto"/>
        <w:tblLook w:val="04A0" w:firstRow="1" w:lastRow="0" w:firstColumn="1" w:lastColumn="0" w:noHBand="0" w:noVBand="1"/>
      </w:tblPr>
      <w:tblGrid>
        <w:gridCol w:w="9016"/>
      </w:tblGrid>
      <w:tr w:rsidR="0090105C" w14:paraId="020152F2" w14:textId="77777777" w:rsidTr="0090105C">
        <w:tc>
          <w:tcPr>
            <w:tcW w:w="9016" w:type="dxa"/>
            <w:tcBorders>
              <w:top w:val="nil"/>
              <w:left w:val="nil"/>
              <w:bottom w:val="nil"/>
              <w:right w:val="nil"/>
            </w:tcBorders>
          </w:tcPr>
          <w:p w14:paraId="0EA8EFB9" w14:textId="77777777" w:rsidR="0090105C" w:rsidRDefault="0090105C" w:rsidP="0090105C">
            <w:pPr>
              <w:spacing w:line="360" w:lineRule="auto"/>
              <w:jc w:val="center"/>
              <w:rPr>
                <w:rFonts w:ascii="Arial" w:hAnsi="Arial" w:cs="Arial"/>
              </w:rPr>
            </w:pPr>
            <w:r w:rsidRPr="0064355D">
              <w:rPr>
                <w:rFonts w:ascii="Arial" w:hAnsi="Arial" w:cs="Arial"/>
                <w:noProof/>
              </w:rPr>
              <w:drawing>
                <wp:inline distT="0" distB="0" distL="0" distR="0" wp14:anchorId="5ACDCD1F" wp14:editId="244307D6">
                  <wp:extent cx="4131310" cy="3097796"/>
                  <wp:effectExtent l="0" t="0" r="2540" b="7620"/>
                  <wp:docPr id="226885096" name="Picture 1" descr="A solar panels o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85096" name="Picture 1" descr="A solar panels on a building&#10;&#10;AI-generated content may be incorrect."/>
                          <pic:cNvPicPr/>
                        </pic:nvPicPr>
                        <pic:blipFill>
                          <a:blip r:embed="rId12"/>
                          <a:stretch>
                            <a:fillRect/>
                          </a:stretch>
                        </pic:blipFill>
                        <pic:spPr>
                          <a:xfrm>
                            <a:off x="0" y="0"/>
                            <a:ext cx="4135343" cy="3100820"/>
                          </a:xfrm>
                          <a:prstGeom prst="rect">
                            <a:avLst/>
                          </a:prstGeom>
                        </pic:spPr>
                      </pic:pic>
                    </a:graphicData>
                  </a:graphic>
                </wp:inline>
              </w:drawing>
            </w:r>
          </w:p>
        </w:tc>
      </w:tr>
      <w:tr w:rsidR="0090105C" w14:paraId="78150E2D" w14:textId="77777777" w:rsidTr="0090105C">
        <w:tc>
          <w:tcPr>
            <w:tcW w:w="9016" w:type="dxa"/>
            <w:tcBorders>
              <w:top w:val="nil"/>
              <w:left w:val="nil"/>
              <w:bottom w:val="nil"/>
              <w:right w:val="nil"/>
            </w:tcBorders>
          </w:tcPr>
          <w:p w14:paraId="07D7AD03" w14:textId="6D0E8BD1" w:rsidR="0090105C" w:rsidRPr="0064355D" w:rsidRDefault="0090105C" w:rsidP="0090105C">
            <w:pPr>
              <w:spacing w:line="360" w:lineRule="auto"/>
              <w:jc w:val="center"/>
              <w:rPr>
                <w:rFonts w:ascii="Arial" w:hAnsi="Arial" w:cs="Arial"/>
              </w:rPr>
            </w:pPr>
            <w:r>
              <w:rPr>
                <w:rFonts w:ascii="Arial" w:hAnsi="Arial" w:cs="Arial"/>
              </w:rPr>
              <w:t xml:space="preserve">Figure </w:t>
            </w:r>
            <w:r w:rsidR="00DB6C7A">
              <w:rPr>
                <w:rFonts w:ascii="Arial" w:hAnsi="Arial" w:cs="Arial"/>
              </w:rPr>
              <w:t>2</w:t>
            </w:r>
            <w:r w:rsidR="004802FD">
              <w:rPr>
                <w:rFonts w:ascii="Arial" w:hAnsi="Arial" w:cs="Arial"/>
              </w:rPr>
              <w:t>:</w:t>
            </w:r>
            <w:r>
              <w:rPr>
                <w:rFonts w:ascii="Arial" w:hAnsi="Arial" w:cs="Arial"/>
              </w:rPr>
              <w:t xml:space="preserve"> PVT Panels at SPECIFIC’S Active Office</w:t>
            </w:r>
            <w:r w:rsidR="004802FD">
              <w:rPr>
                <w:rFonts w:ascii="Arial" w:hAnsi="Arial" w:cs="Arial"/>
              </w:rPr>
              <w:t xml:space="preserve"> (Photo Credit: C. Evans</w:t>
            </w:r>
            <w:r w:rsidR="00B442EB">
              <w:rPr>
                <w:rFonts w:ascii="Arial" w:hAnsi="Arial" w:cs="Arial"/>
              </w:rPr>
              <w:t>, 2025</w:t>
            </w:r>
            <w:r w:rsidR="004802FD">
              <w:rPr>
                <w:rFonts w:ascii="Arial" w:hAnsi="Arial" w:cs="Arial"/>
              </w:rPr>
              <w:t>)</w:t>
            </w:r>
          </w:p>
        </w:tc>
      </w:tr>
    </w:tbl>
    <w:p w14:paraId="74237EEA" w14:textId="77777777" w:rsidR="00B97C24" w:rsidRDefault="00B97C24" w:rsidP="002C5AD2">
      <w:pPr>
        <w:spacing w:line="360" w:lineRule="auto"/>
        <w:jc w:val="both"/>
        <w:rPr>
          <w:rFonts w:ascii="Arial" w:hAnsi="Arial" w:cs="Arial"/>
        </w:rPr>
      </w:pPr>
    </w:p>
    <w:p w14:paraId="7EDA048B" w14:textId="77777777" w:rsidR="002C5AD2" w:rsidRPr="002C5AD2" w:rsidRDefault="002C5AD2" w:rsidP="002C5AD2">
      <w:pPr>
        <w:spacing w:line="360" w:lineRule="auto"/>
        <w:jc w:val="both"/>
        <w:rPr>
          <w:rFonts w:ascii="Arial" w:hAnsi="Arial" w:cs="Arial"/>
        </w:rPr>
      </w:pPr>
      <w:r w:rsidRPr="002C5AD2">
        <w:rPr>
          <w:rFonts w:ascii="Arial" w:hAnsi="Arial" w:cs="Arial"/>
          <w:b/>
          <w:bCs/>
        </w:rPr>
        <w:t>Material Selection and Embodied Carbon</w:t>
      </w:r>
    </w:p>
    <w:p w14:paraId="0CED5417" w14:textId="31B19498" w:rsidR="002C5AD2" w:rsidRPr="002C5AD2" w:rsidRDefault="002C5AD2" w:rsidP="002C5AD2">
      <w:pPr>
        <w:spacing w:line="360" w:lineRule="auto"/>
        <w:jc w:val="both"/>
        <w:rPr>
          <w:rFonts w:ascii="Arial" w:hAnsi="Arial" w:cs="Arial"/>
        </w:rPr>
      </w:pPr>
      <w:r w:rsidRPr="002C5AD2">
        <w:rPr>
          <w:rFonts w:ascii="Arial" w:hAnsi="Arial" w:cs="Arial"/>
        </w:rPr>
        <w:t xml:space="preserve">While SPECIFIC has focused extensively on operational carbon reduction through energy-efficient design and renewable energy integration, there is still significant work to be done regarding embodied carbon. The Active Classroom, for example, was constructed using a panelised steel frame system, a prefabricated method that enabled rapid construction and highlighted the potential for scalable low-carbon building solutions. In theory, this modular approach allows the building to be </w:t>
      </w:r>
      <w:r w:rsidR="00626A4D" w:rsidRPr="002C5AD2">
        <w:rPr>
          <w:rFonts w:ascii="Arial" w:hAnsi="Arial" w:cs="Arial"/>
        </w:rPr>
        <w:t>disassembled,</w:t>
      </w:r>
      <w:r w:rsidRPr="002C5AD2">
        <w:rPr>
          <w:rFonts w:ascii="Arial" w:hAnsi="Arial" w:cs="Arial"/>
        </w:rPr>
        <w:t xml:space="preserve"> and its panels reused elsewhere. However, in practice, the addition of fixings and services during construction often leaves holes or damage in the panels, raising questions about how many can realistically be reused. Although SPECIFIC has explored the possibility of deconstructing the building</w:t>
      </w:r>
      <w:r w:rsidR="00D250FE">
        <w:rPr>
          <w:rFonts w:ascii="Arial" w:hAnsi="Arial" w:cs="Arial"/>
        </w:rPr>
        <w:t xml:space="preserve"> (</w:t>
      </w:r>
      <w:r w:rsidR="00197200">
        <w:rPr>
          <w:rFonts w:ascii="Arial" w:hAnsi="Arial" w:cs="Arial"/>
        </w:rPr>
        <w:t>Morgan, 2025</w:t>
      </w:r>
      <w:r w:rsidR="00D250FE">
        <w:rPr>
          <w:rFonts w:ascii="Arial" w:hAnsi="Arial" w:cs="Arial"/>
        </w:rPr>
        <w:t>)</w:t>
      </w:r>
      <w:r w:rsidRPr="002C5AD2">
        <w:rPr>
          <w:rFonts w:ascii="Arial" w:hAnsi="Arial" w:cs="Arial"/>
        </w:rPr>
        <w:t>, the process is currently cost-prohibitive. Nevertheless, while the steel frame system has a relatively high upfront embodied carbon, its impact may be mitigated over the building’s lifespan through durability and potential reuse. Further research is needed to fully understand the lifecycle implications and to develop practical solutions for disassembly and material recovery at scale.</w:t>
      </w:r>
    </w:p>
    <w:p w14:paraId="1E544AE3" w14:textId="77777777" w:rsidR="002C5AD2" w:rsidRPr="002C5AD2" w:rsidRDefault="002C5AD2" w:rsidP="002C5AD2">
      <w:pPr>
        <w:spacing w:line="360" w:lineRule="auto"/>
        <w:jc w:val="both"/>
        <w:rPr>
          <w:rFonts w:ascii="Arial" w:hAnsi="Arial" w:cs="Arial"/>
        </w:rPr>
      </w:pPr>
    </w:p>
    <w:p w14:paraId="168E6EB7" w14:textId="5CBA65A1" w:rsidR="0064355D" w:rsidRDefault="0064355D" w:rsidP="00E46495">
      <w:pPr>
        <w:spacing w:line="360" w:lineRule="auto"/>
        <w:jc w:val="both"/>
        <w:rPr>
          <w:rFonts w:ascii="Arial" w:hAnsi="Arial" w:cs="Arial"/>
        </w:rPr>
      </w:pPr>
    </w:p>
    <w:p w14:paraId="11A48CA2" w14:textId="77777777" w:rsidR="00BC428F" w:rsidRPr="00E46495" w:rsidRDefault="00BC428F" w:rsidP="00BC428F">
      <w:pPr>
        <w:spacing w:line="360" w:lineRule="auto"/>
        <w:jc w:val="both"/>
        <w:rPr>
          <w:rFonts w:ascii="Arial" w:hAnsi="Arial" w:cs="Arial"/>
        </w:rPr>
      </w:pPr>
      <w:r w:rsidRPr="00E46495">
        <w:rPr>
          <w:rFonts w:ascii="Arial" w:hAnsi="Arial" w:cs="Arial"/>
          <w:b/>
          <w:bCs/>
        </w:rPr>
        <w:t>Prefabrication</w:t>
      </w:r>
    </w:p>
    <w:p w14:paraId="70B3D520" w14:textId="77777777" w:rsidR="00BC428F" w:rsidRDefault="00BC428F" w:rsidP="00BC428F">
      <w:pPr>
        <w:spacing w:line="360" w:lineRule="auto"/>
        <w:jc w:val="both"/>
        <w:rPr>
          <w:rFonts w:ascii="Arial" w:hAnsi="Arial" w:cs="Arial"/>
        </w:rPr>
      </w:pPr>
      <w:r w:rsidRPr="00E46495">
        <w:rPr>
          <w:rFonts w:ascii="Arial" w:hAnsi="Arial" w:cs="Arial"/>
        </w:rPr>
        <w:t>Another strategy that can help aid in achieving a circular economy within construction is prefabrication (prefab). Prefabricated construction components are manufactured off site within factories which allows for greater precision, higher quality products, and reduced material waste compared to traditional on-site methods. Prefab systems also often use modular, bolted, or 'dry jointed' techniques, which result in components that are generally more reusable.</w:t>
      </w:r>
    </w:p>
    <w:p w14:paraId="029AFF75" w14:textId="77777777" w:rsidR="00ED40F2" w:rsidRPr="00E46495" w:rsidRDefault="00ED40F2" w:rsidP="00BC428F">
      <w:pPr>
        <w:spacing w:line="360" w:lineRule="auto"/>
        <w:jc w:val="both"/>
        <w:rPr>
          <w:rFonts w:ascii="Arial" w:hAnsi="Arial" w:cs="Arial"/>
        </w:rPr>
      </w:pPr>
    </w:p>
    <w:p w14:paraId="06A90108" w14:textId="77777777" w:rsidR="00ED40F2" w:rsidRDefault="00ED40F2" w:rsidP="00ED40F2">
      <w:pPr>
        <w:spacing w:line="360" w:lineRule="auto"/>
        <w:jc w:val="both"/>
        <w:rPr>
          <w:rFonts w:ascii="Arial" w:hAnsi="Arial" w:cs="Arial"/>
        </w:rPr>
      </w:pPr>
    </w:p>
    <w:p w14:paraId="1C9948B4" w14:textId="77777777" w:rsidR="00ED40F2" w:rsidRPr="002C5AD2" w:rsidRDefault="00ED40F2" w:rsidP="00ED40F2">
      <w:pPr>
        <w:spacing w:line="360" w:lineRule="auto"/>
        <w:jc w:val="both"/>
        <w:rPr>
          <w:rFonts w:ascii="Arial" w:hAnsi="Arial" w:cs="Arial"/>
        </w:rPr>
      </w:pPr>
      <w:r w:rsidRPr="002C5AD2">
        <w:rPr>
          <w:rFonts w:ascii="Arial" w:hAnsi="Arial" w:cs="Arial"/>
          <w:b/>
          <w:bCs/>
        </w:rPr>
        <w:t>Challenges and Barriers to Scaling Sustainable Construction</w:t>
      </w:r>
    </w:p>
    <w:p w14:paraId="3F86EF17" w14:textId="72225AB8" w:rsidR="00ED40F2" w:rsidRPr="002C5AD2" w:rsidRDefault="00ED40F2" w:rsidP="00ED40F2">
      <w:pPr>
        <w:spacing w:line="360" w:lineRule="auto"/>
        <w:jc w:val="both"/>
        <w:rPr>
          <w:rFonts w:ascii="Arial" w:hAnsi="Arial" w:cs="Arial"/>
        </w:rPr>
      </w:pPr>
      <w:r w:rsidRPr="002C5AD2">
        <w:rPr>
          <w:rFonts w:ascii="Arial" w:hAnsi="Arial" w:cs="Arial"/>
        </w:rPr>
        <w:t>While SPECIFIC is at the forefront of innovation in building energy systems, the wider construction industry faces several persistent challenges that hinder the adoption of energy-generating buildings. One of the most significant barriers is the lack of awareness and expertise among contractors</w:t>
      </w:r>
      <w:r w:rsidR="00D250FE">
        <w:rPr>
          <w:rFonts w:ascii="Arial" w:hAnsi="Arial" w:cs="Arial"/>
        </w:rPr>
        <w:t xml:space="preserve"> (</w:t>
      </w:r>
      <w:r w:rsidR="00197200">
        <w:rPr>
          <w:rFonts w:ascii="Arial" w:hAnsi="Arial" w:cs="Arial"/>
        </w:rPr>
        <w:t>Morgan, 2025</w:t>
      </w:r>
      <w:r w:rsidR="00D250FE">
        <w:rPr>
          <w:rFonts w:ascii="Arial" w:hAnsi="Arial" w:cs="Arial"/>
        </w:rPr>
        <w:t>)</w:t>
      </w:r>
      <w:r w:rsidRPr="002C5AD2">
        <w:rPr>
          <w:rFonts w:ascii="Arial" w:hAnsi="Arial" w:cs="Arial"/>
        </w:rPr>
        <w:t xml:space="preserve">. Despite the growing urgency of net-zero targets, </w:t>
      </w:r>
      <w:r w:rsidRPr="002C5AD2">
        <w:rPr>
          <w:rFonts w:ascii="Arial" w:hAnsi="Arial" w:cs="Arial"/>
        </w:rPr>
        <w:lastRenderedPageBreak/>
        <w:t xml:space="preserve">many construction professionals are unfamiliar with the technical demands of sustainable building practices. </w:t>
      </w:r>
      <w:r w:rsidR="00D250FE">
        <w:rPr>
          <w:rFonts w:ascii="Arial" w:hAnsi="Arial" w:cs="Arial"/>
        </w:rPr>
        <w:t xml:space="preserve">In an interview with Joanna Morgan, design manager at </w:t>
      </w:r>
      <w:r w:rsidRPr="002C5AD2">
        <w:rPr>
          <w:rFonts w:ascii="Arial" w:hAnsi="Arial" w:cs="Arial"/>
        </w:rPr>
        <w:t>SPECIFIC</w:t>
      </w:r>
      <w:r w:rsidR="00D250FE">
        <w:rPr>
          <w:rFonts w:ascii="Arial" w:hAnsi="Arial" w:cs="Arial"/>
        </w:rPr>
        <w:t>,</w:t>
      </w:r>
      <w:r w:rsidRPr="002C5AD2">
        <w:rPr>
          <w:rFonts w:ascii="Arial" w:hAnsi="Arial" w:cs="Arial"/>
        </w:rPr>
        <w:t xml:space="preserve"> the importance of integrating mandatory net-zero carbon training alongside traditional health and safety certifications </w:t>
      </w:r>
      <w:r w:rsidR="00D250FE">
        <w:rPr>
          <w:rFonts w:ascii="Arial" w:hAnsi="Arial" w:cs="Arial"/>
        </w:rPr>
        <w:t xml:space="preserve">was highlighted, </w:t>
      </w:r>
      <w:r w:rsidRPr="002C5AD2">
        <w:rPr>
          <w:rFonts w:ascii="Arial" w:hAnsi="Arial" w:cs="Arial"/>
        </w:rPr>
        <w:t>to ensure that the workforce is adequately prepared to meet evolving sustainability standards.</w:t>
      </w:r>
    </w:p>
    <w:p w14:paraId="368F2D0F" w14:textId="082BA1ED" w:rsidR="00ED40F2" w:rsidRPr="002C5AD2" w:rsidRDefault="00ED40F2" w:rsidP="00ED40F2">
      <w:pPr>
        <w:spacing w:line="360" w:lineRule="auto"/>
        <w:jc w:val="both"/>
        <w:rPr>
          <w:rFonts w:ascii="Arial" w:hAnsi="Arial" w:cs="Arial"/>
        </w:rPr>
      </w:pPr>
      <w:r w:rsidRPr="002C5AD2">
        <w:rPr>
          <w:rFonts w:ascii="Arial" w:hAnsi="Arial" w:cs="Arial"/>
        </w:rPr>
        <w:t xml:space="preserve">Another notable issue is the fragmented nature of the construction industry, where multiple stakeholders, often working independently across design, construction, and operations, can lead to miscommunication and inefficiencies. This is particularly problematic in the context of installing and maintaining advanced technologies such as air-source heat pumps (ASHPs) and solar photovoltaic systems. </w:t>
      </w:r>
      <w:r w:rsidR="00D250FE">
        <w:rPr>
          <w:rFonts w:ascii="Arial" w:hAnsi="Arial" w:cs="Arial"/>
        </w:rPr>
        <w:t>It mentioned that</w:t>
      </w:r>
      <w:r w:rsidRPr="002C5AD2">
        <w:rPr>
          <w:rFonts w:ascii="Arial" w:hAnsi="Arial" w:cs="Arial"/>
        </w:rPr>
        <w:t xml:space="preserve"> improper installation of these systems can severely compromise their performance, </w:t>
      </w:r>
      <w:r w:rsidR="00D250FE">
        <w:rPr>
          <w:rFonts w:ascii="Arial" w:hAnsi="Arial" w:cs="Arial"/>
        </w:rPr>
        <w:t>adding to</w:t>
      </w:r>
      <w:r w:rsidRPr="002C5AD2">
        <w:rPr>
          <w:rFonts w:ascii="Arial" w:hAnsi="Arial" w:cs="Arial"/>
        </w:rPr>
        <w:t xml:space="preserve"> misconceptions about their reliability and effectiveness.</w:t>
      </w:r>
    </w:p>
    <w:p w14:paraId="2DC05AE9" w14:textId="77777777" w:rsidR="00ED40F2" w:rsidRDefault="00ED40F2" w:rsidP="00ED40F2">
      <w:pPr>
        <w:spacing w:line="360" w:lineRule="auto"/>
        <w:jc w:val="both"/>
        <w:rPr>
          <w:rFonts w:ascii="Arial" w:hAnsi="Arial" w:cs="Arial"/>
        </w:rPr>
      </w:pPr>
      <w:r w:rsidRPr="002C5AD2">
        <w:rPr>
          <w:rFonts w:ascii="Arial" w:hAnsi="Arial" w:cs="Arial"/>
        </w:rPr>
        <w:t>Finally, the industry’s focus on cost rather than sustainability continues to undermine long-term climate goals. In many cases, contractors prioritise short-term financial savings by selecting cheaper, less efficient materials and systems. This cost-centric approach often overlooks the long-term benefits of reduced energy consumption and carbon emissions. SPECIFIC calls for a shift in mindset within the sector, advocating for lifecycle cost analysis to become standard practice, allowing decision-makers to understand the long-term value of investing in sustainable technologies.</w:t>
      </w:r>
    </w:p>
    <w:p w14:paraId="55989215" w14:textId="77777777" w:rsidR="00B97C24" w:rsidRDefault="00B97C24" w:rsidP="00E46495">
      <w:pPr>
        <w:spacing w:line="360" w:lineRule="auto"/>
        <w:jc w:val="both"/>
        <w:rPr>
          <w:rFonts w:ascii="Arial" w:hAnsi="Arial" w:cs="Arial"/>
        </w:rPr>
      </w:pPr>
    </w:p>
    <w:p w14:paraId="159F5ACE" w14:textId="77777777" w:rsidR="00B97C24" w:rsidRDefault="00B97C24" w:rsidP="00E46495">
      <w:pPr>
        <w:spacing w:line="360" w:lineRule="auto"/>
        <w:jc w:val="both"/>
        <w:rPr>
          <w:rFonts w:ascii="Arial" w:hAnsi="Arial" w:cs="Arial"/>
        </w:rPr>
      </w:pPr>
    </w:p>
    <w:p w14:paraId="755885EC" w14:textId="77777777" w:rsidR="00EC092C" w:rsidRPr="00EC092C" w:rsidRDefault="00EC092C" w:rsidP="00EC092C">
      <w:pPr>
        <w:spacing w:line="360" w:lineRule="auto"/>
        <w:jc w:val="both"/>
        <w:rPr>
          <w:rFonts w:ascii="Arial" w:hAnsi="Arial" w:cs="Arial"/>
          <w:sz w:val="28"/>
          <w:szCs w:val="28"/>
        </w:rPr>
      </w:pPr>
      <w:r w:rsidRPr="00EC092C">
        <w:rPr>
          <w:rFonts w:ascii="Arial" w:hAnsi="Arial" w:cs="Arial"/>
          <w:sz w:val="28"/>
          <w:szCs w:val="28"/>
        </w:rPr>
        <w:t>Mass Timber in Construction</w:t>
      </w:r>
    </w:p>
    <w:p w14:paraId="0D51BDCC" w14:textId="5CE0D877" w:rsidR="00E11F2C" w:rsidRPr="00E11F2C" w:rsidRDefault="00EC092C" w:rsidP="00E11F2C">
      <w:pPr>
        <w:spacing w:line="360" w:lineRule="auto"/>
        <w:jc w:val="both"/>
        <w:rPr>
          <w:rFonts w:ascii="Arial" w:hAnsi="Arial" w:cs="Arial"/>
        </w:rPr>
      </w:pPr>
      <w:r w:rsidRPr="00EC092C">
        <w:rPr>
          <w:rFonts w:ascii="Arial" w:hAnsi="Arial" w:cs="Arial"/>
        </w:rPr>
        <w:t>The use of timber within the construction industry has grown notably in recent years</w:t>
      </w:r>
      <w:r w:rsidR="00FC4DC7">
        <w:rPr>
          <w:rFonts w:ascii="Arial" w:hAnsi="Arial" w:cs="Arial"/>
        </w:rPr>
        <w:t xml:space="preserve">, with plans to further increase its use </w:t>
      </w:r>
      <w:r w:rsidR="00E11F2C" w:rsidRPr="00E11F2C">
        <w:rPr>
          <w:rFonts w:ascii="Arial" w:hAnsi="Arial" w:cs="Arial"/>
        </w:rPr>
        <w:t>(Department for Environment, Food &amp; Rural Affairs, 2025)</w:t>
      </w:r>
      <w:r w:rsidR="00E11F2C">
        <w:rPr>
          <w:rFonts w:ascii="Arial" w:hAnsi="Arial" w:cs="Arial"/>
        </w:rPr>
        <w:t xml:space="preserve"> </w:t>
      </w:r>
      <w:r w:rsidRPr="00EC092C">
        <w:rPr>
          <w:rFonts w:ascii="Arial" w:hAnsi="Arial" w:cs="Arial"/>
        </w:rPr>
        <w:t>made possible by innovations such as Glue-Laminated Timber (Glulam) and Cross-Laminated Timber (CLT). Timber also offers the advantage of carbon storage. As trees grow, they absorb carbon dioxide from the atmosphere, and when used in construction, this carbon remains locked within the material for the lifetime of the building</w:t>
      </w:r>
      <w:r w:rsidR="00E331DD">
        <w:rPr>
          <w:rFonts w:ascii="Arial" w:hAnsi="Arial" w:cs="Arial"/>
        </w:rPr>
        <w:t xml:space="preserve"> </w:t>
      </w:r>
      <w:r w:rsidR="00E11F2C" w:rsidRPr="00E11F2C">
        <w:rPr>
          <w:rFonts w:ascii="Arial" w:hAnsi="Arial" w:cs="Arial"/>
        </w:rPr>
        <w:t>(Timber Development UK, 2024)</w:t>
      </w:r>
      <w:r w:rsidR="00E11F2C">
        <w:rPr>
          <w:rFonts w:ascii="Arial" w:hAnsi="Arial" w:cs="Arial"/>
        </w:rPr>
        <w:t xml:space="preserve">. </w:t>
      </w:r>
      <w:r w:rsidRPr="00EC092C">
        <w:rPr>
          <w:rFonts w:ascii="Arial" w:hAnsi="Arial" w:cs="Arial"/>
        </w:rPr>
        <w:t xml:space="preserve">Some research suggests that, per square metre, timber buildings could potentially store more carbon than forests themselves </w:t>
      </w:r>
      <w:r w:rsidR="00E11F2C" w:rsidRPr="00E11F2C">
        <w:rPr>
          <w:rFonts w:ascii="Arial" w:hAnsi="Arial" w:cs="Arial"/>
        </w:rPr>
        <w:t>(</w:t>
      </w:r>
      <w:proofErr w:type="spellStart"/>
      <w:r w:rsidR="00E11F2C" w:rsidRPr="00E11F2C">
        <w:rPr>
          <w:rFonts w:ascii="Arial" w:hAnsi="Arial" w:cs="Arial"/>
        </w:rPr>
        <w:t>Churkina</w:t>
      </w:r>
      <w:proofErr w:type="spellEnd"/>
      <w:r w:rsidR="00E11F2C" w:rsidRPr="00E11F2C">
        <w:rPr>
          <w:rFonts w:ascii="Arial" w:hAnsi="Arial" w:cs="Arial"/>
        </w:rPr>
        <w:t xml:space="preserve"> et al., 2020)</w:t>
      </w:r>
      <w:r w:rsidR="00E11F2C">
        <w:rPr>
          <w:rFonts w:ascii="Arial" w:hAnsi="Arial" w:cs="Arial"/>
        </w:rPr>
        <w:t>.</w:t>
      </w:r>
    </w:p>
    <w:p w14:paraId="6016A977" w14:textId="13EAEFC9" w:rsidR="00EC092C" w:rsidRPr="00EC092C" w:rsidRDefault="00EC092C" w:rsidP="00EC092C">
      <w:pPr>
        <w:spacing w:line="360" w:lineRule="auto"/>
        <w:jc w:val="both"/>
        <w:rPr>
          <w:rFonts w:ascii="Arial" w:hAnsi="Arial" w:cs="Arial"/>
        </w:rPr>
      </w:pPr>
    </w:p>
    <w:p w14:paraId="60702873" w14:textId="5A05A275" w:rsidR="00EC092C" w:rsidRPr="00EC092C" w:rsidRDefault="00EC092C" w:rsidP="00EC092C">
      <w:pPr>
        <w:spacing w:line="360" w:lineRule="auto"/>
        <w:jc w:val="both"/>
        <w:rPr>
          <w:rFonts w:ascii="Arial" w:hAnsi="Arial" w:cs="Arial"/>
        </w:rPr>
      </w:pPr>
      <w:r w:rsidRPr="00EC092C">
        <w:rPr>
          <w:rFonts w:ascii="Arial" w:hAnsi="Arial" w:cs="Arial"/>
        </w:rPr>
        <w:lastRenderedPageBreak/>
        <w:t>However, despite its renewable image, the long-term sustainability of mass timber construction is not without question. When a timber building reaches the end of its life, it is often unclear whether structural components can be successfully recovered or reused.</w:t>
      </w:r>
      <w:r w:rsidR="00FE0303">
        <w:rPr>
          <w:rFonts w:ascii="Arial" w:hAnsi="Arial" w:cs="Arial"/>
        </w:rPr>
        <w:t xml:space="preserve"> </w:t>
      </w:r>
    </w:p>
    <w:p w14:paraId="2E7ED90D" w14:textId="5316459F" w:rsidR="00F506EE" w:rsidRPr="00F506EE" w:rsidRDefault="00EC092C" w:rsidP="00F506EE">
      <w:pPr>
        <w:spacing w:line="360" w:lineRule="auto"/>
        <w:jc w:val="both"/>
        <w:rPr>
          <w:rFonts w:ascii="Arial" w:hAnsi="Arial" w:cs="Arial"/>
        </w:rPr>
      </w:pPr>
      <w:proofErr w:type="gramStart"/>
      <w:r w:rsidRPr="00EC092C">
        <w:rPr>
          <w:rFonts w:ascii="Arial" w:hAnsi="Arial" w:cs="Arial"/>
        </w:rPr>
        <w:t>In reality, much</w:t>
      </w:r>
      <w:proofErr w:type="gramEnd"/>
      <w:r w:rsidRPr="00EC092C">
        <w:rPr>
          <w:rFonts w:ascii="Arial" w:hAnsi="Arial" w:cs="Arial"/>
        </w:rPr>
        <w:t xml:space="preserve"> of the timber often either ends up in landfill or is incinerated, both of which release the stored carbon back into the atmosphere.</w:t>
      </w:r>
      <w:r w:rsidR="00E11F2C">
        <w:rPr>
          <w:rFonts w:ascii="Arial" w:hAnsi="Arial" w:cs="Arial"/>
        </w:rPr>
        <w:t xml:space="preserve"> </w:t>
      </w:r>
      <w:r w:rsidRPr="00EC092C">
        <w:rPr>
          <w:rFonts w:ascii="Arial" w:hAnsi="Arial" w:cs="Arial"/>
        </w:rPr>
        <w:t>Although timber offers great environmental benefits during the construction phase, its long-term contribution to sustainability will depend heavily on the development of effective reuse, recycling, and circular economy strategies across the industry</w:t>
      </w:r>
      <w:r w:rsidR="00F506EE">
        <w:rPr>
          <w:rFonts w:ascii="Arial" w:hAnsi="Arial" w:cs="Arial"/>
        </w:rPr>
        <w:t xml:space="preserve"> </w:t>
      </w:r>
      <w:r w:rsidR="00F506EE" w:rsidRPr="00F506EE">
        <w:rPr>
          <w:rFonts w:ascii="Arial" w:hAnsi="Arial" w:cs="Arial"/>
        </w:rPr>
        <w:t>(Ahn et al., 2022)</w:t>
      </w:r>
      <w:r w:rsidR="00F506EE">
        <w:rPr>
          <w:rFonts w:ascii="Arial" w:hAnsi="Arial" w:cs="Arial"/>
        </w:rPr>
        <w:t>.</w:t>
      </w:r>
    </w:p>
    <w:p w14:paraId="62F8351D" w14:textId="77777777" w:rsidR="00B74533" w:rsidRDefault="00B74533" w:rsidP="00E46495">
      <w:pPr>
        <w:spacing w:line="360" w:lineRule="auto"/>
        <w:jc w:val="both"/>
        <w:rPr>
          <w:rFonts w:ascii="Arial" w:hAnsi="Arial" w:cs="Arial"/>
        </w:rPr>
      </w:pPr>
    </w:p>
    <w:p w14:paraId="0B78ABB6" w14:textId="77777777" w:rsidR="00CE01C3" w:rsidRDefault="00CE01C3" w:rsidP="00E46495">
      <w:pPr>
        <w:spacing w:line="360" w:lineRule="auto"/>
        <w:jc w:val="both"/>
        <w:rPr>
          <w:rFonts w:ascii="Arial" w:hAnsi="Arial" w:cs="Arial"/>
        </w:rPr>
      </w:pPr>
    </w:p>
    <w:p w14:paraId="1AD37B73" w14:textId="77777777" w:rsidR="00E46495" w:rsidRPr="00CE01C3" w:rsidRDefault="00E46495" w:rsidP="00E46495">
      <w:pPr>
        <w:spacing w:line="360" w:lineRule="auto"/>
        <w:jc w:val="both"/>
        <w:rPr>
          <w:rFonts w:ascii="Arial" w:hAnsi="Arial" w:cs="Arial"/>
          <w:sz w:val="28"/>
          <w:szCs w:val="28"/>
        </w:rPr>
      </w:pPr>
      <w:r w:rsidRPr="00CE01C3">
        <w:rPr>
          <w:rFonts w:ascii="Arial" w:hAnsi="Arial" w:cs="Arial"/>
          <w:sz w:val="28"/>
          <w:szCs w:val="28"/>
        </w:rPr>
        <w:t>Construction and demolition waste</w:t>
      </w:r>
    </w:p>
    <w:p w14:paraId="3E33AA2B" w14:textId="77777777" w:rsidR="00E46495" w:rsidRDefault="00E46495" w:rsidP="00E46495">
      <w:pPr>
        <w:spacing w:line="360" w:lineRule="auto"/>
        <w:jc w:val="both"/>
        <w:rPr>
          <w:rFonts w:ascii="Arial" w:hAnsi="Arial" w:cs="Arial"/>
        </w:rPr>
      </w:pPr>
      <w:r w:rsidRPr="00E46495">
        <w:rPr>
          <w:rFonts w:ascii="Arial" w:hAnsi="Arial" w:cs="Arial"/>
        </w:rPr>
        <w:t xml:space="preserve">Another sustainability challenge within the construction industry is the large volumes of waste generated during construction and demolition processes. This waste typically contains materials such as concrete, brick, metal, plastic, wood, and gypsum, with the potential for reuse or recycle if managed correctly. </w:t>
      </w:r>
    </w:p>
    <w:p w14:paraId="46522729" w14:textId="77777777" w:rsidR="001F7192" w:rsidRDefault="001F7192" w:rsidP="00E46495">
      <w:pPr>
        <w:spacing w:line="360" w:lineRule="auto"/>
        <w:jc w:val="both"/>
        <w:rPr>
          <w:rFonts w:ascii="Arial" w:hAnsi="Arial" w:cs="Arial"/>
        </w:rPr>
      </w:pPr>
    </w:p>
    <w:p w14:paraId="1D6C8F87" w14:textId="77777777" w:rsidR="00E46495" w:rsidRPr="00CE01C3" w:rsidRDefault="00E46495" w:rsidP="00E46495">
      <w:pPr>
        <w:spacing w:line="360" w:lineRule="auto"/>
        <w:jc w:val="both"/>
        <w:rPr>
          <w:rFonts w:ascii="Arial" w:hAnsi="Arial" w:cs="Arial"/>
          <w:sz w:val="28"/>
          <w:szCs w:val="28"/>
        </w:rPr>
      </w:pPr>
      <w:r w:rsidRPr="00CE01C3">
        <w:rPr>
          <w:rFonts w:ascii="Arial" w:hAnsi="Arial" w:cs="Arial"/>
          <w:sz w:val="28"/>
          <w:szCs w:val="28"/>
        </w:rPr>
        <w:t>Material passports</w:t>
      </w:r>
    </w:p>
    <w:p w14:paraId="68CAEB1B" w14:textId="67BE1F5B" w:rsidR="00E46495" w:rsidRPr="00E46495" w:rsidRDefault="00E46495" w:rsidP="00E46495">
      <w:pPr>
        <w:spacing w:line="360" w:lineRule="auto"/>
        <w:jc w:val="both"/>
        <w:rPr>
          <w:rFonts w:ascii="Arial" w:hAnsi="Arial" w:cs="Arial"/>
        </w:rPr>
      </w:pPr>
      <w:r w:rsidRPr="00E46495">
        <w:rPr>
          <w:rFonts w:ascii="Arial" w:hAnsi="Arial" w:cs="Arial"/>
        </w:rPr>
        <w:t>As buildings are becoming more energy efficient resulting in lower levels of operational carbon, the focus has now shifted towards the embodied carbon of buildings</w:t>
      </w:r>
      <w:r w:rsidR="001F7192">
        <w:rPr>
          <w:rFonts w:ascii="Arial" w:hAnsi="Arial" w:cs="Arial"/>
        </w:rPr>
        <w:t xml:space="preserve"> </w:t>
      </w:r>
      <w:r w:rsidR="00F506EE" w:rsidRPr="00F506EE">
        <w:rPr>
          <w:rFonts w:ascii="Arial" w:hAnsi="Arial" w:cs="Arial"/>
        </w:rPr>
        <w:t>(Ibn-Mohammed et al., 2013)</w:t>
      </w:r>
      <w:r w:rsidR="00F506EE">
        <w:rPr>
          <w:rFonts w:ascii="Arial" w:hAnsi="Arial" w:cs="Arial"/>
        </w:rPr>
        <w:t xml:space="preserve">. </w:t>
      </w:r>
      <w:proofErr w:type="gramStart"/>
      <w:r w:rsidRPr="00E46495">
        <w:rPr>
          <w:rFonts w:ascii="Arial" w:hAnsi="Arial" w:cs="Arial"/>
        </w:rPr>
        <w:t>As</w:t>
      </w:r>
      <w:proofErr w:type="gramEnd"/>
      <w:r w:rsidRPr="00E46495">
        <w:rPr>
          <w:rFonts w:ascii="Arial" w:hAnsi="Arial" w:cs="Arial"/>
        </w:rPr>
        <w:t xml:space="preserve"> previously mentioned, the largest contributors towards a building's embodied carbon </w:t>
      </w:r>
      <w:proofErr w:type="gramStart"/>
      <w:r w:rsidRPr="00E46495">
        <w:rPr>
          <w:rFonts w:ascii="Arial" w:hAnsi="Arial" w:cs="Arial"/>
        </w:rPr>
        <w:t>is</w:t>
      </w:r>
      <w:proofErr w:type="gramEnd"/>
      <w:r w:rsidRPr="00E46495">
        <w:rPr>
          <w:rFonts w:ascii="Arial" w:hAnsi="Arial" w:cs="Arial"/>
        </w:rPr>
        <w:t xml:space="preserve"> the use of carbon-intensive materials such as concrete and steel. As it is hard to substitute these </w:t>
      </w:r>
      <w:r w:rsidR="001F7192" w:rsidRPr="00E46495">
        <w:rPr>
          <w:rFonts w:ascii="Arial" w:hAnsi="Arial" w:cs="Arial"/>
        </w:rPr>
        <w:t>materials,</w:t>
      </w:r>
      <w:r w:rsidRPr="00E46495">
        <w:rPr>
          <w:rFonts w:ascii="Arial" w:hAnsi="Arial" w:cs="Arial"/>
        </w:rPr>
        <w:t xml:space="preserve"> such as concrete for foundations and steel for large spanning, high load bearing beams, we should at least work on minimising their use, carefully designing to utilise these materials only where necessary.</w:t>
      </w:r>
    </w:p>
    <w:p w14:paraId="640EC14D" w14:textId="5D5A2D28" w:rsidR="00E46495" w:rsidRPr="00E46495" w:rsidRDefault="00E46495" w:rsidP="00E46495">
      <w:pPr>
        <w:spacing w:line="360" w:lineRule="auto"/>
        <w:jc w:val="both"/>
        <w:rPr>
          <w:rFonts w:ascii="Arial" w:hAnsi="Arial" w:cs="Arial"/>
        </w:rPr>
      </w:pPr>
      <w:r w:rsidRPr="00E46495">
        <w:rPr>
          <w:rFonts w:ascii="Arial" w:hAnsi="Arial" w:cs="Arial"/>
        </w:rPr>
        <w:t xml:space="preserve">Although efficient design can help limit operational and embodied carbon within a building, it is also important to consider the </w:t>
      </w:r>
      <w:r w:rsidR="001F7192" w:rsidRPr="00E46495">
        <w:rPr>
          <w:rFonts w:ascii="Arial" w:hAnsi="Arial" w:cs="Arial"/>
        </w:rPr>
        <w:t>end-of-life</w:t>
      </w:r>
      <w:r w:rsidRPr="00E46495">
        <w:rPr>
          <w:rFonts w:ascii="Arial" w:hAnsi="Arial" w:cs="Arial"/>
        </w:rPr>
        <w:t xml:space="preserve"> stage of a building. During the decommissioning process, it is crucial to understand the properties, quantities, and potential reuse of construction materials. However, this information is often either lost or never documented in the first place, leading to perfectly reusable materials being sent to landfill or downcycled into lower grade products.</w:t>
      </w:r>
      <w:r w:rsidR="00F506EE">
        <w:rPr>
          <w:rFonts w:ascii="Arial" w:hAnsi="Arial" w:cs="Arial"/>
        </w:rPr>
        <w:t xml:space="preserve"> </w:t>
      </w:r>
      <w:r w:rsidRPr="00E46495">
        <w:rPr>
          <w:rFonts w:ascii="Arial" w:hAnsi="Arial" w:cs="Arial"/>
        </w:rPr>
        <w:t xml:space="preserve">In the UK alone, construction generates 68 million tonnes of demolition waste annually, representing 30% of total waste </w:t>
      </w:r>
      <w:r w:rsidR="00F506EE" w:rsidRPr="00F506EE">
        <w:rPr>
          <w:rFonts w:ascii="Arial" w:hAnsi="Arial" w:cs="Arial"/>
        </w:rPr>
        <w:t>(Lane, 2025)</w:t>
      </w:r>
      <w:r w:rsidR="00F506EE">
        <w:rPr>
          <w:rFonts w:ascii="Arial" w:hAnsi="Arial" w:cs="Arial"/>
        </w:rPr>
        <w:t xml:space="preserve">. </w:t>
      </w:r>
      <w:r w:rsidRPr="00E46495">
        <w:rPr>
          <w:rFonts w:ascii="Arial" w:hAnsi="Arial" w:cs="Arial"/>
        </w:rPr>
        <w:t xml:space="preserve">Although 92% is recovered, </w:t>
      </w:r>
      <w:r w:rsidRPr="00E46495">
        <w:rPr>
          <w:rFonts w:ascii="Arial" w:hAnsi="Arial" w:cs="Arial"/>
        </w:rPr>
        <w:lastRenderedPageBreak/>
        <w:t>most is downcycled rather than reused, meaning there is a great need for reusing materials in the movement to a truly circular economy.</w:t>
      </w:r>
    </w:p>
    <w:p w14:paraId="1F53DD29" w14:textId="7CD9A09C" w:rsidR="00E46495" w:rsidRDefault="00E46495" w:rsidP="00E46495">
      <w:pPr>
        <w:spacing w:line="360" w:lineRule="auto"/>
        <w:jc w:val="both"/>
        <w:rPr>
          <w:rFonts w:ascii="Arial" w:hAnsi="Arial" w:cs="Arial"/>
        </w:rPr>
      </w:pPr>
      <w:r w:rsidRPr="00E46495">
        <w:rPr>
          <w:rFonts w:ascii="Arial" w:hAnsi="Arial" w:cs="Arial"/>
        </w:rPr>
        <w:t>Material passports are a proposed solution to this issue, they are documents that record essential information about each building component during the design and construction processes, including its type, origin, composition, recyclability, and potential for reuse. The data is then embedded into digital 3D models (BIM - Building Information Modelling) and the physical components are tagged with QR codes, linking each element with its 'digital twin'. This information can them be revisited once a building is to be demolished, making it easier for components and materials to be reused with confidence and promoting a circular economy.</w:t>
      </w:r>
      <w:r w:rsidR="00BC428F">
        <w:rPr>
          <w:rFonts w:ascii="Arial" w:hAnsi="Arial" w:cs="Arial"/>
        </w:rPr>
        <w:t xml:space="preserve"> </w:t>
      </w:r>
      <w:r w:rsidR="00BC428F" w:rsidRPr="00BC428F">
        <w:rPr>
          <w:rFonts w:ascii="Arial" w:hAnsi="Arial" w:cs="Arial"/>
        </w:rPr>
        <w:t xml:space="preserve">Material passports are especially effective when combined with </w:t>
      </w:r>
      <w:r w:rsidR="00BC428F">
        <w:rPr>
          <w:rFonts w:ascii="Arial" w:hAnsi="Arial" w:cs="Arial"/>
        </w:rPr>
        <w:t>‘D</w:t>
      </w:r>
      <w:r w:rsidR="00BC428F" w:rsidRPr="00BC428F">
        <w:rPr>
          <w:rFonts w:ascii="Arial" w:hAnsi="Arial" w:cs="Arial"/>
        </w:rPr>
        <w:t xml:space="preserve">esign for </w:t>
      </w:r>
      <w:r w:rsidR="00BC428F">
        <w:rPr>
          <w:rFonts w:ascii="Arial" w:hAnsi="Arial" w:cs="Arial"/>
        </w:rPr>
        <w:t>D</w:t>
      </w:r>
      <w:r w:rsidR="00BC428F" w:rsidRPr="00BC428F">
        <w:rPr>
          <w:rFonts w:ascii="Arial" w:hAnsi="Arial" w:cs="Arial"/>
        </w:rPr>
        <w:t>econstruction</w:t>
      </w:r>
      <w:r w:rsidR="00BC428F">
        <w:rPr>
          <w:rFonts w:ascii="Arial" w:hAnsi="Arial" w:cs="Arial"/>
        </w:rPr>
        <w:t>’</w:t>
      </w:r>
      <w:r w:rsidR="00BC428F" w:rsidRPr="00BC428F">
        <w:rPr>
          <w:rFonts w:ascii="Arial" w:hAnsi="Arial" w:cs="Arial"/>
        </w:rPr>
        <w:t xml:space="preserve"> principles, ensuring that materials recorded during the design phase are easier to recover, reuse, or recycle when the building reaches the end of its life</w:t>
      </w:r>
    </w:p>
    <w:p w14:paraId="452EF078" w14:textId="77777777" w:rsidR="001F7192" w:rsidRPr="00E46495" w:rsidRDefault="001F7192" w:rsidP="00E46495">
      <w:pPr>
        <w:spacing w:line="360" w:lineRule="auto"/>
        <w:jc w:val="both"/>
        <w:rPr>
          <w:rFonts w:ascii="Arial" w:hAnsi="Arial" w:cs="Arial"/>
        </w:rPr>
      </w:pPr>
    </w:p>
    <w:p w14:paraId="2E72A779" w14:textId="77777777" w:rsidR="00E46495" w:rsidRPr="00CE01C3" w:rsidRDefault="00E46495" w:rsidP="00E46495">
      <w:pPr>
        <w:spacing w:line="360" w:lineRule="auto"/>
        <w:jc w:val="both"/>
        <w:rPr>
          <w:rFonts w:ascii="Arial" w:hAnsi="Arial" w:cs="Arial"/>
          <w:sz w:val="28"/>
          <w:szCs w:val="28"/>
        </w:rPr>
      </w:pPr>
      <w:r w:rsidRPr="00CE01C3">
        <w:rPr>
          <w:rFonts w:ascii="Arial" w:hAnsi="Arial" w:cs="Arial"/>
          <w:sz w:val="28"/>
          <w:szCs w:val="28"/>
        </w:rPr>
        <w:t>Design for deconstruction</w:t>
      </w:r>
    </w:p>
    <w:p w14:paraId="7F8F8A2B" w14:textId="4393389C" w:rsidR="00E46495" w:rsidRPr="00E46495" w:rsidRDefault="00E46495" w:rsidP="00E46495">
      <w:pPr>
        <w:spacing w:line="360" w:lineRule="auto"/>
        <w:jc w:val="both"/>
        <w:rPr>
          <w:rFonts w:ascii="Arial" w:hAnsi="Arial" w:cs="Arial"/>
        </w:rPr>
      </w:pPr>
      <w:r w:rsidRPr="00E46495">
        <w:rPr>
          <w:rFonts w:ascii="Arial" w:hAnsi="Arial" w:cs="Arial"/>
        </w:rPr>
        <w:t>'Design for Deconstruction' (</w:t>
      </w:r>
      <w:proofErr w:type="spellStart"/>
      <w:r w:rsidRPr="00E46495">
        <w:rPr>
          <w:rFonts w:ascii="Arial" w:hAnsi="Arial" w:cs="Arial"/>
        </w:rPr>
        <w:t>DfD</w:t>
      </w:r>
      <w:proofErr w:type="spellEnd"/>
      <w:r w:rsidRPr="00E46495">
        <w:rPr>
          <w:rFonts w:ascii="Arial" w:hAnsi="Arial" w:cs="Arial"/>
        </w:rPr>
        <w:t xml:space="preserve">), a movement that aims to responsibly manage construction materials of a building once it reaches its </w:t>
      </w:r>
      <w:proofErr w:type="gramStart"/>
      <w:r w:rsidRPr="00E46495">
        <w:rPr>
          <w:rFonts w:ascii="Arial" w:hAnsi="Arial" w:cs="Arial"/>
        </w:rPr>
        <w:t>end of life</w:t>
      </w:r>
      <w:proofErr w:type="gramEnd"/>
      <w:r w:rsidRPr="00E46495">
        <w:rPr>
          <w:rFonts w:ascii="Arial" w:hAnsi="Arial" w:cs="Arial"/>
        </w:rPr>
        <w:t xml:space="preserve"> </w:t>
      </w:r>
      <w:r w:rsidR="001F7192">
        <w:rPr>
          <w:rFonts w:ascii="Arial" w:hAnsi="Arial" w:cs="Arial"/>
        </w:rPr>
        <w:t xml:space="preserve">stage </w:t>
      </w:r>
      <w:r w:rsidR="00F506EE" w:rsidRPr="00F506EE">
        <w:rPr>
          <w:rFonts w:ascii="Arial" w:hAnsi="Arial" w:cs="Arial"/>
        </w:rPr>
        <w:t>(UKGBC, n.d.)</w:t>
      </w:r>
      <w:r w:rsidR="00F506EE">
        <w:rPr>
          <w:rFonts w:ascii="Arial" w:hAnsi="Arial" w:cs="Arial"/>
        </w:rPr>
        <w:t xml:space="preserve">. </w:t>
      </w:r>
      <w:r w:rsidRPr="00E46495">
        <w:rPr>
          <w:rFonts w:ascii="Arial" w:hAnsi="Arial" w:cs="Arial"/>
        </w:rPr>
        <w:t>The idea is to design buildings with the consideration of deconstruction rather than demolition to allow materials and components to be reused rather than landfilled, and in turn, minimise the consumption of raw materials. This can be achieved through strategies such as using bolted rather than welded steel connections, incorporating lifting hooks into precast panels, and avoiding composite floor slabs as they are difficult to separate. The ultimate aim is to view buildings as material banks, where valuable resources can be recovered and reused rather than being disposed of. This movement is crucial for the movement towards a circular economy within the construction industry.</w:t>
      </w:r>
    </w:p>
    <w:p w14:paraId="15ED1959" w14:textId="77777777" w:rsidR="00E46495" w:rsidRDefault="00E46495" w:rsidP="00E46495">
      <w:pPr>
        <w:spacing w:line="360" w:lineRule="auto"/>
        <w:jc w:val="both"/>
        <w:rPr>
          <w:rFonts w:ascii="Arial" w:hAnsi="Arial" w:cs="Arial"/>
        </w:rPr>
      </w:pPr>
    </w:p>
    <w:p w14:paraId="43F22AF2" w14:textId="64B04C8C" w:rsidR="00E46495" w:rsidRDefault="00BC428F" w:rsidP="00E46495">
      <w:pPr>
        <w:spacing w:line="360" w:lineRule="auto"/>
        <w:jc w:val="both"/>
        <w:rPr>
          <w:rFonts w:ascii="Arial" w:hAnsi="Arial" w:cs="Arial"/>
        </w:rPr>
      </w:pPr>
      <w:r w:rsidRPr="00BC428F">
        <w:rPr>
          <w:rFonts w:ascii="Arial" w:hAnsi="Arial" w:cs="Arial"/>
        </w:rPr>
        <w:t>In moving towards a sustainable future, the construction industry must integrate a blend of operational efficiency, embodied carbon reduction, and circular design thinking. While no single solution will suffice, approaches such as Passivhaus, Active Buildings, prefabrication, and material passports represent essential steps. The challenge ahead lies in aligning policy, practice, and innovation to make sustainable construction not just possible, but standard.</w:t>
      </w:r>
    </w:p>
    <w:p w14:paraId="2289F28B" w14:textId="2F60203D" w:rsidR="00606095" w:rsidRDefault="00606095">
      <w:pPr>
        <w:rPr>
          <w:rFonts w:cstheme="minorHAnsi"/>
        </w:rPr>
      </w:pPr>
    </w:p>
    <w:p w14:paraId="3BE64511" w14:textId="77777777" w:rsidR="00CE01C3" w:rsidRDefault="00CE01C3">
      <w:pPr>
        <w:rPr>
          <w:rFonts w:cstheme="minorHAnsi"/>
        </w:rPr>
      </w:pPr>
    </w:p>
    <w:p w14:paraId="4CADA2B2" w14:textId="6DD786D4" w:rsidR="00606095" w:rsidRPr="0029053D" w:rsidRDefault="00606095" w:rsidP="00606095">
      <w:pPr>
        <w:pStyle w:val="Heading1"/>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E60745">
        <w:rPr>
          <w:rFonts w:ascii="Arial" w:hAnsi="Arial" w:cs="Arial"/>
          <w:b/>
          <w:bCs/>
        </w:rPr>
        <w:t>Carbon Emissions and</w:t>
      </w:r>
      <w:r w:rsidR="007D6068">
        <w:rPr>
          <w:rFonts w:ascii="Arial" w:hAnsi="Arial" w:cs="Arial"/>
          <w:b/>
          <w:bCs/>
        </w:rPr>
        <w:t xml:space="preserve"> </w:t>
      </w:r>
      <w:r w:rsidR="00E60745">
        <w:rPr>
          <w:rFonts w:ascii="Arial" w:hAnsi="Arial" w:cs="Arial"/>
          <w:b/>
          <w:bCs/>
        </w:rPr>
        <w:t>T</w:t>
      </w:r>
      <w:r w:rsidR="007D6068">
        <w:rPr>
          <w:rFonts w:ascii="Arial" w:hAnsi="Arial" w:cs="Arial"/>
          <w:b/>
          <w:bCs/>
        </w:rPr>
        <w:t xml:space="preserve">he </w:t>
      </w:r>
      <w:r w:rsidR="00E60745">
        <w:rPr>
          <w:rFonts w:ascii="Arial" w:hAnsi="Arial" w:cs="Arial"/>
          <w:b/>
          <w:bCs/>
        </w:rPr>
        <w:t>A</w:t>
      </w:r>
      <w:r w:rsidR="007D6068">
        <w:rPr>
          <w:rFonts w:ascii="Arial" w:hAnsi="Arial" w:cs="Arial"/>
          <w:b/>
          <w:bCs/>
        </w:rPr>
        <w:t xml:space="preserve">utomotive </w:t>
      </w:r>
      <w:r w:rsidR="00E60745">
        <w:rPr>
          <w:rFonts w:ascii="Arial" w:hAnsi="Arial" w:cs="Arial"/>
          <w:b/>
          <w:bCs/>
        </w:rPr>
        <w:t>I</w:t>
      </w:r>
      <w:r w:rsidR="007D6068">
        <w:rPr>
          <w:rFonts w:ascii="Arial" w:hAnsi="Arial" w:cs="Arial"/>
          <w:b/>
          <w:bCs/>
        </w:rPr>
        <w:t>ndustry</w:t>
      </w:r>
    </w:p>
    <w:p w14:paraId="3C476CF1" w14:textId="77777777" w:rsidR="00606095" w:rsidRPr="00E80B43" w:rsidRDefault="00606095" w:rsidP="00606095">
      <w:pPr>
        <w:rPr>
          <w:rFonts w:ascii="Arial" w:hAnsi="Arial" w:cs="Arial"/>
        </w:rPr>
      </w:pPr>
    </w:p>
    <w:p w14:paraId="3FE3B353" w14:textId="1BAA7014" w:rsidR="00C522A1" w:rsidRDefault="00C522A1" w:rsidP="00C522A1">
      <w:pPr>
        <w:spacing w:line="360" w:lineRule="auto"/>
        <w:jc w:val="both"/>
        <w:rPr>
          <w:rFonts w:ascii="Arial" w:hAnsi="Arial" w:cs="Arial"/>
        </w:rPr>
      </w:pPr>
      <w:r w:rsidRPr="00C522A1">
        <w:rPr>
          <w:rFonts w:ascii="Arial" w:hAnsi="Arial" w:cs="Arial"/>
        </w:rPr>
        <w:t xml:space="preserve">The automotive industry significantly impacts the environment throughout its lifecycle, from the extraction of raw materials, manufacturing processes, vehicle operation, and </w:t>
      </w:r>
      <w:r w:rsidR="00FE260B">
        <w:rPr>
          <w:rFonts w:ascii="Arial" w:hAnsi="Arial" w:cs="Arial"/>
        </w:rPr>
        <w:t>end-of-life</w:t>
      </w:r>
      <w:r w:rsidRPr="00C522A1">
        <w:rPr>
          <w:rFonts w:ascii="Arial" w:hAnsi="Arial" w:cs="Arial"/>
        </w:rPr>
        <w:t xml:space="preserve"> disposal. The industry has historically been a major contributor to carbon emissions, particularly in the manufacture and operation of vehicles</w:t>
      </w:r>
      <w:r w:rsidR="001F7192">
        <w:rPr>
          <w:rFonts w:ascii="Arial" w:hAnsi="Arial" w:cs="Arial"/>
        </w:rPr>
        <w:t xml:space="preserve"> </w:t>
      </w:r>
      <w:r w:rsidR="00F506EE" w:rsidRPr="00F506EE">
        <w:rPr>
          <w:rFonts w:ascii="Arial" w:hAnsi="Arial" w:cs="Arial"/>
        </w:rPr>
        <w:t>(Williams and Blyth, 2022)</w:t>
      </w:r>
      <w:r w:rsidR="00F506EE">
        <w:rPr>
          <w:rFonts w:ascii="Arial" w:hAnsi="Arial" w:cs="Arial"/>
        </w:rPr>
        <w:t xml:space="preserve">. </w:t>
      </w:r>
      <w:r w:rsidRPr="00C522A1">
        <w:rPr>
          <w:rFonts w:ascii="Arial" w:hAnsi="Arial" w:cs="Arial"/>
        </w:rPr>
        <w:t xml:space="preserve">However, in recent years, the industry has made substantial progress in reducing its levels </w:t>
      </w:r>
      <w:r w:rsidR="00FE260B">
        <w:rPr>
          <w:rFonts w:ascii="Arial" w:hAnsi="Arial" w:cs="Arial"/>
        </w:rPr>
        <w:t>of tailpipe-related</w:t>
      </w:r>
      <w:r w:rsidRPr="00C522A1">
        <w:rPr>
          <w:rFonts w:ascii="Arial" w:hAnsi="Arial" w:cs="Arial"/>
        </w:rPr>
        <w:t xml:space="preserve"> carbon emissions.</w:t>
      </w:r>
    </w:p>
    <w:p w14:paraId="79D65E25" w14:textId="0BF46B41" w:rsidR="008E191D" w:rsidRPr="00C522A1" w:rsidRDefault="008E191D" w:rsidP="00C522A1">
      <w:pPr>
        <w:spacing w:line="360" w:lineRule="auto"/>
        <w:jc w:val="both"/>
        <w:rPr>
          <w:rFonts w:ascii="Arial" w:hAnsi="Arial" w:cs="Arial"/>
        </w:rPr>
      </w:pPr>
      <w:r w:rsidRPr="00C522A1">
        <w:rPr>
          <w:rFonts w:ascii="Arial" w:hAnsi="Arial" w:cs="Arial"/>
        </w:rPr>
        <w:t xml:space="preserve">The transport sector is a leading source of GHG emissions in the UK. In 2022, domestic transport accounted for approximately 28% of the UK's total GHG emissions, with road vehicles responsible for </w:t>
      </w:r>
      <w:proofErr w:type="gramStart"/>
      <w:r w:rsidRPr="00C522A1">
        <w:rPr>
          <w:rFonts w:ascii="Arial" w:hAnsi="Arial" w:cs="Arial"/>
        </w:rPr>
        <w:t>the majority of</w:t>
      </w:r>
      <w:proofErr w:type="gramEnd"/>
      <w:r w:rsidRPr="00C522A1">
        <w:rPr>
          <w:rFonts w:ascii="Arial" w:hAnsi="Arial" w:cs="Arial"/>
        </w:rPr>
        <w:t xml:space="preserve"> this output </w:t>
      </w:r>
      <w:r w:rsidR="00931879" w:rsidRPr="00931879">
        <w:rPr>
          <w:rFonts w:ascii="Arial" w:hAnsi="Arial" w:cs="Arial"/>
        </w:rPr>
        <w:t>(Department for Energy Security &amp; Net Zero, 2024)</w:t>
      </w:r>
      <w:r w:rsidR="00931879">
        <w:rPr>
          <w:rFonts w:ascii="Arial" w:hAnsi="Arial" w:cs="Arial"/>
        </w:rPr>
        <w:t>.</w:t>
      </w:r>
    </w:p>
    <w:p w14:paraId="1D63460E" w14:textId="60FBDC72" w:rsidR="00C522A1" w:rsidRPr="008E191D" w:rsidRDefault="00C522A1" w:rsidP="00C522A1">
      <w:pPr>
        <w:spacing w:line="360" w:lineRule="auto"/>
        <w:jc w:val="both"/>
        <w:rPr>
          <w:rFonts w:ascii="Arial" w:hAnsi="Arial" w:cs="Arial"/>
        </w:rPr>
      </w:pPr>
      <w:r w:rsidRPr="008E191D">
        <w:rPr>
          <w:rFonts w:ascii="Arial" w:hAnsi="Arial" w:cs="Arial"/>
        </w:rPr>
        <w:t xml:space="preserve">According to the Society of Motor Manufacturers and Traders </w:t>
      </w:r>
      <w:r w:rsidR="00931879" w:rsidRPr="00931879">
        <w:rPr>
          <w:rFonts w:ascii="Arial" w:hAnsi="Arial" w:cs="Arial"/>
        </w:rPr>
        <w:t>(SMMT, 2024)</w:t>
      </w:r>
      <w:r w:rsidR="00931879">
        <w:rPr>
          <w:rFonts w:ascii="Arial" w:hAnsi="Arial" w:cs="Arial"/>
        </w:rPr>
        <w:t xml:space="preserve">, </w:t>
      </w:r>
      <w:r w:rsidRPr="008E191D">
        <w:rPr>
          <w:rFonts w:ascii="Arial" w:hAnsi="Arial" w:cs="Arial"/>
        </w:rPr>
        <w:t xml:space="preserve">average new car </w:t>
      </w:r>
      <w:r w:rsidR="008E191D">
        <w:rPr>
          <w:rFonts w:ascii="Arial" w:hAnsi="Arial" w:cs="Arial"/>
        </w:rPr>
        <w:t>carbon</w:t>
      </w:r>
      <w:r w:rsidRPr="008E191D">
        <w:rPr>
          <w:rFonts w:ascii="Arial" w:hAnsi="Arial" w:cs="Arial"/>
        </w:rPr>
        <w:t xml:space="preserve"> emissions in the UK have fallen by over 40% since the year 2000, driven largely by advancements in vehicle efficiency, hybrid and electric technologies, and tighter regulations.</w:t>
      </w:r>
      <w:r w:rsidR="008E191D">
        <w:rPr>
          <w:rFonts w:ascii="Arial" w:hAnsi="Arial" w:cs="Arial"/>
        </w:rPr>
        <w:t xml:space="preserve"> </w:t>
      </w:r>
    </w:p>
    <w:p w14:paraId="4FBF2AE6" w14:textId="77777777" w:rsidR="00E46495" w:rsidRDefault="00E46495" w:rsidP="00606095">
      <w:pPr>
        <w:spacing w:line="360" w:lineRule="auto"/>
        <w:jc w:val="both"/>
        <w:rPr>
          <w:rFonts w:ascii="Arial" w:hAnsi="Arial" w:cs="Arial"/>
        </w:rPr>
      </w:pPr>
    </w:p>
    <w:p w14:paraId="1EFD085F" w14:textId="77777777" w:rsidR="00C522A1" w:rsidRDefault="00C522A1" w:rsidP="00606095">
      <w:pPr>
        <w:spacing w:line="360" w:lineRule="auto"/>
        <w:jc w:val="both"/>
        <w:rPr>
          <w:rFonts w:ascii="Arial" w:hAnsi="Arial" w:cs="Arial"/>
        </w:rPr>
      </w:pPr>
    </w:p>
    <w:p w14:paraId="7E3B2039" w14:textId="77777777" w:rsidR="00C522A1" w:rsidRPr="00CE01C3" w:rsidRDefault="00C522A1" w:rsidP="00C522A1">
      <w:pPr>
        <w:spacing w:line="360" w:lineRule="auto"/>
        <w:jc w:val="both"/>
        <w:rPr>
          <w:rFonts w:ascii="Arial" w:hAnsi="Arial" w:cs="Arial"/>
          <w:sz w:val="28"/>
          <w:szCs w:val="28"/>
        </w:rPr>
      </w:pPr>
      <w:r w:rsidRPr="00CE01C3">
        <w:rPr>
          <w:rFonts w:ascii="Arial" w:hAnsi="Arial" w:cs="Arial"/>
          <w:sz w:val="28"/>
          <w:szCs w:val="28"/>
        </w:rPr>
        <w:t>Manufacturing emissions and supply chain</w:t>
      </w:r>
    </w:p>
    <w:p w14:paraId="3D5014A8" w14:textId="48EF1ACC" w:rsidR="00C522A1" w:rsidRPr="00C522A1" w:rsidRDefault="00C522A1" w:rsidP="00C522A1">
      <w:pPr>
        <w:spacing w:line="360" w:lineRule="auto"/>
        <w:jc w:val="both"/>
        <w:rPr>
          <w:rFonts w:ascii="Arial" w:hAnsi="Arial" w:cs="Arial"/>
        </w:rPr>
      </w:pPr>
      <w:r w:rsidRPr="00C522A1">
        <w:rPr>
          <w:rFonts w:ascii="Arial" w:hAnsi="Arial" w:cs="Arial"/>
        </w:rPr>
        <w:t xml:space="preserve">Vehicle manufacturing is a very </w:t>
      </w:r>
      <w:r w:rsidR="008E191D">
        <w:rPr>
          <w:rFonts w:ascii="Arial" w:hAnsi="Arial" w:cs="Arial"/>
        </w:rPr>
        <w:t>energy-intensive</w:t>
      </w:r>
      <w:r w:rsidRPr="00C522A1">
        <w:rPr>
          <w:rFonts w:ascii="Arial" w:hAnsi="Arial" w:cs="Arial"/>
        </w:rPr>
        <w:t xml:space="preserve"> process involving the extraction and processing of materials such as steel, aluminium, plastics, and other rare earth resources. Within the UK, automotive manufacturing plants have made significant progress in reducing production-related emissions. According to The Society of Motor Manufacturers and Traders (SMMT), CO2 emissions per vehicle produced have halved since 1999 </w:t>
      </w:r>
      <w:r w:rsidR="00931879" w:rsidRPr="00931879">
        <w:rPr>
          <w:rFonts w:ascii="Arial" w:hAnsi="Arial" w:cs="Arial"/>
        </w:rPr>
        <w:t>(SMMT, 2024a)</w:t>
      </w:r>
      <w:r w:rsidRPr="00C522A1">
        <w:rPr>
          <w:rFonts w:ascii="Arial" w:hAnsi="Arial" w:cs="Arial"/>
        </w:rPr>
        <w:t>.</w:t>
      </w:r>
      <w:r w:rsidR="00931879">
        <w:rPr>
          <w:rFonts w:ascii="Arial" w:hAnsi="Arial" w:cs="Arial"/>
        </w:rPr>
        <w:t xml:space="preserve"> </w:t>
      </w:r>
      <w:r w:rsidRPr="00C522A1">
        <w:rPr>
          <w:rFonts w:ascii="Arial" w:hAnsi="Arial" w:cs="Arial"/>
        </w:rPr>
        <w:t>However, the production of Electric vehicles is generally a more energy-intensive process than that of ICE (Internal combustion engine) vehicles. This is mostly down to the manufacture of their batteries. EVs generally require large lithium-ion batteries, which involve mining and processing rare metals such as lithium, cobalt, and nickel. This often takes place in countries with poor environmental regulations and where electricity is still derived mainly from fossil fuels. As the production of EVs is increasing and is set to increase even further in the future, further advancement is required in sustainable manufacturing processes.</w:t>
      </w:r>
    </w:p>
    <w:p w14:paraId="72C0ACF0" w14:textId="77777777" w:rsidR="00C522A1" w:rsidRDefault="00C522A1" w:rsidP="00606095">
      <w:pPr>
        <w:spacing w:line="360" w:lineRule="auto"/>
        <w:jc w:val="both"/>
        <w:rPr>
          <w:rFonts w:ascii="Arial" w:hAnsi="Arial" w:cs="Arial"/>
        </w:rPr>
      </w:pPr>
    </w:p>
    <w:p w14:paraId="7371022D" w14:textId="77777777" w:rsidR="00CE01C3" w:rsidRDefault="00CE01C3" w:rsidP="00606095">
      <w:pPr>
        <w:spacing w:line="360" w:lineRule="auto"/>
        <w:jc w:val="both"/>
        <w:rPr>
          <w:rFonts w:ascii="Arial" w:hAnsi="Arial" w:cs="Arial"/>
        </w:rPr>
      </w:pPr>
    </w:p>
    <w:p w14:paraId="271B576B" w14:textId="77777777" w:rsidR="00C522A1" w:rsidRPr="00CE01C3" w:rsidRDefault="00C522A1" w:rsidP="00C522A1">
      <w:pPr>
        <w:spacing w:line="360" w:lineRule="auto"/>
        <w:jc w:val="both"/>
        <w:rPr>
          <w:rFonts w:ascii="Arial" w:hAnsi="Arial" w:cs="Arial"/>
          <w:sz w:val="28"/>
          <w:szCs w:val="28"/>
        </w:rPr>
      </w:pPr>
      <w:r w:rsidRPr="00CE01C3">
        <w:rPr>
          <w:rFonts w:ascii="Arial" w:hAnsi="Arial" w:cs="Arial"/>
          <w:sz w:val="28"/>
          <w:szCs w:val="28"/>
        </w:rPr>
        <w:lastRenderedPageBreak/>
        <w:t>End of life of vehicles</w:t>
      </w:r>
    </w:p>
    <w:p w14:paraId="557B251F" w14:textId="076A89EC" w:rsidR="00F82988" w:rsidRDefault="00C522A1" w:rsidP="00F82988">
      <w:pPr>
        <w:spacing w:line="360" w:lineRule="auto"/>
        <w:jc w:val="both"/>
        <w:rPr>
          <w:rFonts w:ascii="Arial" w:hAnsi="Arial" w:cs="Arial"/>
        </w:rPr>
      </w:pPr>
      <w:r w:rsidRPr="00C522A1">
        <w:rPr>
          <w:rFonts w:ascii="Arial" w:hAnsi="Arial" w:cs="Arial"/>
        </w:rPr>
        <w:t>More environmental challenges are presented once a vehicle reaches the end of its useful life. Each year</w:t>
      </w:r>
      <w:r w:rsidR="00AA6A5F">
        <w:rPr>
          <w:rFonts w:ascii="Arial" w:hAnsi="Arial" w:cs="Arial"/>
        </w:rPr>
        <w:t>,</w:t>
      </w:r>
      <w:r w:rsidRPr="00C522A1">
        <w:rPr>
          <w:rFonts w:ascii="Arial" w:hAnsi="Arial" w:cs="Arial"/>
        </w:rPr>
        <w:t xml:space="preserve"> approximately 1 million vehicles reach end-of-life status in the UK </w:t>
      </w:r>
      <w:r w:rsidR="00931879" w:rsidRPr="00931879">
        <w:rPr>
          <w:rFonts w:ascii="Arial" w:hAnsi="Arial" w:cs="Arial"/>
        </w:rPr>
        <w:t>(</w:t>
      </w:r>
      <w:proofErr w:type="spellStart"/>
      <w:r w:rsidR="00931879" w:rsidRPr="00931879">
        <w:rPr>
          <w:rFonts w:ascii="Arial" w:hAnsi="Arial" w:cs="Arial"/>
        </w:rPr>
        <w:t>CarTakeBack</w:t>
      </w:r>
      <w:proofErr w:type="spellEnd"/>
      <w:r w:rsidR="00931879" w:rsidRPr="00931879">
        <w:rPr>
          <w:rFonts w:ascii="Arial" w:hAnsi="Arial" w:cs="Arial"/>
        </w:rPr>
        <w:t>, n.d.)</w:t>
      </w:r>
      <w:r w:rsidR="00931879">
        <w:rPr>
          <w:rFonts w:ascii="Arial" w:hAnsi="Arial" w:cs="Arial"/>
        </w:rPr>
        <w:t xml:space="preserve">. </w:t>
      </w:r>
      <w:r w:rsidRPr="00C522A1">
        <w:rPr>
          <w:rFonts w:ascii="Arial" w:hAnsi="Arial" w:cs="Arial"/>
        </w:rPr>
        <w:t xml:space="preserve">The </w:t>
      </w:r>
      <w:r w:rsidR="008E191D">
        <w:rPr>
          <w:rFonts w:ascii="Arial" w:hAnsi="Arial" w:cs="Arial"/>
        </w:rPr>
        <w:t xml:space="preserve">great </w:t>
      </w:r>
      <w:r w:rsidRPr="00C522A1">
        <w:rPr>
          <w:rFonts w:ascii="Arial" w:hAnsi="Arial" w:cs="Arial"/>
        </w:rPr>
        <w:t>majority of these vehicles are responsibly dismantled and processed through a network of authorised treatment facilities (ATFs) where the components are salvaged and either reused or recycled.</w:t>
      </w:r>
    </w:p>
    <w:p w14:paraId="69D75A66" w14:textId="77777777" w:rsidR="008E191D" w:rsidRPr="00C522A1" w:rsidRDefault="008E191D" w:rsidP="00F82988">
      <w:pPr>
        <w:spacing w:line="360" w:lineRule="auto"/>
        <w:jc w:val="both"/>
        <w:rPr>
          <w:rFonts w:ascii="Arial" w:hAnsi="Arial" w:cs="Arial"/>
        </w:rPr>
      </w:pPr>
    </w:p>
    <w:p w14:paraId="4502A83D" w14:textId="77777777" w:rsidR="00C522A1" w:rsidRPr="00C522A1" w:rsidRDefault="00C522A1" w:rsidP="00C522A1">
      <w:pPr>
        <w:spacing w:line="360" w:lineRule="auto"/>
        <w:jc w:val="both"/>
        <w:rPr>
          <w:rFonts w:ascii="Arial" w:hAnsi="Arial" w:cs="Arial"/>
        </w:rPr>
      </w:pPr>
      <w:r w:rsidRPr="00C522A1">
        <w:rPr>
          <w:rFonts w:ascii="Arial" w:hAnsi="Arial" w:cs="Arial"/>
        </w:rPr>
        <w:t>The EU ELV Directive</w:t>
      </w:r>
    </w:p>
    <w:p w14:paraId="11FD10CB" w14:textId="25555ED9" w:rsidR="00C522A1" w:rsidRPr="00C522A1" w:rsidRDefault="00C522A1" w:rsidP="00C522A1">
      <w:pPr>
        <w:spacing w:line="360" w:lineRule="auto"/>
        <w:jc w:val="both"/>
        <w:rPr>
          <w:rFonts w:ascii="Arial" w:hAnsi="Arial" w:cs="Arial"/>
        </w:rPr>
      </w:pPr>
      <w:r w:rsidRPr="00C522A1">
        <w:rPr>
          <w:rFonts w:ascii="Arial" w:hAnsi="Arial" w:cs="Arial"/>
        </w:rPr>
        <w:t>The EU End-of-life vehicle (ELV) directive was implemented by the European Parliament and Council in the year 2000 and has played a pivotal role in shaping the treatment of ELVs across Europe</w:t>
      </w:r>
      <w:r w:rsidR="00B763E9">
        <w:rPr>
          <w:rFonts w:ascii="Arial" w:hAnsi="Arial" w:cs="Arial"/>
        </w:rPr>
        <w:t xml:space="preserve"> </w:t>
      </w:r>
      <w:r w:rsidR="00931879" w:rsidRPr="00931879">
        <w:rPr>
          <w:rFonts w:ascii="Arial" w:hAnsi="Arial" w:cs="Arial"/>
        </w:rPr>
        <w:t>(European Commission, 2023)</w:t>
      </w:r>
      <w:r w:rsidR="00931879">
        <w:rPr>
          <w:rFonts w:ascii="Arial" w:hAnsi="Arial" w:cs="Arial"/>
        </w:rPr>
        <w:t xml:space="preserve">. </w:t>
      </w:r>
      <w:r w:rsidRPr="00C522A1">
        <w:rPr>
          <w:rFonts w:ascii="Arial" w:hAnsi="Arial" w:cs="Arial"/>
        </w:rPr>
        <w:t>The UK adopted the directive in 2003 and still adheres to this framework after leaving the European Union.</w:t>
      </w:r>
    </w:p>
    <w:p w14:paraId="3479ED0D" w14:textId="77777777" w:rsidR="00C522A1" w:rsidRPr="00C522A1" w:rsidRDefault="00C522A1" w:rsidP="00C522A1">
      <w:pPr>
        <w:spacing w:line="360" w:lineRule="auto"/>
        <w:jc w:val="both"/>
        <w:rPr>
          <w:rFonts w:ascii="Arial" w:hAnsi="Arial" w:cs="Arial"/>
        </w:rPr>
      </w:pPr>
      <w:r w:rsidRPr="00C522A1">
        <w:rPr>
          <w:rFonts w:ascii="Arial" w:hAnsi="Arial" w:cs="Arial"/>
        </w:rPr>
        <w:t>The directive sets specific recycling targets for vehicles across Europe and restricting the use of hazardous substances in vehicles. It states that at least 95% of a vehicle's weight must be recovered, with at least 85% recycled. This goal focuses on ensuring that very little waste from a vehicle ends up in landfill and that most of the materials are transformed back into usable resources.</w:t>
      </w:r>
    </w:p>
    <w:p w14:paraId="4487D321" w14:textId="77777777" w:rsidR="00C522A1" w:rsidRPr="00C522A1" w:rsidRDefault="00C522A1" w:rsidP="00C522A1">
      <w:pPr>
        <w:spacing w:line="360" w:lineRule="auto"/>
        <w:jc w:val="both"/>
        <w:rPr>
          <w:rFonts w:ascii="Arial" w:hAnsi="Arial" w:cs="Arial"/>
        </w:rPr>
      </w:pPr>
      <w:r w:rsidRPr="00C522A1">
        <w:rPr>
          <w:rFonts w:ascii="Arial" w:hAnsi="Arial" w:cs="Arial"/>
        </w:rPr>
        <w:t>This has forced manufacturers to rethink their vehicle designs to improve recyclability, including using more materials that can be easily separated and reducing the use of materials that are difficult to recycle (such as certain plastics).</w:t>
      </w:r>
    </w:p>
    <w:p w14:paraId="23DB9261" w14:textId="77777777" w:rsidR="00C522A1" w:rsidRDefault="00C522A1" w:rsidP="00606095">
      <w:pPr>
        <w:spacing w:line="360" w:lineRule="auto"/>
        <w:jc w:val="both"/>
        <w:rPr>
          <w:rFonts w:ascii="Arial" w:hAnsi="Arial" w:cs="Arial"/>
        </w:rPr>
      </w:pPr>
    </w:p>
    <w:p w14:paraId="2875480E" w14:textId="6D1AE220" w:rsidR="00931879" w:rsidRPr="00931879" w:rsidRDefault="00C522A1" w:rsidP="00931879">
      <w:pPr>
        <w:spacing w:line="360" w:lineRule="auto"/>
        <w:jc w:val="both"/>
        <w:rPr>
          <w:rFonts w:ascii="Arial" w:hAnsi="Arial" w:cs="Arial"/>
        </w:rPr>
      </w:pPr>
      <w:r w:rsidRPr="00C522A1">
        <w:rPr>
          <w:rFonts w:ascii="Arial" w:hAnsi="Arial" w:cs="Arial"/>
        </w:rPr>
        <w:t>UK-based dismantlers and recyclers, such as SYNETIQ, are now able to reuse or recycle up to 96.3% of a vehicle’s mass. Components such as engines, transmissions, and batteries are removed and refurbished, while metals, plastics, rubber and glass are shredded, sorted, and recycled into new products or vehicles. According to SYNETIQ (2023), recycled aluminium and steel are typically reintegrated into vehicle manufacturing or used in construction, further enhancing circularity</w:t>
      </w:r>
      <w:r w:rsidR="00931879">
        <w:rPr>
          <w:rFonts w:ascii="Arial" w:hAnsi="Arial" w:cs="Arial"/>
        </w:rPr>
        <w:t xml:space="preserve"> </w:t>
      </w:r>
      <w:r w:rsidR="00931879" w:rsidRPr="00931879">
        <w:rPr>
          <w:rFonts w:ascii="Arial" w:hAnsi="Arial" w:cs="Arial"/>
        </w:rPr>
        <w:t>(S</w:t>
      </w:r>
      <w:r w:rsidR="00931879">
        <w:rPr>
          <w:rFonts w:ascii="Arial" w:hAnsi="Arial" w:cs="Arial"/>
        </w:rPr>
        <w:t>YNETIQ</w:t>
      </w:r>
      <w:r w:rsidR="00931879" w:rsidRPr="00931879">
        <w:rPr>
          <w:rFonts w:ascii="Arial" w:hAnsi="Arial" w:cs="Arial"/>
        </w:rPr>
        <w:t>, n.d.)</w:t>
      </w:r>
      <w:r w:rsidR="00931879">
        <w:rPr>
          <w:rFonts w:ascii="Arial" w:hAnsi="Arial" w:cs="Arial"/>
        </w:rPr>
        <w:t>.</w:t>
      </w:r>
    </w:p>
    <w:p w14:paraId="32CAE21F" w14:textId="365A068C" w:rsidR="00C522A1" w:rsidRDefault="00C522A1" w:rsidP="00606095">
      <w:pPr>
        <w:spacing w:line="360" w:lineRule="auto"/>
        <w:jc w:val="both"/>
        <w:rPr>
          <w:rFonts w:ascii="Arial" w:hAnsi="Arial" w:cs="Arial"/>
        </w:rPr>
      </w:pPr>
    </w:p>
    <w:p w14:paraId="183839FF" w14:textId="77777777" w:rsidR="00C522A1" w:rsidRDefault="00C522A1" w:rsidP="00606095">
      <w:pPr>
        <w:spacing w:line="360" w:lineRule="auto"/>
        <w:jc w:val="both"/>
        <w:rPr>
          <w:rFonts w:ascii="Arial" w:hAnsi="Arial" w:cs="Arial"/>
        </w:rPr>
      </w:pPr>
    </w:p>
    <w:p w14:paraId="191E465B" w14:textId="77777777" w:rsidR="00C522A1" w:rsidRDefault="00C522A1" w:rsidP="00606095">
      <w:pPr>
        <w:spacing w:line="360" w:lineRule="auto"/>
        <w:jc w:val="both"/>
        <w:rPr>
          <w:rFonts w:ascii="Arial" w:hAnsi="Arial" w:cs="Arial"/>
        </w:rPr>
      </w:pPr>
    </w:p>
    <w:p w14:paraId="2A9B99EA" w14:textId="77777777" w:rsidR="00C522A1" w:rsidRDefault="00C522A1" w:rsidP="00606095">
      <w:pPr>
        <w:spacing w:line="360" w:lineRule="auto"/>
        <w:jc w:val="both"/>
        <w:rPr>
          <w:rFonts w:ascii="Arial" w:hAnsi="Arial" w:cs="Arial"/>
        </w:rPr>
      </w:pPr>
    </w:p>
    <w:p w14:paraId="79450F7D" w14:textId="77777777" w:rsidR="00C522A1" w:rsidRPr="00CE01C3" w:rsidRDefault="00C522A1" w:rsidP="00C522A1">
      <w:pPr>
        <w:spacing w:line="360" w:lineRule="auto"/>
        <w:jc w:val="both"/>
        <w:rPr>
          <w:rFonts w:ascii="Arial" w:hAnsi="Arial" w:cs="Arial"/>
          <w:sz w:val="28"/>
          <w:szCs w:val="28"/>
        </w:rPr>
      </w:pPr>
      <w:r w:rsidRPr="00CE01C3">
        <w:rPr>
          <w:rFonts w:ascii="Arial" w:hAnsi="Arial" w:cs="Arial"/>
          <w:sz w:val="28"/>
          <w:szCs w:val="28"/>
        </w:rPr>
        <w:lastRenderedPageBreak/>
        <w:t>Drivers of sustainability</w:t>
      </w:r>
    </w:p>
    <w:p w14:paraId="6970307C" w14:textId="7103312D" w:rsidR="00C522A1" w:rsidRPr="00C522A1" w:rsidRDefault="00C522A1" w:rsidP="00C522A1">
      <w:pPr>
        <w:spacing w:line="360" w:lineRule="auto"/>
        <w:jc w:val="both"/>
        <w:rPr>
          <w:rFonts w:ascii="Arial" w:hAnsi="Arial" w:cs="Arial"/>
        </w:rPr>
      </w:pPr>
      <w:r w:rsidRPr="00C522A1">
        <w:rPr>
          <w:rFonts w:ascii="Arial" w:hAnsi="Arial" w:cs="Arial"/>
        </w:rPr>
        <w:t xml:space="preserve">One of the most significant drivers of sustainability in the UK automotive sector is government regulations. As previously mentioned, the UK has set itself targets to help achieve net zero emissions by 2050, as laid out </w:t>
      </w:r>
      <w:r w:rsidR="00931879">
        <w:rPr>
          <w:rFonts w:ascii="Arial" w:hAnsi="Arial" w:cs="Arial"/>
        </w:rPr>
        <w:t>in</w:t>
      </w:r>
      <w:r w:rsidRPr="00C522A1">
        <w:rPr>
          <w:rFonts w:ascii="Arial" w:hAnsi="Arial" w:cs="Arial"/>
        </w:rPr>
        <w:t xml:space="preserve"> the Net Zero Strategy: Build Back Greener. </w:t>
      </w:r>
      <w:r w:rsidR="00931879" w:rsidRPr="00931879">
        <w:rPr>
          <w:rFonts w:ascii="Arial" w:hAnsi="Arial" w:cs="Arial"/>
        </w:rPr>
        <w:t>(HM Government, 2021)</w:t>
      </w:r>
      <w:r w:rsidR="00931879">
        <w:rPr>
          <w:rFonts w:ascii="Arial" w:hAnsi="Arial" w:cs="Arial"/>
        </w:rPr>
        <w:t xml:space="preserve">. </w:t>
      </w:r>
      <w:r w:rsidRPr="00C522A1">
        <w:rPr>
          <w:rFonts w:ascii="Arial" w:hAnsi="Arial" w:cs="Arial"/>
        </w:rPr>
        <w:t xml:space="preserve">This includes a ban on the sale of new petrol and diesel vehicles by 2030. This was then delayed until 2035 under the last government but then changed back to 2030 recently, with the change that hybrid vehicles will now be permitted for sale until 2035. While the </w:t>
      </w:r>
      <w:r w:rsidR="00FE260B">
        <w:rPr>
          <w:rFonts w:ascii="Arial" w:hAnsi="Arial" w:cs="Arial"/>
        </w:rPr>
        <w:t xml:space="preserve">current </w:t>
      </w:r>
      <w:r w:rsidRPr="00C522A1">
        <w:rPr>
          <w:rFonts w:ascii="Arial" w:hAnsi="Arial" w:cs="Arial"/>
        </w:rPr>
        <w:t xml:space="preserve">government reinstated the 2030 ban of new petrol and diesel vehicles, it simultaneously announced a relaxation of the Zero Emission Vehicle (ZEV) mandate. The mandate which was introduced in 2024 legally requires vehicle manufacturers to ensure that a growing percentage of their new vehicles are </w:t>
      </w:r>
      <w:r w:rsidR="00B763E9">
        <w:rPr>
          <w:rFonts w:ascii="Arial" w:hAnsi="Arial" w:cs="Arial"/>
        </w:rPr>
        <w:t>zero-emission</w:t>
      </w:r>
      <w:r w:rsidRPr="00C522A1">
        <w:rPr>
          <w:rFonts w:ascii="Arial" w:hAnsi="Arial" w:cs="Arial"/>
        </w:rPr>
        <w:t xml:space="preserve">, starting at 22% last year, rising to 80% by 2030, and then 100% by 2035 </w:t>
      </w:r>
      <w:r w:rsidR="00E652F8" w:rsidRPr="00E652F8">
        <w:rPr>
          <w:rFonts w:ascii="Arial" w:hAnsi="Arial" w:cs="Arial"/>
        </w:rPr>
        <w:t>(Department for Transport, 2024)</w:t>
      </w:r>
      <w:r w:rsidR="00E652F8">
        <w:rPr>
          <w:rFonts w:ascii="Arial" w:hAnsi="Arial" w:cs="Arial"/>
        </w:rPr>
        <w:t xml:space="preserve">. </w:t>
      </w:r>
      <w:r w:rsidRPr="00C522A1">
        <w:rPr>
          <w:rFonts w:ascii="Arial" w:hAnsi="Arial" w:cs="Arial"/>
        </w:rPr>
        <w:t xml:space="preserve">The changes included allowing manufacturers greater flexibility to borrow and bank emissions credits and reducing the per vehicle fine for </w:t>
      </w:r>
      <w:r w:rsidR="00FE260B">
        <w:rPr>
          <w:rFonts w:ascii="Arial" w:hAnsi="Arial" w:cs="Arial"/>
        </w:rPr>
        <w:t>non-compliance</w:t>
      </w:r>
      <w:r w:rsidRPr="00C522A1">
        <w:rPr>
          <w:rFonts w:ascii="Arial" w:hAnsi="Arial" w:cs="Arial"/>
        </w:rPr>
        <w:t xml:space="preserve"> from £15,000 to £12,000 </w:t>
      </w:r>
      <w:r w:rsidR="00E652F8" w:rsidRPr="00E652F8">
        <w:rPr>
          <w:rFonts w:ascii="Arial" w:hAnsi="Arial" w:cs="Arial"/>
        </w:rPr>
        <w:t>(Department for Transport, 2025a</w:t>
      </w:r>
      <w:r w:rsidRPr="00C522A1">
        <w:rPr>
          <w:rFonts w:ascii="Arial" w:hAnsi="Arial" w:cs="Arial"/>
        </w:rPr>
        <w:t>)</w:t>
      </w:r>
      <w:r w:rsidR="00E652F8">
        <w:rPr>
          <w:rFonts w:ascii="Arial" w:hAnsi="Arial" w:cs="Arial"/>
        </w:rPr>
        <w:t>.</w:t>
      </w:r>
      <w:r w:rsidRPr="00C522A1">
        <w:rPr>
          <w:rFonts w:ascii="Arial" w:hAnsi="Arial" w:cs="Arial"/>
        </w:rPr>
        <w:t xml:space="preserve"> These changes have sparked criticism for undermining progress towards the 2030 ban and the transition to electrification.</w:t>
      </w:r>
    </w:p>
    <w:p w14:paraId="1000EB7A" w14:textId="5BF51025" w:rsidR="00C522A1" w:rsidRPr="00E652F8" w:rsidRDefault="00B763E9" w:rsidP="00C522A1">
      <w:pPr>
        <w:spacing w:line="360" w:lineRule="auto"/>
        <w:jc w:val="both"/>
      </w:pPr>
      <w:r>
        <w:rPr>
          <w:rFonts w:ascii="Arial" w:hAnsi="Arial" w:cs="Arial"/>
        </w:rPr>
        <w:t xml:space="preserve">In an interview with Car Dealer Magazine, </w:t>
      </w:r>
      <w:r w:rsidR="00C522A1" w:rsidRPr="00C522A1">
        <w:rPr>
          <w:rFonts w:ascii="Arial" w:hAnsi="Arial" w:cs="Arial"/>
        </w:rPr>
        <w:t>Polestar UK's managing director, Matt Galvin described the changes as "kicking the can down the road", suggesting that the ZEV roadmap which was seen as being on a clear and achievable trajectory has now been compromised. He warned that allowing manufacturers to defer their obligations could lead to market instability and supply issues as manufacturers rush to meet quotas at the last moment</w:t>
      </w:r>
      <w:r w:rsidR="00E652F8">
        <w:rPr>
          <w:rFonts w:ascii="Arial" w:hAnsi="Arial" w:cs="Arial"/>
        </w:rPr>
        <w:t xml:space="preserve"> </w:t>
      </w:r>
      <w:r w:rsidR="00E652F8" w:rsidRPr="00E652F8">
        <w:rPr>
          <w:rFonts w:ascii="Arial" w:hAnsi="Arial" w:cs="Arial"/>
        </w:rPr>
        <w:t>(Batchelor, 2025)</w:t>
      </w:r>
      <w:r w:rsidR="00E652F8">
        <w:rPr>
          <w:rFonts w:ascii="Arial" w:hAnsi="Arial" w:cs="Arial"/>
        </w:rPr>
        <w:t>.</w:t>
      </w:r>
    </w:p>
    <w:p w14:paraId="23A3A1BD" w14:textId="49FA0885" w:rsidR="00C522A1" w:rsidRDefault="00C522A1" w:rsidP="00C522A1">
      <w:pPr>
        <w:spacing w:line="360" w:lineRule="auto"/>
        <w:jc w:val="both"/>
        <w:rPr>
          <w:rFonts w:ascii="Arial" w:hAnsi="Arial" w:cs="Arial"/>
        </w:rPr>
      </w:pPr>
      <w:r w:rsidRPr="00C522A1">
        <w:rPr>
          <w:rFonts w:ascii="Arial" w:hAnsi="Arial" w:cs="Arial"/>
        </w:rPr>
        <w:t xml:space="preserve">Furthermore, Mr Galvin reiterated calls for greater incentives for car buyers to accelerate the uptake of </w:t>
      </w:r>
      <w:r w:rsidR="00B763E9">
        <w:rPr>
          <w:rFonts w:ascii="Arial" w:hAnsi="Arial" w:cs="Arial"/>
        </w:rPr>
        <w:t>zero-emission</w:t>
      </w:r>
      <w:r w:rsidRPr="00C522A1">
        <w:rPr>
          <w:rFonts w:ascii="Arial" w:hAnsi="Arial" w:cs="Arial"/>
        </w:rPr>
        <w:t xml:space="preserve"> vehicles. He proposed measures such as temporary VAT exemptions on EV purchases to make the vehicles more accessible to private buyers, and a reassessment of the luxury car tax threshold to better reflect current market conditions. The 'Luxury Car Tax', </w:t>
      </w:r>
      <w:r w:rsidR="00B763E9">
        <w:rPr>
          <w:rFonts w:ascii="Arial" w:hAnsi="Arial" w:cs="Arial"/>
        </w:rPr>
        <w:t>also known</w:t>
      </w:r>
      <w:r w:rsidRPr="00C522A1">
        <w:rPr>
          <w:rFonts w:ascii="Arial" w:hAnsi="Arial" w:cs="Arial"/>
        </w:rPr>
        <w:t xml:space="preserve"> as the 'Expensive Car Supplement' is an additional charge applied to new vehicles with a list price exceeding £40,000</w:t>
      </w:r>
      <w:r w:rsidR="00B763E9">
        <w:rPr>
          <w:rFonts w:ascii="Arial" w:hAnsi="Arial" w:cs="Arial"/>
        </w:rPr>
        <w:t xml:space="preserve"> </w:t>
      </w:r>
      <w:r w:rsidR="00E652F8" w:rsidRPr="00E652F8">
        <w:rPr>
          <w:rFonts w:ascii="Arial" w:hAnsi="Arial" w:cs="Arial"/>
        </w:rPr>
        <w:t>(GOV.UK, 2021)</w:t>
      </w:r>
      <w:r w:rsidR="00E652F8">
        <w:rPr>
          <w:rFonts w:ascii="Arial" w:hAnsi="Arial" w:cs="Arial"/>
        </w:rPr>
        <w:t xml:space="preserve">. </w:t>
      </w:r>
      <w:r w:rsidRPr="00C522A1">
        <w:rPr>
          <w:rFonts w:ascii="Arial" w:hAnsi="Arial" w:cs="Arial"/>
        </w:rPr>
        <w:t>Under current rules, owners of these vehicles are required to pay a charge of £425 a year for five years, starting from the second year after the vehicle is first registered.</w:t>
      </w:r>
    </w:p>
    <w:p w14:paraId="7A24F103" w14:textId="23862710" w:rsidR="00C522A1" w:rsidRPr="00C522A1" w:rsidRDefault="00C522A1" w:rsidP="00C522A1">
      <w:pPr>
        <w:spacing w:line="360" w:lineRule="auto"/>
        <w:jc w:val="both"/>
        <w:rPr>
          <w:rFonts w:ascii="Arial" w:hAnsi="Arial" w:cs="Arial"/>
        </w:rPr>
      </w:pPr>
      <w:r w:rsidRPr="00C522A1">
        <w:rPr>
          <w:rFonts w:ascii="Arial" w:hAnsi="Arial" w:cs="Arial"/>
        </w:rPr>
        <w:t>Additionally, from April of this year, EVs are no longer exempt from Vehicle Excise Duty (VED), or 'Road Tax'. New zero emission vehicles are subject to a £10 first year rate, followed by the standard annual rate of £195, starting from the second year</w:t>
      </w:r>
      <w:r w:rsidR="00FE260B">
        <w:rPr>
          <w:rFonts w:ascii="Arial" w:hAnsi="Arial" w:cs="Arial"/>
        </w:rPr>
        <w:t xml:space="preserve"> </w:t>
      </w:r>
      <w:r w:rsidR="00E652F8" w:rsidRPr="00E652F8">
        <w:rPr>
          <w:rFonts w:ascii="Arial" w:hAnsi="Arial" w:cs="Arial"/>
        </w:rPr>
        <w:t>(Driver and Vehicle Licensing Agency, 2024)</w:t>
      </w:r>
      <w:r w:rsidR="00D02ECE">
        <w:rPr>
          <w:rFonts w:ascii="Arial" w:hAnsi="Arial" w:cs="Arial"/>
        </w:rPr>
        <w:t xml:space="preserve">. </w:t>
      </w:r>
      <w:r w:rsidRPr="00C522A1">
        <w:rPr>
          <w:rFonts w:ascii="Arial" w:hAnsi="Arial" w:cs="Arial"/>
        </w:rPr>
        <w:t>Combined, these charges result in an extra £31</w:t>
      </w:r>
      <w:r w:rsidR="00FE260B">
        <w:rPr>
          <w:rFonts w:ascii="Arial" w:hAnsi="Arial" w:cs="Arial"/>
        </w:rPr>
        <w:t>1</w:t>
      </w:r>
      <w:r w:rsidRPr="00C522A1">
        <w:rPr>
          <w:rFonts w:ascii="Arial" w:hAnsi="Arial" w:cs="Arial"/>
        </w:rPr>
        <w:t>0 in taxation over the first six years of ownership of a new EV (£620 per year through years 2 to 6).</w:t>
      </w:r>
    </w:p>
    <w:p w14:paraId="763EE970" w14:textId="6D3CEAB1" w:rsidR="00C522A1" w:rsidRPr="00C522A1" w:rsidRDefault="00C522A1" w:rsidP="00C522A1">
      <w:pPr>
        <w:spacing w:line="360" w:lineRule="auto"/>
        <w:jc w:val="both"/>
        <w:rPr>
          <w:rFonts w:ascii="Arial" w:hAnsi="Arial" w:cs="Arial"/>
        </w:rPr>
      </w:pPr>
      <w:r w:rsidRPr="00C522A1">
        <w:rPr>
          <w:rFonts w:ascii="Arial" w:hAnsi="Arial" w:cs="Arial"/>
        </w:rPr>
        <w:lastRenderedPageBreak/>
        <w:t>Due to many EVs still possessing high production costs, largely due to the expensive raw materials and advanced technologies required for the battery, most EVs on the market surpass the £40,000 threshold. With the current average list price of</w:t>
      </w:r>
      <w:r w:rsidR="004047AC">
        <w:rPr>
          <w:rFonts w:ascii="Arial" w:hAnsi="Arial" w:cs="Arial"/>
        </w:rPr>
        <w:t xml:space="preserve"> </w:t>
      </w:r>
      <w:r w:rsidRPr="00C522A1">
        <w:rPr>
          <w:rFonts w:ascii="Arial" w:hAnsi="Arial" w:cs="Arial"/>
        </w:rPr>
        <w:t>£5</w:t>
      </w:r>
      <w:r w:rsidR="004047AC">
        <w:rPr>
          <w:rFonts w:ascii="Arial" w:hAnsi="Arial" w:cs="Arial"/>
        </w:rPr>
        <w:t>0</w:t>
      </w:r>
      <w:r w:rsidRPr="00C522A1">
        <w:rPr>
          <w:rFonts w:ascii="Arial" w:hAnsi="Arial" w:cs="Arial"/>
        </w:rPr>
        <w:t>,</w:t>
      </w:r>
      <w:r w:rsidR="004047AC">
        <w:rPr>
          <w:rFonts w:ascii="Arial" w:hAnsi="Arial" w:cs="Arial"/>
        </w:rPr>
        <w:t>873</w:t>
      </w:r>
      <w:r w:rsidRPr="00C522A1">
        <w:rPr>
          <w:rFonts w:ascii="Arial" w:hAnsi="Arial" w:cs="Arial"/>
        </w:rPr>
        <w:t xml:space="preserve"> </w:t>
      </w:r>
      <w:r w:rsidR="00E652F8" w:rsidRPr="00E652F8">
        <w:rPr>
          <w:rFonts w:ascii="Arial" w:hAnsi="Arial" w:cs="Arial"/>
        </w:rPr>
        <w:t>(Ellmore, 2024)</w:t>
      </w:r>
      <w:r w:rsidR="00E652F8">
        <w:rPr>
          <w:rFonts w:ascii="Arial" w:hAnsi="Arial" w:cs="Arial"/>
        </w:rPr>
        <w:t xml:space="preserve">, </w:t>
      </w:r>
      <w:r w:rsidRPr="00C522A1">
        <w:rPr>
          <w:rFonts w:ascii="Arial" w:hAnsi="Arial" w:cs="Arial"/>
        </w:rPr>
        <w:t xml:space="preserve">this means that a significant portion of EV buyers will be impacted by these charges, ultimately reducing the financial appeal of transitioning to </w:t>
      </w:r>
      <w:r w:rsidR="00FE260B">
        <w:rPr>
          <w:rFonts w:ascii="Arial" w:hAnsi="Arial" w:cs="Arial"/>
        </w:rPr>
        <w:t>zero-emission</w:t>
      </w:r>
      <w:r w:rsidRPr="00C522A1">
        <w:rPr>
          <w:rFonts w:ascii="Arial" w:hAnsi="Arial" w:cs="Arial"/>
        </w:rPr>
        <w:t xml:space="preserve"> vehicles. </w:t>
      </w:r>
    </w:p>
    <w:p w14:paraId="668E5683" w14:textId="77777777" w:rsidR="00C522A1" w:rsidRPr="00C522A1" w:rsidRDefault="00C522A1" w:rsidP="00C522A1">
      <w:pPr>
        <w:spacing w:line="360" w:lineRule="auto"/>
        <w:jc w:val="both"/>
        <w:rPr>
          <w:rFonts w:ascii="Arial" w:hAnsi="Arial" w:cs="Arial"/>
        </w:rPr>
      </w:pPr>
      <w:r w:rsidRPr="00C522A1">
        <w:rPr>
          <w:rFonts w:ascii="Arial" w:hAnsi="Arial" w:cs="Arial"/>
        </w:rPr>
        <w:t>Without targeted incentives or adjustments to the tax threshold, the policy risks undermining progress towards wider EV adoption in the UK.</w:t>
      </w:r>
    </w:p>
    <w:p w14:paraId="224F07EF" w14:textId="60394D24" w:rsidR="00FE260B" w:rsidRDefault="00C522A1" w:rsidP="00606095">
      <w:pPr>
        <w:spacing w:line="360" w:lineRule="auto"/>
        <w:jc w:val="both"/>
        <w:rPr>
          <w:rFonts w:ascii="Arial" w:hAnsi="Arial" w:cs="Arial"/>
        </w:rPr>
      </w:pPr>
      <w:r w:rsidRPr="00C522A1">
        <w:rPr>
          <w:rFonts w:ascii="Arial" w:hAnsi="Arial" w:cs="Arial"/>
        </w:rPr>
        <w:t xml:space="preserve">As part of the ZEV Mandate, EVs are required to make up at least 28% of all new car sales in the UK in 2025. However, current sales are falling short of this target, with EVs currently accounting for 21.3% of new cars sold, which also puts it below the previous </w:t>
      </w:r>
      <w:proofErr w:type="spellStart"/>
      <w:r w:rsidRPr="00C522A1">
        <w:rPr>
          <w:rFonts w:ascii="Arial" w:hAnsi="Arial" w:cs="Arial"/>
        </w:rPr>
        <w:t>years</w:t>
      </w:r>
      <w:proofErr w:type="spellEnd"/>
      <w:r w:rsidRPr="00C522A1">
        <w:rPr>
          <w:rFonts w:ascii="Arial" w:hAnsi="Arial" w:cs="Arial"/>
        </w:rPr>
        <w:t xml:space="preserve"> target of 22%</w:t>
      </w:r>
      <w:r w:rsidR="00E652F8">
        <w:rPr>
          <w:rFonts w:ascii="Arial" w:hAnsi="Arial" w:cs="Arial"/>
        </w:rPr>
        <w:t xml:space="preserve"> </w:t>
      </w:r>
      <w:r w:rsidR="00E652F8" w:rsidRPr="00E652F8">
        <w:rPr>
          <w:rFonts w:ascii="Arial" w:hAnsi="Arial" w:cs="Arial"/>
        </w:rPr>
        <w:t>(</w:t>
      </w:r>
      <w:proofErr w:type="spellStart"/>
      <w:proofErr w:type="gramStart"/>
      <w:r w:rsidR="00E652F8" w:rsidRPr="00E652F8">
        <w:rPr>
          <w:rFonts w:ascii="Arial" w:hAnsi="Arial" w:cs="Arial"/>
        </w:rPr>
        <w:t>WhatCar</w:t>
      </w:r>
      <w:proofErr w:type="spellEnd"/>
      <w:r w:rsidR="00E652F8" w:rsidRPr="00E652F8">
        <w:rPr>
          <w:rFonts w:ascii="Arial" w:hAnsi="Arial" w:cs="Arial"/>
        </w:rPr>
        <w:t>?,</w:t>
      </w:r>
      <w:proofErr w:type="gramEnd"/>
      <w:r w:rsidR="00E652F8" w:rsidRPr="00E652F8">
        <w:rPr>
          <w:rFonts w:ascii="Arial" w:hAnsi="Arial" w:cs="Arial"/>
        </w:rPr>
        <w:t xml:space="preserve"> 2024)</w:t>
      </w:r>
      <w:r w:rsidR="00E652F8">
        <w:rPr>
          <w:rFonts w:ascii="Arial" w:hAnsi="Arial" w:cs="Arial"/>
        </w:rPr>
        <w:t>.</w:t>
      </w:r>
    </w:p>
    <w:p w14:paraId="121B68E6" w14:textId="2CD8FF5A" w:rsidR="00C522A1" w:rsidRDefault="00C522A1" w:rsidP="00606095">
      <w:pPr>
        <w:spacing w:line="360" w:lineRule="auto"/>
        <w:jc w:val="both"/>
        <w:rPr>
          <w:rFonts w:ascii="Arial" w:hAnsi="Arial" w:cs="Arial"/>
        </w:rPr>
      </w:pPr>
      <w:r w:rsidRPr="00C522A1">
        <w:rPr>
          <w:rFonts w:ascii="Arial" w:hAnsi="Arial" w:cs="Arial"/>
        </w:rPr>
        <w:t xml:space="preserve">Although </w:t>
      </w:r>
      <w:r w:rsidR="00D11DF6">
        <w:rPr>
          <w:rFonts w:ascii="Arial" w:hAnsi="Arial" w:cs="Arial"/>
        </w:rPr>
        <w:t xml:space="preserve">the reinstatement of the 2030 petrol and diesel ban </w:t>
      </w:r>
      <w:r w:rsidRPr="00C522A1">
        <w:rPr>
          <w:rFonts w:ascii="Arial" w:hAnsi="Arial" w:cs="Arial"/>
        </w:rPr>
        <w:t xml:space="preserve">reaffirms the UK's commitment to decarbonising the automotive sector, the fluctuating stance on key policies demonstrates inconsistencies with the UK's sustainability goals </w:t>
      </w:r>
      <w:proofErr w:type="gramStart"/>
      <w:r w:rsidRPr="00C522A1">
        <w:rPr>
          <w:rFonts w:ascii="Arial" w:hAnsi="Arial" w:cs="Arial"/>
        </w:rPr>
        <w:t>and also</w:t>
      </w:r>
      <w:proofErr w:type="gramEnd"/>
      <w:r w:rsidRPr="00C522A1">
        <w:rPr>
          <w:rFonts w:ascii="Arial" w:hAnsi="Arial" w:cs="Arial"/>
        </w:rPr>
        <w:t xml:space="preserve"> reflects the vulnerability of climate policies to political shifts</w:t>
      </w:r>
      <w:r w:rsidR="00FE260B">
        <w:rPr>
          <w:rFonts w:ascii="Arial" w:hAnsi="Arial" w:cs="Arial"/>
        </w:rPr>
        <w:t>,</w:t>
      </w:r>
      <w:r w:rsidRPr="00C522A1">
        <w:rPr>
          <w:rFonts w:ascii="Arial" w:hAnsi="Arial" w:cs="Arial"/>
        </w:rPr>
        <w:t xml:space="preserve"> which seems to be a major barrier to consistent progress regarding sustainability. </w:t>
      </w:r>
    </w:p>
    <w:p w14:paraId="170186E5" w14:textId="77777777" w:rsidR="00C522A1" w:rsidRDefault="00C522A1" w:rsidP="00606095">
      <w:pPr>
        <w:spacing w:line="360" w:lineRule="auto"/>
        <w:jc w:val="both"/>
        <w:rPr>
          <w:rFonts w:ascii="Arial" w:hAnsi="Arial" w:cs="Arial"/>
        </w:rPr>
      </w:pPr>
    </w:p>
    <w:p w14:paraId="22CD25FF" w14:textId="6496ACAD" w:rsidR="00C522A1" w:rsidRPr="00C522A1" w:rsidRDefault="00C522A1" w:rsidP="00C522A1">
      <w:pPr>
        <w:spacing w:line="360" w:lineRule="auto"/>
        <w:jc w:val="both"/>
        <w:rPr>
          <w:rFonts w:ascii="Arial" w:hAnsi="Arial" w:cs="Arial"/>
        </w:rPr>
      </w:pPr>
      <w:r w:rsidRPr="00C522A1">
        <w:rPr>
          <w:rFonts w:ascii="Arial" w:hAnsi="Arial" w:cs="Arial"/>
        </w:rPr>
        <w:t xml:space="preserve">According </w:t>
      </w:r>
      <w:r w:rsidR="00D11DF6">
        <w:rPr>
          <w:rFonts w:ascii="Arial" w:hAnsi="Arial" w:cs="Arial"/>
        </w:rPr>
        <w:t xml:space="preserve">to </w:t>
      </w:r>
      <w:r w:rsidRPr="00C522A1">
        <w:rPr>
          <w:rFonts w:ascii="Arial" w:hAnsi="Arial" w:cs="Arial"/>
        </w:rPr>
        <w:t xml:space="preserve">the Society of Motor Manufacturers and Traders (SMMT), a record 382,000 electric vehicles were registered in the UK in 2024, accounting for 19.6% of all new car registrations in the UK, indicating growing consumer interest and progress towards the UK decarbonisation goals </w:t>
      </w:r>
      <w:r w:rsidR="00E652F8" w:rsidRPr="00E652F8">
        <w:rPr>
          <w:rFonts w:ascii="Arial" w:hAnsi="Arial" w:cs="Arial"/>
        </w:rPr>
        <w:t>(George, 2025)</w:t>
      </w:r>
      <w:r w:rsidR="00E652F8">
        <w:rPr>
          <w:rFonts w:ascii="Arial" w:hAnsi="Arial" w:cs="Arial"/>
        </w:rPr>
        <w:t>.</w:t>
      </w:r>
    </w:p>
    <w:p w14:paraId="6F55C632" w14:textId="6EB510D6" w:rsidR="00C522A1" w:rsidRPr="00C522A1" w:rsidRDefault="00C522A1" w:rsidP="00C522A1">
      <w:pPr>
        <w:spacing w:line="360" w:lineRule="auto"/>
        <w:jc w:val="both"/>
        <w:rPr>
          <w:rFonts w:ascii="Arial" w:hAnsi="Arial" w:cs="Arial"/>
        </w:rPr>
      </w:pPr>
      <w:r w:rsidRPr="00C522A1">
        <w:rPr>
          <w:rFonts w:ascii="Arial" w:hAnsi="Arial" w:cs="Arial"/>
        </w:rPr>
        <w:t>However, the data also reveals that fleet electrification, particularly within corporate leasing schemes has emerged as a key driver for early EV adoption. As of 2024, over 80% of new EV registrations in the UK were linked to fleet or business use, reflecting how financial incentives and tax benefits have made EVs more attractive to companies than to private buyers. While one in four fleet and business vehicles sold in 2024 were fully electric, only 10% of private car buyers opted for a pure EV, with the majority still choosing petrol-powered models. Hybrid vehicles attracted a further 16% of private buyers, highlighting a more cautious approach among individuals when it comes to adopting zero-emission technology.</w:t>
      </w:r>
      <w:r w:rsidR="00D11DF6">
        <w:rPr>
          <w:rFonts w:ascii="Arial" w:hAnsi="Arial" w:cs="Arial"/>
        </w:rPr>
        <w:t xml:space="preserve"> However, this</w:t>
      </w:r>
      <w:r w:rsidRPr="00C522A1">
        <w:rPr>
          <w:rFonts w:ascii="Arial" w:hAnsi="Arial" w:cs="Arial"/>
        </w:rPr>
        <w:t xml:space="preserve"> trend is expected to influence wider consumer markets as second-hand EVs become more affordable and accessible.</w:t>
      </w:r>
    </w:p>
    <w:p w14:paraId="2345F584" w14:textId="1903EBAC" w:rsidR="00C522A1" w:rsidRDefault="00C522A1" w:rsidP="003D6492">
      <w:pPr>
        <w:spacing w:line="360" w:lineRule="auto"/>
        <w:jc w:val="both"/>
        <w:rPr>
          <w:rFonts w:ascii="Arial" w:hAnsi="Arial" w:cs="Arial"/>
        </w:rPr>
      </w:pPr>
      <w:r w:rsidRPr="00C522A1">
        <w:rPr>
          <w:rFonts w:ascii="Arial" w:hAnsi="Arial" w:cs="Arial"/>
        </w:rPr>
        <w:t>In an interview with an automotive engineering lecturer at UWTSD</w:t>
      </w:r>
      <w:r w:rsidR="004047AC">
        <w:rPr>
          <w:rFonts w:ascii="Arial" w:hAnsi="Arial" w:cs="Arial"/>
        </w:rPr>
        <w:t xml:space="preserve"> (</w:t>
      </w:r>
      <w:r w:rsidR="00197200">
        <w:rPr>
          <w:rFonts w:ascii="Arial" w:hAnsi="Arial" w:cs="Arial"/>
        </w:rPr>
        <w:t>Tudor, 2025</w:t>
      </w:r>
      <w:r w:rsidR="004047AC">
        <w:rPr>
          <w:rFonts w:ascii="Arial" w:hAnsi="Arial" w:cs="Arial"/>
        </w:rPr>
        <w:t>)</w:t>
      </w:r>
      <w:r w:rsidRPr="00C522A1">
        <w:rPr>
          <w:rFonts w:ascii="Arial" w:hAnsi="Arial" w:cs="Arial"/>
        </w:rPr>
        <w:t xml:space="preserve">, it was noted that consumer hesitation is still shaped by a preference for "familiar technology", as well as concerns regarding the availability and reliability of public charging infrastructure. These </w:t>
      </w:r>
      <w:r w:rsidRPr="00C522A1">
        <w:rPr>
          <w:rFonts w:ascii="Arial" w:hAnsi="Arial" w:cs="Arial"/>
        </w:rPr>
        <w:lastRenderedPageBreak/>
        <w:t>concerns present barriers but also underline the need for consistent policy and strategic investment to support behavioural change.</w:t>
      </w:r>
    </w:p>
    <w:p w14:paraId="329868C2" w14:textId="77777777" w:rsidR="003D6492" w:rsidRDefault="003D6492" w:rsidP="003D6492">
      <w:pPr>
        <w:spacing w:line="360" w:lineRule="auto"/>
        <w:jc w:val="both"/>
        <w:rPr>
          <w:rFonts w:ascii="Arial" w:hAnsi="Arial" w:cs="Arial"/>
        </w:rPr>
      </w:pPr>
    </w:p>
    <w:p w14:paraId="7ACCED76" w14:textId="77777777" w:rsidR="00D02ECE" w:rsidRDefault="00D02ECE" w:rsidP="003D6492">
      <w:pPr>
        <w:spacing w:line="360" w:lineRule="auto"/>
        <w:jc w:val="both"/>
        <w:rPr>
          <w:rFonts w:ascii="Arial" w:hAnsi="Arial" w:cs="Arial"/>
        </w:rPr>
      </w:pPr>
    </w:p>
    <w:p w14:paraId="5552E8A4" w14:textId="68B3AD2C" w:rsidR="00D02ECE" w:rsidRPr="00D02ECE" w:rsidRDefault="003D6492" w:rsidP="003D6492">
      <w:pPr>
        <w:spacing w:line="360" w:lineRule="auto"/>
        <w:jc w:val="both"/>
        <w:rPr>
          <w:rFonts w:ascii="Arial" w:hAnsi="Arial" w:cs="Arial"/>
          <w:sz w:val="28"/>
          <w:szCs w:val="28"/>
        </w:rPr>
      </w:pPr>
      <w:r w:rsidRPr="00D02ECE">
        <w:rPr>
          <w:rFonts w:ascii="Arial" w:hAnsi="Arial" w:cs="Arial"/>
          <w:sz w:val="28"/>
          <w:szCs w:val="28"/>
        </w:rPr>
        <w:t>Charging Infrastructure and Public Perception</w:t>
      </w:r>
    </w:p>
    <w:p w14:paraId="56AA38A9" w14:textId="37E68E62" w:rsidR="003D6492" w:rsidRDefault="003D6492" w:rsidP="003D6492">
      <w:pPr>
        <w:spacing w:line="360" w:lineRule="auto"/>
        <w:jc w:val="both"/>
        <w:rPr>
          <w:rFonts w:ascii="Arial" w:hAnsi="Arial" w:cs="Arial"/>
        </w:rPr>
      </w:pPr>
      <w:r w:rsidRPr="003D6492">
        <w:rPr>
          <w:rFonts w:ascii="Arial" w:hAnsi="Arial" w:cs="Arial"/>
        </w:rPr>
        <w:t xml:space="preserve">The expansion of EV adoption in the UK can only be made possible by the development of a reliable and accessible charging infrastructure. As of March 2025, the UK boasts over 76,800 public charge points </w:t>
      </w:r>
      <w:r w:rsidR="00E652F8" w:rsidRPr="00E652F8">
        <w:rPr>
          <w:rFonts w:ascii="Arial" w:hAnsi="Arial" w:cs="Arial"/>
        </w:rPr>
        <w:t>(</w:t>
      </w:r>
      <w:proofErr w:type="spellStart"/>
      <w:r w:rsidR="00E652F8" w:rsidRPr="00E652F8">
        <w:rPr>
          <w:rFonts w:ascii="Arial" w:hAnsi="Arial" w:cs="Arial"/>
        </w:rPr>
        <w:t>Zapmap</w:t>
      </w:r>
      <w:proofErr w:type="spellEnd"/>
      <w:r w:rsidR="00E652F8" w:rsidRPr="00E652F8">
        <w:rPr>
          <w:rFonts w:ascii="Arial" w:hAnsi="Arial" w:cs="Arial"/>
        </w:rPr>
        <w:t>, 2024</w:t>
      </w:r>
      <w:r w:rsidRPr="003D6492">
        <w:rPr>
          <w:rFonts w:ascii="Arial" w:hAnsi="Arial" w:cs="Arial"/>
        </w:rPr>
        <w:t>), marking a significant increase in the availability of public charging stations. Despite this growth, the distribution of charge points remains uneven, with urban areas, particularly London and Scotland, being better served compared to more rural regions like Northern Ireland. This disparity contributes to 'charge anxiety', where potential EV users are concerned about the availability and reliability of charging facilities, especially in less populated areas.</w:t>
      </w:r>
    </w:p>
    <w:p w14:paraId="36B9ED6D" w14:textId="77777777" w:rsidR="00D02ECE" w:rsidRDefault="00D02ECE" w:rsidP="003D6492">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026"/>
      </w:tblGrid>
      <w:tr w:rsidR="00AE7C8C" w14:paraId="7A77B0AA" w14:textId="77777777" w:rsidTr="00D02ECE">
        <w:tc>
          <w:tcPr>
            <w:tcW w:w="9016" w:type="dxa"/>
            <w:tcBorders>
              <w:top w:val="nil"/>
              <w:left w:val="nil"/>
              <w:bottom w:val="nil"/>
              <w:right w:val="nil"/>
            </w:tcBorders>
          </w:tcPr>
          <w:p w14:paraId="72CB4089" w14:textId="5B55294B" w:rsidR="00AE7C8C" w:rsidRDefault="00AE7C8C" w:rsidP="003D6492">
            <w:pPr>
              <w:spacing w:line="360" w:lineRule="auto"/>
              <w:jc w:val="both"/>
              <w:rPr>
                <w:rFonts w:ascii="Arial" w:hAnsi="Arial" w:cs="Arial"/>
              </w:rPr>
            </w:pPr>
            <w:r>
              <w:rPr>
                <w:rFonts w:ascii="Arial" w:hAnsi="Arial" w:cs="Arial"/>
                <w:noProof/>
              </w:rPr>
              <w:drawing>
                <wp:inline distT="0" distB="0" distL="0" distR="0" wp14:anchorId="7CE96082" wp14:editId="32900D26">
                  <wp:extent cx="5725795" cy="4702810"/>
                  <wp:effectExtent l="0" t="0" r="8255" b="2540"/>
                  <wp:docPr id="94983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4702810"/>
                          </a:xfrm>
                          <a:prstGeom prst="rect">
                            <a:avLst/>
                          </a:prstGeom>
                          <a:noFill/>
                          <a:ln>
                            <a:noFill/>
                          </a:ln>
                        </pic:spPr>
                      </pic:pic>
                    </a:graphicData>
                  </a:graphic>
                </wp:inline>
              </w:drawing>
            </w:r>
          </w:p>
        </w:tc>
      </w:tr>
      <w:tr w:rsidR="00AE7C8C" w14:paraId="04BFC076" w14:textId="77777777" w:rsidTr="00D02ECE">
        <w:tc>
          <w:tcPr>
            <w:tcW w:w="9016" w:type="dxa"/>
            <w:tcBorders>
              <w:top w:val="nil"/>
              <w:left w:val="nil"/>
              <w:bottom w:val="nil"/>
              <w:right w:val="nil"/>
            </w:tcBorders>
          </w:tcPr>
          <w:p w14:paraId="4CB3D5D4" w14:textId="1EFD40C6" w:rsidR="008F3C1F" w:rsidRPr="008F3C1F" w:rsidRDefault="00CD67CC" w:rsidP="008F3C1F">
            <w:pPr>
              <w:spacing w:line="360" w:lineRule="auto"/>
              <w:jc w:val="center"/>
              <w:rPr>
                <w:rFonts w:ascii="Arial" w:hAnsi="Arial" w:cs="Arial"/>
              </w:rPr>
            </w:pPr>
            <w:r w:rsidRPr="008F3C1F">
              <w:rPr>
                <w:rFonts w:ascii="Arial" w:hAnsi="Arial" w:cs="Arial"/>
              </w:rPr>
              <w:lastRenderedPageBreak/>
              <w:t xml:space="preserve">Figure </w:t>
            </w:r>
            <w:r w:rsidR="00DB6C7A">
              <w:rPr>
                <w:rFonts w:ascii="Arial" w:hAnsi="Arial" w:cs="Arial"/>
              </w:rPr>
              <w:t>3</w:t>
            </w:r>
            <w:r w:rsidR="004802FD" w:rsidRPr="008F3C1F">
              <w:rPr>
                <w:rFonts w:ascii="Arial" w:hAnsi="Arial" w:cs="Arial"/>
              </w:rPr>
              <w:t>: UK distribution of public EV charge points</w:t>
            </w:r>
            <w:r w:rsidR="00E07D0E" w:rsidRPr="008F3C1F">
              <w:rPr>
                <w:rFonts w:ascii="Arial" w:hAnsi="Arial" w:cs="Arial"/>
              </w:rPr>
              <w:t xml:space="preserve"> </w:t>
            </w:r>
            <w:r w:rsidR="008F3C1F" w:rsidRPr="008F3C1F">
              <w:rPr>
                <w:rFonts w:ascii="Arial" w:hAnsi="Arial" w:cs="Arial"/>
              </w:rPr>
              <w:t>(</w:t>
            </w:r>
            <w:proofErr w:type="spellStart"/>
            <w:r w:rsidR="008F3C1F" w:rsidRPr="008F3C1F">
              <w:rPr>
                <w:rFonts w:ascii="Arial" w:hAnsi="Arial" w:cs="Arial"/>
              </w:rPr>
              <w:t>Zapmap</w:t>
            </w:r>
            <w:proofErr w:type="spellEnd"/>
            <w:r w:rsidR="008F3C1F" w:rsidRPr="008F3C1F">
              <w:rPr>
                <w:rFonts w:ascii="Arial" w:hAnsi="Arial" w:cs="Arial"/>
              </w:rPr>
              <w:t>, 2025)</w:t>
            </w:r>
          </w:p>
          <w:p w14:paraId="5CC17559" w14:textId="2A1EF8AA" w:rsidR="00AE7C8C" w:rsidRDefault="00AE7C8C" w:rsidP="004802FD">
            <w:pPr>
              <w:spacing w:line="360" w:lineRule="auto"/>
              <w:jc w:val="center"/>
              <w:rPr>
                <w:rFonts w:ascii="Arial" w:hAnsi="Arial" w:cs="Arial"/>
              </w:rPr>
            </w:pPr>
          </w:p>
        </w:tc>
      </w:tr>
    </w:tbl>
    <w:p w14:paraId="44E8D8E7" w14:textId="77777777" w:rsidR="00AE7C8C" w:rsidRDefault="00AE7C8C" w:rsidP="003D6492">
      <w:pPr>
        <w:spacing w:line="360" w:lineRule="auto"/>
        <w:jc w:val="both"/>
        <w:rPr>
          <w:rFonts w:ascii="Arial" w:hAnsi="Arial" w:cs="Arial"/>
        </w:rPr>
      </w:pPr>
    </w:p>
    <w:p w14:paraId="312239BC" w14:textId="77777777" w:rsidR="00AE7C8C" w:rsidRDefault="00AE7C8C" w:rsidP="003D6492">
      <w:pPr>
        <w:spacing w:line="360" w:lineRule="auto"/>
        <w:jc w:val="both"/>
        <w:rPr>
          <w:rFonts w:ascii="Arial" w:hAnsi="Arial" w:cs="Arial"/>
        </w:rPr>
      </w:pPr>
    </w:p>
    <w:p w14:paraId="6F9A3655" w14:textId="77777777" w:rsidR="00AE7C8C" w:rsidRPr="003D6492" w:rsidRDefault="00AE7C8C" w:rsidP="003D6492">
      <w:pPr>
        <w:spacing w:line="360" w:lineRule="auto"/>
        <w:jc w:val="both"/>
        <w:rPr>
          <w:rFonts w:ascii="Arial" w:hAnsi="Arial" w:cs="Arial"/>
        </w:rPr>
      </w:pPr>
    </w:p>
    <w:p w14:paraId="5B4C9950" w14:textId="77777777" w:rsidR="003D6492" w:rsidRPr="003D6492" w:rsidRDefault="003D6492" w:rsidP="003D6492">
      <w:pPr>
        <w:spacing w:line="360" w:lineRule="auto"/>
        <w:jc w:val="both"/>
        <w:rPr>
          <w:rFonts w:ascii="Arial" w:hAnsi="Arial" w:cs="Arial"/>
        </w:rPr>
      </w:pPr>
      <w:r w:rsidRPr="003D6492">
        <w:rPr>
          <w:rFonts w:ascii="Arial" w:hAnsi="Arial" w:cs="Arial"/>
        </w:rPr>
        <w:t>'Range anxiety', the fear of insufficient battery charge to reach a destination, continues to be a significant barrier to EV adoption. While advancements in battery technology have extended vehicle ranges, the inconsistency in charging infrastructure exacerbates these concerns.</w:t>
      </w:r>
    </w:p>
    <w:p w14:paraId="24A27DD0" w14:textId="0CC87A2E" w:rsidR="003D6492" w:rsidRPr="003D6492" w:rsidRDefault="003D6492" w:rsidP="003D6492">
      <w:pPr>
        <w:spacing w:line="360" w:lineRule="auto"/>
        <w:jc w:val="both"/>
        <w:rPr>
          <w:rFonts w:ascii="Arial" w:hAnsi="Arial" w:cs="Arial"/>
        </w:rPr>
      </w:pPr>
      <w:r w:rsidRPr="003D6492">
        <w:rPr>
          <w:rFonts w:ascii="Arial" w:hAnsi="Arial" w:cs="Arial"/>
        </w:rPr>
        <w:t xml:space="preserve">According to the Electric Vehicle Association (EVA) England's "Great EV Charging Report 2024", two out of three EV drivers experience little to no concern when it comes to locating public charge points </w:t>
      </w:r>
      <w:r w:rsidR="0077106A" w:rsidRPr="0077106A">
        <w:rPr>
          <w:rFonts w:ascii="Arial" w:hAnsi="Arial" w:cs="Arial"/>
        </w:rPr>
        <w:t>(Electric Vehicle Association England, 2024)</w:t>
      </w:r>
      <w:r w:rsidR="0077106A">
        <w:rPr>
          <w:rFonts w:ascii="Arial" w:hAnsi="Arial" w:cs="Arial"/>
        </w:rPr>
        <w:t xml:space="preserve">. </w:t>
      </w:r>
      <w:r w:rsidRPr="003D6492">
        <w:rPr>
          <w:rFonts w:ascii="Arial" w:hAnsi="Arial" w:cs="Arial"/>
        </w:rPr>
        <w:t>While this indicates a notable improvement in driver confidence compared to previous years, it also means that a significant minority of drivers still face challenges and uncertainty when relying on public charging infrastructure.</w:t>
      </w:r>
    </w:p>
    <w:p w14:paraId="08C14FAF" w14:textId="77777777" w:rsidR="003D6492" w:rsidRPr="003D6492" w:rsidRDefault="003D6492" w:rsidP="003D6492">
      <w:pPr>
        <w:spacing w:line="360" w:lineRule="auto"/>
        <w:jc w:val="both"/>
        <w:rPr>
          <w:rFonts w:ascii="Arial" w:hAnsi="Arial" w:cs="Arial"/>
        </w:rPr>
      </w:pPr>
      <w:r w:rsidRPr="003D6492">
        <w:rPr>
          <w:rFonts w:ascii="Arial" w:hAnsi="Arial" w:cs="Arial"/>
        </w:rPr>
        <w:t>Reports continue to highlight concerns about the functionality of charge points, with a notable proportion of public charging attempts being hindered by faulty or out-of-service units. Additionally, the lack of standardised payment systems and real-time availability data adds to user frustration, as drivers are left uncertain about the reliability and accessibility of charging options.</w:t>
      </w:r>
    </w:p>
    <w:p w14:paraId="432908AC" w14:textId="0CD33258" w:rsidR="004047AC" w:rsidRPr="00C522A1" w:rsidRDefault="003D6492" w:rsidP="004047AC">
      <w:pPr>
        <w:spacing w:line="360" w:lineRule="auto"/>
        <w:jc w:val="both"/>
        <w:rPr>
          <w:rFonts w:ascii="Arial" w:hAnsi="Arial" w:cs="Arial"/>
        </w:rPr>
      </w:pPr>
      <w:r w:rsidRPr="003D6492">
        <w:rPr>
          <w:rFonts w:ascii="Arial" w:hAnsi="Arial" w:cs="Arial"/>
        </w:rPr>
        <w:t>Addressing public perception is crucial for the widespread adoption of EVs. Efforts must focus on improving infrastructure reliability, ensuring equitable distribution of charging stations, and providing clear, consistent information to alleviate range and charging anxieties. Collaborative efforts between government bodies and private enterprises are essential to build a charging network that meets the needs of all users, thereby fostering greater confidence in the transition to electric mobility.</w:t>
      </w:r>
    </w:p>
    <w:p w14:paraId="183E8721" w14:textId="77777777" w:rsidR="004047AC" w:rsidRPr="00085A53" w:rsidRDefault="004047AC" w:rsidP="004047AC">
      <w:pPr>
        <w:spacing w:line="360" w:lineRule="auto"/>
        <w:jc w:val="both"/>
        <w:rPr>
          <w:rFonts w:ascii="Arial" w:hAnsi="Arial" w:cs="Arial"/>
        </w:rPr>
      </w:pPr>
      <w:r w:rsidRPr="00085A53">
        <w:rPr>
          <w:rFonts w:ascii="Arial" w:hAnsi="Arial" w:cs="Arial"/>
        </w:rPr>
        <w:t xml:space="preserve">Economic incentives also play a role, though recent years have seen a reduction in subsidies for private EV purchases. Instead, government support has increasingly focused on supply-side interventions, including a £2.3 billion package for ZEV manufacturing and charging infrastructure </w:t>
      </w:r>
      <w:r w:rsidRPr="00197200">
        <w:rPr>
          <w:rFonts w:ascii="Arial" w:hAnsi="Arial" w:cs="Arial"/>
        </w:rPr>
        <w:t>(Electric Car Scheme, 2025).</w:t>
      </w:r>
      <w:r w:rsidRPr="00085A53">
        <w:rPr>
          <w:rFonts w:ascii="Arial" w:hAnsi="Arial" w:cs="Arial"/>
        </w:rPr>
        <w:t xml:space="preserve"> Industry representatives argue that a stable, </w:t>
      </w:r>
      <w:proofErr w:type="gramStart"/>
      <w:r w:rsidRPr="00085A53">
        <w:rPr>
          <w:rFonts w:ascii="Arial" w:hAnsi="Arial" w:cs="Arial"/>
        </w:rPr>
        <w:t>long term</w:t>
      </w:r>
      <w:proofErr w:type="gramEnd"/>
      <w:r w:rsidRPr="00085A53">
        <w:rPr>
          <w:rFonts w:ascii="Arial" w:hAnsi="Arial" w:cs="Arial"/>
        </w:rPr>
        <w:t xml:space="preserve"> framework, with incentives for both manufacturers and consumers is essential to maintain momentum and push the transition to full electrification.           </w:t>
      </w:r>
    </w:p>
    <w:p w14:paraId="771E8F24" w14:textId="77777777" w:rsidR="00C522A1" w:rsidRDefault="00C522A1" w:rsidP="00606095">
      <w:pPr>
        <w:spacing w:line="360" w:lineRule="auto"/>
        <w:jc w:val="both"/>
        <w:rPr>
          <w:rFonts w:ascii="Arial" w:hAnsi="Arial" w:cs="Arial"/>
        </w:rPr>
      </w:pPr>
    </w:p>
    <w:p w14:paraId="169A8419" w14:textId="77777777" w:rsidR="00D02ECE" w:rsidRDefault="00D02ECE" w:rsidP="00606095">
      <w:pPr>
        <w:spacing w:line="360" w:lineRule="auto"/>
        <w:jc w:val="both"/>
        <w:rPr>
          <w:rFonts w:ascii="Arial" w:hAnsi="Arial" w:cs="Arial"/>
        </w:rPr>
      </w:pPr>
    </w:p>
    <w:p w14:paraId="52702A98" w14:textId="6B7FFC74" w:rsidR="00C522A1" w:rsidRPr="00E90F56" w:rsidRDefault="00C522A1" w:rsidP="00606095">
      <w:pPr>
        <w:spacing w:line="360" w:lineRule="auto"/>
        <w:jc w:val="both"/>
        <w:rPr>
          <w:rFonts w:ascii="Arial" w:hAnsi="Arial" w:cs="Arial"/>
          <w:sz w:val="28"/>
          <w:szCs w:val="28"/>
        </w:rPr>
      </w:pPr>
      <w:r w:rsidRPr="00E90F56">
        <w:rPr>
          <w:rFonts w:ascii="Arial" w:hAnsi="Arial" w:cs="Arial"/>
          <w:sz w:val="28"/>
          <w:szCs w:val="28"/>
        </w:rPr>
        <w:lastRenderedPageBreak/>
        <w:t>Shift to EVs</w:t>
      </w:r>
    </w:p>
    <w:p w14:paraId="1C2D2E66" w14:textId="77777777" w:rsidR="00C522A1" w:rsidRPr="00C522A1" w:rsidRDefault="00C522A1" w:rsidP="00C522A1">
      <w:pPr>
        <w:spacing w:line="360" w:lineRule="auto"/>
        <w:jc w:val="both"/>
        <w:rPr>
          <w:rFonts w:ascii="Arial" w:hAnsi="Arial" w:cs="Arial"/>
        </w:rPr>
      </w:pPr>
      <w:r w:rsidRPr="00C522A1">
        <w:rPr>
          <w:rFonts w:ascii="Arial" w:hAnsi="Arial" w:cs="Arial"/>
        </w:rPr>
        <w:t>One of the greatest shits within the automotive industry in recent years is the push towards zero emissions vehicles (ZEVs), particularly electric vehicles (EVs), as a means to reduce tailpipe emissions and meet climate targets. This shift has been largely driven by regulatory pressure, including the UK 2030 ban on new petrol and diesel vehicles, and the introduction of the Zero Emission Vehicle (ZEV) Mandate.</w:t>
      </w:r>
    </w:p>
    <w:p w14:paraId="0C59C677" w14:textId="7BAACC82" w:rsidR="00C522A1" w:rsidRPr="00C522A1" w:rsidRDefault="00C522A1" w:rsidP="00C522A1">
      <w:pPr>
        <w:spacing w:line="360" w:lineRule="auto"/>
        <w:jc w:val="both"/>
        <w:rPr>
          <w:rFonts w:ascii="Arial" w:hAnsi="Arial" w:cs="Arial"/>
        </w:rPr>
      </w:pPr>
      <w:r w:rsidRPr="00C522A1">
        <w:rPr>
          <w:rFonts w:ascii="Arial" w:hAnsi="Arial" w:cs="Arial"/>
        </w:rPr>
        <w:t xml:space="preserve">On the surface, EVs appear to be an ideal solution for decarbonising road transport. EVs emit no tailpipe emissions and, when powered by renewable energy, can achieve a significantly lower lifetime carbon footprint </w:t>
      </w:r>
      <w:r w:rsidR="00D11DF6">
        <w:rPr>
          <w:rFonts w:ascii="Arial" w:hAnsi="Arial" w:cs="Arial"/>
        </w:rPr>
        <w:t>than</w:t>
      </w:r>
      <w:r w:rsidRPr="00C522A1">
        <w:rPr>
          <w:rFonts w:ascii="Arial" w:hAnsi="Arial" w:cs="Arial"/>
        </w:rPr>
        <w:t xml:space="preserve"> internal combustion engine (ICE) vehicles</w:t>
      </w:r>
      <w:r w:rsidR="004047AC">
        <w:rPr>
          <w:rFonts w:ascii="Arial" w:hAnsi="Arial" w:cs="Arial"/>
        </w:rPr>
        <w:t xml:space="preserve"> </w:t>
      </w:r>
      <w:r w:rsidR="0077106A" w:rsidRPr="0077106A">
        <w:rPr>
          <w:rFonts w:ascii="Arial" w:hAnsi="Arial" w:cs="Arial"/>
        </w:rPr>
        <w:t>(</w:t>
      </w:r>
      <w:proofErr w:type="spellStart"/>
      <w:r w:rsidR="0077106A" w:rsidRPr="0077106A">
        <w:rPr>
          <w:rFonts w:ascii="Arial" w:hAnsi="Arial" w:cs="Arial"/>
        </w:rPr>
        <w:t>Veza</w:t>
      </w:r>
      <w:proofErr w:type="spellEnd"/>
      <w:r w:rsidR="0077106A" w:rsidRPr="0077106A">
        <w:rPr>
          <w:rFonts w:ascii="Arial" w:hAnsi="Arial" w:cs="Arial"/>
        </w:rPr>
        <w:t xml:space="preserve"> et al., 2023)</w:t>
      </w:r>
      <w:r w:rsidR="0077106A">
        <w:rPr>
          <w:rFonts w:ascii="Arial" w:hAnsi="Arial" w:cs="Arial"/>
        </w:rPr>
        <w:t xml:space="preserve">. </w:t>
      </w:r>
      <w:proofErr w:type="gramStart"/>
      <w:r w:rsidRPr="00C522A1">
        <w:rPr>
          <w:rFonts w:ascii="Arial" w:hAnsi="Arial" w:cs="Arial"/>
        </w:rPr>
        <w:t>However</w:t>
      </w:r>
      <w:proofErr w:type="gramEnd"/>
      <w:r w:rsidRPr="00C522A1">
        <w:rPr>
          <w:rFonts w:ascii="Arial" w:hAnsi="Arial" w:cs="Arial"/>
        </w:rPr>
        <w:t>, as noted in an interview with an automotive engineering lecturer at UWTSD, "EVs bring new material and logistical challenges that offset some of their environmental benefits".</w:t>
      </w:r>
    </w:p>
    <w:p w14:paraId="6B1F7AAD" w14:textId="662B971D" w:rsidR="00C522A1" w:rsidRPr="00C522A1" w:rsidRDefault="00C522A1" w:rsidP="00C522A1">
      <w:pPr>
        <w:spacing w:line="360" w:lineRule="auto"/>
        <w:jc w:val="both"/>
        <w:rPr>
          <w:rFonts w:ascii="Arial" w:hAnsi="Arial" w:cs="Arial"/>
        </w:rPr>
      </w:pPr>
      <w:r w:rsidRPr="00C522A1">
        <w:rPr>
          <w:rFonts w:ascii="Arial" w:hAnsi="Arial" w:cs="Arial"/>
        </w:rPr>
        <w:t xml:space="preserve">A key concern is the carbon intensity of the production of electric vehicles, particularly the manufacturing of the lithium-ion batteries, which is highly </w:t>
      </w:r>
      <w:r w:rsidR="004047AC">
        <w:rPr>
          <w:rFonts w:ascii="Arial" w:hAnsi="Arial" w:cs="Arial"/>
        </w:rPr>
        <w:t>energy-intensive</w:t>
      </w:r>
      <w:r w:rsidRPr="00C522A1">
        <w:rPr>
          <w:rFonts w:ascii="Arial" w:hAnsi="Arial" w:cs="Arial"/>
        </w:rPr>
        <w:t xml:space="preserve"> and can produce 40-60% more carbon emissions at the manufacturing stage compared to ICE vehicles </w:t>
      </w:r>
      <w:r w:rsidR="0077106A" w:rsidRPr="0077106A">
        <w:rPr>
          <w:rFonts w:ascii="Arial" w:hAnsi="Arial" w:cs="Arial"/>
        </w:rPr>
        <w:t>(IEA, 2021</w:t>
      </w:r>
      <w:r w:rsidRPr="00C522A1">
        <w:rPr>
          <w:rFonts w:ascii="Arial" w:hAnsi="Arial" w:cs="Arial"/>
        </w:rPr>
        <w:t xml:space="preserve">). Additionally, EVs require significantly more raw materials, up to six times as </w:t>
      </w:r>
      <w:proofErr w:type="gramStart"/>
      <w:r w:rsidRPr="00C522A1">
        <w:rPr>
          <w:rFonts w:ascii="Arial" w:hAnsi="Arial" w:cs="Arial"/>
        </w:rPr>
        <w:t>much</w:t>
      </w:r>
      <w:proofErr w:type="gramEnd"/>
      <w:r w:rsidRPr="00C522A1">
        <w:rPr>
          <w:rFonts w:ascii="Arial" w:hAnsi="Arial" w:cs="Arial"/>
        </w:rPr>
        <w:t xml:space="preserve"> minerals and metals such as lithium, cobalt, and nickel</w:t>
      </w:r>
      <w:r w:rsidR="004047AC">
        <w:rPr>
          <w:rFonts w:ascii="Arial" w:hAnsi="Arial" w:cs="Arial"/>
        </w:rPr>
        <w:t xml:space="preserve">, than ICE vehicles </w:t>
      </w:r>
      <w:r w:rsidR="0077106A" w:rsidRPr="0077106A">
        <w:rPr>
          <w:rFonts w:ascii="Arial" w:hAnsi="Arial" w:cs="Arial"/>
        </w:rPr>
        <w:t>(Hillberg and Hall, 2021</w:t>
      </w:r>
      <w:r w:rsidR="004047AC">
        <w:rPr>
          <w:rFonts w:ascii="Arial" w:hAnsi="Arial" w:cs="Arial"/>
        </w:rPr>
        <w:t>)</w:t>
      </w:r>
      <w:r w:rsidRPr="00C522A1">
        <w:rPr>
          <w:rFonts w:ascii="Arial" w:hAnsi="Arial" w:cs="Arial"/>
        </w:rPr>
        <w:t>. These are often sourced from regions with weak environmental regulations and poor safety standards. There have been numerous reports of environmental degradation, and in some cases, fatalities in mines due to unsafe working conditions and exploitative practices.</w:t>
      </w:r>
    </w:p>
    <w:p w14:paraId="6672475A" w14:textId="0D6DCE11" w:rsidR="0077106A" w:rsidRPr="00C522A1" w:rsidRDefault="00C522A1" w:rsidP="00C522A1">
      <w:pPr>
        <w:spacing w:line="360" w:lineRule="auto"/>
        <w:jc w:val="both"/>
        <w:rPr>
          <w:rFonts w:ascii="Arial" w:hAnsi="Arial" w:cs="Arial"/>
        </w:rPr>
      </w:pPr>
      <w:r w:rsidRPr="00C522A1">
        <w:rPr>
          <w:rFonts w:ascii="Arial" w:hAnsi="Arial" w:cs="Arial"/>
        </w:rPr>
        <w:t xml:space="preserve">In response, manufacturers and governments are beginning to address the entire lifecycle impact of EVs. The UK Government has backed major investment in battery manufacturing plants, or 'gigafactories', such as the £3.8 billion Tata facility in Somerset, which aims to support cleaner, domestic battery production </w:t>
      </w:r>
      <w:r w:rsidR="0077106A" w:rsidRPr="0077106A">
        <w:rPr>
          <w:rFonts w:ascii="Arial" w:hAnsi="Arial" w:cs="Arial"/>
        </w:rPr>
        <w:t>(Department for Business and Trade, 2023)</w:t>
      </w:r>
      <w:r w:rsidR="0077106A">
        <w:rPr>
          <w:rFonts w:ascii="Arial" w:hAnsi="Arial" w:cs="Arial"/>
        </w:rPr>
        <w:t>.</w:t>
      </w:r>
    </w:p>
    <w:p w14:paraId="0957FD7B" w14:textId="488723BD" w:rsidR="004047AC" w:rsidRDefault="00C522A1" w:rsidP="00606095">
      <w:pPr>
        <w:spacing w:line="360" w:lineRule="auto"/>
        <w:jc w:val="both"/>
      </w:pPr>
      <w:r w:rsidRPr="00C522A1">
        <w:rPr>
          <w:rFonts w:ascii="Arial" w:hAnsi="Arial" w:cs="Arial"/>
        </w:rPr>
        <w:t xml:space="preserve">BMW had previously announced a £600 million investment to transition its Oxford MINI plant to full EV production by 2030, with electric MINI models set to launch from 2026. However, in February 2025, the company paused upgrades at the Cowley plant due to </w:t>
      </w:r>
      <w:proofErr w:type="gramStart"/>
      <w:r w:rsidRPr="00C522A1">
        <w:rPr>
          <w:rFonts w:ascii="Arial" w:hAnsi="Arial" w:cs="Arial"/>
        </w:rPr>
        <w:t>a number of</w:t>
      </w:r>
      <w:proofErr w:type="gramEnd"/>
      <w:r w:rsidRPr="00C522A1">
        <w:rPr>
          <w:rFonts w:ascii="Arial" w:hAnsi="Arial" w:cs="Arial"/>
        </w:rPr>
        <w:t xml:space="preserve"> industry challenges, including a weaker than expected demand for EVs, meaning there is no need for extra production of vehicles. </w:t>
      </w:r>
      <w:r w:rsidR="0077106A" w:rsidRPr="0077106A">
        <w:rPr>
          <w:rFonts w:ascii="Arial" w:hAnsi="Arial" w:cs="Arial"/>
        </w:rPr>
        <w:t>(Leggett, 2025)</w:t>
      </w:r>
    </w:p>
    <w:p w14:paraId="692F9B70" w14:textId="77777777" w:rsidR="00E90F56" w:rsidRPr="00E90F56" w:rsidRDefault="00E90F56" w:rsidP="00606095">
      <w:pPr>
        <w:spacing w:line="360" w:lineRule="auto"/>
        <w:jc w:val="both"/>
      </w:pPr>
    </w:p>
    <w:p w14:paraId="20F99067" w14:textId="6ED38CB3" w:rsidR="00C522A1" w:rsidRPr="00C522A1" w:rsidRDefault="00C522A1" w:rsidP="00C522A1">
      <w:pPr>
        <w:spacing w:line="360" w:lineRule="auto"/>
        <w:jc w:val="both"/>
        <w:rPr>
          <w:rFonts w:ascii="Arial" w:hAnsi="Arial" w:cs="Arial"/>
        </w:rPr>
      </w:pPr>
      <w:r w:rsidRPr="00C522A1">
        <w:rPr>
          <w:rFonts w:ascii="Arial" w:hAnsi="Arial" w:cs="Arial"/>
        </w:rPr>
        <w:t xml:space="preserve">As the automotive industry transitions towards more sustainable practices, manufacturers are reconsidering how vehicles are designed, built, and maintained. This shift involves a range of strategies, from using </w:t>
      </w:r>
      <w:r w:rsidR="005917B8">
        <w:rPr>
          <w:rFonts w:ascii="Arial" w:hAnsi="Arial" w:cs="Arial"/>
        </w:rPr>
        <w:t>low-carbon</w:t>
      </w:r>
      <w:r w:rsidRPr="00C522A1">
        <w:rPr>
          <w:rFonts w:ascii="Arial" w:hAnsi="Arial" w:cs="Arial"/>
        </w:rPr>
        <w:t xml:space="preserve"> or 'green' steel and recycled aluminium to reengineering </w:t>
      </w:r>
      <w:r w:rsidRPr="00C522A1">
        <w:rPr>
          <w:rFonts w:ascii="Arial" w:hAnsi="Arial" w:cs="Arial"/>
        </w:rPr>
        <w:lastRenderedPageBreak/>
        <w:t>production lines for efficiency and electrifying delivery and service vehicles</w:t>
      </w:r>
      <w:r w:rsidR="005917B8">
        <w:rPr>
          <w:rFonts w:ascii="Arial" w:hAnsi="Arial" w:cs="Arial"/>
        </w:rPr>
        <w:t xml:space="preserve"> </w:t>
      </w:r>
      <w:r w:rsidR="005D3EAB" w:rsidRPr="005D3EAB">
        <w:rPr>
          <w:rFonts w:ascii="Arial" w:hAnsi="Arial" w:cs="Arial"/>
        </w:rPr>
        <w:t>(</w:t>
      </w:r>
      <w:proofErr w:type="spellStart"/>
      <w:r w:rsidR="005D3EAB" w:rsidRPr="005D3EAB">
        <w:rPr>
          <w:rFonts w:ascii="Arial" w:hAnsi="Arial" w:cs="Arial"/>
        </w:rPr>
        <w:t>SBToolkit</w:t>
      </w:r>
      <w:proofErr w:type="spellEnd"/>
      <w:r w:rsidR="005D3EAB" w:rsidRPr="005D3EAB">
        <w:rPr>
          <w:rFonts w:ascii="Arial" w:hAnsi="Arial" w:cs="Arial"/>
        </w:rPr>
        <w:t>, 2024</w:t>
      </w:r>
      <w:r w:rsidR="005917B8">
        <w:rPr>
          <w:rFonts w:ascii="Arial" w:hAnsi="Arial" w:cs="Arial"/>
        </w:rPr>
        <w:t>)</w:t>
      </w:r>
      <w:r w:rsidRPr="00C522A1">
        <w:rPr>
          <w:rFonts w:ascii="Arial" w:hAnsi="Arial" w:cs="Arial"/>
        </w:rPr>
        <w:t>. But sustainability efforts aren’t limited to carmakers alone. Companies across the wider automotive value chain are playing increasingly pivotal roles in reshaping the industry's environmental impact.</w:t>
      </w:r>
    </w:p>
    <w:p w14:paraId="21258900" w14:textId="0FEC87EF" w:rsidR="00C522A1" w:rsidRPr="00C522A1" w:rsidRDefault="00C522A1" w:rsidP="00C522A1">
      <w:pPr>
        <w:spacing w:line="360" w:lineRule="auto"/>
        <w:jc w:val="both"/>
        <w:rPr>
          <w:rFonts w:ascii="Arial" w:hAnsi="Arial" w:cs="Arial"/>
        </w:rPr>
      </w:pPr>
      <w:r w:rsidRPr="00C522A1">
        <w:rPr>
          <w:rFonts w:ascii="Arial" w:hAnsi="Arial" w:cs="Arial"/>
        </w:rPr>
        <w:t xml:space="preserve">One such example is </w:t>
      </w:r>
      <w:proofErr w:type="spellStart"/>
      <w:r w:rsidRPr="00C522A1">
        <w:rPr>
          <w:rFonts w:ascii="Arial" w:hAnsi="Arial" w:cs="Arial"/>
        </w:rPr>
        <w:t>Belron</w:t>
      </w:r>
      <w:proofErr w:type="spellEnd"/>
      <w:r w:rsidRPr="00C522A1">
        <w:rPr>
          <w:rFonts w:ascii="Arial" w:hAnsi="Arial" w:cs="Arial"/>
        </w:rPr>
        <w:t xml:space="preserve">, a global vehicle glass repair and replacement company, whose approach demonstrates how sustainability can be embedded into specialised automotive services. While </w:t>
      </w:r>
      <w:proofErr w:type="spellStart"/>
      <w:r w:rsidRPr="00C522A1">
        <w:rPr>
          <w:rFonts w:ascii="Arial" w:hAnsi="Arial" w:cs="Arial"/>
        </w:rPr>
        <w:t>Belron</w:t>
      </w:r>
      <w:proofErr w:type="spellEnd"/>
      <w:r w:rsidRPr="00C522A1">
        <w:rPr>
          <w:rFonts w:ascii="Arial" w:hAnsi="Arial" w:cs="Arial"/>
        </w:rPr>
        <w:t xml:space="preserve"> does not manufacture glass themselves, they work closely with suppliers to ensure products are developed and delivered with environmental responsibility in mind</w:t>
      </w:r>
      <w:r w:rsidR="005917B8">
        <w:rPr>
          <w:rFonts w:ascii="Arial" w:hAnsi="Arial" w:cs="Arial"/>
        </w:rPr>
        <w:t xml:space="preserve"> (</w:t>
      </w:r>
      <w:r w:rsidR="005D3EAB" w:rsidRPr="005D3EAB">
        <w:rPr>
          <w:rFonts w:ascii="Arial" w:hAnsi="Arial" w:cs="Arial"/>
        </w:rPr>
        <w:t>BELRON, n.d.</w:t>
      </w:r>
      <w:r w:rsidR="005917B8">
        <w:rPr>
          <w:rFonts w:ascii="Arial" w:hAnsi="Arial" w:cs="Arial"/>
        </w:rPr>
        <w:t>)</w:t>
      </w:r>
      <w:r w:rsidRPr="00C522A1">
        <w:rPr>
          <w:rFonts w:ascii="Arial" w:hAnsi="Arial" w:cs="Arial"/>
        </w:rPr>
        <w:t xml:space="preserve">. Their practices show how significant progress can be made outside core vehicle production through circular economy principles, supplier engagement, and waste reduction strategies. </w:t>
      </w:r>
      <w:proofErr w:type="spellStart"/>
      <w:r w:rsidRPr="00C522A1">
        <w:rPr>
          <w:rFonts w:ascii="Arial" w:hAnsi="Arial" w:cs="Arial"/>
        </w:rPr>
        <w:t>Belron</w:t>
      </w:r>
      <w:proofErr w:type="spellEnd"/>
      <w:r w:rsidRPr="00C522A1">
        <w:rPr>
          <w:rFonts w:ascii="Arial" w:hAnsi="Arial" w:cs="Arial"/>
        </w:rPr>
        <w:t xml:space="preserve"> have embedded sustainability into its business operations through a holistic framework that integrates environmental responsibility, social contribution, and ethical procurement. Unlike automotive manufacturers that focus heavily on metals like steel or lithium, </w:t>
      </w:r>
      <w:proofErr w:type="spellStart"/>
      <w:r w:rsidRPr="00C522A1">
        <w:rPr>
          <w:rFonts w:ascii="Arial" w:hAnsi="Arial" w:cs="Arial"/>
        </w:rPr>
        <w:t>Belron's</w:t>
      </w:r>
      <w:proofErr w:type="spellEnd"/>
      <w:r w:rsidRPr="00C522A1">
        <w:rPr>
          <w:rFonts w:ascii="Arial" w:hAnsi="Arial" w:cs="Arial"/>
        </w:rPr>
        <w:t xml:space="preserve"> sustainable challenges are centred around procurement of products such as glass, glass repair and recycling, and service vehicle emissions.</w:t>
      </w:r>
    </w:p>
    <w:p w14:paraId="380586B7" w14:textId="669C5C3C" w:rsidR="00C522A1" w:rsidRPr="00C522A1" w:rsidRDefault="00C522A1" w:rsidP="00C522A1">
      <w:pPr>
        <w:spacing w:line="360" w:lineRule="auto"/>
        <w:jc w:val="both"/>
        <w:rPr>
          <w:rFonts w:ascii="Arial" w:hAnsi="Arial" w:cs="Arial"/>
        </w:rPr>
      </w:pPr>
      <w:r w:rsidRPr="00C522A1">
        <w:rPr>
          <w:rFonts w:ascii="Arial" w:hAnsi="Arial" w:cs="Arial"/>
        </w:rPr>
        <w:t xml:space="preserve">One of the central pillars of </w:t>
      </w:r>
      <w:proofErr w:type="spellStart"/>
      <w:r w:rsidRPr="00C522A1">
        <w:rPr>
          <w:rFonts w:ascii="Arial" w:hAnsi="Arial" w:cs="Arial"/>
        </w:rPr>
        <w:t>Belron's</w:t>
      </w:r>
      <w:proofErr w:type="spellEnd"/>
      <w:r w:rsidRPr="00C522A1">
        <w:rPr>
          <w:rFonts w:ascii="Arial" w:hAnsi="Arial" w:cs="Arial"/>
        </w:rPr>
        <w:t xml:space="preserve"> strategy is a rigorous sustainable procurement policy. Recognising that approximately 85% of its emissions and the majority of generated waste stem from its supply chain </w:t>
      </w:r>
      <w:r w:rsidR="00197200" w:rsidRPr="00197200">
        <w:rPr>
          <w:rFonts w:ascii="Arial" w:hAnsi="Arial" w:cs="Arial"/>
        </w:rPr>
        <w:t>(</w:t>
      </w:r>
      <w:r w:rsidR="00197200">
        <w:rPr>
          <w:rFonts w:ascii="Arial" w:hAnsi="Arial" w:cs="Arial"/>
        </w:rPr>
        <w:t>Spiers, 2025)</w:t>
      </w:r>
      <w:r w:rsidR="00197200">
        <w:rPr>
          <w:rFonts w:ascii="Arial" w:hAnsi="Arial" w:cs="Arial"/>
        </w:rPr>
        <w:t xml:space="preserve">, </w:t>
      </w:r>
      <w:r w:rsidRPr="00C522A1">
        <w:rPr>
          <w:rFonts w:ascii="Arial" w:hAnsi="Arial" w:cs="Arial"/>
        </w:rPr>
        <w:t xml:space="preserve">the company has put sustainable procurement at the centre of its strategy. Environmental performance is a key factor when choosing suppliers, and very strict sustainability criteria are written into contracts. These cover everything from how materials are sourced to how emissions and packaging waste are managed. </w:t>
      </w:r>
    </w:p>
    <w:p w14:paraId="470DD96C" w14:textId="42B24757" w:rsidR="00C522A1" w:rsidRPr="00C522A1" w:rsidRDefault="00C522A1" w:rsidP="00C522A1">
      <w:pPr>
        <w:spacing w:line="360" w:lineRule="auto"/>
        <w:jc w:val="both"/>
        <w:rPr>
          <w:rFonts w:ascii="Arial" w:hAnsi="Arial" w:cs="Arial"/>
        </w:rPr>
      </w:pPr>
      <w:r w:rsidRPr="00C522A1">
        <w:rPr>
          <w:rFonts w:ascii="Arial" w:hAnsi="Arial" w:cs="Arial"/>
        </w:rPr>
        <w:t xml:space="preserve">In addition to supplier engagement, </w:t>
      </w:r>
      <w:proofErr w:type="spellStart"/>
      <w:r w:rsidRPr="00C522A1">
        <w:rPr>
          <w:rFonts w:ascii="Arial" w:hAnsi="Arial" w:cs="Arial"/>
        </w:rPr>
        <w:t>Belron</w:t>
      </w:r>
      <w:proofErr w:type="spellEnd"/>
      <w:r w:rsidRPr="00C522A1">
        <w:rPr>
          <w:rFonts w:ascii="Arial" w:hAnsi="Arial" w:cs="Arial"/>
        </w:rPr>
        <w:t xml:space="preserve"> reduces emissions through a "repair-first" approach, prioritising repairs over replacements wherever possible. A single repair can emit up to 80% less CO</w:t>
      </w:r>
      <w:r w:rsidRPr="00C522A1">
        <w:rPr>
          <w:rFonts w:ascii="Cambria Math" w:hAnsi="Cambria Math" w:cs="Cambria Math"/>
        </w:rPr>
        <w:t>₂</w:t>
      </w:r>
      <w:r w:rsidRPr="00C522A1">
        <w:rPr>
          <w:rFonts w:ascii="Arial" w:hAnsi="Arial" w:cs="Arial"/>
        </w:rPr>
        <w:t xml:space="preserve"> than replacing an entire windscreen </w:t>
      </w:r>
      <w:r w:rsidR="005D3EAB" w:rsidRPr="005D3EAB">
        <w:rPr>
          <w:rFonts w:ascii="Arial" w:hAnsi="Arial" w:cs="Arial"/>
        </w:rPr>
        <w:t>(BELRON, n.d.)</w:t>
      </w:r>
      <w:r w:rsidRPr="00C522A1">
        <w:rPr>
          <w:rFonts w:ascii="Arial" w:hAnsi="Arial" w:cs="Arial"/>
        </w:rPr>
        <w:t>, a choice that’s better for both the environment and customers. This mindset underpins much of the company’s emissions reduction work at the product level.</w:t>
      </w:r>
    </w:p>
    <w:p w14:paraId="795ACDE3" w14:textId="556E54C1" w:rsidR="00C522A1" w:rsidRPr="00C522A1" w:rsidRDefault="00C522A1" w:rsidP="00C522A1">
      <w:pPr>
        <w:spacing w:line="360" w:lineRule="auto"/>
        <w:jc w:val="both"/>
        <w:rPr>
          <w:rFonts w:ascii="Arial" w:hAnsi="Arial" w:cs="Arial"/>
        </w:rPr>
      </w:pPr>
      <w:r w:rsidRPr="00C522A1">
        <w:rPr>
          <w:rFonts w:ascii="Arial" w:hAnsi="Arial" w:cs="Arial"/>
        </w:rPr>
        <w:t>Glass, the company’s primary material, presents both opportunities and challenges regarding circularity. While glass can, in theory, be recycled indefinitely without losing its basic properties, recycled glass often varies in colour, clarity, and overall consistency, factors that are less critical in products like bottles or jars but become significant in automotive applications</w:t>
      </w:r>
      <w:r w:rsidR="005917B8">
        <w:rPr>
          <w:rFonts w:ascii="Arial" w:hAnsi="Arial" w:cs="Arial"/>
        </w:rPr>
        <w:t xml:space="preserve"> </w:t>
      </w:r>
      <w:r w:rsidR="005917B8" w:rsidRPr="00197200">
        <w:rPr>
          <w:rFonts w:ascii="Arial" w:hAnsi="Arial" w:cs="Arial"/>
        </w:rPr>
        <w:t>(</w:t>
      </w:r>
      <w:r w:rsidR="00197200">
        <w:rPr>
          <w:rFonts w:ascii="Arial" w:hAnsi="Arial" w:cs="Arial"/>
        </w:rPr>
        <w:t>Spiers, 2025</w:t>
      </w:r>
      <w:r w:rsidR="005917B8">
        <w:rPr>
          <w:rFonts w:ascii="Arial" w:hAnsi="Arial" w:cs="Arial"/>
        </w:rPr>
        <w:t>)</w:t>
      </w:r>
      <w:r w:rsidRPr="00C522A1">
        <w:rPr>
          <w:rFonts w:ascii="Arial" w:hAnsi="Arial" w:cs="Arial"/>
        </w:rPr>
        <w:t>. Windscreens</w:t>
      </w:r>
      <w:proofErr w:type="gramStart"/>
      <w:r w:rsidRPr="00C522A1">
        <w:rPr>
          <w:rFonts w:ascii="Arial" w:hAnsi="Arial" w:cs="Arial"/>
        </w:rPr>
        <w:t>, in particular, need</w:t>
      </w:r>
      <w:proofErr w:type="gramEnd"/>
      <w:r w:rsidRPr="00C522A1">
        <w:rPr>
          <w:rFonts w:ascii="Arial" w:hAnsi="Arial" w:cs="Arial"/>
        </w:rPr>
        <w:t xml:space="preserve"> to be completely uniform and distortion-free to meet strict safety and visibility standards. Even slight inconsistencies could compromise driver visibility or structural integrity in the event of a crash. Because of this, it’s not currently possible to manufacture windscreens entirely from recycled glass. However, </w:t>
      </w:r>
      <w:proofErr w:type="spellStart"/>
      <w:r w:rsidRPr="00C522A1">
        <w:rPr>
          <w:rFonts w:ascii="Arial" w:hAnsi="Arial" w:cs="Arial"/>
        </w:rPr>
        <w:t>Belron</w:t>
      </w:r>
      <w:proofErr w:type="spellEnd"/>
      <w:r w:rsidRPr="00C522A1">
        <w:rPr>
          <w:rFonts w:ascii="Arial" w:hAnsi="Arial" w:cs="Arial"/>
        </w:rPr>
        <w:t xml:space="preserve"> actively works with its suppliers to incorporate recycled content wherever feasible and to ensure that </w:t>
      </w:r>
      <w:r w:rsidRPr="00C522A1">
        <w:rPr>
          <w:rFonts w:ascii="Arial" w:hAnsi="Arial" w:cs="Arial"/>
        </w:rPr>
        <w:lastRenderedPageBreak/>
        <w:t xml:space="preserve">production processes are as efficient and </w:t>
      </w:r>
      <w:proofErr w:type="gramStart"/>
      <w:r w:rsidRPr="00C522A1">
        <w:rPr>
          <w:rFonts w:ascii="Arial" w:hAnsi="Arial" w:cs="Arial"/>
        </w:rPr>
        <w:t>low-impact</w:t>
      </w:r>
      <w:proofErr w:type="gramEnd"/>
      <w:r w:rsidRPr="00C522A1">
        <w:rPr>
          <w:rFonts w:ascii="Arial" w:hAnsi="Arial" w:cs="Arial"/>
        </w:rPr>
        <w:t xml:space="preserve"> as possible. The company also seeks ways to repurpose waste glass from its operations, feeding it back into the supply chain in ways that maintain safety while supporting circular manufacturing principles.</w:t>
      </w:r>
    </w:p>
    <w:p w14:paraId="2B996C83" w14:textId="77777777" w:rsidR="00C522A1" w:rsidRPr="00C522A1" w:rsidRDefault="00C522A1" w:rsidP="00C522A1">
      <w:pPr>
        <w:spacing w:line="360" w:lineRule="auto"/>
        <w:jc w:val="both"/>
        <w:rPr>
          <w:rFonts w:ascii="Arial" w:hAnsi="Arial" w:cs="Arial"/>
        </w:rPr>
      </w:pPr>
      <w:r w:rsidRPr="00C522A1">
        <w:rPr>
          <w:rFonts w:ascii="Arial" w:hAnsi="Arial" w:cs="Arial"/>
        </w:rPr>
        <w:t>Another key area of focus is waste reduction. Across the company's operations in 14 out of 18 countries, it has achieved a 'zero waste to landfill' status, made possible by returnable packaging systems and initiatives to recycle or repurpose materials such as wooden pallets, wiper blades, and offcuts of materials. Windscreens are also often delivered without packaging, reducing the generation of unnecessary waste. However, when waste is unavoidable, the company works to ensure that the disposal routes align with circular economy principles.</w:t>
      </w:r>
    </w:p>
    <w:p w14:paraId="5E0DBEFC" w14:textId="77777777" w:rsidR="00C522A1" w:rsidRDefault="00C522A1" w:rsidP="00606095">
      <w:pPr>
        <w:spacing w:line="360" w:lineRule="auto"/>
        <w:jc w:val="both"/>
        <w:rPr>
          <w:rFonts w:ascii="Arial" w:hAnsi="Arial" w:cs="Arial"/>
        </w:rPr>
      </w:pPr>
    </w:p>
    <w:p w14:paraId="05CD37F1" w14:textId="77777777" w:rsidR="00C522A1" w:rsidRDefault="00C522A1" w:rsidP="00606095">
      <w:pPr>
        <w:spacing w:line="360" w:lineRule="auto"/>
        <w:jc w:val="both"/>
        <w:rPr>
          <w:rFonts w:ascii="Arial" w:hAnsi="Arial" w:cs="Arial"/>
        </w:rPr>
      </w:pPr>
    </w:p>
    <w:p w14:paraId="1A992E54"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Beyond materials and waste, </w:t>
      </w:r>
      <w:proofErr w:type="spellStart"/>
      <w:r w:rsidRPr="00C522A1">
        <w:rPr>
          <w:rFonts w:ascii="Arial" w:hAnsi="Arial" w:cs="Arial"/>
        </w:rPr>
        <w:t>Belron</w:t>
      </w:r>
      <w:proofErr w:type="spellEnd"/>
      <w:r w:rsidRPr="00C522A1">
        <w:rPr>
          <w:rFonts w:ascii="Arial" w:hAnsi="Arial" w:cs="Arial"/>
        </w:rPr>
        <w:t xml:space="preserve"> is also tackling emissions across its wider operations. Its fleet of more than 11,000 vehicles worldwide is currently the company’s biggest source of carbon emissions. To address this, </w:t>
      </w:r>
      <w:proofErr w:type="spellStart"/>
      <w:r w:rsidRPr="00C522A1">
        <w:rPr>
          <w:rFonts w:ascii="Arial" w:hAnsi="Arial" w:cs="Arial"/>
        </w:rPr>
        <w:t>Belron</w:t>
      </w:r>
      <w:proofErr w:type="spellEnd"/>
      <w:r w:rsidRPr="00C522A1">
        <w:rPr>
          <w:rFonts w:ascii="Arial" w:hAnsi="Arial" w:cs="Arial"/>
        </w:rPr>
        <w:t xml:space="preserve"> is working toward electrifying at least half of its global fleet by 2030. The shift is already in motion in several countries, notably in France, where the entire fleet is being switched to electric vehicles, supported by more than 400 charging points.</w:t>
      </w:r>
    </w:p>
    <w:p w14:paraId="01930BAF" w14:textId="77777777" w:rsidR="00C522A1" w:rsidRPr="00C522A1" w:rsidRDefault="00C522A1" w:rsidP="00C522A1">
      <w:pPr>
        <w:spacing w:line="360" w:lineRule="auto"/>
        <w:jc w:val="both"/>
        <w:rPr>
          <w:rFonts w:ascii="Arial" w:hAnsi="Arial" w:cs="Arial"/>
        </w:rPr>
      </w:pPr>
      <w:proofErr w:type="spellStart"/>
      <w:r w:rsidRPr="00C522A1">
        <w:rPr>
          <w:rFonts w:ascii="Arial" w:hAnsi="Arial" w:cs="Arial"/>
        </w:rPr>
        <w:t>Belron</w:t>
      </w:r>
      <w:proofErr w:type="spellEnd"/>
      <w:r w:rsidRPr="00C522A1">
        <w:rPr>
          <w:rFonts w:ascii="Arial" w:hAnsi="Arial" w:cs="Arial"/>
        </w:rPr>
        <w:t xml:space="preserve"> is also increasing its use of renewable electricity, which now powers around a third of its operations and is also piloting off-grid, solar-powered service centres in the UK. Across its branches and distribution centres, energy efficiency is a growing focus, with initiatives like adaptive LED lighting, rooftop solar, and even “lights-off” programmes in Germany helping cut energy use. At its European Distribution Centre in Belgium which is one of the largest automotive glass warehouses in the world, the company is aiming for full carbon neutrality by 2025.</w:t>
      </w:r>
    </w:p>
    <w:p w14:paraId="70AC5632" w14:textId="31A1D88B" w:rsidR="00C522A1" w:rsidRDefault="00C522A1" w:rsidP="00606095">
      <w:pPr>
        <w:spacing w:line="360" w:lineRule="auto"/>
        <w:jc w:val="both"/>
        <w:rPr>
          <w:rFonts w:ascii="Arial" w:hAnsi="Arial" w:cs="Arial"/>
        </w:rPr>
      </w:pPr>
      <w:r w:rsidRPr="00C522A1">
        <w:rPr>
          <w:rFonts w:ascii="Arial" w:hAnsi="Arial" w:cs="Arial"/>
        </w:rPr>
        <w:t xml:space="preserve">To embed sustainability into its business operations, </w:t>
      </w:r>
      <w:proofErr w:type="spellStart"/>
      <w:r w:rsidRPr="00C522A1">
        <w:rPr>
          <w:rFonts w:ascii="Arial" w:hAnsi="Arial" w:cs="Arial"/>
        </w:rPr>
        <w:t>Belron</w:t>
      </w:r>
      <w:proofErr w:type="spellEnd"/>
      <w:r w:rsidRPr="00C522A1">
        <w:rPr>
          <w:rFonts w:ascii="Arial" w:hAnsi="Arial" w:cs="Arial"/>
        </w:rPr>
        <w:t xml:space="preserve"> has established a dedicated sustainability team that works independently of its procurement team, ensuring that environmental priorities remain central to strategic decision-making, rather than being pushed aside due to cost or operational pressures. Sustainability shapes more than just product related decisions, it also plays a role in its wider business strategy, from logistics and supplier relationships to energy infrastructure and fleet investments.</w:t>
      </w:r>
    </w:p>
    <w:p w14:paraId="489B246E" w14:textId="196E8A33" w:rsidR="00C522A1" w:rsidRPr="00C522A1" w:rsidRDefault="00C522A1" w:rsidP="00C522A1">
      <w:pPr>
        <w:spacing w:line="360" w:lineRule="auto"/>
        <w:jc w:val="both"/>
        <w:rPr>
          <w:rFonts w:ascii="Arial" w:hAnsi="Arial" w:cs="Arial"/>
        </w:rPr>
      </w:pPr>
      <w:r w:rsidRPr="00C522A1">
        <w:rPr>
          <w:rFonts w:ascii="Arial" w:hAnsi="Arial" w:cs="Arial"/>
        </w:rPr>
        <w:t xml:space="preserve">Despite its proactive stance, </w:t>
      </w:r>
      <w:proofErr w:type="spellStart"/>
      <w:r w:rsidRPr="00C522A1">
        <w:rPr>
          <w:rFonts w:ascii="Arial" w:hAnsi="Arial" w:cs="Arial"/>
        </w:rPr>
        <w:t>Belron</w:t>
      </w:r>
      <w:proofErr w:type="spellEnd"/>
      <w:r w:rsidRPr="00C522A1">
        <w:rPr>
          <w:rFonts w:ascii="Arial" w:hAnsi="Arial" w:cs="Arial"/>
        </w:rPr>
        <w:t xml:space="preserve"> faces several limitations. Many of its suppliers operate in jurisdictions where access to renewable energy or low-carbon logistics remains constrained by political or regulatory barriers</w:t>
      </w:r>
      <w:r w:rsidR="005917B8">
        <w:rPr>
          <w:rFonts w:ascii="Arial" w:hAnsi="Arial" w:cs="Arial"/>
        </w:rPr>
        <w:t xml:space="preserve"> </w:t>
      </w:r>
      <w:r w:rsidR="00A246E6" w:rsidRPr="00197200">
        <w:rPr>
          <w:rFonts w:ascii="Arial" w:hAnsi="Arial" w:cs="Arial"/>
        </w:rPr>
        <w:t>(</w:t>
      </w:r>
      <w:r w:rsidR="00A246E6">
        <w:rPr>
          <w:rFonts w:ascii="Arial" w:hAnsi="Arial" w:cs="Arial"/>
        </w:rPr>
        <w:t>Spiers, 2025)</w:t>
      </w:r>
      <w:r w:rsidRPr="00C522A1">
        <w:rPr>
          <w:rFonts w:ascii="Arial" w:hAnsi="Arial" w:cs="Arial"/>
        </w:rPr>
        <w:t xml:space="preserve">. Furthermore, because </w:t>
      </w:r>
      <w:proofErr w:type="spellStart"/>
      <w:r w:rsidRPr="00C522A1">
        <w:rPr>
          <w:rFonts w:ascii="Arial" w:hAnsi="Arial" w:cs="Arial"/>
        </w:rPr>
        <w:t>Belron</w:t>
      </w:r>
      <w:proofErr w:type="spellEnd"/>
      <w:r w:rsidRPr="00C522A1">
        <w:rPr>
          <w:rFonts w:ascii="Arial" w:hAnsi="Arial" w:cs="Arial"/>
        </w:rPr>
        <w:t xml:space="preserve"> doesn’t </w:t>
      </w:r>
      <w:r w:rsidRPr="00C522A1">
        <w:rPr>
          <w:rFonts w:ascii="Arial" w:hAnsi="Arial" w:cs="Arial"/>
        </w:rPr>
        <w:lastRenderedPageBreak/>
        <w:t>participate in vehicle design, it has limited influence over how glass is integrated into cars, although increasing demand for lighter, thinner glass may lead to deeper collaboration between the repair and manufacturing sectors in future.</w:t>
      </w:r>
    </w:p>
    <w:p w14:paraId="02D17643" w14:textId="77777777" w:rsidR="00C522A1" w:rsidRPr="00C522A1" w:rsidRDefault="00C522A1" w:rsidP="00C522A1">
      <w:pPr>
        <w:spacing w:line="360" w:lineRule="auto"/>
        <w:jc w:val="both"/>
        <w:rPr>
          <w:rFonts w:ascii="Arial" w:hAnsi="Arial" w:cs="Arial"/>
        </w:rPr>
      </w:pPr>
      <w:r w:rsidRPr="00C522A1">
        <w:rPr>
          <w:rFonts w:ascii="Arial" w:hAnsi="Arial" w:cs="Arial"/>
        </w:rPr>
        <w:t xml:space="preserve">Overall, </w:t>
      </w:r>
      <w:proofErr w:type="spellStart"/>
      <w:r w:rsidRPr="00C522A1">
        <w:rPr>
          <w:rFonts w:ascii="Arial" w:hAnsi="Arial" w:cs="Arial"/>
        </w:rPr>
        <w:t>Belron’s</w:t>
      </w:r>
      <w:proofErr w:type="spellEnd"/>
      <w:r w:rsidRPr="00C522A1">
        <w:rPr>
          <w:rFonts w:ascii="Arial" w:hAnsi="Arial" w:cs="Arial"/>
        </w:rPr>
        <w:t xml:space="preserve"> approach exemplifies how non-OEM (Original Equipment Manufacturer) automotive companies can drive sustainability by focusing on lifecycle thinking, supply chain engagement, and innovation in recycling and material use and by rethinking how core services are delivered, from repair-first to low-emission logistics. It shows that meaningful change doesn’t require manufacturing the vehicle itself, just reimagining how we care for it.</w:t>
      </w:r>
    </w:p>
    <w:p w14:paraId="68987A78" w14:textId="77777777" w:rsidR="00C522A1" w:rsidRDefault="00C522A1" w:rsidP="00606095">
      <w:pPr>
        <w:spacing w:line="360" w:lineRule="auto"/>
        <w:jc w:val="both"/>
        <w:rPr>
          <w:rFonts w:ascii="Arial" w:hAnsi="Arial" w:cs="Arial"/>
        </w:rPr>
      </w:pPr>
    </w:p>
    <w:p w14:paraId="0FB50573" w14:textId="77777777" w:rsidR="00D02ECE" w:rsidRDefault="00D02ECE" w:rsidP="00606095">
      <w:pPr>
        <w:spacing w:line="360" w:lineRule="auto"/>
        <w:jc w:val="both"/>
        <w:rPr>
          <w:rFonts w:ascii="Arial" w:hAnsi="Arial" w:cs="Arial"/>
        </w:rPr>
      </w:pPr>
    </w:p>
    <w:p w14:paraId="195C8525" w14:textId="77777777" w:rsidR="00D02ECE" w:rsidRDefault="00D02ECE" w:rsidP="00606095">
      <w:pPr>
        <w:spacing w:line="360" w:lineRule="auto"/>
        <w:jc w:val="both"/>
        <w:rPr>
          <w:rFonts w:ascii="Arial" w:hAnsi="Arial" w:cs="Arial"/>
        </w:rPr>
      </w:pPr>
    </w:p>
    <w:p w14:paraId="09CCE363" w14:textId="2AAAB053" w:rsidR="00C522A1" w:rsidRDefault="00C522A1" w:rsidP="00C522A1">
      <w:pPr>
        <w:spacing w:line="360" w:lineRule="auto"/>
        <w:jc w:val="both"/>
        <w:rPr>
          <w:rFonts w:ascii="Arial" w:hAnsi="Arial" w:cs="Arial"/>
        </w:rPr>
      </w:pPr>
      <w:r w:rsidRPr="00C522A1">
        <w:rPr>
          <w:rFonts w:ascii="Arial" w:hAnsi="Arial" w:cs="Arial"/>
        </w:rPr>
        <w:t>Lightweighting remains a popular strategy to enhance vehicle efficiency. Replacing heavier components with lightweight aluminium or reinforced plastics can significantly improve range and reduce energy consumption. However, according to an automotive engineering lecturer at UWTSD, this shift must be weighed against the energy intensity of producing such materials. Carbon fibre, for example, has high embodied emissions. As a result, automakers are increasingly selecting materials with high recycled content and known environmental performance</w:t>
      </w:r>
      <w:r w:rsidR="00615D5B">
        <w:rPr>
          <w:rFonts w:ascii="Arial" w:hAnsi="Arial" w:cs="Arial"/>
        </w:rPr>
        <w:t>.</w:t>
      </w:r>
    </w:p>
    <w:p w14:paraId="0BF68324" w14:textId="77777777" w:rsidR="001C3BC1" w:rsidRDefault="001C3BC1" w:rsidP="00C522A1">
      <w:pPr>
        <w:spacing w:line="360" w:lineRule="auto"/>
        <w:jc w:val="both"/>
        <w:rPr>
          <w:rFonts w:ascii="Arial" w:hAnsi="Arial" w:cs="Arial"/>
        </w:rPr>
      </w:pPr>
    </w:p>
    <w:p w14:paraId="7E3223AE" w14:textId="0E33CE16" w:rsidR="001C3BC1" w:rsidRPr="001C3BC1" w:rsidRDefault="001C3BC1" w:rsidP="001C3BC1">
      <w:pPr>
        <w:spacing w:line="360" w:lineRule="auto"/>
        <w:jc w:val="both"/>
        <w:rPr>
          <w:rFonts w:ascii="Arial" w:hAnsi="Arial" w:cs="Arial"/>
        </w:rPr>
      </w:pPr>
      <w:r w:rsidRPr="001C3BC1">
        <w:rPr>
          <w:rFonts w:ascii="Arial" w:hAnsi="Arial" w:cs="Arial"/>
        </w:rPr>
        <w:t>One of the most advanced examples of circular economy in UK automotive manufacturing comes from Jaguar Land Rover (JLR), whose 'REALITY</w:t>
      </w:r>
      <w:r w:rsidRPr="001C3BC1">
        <w:rPr>
          <w:rFonts w:ascii="Arial" w:hAnsi="Arial" w:cs="Arial"/>
          <w:i/>
          <w:iCs/>
        </w:rPr>
        <w:t>'</w:t>
      </w:r>
      <w:r w:rsidRPr="001C3BC1">
        <w:rPr>
          <w:rFonts w:ascii="Arial" w:hAnsi="Arial" w:cs="Arial"/>
        </w:rPr>
        <w:t xml:space="preserve"> project demonstrates how closed-loop recycling can be scaled within a luxury vehicle brand</w:t>
      </w:r>
      <w:r w:rsidR="005917B8">
        <w:rPr>
          <w:rFonts w:ascii="Arial" w:hAnsi="Arial" w:cs="Arial"/>
        </w:rPr>
        <w:t xml:space="preserve"> </w:t>
      </w:r>
      <w:r w:rsidR="005D3EAB" w:rsidRPr="005D3EAB">
        <w:rPr>
          <w:rFonts w:ascii="Arial" w:hAnsi="Arial" w:cs="Arial"/>
        </w:rPr>
        <w:t>(JAGUAR LAND ROVER, 2020)</w:t>
      </w:r>
      <w:r w:rsidR="005D3EAB">
        <w:rPr>
          <w:rFonts w:ascii="Arial" w:hAnsi="Arial" w:cs="Arial"/>
        </w:rPr>
        <w:t xml:space="preserve">. </w:t>
      </w:r>
      <w:r w:rsidRPr="001C3BC1">
        <w:rPr>
          <w:rFonts w:ascii="Arial" w:hAnsi="Arial" w:cs="Arial"/>
        </w:rPr>
        <w:t>Launched in collaboration with Innovate UK and other partners, REALITY focuses on recovering high-grade aluminium from end-of-life vehicles, particularly from JLR’s own models and reusing it in the production of new ones.</w:t>
      </w:r>
    </w:p>
    <w:p w14:paraId="648FB342" w14:textId="3B1FB951" w:rsidR="001C3BC1" w:rsidRPr="001C3BC1" w:rsidRDefault="001C3BC1" w:rsidP="001C3BC1">
      <w:pPr>
        <w:spacing w:line="360" w:lineRule="auto"/>
        <w:jc w:val="both"/>
        <w:rPr>
          <w:rFonts w:ascii="Arial" w:hAnsi="Arial" w:cs="Arial"/>
        </w:rPr>
      </w:pPr>
      <w:r w:rsidRPr="001C3BC1">
        <w:rPr>
          <w:rFonts w:ascii="Arial" w:hAnsi="Arial" w:cs="Arial"/>
        </w:rPr>
        <w:t xml:space="preserve">The process has been trialled on early pre-production Jaguar I-PACE prototypes. Once the batteries are safely removed and sent into second-life applications, the remaining aluminium is sorted using high-tech sensors, then melted down, and reformed into new material. To ensure the recycled aluminium meets JLR’s </w:t>
      </w:r>
      <w:r w:rsidR="005917B8">
        <w:rPr>
          <w:rFonts w:ascii="Arial" w:hAnsi="Arial" w:cs="Arial"/>
        </w:rPr>
        <w:t>high-performance</w:t>
      </w:r>
      <w:r w:rsidRPr="001C3BC1">
        <w:rPr>
          <w:rFonts w:ascii="Arial" w:hAnsi="Arial" w:cs="Arial"/>
        </w:rPr>
        <w:t xml:space="preserve"> standards, it is tested for strength and purity before being used in body panels across the vehicle range.</w:t>
      </w:r>
    </w:p>
    <w:p w14:paraId="77DCDE4A" w14:textId="77777777" w:rsidR="001C3BC1" w:rsidRPr="001C3BC1" w:rsidRDefault="001C3BC1" w:rsidP="001C3BC1">
      <w:pPr>
        <w:spacing w:line="360" w:lineRule="auto"/>
        <w:jc w:val="both"/>
        <w:rPr>
          <w:rFonts w:ascii="Arial" w:hAnsi="Arial" w:cs="Arial"/>
        </w:rPr>
      </w:pPr>
      <w:r w:rsidRPr="001C3BC1">
        <w:rPr>
          <w:rFonts w:ascii="Arial" w:hAnsi="Arial" w:cs="Arial"/>
        </w:rPr>
        <w:t xml:space="preserve">This approach has already yielded substantial benefits. Between 2013 and 2019, JLR successfully reintegrated approximately 300,000 tonnes of recycled aluminium into its manufacturing, helping reduce the need for virgin material and cutting associated emissions. </w:t>
      </w:r>
      <w:r w:rsidRPr="001C3BC1">
        <w:rPr>
          <w:rFonts w:ascii="Arial" w:hAnsi="Arial" w:cs="Arial"/>
        </w:rPr>
        <w:lastRenderedPageBreak/>
        <w:t>Thanks to these efforts, JLR has reported a 26% reduction in CO</w:t>
      </w:r>
      <w:r w:rsidRPr="001C3BC1">
        <w:rPr>
          <w:rFonts w:ascii="Cambria Math" w:hAnsi="Cambria Math" w:cs="Cambria Math"/>
        </w:rPr>
        <w:t>₂</w:t>
      </w:r>
      <w:r w:rsidRPr="001C3BC1">
        <w:rPr>
          <w:rFonts w:ascii="Arial" w:hAnsi="Arial" w:cs="Arial"/>
        </w:rPr>
        <w:t xml:space="preserve"> emissions from global vehicle manufacturing operations per vehicle, as part of its broader commitment to decarbonisation.</w:t>
      </w:r>
    </w:p>
    <w:p w14:paraId="6F48ABA0" w14:textId="77777777" w:rsidR="001C3BC1" w:rsidRPr="001C3BC1" w:rsidRDefault="001C3BC1" w:rsidP="001C3BC1">
      <w:pPr>
        <w:spacing w:line="360" w:lineRule="auto"/>
        <w:jc w:val="both"/>
        <w:rPr>
          <w:rFonts w:ascii="Arial" w:hAnsi="Arial" w:cs="Arial"/>
        </w:rPr>
      </w:pPr>
      <w:r w:rsidRPr="001C3BC1">
        <w:rPr>
          <w:rFonts w:ascii="Arial" w:hAnsi="Arial" w:cs="Arial"/>
        </w:rPr>
        <w:t>A key product of the REALITY project is aluminium alloy RC5754 which was first used in the Jaguar XE in 2014 and contains up to 75% recycled content. Half of the XE body structure now uses aluminium alloys with high recycled content, made possible by closed-loop systems at JLR’s factories.</w:t>
      </w:r>
    </w:p>
    <w:p w14:paraId="51ED04F2" w14:textId="77777777" w:rsidR="001C3BC1" w:rsidRPr="001C3BC1" w:rsidRDefault="001C3BC1" w:rsidP="001C3BC1">
      <w:pPr>
        <w:spacing w:line="360" w:lineRule="auto"/>
        <w:jc w:val="both"/>
        <w:rPr>
          <w:rFonts w:ascii="Arial" w:hAnsi="Arial" w:cs="Arial"/>
        </w:rPr>
      </w:pPr>
      <w:r w:rsidRPr="001C3BC1">
        <w:rPr>
          <w:rFonts w:ascii="Arial" w:hAnsi="Arial" w:cs="Arial"/>
        </w:rPr>
        <w:t>Looking ahead, JLR sees even greater opportunity in circularity through the rise of shared vehicle fleets. Under the ACES (Autonomous, Connected, Electric, Shared) model, vehicles can be decommissioned in bulk, enabling more efficient retrieval and reuse of valuable materials like aluminium. This proactive approach ensures that environmental performance is embedded across the full vehicle lifecycle.</w:t>
      </w:r>
    </w:p>
    <w:p w14:paraId="7CAC19DD" w14:textId="46D87222" w:rsidR="00C522A1" w:rsidRPr="00591130" w:rsidRDefault="001C3BC1" w:rsidP="00C522A1">
      <w:pPr>
        <w:spacing w:line="360" w:lineRule="auto"/>
        <w:jc w:val="both"/>
        <w:rPr>
          <w:rFonts w:ascii="Arial" w:hAnsi="Arial" w:cs="Arial"/>
        </w:rPr>
      </w:pPr>
      <w:r w:rsidRPr="001C3BC1">
        <w:rPr>
          <w:rFonts w:ascii="Arial" w:hAnsi="Arial" w:cs="Arial"/>
        </w:rPr>
        <w:t>Aluminium is already one of the most recycled materials globally, with an estimated 75 percent of all aluminium ever produced still in use today</w:t>
      </w:r>
      <w:r w:rsidRPr="005D3EAB">
        <w:rPr>
          <w:rFonts w:ascii="Arial" w:hAnsi="Arial" w:cs="Arial"/>
        </w:rPr>
        <w:t xml:space="preserve"> </w:t>
      </w:r>
      <w:r w:rsidR="005D3EAB" w:rsidRPr="005D3EAB">
        <w:rPr>
          <w:rFonts w:ascii="Arial" w:hAnsi="Arial" w:cs="Arial"/>
        </w:rPr>
        <w:t>(International Aluminium, n.d.</w:t>
      </w:r>
      <w:r w:rsidRPr="005D3EAB">
        <w:rPr>
          <w:rFonts w:ascii="Arial" w:hAnsi="Arial" w:cs="Arial"/>
        </w:rPr>
        <w:t xml:space="preserve">). </w:t>
      </w:r>
      <w:r w:rsidRPr="001C3BC1">
        <w:rPr>
          <w:rFonts w:ascii="Arial" w:hAnsi="Arial" w:cs="Arial"/>
        </w:rPr>
        <w:t xml:space="preserve">Jaguar Land Rover’s commitment to closed-loop recycling builds on this strong foundation of sustainability. Although the company uses around 180,000 tonnes of aluminium each year, which represents a small fraction of the nearly 73 million tonnes produced globally </w:t>
      </w:r>
      <w:r w:rsidR="00591130" w:rsidRPr="00591130">
        <w:rPr>
          <w:rFonts w:ascii="Arial" w:hAnsi="Arial" w:cs="Arial"/>
        </w:rPr>
        <w:t>(International Aluminium, 2024)</w:t>
      </w:r>
      <w:r w:rsidR="00591130">
        <w:rPr>
          <w:rFonts w:ascii="Arial" w:hAnsi="Arial" w:cs="Arial"/>
        </w:rPr>
        <w:t xml:space="preserve">, </w:t>
      </w:r>
      <w:r w:rsidRPr="001C3BC1">
        <w:rPr>
          <w:rFonts w:ascii="Arial" w:hAnsi="Arial" w:cs="Arial"/>
        </w:rPr>
        <w:t>its targeted efforts through the REALITY project demonstrate how responsible material management can deliver significant environmental benefits.</w:t>
      </w:r>
    </w:p>
    <w:p w14:paraId="3B4992BE" w14:textId="77777777" w:rsidR="00C522A1" w:rsidRDefault="00C522A1" w:rsidP="00606095">
      <w:pPr>
        <w:spacing w:line="360" w:lineRule="auto"/>
        <w:jc w:val="both"/>
        <w:rPr>
          <w:rFonts w:ascii="Arial" w:hAnsi="Arial" w:cs="Arial"/>
        </w:rPr>
      </w:pPr>
    </w:p>
    <w:p w14:paraId="3C881331" w14:textId="115CD6BA" w:rsidR="00C522A1" w:rsidRDefault="002A5D67" w:rsidP="00606095">
      <w:pPr>
        <w:spacing w:line="360" w:lineRule="auto"/>
        <w:jc w:val="both"/>
        <w:rPr>
          <w:rFonts w:ascii="Arial" w:hAnsi="Arial" w:cs="Arial"/>
        </w:rPr>
      </w:pPr>
      <w:r w:rsidRPr="002A5D67">
        <w:rPr>
          <w:rFonts w:ascii="Arial" w:hAnsi="Arial" w:cs="Arial"/>
        </w:rPr>
        <w:t>In summary, while the UK automotive industry is making measurable strides toward sustainability, significant systemic challenges remain. Long-term policy commitment, consumer incentives, and technological advancements will be essential to achieving net-zero goals and supporting a truly circular automotive economy.</w:t>
      </w:r>
    </w:p>
    <w:p w14:paraId="3ED15669" w14:textId="77777777" w:rsidR="00E90F56" w:rsidRDefault="00E90F56" w:rsidP="00606095">
      <w:pPr>
        <w:spacing w:line="360" w:lineRule="auto"/>
        <w:jc w:val="both"/>
        <w:rPr>
          <w:rFonts w:ascii="Arial" w:hAnsi="Arial" w:cs="Arial"/>
        </w:rPr>
      </w:pPr>
    </w:p>
    <w:p w14:paraId="0D9295CF" w14:textId="77777777" w:rsidR="00E90F56" w:rsidRDefault="00E90F56" w:rsidP="00606095">
      <w:pPr>
        <w:spacing w:line="360" w:lineRule="auto"/>
        <w:jc w:val="both"/>
        <w:rPr>
          <w:rFonts w:ascii="Arial" w:hAnsi="Arial" w:cs="Arial"/>
        </w:rPr>
      </w:pPr>
    </w:p>
    <w:p w14:paraId="19ABD29B" w14:textId="77777777" w:rsidR="00D02ECE" w:rsidRDefault="00D02ECE" w:rsidP="00606095">
      <w:pPr>
        <w:spacing w:line="360" w:lineRule="auto"/>
        <w:jc w:val="both"/>
        <w:rPr>
          <w:rFonts w:ascii="Arial" w:hAnsi="Arial" w:cs="Arial"/>
        </w:rPr>
      </w:pPr>
    </w:p>
    <w:p w14:paraId="40A71B3B" w14:textId="77777777" w:rsidR="00D02ECE" w:rsidRDefault="00D02ECE" w:rsidP="00606095">
      <w:pPr>
        <w:spacing w:line="360" w:lineRule="auto"/>
        <w:jc w:val="both"/>
        <w:rPr>
          <w:rFonts w:ascii="Arial" w:hAnsi="Arial" w:cs="Arial"/>
        </w:rPr>
      </w:pPr>
    </w:p>
    <w:p w14:paraId="2A971E6D" w14:textId="77777777" w:rsidR="00D02ECE" w:rsidRDefault="00D02ECE" w:rsidP="00606095">
      <w:pPr>
        <w:spacing w:line="360" w:lineRule="auto"/>
        <w:jc w:val="both"/>
        <w:rPr>
          <w:rFonts w:ascii="Arial" w:hAnsi="Arial" w:cs="Arial"/>
        </w:rPr>
      </w:pPr>
    </w:p>
    <w:p w14:paraId="18812E10" w14:textId="77777777" w:rsidR="00D02ECE" w:rsidRDefault="00D02ECE" w:rsidP="00606095">
      <w:pPr>
        <w:spacing w:line="360" w:lineRule="auto"/>
        <w:jc w:val="both"/>
        <w:rPr>
          <w:rFonts w:ascii="Arial" w:hAnsi="Arial" w:cs="Arial"/>
        </w:rPr>
      </w:pPr>
    </w:p>
    <w:p w14:paraId="1D35833D" w14:textId="77777777" w:rsidR="00DB6C7A" w:rsidRDefault="00DB6C7A" w:rsidP="000F7ED6">
      <w:pPr>
        <w:spacing w:line="240" w:lineRule="auto"/>
        <w:jc w:val="both"/>
        <w:rPr>
          <w:rFonts w:ascii="Arial" w:hAnsi="Arial" w:cs="Arial"/>
        </w:rPr>
      </w:pPr>
      <w:bookmarkStart w:id="10" w:name="_Hlk57978122"/>
      <w:bookmarkEnd w:id="9"/>
    </w:p>
    <w:p w14:paraId="2D5DB24A" w14:textId="3F14D4D3" w:rsidR="005C5858" w:rsidRDefault="003D0BD5" w:rsidP="000F7ED6">
      <w:pPr>
        <w:spacing w:line="240" w:lineRule="auto"/>
        <w:jc w:val="both"/>
        <w:rPr>
          <w:rFonts w:ascii="Arial" w:hAnsi="Arial" w:cs="Arial"/>
          <w:b/>
          <w:bCs/>
          <w:sz w:val="32"/>
          <w:szCs w:val="32"/>
        </w:rPr>
      </w:pPr>
      <w:r w:rsidRPr="003D0BD5">
        <w:rPr>
          <w:rFonts w:ascii="Arial" w:hAnsi="Arial" w:cs="Arial"/>
          <w:b/>
          <w:bCs/>
          <w:sz w:val="32"/>
          <w:szCs w:val="32"/>
        </w:rPr>
        <w:lastRenderedPageBreak/>
        <w:t xml:space="preserve">Last chapter: Analysis and comparison of </w:t>
      </w:r>
      <w:r w:rsidR="00535FBC">
        <w:rPr>
          <w:rFonts w:ascii="Arial" w:hAnsi="Arial" w:cs="Arial"/>
          <w:b/>
          <w:bCs/>
          <w:sz w:val="32"/>
          <w:szCs w:val="32"/>
        </w:rPr>
        <w:t>industries</w:t>
      </w:r>
      <w:r w:rsidRPr="003D0BD5">
        <w:rPr>
          <w:rFonts w:ascii="Arial" w:hAnsi="Arial" w:cs="Arial"/>
          <w:b/>
          <w:bCs/>
          <w:sz w:val="32"/>
          <w:szCs w:val="32"/>
        </w:rPr>
        <w:t xml:space="preserve"> </w:t>
      </w:r>
    </w:p>
    <w:p w14:paraId="5C93DDF9" w14:textId="77777777" w:rsidR="007953C6" w:rsidRPr="00535FBC" w:rsidRDefault="007953C6" w:rsidP="00AA6A5F">
      <w:pPr>
        <w:spacing w:line="360" w:lineRule="auto"/>
        <w:jc w:val="both"/>
        <w:rPr>
          <w:rFonts w:ascii="Arial" w:hAnsi="Arial" w:cs="Arial"/>
        </w:rPr>
      </w:pPr>
    </w:p>
    <w:p w14:paraId="331C6E17" w14:textId="77777777" w:rsidR="002477EC" w:rsidRDefault="002477EC" w:rsidP="00AA6A5F">
      <w:pPr>
        <w:spacing w:line="360" w:lineRule="auto"/>
        <w:jc w:val="both"/>
        <w:rPr>
          <w:rFonts w:ascii="Arial" w:hAnsi="Arial" w:cs="Arial"/>
        </w:rPr>
      </w:pPr>
      <w:r w:rsidRPr="002477EC">
        <w:rPr>
          <w:rFonts w:ascii="Arial" w:hAnsi="Arial" w:cs="Arial"/>
        </w:rPr>
        <w:t>The UK is facing significant challenges in meeting its legally binding Net Zero target by 2050. Two major industries, construction and automotive, play critical roles in this decarbonisation effort. While both sectors contribute to the country’s carbon emissions, they face unique challenges in their transition to sustainable practices. The comparative section of this dissertation explores the similarities and differences between these industries in terms of their decarbonisation strategies, barriers to adoption, and future innovations, offering insights into how each sector can learn from the other to overcome shared obstacles and drive the UK's carbon reduction process.</w:t>
      </w:r>
    </w:p>
    <w:p w14:paraId="2DD46501" w14:textId="77777777" w:rsidR="007953C6" w:rsidRPr="002477EC" w:rsidRDefault="007953C6" w:rsidP="00AA6A5F">
      <w:pPr>
        <w:spacing w:line="360" w:lineRule="auto"/>
        <w:jc w:val="both"/>
        <w:rPr>
          <w:rFonts w:ascii="Arial" w:hAnsi="Arial" w:cs="Arial"/>
        </w:rPr>
      </w:pPr>
    </w:p>
    <w:p w14:paraId="64B83947" w14:textId="77777777" w:rsidR="002477EC" w:rsidRPr="002477EC" w:rsidRDefault="002477EC" w:rsidP="00AA6A5F">
      <w:pPr>
        <w:spacing w:line="360" w:lineRule="auto"/>
        <w:jc w:val="both"/>
        <w:rPr>
          <w:rFonts w:ascii="Arial" w:hAnsi="Arial" w:cs="Arial"/>
          <w:sz w:val="28"/>
          <w:szCs w:val="28"/>
        </w:rPr>
      </w:pPr>
      <w:r w:rsidRPr="002477EC">
        <w:rPr>
          <w:rFonts w:ascii="Arial" w:hAnsi="Arial" w:cs="Arial"/>
          <w:sz w:val="28"/>
          <w:szCs w:val="28"/>
        </w:rPr>
        <w:t>Similarities</w:t>
      </w:r>
    </w:p>
    <w:p w14:paraId="0A7A393B" w14:textId="77777777" w:rsidR="002477EC" w:rsidRPr="002477EC" w:rsidRDefault="002477EC" w:rsidP="00AA6A5F">
      <w:pPr>
        <w:spacing w:line="360" w:lineRule="auto"/>
        <w:jc w:val="both"/>
        <w:rPr>
          <w:rFonts w:ascii="Arial" w:hAnsi="Arial" w:cs="Arial"/>
        </w:rPr>
      </w:pPr>
      <w:r w:rsidRPr="002477EC">
        <w:rPr>
          <w:rFonts w:ascii="Arial" w:hAnsi="Arial" w:cs="Arial"/>
        </w:rPr>
        <w:t>Financial Barriers</w:t>
      </w:r>
    </w:p>
    <w:p w14:paraId="4D342AFA" w14:textId="77777777" w:rsidR="00617D63" w:rsidRPr="00617D63" w:rsidRDefault="00617D63" w:rsidP="00617D63">
      <w:pPr>
        <w:spacing w:line="360" w:lineRule="auto"/>
        <w:jc w:val="both"/>
        <w:rPr>
          <w:rFonts w:ascii="Arial" w:hAnsi="Arial" w:cs="Arial"/>
        </w:rPr>
      </w:pPr>
      <w:r w:rsidRPr="00617D63">
        <w:rPr>
          <w:rFonts w:ascii="Arial" w:hAnsi="Arial" w:cs="Arial"/>
        </w:rPr>
        <w:t>High upfront costs remain a significant obstacle to the adoption of sustainable practices in both the construction and automotive industries. In the construction sector, the initial investment required to build low-carbon buildings is often much higher than for conventional methods. While these buildings typically have lower operational costs over their lifespan, the larger upfront expense can discourage developers, particularly smaller firms or those operating under tight budget constraints. The immediate cost savings often fail to outweigh the higher initial investment, slowing the adoption of sustainable alternatives even among stakeholders who recognise their importance.</w:t>
      </w:r>
    </w:p>
    <w:p w14:paraId="6561A0E5" w14:textId="77777777" w:rsidR="00617D63" w:rsidRPr="00617D63" w:rsidRDefault="00617D63" w:rsidP="00617D63">
      <w:pPr>
        <w:spacing w:line="360" w:lineRule="auto"/>
        <w:jc w:val="both"/>
        <w:rPr>
          <w:rFonts w:ascii="Arial" w:hAnsi="Arial" w:cs="Arial"/>
        </w:rPr>
      </w:pPr>
      <w:r w:rsidRPr="00617D63">
        <w:rPr>
          <w:rFonts w:ascii="Arial" w:hAnsi="Arial" w:cs="Arial"/>
        </w:rPr>
        <w:t>Similarly, in the automotive sector, while the cost of EV batteries has dropped significantly in recent years, electric vehicles still carry a higher list price compared to petrol and diesel vehicles. According to the International Energy Agency (IEA, 2022), EVs are 25-30% more expensive to produce than conventional cars, primarily due to the high cost of batteries. Manufacturers are under pressure as the shift from internal combustion engines (ICE) to electric requires substantial investments in research, development, and production infrastructure. This higher upfront cost continues to influence consumer choice, with many opting for traditional vehicles, thus delaying the transition to low-carbon transportation.</w:t>
      </w:r>
    </w:p>
    <w:p w14:paraId="00224096" w14:textId="77777777" w:rsidR="007953C6" w:rsidRDefault="007953C6" w:rsidP="00AA6A5F">
      <w:pPr>
        <w:spacing w:line="360" w:lineRule="auto"/>
        <w:jc w:val="both"/>
        <w:rPr>
          <w:rFonts w:ascii="Arial" w:hAnsi="Arial" w:cs="Arial"/>
        </w:rPr>
      </w:pPr>
    </w:p>
    <w:p w14:paraId="766F40E1" w14:textId="77777777" w:rsidR="0089641A" w:rsidRDefault="0089641A" w:rsidP="00AA6A5F">
      <w:pPr>
        <w:spacing w:line="360" w:lineRule="auto"/>
        <w:jc w:val="both"/>
        <w:rPr>
          <w:rFonts w:ascii="Arial" w:hAnsi="Arial" w:cs="Arial"/>
        </w:rPr>
      </w:pPr>
    </w:p>
    <w:p w14:paraId="4B28DC12" w14:textId="77777777" w:rsidR="0089641A" w:rsidRPr="002477EC" w:rsidRDefault="0089641A" w:rsidP="00AA6A5F">
      <w:pPr>
        <w:spacing w:line="360" w:lineRule="auto"/>
        <w:jc w:val="both"/>
        <w:rPr>
          <w:rFonts w:ascii="Arial" w:hAnsi="Arial" w:cs="Arial"/>
        </w:rPr>
      </w:pPr>
    </w:p>
    <w:p w14:paraId="203A4E73" w14:textId="77777777" w:rsidR="002477EC" w:rsidRPr="002477EC" w:rsidRDefault="002477EC" w:rsidP="00AA6A5F">
      <w:pPr>
        <w:spacing w:line="360" w:lineRule="auto"/>
        <w:jc w:val="both"/>
        <w:rPr>
          <w:rFonts w:ascii="Arial" w:hAnsi="Arial" w:cs="Arial"/>
        </w:rPr>
      </w:pPr>
      <w:r w:rsidRPr="002477EC">
        <w:rPr>
          <w:rFonts w:ascii="Arial" w:hAnsi="Arial" w:cs="Arial"/>
        </w:rPr>
        <w:lastRenderedPageBreak/>
        <w:t>Technological Adoption</w:t>
      </w:r>
    </w:p>
    <w:p w14:paraId="7BBE93F7" w14:textId="28F88232" w:rsidR="007953C6" w:rsidRDefault="002477EC" w:rsidP="00AA6A5F">
      <w:pPr>
        <w:spacing w:line="360" w:lineRule="auto"/>
        <w:jc w:val="both"/>
        <w:rPr>
          <w:rFonts w:ascii="Arial" w:hAnsi="Arial" w:cs="Arial"/>
        </w:rPr>
      </w:pPr>
      <w:r w:rsidRPr="002477EC">
        <w:rPr>
          <w:rFonts w:ascii="Arial" w:hAnsi="Arial" w:cs="Arial"/>
        </w:rPr>
        <w:t>Both industries face hurdles in adopting new technologies. In the automotive sector, the challenge is the widespread adoption of EVs, particularly due to underdeveloped charging infrastructure and concerns about 'range anxiety'. Similarly, the construction sector has struggled to implement low-carbon building materials and systems at scale, such as Passivhaus standards, timber-framed buildings, and carbon-capture technologies. For both sectors, a lack of familiarity with these innovations contributes to slow uptake, with stakeholders often prioritising familiar and less costly traditional methods.</w:t>
      </w:r>
    </w:p>
    <w:p w14:paraId="6713A366" w14:textId="77777777" w:rsidR="00ED3BEC" w:rsidRDefault="00ED3BEC" w:rsidP="00AA6A5F">
      <w:pPr>
        <w:spacing w:line="360" w:lineRule="auto"/>
        <w:jc w:val="both"/>
        <w:rPr>
          <w:rFonts w:ascii="Arial" w:hAnsi="Arial" w:cs="Arial"/>
        </w:rPr>
      </w:pPr>
    </w:p>
    <w:p w14:paraId="25071585" w14:textId="77777777" w:rsidR="00ED3BEC" w:rsidRPr="00ED3BEC" w:rsidRDefault="00ED3BEC" w:rsidP="00ED3BEC">
      <w:pPr>
        <w:spacing w:line="360" w:lineRule="auto"/>
        <w:jc w:val="both"/>
        <w:rPr>
          <w:rFonts w:ascii="Arial" w:hAnsi="Arial" w:cs="Arial"/>
        </w:rPr>
      </w:pPr>
      <w:r w:rsidRPr="00ED3BEC">
        <w:rPr>
          <w:rFonts w:ascii="Arial" w:hAnsi="Arial" w:cs="Arial"/>
        </w:rPr>
        <w:t>Regulation and Policy</w:t>
      </w:r>
    </w:p>
    <w:p w14:paraId="1BD14425" w14:textId="77777777" w:rsidR="00ED3BEC" w:rsidRPr="00ED3BEC" w:rsidRDefault="00ED3BEC" w:rsidP="00ED3BEC">
      <w:pPr>
        <w:spacing w:line="360" w:lineRule="auto"/>
        <w:jc w:val="both"/>
        <w:rPr>
          <w:rFonts w:ascii="Arial" w:hAnsi="Arial" w:cs="Arial"/>
        </w:rPr>
      </w:pPr>
      <w:r w:rsidRPr="00ED3BEC">
        <w:rPr>
          <w:rFonts w:ascii="Arial" w:hAnsi="Arial" w:cs="Arial"/>
        </w:rPr>
        <w:t xml:space="preserve">Both the construction and automotive industries face significant challenges due to regulatory uncertainty, which makes it difficult for businesses to make long-term investments in sustainable practices. In the construction sector, delays to key regulations, such as the Future Homes Standard, and the absence of mandatory embodied carbon limits in building regulations create an unstable environment for innovation. Developers are often hesitant to invest in sustainable technologies and materials, fearing that changes in regulations could render their investments non-compliant with future standards. The lack of a cohesive climate policy, with separate laws and goals in England, Scotland, Wales, and Northern Ireland, further increases uncertainty, as developers are unsure how climate goals will be </w:t>
      </w:r>
      <w:proofErr w:type="gramStart"/>
      <w:r w:rsidRPr="00ED3BEC">
        <w:rPr>
          <w:rFonts w:ascii="Arial" w:hAnsi="Arial" w:cs="Arial"/>
        </w:rPr>
        <w:t>implemented</w:t>
      </w:r>
      <w:proofErr w:type="gramEnd"/>
      <w:r w:rsidRPr="00ED3BEC">
        <w:rPr>
          <w:rFonts w:ascii="Arial" w:hAnsi="Arial" w:cs="Arial"/>
        </w:rPr>
        <w:t xml:space="preserve"> and which policies will prevail. This unpredictability slows the adoption of sustainable practices in the construction sector.</w:t>
      </w:r>
    </w:p>
    <w:p w14:paraId="462FF517" w14:textId="77777777" w:rsidR="00ED3BEC" w:rsidRPr="00ED3BEC" w:rsidRDefault="00ED3BEC" w:rsidP="00ED3BEC">
      <w:pPr>
        <w:spacing w:line="360" w:lineRule="auto"/>
        <w:jc w:val="both"/>
        <w:rPr>
          <w:rFonts w:ascii="Arial" w:hAnsi="Arial" w:cs="Arial"/>
        </w:rPr>
      </w:pPr>
      <w:r w:rsidRPr="00ED3BEC">
        <w:rPr>
          <w:rFonts w:ascii="Arial" w:hAnsi="Arial" w:cs="Arial"/>
        </w:rPr>
        <w:t>Similarly, the automotive industry faces policy uncertainty, particularly concerning emission standards and EV incentives, which affects manufacturers’ long-term planning. For example, changes to government subsidies for electric vehicle (EV) buyers or fluctuating emission targets make it difficult for automakers to invest with confidence. The potential for future changes in vehicle taxation and carbon pricing also creates instability, which could affect the affordability and market demand for EVs. According to the UK Green Building Council (UKGBC, 2021), the construction industry’s progress in reducing carbon emissions is often delayed by unclear policy direction, a challenge that is mirrored in the automotive sector. Both industries would benefit from clearer, more consistent regulatory frameworks to provide long-term certainty and encourage investment in decarbonisation technologies.</w:t>
      </w:r>
    </w:p>
    <w:p w14:paraId="305A2825" w14:textId="77777777" w:rsidR="00ED3BEC" w:rsidRDefault="00ED3BEC" w:rsidP="00AA6A5F">
      <w:pPr>
        <w:spacing w:line="360" w:lineRule="auto"/>
        <w:jc w:val="both"/>
        <w:rPr>
          <w:rFonts w:ascii="Arial" w:hAnsi="Arial" w:cs="Arial"/>
        </w:rPr>
      </w:pPr>
    </w:p>
    <w:p w14:paraId="7032AD5D" w14:textId="77777777" w:rsidR="007953C6" w:rsidRPr="002477EC" w:rsidRDefault="007953C6" w:rsidP="00AA6A5F">
      <w:pPr>
        <w:spacing w:line="360" w:lineRule="auto"/>
        <w:jc w:val="both"/>
        <w:rPr>
          <w:rFonts w:ascii="Arial" w:hAnsi="Arial" w:cs="Arial"/>
        </w:rPr>
      </w:pPr>
    </w:p>
    <w:p w14:paraId="098D8279" w14:textId="0E4219D2" w:rsidR="007953C6" w:rsidRPr="002477EC" w:rsidRDefault="002477EC" w:rsidP="00AA6A5F">
      <w:pPr>
        <w:spacing w:line="360" w:lineRule="auto"/>
        <w:jc w:val="both"/>
        <w:rPr>
          <w:rFonts w:ascii="Arial" w:hAnsi="Arial" w:cs="Arial"/>
          <w:sz w:val="28"/>
          <w:szCs w:val="28"/>
        </w:rPr>
      </w:pPr>
      <w:r w:rsidRPr="002477EC">
        <w:rPr>
          <w:rFonts w:ascii="Arial" w:hAnsi="Arial" w:cs="Arial"/>
          <w:sz w:val="28"/>
          <w:szCs w:val="28"/>
        </w:rPr>
        <w:lastRenderedPageBreak/>
        <w:t xml:space="preserve">Differences </w:t>
      </w:r>
    </w:p>
    <w:p w14:paraId="04F32686" w14:textId="7F199FAB" w:rsidR="007953C6" w:rsidRPr="002477EC" w:rsidRDefault="002477EC" w:rsidP="00AA6A5F">
      <w:pPr>
        <w:spacing w:line="360" w:lineRule="auto"/>
        <w:jc w:val="both"/>
        <w:rPr>
          <w:rFonts w:ascii="Arial" w:hAnsi="Arial" w:cs="Arial"/>
        </w:rPr>
      </w:pPr>
      <w:r w:rsidRPr="002477EC">
        <w:rPr>
          <w:rFonts w:ascii="Arial" w:hAnsi="Arial" w:cs="Arial"/>
        </w:rPr>
        <w:t>Decarbonisation Pathways</w:t>
      </w:r>
    </w:p>
    <w:p w14:paraId="2971049C" w14:textId="77777777" w:rsidR="002477EC" w:rsidRDefault="002477EC" w:rsidP="00AA6A5F">
      <w:pPr>
        <w:spacing w:line="360" w:lineRule="auto"/>
        <w:jc w:val="both"/>
        <w:rPr>
          <w:rFonts w:ascii="Arial" w:hAnsi="Arial" w:cs="Arial"/>
        </w:rPr>
      </w:pPr>
      <w:r w:rsidRPr="002477EC">
        <w:rPr>
          <w:rFonts w:ascii="Arial" w:hAnsi="Arial" w:cs="Arial"/>
        </w:rPr>
        <w:t>The automotive industry’s decarbonisation efforts are largely focused on electrification. Government policy, such as the 2030 ban on the sale of new petrol and diesel cars, combined with growing consumer demand for cleaner alternatives, has driven a shift towards EVs. In contrast, the construction industry faces a more complex challenge. While the operational carbon of buildings can be reduced through energy-efficient designs and renewable technologies such as solar panels and heat pumps, the embodied carbon of construction materials remains a significant issue. The UK government has set ambitious targets for reducing carbon emissions from buildings (e.g. the Future Homes Standard), but the implementation of these policies has been slow, and the sector has yet to adopt a comprehensive strategy for reducing the carbon footprint of materials (HM Government, 2020).</w:t>
      </w:r>
    </w:p>
    <w:p w14:paraId="00B33F1D" w14:textId="77777777" w:rsidR="007953C6" w:rsidRPr="002477EC" w:rsidRDefault="007953C6" w:rsidP="00AA6A5F">
      <w:pPr>
        <w:spacing w:line="360" w:lineRule="auto"/>
        <w:jc w:val="both"/>
        <w:rPr>
          <w:rFonts w:ascii="Arial" w:hAnsi="Arial" w:cs="Arial"/>
        </w:rPr>
      </w:pPr>
    </w:p>
    <w:p w14:paraId="6FCAAF2F" w14:textId="77777777" w:rsidR="002477EC" w:rsidRPr="002477EC" w:rsidRDefault="002477EC" w:rsidP="00AA6A5F">
      <w:pPr>
        <w:spacing w:line="360" w:lineRule="auto"/>
        <w:jc w:val="both"/>
        <w:rPr>
          <w:rFonts w:ascii="Arial" w:hAnsi="Arial" w:cs="Arial"/>
        </w:rPr>
      </w:pPr>
      <w:r w:rsidRPr="002477EC">
        <w:rPr>
          <w:rFonts w:ascii="Arial" w:hAnsi="Arial" w:cs="Arial"/>
        </w:rPr>
        <w:t>Infrastructure Needs</w:t>
      </w:r>
    </w:p>
    <w:p w14:paraId="4DAF8819" w14:textId="77777777" w:rsidR="002477EC" w:rsidRPr="002477EC" w:rsidRDefault="002477EC" w:rsidP="00AA6A5F">
      <w:pPr>
        <w:spacing w:line="360" w:lineRule="auto"/>
        <w:jc w:val="both"/>
        <w:rPr>
          <w:rFonts w:ascii="Arial" w:hAnsi="Arial" w:cs="Arial"/>
        </w:rPr>
      </w:pPr>
      <w:r w:rsidRPr="002477EC">
        <w:rPr>
          <w:rFonts w:ascii="Arial" w:hAnsi="Arial" w:cs="Arial"/>
        </w:rPr>
        <w:t>In the automotive industry, the development of a widespread and reliable EV charging network is one of the most pressing challenges. For EV adoption to accelerate, the UK needs to significantly expand and improve its charging infrastructure to ensure that consumers feel confident in using electric vehicles. The government has committed to expanding the charging network, but gaps in availability persist, particularly in rural areas.</w:t>
      </w:r>
    </w:p>
    <w:p w14:paraId="620501D2" w14:textId="77777777" w:rsidR="002477EC" w:rsidRPr="002477EC" w:rsidRDefault="002477EC" w:rsidP="00AA6A5F">
      <w:pPr>
        <w:spacing w:line="360" w:lineRule="auto"/>
        <w:jc w:val="both"/>
        <w:rPr>
          <w:rFonts w:ascii="Arial" w:hAnsi="Arial" w:cs="Arial"/>
        </w:rPr>
      </w:pPr>
      <w:r w:rsidRPr="002477EC">
        <w:rPr>
          <w:rFonts w:ascii="Arial" w:hAnsi="Arial" w:cs="Arial"/>
        </w:rPr>
        <w:t>On the construction side, the focus is on building a circular economy infrastructure. This includes systems for recycling construction waste, creating facilities for reusing and repurposing materials, and scaling up technologies for reducing embodied carbon in construction. Moreover, the UK’s recycling and waste management systems need to be improved to handle the demands of sustainable construction practices and ensure that materials are properly recycled or reused.</w:t>
      </w:r>
    </w:p>
    <w:p w14:paraId="0A5F1AF0" w14:textId="77777777" w:rsidR="00ED3BEC" w:rsidRDefault="00ED3BEC" w:rsidP="00AA6A5F">
      <w:pPr>
        <w:spacing w:line="360" w:lineRule="auto"/>
        <w:jc w:val="both"/>
        <w:rPr>
          <w:rFonts w:ascii="Arial" w:hAnsi="Arial" w:cs="Arial"/>
        </w:rPr>
      </w:pPr>
    </w:p>
    <w:p w14:paraId="1551326C" w14:textId="77777777" w:rsidR="00ED3BEC" w:rsidRPr="00ED3BEC" w:rsidRDefault="00ED3BEC" w:rsidP="00ED3BEC">
      <w:pPr>
        <w:spacing w:line="360" w:lineRule="auto"/>
        <w:jc w:val="both"/>
        <w:rPr>
          <w:rFonts w:ascii="Arial" w:hAnsi="Arial" w:cs="Arial"/>
        </w:rPr>
      </w:pPr>
      <w:r w:rsidRPr="00ED3BEC">
        <w:rPr>
          <w:rFonts w:ascii="Arial" w:hAnsi="Arial" w:cs="Arial"/>
        </w:rPr>
        <w:t>Skills Shortage</w:t>
      </w:r>
    </w:p>
    <w:p w14:paraId="67080A9C" w14:textId="6D5C9EF2" w:rsidR="00ED3BEC" w:rsidRPr="00ED3BEC" w:rsidRDefault="00ED3BEC" w:rsidP="00ED3BEC">
      <w:pPr>
        <w:spacing w:line="360" w:lineRule="auto"/>
        <w:jc w:val="both"/>
        <w:rPr>
          <w:rFonts w:ascii="Arial" w:hAnsi="Arial" w:cs="Arial"/>
        </w:rPr>
      </w:pPr>
      <w:r w:rsidRPr="00ED3BEC">
        <w:rPr>
          <w:rFonts w:ascii="Arial" w:hAnsi="Arial" w:cs="Arial"/>
        </w:rPr>
        <w:t xml:space="preserve">Both the construction and automotive industries are grappling with a significant shortage of skilled labour, which is hindering the widespread adoption of sustainable technologies. In the construction sector, the transition to low-carbon building methods, such as the installation of air source heat pumps (ASHPs) and the use of timber-based construction techniques like Cross-Laminated Timber (CLT), requires a workforce that is properly trained in these </w:t>
      </w:r>
      <w:r w:rsidRPr="00ED3BEC">
        <w:rPr>
          <w:rFonts w:ascii="Arial" w:hAnsi="Arial" w:cs="Arial"/>
        </w:rPr>
        <w:lastRenderedPageBreak/>
        <w:t>speciali</w:t>
      </w:r>
      <w:r w:rsidR="00846007">
        <w:rPr>
          <w:rFonts w:ascii="Arial" w:hAnsi="Arial" w:cs="Arial"/>
        </w:rPr>
        <w:t>s</w:t>
      </w:r>
      <w:r w:rsidRPr="00ED3BEC">
        <w:rPr>
          <w:rFonts w:ascii="Arial" w:hAnsi="Arial" w:cs="Arial"/>
        </w:rPr>
        <w:t>ed areas. However, there is a lack of expertise and training in these technologies, and many contractors and tradespeople remain more familiar with traditional building practices. Resistance to adopting new methods, which are often seen as more complex or costly, further exacerbates the skills gap. For example, poor installation of air source heat pumps can result in inefficiencies, such as higher-than-expected energy use or inadequate heating output, undermining the technology’s potential and slowing its adoption.</w:t>
      </w:r>
    </w:p>
    <w:p w14:paraId="3A8BF769" w14:textId="77777777" w:rsidR="00ED3BEC" w:rsidRDefault="00ED3BEC" w:rsidP="00ED3BEC">
      <w:pPr>
        <w:spacing w:line="360" w:lineRule="auto"/>
        <w:jc w:val="both"/>
        <w:rPr>
          <w:rFonts w:ascii="Arial" w:hAnsi="Arial" w:cs="Arial"/>
        </w:rPr>
      </w:pPr>
      <w:r w:rsidRPr="00ED3BEC">
        <w:rPr>
          <w:rFonts w:ascii="Arial" w:hAnsi="Arial" w:cs="Arial"/>
        </w:rPr>
        <w:t>Similarly, in the automotive sector, the transition to electric vehicles (EVs) creates a pressing need for skilled workers in areas like battery production, high-voltage systems, and software integration. The Faraday Institution estimates that by 2035, approximately 100,000 workers will need reskilling to support the UK's growing battery manufacturing capacity. National Grid projects that 117,000 skilled recruits will be required by 2030 to meet the demands of the energy sector. However, there remains a shortage of trained technicians capable of servicing and maintaining EVs, slowing the industry's ability to accelerate the shift toward sustainable transportation. In both sectors, the need for a skilled workforce is urgent, and the UK government has introduced various initiatives to address these shortages, including funding for training programmes in sustainable technologies and construction practices.</w:t>
      </w:r>
    </w:p>
    <w:p w14:paraId="62B01727" w14:textId="77777777" w:rsidR="00ED3BEC" w:rsidRPr="00ED3BEC" w:rsidRDefault="00ED3BEC" w:rsidP="00ED3BEC">
      <w:pPr>
        <w:spacing w:line="360" w:lineRule="auto"/>
        <w:jc w:val="both"/>
        <w:rPr>
          <w:rFonts w:ascii="Arial" w:hAnsi="Arial" w:cs="Arial"/>
        </w:rPr>
      </w:pPr>
    </w:p>
    <w:p w14:paraId="2573CEF5" w14:textId="77777777" w:rsidR="00ED3BEC" w:rsidRPr="00846007" w:rsidRDefault="00ED3BEC" w:rsidP="00ED3BEC">
      <w:pPr>
        <w:spacing w:line="360" w:lineRule="auto"/>
        <w:jc w:val="both"/>
        <w:rPr>
          <w:rFonts w:ascii="Arial" w:hAnsi="Arial" w:cs="Arial"/>
        </w:rPr>
      </w:pPr>
      <w:r w:rsidRPr="00846007">
        <w:rPr>
          <w:rFonts w:ascii="Arial" w:hAnsi="Arial" w:cs="Arial"/>
        </w:rPr>
        <w:t>Supply Chain Limitations</w:t>
      </w:r>
    </w:p>
    <w:p w14:paraId="66D74187" w14:textId="77777777" w:rsidR="00ED3BEC" w:rsidRPr="00ED0E9F" w:rsidRDefault="00ED3BEC" w:rsidP="00ED3BEC">
      <w:pPr>
        <w:spacing w:line="360" w:lineRule="auto"/>
        <w:jc w:val="both"/>
        <w:rPr>
          <w:rFonts w:ascii="Arial" w:hAnsi="Arial" w:cs="Arial"/>
        </w:rPr>
      </w:pPr>
      <w:r w:rsidRPr="00ED0E9F">
        <w:rPr>
          <w:rFonts w:ascii="Arial" w:hAnsi="Arial" w:cs="Arial"/>
        </w:rPr>
        <w:t>Supply chain challenges present a further constraint to the widespread adoption of sustainable practices within both industries in the UK.</w:t>
      </w:r>
    </w:p>
    <w:p w14:paraId="6AF9BE8B" w14:textId="77777777" w:rsidR="00ED3BEC" w:rsidRPr="00ED0E9F" w:rsidRDefault="00ED3BEC" w:rsidP="00ED3BEC">
      <w:pPr>
        <w:spacing w:line="360" w:lineRule="auto"/>
        <w:jc w:val="both"/>
        <w:rPr>
          <w:rFonts w:ascii="Arial" w:hAnsi="Arial" w:cs="Arial"/>
        </w:rPr>
      </w:pPr>
      <w:r w:rsidRPr="00ED0E9F">
        <w:rPr>
          <w:rFonts w:ascii="Arial" w:hAnsi="Arial" w:cs="Arial"/>
        </w:rPr>
        <w:t>In the construction industry, access to low-carbon materials, such as green steel, high-performance insulation, and engineered timber products, remains inconsistent, with limited domestic production intensifying reliance on imports. Brexit-related trade barriers have also further disrupted the flow of sustainable construction materials, leading to longer lead times, elevated costs, and supply unpredictability. Fluctuations in the availability of key materials not only delay projects but also discourage developers from specifying innovative products, leading them to favour more readily available conventional alternatives instead.</w:t>
      </w:r>
    </w:p>
    <w:p w14:paraId="0A0FC6EC" w14:textId="77777777" w:rsidR="00ED3BEC" w:rsidRDefault="00ED3BEC" w:rsidP="00ED3BEC">
      <w:pPr>
        <w:spacing w:line="360" w:lineRule="auto"/>
        <w:jc w:val="both"/>
        <w:rPr>
          <w:rFonts w:ascii="Arial" w:hAnsi="Arial" w:cs="Arial"/>
        </w:rPr>
      </w:pPr>
      <w:r w:rsidRPr="00ED0E9F">
        <w:rPr>
          <w:rFonts w:ascii="Arial" w:hAnsi="Arial" w:cs="Arial"/>
        </w:rPr>
        <w:t xml:space="preserve">In the automotive sector, a similar reliance on global supply chains for key components, such as EV batteries and critical raw materials (like lithium and cobalt), presents a significant challenge. These materials are often sourced from countries with political instability or weak environmental regulations, which raises concerns over ethical sourcing and supply chain resilience. Moreover, disruptions, such as the global semiconductor shortage in 2021, have delayed vehicle production across many manufacturers, further hindering the availability of </w:t>
      </w:r>
      <w:r w:rsidRPr="00ED0E9F">
        <w:rPr>
          <w:rFonts w:ascii="Arial" w:hAnsi="Arial" w:cs="Arial"/>
        </w:rPr>
        <w:lastRenderedPageBreak/>
        <w:t>EVs. Manufacturers are thus caught in a balancing act, trying to meet sustainability goals while ensuring that their supply chains can cope with increasing demand for green technology</w:t>
      </w:r>
    </w:p>
    <w:p w14:paraId="75C5393D" w14:textId="77777777" w:rsidR="00ED3BEC" w:rsidRDefault="00ED3BEC" w:rsidP="00AA6A5F">
      <w:pPr>
        <w:spacing w:line="360" w:lineRule="auto"/>
        <w:jc w:val="both"/>
        <w:rPr>
          <w:rFonts w:ascii="Arial" w:hAnsi="Arial" w:cs="Arial"/>
        </w:rPr>
      </w:pPr>
    </w:p>
    <w:p w14:paraId="6CDAC845" w14:textId="77777777" w:rsidR="00AA6A5F" w:rsidRPr="007953C6" w:rsidRDefault="00AA6A5F" w:rsidP="00AA6A5F">
      <w:pPr>
        <w:spacing w:line="360" w:lineRule="auto"/>
        <w:jc w:val="both"/>
        <w:rPr>
          <w:rFonts w:ascii="Arial" w:hAnsi="Arial" w:cs="Arial"/>
        </w:rPr>
      </w:pPr>
    </w:p>
    <w:p w14:paraId="456F7C06" w14:textId="77777777" w:rsidR="007953C6" w:rsidRPr="007953C6" w:rsidRDefault="007953C6" w:rsidP="00AA6A5F">
      <w:pPr>
        <w:spacing w:line="360" w:lineRule="auto"/>
        <w:jc w:val="both"/>
        <w:rPr>
          <w:rFonts w:ascii="Arial" w:hAnsi="Arial" w:cs="Arial"/>
          <w:sz w:val="28"/>
          <w:szCs w:val="28"/>
        </w:rPr>
      </w:pPr>
      <w:r w:rsidRPr="007953C6">
        <w:rPr>
          <w:rFonts w:ascii="Arial" w:hAnsi="Arial" w:cs="Arial"/>
          <w:sz w:val="28"/>
          <w:szCs w:val="28"/>
        </w:rPr>
        <w:t>Future Innovations and Opportunities</w:t>
      </w:r>
    </w:p>
    <w:p w14:paraId="60F5C619" w14:textId="77777777" w:rsidR="007953C6" w:rsidRPr="007953C6" w:rsidRDefault="007953C6" w:rsidP="00AA6A5F">
      <w:pPr>
        <w:spacing w:line="360" w:lineRule="auto"/>
        <w:jc w:val="both"/>
        <w:rPr>
          <w:rFonts w:ascii="Arial" w:hAnsi="Arial" w:cs="Arial"/>
        </w:rPr>
      </w:pPr>
      <w:r w:rsidRPr="007953C6">
        <w:rPr>
          <w:rFonts w:ascii="Arial" w:hAnsi="Arial" w:cs="Arial"/>
        </w:rPr>
        <w:t>Automotive Industry</w:t>
      </w:r>
    </w:p>
    <w:p w14:paraId="4FBD97B4" w14:textId="77777777" w:rsidR="007953C6" w:rsidRDefault="007953C6" w:rsidP="00AA6A5F">
      <w:pPr>
        <w:spacing w:line="360" w:lineRule="auto"/>
        <w:jc w:val="both"/>
        <w:rPr>
          <w:rFonts w:ascii="Arial" w:hAnsi="Arial" w:cs="Arial"/>
        </w:rPr>
      </w:pPr>
      <w:r w:rsidRPr="007953C6">
        <w:rPr>
          <w:rFonts w:ascii="Arial" w:hAnsi="Arial" w:cs="Arial"/>
        </w:rPr>
        <w:t>The automotive sector has several promising innovations in development, including advances in battery technology, such as solid-state batteries, which offer higher energy densities and faster charging times. Additionally, innovations in battery recycling and second-life applications could help reduce the environmental impact of electric vehicles (EVs). One notable example is the potential use of old EV batteries in home energy storage systems. When an EV battery reaches the end of its life in a vehicle, it often still retains a significant portion of its capacity and can be repurposed for use in residential energy storage. These batteries, which are no longer suitable for the demanding performance requirements of a vehicle, can still effectively store renewable energy generated from solar panels or wind turbines, providing homeowners with a sustainable and cost-effective energy solution. This repurposing helps reduce waste and eases pressure on the supply chain for new batteries. Furthermore, the development of autonomous and shared electric vehicle schemes could reduce the overall number of vehicles on the road, further reducing carbon emissions.</w:t>
      </w:r>
    </w:p>
    <w:p w14:paraId="6BE90D79" w14:textId="77777777" w:rsidR="00846007" w:rsidRPr="007953C6" w:rsidRDefault="00846007" w:rsidP="00AA6A5F">
      <w:pPr>
        <w:spacing w:line="360" w:lineRule="auto"/>
        <w:jc w:val="both"/>
        <w:rPr>
          <w:rFonts w:ascii="Arial" w:hAnsi="Arial" w:cs="Arial"/>
        </w:rPr>
      </w:pPr>
    </w:p>
    <w:p w14:paraId="3771C070" w14:textId="77777777" w:rsidR="007953C6" w:rsidRPr="007953C6" w:rsidRDefault="007953C6" w:rsidP="00AA6A5F">
      <w:pPr>
        <w:spacing w:line="360" w:lineRule="auto"/>
        <w:jc w:val="both"/>
        <w:rPr>
          <w:rFonts w:ascii="Arial" w:hAnsi="Arial" w:cs="Arial"/>
        </w:rPr>
      </w:pPr>
      <w:r w:rsidRPr="007953C6">
        <w:rPr>
          <w:rFonts w:ascii="Arial" w:hAnsi="Arial" w:cs="Arial"/>
        </w:rPr>
        <w:t>Construction Industry</w:t>
      </w:r>
    </w:p>
    <w:p w14:paraId="21F05FAE" w14:textId="77777777" w:rsidR="007953C6" w:rsidRPr="007953C6" w:rsidRDefault="007953C6" w:rsidP="00AA6A5F">
      <w:pPr>
        <w:spacing w:line="360" w:lineRule="auto"/>
        <w:jc w:val="both"/>
        <w:rPr>
          <w:rFonts w:ascii="Arial" w:hAnsi="Arial" w:cs="Arial"/>
        </w:rPr>
      </w:pPr>
      <w:r w:rsidRPr="007953C6">
        <w:rPr>
          <w:rFonts w:ascii="Arial" w:hAnsi="Arial" w:cs="Arial"/>
        </w:rPr>
        <w:t>The UK construction industry is well-positioned to benefit from innovations in sustainable materials, such as carbon-negative concrete and green steel. Carbon-negative concrete, developed through processes that absorb CO</w:t>
      </w:r>
      <w:r w:rsidRPr="007953C6">
        <w:rPr>
          <w:rFonts w:ascii="Cambria Math" w:hAnsi="Cambria Math" w:cs="Cambria Math"/>
        </w:rPr>
        <w:t>₂</w:t>
      </w:r>
      <w:r w:rsidRPr="007953C6">
        <w:rPr>
          <w:rFonts w:ascii="Arial" w:hAnsi="Arial" w:cs="Arial"/>
        </w:rPr>
        <w:t xml:space="preserve"> as it cures, is gaining traction in the UK as part of efforts to reduce emissions in construction. For example, a UK-based company, Carbon Clean, is working on technologies to produce concrete with significantly reduced carbon emissions, which could play a key role in the UK’s strategy for reaching net-zero emissions by 2050 (carbonclean.com). Similarly, green steel, produced using renewable energy sources instead of traditional fossil fuels, is being explored </w:t>
      </w:r>
      <w:proofErr w:type="gramStart"/>
      <w:r w:rsidRPr="007953C6">
        <w:rPr>
          <w:rFonts w:ascii="Arial" w:hAnsi="Arial" w:cs="Arial"/>
        </w:rPr>
        <w:t>as a means to</w:t>
      </w:r>
      <w:proofErr w:type="gramEnd"/>
      <w:r w:rsidRPr="007953C6">
        <w:rPr>
          <w:rFonts w:ascii="Arial" w:hAnsi="Arial" w:cs="Arial"/>
        </w:rPr>
        <w:t xml:space="preserve"> cut emissions in steel manufacturing. The UK government has committed to reducing the carbon footprint of steel production as part of its broader climate goals, with initiatives such as the UK Steel Industry's ‘Low Carbon Roadmap’ aiming for decarbonisation by 2035 (gov.uk).</w:t>
      </w:r>
    </w:p>
    <w:p w14:paraId="1D936BA2" w14:textId="77777777" w:rsidR="007953C6" w:rsidRDefault="007953C6" w:rsidP="00AA6A5F">
      <w:pPr>
        <w:spacing w:line="360" w:lineRule="auto"/>
        <w:jc w:val="both"/>
        <w:rPr>
          <w:rFonts w:ascii="Arial" w:hAnsi="Arial" w:cs="Arial"/>
        </w:rPr>
      </w:pPr>
      <w:r w:rsidRPr="007953C6">
        <w:rPr>
          <w:rFonts w:ascii="Arial" w:hAnsi="Arial" w:cs="Arial"/>
        </w:rPr>
        <w:lastRenderedPageBreak/>
        <w:t>Circular economy practices are also gaining momentum in the UK construction sector, with an increasing emphasis on reusing, repurposing, and recycling materials to reduce waste and embodied carbon. For instance, the UK’s Construction and Demolition Waste Management Plan encourages the reuse of construction materials and has helped divert significant amounts of construction waste from landfills (gov.uk). The increased adoption of digital construction technologies, such as Building Information Modelling (BIM), plays a crucial role in improving efficiency and reducing waste during both the design and construction phases. BIM enables better planning and resource management, helping to streamline processes and reduce material waste by up to 30% in some cases, improving both cost-effectiveness and sustainability (bimtaskgroup.org).</w:t>
      </w:r>
    </w:p>
    <w:p w14:paraId="34950437" w14:textId="77777777" w:rsidR="00AA6A5F" w:rsidRPr="007953C6" w:rsidRDefault="00AA6A5F" w:rsidP="00AA6A5F">
      <w:pPr>
        <w:spacing w:line="360" w:lineRule="auto"/>
        <w:jc w:val="both"/>
        <w:rPr>
          <w:rFonts w:ascii="Arial" w:hAnsi="Arial" w:cs="Arial"/>
        </w:rPr>
      </w:pPr>
    </w:p>
    <w:p w14:paraId="3B81FF58" w14:textId="77777777" w:rsidR="00535FBC" w:rsidRDefault="00535FBC" w:rsidP="008A094F">
      <w:pPr>
        <w:spacing w:line="360" w:lineRule="auto"/>
        <w:jc w:val="both"/>
        <w:rPr>
          <w:rFonts w:ascii="Arial" w:hAnsi="Arial" w:cs="Arial"/>
        </w:rPr>
      </w:pPr>
    </w:p>
    <w:p w14:paraId="562BDC83" w14:textId="77777777" w:rsidR="00CE01C3" w:rsidRDefault="00CE01C3" w:rsidP="008A094F">
      <w:pPr>
        <w:spacing w:line="360" w:lineRule="auto"/>
        <w:jc w:val="both"/>
        <w:rPr>
          <w:rFonts w:ascii="Arial" w:hAnsi="Arial" w:cs="Arial"/>
        </w:rPr>
      </w:pPr>
    </w:p>
    <w:p w14:paraId="77078D1F" w14:textId="77777777" w:rsidR="00CE01C3" w:rsidRDefault="00CE01C3" w:rsidP="008A094F">
      <w:pPr>
        <w:spacing w:line="360" w:lineRule="auto"/>
        <w:jc w:val="both"/>
        <w:rPr>
          <w:rFonts w:ascii="Arial" w:hAnsi="Arial" w:cs="Arial"/>
        </w:rPr>
      </w:pPr>
    </w:p>
    <w:p w14:paraId="46C4F2BE" w14:textId="77777777" w:rsidR="00CE01C3" w:rsidRDefault="00CE01C3" w:rsidP="008A094F">
      <w:pPr>
        <w:spacing w:line="360" w:lineRule="auto"/>
        <w:jc w:val="both"/>
        <w:rPr>
          <w:rFonts w:ascii="Arial" w:hAnsi="Arial" w:cs="Arial"/>
        </w:rPr>
      </w:pPr>
    </w:p>
    <w:p w14:paraId="1E025A7B" w14:textId="77777777" w:rsidR="00CE01C3" w:rsidRDefault="00CE01C3" w:rsidP="008A094F">
      <w:pPr>
        <w:spacing w:line="360" w:lineRule="auto"/>
        <w:jc w:val="both"/>
        <w:rPr>
          <w:rFonts w:ascii="Arial" w:hAnsi="Arial" w:cs="Arial"/>
        </w:rPr>
      </w:pPr>
    </w:p>
    <w:p w14:paraId="08AD2411" w14:textId="77777777" w:rsidR="00CE01C3" w:rsidRDefault="00CE01C3" w:rsidP="008A094F">
      <w:pPr>
        <w:spacing w:line="360" w:lineRule="auto"/>
        <w:jc w:val="both"/>
        <w:rPr>
          <w:rFonts w:ascii="Arial" w:hAnsi="Arial" w:cs="Arial"/>
        </w:rPr>
      </w:pPr>
    </w:p>
    <w:p w14:paraId="3443EBAF" w14:textId="77777777" w:rsidR="00CE01C3" w:rsidRDefault="00CE01C3" w:rsidP="008A094F">
      <w:pPr>
        <w:spacing w:line="360" w:lineRule="auto"/>
        <w:jc w:val="both"/>
        <w:rPr>
          <w:rFonts w:ascii="Arial" w:hAnsi="Arial" w:cs="Arial"/>
        </w:rPr>
      </w:pPr>
    </w:p>
    <w:p w14:paraId="4604B46C" w14:textId="77777777" w:rsidR="00CE01C3" w:rsidRDefault="00CE01C3" w:rsidP="008A094F">
      <w:pPr>
        <w:spacing w:line="360" w:lineRule="auto"/>
        <w:jc w:val="both"/>
        <w:rPr>
          <w:rFonts w:ascii="Arial" w:hAnsi="Arial" w:cs="Arial"/>
        </w:rPr>
      </w:pPr>
    </w:p>
    <w:p w14:paraId="053364CC" w14:textId="77777777" w:rsidR="00CE01C3" w:rsidRDefault="00CE01C3" w:rsidP="008A094F">
      <w:pPr>
        <w:spacing w:line="360" w:lineRule="auto"/>
        <w:jc w:val="both"/>
        <w:rPr>
          <w:rFonts w:ascii="Arial" w:hAnsi="Arial" w:cs="Arial"/>
        </w:rPr>
      </w:pPr>
    </w:p>
    <w:p w14:paraId="2D8815A9" w14:textId="77777777" w:rsidR="00846007" w:rsidRDefault="00846007" w:rsidP="008A094F">
      <w:pPr>
        <w:spacing w:line="360" w:lineRule="auto"/>
        <w:jc w:val="both"/>
        <w:rPr>
          <w:rFonts w:ascii="Arial" w:hAnsi="Arial" w:cs="Arial"/>
        </w:rPr>
      </w:pPr>
    </w:p>
    <w:p w14:paraId="3CB6268A" w14:textId="77777777" w:rsidR="00D02ECE" w:rsidRDefault="00D02ECE" w:rsidP="008A094F">
      <w:pPr>
        <w:spacing w:line="360" w:lineRule="auto"/>
        <w:jc w:val="both"/>
        <w:rPr>
          <w:rFonts w:ascii="Arial" w:hAnsi="Arial" w:cs="Arial"/>
        </w:rPr>
      </w:pPr>
    </w:p>
    <w:p w14:paraId="6F538D54" w14:textId="77777777" w:rsidR="00D02ECE" w:rsidRDefault="00D02ECE" w:rsidP="008A094F">
      <w:pPr>
        <w:spacing w:line="360" w:lineRule="auto"/>
        <w:jc w:val="both"/>
        <w:rPr>
          <w:rFonts w:ascii="Arial" w:hAnsi="Arial" w:cs="Arial"/>
        </w:rPr>
      </w:pPr>
    </w:p>
    <w:p w14:paraId="46840280" w14:textId="77777777" w:rsidR="00D02ECE" w:rsidRDefault="00D02ECE" w:rsidP="008A094F">
      <w:pPr>
        <w:spacing w:line="360" w:lineRule="auto"/>
        <w:jc w:val="both"/>
        <w:rPr>
          <w:rFonts w:ascii="Arial" w:hAnsi="Arial" w:cs="Arial"/>
        </w:rPr>
      </w:pPr>
    </w:p>
    <w:p w14:paraId="6D9C7E56" w14:textId="77777777" w:rsidR="00D02ECE" w:rsidRDefault="00D02ECE" w:rsidP="008A094F">
      <w:pPr>
        <w:spacing w:line="360" w:lineRule="auto"/>
        <w:jc w:val="both"/>
        <w:rPr>
          <w:rFonts w:ascii="Arial" w:hAnsi="Arial" w:cs="Arial"/>
        </w:rPr>
      </w:pPr>
    </w:p>
    <w:p w14:paraId="206EF2F6" w14:textId="77777777" w:rsidR="00D02ECE" w:rsidRDefault="00D02ECE" w:rsidP="008A094F">
      <w:pPr>
        <w:spacing w:line="360" w:lineRule="auto"/>
        <w:jc w:val="both"/>
        <w:rPr>
          <w:rFonts w:ascii="Arial" w:hAnsi="Arial" w:cs="Arial"/>
        </w:rPr>
      </w:pPr>
    </w:p>
    <w:p w14:paraId="6D3F81C8" w14:textId="77777777" w:rsidR="00D02ECE" w:rsidRDefault="00D02ECE" w:rsidP="008A094F">
      <w:pPr>
        <w:spacing w:line="360" w:lineRule="auto"/>
        <w:jc w:val="both"/>
        <w:rPr>
          <w:rFonts w:ascii="Arial" w:hAnsi="Arial" w:cs="Arial"/>
        </w:rPr>
      </w:pPr>
    </w:p>
    <w:p w14:paraId="12FC5DC8" w14:textId="77777777" w:rsidR="00D61267" w:rsidRDefault="00D61267" w:rsidP="00F56A80">
      <w:pPr>
        <w:spacing w:line="360" w:lineRule="auto"/>
        <w:jc w:val="both"/>
        <w:rPr>
          <w:rFonts w:ascii="Arial" w:hAnsi="Arial" w:cs="Arial"/>
        </w:rPr>
      </w:pPr>
      <w:bookmarkStart w:id="11" w:name="_Hlk70092154"/>
      <w:bookmarkEnd w:id="10"/>
    </w:p>
    <w:p w14:paraId="7B13D97E" w14:textId="0C8CDCB9" w:rsidR="00F56A80" w:rsidRPr="00DB6C7A" w:rsidRDefault="00F56A80" w:rsidP="00F56A80">
      <w:pPr>
        <w:spacing w:line="360" w:lineRule="auto"/>
        <w:jc w:val="both"/>
        <w:rPr>
          <w:rFonts w:cstheme="minorHAnsi"/>
        </w:rPr>
      </w:pPr>
      <w:r w:rsidRPr="00F56A80">
        <w:rPr>
          <w:rFonts w:ascii="Arial" w:hAnsi="Arial" w:cs="Arial"/>
          <w:b/>
          <w:bCs/>
          <w:sz w:val="32"/>
          <w:szCs w:val="32"/>
        </w:rPr>
        <w:lastRenderedPageBreak/>
        <w:t xml:space="preserve">Conclusion </w:t>
      </w:r>
    </w:p>
    <w:p w14:paraId="438BC1FE" w14:textId="57277B1E" w:rsidR="00F56A80" w:rsidRPr="00823533" w:rsidRDefault="00846007" w:rsidP="00823533">
      <w:pPr>
        <w:spacing w:line="360" w:lineRule="auto"/>
        <w:jc w:val="both"/>
        <w:rPr>
          <w:rFonts w:ascii="Arial" w:hAnsi="Arial" w:cs="Arial"/>
        </w:rPr>
      </w:pPr>
      <w:r w:rsidRPr="00823533">
        <w:rPr>
          <w:rFonts w:ascii="Arial" w:hAnsi="Arial" w:cs="Arial"/>
        </w:rPr>
        <w:t>This dissertation has examined</w:t>
      </w:r>
      <w:r w:rsidR="00EE765A" w:rsidRPr="00823533">
        <w:rPr>
          <w:rFonts w:ascii="Arial" w:hAnsi="Arial" w:cs="Arial"/>
        </w:rPr>
        <w:t xml:space="preserve"> the progress, barriers, and emerging innovations required for the decarbonisation of the UK construction and automotive industries. Through comparisons, it has explored how each industry is responding to the need for sustainable development, and what is still needed to meet the </w:t>
      </w:r>
      <w:r w:rsidR="00D61267" w:rsidRPr="00823533">
        <w:rPr>
          <w:rFonts w:ascii="Arial" w:hAnsi="Arial" w:cs="Arial"/>
        </w:rPr>
        <w:t>UK's</w:t>
      </w:r>
      <w:r w:rsidR="00EE765A" w:rsidRPr="00823533">
        <w:rPr>
          <w:rFonts w:ascii="Arial" w:hAnsi="Arial" w:cs="Arial"/>
        </w:rPr>
        <w:t xml:space="preserve"> </w:t>
      </w:r>
      <w:r w:rsidR="00B02294" w:rsidRPr="00823533">
        <w:rPr>
          <w:rFonts w:ascii="Arial" w:hAnsi="Arial" w:cs="Arial"/>
        </w:rPr>
        <w:t>net-zero</w:t>
      </w:r>
      <w:r w:rsidR="00EE765A" w:rsidRPr="00823533">
        <w:rPr>
          <w:rFonts w:ascii="Arial" w:hAnsi="Arial" w:cs="Arial"/>
        </w:rPr>
        <w:t xml:space="preserve"> commitments by 2050. </w:t>
      </w:r>
    </w:p>
    <w:p w14:paraId="04F9826B" w14:textId="5987C305" w:rsidR="00EE765A" w:rsidRPr="00823533" w:rsidRDefault="00EE765A" w:rsidP="00823533">
      <w:pPr>
        <w:spacing w:line="360" w:lineRule="auto"/>
        <w:jc w:val="both"/>
        <w:rPr>
          <w:rFonts w:ascii="Arial" w:hAnsi="Arial" w:cs="Arial"/>
        </w:rPr>
      </w:pPr>
      <w:r w:rsidRPr="00823533">
        <w:rPr>
          <w:rFonts w:ascii="Arial" w:hAnsi="Arial" w:cs="Arial"/>
        </w:rPr>
        <w:t xml:space="preserve">While both industries have made meaningful progress towards decarbonisation, financial, technical, and regulatory obstacles are prevalent. High upfront costs continue to deter investment in sustainable technologies, </w:t>
      </w:r>
      <w:r w:rsidR="00B02294" w:rsidRPr="00823533">
        <w:rPr>
          <w:rFonts w:ascii="Arial" w:hAnsi="Arial" w:cs="Arial"/>
        </w:rPr>
        <w:t xml:space="preserve">and lack of government incentives further hinders adoption. </w:t>
      </w:r>
    </w:p>
    <w:p w14:paraId="51684FAD" w14:textId="2F6D01FA" w:rsidR="00D61267" w:rsidRPr="00823533" w:rsidRDefault="00B02294" w:rsidP="00823533">
      <w:pPr>
        <w:spacing w:line="360" w:lineRule="auto"/>
        <w:jc w:val="both"/>
        <w:rPr>
          <w:rFonts w:ascii="Arial" w:hAnsi="Arial" w:cs="Arial"/>
        </w:rPr>
      </w:pPr>
      <w:r w:rsidRPr="00EE765A">
        <w:rPr>
          <w:rFonts w:ascii="Arial" w:hAnsi="Arial" w:cs="Arial"/>
        </w:rPr>
        <w:t>The construction industry has been slower to address embodied carbon, with regulatory frameworks still focused primarily on operational emissions rather than the full lifecycle impact of buildings.</w:t>
      </w:r>
      <w:r w:rsidRPr="00823533">
        <w:rPr>
          <w:rFonts w:ascii="Arial" w:hAnsi="Arial" w:cs="Arial"/>
        </w:rPr>
        <w:t xml:space="preserve"> </w:t>
      </w:r>
      <w:r w:rsidR="00D61267" w:rsidRPr="00823533">
        <w:rPr>
          <w:rFonts w:ascii="Arial" w:hAnsi="Arial" w:cs="Arial"/>
        </w:rPr>
        <w:t>There is currently no legal requirement to measure or limit embodied carbon in buildings, meaning major emissions often go unchecked</w:t>
      </w:r>
      <w:r w:rsidR="00D61267" w:rsidRPr="00823533">
        <w:rPr>
          <w:rFonts w:ascii="Arial" w:hAnsi="Arial" w:cs="Arial"/>
        </w:rPr>
        <w:t xml:space="preserve">. </w:t>
      </w:r>
      <w:r w:rsidRPr="00EE765A">
        <w:rPr>
          <w:rFonts w:ascii="Arial" w:hAnsi="Arial" w:cs="Arial"/>
        </w:rPr>
        <w:t xml:space="preserve">Initiatives like the Future Homes Standard and growing interest in Passivhaus design indicate a shift, but adoption remains inconsistent and largely voluntary. </w:t>
      </w:r>
      <w:r w:rsidR="00D61267" w:rsidRPr="00823533">
        <w:rPr>
          <w:rFonts w:ascii="Arial" w:hAnsi="Arial" w:cs="Arial"/>
        </w:rPr>
        <w:t>Without mandatory embodied carbon regulations, progress will continue to be uneven and insufficient.</w:t>
      </w:r>
    </w:p>
    <w:p w14:paraId="2D4382E1" w14:textId="2D9BE9E2" w:rsidR="00B02294" w:rsidRPr="00EE765A" w:rsidRDefault="00B02294" w:rsidP="00823533">
      <w:pPr>
        <w:spacing w:line="360" w:lineRule="auto"/>
        <w:jc w:val="both"/>
        <w:rPr>
          <w:rFonts w:ascii="Arial" w:hAnsi="Arial" w:cs="Arial"/>
        </w:rPr>
      </w:pPr>
      <w:r w:rsidRPr="00EE765A">
        <w:rPr>
          <w:rFonts w:ascii="Arial" w:hAnsi="Arial" w:cs="Arial"/>
        </w:rPr>
        <w:t xml:space="preserve">On the other hand, the automotive industry has made more visible strides with </w:t>
      </w:r>
      <w:r w:rsidRPr="00823533">
        <w:rPr>
          <w:rFonts w:ascii="Arial" w:hAnsi="Arial" w:cs="Arial"/>
        </w:rPr>
        <w:t xml:space="preserve">vehicle </w:t>
      </w:r>
      <w:r w:rsidRPr="00EE765A">
        <w:rPr>
          <w:rFonts w:ascii="Arial" w:hAnsi="Arial" w:cs="Arial"/>
        </w:rPr>
        <w:t>electrification. The 203</w:t>
      </w:r>
      <w:r w:rsidRPr="00823533">
        <w:rPr>
          <w:rFonts w:ascii="Arial" w:hAnsi="Arial" w:cs="Arial"/>
        </w:rPr>
        <w:t>0</w:t>
      </w:r>
      <w:r w:rsidRPr="00EE765A">
        <w:rPr>
          <w:rFonts w:ascii="Arial" w:hAnsi="Arial" w:cs="Arial"/>
        </w:rPr>
        <w:t xml:space="preserve"> ban on new petrol and diesel cars has spurred investment and innovation, making EVs a more mainstream choice. However, issues such as infrastructure</w:t>
      </w:r>
      <w:r w:rsidRPr="00823533">
        <w:rPr>
          <w:rFonts w:ascii="Arial" w:hAnsi="Arial" w:cs="Arial"/>
        </w:rPr>
        <w:t xml:space="preserve">, </w:t>
      </w:r>
      <w:r w:rsidRPr="00EE765A">
        <w:rPr>
          <w:rFonts w:ascii="Arial" w:hAnsi="Arial" w:cs="Arial"/>
        </w:rPr>
        <w:t>especially the availability of public EV charging points</w:t>
      </w:r>
      <w:r w:rsidRPr="00823533">
        <w:rPr>
          <w:rFonts w:ascii="Arial" w:hAnsi="Arial" w:cs="Arial"/>
        </w:rPr>
        <w:t>, and the environmental impacts of the required materia</w:t>
      </w:r>
      <w:r w:rsidR="00D61267" w:rsidRPr="00823533">
        <w:rPr>
          <w:rFonts w:ascii="Arial" w:hAnsi="Arial" w:cs="Arial"/>
        </w:rPr>
        <w:t xml:space="preserve">ls </w:t>
      </w:r>
      <w:r w:rsidRPr="00EE765A">
        <w:rPr>
          <w:rFonts w:ascii="Arial" w:hAnsi="Arial" w:cs="Arial"/>
        </w:rPr>
        <w:t>show that the sector is not yet on track for full decarbonisation.</w:t>
      </w:r>
    </w:p>
    <w:p w14:paraId="6BB481D7" w14:textId="77777777" w:rsidR="00D61267" w:rsidRPr="00B02294" w:rsidRDefault="00D61267" w:rsidP="00823533">
      <w:pPr>
        <w:spacing w:line="360" w:lineRule="auto"/>
        <w:rPr>
          <w:rFonts w:cstheme="minorHAnsi"/>
        </w:rPr>
      </w:pPr>
    </w:p>
    <w:p w14:paraId="3FE814D4" w14:textId="1E0581D9" w:rsidR="00B02294" w:rsidRPr="00B02294" w:rsidRDefault="00B02294" w:rsidP="00823533">
      <w:pPr>
        <w:spacing w:line="360" w:lineRule="auto"/>
        <w:jc w:val="both"/>
        <w:rPr>
          <w:rFonts w:ascii="Arial" w:hAnsi="Arial" w:cs="Arial"/>
          <w:sz w:val="28"/>
          <w:szCs w:val="28"/>
        </w:rPr>
      </w:pPr>
      <w:r w:rsidRPr="00B02294">
        <w:rPr>
          <w:rFonts w:ascii="Arial" w:hAnsi="Arial" w:cs="Arial"/>
          <w:sz w:val="28"/>
          <w:szCs w:val="28"/>
        </w:rPr>
        <w:t>What Needs to Be Done</w:t>
      </w:r>
      <w:r w:rsidRPr="00823533">
        <w:rPr>
          <w:rFonts w:ascii="Arial" w:hAnsi="Arial" w:cs="Arial"/>
          <w:sz w:val="28"/>
          <w:szCs w:val="28"/>
        </w:rPr>
        <w:t>?</w:t>
      </w:r>
    </w:p>
    <w:p w14:paraId="4573EC72" w14:textId="31B2DDC6" w:rsidR="00B02294" w:rsidRPr="00B02294" w:rsidRDefault="00D61267" w:rsidP="00823533">
      <w:pPr>
        <w:spacing w:line="360" w:lineRule="auto"/>
        <w:jc w:val="both"/>
        <w:rPr>
          <w:rFonts w:ascii="Arial" w:hAnsi="Arial" w:cs="Arial"/>
        </w:rPr>
      </w:pPr>
      <w:r w:rsidRPr="00823533">
        <w:rPr>
          <w:rFonts w:ascii="Arial" w:hAnsi="Arial" w:cs="Arial"/>
        </w:rPr>
        <w:t>To achieve decarbonisation</w:t>
      </w:r>
      <w:r w:rsidR="00B02294" w:rsidRPr="00B02294">
        <w:rPr>
          <w:rFonts w:ascii="Arial" w:hAnsi="Arial" w:cs="Arial"/>
        </w:rPr>
        <w:t>, several key actions are necessary. First, education and reskilling must be prioritised. Without a workforce capable of implementing and maintaining sustainable technologies, innovation will stall. Government-backed training programmes and clearer career pathways into green industries will be essential.</w:t>
      </w:r>
    </w:p>
    <w:p w14:paraId="0B42ACAE" w14:textId="77777777" w:rsidR="00B02294" w:rsidRPr="00B02294" w:rsidRDefault="00B02294" w:rsidP="00823533">
      <w:pPr>
        <w:spacing w:line="360" w:lineRule="auto"/>
        <w:jc w:val="both"/>
        <w:rPr>
          <w:rFonts w:ascii="Arial" w:hAnsi="Arial" w:cs="Arial"/>
        </w:rPr>
      </w:pPr>
      <w:r w:rsidRPr="00B02294">
        <w:rPr>
          <w:rFonts w:ascii="Arial" w:hAnsi="Arial" w:cs="Arial"/>
        </w:rPr>
        <w:t>Second, regulation must evolve more quickly and become more holistic. Future policies must not only focus on operational efficiency but must also address the full lifecycle impacts of products, materials, and buildings. For example, embodied carbon must be more rigorously regulated in construction, while the automotive sector needs stronger support for end-of-life recycling systems.</w:t>
      </w:r>
    </w:p>
    <w:p w14:paraId="17E74BD5" w14:textId="3CB7CD8F" w:rsidR="00B02294" w:rsidRPr="00B02294" w:rsidRDefault="00B02294" w:rsidP="00823533">
      <w:pPr>
        <w:spacing w:line="360" w:lineRule="auto"/>
        <w:jc w:val="both"/>
        <w:rPr>
          <w:rFonts w:ascii="Arial" w:hAnsi="Arial" w:cs="Arial"/>
        </w:rPr>
      </w:pPr>
      <w:r w:rsidRPr="00B02294">
        <w:rPr>
          <w:rFonts w:ascii="Arial" w:hAnsi="Arial" w:cs="Arial"/>
        </w:rPr>
        <w:lastRenderedPageBreak/>
        <w:t>Financial incentives can also play a decisive role. Tax breaks, grants, and low-interest loans aimed at sustainable projects can help overcome the initial cost barriers that deter innovation.</w:t>
      </w:r>
      <w:r w:rsidR="00D61267" w:rsidRPr="00823533">
        <w:rPr>
          <w:rFonts w:ascii="Arial" w:hAnsi="Arial" w:cs="Arial"/>
        </w:rPr>
        <w:t xml:space="preserve"> </w:t>
      </w:r>
      <w:r w:rsidR="00D61267" w:rsidRPr="00823533">
        <w:rPr>
          <w:rFonts w:ascii="Arial" w:hAnsi="Arial" w:cs="Arial"/>
        </w:rPr>
        <w:t>Targeted support could accelerate the adoption of low-carbon materials, green construction methods, electric vehicles, and charging infrastructure, making sustainable options more accessible and commercially viable.</w:t>
      </w:r>
    </w:p>
    <w:p w14:paraId="1F54DBD5" w14:textId="7E6B6A0C" w:rsidR="00B02294" w:rsidRPr="00823533" w:rsidRDefault="00B02294" w:rsidP="00823533">
      <w:pPr>
        <w:spacing w:line="360" w:lineRule="auto"/>
        <w:jc w:val="both"/>
        <w:rPr>
          <w:rFonts w:ascii="Arial" w:hAnsi="Arial" w:cs="Arial"/>
        </w:rPr>
      </w:pPr>
      <w:r w:rsidRPr="00B02294">
        <w:rPr>
          <w:rFonts w:ascii="Arial" w:hAnsi="Arial" w:cs="Arial"/>
        </w:rPr>
        <w:t>Finally, public engagement is crucial. Cultural perceptions need to shift towards seeing sustainable choices as normal, desirable, and beneficial</w:t>
      </w:r>
      <w:r w:rsidR="00D61267" w:rsidRPr="00823533">
        <w:rPr>
          <w:rFonts w:ascii="Arial" w:hAnsi="Arial" w:cs="Arial"/>
        </w:rPr>
        <w:t>,</w:t>
      </w:r>
      <w:r w:rsidRPr="00B02294">
        <w:rPr>
          <w:rFonts w:ascii="Arial" w:hAnsi="Arial" w:cs="Arial"/>
        </w:rPr>
        <w:t xml:space="preserve"> both environmentally and economically. Transparent information, positive case studies, and better marketing of sustainable products can drive this societal change.</w:t>
      </w:r>
    </w:p>
    <w:p w14:paraId="1453B321" w14:textId="77777777" w:rsidR="00B02294" w:rsidRDefault="00B02294" w:rsidP="00823533">
      <w:pPr>
        <w:spacing w:line="360" w:lineRule="auto"/>
        <w:rPr>
          <w:rFonts w:cstheme="minorHAnsi"/>
        </w:rPr>
      </w:pPr>
    </w:p>
    <w:p w14:paraId="4023339B" w14:textId="77777777" w:rsidR="00D61267" w:rsidRPr="00B02294" w:rsidRDefault="00D61267" w:rsidP="00823533">
      <w:pPr>
        <w:spacing w:line="360" w:lineRule="auto"/>
        <w:rPr>
          <w:rFonts w:cstheme="minorHAnsi"/>
        </w:rPr>
      </w:pPr>
    </w:p>
    <w:p w14:paraId="15824FBA" w14:textId="77777777" w:rsidR="00B02294" w:rsidRPr="00B02294" w:rsidRDefault="00B02294" w:rsidP="00823533">
      <w:pPr>
        <w:spacing w:line="360" w:lineRule="auto"/>
        <w:rPr>
          <w:rFonts w:ascii="Arial" w:hAnsi="Arial" w:cs="Arial"/>
          <w:sz w:val="28"/>
          <w:szCs w:val="28"/>
        </w:rPr>
      </w:pPr>
      <w:r w:rsidRPr="00B02294">
        <w:rPr>
          <w:rFonts w:ascii="Arial" w:hAnsi="Arial" w:cs="Arial"/>
          <w:sz w:val="28"/>
          <w:szCs w:val="28"/>
        </w:rPr>
        <w:t>Cross-Sector Learning: A Missed Opportunity?</w:t>
      </w:r>
    </w:p>
    <w:p w14:paraId="433941C6" w14:textId="77777777" w:rsidR="00B02294" w:rsidRPr="00B02294" w:rsidRDefault="00B02294" w:rsidP="00823533">
      <w:pPr>
        <w:spacing w:line="360" w:lineRule="auto"/>
        <w:jc w:val="both"/>
        <w:rPr>
          <w:rFonts w:ascii="Arial" w:hAnsi="Arial" w:cs="Arial"/>
        </w:rPr>
      </w:pPr>
      <w:r w:rsidRPr="00B02294">
        <w:rPr>
          <w:rFonts w:ascii="Arial" w:hAnsi="Arial" w:cs="Arial"/>
        </w:rPr>
        <w:t>This dissertation has shown that despite facing similar challenges, the construction and automotive industries rarely learn from each other. Greater collaboration could accelerate progress. Construction could adopt lessons from automotive in streamlining supply chains and embedding circular economy principles. Conversely, automotive could look to construction’s growing interest in modularity and natural materials for inspiration.</w:t>
      </w:r>
    </w:p>
    <w:p w14:paraId="069D3368" w14:textId="7F9792C1" w:rsidR="00B02294" w:rsidRPr="00823533" w:rsidRDefault="00B02294" w:rsidP="00823533">
      <w:pPr>
        <w:spacing w:line="360" w:lineRule="auto"/>
        <w:jc w:val="both"/>
        <w:rPr>
          <w:rFonts w:ascii="Arial" w:hAnsi="Arial" w:cs="Arial"/>
        </w:rPr>
      </w:pPr>
      <w:r w:rsidRPr="00B02294">
        <w:rPr>
          <w:rFonts w:ascii="Arial" w:hAnsi="Arial" w:cs="Arial"/>
        </w:rPr>
        <w:t>Moreover, shared infrastructure</w:t>
      </w:r>
      <w:r w:rsidR="00D61267" w:rsidRPr="00823533">
        <w:rPr>
          <w:rFonts w:ascii="Arial" w:hAnsi="Arial" w:cs="Arial"/>
        </w:rPr>
        <w:t>,</w:t>
      </w:r>
      <w:r w:rsidRPr="00B02294">
        <w:rPr>
          <w:rFonts w:ascii="Arial" w:hAnsi="Arial" w:cs="Arial"/>
        </w:rPr>
        <w:t xml:space="preserve"> such as renewable energy networks that support both EV charging and building heating</w:t>
      </w:r>
      <w:r w:rsidR="00D61267" w:rsidRPr="00823533">
        <w:rPr>
          <w:rFonts w:ascii="Arial" w:hAnsi="Arial" w:cs="Arial"/>
        </w:rPr>
        <w:t>,</w:t>
      </w:r>
      <w:r w:rsidRPr="00B02294">
        <w:rPr>
          <w:rFonts w:ascii="Arial" w:hAnsi="Arial" w:cs="Arial"/>
        </w:rPr>
        <w:t xml:space="preserve"> demonstrates that sustainable industries do not exist in isolation</w:t>
      </w:r>
      <w:r w:rsidR="00D61267" w:rsidRPr="00823533">
        <w:rPr>
          <w:rFonts w:ascii="Arial" w:hAnsi="Arial" w:cs="Arial"/>
        </w:rPr>
        <w:t>, as seen with the Active Building concept</w:t>
      </w:r>
      <w:r w:rsidRPr="00B02294">
        <w:rPr>
          <w:rFonts w:ascii="Arial" w:hAnsi="Arial" w:cs="Arial"/>
        </w:rPr>
        <w:t>. Cross-sector strategies will be key in building resilient, low-carbon futures.</w:t>
      </w:r>
    </w:p>
    <w:p w14:paraId="6581B872" w14:textId="77777777" w:rsidR="00E90F56" w:rsidRPr="00823533" w:rsidRDefault="00E90F56" w:rsidP="00823533">
      <w:pPr>
        <w:spacing w:line="360" w:lineRule="auto"/>
        <w:jc w:val="both"/>
        <w:rPr>
          <w:rFonts w:ascii="Arial" w:hAnsi="Arial" w:cs="Arial"/>
        </w:rPr>
      </w:pPr>
    </w:p>
    <w:p w14:paraId="35C28C31" w14:textId="4DD35B2F" w:rsidR="00D61267" w:rsidRPr="00B02294" w:rsidRDefault="00D61267" w:rsidP="00823533">
      <w:pPr>
        <w:spacing w:line="360" w:lineRule="auto"/>
        <w:jc w:val="both"/>
        <w:rPr>
          <w:rFonts w:ascii="Arial" w:hAnsi="Arial" w:cs="Arial"/>
        </w:rPr>
      </w:pPr>
      <w:r w:rsidRPr="00823533">
        <w:rPr>
          <w:rFonts w:ascii="Arial" w:hAnsi="Arial" w:cs="Arial"/>
        </w:rPr>
        <w:t xml:space="preserve">Without coordinated government action, the UK will not meet its 2050 </w:t>
      </w:r>
      <w:r w:rsidRPr="00823533">
        <w:rPr>
          <w:rFonts w:ascii="Arial" w:hAnsi="Arial" w:cs="Arial"/>
        </w:rPr>
        <w:t>net-zero</w:t>
      </w:r>
      <w:r w:rsidRPr="00823533">
        <w:rPr>
          <w:rFonts w:ascii="Arial" w:hAnsi="Arial" w:cs="Arial"/>
        </w:rPr>
        <w:t xml:space="preserve"> target. Achieving a sustainable future requires systemic change: bold policies, targeted investment in skills and infrastructure, and a clear commitment to long-term decarbonisation</w:t>
      </w:r>
    </w:p>
    <w:p w14:paraId="43173DF7" w14:textId="77777777" w:rsidR="00B02294" w:rsidRPr="00823533" w:rsidRDefault="00B02294" w:rsidP="00823533">
      <w:pPr>
        <w:spacing w:line="360" w:lineRule="auto"/>
        <w:jc w:val="both"/>
        <w:rPr>
          <w:rFonts w:ascii="Arial" w:hAnsi="Arial" w:cs="Arial"/>
        </w:rPr>
      </w:pPr>
    </w:p>
    <w:p w14:paraId="61FFE128" w14:textId="77777777" w:rsidR="00B02294" w:rsidRDefault="00B02294" w:rsidP="00823533">
      <w:pPr>
        <w:jc w:val="both"/>
        <w:rPr>
          <w:rFonts w:cstheme="minorHAnsi"/>
        </w:rPr>
      </w:pPr>
    </w:p>
    <w:p w14:paraId="6E0519C7" w14:textId="77777777" w:rsidR="00B02294" w:rsidRDefault="00B02294">
      <w:pPr>
        <w:rPr>
          <w:rFonts w:cstheme="minorHAnsi"/>
        </w:rPr>
      </w:pPr>
    </w:p>
    <w:p w14:paraId="1CE337D7" w14:textId="77777777" w:rsidR="00B02294" w:rsidRDefault="00B02294">
      <w:pPr>
        <w:rPr>
          <w:rFonts w:cstheme="minorHAnsi"/>
        </w:rPr>
      </w:pPr>
    </w:p>
    <w:p w14:paraId="6F1A976E" w14:textId="77777777" w:rsidR="00B02294" w:rsidRDefault="00B02294">
      <w:pPr>
        <w:rPr>
          <w:rFonts w:cstheme="minorHAnsi"/>
        </w:rPr>
      </w:pPr>
    </w:p>
    <w:bookmarkEnd w:id="11"/>
    <w:p w14:paraId="2BCA991B" w14:textId="77777777" w:rsidR="00E90F56" w:rsidRDefault="00E90F56" w:rsidP="007F5C24">
      <w:pPr>
        <w:spacing w:line="240" w:lineRule="auto"/>
        <w:jc w:val="both"/>
        <w:rPr>
          <w:rFonts w:cstheme="minorHAnsi"/>
        </w:rPr>
      </w:pPr>
    </w:p>
    <w:p w14:paraId="5EFD3432" w14:textId="3C8DED04" w:rsidR="00153575" w:rsidRDefault="00153575" w:rsidP="007F5C24">
      <w:pPr>
        <w:spacing w:line="240" w:lineRule="auto"/>
        <w:jc w:val="both"/>
        <w:rPr>
          <w:rFonts w:ascii="Arial" w:hAnsi="Arial" w:cs="Arial"/>
          <w:b/>
          <w:bCs/>
          <w:sz w:val="32"/>
          <w:szCs w:val="32"/>
        </w:rPr>
      </w:pPr>
      <w:r w:rsidRPr="00153575">
        <w:rPr>
          <w:rFonts w:ascii="Arial" w:hAnsi="Arial" w:cs="Arial"/>
          <w:b/>
          <w:bCs/>
          <w:sz w:val="32"/>
          <w:szCs w:val="32"/>
        </w:rPr>
        <w:lastRenderedPageBreak/>
        <w:t xml:space="preserve">Reference List </w:t>
      </w:r>
    </w:p>
    <w:p w14:paraId="7482F0BC" w14:textId="77777777" w:rsidR="00C50380" w:rsidRPr="00C50380" w:rsidRDefault="00C50380" w:rsidP="00C50380">
      <w:pPr>
        <w:spacing w:line="240" w:lineRule="auto"/>
        <w:jc w:val="both"/>
        <w:rPr>
          <w:rFonts w:ascii="Arial" w:hAnsi="Arial" w:cs="Arial"/>
          <w:b/>
          <w:bCs/>
        </w:rPr>
      </w:pPr>
    </w:p>
    <w:p w14:paraId="70F663CE"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Ahn, N., Dodoo, A., Riggio, M., Muszynski, L., </w:t>
      </w:r>
      <w:proofErr w:type="spellStart"/>
      <w:r w:rsidRPr="00C50380">
        <w:rPr>
          <w:rFonts w:ascii="Arial" w:hAnsi="Arial" w:cs="Arial"/>
        </w:rPr>
        <w:t>Schimleck</w:t>
      </w:r>
      <w:proofErr w:type="spellEnd"/>
      <w:r w:rsidRPr="00C50380">
        <w:rPr>
          <w:rFonts w:ascii="Arial" w:hAnsi="Arial" w:cs="Arial"/>
        </w:rPr>
        <w:t xml:space="preserve">, L. and Puettmann, M. (2022). Circular economy in mass timber construction: State-of-the-art, gaps and pressing research needs. </w:t>
      </w:r>
      <w:r w:rsidRPr="00C50380">
        <w:rPr>
          <w:rFonts w:ascii="Arial" w:hAnsi="Arial" w:cs="Arial"/>
          <w:i/>
          <w:iCs/>
        </w:rPr>
        <w:t>Journal of Building Engineering</w:t>
      </w:r>
      <w:r w:rsidRPr="00C50380">
        <w:rPr>
          <w:rFonts w:ascii="Arial" w:hAnsi="Arial" w:cs="Arial"/>
        </w:rPr>
        <w:t xml:space="preserve">, 53. </w:t>
      </w:r>
      <w:proofErr w:type="spellStart"/>
      <w:proofErr w:type="gramStart"/>
      <w:r w:rsidRPr="00C50380">
        <w:rPr>
          <w:rFonts w:ascii="Arial" w:hAnsi="Arial" w:cs="Arial"/>
        </w:rPr>
        <w:t>doi:https</w:t>
      </w:r>
      <w:proofErr w:type="spellEnd"/>
      <w:r w:rsidRPr="00C50380">
        <w:rPr>
          <w:rFonts w:ascii="Arial" w:hAnsi="Arial" w:cs="Arial"/>
        </w:rPr>
        <w:t>://doi.org/10.1016/j.jobe.2022.104562</w:t>
      </w:r>
      <w:proofErr w:type="gramEnd"/>
      <w:r w:rsidRPr="00C50380">
        <w:rPr>
          <w:rFonts w:ascii="Arial" w:hAnsi="Arial" w:cs="Arial"/>
        </w:rPr>
        <w:t>.</w:t>
      </w:r>
    </w:p>
    <w:p w14:paraId="375FBB5D"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Ambrose, J. (2024). </w:t>
      </w:r>
      <w:r w:rsidRPr="00C50380">
        <w:rPr>
          <w:rFonts w:ascii="Arial" w:hAnsi="Arial" w:cs="Arial"/>
          <w:i/>
          <w:iCs/>
        </w:rPr>
        <w:t>Are heat pumps the future or just a lot of hot air?</w:t>
      </w:r>
      <w:r w:rsidRPr="00C50380">
        <w:rPr>
          <w:rFonts w:ascii="Arial" w:hAnsi="Arial" w:cs="Arial"/>
        </w:rPr>
        <w:t xml:space="preserve"> [online] the Guardian. Available at: </w:t>
      </w:r>
      <w:proofErr w:type="gramStart"/>
      <w:r w:rsidRPr="00C50380">
        <w:rPr>
          <w:rFonts w:ascii="Arial" w:hAnsi="Arial" w:cs="Arial"/>
        </w:rPr>
        <w:t>https://www.theguardian.com/environment/2024/sep/28/heat-pumps-future-hot-air-labour-home-upgrade?.</w:t>
      </w:r>
      <w:proofErr w:type="gramEnd"/>
    </w:p>
    <w:p w14:paraId="6EA3BD6B"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Andrew, R.M. (2018). Global CO2 Emissions from Cement production, 1928–2018. </w:t>
      </w:r>
      <w:r w:rsidRPr="00C50380">
        <w:rPr>
          <w:rFonts w:ascii="Arial" w:hAnsi="Arial" w:cs="Arial"/>
          <w:i/>
          <w:iCs/>
        </w:rPr>
        <w:t>Earth System Science Data</w:t>
      </w:r>
      <w:r w:rsidRPr="00C50380">
        <w:rPr>
          <w:rFonts w:ascii="Arial" w:hAnsi="Arial" w:cs="Arial"/>
        </w:rPr>
        <w:t xml:space="preserve">, [online] 11(4), pp.1675–1710. </w:t>
      </w:r>
      <w:proofErr w:type="spellStart"/>
      <w:proofErr w:type="gramStart"/>
      <w:r w:rsidRPr="00C50380">
        <w:rPr>
          <w:rFonts w:ascii="Arial" w:hAnsi="Arial" w:cs="Arial"/>
        </w:rPr>
        <w:t>doi:https</w:t>
      </w:r>
      <w:proofErr w:type="spellEnd"/>
      <w:r w:rsidRPr="00C50380">
        <w:rPr>
          <w:rFonts w:ascii="Arial" w:hAnsi="Arial" w:cs="Arial"/>
        </w:rPr>
        <w:t>://doi.org/10.5194/essd-11-1675-2019</w:t>
      </w:r>
      <w:proofErr w:type="gramEnd"/>
      <w:r w:rsidRPr="00C50380">
        <w:rPr>
          <w:rFonts w:ascii="Arial" w:hAnsi="Arial" w:cs="Arial"/>
        </w:rPr>
        <w:t>.</w:t>
      </w:r>
    </w:p>
    <w:p w14:paraId="1AA69B86"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Bassetti, F. (2022). </w:t>
      </w:r>
      <w:r w:rsidRPr="00C50380">
        <w:rPr>
          <w:rFonts w:ascii="Arial" w:hAnsi="Arial" w:cs="Arial"/>
          <w:i/>
          <w:iCs/>
        </w:rPr>
        <w:t>Success or failure? The Kyoto Protocol’s troubled legacy</w:t>
      </w:r>
      <w:r w:rsidRPr="00C50380">
        <w:rPr>
          <w:rFonts w:ascii="Arial" w:hAnsi="Arial" w:cs="Arial"/>
        </w:rPr>
        <w:t>. [online] Foresight. Available at: https://www.climateforesight.eu/articles/success-or-failure-the-kyoto-protocols-troubled-legacy/.</w:t>
      </w:r>
    </w:p>
    <w:p w14:paraId="04A91BA8"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Batchelor, J. (2025). </w:t>
      </w:r>
      <w:r w:rsidRPr="00C50380">
        <w:rPr>
          <w:rFonts w:ascii="Arial" w:hAnsi="Arial" w:cs="Arial"/>
          <w:i/>
          <w:iCs/>
        </w:rPr>
        <w:t>Government’s relaxation of ZEV Mandate ‘kicks the can down the road’ – Polestar UK boss</w:t>
      </w:r>
      <w:r w:rsidRPr="00C50380">
        <w:rPr>
          <w:rFonts w:ascii="Arial" w:hAnsi="Arial" w:cs="Arial"/>
        </w:rPr>
        <w:t xml:space="preserve">. [online] </w:t>
      </w:r>
      <w:proofErr w:type="spellStart"/>
      <w:r w:rsidRPr="00C50380">
        <w:rPr>
          <w:rFonts w:ascii="Arial" w:hAnsi="Arial" w:cs="Arial"/>
        </w:rPr>
        <w:t>CarDealer</w:t>
      </w:r>
      <w:proofErr w:type="spellEnd"/>
      <w:r w:rsidRPr="00C50380">
        <w:rPr>
          <w:rFonts w:ascii="Arial" w:hAnsi="Arial" w:cs="Arial"/>
        </w:rPr>
        <w:t>. Available at: https://cardealermagazine.co.uk/publish/governments-relaxation-of-zev-mandate-kicks-the-can-down-the-road-polestar-uk-boss/314366 [Accessed 28 Apr. 2025].</w:t>
      </w:r>
    </w:p>
    <w:p w14:paraId="6696A371"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BELRON (n.d.). </w:t>
      </w:r>
      <w:r w:rsidRPr="00C50380">
        <w:rPr>
          <w:rFonts w:ascii="Arial" w:hAnsi="Arial" w:cs="Arial"/>
          <w:i/>
          <w:iCs/>
        </w:rPr>
        <w:t>Driving down emissions</w:t>
      </w:r>
      <w:r w:rsidRPr="00C50380">
        <w:rPr>
          <w:rFonts w:ascii="Arial" w:hAnsi="Arial" w:cs="Arial"/>
        </w:rPr>
        <w:t>. [online] Belron.com. Available at: https://www.belron.com/doing-business-responsibly/driving-down-emissions [Accessed 28 Apr. 2025].</w:t>
      </w:r>
    </w:p>
    <w:p w14:paraId="3C0914B8"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BELRON (n.d.). </w:t>
      </w:r>
      <w:r w:rsidRPr="00C50380">
        <w:rPr>
          <w:rFonts w:ascii="Arial" w:hAnsi="Arial" w:cs="Arial"/>
          <w:i/>
          <w:iCs/>
        </w:rPr>
        <w:t xml:space="preserve">Operational excellence | </w:t>
      </w:r>
      <w:proofErr w:type="spellStart"/>
      <w:r w:rsidRPr="00C50380">
        <w:rPr>
          <w:rFonts w:ascii="Arial" w:hAnsi="Arial" w:cs="Arial"/>
          <w:i/>
          <w:iCs/>
        </w:rPr>
        <w:t>Belron</w:t>
      </w:r>
      <w:proofErr w:type="spellEnd"/>
      <w:r w:rsidRPr="00C50380">
        <w:rPr>
          <w:rFonts w:ascii="Arial" w:hAnsi="Arial" w:cs="Arial"/>
          <w:i/>
          <w:iCs/>
        </w:rPr>
        <w:t xml:space="preserve"> ®</w:t>
      </w:r>
      <w:r w:rsidRPr="00C50380">
        <w:rPr>
          <w:rFonts w:ascii="Arial" w:hAnsi="Arial" w:cs="Arial"/>
        </w:rPr>
        <w:t>. [online] Belron.com. Available at: https://www.belron.com/operational-excellence [Accessed 28 Apr. 2025].</w:t>
      </w:r>
    </w:p>
    <w:p w14:paraId="436CBB8C"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BuildSafe</w:t>
      </w:r>
      <w:proofErr w:type="spellEnd"/>
      <w:r w:rsidRPr="00C50380">
        <w:rPr>
          <w:rFonts w:ascii="Arial" w:hAnsi="Arial" w:cs="Arial"/>
        </w:rPr>
        <w:t xml:space="preserve"> (2024). </w:t>
      </w:r>
      <w:r w:rsidRPr="00C50380">
        <w:rPr>
          <w:rFonts w:ascii="Arial" w:hAnsi="Arial" w:cs="Arial"/>
          <w:i/>
          <w:iCs/>
        </w:rPr>
        <w:t>What is Passivhaus? Understanding the Benefits and How Building Warranties Can Help</w:t>
      </w:r>
      <w:r w:rsidRPr="00C50380">
        <w:rPr>
          <w:rFonts w:ascii="Arial" w:hAnsi="Arial" w:cs="Arial"/>
        </w:rPr>
        <w:t xml:space="preserve">. [online] </w:t>
      </w:r>
      <w:proofErr w:type="spellStart"/>
      <w:r w:rsidRPr="00C50380">
        <w:rPr>
          <w:rFonts w:ascii="Arial" w:hAnsi="Arial" w:cs="Arial"/>
        </w:rPr>
        <w:t>BuildSafe</w:t>
      </w:r>
      <w:proofErr w:type="spellEnd"/>
      <w:r w:rsidRPr="00C50380">
        <w:rPr>
          <w:rFonts w:ascii="Arial" w:hAnsi="Arial" w:cs="Arial"/>
        </w:rPr>
        <w:t>. Available at: https://buildsafe.co.uk/what-is-passivhaus [Accessed 28 Apr. 2025].</w:t>
      </w:r>
    </w:p>
    <w:p w14:paraId="3D63C87F"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BuildSteel</w:t>
      </w:r>
      <w:proofErr w:type="spellEnd"/>
      <w:r w:rsidRPr="00C50380">
        <w:rPr>
          <w:rFonts w:ascii="Arial" w:hAnsi="Arial" w:cs="Arial"/>
        </w:rPr>
        <w:t xml:space="preserve"> (2021). </w:t>
      </w:r>
      <w:r w:rsidRPr="00C50380">
        <w:rPr>
          <w:rFonts w:ascii="Arial" w:hAnsi="Arial" w:cs="Arial"/>
          <w:i/>
          <w:iCs/>
        </w:rPr>
        <w:t>The Construction Industry Recycles the Majority of its Steel Scrap</w:t>
      </w:r>
      <w:r w:rsidRPr="00C50380">
        <w:rPr>
          <w:rFonts w:ascii="Arial" w:hAnsi="Arial" w:cs="Arial"/>
        </w:rPr>
        <w:t>. [online] BuildSteel.org. Available at: https://buildsteel.org/why-steel/sustainability/recycles-steel-scrap/ [Accessed 28 Apr. 2025].</w:t>
      </w:r>
    </w:p>
    <w:p w14:paraId="380F736C"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Carbon Clean (2021). </w:t>
      </w:r>
      <w:r w:rsidRPr="00C50380">
        <w:rPr>
          <w:rFonts w:ascii="Arial" w:hAnsi="Arial" w:cs="Arial"/>
          <w:i/>
          <w:iCs/>
        </w:rPr>
        <w:t xml:space="preserve">Cleaning Up </w:t>
      </w:r>
      <w:proofErr w:type="gramStart"/>
      <w:r w:rsidRPr="00C50380">
        <w:rPr>
          <w:rFonts w:ascii="Arial" w:hAnsi="Arial" w:cs="Arial"/>
          <w:i/>
          <w:iCs/>
        </w:rPr>
        <w:t>The</w:t>
      </w:r>
      <w:proofErr w:type="gramEnd"/>
      <w:r w:rsidRPr="00C50380">
        <w:rPr>
          <w:rFonts w:ascii="Arial" w:hAnsi="Arial" w:cs="Arial"/>
          <w:i/>
          <w:iCs/>
        </w:rPr>
        <w:t xml:space="preserve"> Steel Industry: Reducing CO2 Emissions with CCUS</w:t>
      </w:r>
      <w:r w:rsidRPr="00C50380">
        <w:rPr>
          <w:rFonts w:ascii="Arial" w:hAnsi="Arial" w:cs="Arial"/>
        </w:rPr>
        <w:t>. [online] Carbonclean.com. Available at: https://www.carbonclean.com/insights/steel-co2-emissions [Accessed 28 Apr. 2025].</w:t>
      </w:r>
    </w:p>
    <w:p w14:paraId="43CBD46B"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CarTakeBack</w:t>
      </w:r>
      <w:proofErr w:type="spellEnd"/>
      <w:r w:rsidRPr="00C50380">
        <w:rPr>
          <w:rFonts w:ascii="Arial" w:hAnsi="Arial" w:cs="Arial"/>
        </w:rPr>
        <w:t xml:space="preserve"> (n.d.). </w:t>
      </w:r>
      <w:r w:rsidRPr="00C50380">
        <w:rPr>
          <w:rFonts w:ascii="Arial" w:hAnsi="Arial" w:cs="Arial"/>
          <w:i/>
          <w:iCs/>
        </w:rPr>
        <w:t xml:space="preserve">Scrap Car UK | See What </w:t>
      </w:r>
      <w:proofErr w:type="gramStart"/>
      <w:r w:rsidRPr="00C50380">
        <w:rPr>
          <w:rFonts w:ascii="Arial" w:hAnsi="Arial" w:cs="Arial"/>
          <w:i/>
          <w:iCs/>
        </w:rPr>
        <w:t>The</w:t>
      </w:r>
      <w:proofErr w:type="gramEnd"/>
      <w:r w:rsidRPr="00C50380">
        <w:rPr>
          <w:rFonts w:ascii="Arial" w:hAnsi="Arial" w:cs="Arial"/>
          <w:i/>
          <w:iCs/>
        </w:rPr>
        <w:t xml:space="preserve"> Average Scrap Car Is </w:t>
      </w:r>
      <w:proofErr w:type="gramStart"/>
      <w:r w:rsidRPr="00C50380">
        <w:rPr>
          <w:rFonts w:ascii="Arial" w:hAnsi="Arial" w:cs="Arial"/>
          <w:i/>
          <w:iCs/>
        </w:rPr>
        <w:t>And</w:t>
      </w:r>
      <w:proofErr w:type="gramEnd"/>
      <w:r w:rsidRPr="00C50380">
        <w:rPr>
          <w:rFonts w:ascii="Arial" w:hAnsi="Arial" w:cs="Arial"/>
          <w:i/>
          <w:iCs/>
        </w:rPr>
        <w:t xml:space="preserve"> </w:t>
      </w:r>
      <w:proofErr w:type="gramStart"/>
      <w:r w:rsidRPr="00C50380">
        <w:rPr>
          <w:rFonts w:ascii="Arial" w:hAnsi="Arial" w:cs="Arial"/>
          <w:i/>
          <w:iCs/>
        </w:rPr>
        <w:t>The</w:t>
      </w:r>
      <w:proofErr w:type="gramEnd"/>
      <w:r w:rsidRPr="00C50380">
        <w:rPr>
          <w:rFonts w:ascii="Arial" w:hAnsi="Arial" w:cs="Arial"/>
          <w:i/>
          <w:iCs/>
        </w:rPr>
        <w:t xml:space="preserve"> Price</w:t>
      </w:r>
      <w:r w:rsidRPr="00C50380">
        <w:rPr>
          <w:rFonts w:ascii="Arial" w:hAnsi="Arial" w:cs="Arial"/>
        </w:rPr>
        <w:t xml:space="preserve">. [online] </w:t>
      </w:r>
      <w:proofErr w:type="spellStart"/>
      <w:r w:rsidRPr="00C50380">
        <w:rPr>
          <w:rFonts w:ascii="Arial" w:hAnsi="Arial" w:cs="Arial"/>
        </w:rPr>
        <w:t>CarTakeBack</w:t>
      </w:r>
      <w:proofErr w:type="spellEnd"/>
      <w:r w:rsidRPr="00C50380">
        <w:rPr>
          <w:rFonts w:ascii="Arial" w:hAnsi="Arial" w:cs="Arial"/>
        </w:rPr>
        <w:t>. Available at: https://www.cartakeback.com/uk-scrap-cars/ [Accessed 28 Apr. 2025].</w:t>
      </w:r>
    </w:p>
    <w:p w14:paraId="7DA0F312"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Churkina</w:t>
      </w:r>
      <w:proofErr w:type="spellEnd"/>
      <w:r w:rsidRPr="00C50380">
        <w:rPr>
          <w:rFonts w:ascii="Arial" w:hAnsi="Arial" w:cs="Arial"/>
        </w:rPr>
        <w:t xml:space="preserve">, G., </w:t>
      </w:r>
      <w:proofErr w:type="spellStart"/>
      <w:r w:rsidRPr="00C50380">
        <w:rPr>
          <w:rFonts w:ascii="Arial" w:hAnsi="Arial" w:cs="Arial"/>
        </w:rPr>
        <w:t>Organschi</w:t>
      </w:r>
      <w:proofErr w:type="spellEnd"/>
      <w:r w:rsidRPr="00C50380">
        <w:rPr>
          <w:rFonts w:ascii="Arial" w:hAnsi="Arial" w:cs="Arial"/>
        </w:rPr>
        <w:t xml:space="preserve">, A., Reyer, C.P.O., Ruff, A., Vinke, K., Liu, Z., Reck, B.K., Graedel, T.E. and </w:t>
      </w:r>
      <w:proofErr w:type="spellStart"/>
      <w:r w:rsidRPr="00C50380">
        <w:rPr>
          <w:rFonts w:ascii="Arial" w:hAnsi="Arial" w:cs="Arial"/>
        </w:rPr>
        <w:t>Schellnhuber</w:t>
      </w:r>
      <w:proofErr w:type="spellEnd"/>
      <w:r w:rsidRPr="00C50380">
        <w:rPr>
          <w:rFonts w:ascii="Arial" w:hAnsi="Arial" w:cs="Arial"/>
        </w:rPr>
        <w:t xml:space="preserve">, H.J. (2020). Buildings as a global carbon sink. </w:t>
      </w:r>
      <w:r w:rsidRPr="00C50380">
        <w:rPr>
          <w:rFonts w:ascii="Arial" w:hAnsi="Arial" w:cs="Arial"/>
          <w:i/>
          <w:iCs/>
        </w:rPr>
        <w:t>Nature Sustainability</w:t>
      </w:r>
      <w:r w:rsidRPr="00C50380">
        <w:rPr>
          <w:rFonts w:ascii="Arial" w:hAnsi="Arial" w:cs="Arial"/>
        </w:rPr>
        <w:t xml:space="preserve">, [online] 3(4). </w:t>
      </w:r>
      <w:proofErr w:type="spellStart"/>
      <w:proofErr w:type="gramStart"/>
      <w:r w:rsidRPr="00C50380">
        <w:rPr>
          <w:rFonts w:ascii="Arial" w:hAnsi="Arial" w:cs="Arial"/>
        </w:rPr>
        <w:t>doi:https</w:t>
      </w:r>
      <w:proofErr w:type="spellEnd"/>
      <w:r w:rsidRPr="00C50380">
        <w:rPr>
          <w:rFonts w:ascii="Arial" w:hAnsi="Arial" w:cs="Arial"/>
        </w:rPr>
        <w:t>://doi.org/10.1038/s41893-019-0462-4</w:t>
      </w:r>
      <w:proofErr w:type="gramEnd"/>
      <w:r w:rsidRPr="00C50380">
        <w:rPr>
          <w:rFonts w:ascii="Arial" w:hAnsi="Arial" w:cs="Arial"/>
        </w:rPr>
        <w:t>.</w:t>
      </w:r>
    </w:p>
    <w:p w14:paraId="2299F07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Climate Change Committee (2025). </w:t>
      </w:r>
      <w:r w:rsidRPr="00C50380">
        <w:rPr>
          <w:rFonts w:ascii="Arial" w:hAnsi="Arial" w:cs="Arial"/>
          <w:i/>
          <w:iCs/>
        </w:rPr>
        <w:t>The Seventh Carbon Budget - Climate Change Committee</w:t>
      </w:r>
      <w:r w:rsidRPr="00C50380">
        <w:rPr>
          <w:rFonts w:ascii="Arial" w:hAnsi="Arial" w:cs="Arial"/>
        </w:rPr>
        <w:t>. [online] Climate Change Committee. Available at: https://www.theccc.org.uk/publication/https://www.theccc.org.uk/publication/the-seventh-carbon-budget/the-seventh-carbon-budget/ [Accessed 28 Apr. 2025].</w:t>
      </w:r>
    </w:p>
    <w:p w14:paraId="06AA4FC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Business and Trade (2023). </w:t>
      </w:r>
      <w:r w:rsidRPr="00C50380">
        <w:rPr>
          <w:rFonts w:ascii="Arial" w:hAnsi="Arial" w:cs="Arial"/>
          <w:i/>
          <w:iCs/>
        </w:rPr>
        <w:t>Tata Group to invest over £4 billion in UK gigafactory creating thousands of jobs</w:t>
      </w:r>
      <w:r w:rsidRPr="00C50380">
        <w:rPr>
          <w:rFonts w:ascii="Arial" w:hAnsi="Arial" w:cs="Arial"/>
        </w:rPr>
        <w:t xml:space="preserve">. [online] GOV.UK. Available at: </w:t>
      </w:r>
      <w:r w:rsidRPr="00C50380">
        <w:rPr>
          <w:rFonts w:ascii="Arial" w:hAnsi="Arial" w:cs="Arial"/>
        </w:rPr>
        <w:lastRenderedPageBreak/>
        <w:t>https://www.gov.uk/government/news/tata-group-to-invest-over-4-billion-in-uk-gigafactory-creating-thousands-of-jobs [Accessed 28 Apr. 2025].</w:t>
      </w:r>
    </w:p>
    <w:p w14:paraId="4EC47E7B"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Energy Security &amp; Net Zero (2024). </w:t>
      </w:r>
      <w:r w:rsidRPr="00C50380">
        <w:rPr>
          <w:rFonts w:ascii="Arial" w:hAnsi="Arial" w:cs="Arial"/>
          <w:i/>
          <w:iCs/>
        </w:rPr>
        <w:t xml:space="preserve">2022 UK Greenhouse Gas Emissions, Final </w:t>
      </w:r>
      <w:proofErr w:type="gramStart"/>
      <w:r w:rsidRPr="00C50380">
        <w:rPr>
          <w:rFonts w:ascii="Arial" w:hAnsi="Arial" w:cs="Arial"/>
          <w:i/>
          <w:iCs/>
        </w:rPr>
        <w:t xml:space="preserve">Figures </w:t>
      </w:r>
      <w:r w:rsidRPr="00C50380">
        <w:rPr>
          <w:rFonts w:ascii="Arial" w:hAnsi="Arial" w:cs="Arial"/>
        </w:rPr>
        <w:t>.</w:t>
      </w:r>
      <w:proofErr w:type="gramEnd"/>
      <w:r w:rsidRPr="00C50380">
        <w:rPr>
          <w:rFonts w:ascii="Arial" w:hAnsi="Arial" w:cs="Arial"/>
        </w:rPr>
        <w:t xml:space="preserve"> [online] National Statistics. Available at: https://assets.publishing.service.gov.uk/media/65c0d15863a23d0013c821e9/2022-final-greenhouse-gas-emissions-statistical-release.pdf?utm_ [Accessed 28 Apr. 2025].</w:t>
      </w:r>
    </w:p>
    <w:p w14:paraId="63351D0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Environment, Food &amp; Rural Affairs (2025). </w:t>
      </w:r>
      <w:r w:rsidRPr="00C50380">
        <w:rPr>
          <w:rFonts w:ascii="Arial" w:hAnsi="Arial" w:cs="Arial"/>
          <w:i/>
          <w:iCs/>
        </w:rPr>
        <w:t>Increase of domestic timber to boost UK economy and housebuilding</w:t>
      </w:r>
      <w:r w:rsidRPr="00C50380">
        <w:rPr>
          <w:rFonts w:ascii="Arial" w:hAnsi="Arial" w:cs="Arial"/>
        </w:rPr>
        <w:t>. [online] GOV.UK. Available at: https://www.gov.uk/government/news/increase-of-domestic-timber-to-boost-uk-economy-and-housebuilding? [Accessed 28 Apr. 2025].</w:t>
      </w:r>
    </w:p>
    <w:p w14:paraId="07A8A34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Transport (2024). </w:t>
      </w:r>
      <w:r w:rsidRPr="00C50380">
        <w:rPr>
          <w:rFonts w:ascii="Arial" w:hAnsi="Arial" w:cs="Arial"/>
          <w:i/>
          <w:iCs/>
        </w:rPr>
        <w:t>Pathway for zero emission vehicle transition by 2035 becomes law</w:t>
      </w:r>
      <w:r w:rsidRPr="00C50380">
        <w:rPr>
          <w:rFonts w:ascii="Arial" w:hAnsi="Arial" w:cs="Arial"/>
        </w:rPr>
        <w:t>. [online] GOV.UK. Available at: https://www.gov.uk/government/news/pathway-for-zero-emission-vehicle-transition-by-2035-becomes-law [Accessed 28 Apr. 2025].</w:t>
      </w:r>
    </w:p>
    <w:p w14:paraId="6B8C20D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Transport (2025a). </w:t>
      </w:r>
      <w:r w:rsidRPr="00C50380">
        <w:rPr>
          <w:rFonts w:ascii="Arial" w:hAnsi="Arial" w:cs="Arial"/>
          <w:i/>
          <w:iCs/>
        </w:rPr>
        <w:t>Backing British business: Prime Minister unveils plan to support carmakers</w:t>
      </w:r>
      <w:r w:rsidRPr="00C50380">
        <w:rPr>
          <w:rFonts w:ascii="Arial" w:hAnsi="Arial" w:cs="Arial"/>
        </w:rPr>
        <w:t>. [online] GOV.UK. Available at: https://www.gov.uk/government/news/backing-british-business-prime-minister-unveils-plan-to-support-carmakers [Accessed 28 Apr. 2025].</w:t>
      </w:r>
    </w:p>
    <w:p w14:paraId="79D5FB8D"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Department for Transport (2025b). </w:t>
      </w:r>
      <w:r w:rsidRPr="00C50380">
        <w:rPr>
          <w:rFonts w:ascii="Arial" w:hAnsi="Arial" w:cs="Arial"/>
          <w:i/>
          <w:iCs/>
        </w:rPr>
        <w:t>Phasing out the sale of new petrol and diesel cars from 2030 and support for zero emission vehicle (ZEV) transition</w:t>
      </w:r>
      <w:r w:rsidRPr="00C50380">
        <w:rPr>
          <w:rFonts w:ascii="Arial" w:hAnsi="Arial" w:cs="Arial"/>
        </w:rPr>
        <w:t>. [online] GOV.UK. Available at: https://www.gov.uk/government/speeches/phasing-out-the-sale-of-new-petrol-and-diesel-cars-from-2030-and-support-for-zero-emission-vehicle-zev-transition.</w:t>
      </w:r>
    </w:p>
    <w:p w14:paraId="212049D5"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Driver and Vehicle Licensing Agency (2024). </w:t>
      </w:r>
      <w:r w:rsidRPr="00C50380">
        <w:rPr>
          <w:rFonts w:ascii="Arial" w:hAnsi="Arial" w:cs="Arial"/>
          <w:i/>
          <w:iCs/>
        </w:rPr>
        <w:t>Vehicle tax for electric and low emissions vehicles</w:t>
      </w:r>
      <w:r w:rsidRPr="00C50380">
        <w:rPr>
          <w:rFonts w:ascii="Arial" w:hAnsi="Arial" w:cs="Arial"/>
        </w:rPr>
        <w:t>. [online] GOV.UK. Available at: https://www.gov.uk/guidance/vehicle-tax-for-electric-and-low-emissions-vehicles [Accessed 28 Apr. 2025].</w:t>
      </w:r>
    </w:p>
    <w:p w14:paraId="6EBD42B9"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Electric Vehicle Association England (2024). </w:t>
      </w:r>
      <w:r w:rsidRPr="00C50380">
        <w:rPr>
          <w:rFonts w:ascii="Arial" w:hAnsi="Arial" w:cs="Arial"/>
          <w:i/>
          <w:iCs/>
        </w:rPr>
        <w:t>The Great EV Charging Report 2024</w:t>
      </w:r>
      <w:r w:rsidRPr="00C50380">
        <w:rPr>
          <w:rFonts w:ascii="Arial" w:hAnsi="Arial" w:cs="Arial"/>
        </w:rPr>
        <w:t>. [online] Electric Vehicle Association England. Available at: https://www.evaengland.org.uk/wp-content/uploads/2024/09/EV-Charging-Survey-Report-2024.pdf? [Accessed 28 Apr. 2025].</w:t>
      </w:r>
    </w:p>
    <w:p w14:paraId="6DB5A4F2"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Ellmore, J. (2024). </w:t>
      </w:r>
      <w:r w:rsidRPr="00C50380">
        <w:rPr>
          <w:rFonts w:ascii="Arial" w:hAnsi="Arial" w:cs="Arial"/>
          <w:i/>
          <w:iCs/>
        </w:rPr>
        <w:t>How Much Do Electric Cars Cost? 2024 | Electric Car Guide</w:t>
      </w:r>
      <w:r w:rsidRPr="00C50380">
        <w:rPr>
          <w:rFonts w:ascii="Arial" w:hAnsi="Arial" w:cs="Arial"/>
        </w:rPr>
        <w:t>. [online] electriccarguide.co.uk. Available at: https://electriccarguide.co.uk/how-much-do-electric-cars-cost/ [Accessed 28 Apr. 2025].</w:t>
      </w:r>
    </w:p>
    <w:p w14:paraId="6C85CDEC"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Environmental Audit Committee (2022a). </w:t>
      </w:r>
      <w:r w:rsidRPr="00C50380">
        <w:rPr>
          <w:rFonts w:ascii="Arial" w:hAnsi="Arial" w:cs="Arial"/>
          <w:i/>
          <w:iCs/>
        </w:rPr>
        <w:t>Building to net zero: costing carbon in construction – Report Summary</w:t>
      </w:r>
      <w:r w:rsidRPr="00C50380">
        <w:rPr>
          <w:rFonts w:ascii="Arial" w:hAnsi="Arial" w:cs="Arial"/>
        </w:rPr>
        <w:t>. [online] UK Parliament. Available at: https://publications.parliament.uk/pa/cm5803/cmselect/cmenvaud/103/summary.html [Accessed 28 Apr. 2025].</w:t>
      </w:r>
    </w:p>
    <w:p w14:paraId="6439DA3B"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Environmental Audit Committee (2022b). </w:t>
      </w:r>
      <w:r w:rsidRPr="00C50380">
        <w:rPr>
          <w:rFonts w:ascii="Arial" w:hAnsi="Arial" w:cs="Arial"/>
          <w:i/>
          <w:iCs/>
        </w:rPr>
        <w:t>Building to net zero: costing carbon in construction: Government Response to the Committee’s First Report - Environmental Audit Committee</w:t>
      </w:r>
      <w:r w:rsidRPr="00C50380">
        <w:rPr>
          <w:rFonts w:ascii="Arial" w:hAnsi="Arial" w:cs="Arial"/>
        </w:rPr>
        <w:t>. [online] Parliament.uk. Available at: https://publications.parliament.uk/pa/cm5803/cmselect/cmenvaud/643/report.html [Accessed 28 Apr. 2025].</w:t>
      </w:r>
    </w:p>
    <w:p w14:paraId="1A76013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European Commission (2023). </w:t>
      </w:r>
      <w:r w:rsidRPr="00C50380">
        <w:rPr>
          <w:rFonts w:ascii="Arial" w:hAnsi="Arial" w:cs="Arial"/>
          <w:i/>
          <w:iCs/>
        </w:rPr>
        <w:t>End-of-Life Vehicles</w:t>
      </w:r>
      <w:r w:rsidRPr="00C50380">
        <w:rPr>
          <w:rFonts w:ascii="Arial" w:hAnsi="Arial" w:cs="Arial"/>
        </w:rPr>
        <w:t>. [online] European Commission. Available at: https://environment.ec.europa.eu/topics/waste-and-recycling/end-life-vehicles_en.</w:t>
      </w:r>
    </w:p>
    <w:p w14:paraId="3C1A925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George, S. (2025). </w:t>
      </w:r>
      <w:r w:rsidRPr="00C50380">
        <w:rPr>
          <w:rFonts w:ascii="Arial" w:hAnsi="Arial" w:cs="Arial"/>
          <w:i/>
          <w:iCs/>
        </w:rPr>
        <w:t>UK EV sales reached record highs in 2024, SMMT reveals</w:t>
      </w:r>
      <w:r w:rsidRPr="00C50380">
        <w:rPr>
          <w:rFonts w:ascii="Arial" w:hAnsi="Arial" w:cs="Arial"/>
        </w:rPr>
        <w:t xml:space="preserve">. [online] </w:t>
      </w:r>
      <w:proofErr w:type="spellStart"/>
      <w:r w:rsidRPr="00C50380">
        <w:rPr>
          <w:rFonts w:ascii="Arial" w:hAnsi="Arial" w:cs="Arial"/>
        </w:rPr>
        <w:t>edie</w:t>
      </w:r>
      <w:proofErr w:type="spellEnd"/>
      <w:r w:rsidRPr="00C50380">
        <w:rPr>
          <w:rFonts w:ascii="Arial" w:hAnsi="Arial" w:cs="Arial"/>
        </w:rPr>
        <w:t>. Available at: https://www.edie.net/uk-ev-sales-reached-record-highs-in-2024-smmt-reveals/ [Accessed 28 Apr. 2025].</w:t>
      </w:r>
    </w:p>
    <w:p w14:paraId="626E2119"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GOV.UK (2013). </w:t>
      </w:r>
      <w:r w:rsidRPr="00C50380">
        <w:rPr>
          <w:rFonts w:ascii="Arial" w:hAnsi="Arial" w:cs="Arial"/>
          <w:i/>
          <w:iCs/>
        </w:rPr>
        <w:t>Construction 2025: strategy</w:t>
      </w:r>
      <w:r w:rsidRPr="00C50380">
        <w:rPr>
          <w:rFonts w:ascii="Arial" w:hAnsi="Arial" w:cs="Arial"/>
        </w:rPr>
        <w:t>. [online] GOV.UK. Available at: https://www.gov.uk/government/publications/construction-2025-strategy.</w:t>
      </w:r>
    </w:p>
    <w:p w14:paraId="35F8AD13" w14:textId="77777777" w:rsidR="00C50380" w:rsidRPr="00C50380" w:rsidRDefault="00C50380" w:rsidP="00C50380">
      <w:pPr>
        <w:spacing w:line="240" w:lineRule="auto"/>
        <w:jc w:val="both"/>
        <w:rPr>
          <w:rFonts w:ascii="Arial" w:hAnsi="Arial" w:cs="Arial"/>
        </w:rPr>
      </w:pPr>
      <w:r w:rsidRPr="00C50380">
        <w:rPr>
          <w:rFonts w:ascii="Arial" w:hAnsi="Arial" w:cs="Arial"/>
        </w:rPr>
        <w:lastRenderedPageBreak/>
        <w:t xml:space="preserve">GOV.UK (2019). </w:t>
      </w:r>
      <w:r w:rsidRPr="00C50380">
        <w:rPr>
          <w:rFonts w:ascii="Arial" w:hAnsi="Arial" w:cs="Arial"/>
          <w:i/>
          <w:iCs/>
        </w:rPr>
        <w:t>The Future Homes Standard: changes to Part L and Part F of the Building Regulations for new dwellings</w:t>
      </w:r>
      <w:r w:rsidRPr="00C50380">
        <w:rPr>
          <w:rFonts w:ascii="Arial" w:hAnsi="Arial" w:cs="Arial"/>
        </w:rPr>
        <w:t>. [online] GOV.UK. Available at: https://www.gov.uk/government/consultations/the-future-homes-standard-changes-to-part-l-and-part-f-of-the-building-regulations-for-new-dwellings.</w:t>
      </w:r>
    </w:p>
    <w:p w14:paraId="20148872"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GOV.UK (2021). </w:t>
      </w:r>
      <w:r w:rsidRPr="00C50380">
        <w:rPr>
          <w:rFonts w:ascii="Arial" w:hAnsi="Arial" w:cs="Arial"/>
          <w:i/>
          <w:iCs/>
        </w:rPr>
        <w:t>Administrative amendment to Vehicle Excise Duty expensive car supplement</w:t>
      </w:r>
      <w:r w:rsidRPr="00C50380">
        <w:rPr>
          <w:rFonts w:ascii="Arial" w:hAnsi="Arial" w:cs="Arial"/>
        </w:rPr>
        <w:t>. [online] GOV.UK. Available at: https://www.gov.uk/government/publications/administrative-amendment-to-vehicle-excise-duty-expensive-car-supplement/administrative-amendment-to-vehicle-excise-duty-expensive-car-supplement [Accessed 28 Apr. 2025].</w:t>
      </w:r>
    </w:p>
    <w:p w14:paraId="4EC34F63"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gov.uk (2024). </w:t>
      </w:r>
      <w:r w:rsidRPr="00C50380">
        <w:rPr>
          <w:rFonts w:ascii="Arial" w:hAnsi="Arial" w:cs="Arial"/>
          <w:i/>
          <w:iCs/>
        </w:rPr>
        <w:t>Greenhouse gas emissions from transport in 2022</w:t>
      </w:r>
      <w:r w:rsidRPr="00C50380">
        <w:rPr>
          <w:rFonts w:ascii="Arial" w:hAnsi="Arial" w:cs="Arial"/>
        </w:rPr>
        <w:t>. [online] GOV.UK. Available at: https://www.gov.uk/government/statistics/transport-and-environment-statistics-2024/greenhouse-gas-emissions-from-transport-in-2022.</w:t>
      </w:r>
    </w:p>
    <w:p w14:paraId="35C957DE"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Hasanbeigi</w:t>
      </w:r>
      <w:proofErr w:type="spellEnd"/>
      <w:r w:rsidRPr="00C50380">
        <w:rPr>
          <w:rFonts w:ascii="Arial" w:hAnsi="Arial" w:cs="Arial"/>
        </w:rPr>
        <w:t xml:space="preserve">, A. (2021). </w:t>
      </w:r>
      <w:r w:rsidRPr="00C50380">
        <w:rPr>
          <w:rFonts w:ascii="Arial" w:hAnsi="Arial" w:cs="Arial"/>
          <w:i/>
          <w:iCs/>
        </w:rPr>
        <w:t>Global Steel Industry’s GHG Emissions</w:t>
      </w:r>
      <w:r w:rsidRPr="00C50380">
        <w:rPr>
          <w:rFonts w:ascii="Arial" w:hAnsi="Arial" w:cs="Arial"/>
        </w:rPr>
        <w:t>. [online] Global Efficiency Intelligence. Available at: https://www.globalefficiencyintel.com/new-blog/2021/global-steel-industrys-ghg-emissions.</w:t>
      </w:r>
    </w:p>
    <w:p w14:paraId="083C9D65"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Hillberg, P. and Hall, S. (2021). </w:t>
      </w:r>
      <w:r w:rsidRPr="00C50380">
        <w:rPr>
          <w:rFonts w:ascii="Arial" w:hAnsi="Arial" w:cs="Arial"/>
          <w:i/>
          <w:iCs/>
        </w:rPr>
        <w:t>Global boom in electric vehicles will strain mineral supply</w:t>
      </w:r>
      <w:r w:rsidRPr="00C50380">
        <w:rPr>
          <w:rFonts w:ascii="Arial" w:hAnsi="Arial" w:cs="Arial"/>
        </w:rPr>
        <w:t>. [online] World Economic Forum. Available at: https://www.weforum.org/stories/2021/06/carmakers-switch-to-electric-vehicles-strain-supply-of-battery-minerals/ [Accessed 28 Apr. 2025].</w:t>
      </w:r>
    </w:p>
    <w:p w14:paraId="186ED295"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HM Government (2014). </w:t>
      </w:r>
      <w:r w:rsidRPr="00C50380">
        <w:rPr>
          <w:rFonts w:ascii="Arial" w:hAnsi="Arial" w:cs="Arial"/>
          <w:i/>
          <w:iCs/>
        </w:rPr>
        <w:t>Conservation of fuel and power: Approved Document L</w:t>
      </w:r>
      <w:r w:rsidRPr="00C50380">
        <w:rPr>
          <w:rFonts w:ascii="Arial" w:hAnsi="Arial" w:cs="Arial"/>
        </w:rPr>
        <w:t>. [online] GOV.UK. Available at: https://www.gov.uk/government/publications/conservation-of-fuel-and-power-approved-document-l.</w:t>
      </w:r>
    </w:p>
    <w:p w14:paraId="6E915C0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HM Government (2020). </w:t>
      </w:r>
      <w:r w:rsidRPr="00C50380">
        <w:rPr>
          <w:rFonts w:ascii="Arial" w:hAnsi="Arial" w:cs="Arial"/>
          <w:i/>
          <w:iCs/>
        </w:rPr>
        <w:t>The Ten Point Plan for a Green Industrial Revolution</w:t>
      </w:r>
      <w:r w:rsidRPr="00C50380">
        <w:rPr>
          <w:rFonts w:ascii="Arial" w:hAnsi="Arial" w:cs="Arial"/>
        </w:rPr>
        <w:t>. [online] Available at: https://assets.publishing.service.gov.uk/media/5fb5513de90e0720978b1a6f/10_POINT_PLAN_BOOKLET.pdf.</w:t>
      </w:r>
    </w:p>
    <w:p w14:paraId="59840701"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HM Government (2021). </w:t>
      </w:r>
      <w:r w:rsidRPr="00C50380">
        <w:rPr>
          <w:rFonts w:ascii="Arial" w:hAnsi="Arial" w:cs="Arial"/>
          <w:i/>
          <w:iCs/>
        </w:rPr>
        <w:t>Net Zero Strategy: Build Back Greener</w:t>
      </w:r>
      <w:r w:rsidRPr="00C50380">
        <w:rPr>
          <w:rFonts w:ascii="Arial" w:hAnsi="Arial" w:cs="Arial"/>
        </w:rPr>
        <w:t xml:space="preserve">. [online] </w:t>
      </w:r>
      <w:r w:rsidRPr="00C50380">
        <w:rPr>
          <w:rFonts w:ascii="Arial" w:hAnsi="Arial" w:cs="Arial"/>
          <w:i/>
          <w:iCs/>
        </w:rPr>
        <w:t>gov.uk</w:t>
      </w:r>
      <w:r w:rsidRPr="00C50380">
        <w:rPr>
          <w:rFonts w:ascii="Arial" w:hAnsi="Arial" w:cs="Arial"/>
        </w:rPr>
        <w:t>. UK Government. Available at: https://assets.publishing.service.gov.uk/media/6194dfa4d3bf7f0555071b1b/net-zero-strategy-beis.pdf [Accessed 28 Apr. 2025].</w:t>
      </w:r>
    </w:p>
    <w:p w14:paraId="390D8D73"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Ibn-Mohammed, T., Greenough, R., Taylor, S., Ozawa-Meida, L. and Acquaye, A. (2013). Operational vs. embodied emissions in buildings—A review of current trends. </w:t>
      </w:r>
      <w:r w:rsidRPr="00C50380">
        <w:rPr>
          <w:rFonts w:ascii="Arial" w:hAnsi="Arial" w:cs="Arial"/>
          <w:i/>
          <w:iCs/>
        </w:rPr>
        <w:t>Energy and Buildings</w:t>
      </w:r>
      <w:r w:rsidRPr="00C50380">
        <w:rPr>
          <w:rFonts w:ascii="Arial" w:hAnsi="Arial" w:cs="Arial"/>
        </w:rPr>
        <w:t xml:space="preserve">, 66(0378-7788), pp.232–245. </w:t>
      </w:r>
      <w:proofErr w:type="spellStart"/>
      <w:proofErr w:type="gramStart"/>
      <w:r w:rsidRPr="00C50380">
        <w:rPr>
          <w:rFonts w:ascii="Arial" w:hAnsi="Arial" w:cs="Arial"/>
        </w:rPr>
        <w:t>doi:https</w:t>
      </w:r>
      <w:proofErr w:type="spellEnd"/>
      <w:r w:rsidRPr="00C50380">
        <w:rPr>
          <w:rFonts w:ascii="Arial" w:hAnsi="Arial" w:cs="Arial"/>
        </w:rPr>
        <w:t>://doi.org/10.1016/j.enbuild.2013.07.026</w:t>
      </w:r>
      <w:proofErr w:type="gramEnd"/>
      <w:r w:rsidRPr="00C50380">
        <w:rPr>
          <w:rFonts w:ascii="Arial" w:hAnsi="Arial" w:cs="Arial"/>
        </w:rPr>
        <w:t>.</w:t>
      </w:r>
    </w:p>
    <w:p w14:paraId="57F857AE"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IEA (2021). </w:t>
      </w:r>
      <w:r w:rsidRPr="00C50380">
        <w:rPr>
          <w:rFonts w:ascii="Arial" w:hAnsi="Arial" w:cs="Arial"/>
          <w:i/>
          <w:iCs/>
        </w:rPr>
        <w:t>Executive Summary – the Role of Critical Minerals in Clean Energy Transitions – Analysis</w:t>
      </w:r>
      <w:r w:rsidRPr="00C50380">
        <w:rPr>
          <w:rFonts w:ascii="Arial" w:hAnsi="Arial" w:cs="Arial"/>
        </w:rPr>
        <w:t>. [online] IEA. Available at: https://www.iea.org/reports/the-role-of-critical-minerals-in-clean-energy-transitions/executive-summary.</w:t>
      </w:r>
    </w:p>
    <w:p w14:paraId="6D48A56B"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International Aluminium (2024). </w:t>
      </w:r>
      <w:r w:rsidRPr="00C50380">
        <w:rPr>
          <w:rFonts w:ascii="Arial" w:hAnsi="Arial" w:cs="Arial"/>
          <w:i/>
          <w:iCs/>
        </w:rPr>
        <w:t>Primary Aluminium Production</w:t>
      </w:r>
      <w:r w:rsidRPr="00C50380">
        <w:rPr>
          <w:rFonts w:ascii="Arial" w:hAnsi="Arial" w:cs="Arial"/>
        </w:rPr>
        <w:t>. [online] International Aluminium. Available at: https://international-aluminium.org/statistics/primary-aluminium-production/?filter=%7B%22row%22%3A85%2C%22group%22%3Anull%2C%22multiGroup%22%3A%5B%5D%2C%22dateRange%22%3A%22annually%22%2C%22monthFrom%22%3A2%2C%22monthTo%22%3A2%2C%22quarterFrom%22%3A1%2C%22quarterTo%22%3A4%2C%22yearFrom%22%3A2024%2C%22yearTo%22%3A2024%2C%22multiRow%22%3A%5B85%5D%2C%22columns%22%3A%5B1%2C2%2C3%2C4%2C5%2C6%2C106%2C7%2C8%2C9%2C10%5D%2C%22activeChartIndex%22%3A0%2C%22activeChartType%22%3A%22table%22%7D&amp;publication=primary-aluminium-production&amp;utm= [Accessed 28 Apr. 2025].</w:t>
      </w:r>
    </w:p>
    <w:p w14:paraId="16FEF9B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International Aluminium (n.d.). </w:t>
      </w:r>
      <w:r w:rsidRPr="00C50380">
        <w:rPr>
          <w:rFonts w:ascii="Arial" w:hAnsi="Arial" w:cs="Arial"/>
          <w:i/>
          <w:iCs/>
        </w:rPr>
        <w:t>75% of all aluminium ever produced is still in use today - International Aluminium Institute</w:t>
      </w:r>
      <w:r w:rsidRPr="00C50380">
        <w:rPr>
          <w:rFonts w:ascii="Arial" w:hAnsi="Arial" w:cs="Arial"/>
        </w:rPr>
        <w:t xml:space="preserve">. [online] International Aluminium Institute. Available at: </w:t>
      </w:r>
      <w:r w:rsidRPr="00C50380">
        <w:rPr>
          <w:rFonts w:ascii="Arial" w:hAnsi="Arial" w:cs="Arial"/>
        </w:rPr>
        <w:lastRenderedPageBreak/>
        <w:t>https://international-aluminium.org/landing/75-of-all-aluminium-ever-produced-is-still-in-use-today/ [Accessed 28 Apr. 2025].</w:t>
      </w:r>
    </w:p>
    <w:p w14:paraId="4EBE1D5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International Energy Agency (2025). </w:t>
      </w:r>
      <w:r w:rsidRPr="00C50380">
        <w:rPr>
          <w:rFonts w:ascii="Arial" w:hAnsi="Arial" w:cs="Arial"/>
          <w:i/>
          <w:iCs/>
        </w:rPr>
        <w:t>Electricity – Global Energy Review 2025 – Analysis - IEA</w:t>
      </w:r>
      <w:r w:rsidRPr="00C50380">
        <w:rPr>
          <w:rFonts w:ascii="Arial" w:hAnsi="Arial" w:cs="Arial"/>
        </w:rPr>
        <w:t>. [online] IEA. Available at: https://www.iea.org/reports/global-energy-review-2025/electricity.</w:t>
      </w:r>
    </w:p>
    <w:p w14:paraId="6E799B1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JAGUAR LAND ROVER (2020). </w:t>
      </w:r>
      <w:r w:rsidRPr="00C50380">
        <w:rPr>
          <w:rFonts w:ascii="Arial" w:hAnsi="Arial" w:cs="Arial"/>
          <w:i/>
          <w:iCs/>
        </w:rPr>
        <w:t>JAGUAR LAND ROVER UPCYCLES ALUMINIUM TO CUT CARBON EMISSIONS BY A QUARTER | JLR Corporate Homepage International</w:t>
      </w:r>
      <w:r w:rsidRPr="00C50380">
        <w:rPr>
          <w:rFonts w:ascii="Arial" w:hAnsi="Arial" w:cs="Arial"/>
        </w:rPr>
        <w:t>. [online] Jaguar Land Rover. Available at: https://media.jaguarlandrover.com/news/2020/08/jaguar-land-rover-upcycles-aluminium-cut-carbon-emissions-quarter [Accessed 28 Apr. 2025].</w:t>
      </w:r>
    </w:p>
    <w:p w14:paraId="4A3F38BD"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Lane, T. (2025). </w:t>
      </w:r>
      <w:r w:rsidRPr="00C50380">
        <w:rPr>
          <w:rFonts w:ascii="Arial" w:hAnsi="Arial" w:cs="Arial"/>
          <w:i/>
          <w:iCs/>
        </w:rPr>
        <w:t>Material passports: the key to carbon reduction, greater component reuse and more sustainable construction</w:t>
      </w:r>
      <w:r w:rsidRPr="00C50380">
        <w:rPr>
          <w:rFonts w:ascii="Arial" w:hAnsi="Arial" w:cs="Arial"/>
        </w:rPr>
        <w:t>. [online] Building. Available at: https://www.building.co.uk/focus/material-passports-the-key-to-carbon-reduction-greater-component-reuse-and-more-sustainable-construction/5133468.article [Accessed 28 Apr. 2025].</w:t>
      </w:r>
    </w:p>
    <w:p w14:paraId="767088D8"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Leggett, T. (2025). Oxford Mini electric car plan ‘delayed, not cancelled’ - minister. </w:t>
      </w:r>
      <w:r w:rsidRPr="00C50380">
        <w:rPr>
          <w:rFonts w:ascii="Arial" w:hAnsi="Arial" w:cs="Arial"/>
          <w:i/>
          <w:iCs/>
        </w:rPr>
        <w:t>BBC News</w:t>
      </w:r>
      <w:r w:rsidRPr="00C50380">
        <w:rPr>
          <w:rFonts w:ascii="Arial" w:hAnsi="Arial" w:cs="Arial"/>
        </w:rPr>
        <w:t>. [online] 24 Feb. Available at: https://www.bbc.co.uk/news/articles/ce3427nxddno.</w:t>
      </w:r>
    </w:p>
    <w:p w14:paraId="563EACAB"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Net Zero Technology Centre (2025). </w:t>
      </w:r>
      <w:r w:rsidRPr="00C50380">
        <w:rPr>
          <w:rFonts w:ascii="Arial" w:hAnsi="Arial" w:cs="Arial"/>
          <w:i/>
          <w:iCs/>
        </w:rPr>
        <w:t>Electrification’s key role in reducing UK emissions and meeting growing demand</w:t>
      </w:r>
      <w:r w:rsidRPr="00C50380">
        <w:rPr>
          <w:rFonts w:ascii="Arial" w:hAnsi="Arial" w:cs="Arial"/>
        </w:rPr>
        <w:t>. [online] Net Zero Technology Centre. Available at: https://www.netzerotc.com/insights/electrifications-key-role-in-reducing-uk-emissions-and-meeting-growing-demand/ [Accessed 28 Apr. 2025].</w:t>
      </w:r>
    </w:p>
    <w:p w14:paraId="3D731308"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Passivhaus Trust (n.d.). </w:t>
      </w:r>
      <w:r w:rsidRPr="00C50380">
        <w:rPr>
          <w:rFonts w:ascii="Arial" w:hAnsi="Arial" w:cs="Arial"/>
          <w:i/>
          <w:iCs/>
        </w:rPr>
        <w:t>Design Support</w:t>
      </w:r>
      <w:r w:rsidRPr="00C50380">
        <w:rPr>
          <w:rFonts w:ascii="Arial" w:hAnsi="Arial" w:cs="Arial"/>
        </w:rPr>
        <w:t xml:space="preserve">. [online] </w:t>
      </w:r>
      <w:proofErr w:type="spellStart"/>
      <w:r w:rsidRPr="00C50380">
        <w:rPr>
          <w:rFonts w:ascii="Arial" w:hAnsi="Arial" w:cs="Arial"/>
        </w:rPr>
        <w:t>passivhaustrust</w:t>
      </w:r>
      <w:proofErr w:type="spellEnd"/>
      <w:r w:rsidRPr="00C50380">
        <w:rPr>
          <w:rFonts w:ascii="Arial" w:hAnsi="Arial" w:cs="Arial"/>
        </w:rPr>
        <w:t>. Available at: https://www.passivhaustrust.org.uk/design_support.php [Accessed 28 Apr. 2025].</w:t>
      </w:r>
    </w:p>
    <w:p w14:paraId="02ADFDDD"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SBToolkit</w:t>
      </w:r>
      <w:proofErr w:type="spellEnd"/>
      <w:r w:rsidRPr="00C50380">
        <w:rPr>
          <w:rFonts w:ascii="Arial" w:hAnsi="Arial" w:cs="Arial"/>
        </w:rPr>
        <w:t xml:space="preserve"> (2024). </w:t>
      </w:r>
      <w:r w:rsidRPr="00C50380">
        <w:rPr>
          <w:rFonts w:ascii="Arial" w:hAnsi="Arial" w:cs="Arial"/>
          <w:i/>
          <w:iCs/>
        </w:rPr>
        <w:t>Automotive Sustainability: Driving Towards a Greener Future with Innovative Practices - Sustainable Business Toolkit</w:t>
      </w:r>
      <w:r w:rsidRPr="00C50380">
        <w:rPr>
          <w:rFonts w:ascii="Arial" w:hAnsi="Arial" w:cs="Arial"/>
        </w:rPr>
        <w:t>. [online] Sustainable Business Toolkit. Available at: https://www.sustainablebusinesstoolkit.com/automotive-sustainability/ [Accessed 28 Apr. 2025].</w:t>
      </w:r>
    </w:p>
    <w:p w14:paraId="67F0C699"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SMMT (2024a). </w:t>
      </w:r>
      <w:r w:rsidRPr="00C50380">
        <w:rPr>
          <w:rFonts w:ascii="Arial" w:hAnsi="Arial" w:cs="Arial"/>
          <w:i/>
          <w:iCs/>
        </w:rPr>
        <w:t>Auto makers can drive UK’s green growth agenda with carbon emissions halved</w:t>
      </w:r>
      <w:r w:rsidRPr="00C50380">
        <w:rPr>
          <w:rFonts w:ascii="Arial" w:hAnsi="Arial" w:cs="Arial"/>
        </w:rPr>
        <w:t>. [online] Society of Motor Manufacturers and Traders. Available at: https://www.smmt.co.uk/auto-makers-can-drive-uks-green-growth-agenda-with-carbon-emissions-halved/?utm_ [Accessed 28 Apr. 2025].</w:t>
      </w:r>
    </w:p>
    <w:p w14:paraId="1AFFC815"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SMMT (2024b). </w:t>
      </w:r>
      <w:r w:rsidRPr="00C50380">
        <w:rPr>
          <w:rFonts w:ascii="Arial" w:hAnsi="Arial" w:cs="Arial"/>
          <w:i/>
          <w:iCs/>
        </w:rPr>
        <w:t>EVs drive down carbon emissions and lift vehicle ownership to record high - SMMT</w:t>
      </w:r>
      <w:r w:rsidRPr="00C50380">
        <w:rPr>
          <w:rFonts w:ascii="Arial" w:hAnsi="Arial" w:cs="Arial"/>
        </w:rPr>
        <w:t>. [online] Society of Motor Manufacturers and Traders. Available at: https://www.smmt.co.uk/evs-drive-down-carbon-emissions-and-lift-vehicle-ownership-to-record-high/ [Accessed 28 Apr. 2025].</w:t>
      </w:r>
    </w:p>
    <w:p w14:paraId="61AB98B5"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SPECIFIC (2023). </w:t>
      </w:r>
      <w:r w:rsidRPr="00C50380">
        <w:rPr>
          <w:rFonts w:ascii="Arial" w:hAnsi="Arial" w:cs="Arial"/>
          <w:i/>
          <w:iCs/>
        </w:rPr>
        <w:t>What are Active Buildings and their core principles?</w:t>
      </w:r>
      <w:r w:rsidRPr="00C50380">
        <w:rPr>
          <w:rFonts w:ascii="Arial" w:hAnsi="Arial" w:cs="Arial"/>
        </w:rPr>
        <w:t xml:space="preserve"> [online] Specific. Available at: https://specific-ikc.uk/what-are-active-buildings/ [Accessed 28 Apr. 2025].</w:t>
      </w:r>
    </w:p>
    <w:p w14:paraId="0F0E31B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SPECIFIC (n.d.). </w:t>
      </w:r>
      <w:r w:rsidRPr="00C50380">
        <w:rPr>
          <w:rFonts w:ascii="Arial" w:hAnsi="Arial" w:cs="Arial"/>
          <w:i/>
          <w:iCs/>
        </w:rPr>
        <w:t>PRINCIPLE 6: Integration with Energy Networks</w:t>
      </w:r>
      <w:r w:rsidRPr="00C50380">
        <w:rPr>
          <w:rFonts w:ascii="Arial" w:hAnsi="Arial" w:cs="Arial"/>
        </w:rPr>
        <w:t>. [online] SPECIFIC. Available at: https://specific-ikc.uk/integration-with-energy-networks/ [Accessed 28 Apr. 2025].</w:t>
      </w:r>
    </w:p>
    <w:p w14:paraId="2E9725A2"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SPECIFIC (n.d.). </w:t>
      </w:r>
      <w:r w:rsidRPr="00C50380">
        <w:rPr>
          <w:rFonts w:ascii="Arial" w:hAnsi="Arial" w:cs="Arial"/>
          <w:i/>
          <w:iCs/>
        </w:rPr>
        <w:t>The Active Office</w:t>
      </w:r>
      <w:r w:rsidRPr="00C50380">
        <w:rPr>
          <w:rFonts w:ascii="Arial" w:hAnsi="Arial" w:cs="Arial"/>
        </w:rPr>
        <w:t>. [online] SPECIFIC. Available at: https://specific-ikc.uk/the-active-office/ [Accessed 28 Apr. 2025].</w:t>
      </w:r>
    </w:p>
    <w:p w14:paraId="778B88FF"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SYNETIQ (n.d.). </w:t>
      </w:r>
      <w:r w:rsidRPr="00C50380">
        <w:rPr>
          <w:rFonts w:ascii="Arial" w:hAnsi="Arial" w:cs="Arial"/>
          <w:i/>
          <w:iCs/>
        </w:rPr>
        <w:t>SYNETIQ announces industry-leading 96.3% vehicle recycling figure</w:t>
      </w:r>
      <w:r w:rsidRPr="00C50380">
        <w:rPr>
          <w:rFonts w:ascii="Arial" w:hAnsi="Arial" w:cs="Arial"/>
        </w:rPr>
        <w:t xml:space="preserve">. [online] </w:t>
      </w:r>
      <w:proofErr w:type="spellStart"/>
      <w:r w:rsidRPr="00C50380">
        <w:rPr>
          <w:rFonts w:ascii="Arial" w:hAnsi="Arial" w:cs="Arial"/>
        </w:rPr>
        <w:t>Synetiq</w:t>
      </w:r>
      <w:proofErr w:type="spellEnd"/>
      <w:r w:rsidRPr="00C50380">
        <w:rPr>
          <w:rFonts w:ascii="Arial" w:hAnsi="Arial" w:cs="Arial"/>
        </w:rPr>
        <w:t>. Available at: https://www.synetiq.co.uk/synetiq-announces-industry-leading-96-3-vehicle-recycling-figure/ [Accessed 28 Apr. 2025].</w:t>
      </w:r>
    </w:p>
    <w:p w14:paraId="3F1393FA"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Tai </w:t>
      </w:r>
      <w:proofErr w:type="spellStart"/>
      <w:r w:rsidRPr="00C50380">
        <w:rPr>
          <w:rFonts w:ascii="Arial" w:hAnsi="Arial" w:cs="Arial"/>
        </w:rPr>
        <w:t>Ar</w:t>
      </w:r>
      <w:proofErr w:type="spellEnd"/>
      <w:r w:rsidRPr="00C50380">
        <w:rPr>
          <w:rFonts w:ascii="Arial" w:hAnsi="Arial" w:cs="Arial"/>
        </w:rPr>
        <w:t xml:space="preserve"> Y Cyd (n.d.). </w:t>
      </w:r>
      <w:r w:rsidRPr="00C50380">
        <w:rPr>
          <w:rFonts w:ascii="Arial" w:hAnsi="Arial" w:cs="Arial"/>
          <w:i/>
          <w:iCs/>
        </w:rPr>
        <w:t>Project Details</w:t>
      </w:r>
      <w:r w:rsidRPr="00C50380">
        <w:rPr>
          <w:rFonts w:ascii="Arial" w:hAnsi="Arial" w:cs="Arial"/>
        </w:rPr>
        <w:t xml:space="preserve">. [online] Tai </w:t>
      </w:r>
      <w:proofErr w:type="spellStart"/>
      <w:r w:rsidRPr="00C50380">
        <w:rPr>
          <w:rFonts w:ascii="Arial" w:hAnsi="Arial" w:cs="Arial"/>
        </w:rPr>
        <w:t>Ar</w:t>
      </w:r>
      <w:proofErr w:type="spellEnd"/>
      <w:r w:rsidRPr="00C50380">
        <w:rPr>
          <w:rFonts w:ascii="Arial" w:hAnsi="Arial" w:cs="Arial"/>
        </w:rPr>
        <w:t xml:space="preserve"> Y Cyd. Available at: https://taiarycyd.cymru/the-project/project-details/ [Accessed 28 Apr. 2025].</w:t>
      </w:r>
    </w:p>
    <w:p w14:paraId="6D20A2AD" w14:textId="77777777" w:rsidR="00C50380" w:rsidRPr="00C50380" w:rsidRDefault="00C50380" w:rsidP="00C50380">
      <w:pPr>
        <w:spacing w:line="240" w:lineRule="auto"/>
        <w:jc w:val="both"/>
        <w:rPr>
          <w:rFonts w:ascii="Arial" w:hAnsi="Arial" w:cs="Arial"/>
        </w:rPr>
      </w:pPr>
      <w:r w:rsidRPr="00C50380">
        <w:rPr>
          <w:rFonts w:ascii="Arial" w:hAnsi="Arial" w:cs="Arial"/>
        </w:rPr>
        <w:lastRenderedPageBreak/>
        <w:t xml:space="preserve">Timber Development UK (2024). </w:t>
      </w:r>
      <w:r w:rsidRPr="00C50380">
        <w:rPr>
          <w:rFonts w:ascii="Arial" w:hAnsi="Arial" w:cs="Arial"/>
          <w:i/>
          <w:iCs/>
        </w:rPr>
        <w:t xml:space="preserve">Sustainability: </w:t>
      </w:r>
      <w:proofErr w:type="gramStart"/>
      <w:r w:rsidRPr="00C50380">
        <w:rPr>
          <w:rFonts w:ascii="Arial" w:hAnsi="Arial" w:cs="Arial"/>
          <w:i/>
          <w:iCs/>
        </w:rPr>
        <w:t>Explained :</w:t>
      </w:r>
      <w:proofErr w:type="gramEnd"/>
      <w:r w:rsidRPr="00C50380">
        <w:rPr>
          <w:rFonts w:ascii="Arial" w:hAnsi="Arial" w:cs="Arial"/>
          <w:i/>
          <w:iCs/>
        </w:rPr>
        <w:t xml:space="preserve"> Timber Development UK</w:t>
      </w:r>
      <w:r w:rsidRPr="00C50380">
        <w:rPr>
          <w:rFonts w:ascii="Arial" w:hAnsi="Arial" w:cs="Arial"/>
        </w:rPr>
        <w:t>. [online] Timber Development UK. Available at: https://timberdevelopment.uk/sustainability/sustainability-explained/ [Accessed 28 Apr. 2025].</w:t>
      </w:r>
    </w:p>
    <w:p w14:paraId="180DC448"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UK Government (2019). </w:t>
      </w:r>
      <w:r w:rsidRPr="00C50380">
        <w:rPr>
          <w:rFonts w:ascii="Arial" w:hAnsi="Arial" w:cs="Arial"/>
          <w:i/>
          <w:iCs/>
        </w:rPr>
        <w:t>UK Becomes First Major Economy to Pass Net Zero Emissions Law</w:t>
      </w:r>
      <w:r w:rsidRPr="00C50380">
        <w:rPr>
          <w:rFonts w:ascii="Arial" w:hAnsi="Arial" w:cs="Arial"/>
        </w:rPr>
        <w:t>. [online] Gov.uk. Available at: https://www.gov.uk/government/news/uk-becomes-first-major-economy-to-pass-net-zero-emissions-law.</w:t>
      </w:r>
    </w:p>
    <w:p w14:paraId="632FB454"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UK Green Building Council (2021). </w:t>
      </w:r>
      <w:r w:rsidRPr="00C50380">
        <w:rPr>
          <w:rFonts w:ascii="Arial" w:hAnsi="Arial" w:cs="Arial"/>
          <w:i/>
          <w:iCs/>
        </w:rPr>
        <w:t>Net Zero Whole Life Carbon Roadmap</w:t>
      </w:r>
      <w:r w:rsidRPr="00C50380">
        <w:rPr>
          <w:rFonts w:ascii="Arial" w:hAnsi="Arial" w:cs="Arial"/>
        </w:rPr>
        <w:t>. [online] UKGBC. Available at: https://ukgbc.org/our-work/topics/whole-life-carbon-roadmap/.</w:t>
      </w:r>
    </w:p>
    <w:p w14:paraId="3825E0DE"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UK Parliament (2022). </w:t>
      </w:r>
      <w:r w:rsidRPr="00C50380">
        <w:rPr>
          <w:rFonts w:ascii="Arial" w:hAnsi="Arial" w:cs="Arial"/>
          <w:i/>
          <w:iCs/>
        </w:rPr>
        <w:t>Building to net zero: costing carbon in construction - Environmental Audit Committee</w:t>
      </w:r>
      <w:r w:rsidRPr="00C50380">
        <w:rPr>
          <w:rFonts w:ascii="Arial" w:hAnsi="Arial" w:cs="Arial"/>
        </w:rPr>
        <w:t>. [online] Parliament.uk. Available at: https://publications.parliament.uk/pa/cm5803/cmselect/cmenvaud/103/report.html.</w:t>
      </w:r>
    </w:p>
    <w:p w14:paraId="20308323"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UKGBC (n.d.). </w:t>
      </w:r>
      <w:r w:rsidRPr="00C50380">
        <w:rPr>
          <w:rFonts w:ascii="Arial" w:hAnsi="Arial" w:cs="Arial"/>
          <w:i/>
          <w:iCs/>
        </w:rPr>
        <w:t>This Practical Guide covers key principles of designing for deconstruction in the built environment. Principles of Design for Deconstruction in the built environment</w:t>
      </w:r>
      <w:r w:rsidRPr="00C50380">
        <w:rPr>
          <w:rFonts w:ascii="Arial" w:hAnsi="Arial" w:cs="Arial"/>
        </w:rPr>
        <w:t xml:space="preserve">. [online] </w:t>
      </w:r>
      <w:r w:rsidRPr="00C50380">
        <w:rPr>
          <w:rFonts w:ascii="Arial" w:hAnsi="Arial" w:cs="Arial"/>
          <w:i/>
          <w:iCs/>
        </w:rPr>
        <w:t>UKGBC</w:t>
      </w:r>
      <w:r w:rsidRPr="00C50380">
        <w:rPr>
          <w:rFonts w:ascii="Arial" w:hAnsi="Arial" w:cs="Arial"/>
        </w:rPr>
        <w:t>. Available at: https://ukgbc.org/wp-content/uploads/2024/07/Design-for-Deconstruction-1.pdf [Accessed 28 Apr. 2025].</w:t>
      </w:r>
    </w:p>
    <w:p w14:paraId="00238B11"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UNFCCC (2015). </w:t>
      </w:r>
      <w:r w:rsidRPr="00C50380">
        <w:rPr>
          <w:rFonts w:ascii="Arial" w:hAnsi="Arial" w:cs="Arial"/>
          <w:i/>
          <w:iCs/>
        </w:rPr>
        <w:t>The Paris Agreement</w:t>
      </w:r>
      <w:r w:rsidRPr="00C50380">
        <w:rPr>
          <w:rFonts w:ascii="Arial" w:hAnsi="Arial" w:cs="Arial"/>
        </w:rPr>
        <w:t>. [online] United Nations Climate Change. Available at: https://unfccc.int/process-and-meetings/the-paris-agreement.</w:t>
      </w:r>
    </w:p>
    <w:p w14:paraId="6E9ACB3D"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Veza</w:t>
      </w:r>
      <w:proofErr w:type="spellEnd"/>
      <w:r w:rsidRPr="00C50380">
        <w:rPr>
          <w:rFonts w:ascii="Arial" w:hAnsi="Arial" w:cs="Arial"/>
        </w:rPr>
        <w:t xml:space="preserve">, I., </w:t>
      </w:r>
      <w:proofErr w:type="spellStart"/>
      <w:r w:rsidRPr="00C50380">
        <w:rPr>
          <w:rFonts w:ascii="Arial" w:hAnsi="Arial" w:cs="Arial"/>
        </w:rPr>
        <w:t>Asy’ari</w:t>
      </w:r>
      <w:proofErr w:type="spellEnd"/>
      <w:r w:rsidRPr="00C50380">
        <w:rPr>
          <w:rFonts w:ascii="Arial" w:hAnsi="Arial" w:cs="Arial"/>
        </w:rPr>
        <w:t xml:space="preserve">, M.Z., Idris, M., </w:t>
      </w:r>
      <w:proofErr w:type="spellStart"/>
      <w:r w:rsidRPr="00C50380">
        <w:rPr>
          <w:rFonts w:ascii="Arial" w:hAnsi="Arial" w:cs="Arial"/>
        </w:rPr>
        <w:t>Epin</w:t>
      </w:r>
      <w:proofErr w:type="spellEnd"/>
      <w:r w:rsidRPr="00C50380">
        <w:rPr>
          <w:rFonts w:ascii="Arial" w:hAnsi="Arial" w:cs="Arial"/>
        </w:rPr>
        <w:t xml:space="preserve">, V., </w:t>
      </w:r>
      <w:proofErr w:type="spellStart"/>
      <w:r w:rsidRPr="00C50380">
        <w:rPr>
          <w:rFonts w:ascii="Arial" w:hAnsi="Arial" w:cs="Arial"/>
        </w:rPr>
        <w:t>Rizwanul</w:t>
      </w:r>
      <w:proofErr w:type="spellEnd"/>
      <w:r w:rsidRPr="00C50380">
        <w:rPr>
          <w:rFonts w:ascii="Arial" w:hAnsi="Arial" w:cs="Arial"/>
        </w:rPr>
        <w:t xml:space="preserve"> Fattah, I.M. and </w:t>
      </w:r>
      <w:proofErr w:type="spellStart"/>
      <w:r w:rsidRPr="00C50380">
        <w:rPr>
          <w:rFonts w:ascii="Arial" w:hAnsi="Arial" w:cs="Arial"/>
        </w:rPr>
        <w:t>Spraggon</w:t>
      </w:r>
      <w:proofErr w:type="spellEnd"/>
      <w:r w:rsidRPr="00C50380">
        <w:rPr>
          <w:rFonts w:ascii="Arial" w:hAnsi="Arial" w:cs="Arial"/>
        </w:rPr>
        <w:t xml:space="preserve">, M. (2023). Electric vehicle (EV) and driving towards sustainability: Comparison between EV, HEV, PHEV, and ICE vehicles to achieve net zero emissions by 2050 from EV. </w:t>
      </w:r>
      <w:r w:rsidRPr="00C50380">
        <w:rPr>
          <w:rFonts w:ascii="Arial" w:hAnsi="Arial" w:cs="Arial"/>
          <w:i/>
          <w:iCs/>
        </w:rPr>
        <w:t>Alexandria Engineering Journal</w:t>
      </w:r>
      <w:r w:rsidRPr="00C50380">
        <w:rPr>
          <w:rFonts w:ascii="Arial" w:hAnsi="Arial" w:cs="Arial"/>
        </w:rPr>
        <w:t xml:space="preserve">, [online] 82(82), pp.459–467. </w:t>
      </w:r>
      <w:proofErr w:type="spellStart"/>
      <w:proofErr w:type="gramStart"/>
      <w:r w:rsidRPr="00C50380">
        <w:rPr>
          <w:rFonts w:ascii="Arial" w:hAnsi="Arial" w:cs="Arial"/>
        </w:rPr>
        <w:t>doi:https</w:t>
      </w:r>
      <w:proofErr w:type="spellEnd"/>
      <w:r w:rsidRPr="00C50380">
        <w:rPr>
          <w:rFonts w:ascii="Arial" w:hAnsi="Arial" w:cs="Arial"/>
        </w:rPr>
        <w:t>://doi.org/10.1016/j.aej.2023.10.020</w:t>
      </w:r>
      <w:proofErr w:type="gramEnd"/>
      <w:r w:rsidRPr="00C50380">
        <w:rPr>
          <w:rFonts w:ascii="Arial" w:hAnsi="Arial" w:cs="Arial"/>
        </w:rPr>
        <w:t>.</w:t>
      </w:r>
    </w:p>
    <w:p w14:paraId="4373C89D"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WhatCar</w:t>
      </w:r>
      <w:proofErr w:type="spellEnd"/>
      <w:r w:rsidRPr="00C50380">
        <w:rPr>
          <w:rFonts w:ascii="Arial" w:hAnsi="Arial" w:cs="Arial"/>
        </w:rPr>
        <w:t xml:space="preserve">? (2024). </w:t>
      </w:r>
      <w:r w:rsidRPr="00C50380">
        <w:rPr>
          <w:rFonts w:ascii="Arial" w:hAnsi="Arial" w:cs="Arial"/>
          <w:i/>
          <w:iCs/>
        </w:rPr>
        <w:t>ZEV mandate: 22% of new cars must be electric this year</w:t>
      </w:r>
      <w:r w:rsidRPr="00C50380">
        <w:rPr>
          <w:rFonts w:ascii="Arial" w:hAnsi="Arial" w:cs="Arial"/>
        </w:rPr>
        <w:t>. [online] www.whatcar.com. Available at: https://www.whatcar.com/advice/buying/what-is-the-zev-mandate/n26196 [Accessed 28 Apr. 2025].</w:t>
      </w:r>
    </w:p>
    <w:p w14:paraId="4BE41503"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Williams, I.D. and Blyth, M. (2022). </w:t>
      </w:r>
      <w:proofErr w:type="spellStart"/>
      <w:r w:rsidRPr="00C50380">
        <w:rPr>
          <w:rFonts w:ascii="Arial" w:hAnsi="Arial" w:cs="Arial"/>
        </w:rPr>
        <w:t>Autogeddon</w:t>
      </w:r>
      <w:proofErr w:type="spellEnd"/>
      <w:r w:rsidRPr="00C50380">
        <w:rPr>
          <w:rFonts w:ascii="Arial" w:hAnsi="Arial" w:cs="Arial"/>
        </w:rPr>
        <w:t xml:space="preserve"> or </w:t>
      </w:r>
      <w:proofErr w:type="spellStart"/>
      <w:r w:rsidRPr="00C50380">
        <w:rPr>
          <w:rFonts w:ascii="Arial" w:hAnsi="Arial" w:cs="Arial"/>
        </w:rPr>
        <w:t>autoheaven</w:t>
      </w:r>
      <w:proofErr w:type="spellEnd"/>
      <w:r w:rsidRPr="00C50380">
        <w:rPr>
          <w:rFonts w:ascii="Arial" w:hAnsi="Arial" w:cs="Arial"/>
        </w:rPr>
        <w:t xml:space="preserve">: Environmental and Social Effects of the Automotive Industry from Launch to Present. </w:t>
      </w:r>
      <w:r w:rsidRPr="00C50380">
        <w:rPr>
          <w:rFonts w:ascii="Arial" w:hAnsi="Arial" w:cs="Arial"/>
          <w:i/>
          <w:iCs/>
        </w:rPr>
        <w:t>Science of The Total Environment</w:t>
      </w:r>
      <w:r w:rsidRPr="00C50380">
        <w:rPr>
          <w:rFonts w:ascii="Arial" w:hAnsi="Arial" w:cs="Arial"/>
        </w:rPr>
        <w:t xml:space="preserve">. [online] </w:t>
      </w:r>
      <w:proofErr w:type="spellStart"/>
      <w:proofErr w:type="gramStart"/>
      <w:r w:rsidRPr="00C50380">
        <w:rPr>
          <w:rFonts w:ascii="Arial" w:hAnsi="Arial" w:cs="Arial"/>
        </w:rPr>
        <w:t>doi:https</w:t>
      </w:r>
      <w:proofErr w:type="spellEnd"/>
      <w:r w:rsidRPr="00C50380">
        <w:rPr>
          <w:rFonts w:ascii="Arial" w:hAnsi="Arial" w:cs="Arial"/>
        </w:rPr>
        <w:t>://doi.org/10.1016/j.scitotenv.2022.159987</w:t>
      </w:r>
      <w:proofErr w:type="gramEnd"/>
      <w:r w:rsidRPr="00C50380">
        <w:rPr>
          <w:rFonts w:ascii="Arial" w:hAnsi="Arial" w:cs="Arial"/>
        </w:rPr>
        <w:t>.</w:t>
      </w:r>
    </w:p>
    <w:p w14:paraId="0806F61A" w14:textId="77777777" w:rsidR="00C50380" w:rsidRPr="00C50380" w:rsidRDefault="00C50380" w:rsidP="00C50380">
      <w:pPr>
        <w:spacing w:line="240" w:lineRule="auto"/>
        <w:jc w:val="both"/>
        <w:rPr>
          <w:rFonts w:ascii="Arial" w:hAnsi="Arial" w:cs="Arial"/>
        </w:rPr>
      </w:pPr>
      <w:r w:rsidRPr="00C50380">
        <w:rPr>
          <w:rFonts w:ascii="Arial" w:hAnsi="Arial" w:cs="Arial"/>
        </w:rPr>
        <w:t xml:space="preserve">World Population Review (2024). </w:t>
      </w:r>
      <w:r w:rsidRPr="00C50380">
        <w:rPr>
          <w:rFonts w:ascii="Arial" w:hAnsi="Arial" w:cs="Arial"/>
          <w:i/>
          <w:iCs/>
        </w:rPr>
        <w:t>2024 World Population by Country</w:t>
      </w:r>
      <w:r w:rsidRPr="00C50380">
        <w:rPr>
          <w:rFonts w:ascii="Arial" w:hAnsi="Arial" w:cs="Arial"/>
        </w:rPr>
        <w:t>. [online] Worldpopulationreview.com. Available at: https://worldpopulationreview.com/.</w:t>
      </w:r>
    </w:p>
    <w:p w14:paraId="0E1BE70A"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Zapmap</w:t>
      </w:r>
      <w:proofErr w:type="spellEnd"/>
      <w:r w:rsidRPr="00C50380">
        <w:rPr>
          <w:rFonts w:ascii="Arial" w:hAnsi="Arial" w:cs="Arial"/>
        </w:rPr>
        <w:t xml:space="preserve"> (2024). </w:t>
      </w:r>
      <w:proofErr w:type="spellStart"/>
      <w:r w:rsidRPr="00C50380">
        <w:rPr>
          <w:rFonts w:ascii="Arial" w:hAnsi="Arial" w:cs="Arial"/>
          <w:i/>
          <w:iCs/>
        </w:rPr>
        <w:t>Zapmap</w:t>
      </w:r>
      <w:proofErr w:type="spellEnd"/>
      <w:r w:rsidRPr="00C50380">
        <w:rPr>
          <w:rFonts w:ascii="Arial" w:hAnsi="Arial" w:cs="Arial"/>
        </w:rPr>
        <w:t>. [online] www.zap-map.com. Available at: https://www.zap-map.com/ev-stats/how-many-charging-points [Accessed 28 Apr. 2025].</w:t>
      </w:r>
    </w:p>
    <w:p w14:paraId="5F7B28D2" w14:textId="77777777" w:rsidR="00C50380" w:rsidRPr="00C50380" w:rsidRDefault="00C50380" w:rsidP="00C50380">
      <w:pPr>
        <w:spacing w:line="240" w:lineRule="auto"/>
        <w:jc w:val="both"/>
        <w:rPr>
          <w:rFonts w:ascii="Arial" w:hAnsi="Arial" w:cs="Arial"/>
        </w:rPr>
      </w:pPr>
      <w:proofErr w:type="spellStart"/>
      <w:r w:rsidRPr="00C50380">
        <w:rPr>
          <w:rFonts w:ascii="Arial" w:hAnsi="Arial" w:cs="Arial"/>
        </w:rPr>
        <w:t>Zapmap</w:t>
      </w:r>
      <w:proofErr w:type="spellEnd"/>
      <w:r w:rsidRPr="00C50380">
        <w:rPr>
          <w:rFonts w:ascii="Arial" w:hAnsi="Arial" w:cs="Arial"/>
        </w:rPr>
        <w:t xml:space="preserve"> (2025). </w:t>
      </w:r>
      <w:r w:rsidRPr="00C50380">
        <w:rPr>
          <w:rFonts w:ascii="Arial" w:hAnsi="Arial" w:cs="Arial"/>
          <w:i/>
          <w:iCs/>
        </w:rPr>
        <w:t>EV charging statistics 2025</w:t>
      </w:r>
      <w:r w:rsidRPr="00C50380">
        <w:rPr>
          <w:rFonts w:ascii="Arial" w:hAnsi="Arial" w:cs="Arial"/>
        </w:rPr>
        <w:t xml:space="preserve">. [online] </w:t>
      </w:r>
      <w:proofErr w:type="spellStart"/>
      <w:r w:rsidRPr="00C50380">
        <w:rPr>
          <w:rFonts w:ascii="Arial" w:hAnsi="Arial" w:cs="Arial"/>
        </w:rPr>
        <w:t>Zapmap</w:t>
      </w:r>
      <w:proofErr w:type="spellEnd"/>
      <w:r w:rsidRPr="00C50380">
        <w:rPr>
          <w:rFonts w:ascii="Arial" w:hAnsi="Arial" w:cs="Arial"/>
        </w:rPr>
        <w:t>. Available at: https://www.zap-map.com/ev-stats/how-many-charging-points [Accessed 28 Apr. 2025].</w:t>
      </w:r>
    </w:p>
    <w:p w14:paraId="5E088445" w14:textId="77777777" w:rsidR="00153575" w:rsidRDefault="00153575" w:rsidP="007F5C24">
      <w:pPr>
        <w:spacing w:line="240" w:lineRule="auto"/>
        <w:jc w:val="both"/>
        <w:rPr>
          <w:rFonts w:cstheme="minorHAnsi"/>
        </w:rPr>
      </w:pPr>
    </w:p>
    <w:p w14:paraId="37852D30" w14:textId="77777777" w:rsidR="00C37480" w:rsidRDefault="00C37480" w:rsidP="007F5C24">
      <w:pPr>
        <w:spacing w:line="240" w:lineRule="auto"/>
        <w:jc w:val="both"/>
        <w:rPr>
          <w:rFonts w:cstheme="minorHAnsi"/>
        </w:rPr>
      </w:pPr>
    </w:p>
    <w:p w14:paraId="76B5287C" w14:textId="77777777" w:rsidR="009B24A0" w:rsidRDefault="009B24A0" w:rsidP="009B24A0">
      <w:pPr>
        <w:spacing w:line="360" w:lineRule="auto"/>
        <w:jc w:val="both"/>
        <w:rPr>
          <w:rFonts w:ascii="Arial" w:hAnsi="Arial" w:cs="Arial"/>
        </w:rPr>
      </w:pPr>
    </w:p>
    <w:p w14:paraId="6C7E1F84" w14:textId="77777777" w:rsidR="009B24A0" w:rsidRDefault="009B24A0" w:rsidP="009B24A0">
      <w:pPr>
        <w:spacing w:line="360" w:lineRule="auto"/>
        <w:jc w:val="both"/>
        <w:rPr>
          <w:rFonts w:ascii="Arial" w:hAnsi="Arial" w:cs="Arial"/>
        </w:rPr>
      </w:pPr>
    </w:p>
    <w:p w14:paraId="407AF084" w14:textId="77777777" w:rsidR="009B24A0" w:rsidRDefault="009B24A0" w:rsidP="009B24A0">
      <w:pPr>
        <w:spacing w:line="360" w:lineRule="auto"/>
        <w:jc w:val="both"/>
        <w:rPr>
          <w:rFonts w:ascii="Arial" w:hAnsi="Arial" w:cs="Arial"/>
        </w:rPr>
      </w:pPr>
    </w:p>
    <w:p w14:paraId="4376B557" w14:textId="77777777" w:rsidR="009B24A0" w:rsidRDefault="009B24A0" w:rsidP="009B24A0">
      <w:pPr>
        <w:spacing w:line="360" w:lineRule="auto"/>
        <w:jc w:val="both"/>
        <w:rPr>
          <w:rFonts w:ascii="Arial" w:hAnsi="Arial" w:cs="Arial"/>
        </w:rPr>
      </w:pPr>
    </w:p>
    <w:p w14:paraId="6F0CFD9D" w14:textId="77777777" w:rsidR="009B24A0" w:rsidRDefault="009B24A0" w:rsidP="009B24A0">
      <w:pPr>
        <w:spacing w:line="360" w:lineRule="auto"/>
        <w:jc w:val="both"/>
        <w:rPr>
          <w:rFonts w:ascii="Arial" w:hAnsi="Arial" w:cs="Arial"/>
        </w:rPr>
      </w:pPr>
    </w:p>
    <w:p w14:paraId="1B7DEB6C" w14:textId="49AFE913" w:rsidR="007F5C24" w:rsidRPr="009B24A0" w:rsidRDefault="009B24A0" w:rsidP="009B24A0">
      <w:pPr>
        <w:spacing w:line="360" w:lineRule="auto"/>
        <w:jc w:val="both"/>
        <w:rPr>
          <w:rFonts w:ascii="Arial" w:hAnsi="Arial" w:cs="Arial"/>
          <w:b/>
          <w:bCs/>
          <w:sz w:val="32"/>
          <w:szCs w:val="32"/>
        </w:rPr>
      </w:pPr>
      <w:r w:rsidRPr="009B24A0">
        <w:rPr>
          <w:rFonts w:ascii="Arial" w:hAnsi="Arial" w:cs="Arial"/>
          <w:b/>
          <w:bCs/>
          <w:sz w:val="32"/>
          <w:szCs w:val="32"/>
        </w:rPr>
        <w:lastRenderedPageBreak/>
        <w:t>Unpublished Works</w:t>
      </w:r>
      <w:r w:rsidR="007F5C24" w:rsidRPr="009B24A0">
        <w:rPr>
          <w:rFonts w:ascii="Arial" w:hAnsi="Arial" w:cs="Arial"/>
          <w:b/>
          <w:bCs/>
          <w:sz w:val="32"/>
          <w:szCs w:val="32"/>
        </w:rPr>
        <w:t xml:space="preserve"> </w:t>
      </w:r>
    </w:p>
    <w:p w14:paraId="1CEF1990" w14:textId="77777777" w:rsidR="009B24A0" w:rsidRPr="009B24A0" w:rsidRDefault="009B24A0" w:rsidP="009B24A0">
      <w:pPr>
        <w:rPr>
          <w:rFonts w:ascii="Arial" w:hAnsi="Arial" w:cs="Arial"/>
        </w:rPr>
      </w:pPr>
      <w:proofErr w:type="spellStart"/>
      <w:r w:rsidRPr="009B24A0">
        <w:rPr>
          <w:rFonts w:ascii="Arial" w:hAnsi="Arial" w:cs="Arial"/>
        </w:rPr>
        <w:t>Mikurcik</w:t>
      </w:r>
      <w:proofErr w:type="spellEnd"/>
      <w:r w:rsidRPr="009B24A0">
        <w:rPr>
          <w:rFonts w:ascii="Arial" w:hAnsi="Arial" w:cs="Arial"/>
        </w:rPr>
        <w:t>, G. (2025). Passivhaus Design - Sustainable Practices. Email Interview. 15 Mar.</w:t>
      </w:r>
    </w:p>
    <w:p w14:paraId="1BB474B1" w14:textId="77777777" w:rsidR="009B24A0" w:rsidRPr="009B24A0" w:rsidRDefault="009B24A0" w:rsidP="009B24A0">
      <w:pPr>
        <w:rPr>
          <w:rFonts w:ascii="Arial" w:hAnsi="Arial" w:cs="Arial"/>
        </w:rPr>
      </w:pPr>
      <w:r w:rsidRPr="009B24A0">
        <w:rPr>
          <w:rFonts w:ascii="Arial" w:hAnsi="Arial" w:cs="Arial"/>
        </w:rPr>
        <w:t>Morgan, J. (2025). SPECIFIC - Sustainable Practices. In-person Interview. 21 Mar.</w:t>
      </w:r>
    </w:p>
    <w:p w14:paraId="74ED79CC" w14:textId="77777777" w:rsidR="009B24A0" w:rsidRPr="009B24A0" w:rsidRDefault="009B24A0" w:rsidP="009B24A0">
      <w:pPr>
        <w:rPr>
          <w:rFonts w:ascii="Arial" w:hAnsi="Arial" w:cs="Arial"/>
        </w:rPr>
      </w:pPr>
      <w:r w:rsidRPr="009B24A0">
        <w:rPr>
          <w:rFonts w:ascii="Arial" w:hAnsi="Arial" w:cs="Arial"/>
        </w:rPr>
        <w:t xml:space="preserve">Spiers, K. (2025). </w:t>
      </w:r>
      <w:proofErr w:type="spellStart"/>
      <w:r w:rsidRPr="009B24A0">
        <w:rPr>
          <w:rFonts w:ascii="Arial" w:hAnsi="Arial" w:cs="Arial"/>
        </w:rPr>
        <w:t>Belron</w:t>
      </w:r>
      <w:proofErr w:type="spellEnd"/>
      <w:r w:rsidRPr="009B24A0">
        <w:rPr>
          <w:rFonts w:ascii="Arial" w:hAnsi="Arial" w:cs="Arial"/>
        </w:rPr>
        <w:t xml:space="preserve"> - Sustainable Practices. Microsoft Teams Interview. 14 Feb.</w:t>
      </w:r>
    </w:p>
    <w:p w14:paraId="55667C99" w14:textId="77777777" w:rsidR="009B24A0" w:rsidRPr="009B24A0" w:rsidRDefault="009B24A0" w:rsidP="009B24A0">
      <w:pPr>
        <w:rPr>
          <w:rFonts w:ascii="Arial" w:hAnsi="Arial" w:cs="Arial"/>
        </w:rPr>
      </w:pPr>
      <w:r w:rsidRPr="009B24A0">
        <w:rPr>
          <w:rFonts w:ascii="Arial" w:hAnsi="Arial" w:cs="Arial"/>
        </w:rPr>
        <w:t>Tudor, K. (2025). Automotive Engineering - Sustainable Practices. Email Interview. 8 Apr.</w:t>
      </w:r>
    </w:p>
    <w:p w14:paraId="5FFCBE5D" w14:textId="55322AF0" w:rsidR="007F5C24" w:rsidRDefault="007F5C24">
      <w:pPr>
        <w:rPr>
          <w:rFonts w:ascii="Arial" w:hAnsi="Arial" w:cs="Arial"/>
        </w:rPr>
      </w:pPr>
      <w:r w:rsidRPr="009B24A0">
        <w:rPr>
          <w:rFonts w:ascii="Arial" w:hAnsi="Arial" w:cs="Arial"/>
        </w:rPr>
        <w:br w:type="page"/>
      </w:r>
    </w:p>
    <w:p w14:paraId="21EDA37E" w14:textId="77777777" w:rsidR="009B24A0" w:rsidRDefault="009B24A0">
      <w:pPr>
        <w:rPr>
          <w:rFonts w:ascii="Arial" w:eastAsiaTheme="minorEastAsia" w:hAnsi="Arial" w:cs="Arial"/>
          <w:b/>
          <w:bCs/>
        </w:rPr>
      </w:pPr>
    </w:p>
    <w:p w14:paraId="4853E0B2" w14:textId="31A777C5" w:rsidR="00F56A80" w:rsidRPr="00C74450" w:rsidRDefault="00F56A80" w:rsidP="00F56A80">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t xml:space="preserve">Appendix A: </w:t>
      </w:r>
      <w:r w:rsidR="0020571C">
        <w:rPr>
          <w:rFonts w:ascii="Arial" w:hAnsi="Arial" w:cs="Arial"/>
          <w:b/>
          <w:bCs/>
          <w:sz w:val="32"/>
          <w:szCs w:val="32"/>
          <w:lang w:val="en-GB"/>
        </w:rPr>
        <w:t>Questionnaire for Automotive Design Students</w:t>
      </w:r>
      <w:r w:rsidR="009816A9">
        <w:rPr>
          <w:rFonts w:ascii="Arial" w:hAnsi="Arial" w:cs="Arial"/>
          <w:b/>
          <w:bCs/>
          <w:sz w:val="32"/>
          <w:szCs w:val="32"/>
          <w:lang w:val="en-GB"/>
        </w:rPr>
        <w:t xml:space="preserve"> at UWTSD</w:t>
      </w:r>
    </w:p>
    <w:p w14:paraId="1ECA9F34" w14:textId="77777777" w:rsidR="0020571C" w:rsidRDefault="0020571C" w:rsidP="00F56A80">
      <w:pPr>
        <w:pStyle w:val="NoSpacing"/>
        <w:tabs>
          <w:tab w:val="left" w:pos="8046"/>
        </w:tabs>
        <w:rPr>
          <w:rFonts w:ascii="Arial" w:hAnsi="Arial" w:cs="Arial"/>
          <w:b/>
          <w:bCs/>
          <w:lang w:val="en-GB"/>
        </w:rPr>
      </w:pPr>
    </w:p>
    <w:p w14:paraId="66AB4BEA" w14:textId="77777777" w:rsidR="0020571C" w:rsidRDefault="0020571C" w:rsidP="00F56A80">
      <w:pPr>
        <w:pStyle w:val="NoSpacing"/>
        <w:tabs>
          <w:tab w:val="left" w:pos="8046"/>
        </w:tabs>
        <w:rPr>
          <w:rFonts w:ascii="Arial" w:hAnsi="Arial" w:cs="Arial"/>
          <w:b/>
          <w:bCs/>
          <w:lang w:val="en-GB"/>
        </w:rPr>
      </w:pPr>
    </w:p>
    <w:p w14:paraId="10D87197" w14:textId="77777777" w:rsidR="00CF2FEE" w:rsidRDefault="00CF2FEE" w:rsidP="00CF2FEE">
      <w:pPr>
        <w:spacing w:line="360" w:lineRule="auto"/>
        <w:rPr>
          <w:rFonts w:ascii="Arial" w:hAnsi="Arial" w:cs="Arial"/>
        </w:rPr>
      </w:pPr>
      <w:r w:rsidRPr="00CF2FEE">
        <w:rPr>
          <w:rFonts w:ascii="Arial" w:hAnsi="Arial" w:cs="Arial"/>
        </w:rPr>
        <w:t>A questionnaire consisting of the following questions was distributed via Microsoft Forms to all students currently enrolled in the Automotive Design course at the University of Wales Trinity Saint David (UWTSD).</w:t>
      </w:r>
      <w:r w:rsidRPr="00CF2FEE">
        <w:rPr>
          <w:rFonts w:ascii="Arial" w:hAnsi="Arial" w:cs="Arial"/>
        </w:rPr>
        <w:br/>
        <w:t>The questionnaire was sent on 13 January 2025 to a cohort of 42 students.</w:t>
      </w:r>
    </w:p>
    <w:p w14:paraId="10242791" w14:textId="77777777" w:rsidR="00CF2FEE" w:rsidRPr="00CF2FEE" w:rsidRDefault="00CF2FEE" w:rsidP="00CF2FEE">
      <w:pPr>
        <w:spacing w:line="360" w:lineRule="auto"/>
        <w:rPr>
          <w:rFonts w:ascii="Arial" w:hAnsi="Arial" w:cs="Arial"/>
        </w:rPr>
      </w:pPr>
    </w:p>
    <w:p w14:paraId="5A8A562A" w14:textId="77777777" w:rsidR="00CF2FEE" w:rsidRPr="00CF2FEE" w:rsidRDefault="00CF2FEE" w:rsidP="00CF2FEE">
      <w:pPr>
        <w:spacing w:line="360" w:lineRule="auto"/>
        <w:rPr>
          <w:rFonts w:ascii="Arial" w:hAnsi="Arial" w:cs="Arial"/>
        </w:rPr>
      </w:pPr>
      <w:r w:rsidRPr="00CF2FEE">
        <w:rPr>
          <w:rFonts w:ascii="Arial" w:hAnsi="Arial" w:cs="Arial"/>
        </w:rPr>
        <w:t>The questions were devised by the author of this dissertation.</w:t>
      </w:r>
    </w:p>
    <w:p w14:paraId="08187ED3" w14:textId="38DA85C5" w:rsidR="00CF2FEE" w:rsidRPr="00CF2FEE" w:rsidRDefault="00CF2FEE" w:rsidP="00CF2FEE">
      <w:pPr>
        <w:spacing w:line="360" w:lineRule="auto"/>
        <w:rPr>
          <w:rFonts w:ascii="Arial" w:hAnsi="Arial" w:cs="Arial"/>
        </w:rPr>
      </w:pPr>
    </w:p>
    <w:p w14:paraId="2EC617E8" w14:textId="77777777" w:rsidR="00CF2FEE" w:rsidRPr="00CF2FEE" w:rsidRDefault="00CF2FEE" w:rsidP="00CF2FEE">
      <w:pPr>
        <w:spacing w:line="360" w:lineRule="auto"/>
        <w:rPr>
          <w:rFonts w:ascii="Arial" w:hAnsi="Arial" w:cs="Arial"/>
        </w:rPr>
      </w:pPr>
      <w:r w:rsidRPr="00CF2FEE">
        <w:rPr>
          <w:rFonts w:ascii="Arial" w:hAnsi="Arial" w:cs="Arial"/>
        </w:rPr>
        <w:t>Questionnaire:</w:t>
      </w:r>
    </w:p>
    <w:p w14:paraId="008FDC0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motivated you to pursue a degree in automotive design?</w:t>
      </w:r>
    </w:p>
    <w:p w14:paraId="29F99E1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year of study are you currently in?</w:t>
      </w:r>
    </w:p>
    <w:p w14:paraId="68338BA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subjects did you study before starting your automotive design course? Have these areas of study influenced your current approach to design? If so, how?</w:t>
      </w:r>
    </w:p>
    <w:p w14:paraId="1C80CE09"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Are there opportunities to collaborate with other designers from different disciplines (e.g., engineers, industrial designers) during your studies?</w:t>
      </w:r>
    </w:p>
    <w:p w14:paraId="146CFAF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these collaborations enhance your learning?</w:t>
      </w:r>
    </w:p>
    <w:p w14:paraId="33E4014A"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Can you provide examples of how these collaborations have influenced your final design or led to innovative solutions during a project?</w:t>
      </w:r>
    </w:p>
    <w:p w14:paraId="4D123286"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you prioritise the user's comfort, safety, and interaction with the vehicle in your design process?</w:t>
      </w:r>
    </w:p>
    <w:p w14:paraId="4E2912D3"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key factors influence your design decisions, such as vehicle size, material selection, etc.? How do these factors shape the final design in terms of performance, functionality, and user experience?</w:t>
      </w:r>
    </w:p>
    <w:p w14:paraId="18C401D2"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important are environmental concerns in automotive design in response to climate change and CO</w:t>
      </w:r>
      <w:r w:rsidRPr="00CF2FEE">
        <w:rPr>
          <w:rFonts w:ascii="Cambria Math" w:hAnsi="Cambria Math" w:cs="Cambria Math"/>
        </w:rPr>
        <w:t>₂</w:t>
      </w:r>
      <w:r w:rsidRPr="00CF2FEE">
        <w:rPr>
          <w:rFonts w:ascii="Arial" w:hAnsi="Arial" w:cs="Arial"/>
        </w:rPr>
        <w:t xml:space="preserve"> reduction?</w:t>
      </w:r>
    </w:p>
    <w:p w14:paraId="32868E9C"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specific sustainable practices, if any, do you incorporate into your designs?</w:t>
      </w:r>
    </w:p>
    <w:p w14:paraId="6F19CEC9"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lastRenderedPageBreak/>
        <w:t>From an environmental point of view, what are the main regulations that govern vehicle design (i.e., those related to pollution)?</w:t>
      </w:r>
    </w:p>
    <w:p w14:paraId="4C1EE63C"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What role does prototyping play in the design process for vehicles? How often do prototypes lead to significant changes in the final design? What are the main reasons for these changes?</w:t>
      </w:r>
    </w:p>
    <w:p w14:paraId="58737751"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How do you integrate lifecycle thinking into your design process, considering factors such as material selection, production methods, durability, and end-of-life recycling? How do you approach reuse and recycling of materials throughout the vehicle’s lifecycle?</w:t>
      </w:r>
    </w:p>
    <w:p w14:paraId="60B5515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As electric vehicles become more widespread, how are these shifts influencing automotive design priorities?</w:t>
      </w:r>
    </w:p>
    <w:p w14:paraId="26FF4F0D" w14:textId="77777777" w:rsidR="00CF2FEE" w:rsidRPr="00CF2FEE" w:rsidRDefault="00CF2FEE" w:rsidP="00CF2FEE">
      <w:pPr>
        <w:numPr>
          <w:ilvl w:val="0"/>
          <w:numId w:val="12"/>
        </w:numPr>
        <w:spacing w:line="360" w:lineRule="auto"/>
        <w:rPr>
          <w:rFonts w:ascii="Arial" w:hAnsi="Arial" w:cs="Arial"/>
        </w:rPr>
      </w:pPr>
      <w:r w:rsidRPr="00CF2FEE">
        <w:rPr>
          <w:rFonts w:ascii="Arial" w:hAnsi="Arial" w:cs="Arial"/>
        </w:rPr>
        <w:t>Do you view electric vehicles as more sustainable compared to traditional internal combustion engine vehicles?</w:t>
      </w:r>
      <w:r w:rsidRPr="00CF2FEE">
        <w:rPr>
          <w:rFonts w:ascii="Arial" w:hAnsi="Arial" w:cs="Arial"/>
        </w:rPr>
        <w:br/>
        <w:t>What is their overall environmental impact, particularly in terms of production, energy use, and end-of-life?</w:t>
      </w:r>
    </w:p>
    <w:p w14:paraId="2E9568DB" w14:textId="14BE4BB3" w:rsidR="00CF2FEE" w:rsidRDefault="00CF2FEE" w:rsidP="00CF2FEE">
      <w:pPr>
        <w:numPr>
          <w:ilvl w:val="0"/>
          <w:numId w:val="12"/>
        </w:numPr>
        <w:spacing w:line="360" w:lineRule="auto"/>
        <w:rPr>
          <w:rFonts w:ascii="Arial" w:hAnsi="Arial" w:cs="Arial"/>
        </w:rPr>
      </w:pPr>
      <w:r w:rsidRPr="00CF2FEE">
        <w:rPr>
          <w:rFonts w:ascii="Arial" w:hAnsi="Arial" w:cs="Arial"/>
        </w:rPr>
        <w:t>How do designers balance the drive for innovation and aesthetics with the need to keep products affordable for consumers? What factors contribute to the overall cost of development, and how do these costs compare to the long-term cost of ownership and lifecycle costs for the consumer?</w:t>
      </w:r>
    </w:p>
    <w:p w14:paraId="162149C2" w14:textId="77777777" w:rsidR="00CF2FEE" w:rsidRPr="00CF2FEE" w:rsidRDefault="00CF2FEE" w:rsidP="00CF2FEE">
      <w:pPr>
        <w:spacing w:line="360" w:lineRule="auto"/>
        <w:rPr>
          <w:rFonts w:ascii="Arial" w:hAnsi="Arial" w:cs="Arial"/>
        </w:rPr>
      </w:pPr>
    </w:p>
    <w:p w14:paraId="3BC9057A" w14:textId="3042A2EF" w:rsidR="00CF2FEE" w:rsidRDefault="00CF2FEE" w:rsidP="00553CC1">
      <w:pPr>
        <w:spacing w:line="360" w:lineRule="auto"/>
        <w:rPr>
          <w:rFonts w:ascii="Arial" w:hAnsi="Arial" w:cs="Arial"/>
        </w:rPr>
      </w:pPr>
      <w:r w:rsidRPr="00CF2FEE">
        <w:rPr>
          <w:rFonts w:ascii="Arial" w:hAnsi="Arial" w:cs="Arial"/>
        </w:rPr>
        <w:t>The responses were collected on 4 February 2025.</w:t>
      </w:r>
      <w:r w:rsidRPr="00CF2FEE">
        <w:rPr>
          <w:rFonts w:ascii="Arial" w:hAnsi="Arial" w:cs="Arial"/>
        </w:rPr>
        <w:br/>
        <w:t>Despite a reminder being sent out, only four responses were received.</w:t>
      </w:r>
      <w:r w:rsidR="00553CC1">
        <w:rPr>
          <w:rFonts w:ascii="Arial" w:hAnsi="Arial" w:cs="Arial"/>
        </w:rPr>
        <w:t xml:space="preserve"> This notably low response rate </w:t>
      </w:r>
      <w:r w:rsidR="00553CC1" w:rsidRPr="007A7823">
        <w:rPr>
          <w:rFonts w:ascii="Arial" w:hAnsi="Arial" w:cs="Arial"/>
        </w:rPr>
        <w:t>could suggest that sustainability may not be viewed as a priority or key focus within the curriculum or the student body in this discipline</w:t>
      </w:r>
    </w:p>
    <w:p w14:paraId="7BB6D441" w14:textId="46C5E082" w:rsidR="00553CC1" w:rsidRDefault="00553CC1" w:rsidP="00553CC1">
      <w:pPr>
        <w:spacing w:line="360" w:lineRule="auto"/>
        <w:jc w:val="both"/>
        <w:rPr>
          <w:rFonts w:ascii="Arial" w:hAnsi="Arial" w:cs="Arial"/>
        </w:rPr>
      </w:pPr>
      <w:r w:rsidRPr="007A7823">
        <w:rPr>
          <w:rFonts w:ascii="Arial" w:hAnsi="Arial" w:cs="Arial"/>
        </w:rPr>
        <w:t>While the low response rate from Automotive Design students may limit the applicability of the findings in this area, the responses that were received provided valuable insights into students' perceptions of sustainability. It is important to note that a higher response rate might have provided a more balanced or comprehensive view of the industry's current stance on sustainability.</w:t>
      </w:r>
    </w:p>
    <w:p w14:paraId="2FF9BE38" w14:textId="77777777" w:rsidR="00553CC1" w:rsidRPr="007A7823" w:rsidRDefault="00553CC1" w:rsidP="00553CC1">
      <w:pPr>
        <w:spacing w:line="360" w:lineRule="auto"/>
        <w:jc w:val="both"/>
        <w:rPr>
          <w:rFonts w:ascii="Arial" w:hAnsi="Arial" w:cs="Arial"/>
        </w:rPr>
      </w:pPr>
    </w:p>
    <w:p w14:paraId="2633FD41" w14:textId="77777777" w:rsidR="00CF2FEE" w:rsidRDefault="00CF2FEE" w:rsidP="00CF2FEE">
      <w:pPr>
        <w:rPr>
          <w:rFonts w:ascii="Arial" w:hAnsi="Arial" w:cs="Arial"/>
        </w:rPr>
      </w:pPr>
    </w:p>
    <w:p w14:paraId="69E47058" w14:textId="77777777" w:rsidR="00553CC1" w:rsidRDefault="00553CC1">
      <w:pPr>
        <w:rPr>
          <w:rFonts w:ascii="Arial" w:hAnsi="Arial" w:cs="Arial"/>
        </w:rPr>
      </w:pPr>
    </w:p>
    <w:p w14:paraId="5F71B1D3" w14:textId="7EDF21F5" w:rsidR="0032473F" w:rsidRPr="00C74450" w:rsidRDefault="0032473F" w:rsidP="0032473F">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w:t>
      </w:r>
      <w:r w:rsidR="009816A9">
        <w:rPr>
          <w:rFonts w:ascii="Arial" w:hAnsi="Arial" w:cs="Arial"/>
          <w:b/>
          <w:bCs/>
          <w:sz w:val="32"/>
          <w:szCs w:val="32"/>
          <w:lang w:val="en-GB"/>
        </w:rPr>
        <w:t>Questionnaire for Architecture Students at UWTSD</w:t>
      </w:r>
    </w:p>
    <w:p w14:paraId="27BFD215" w14:textId="77777777" w:rsidR="0032473F" w:rsidRDefault="0032473F" w:rsidP="0032473F">
      <w:pPr>
        <w:pStyle w:val="NoSpacing"/>
        <w:tabs>
          <w:tab w:val="left" w:pos="8046"/>
        </w:tabs>
        <w:rPr>
          <w:rFonts w:ascii="Arial" w:hAnsi="Arial" w:cs="Arial"/>
          <w:b/>
          <w:bCs/>
          <w:lang w:val="en-GB"/>
        </w:rPr>
      </w:pPr>
    </w:p>
    <w:p w14:paraId="04A71B93" w14:textId="77777777" w:rsidR="00B74533" w:rsidRDefault="00B74533" w:rsidP="0032473F">
      <w:pPr>
        <w:pStyle w:val="NoSpacing"/>
        <w:tabs>
          <w:tab w:val="left" w:pos="8046"/>
        </w:tabs>
        <w:rPr>
          <w:rFonts w:ascii="Arial" w:hAnsi="Arial" w:cs="Arial"/>
          <w:b/>
          <w:bCs/>
          <w:lang w:val="en-GB"/>
        </w:rPr>
      </w:pPr>
    </w:p>
    <w:p w14:paraId="47C242F9" w14:textId="77777777" w:rsidR="00B74533" w:rsidRDefault="00B74533" w:rsidP="0032473F">
      <w:pPr>
        <w:pStyle w:val="NoSpacing"/>
        <w:tabs>
          <w:tab w:val="left" w:pos="8046"/>
        </w:tabs>
        <w:rPr>
          <w:rFonts w:ascii="Arial" w:hAnsi="Arial" w:cs="Arial"/>
          <w:b/>
          <w:bCs/>
          <w:lang w:val="en-GB"/>
        </w:rPr>
      </w:pPr>
    </w:p>
    <w:p w14:paraId="39857003" w14:textId="37975449" w:rsidR="00B74533" w:rsidRDefault="00B74533" w:rsidP="00B74533">
      <w:pPr>
        <w:spacing w:line="360" w:lineRule="auto"/>
        <w:rPr>
          <w:rFonts w:ascii="Arial" w:hAnsi="Arial" w:cs="Arial"/>
        </w:rPr>
      </w:pPr>
      <w:r w:rsidRPr="00B74533">
        <w:rPr>
          <w:rFonts w:ascii="Arial" w:hAnsi="Arial" w:cs="Arial"/>
        </w:rPr>
        <w:t>A questionnaire consisting of the following questions was distributed via Microsoft Forms to all students currently enrolled in the Architecture course at the University of Wales Trinity Saint David</w:t>
      </w:r>
      <w:r>
        <w:rPr>
          <w:rFonts w:ascii="Arial" w:hAnsi="Arial" w:cs="Arial"/>
        </w:rPr>
        <w:t xml:space="preserve"> </w:t>
      </w:r>
      <w:r w:rsidRPr="00B74533">
        <w:rPr>
          <w:rFonts w:ascii="Arial" w:hAnsi="Arial" w:cs="Arial"/>
        </w:rPr>
        <w:t>(UWTSD).</w:t>
      </w:r>
      <w:r w:rsidRPr="00B74533">
        <w:rPr>
          <w:rFonts w:ascii="Arial" w:hAnsi="Arial" w:cs="Arial"/>
        </w:rPr>
        <w:br/>
        <w:t>The questionnaire was sent on 22 January 2025 to a cohort of 28 students.</w:t>
      </w:r>
    </w:p>
    <w:p w14:paraId="024A9A84" w14:textId="77777777" w:rsidR="00B74533" w:rsidRPr="00B74533" w:rsidRDefault="00B74533" w:rsidP="00B74533">
      <w:pPr>
        <w:spacing w:line="360" w:lineRule="auto"/>
        <w:rPr>
          <w:rFonts w:ascii="Arial" w:hAnsi="Arial" w:cs="Arial"/>
        </w:rPr>
      </w:pPr>
    </w:p>
    <w:p w14:paraId="4F26F18A" w14:textId="77777777" w:rsidR="00B74533" w:rsidRPr="00B74533" w:rsidRDefault="00B74533" w:rsidP="00B74533">
      <w:pPr>
        <w:spacing w:line="360" w:lineRule="auto"/>
        <w:jc w:val="both"/>
        <w:rPr>
          <w:rFonts w:ascii="Arial" w:hAnsi="Arial" w:cs="Arial"/>
        </w:rPr>
      </w:pPr>
      <w:r w:rsidRPr="00B74533">
        <w:rPr>
          <w:rFonts w:ascii="Arial" w:hAnsi="Arial" w:cs="Arial"/>
        </w:rPr>
        <w:t>The questions were devised by the author of this dissertation.</w:t>
      </w:r>
    </w:p>
    <w:p w14:paraId="240D1BCB" w14:textId="2CDEB5B0" w:rsidR="00B74533" w:rsidRPr="00B74533" w:rsidRDefault="00B74533" w:rsidP="00B74533">
      <w:pPr>
        <w:spacing w:line="360" w:lineRule="auto"/>
        <w:jc w:val="both"/>
        <w:rPr>
          <w:rFonts w:ascii="Arial" w:hAnsi="Arial" w:cs="Arial"/>
        </w:rPr>
      </w:pPr>
    </w:p>
    <w:p w14:paraId="25EFFA5D" w14:textId="77777777" w:rsidR="00B74533" w:rsidRPr="00B74533" w:rsidRDefault="00B74533" w:rsidP="00B74533">
      <w:pPr>
        <w:spacing w:line="360" w:lineRule="auto"/>
        <w:jc w:val="both"/>
        <w:rPr>
          <w:rFonts w:ascii="Arial" w:hAnsi="Arial" w:cs="Arial"/>
        </w:rPr>
      </w:pPr>
      <w:r w:rsidRPr="00B74533">
        <w:rPr>
          <w:rFonts w:ascii="Arial" w:hAnsi="Arial" w:cs="Arial"/>
          <w:b/>
          <w:bCs/>
        </w:rPr>
        <w:t>Questionnaire:</w:t>
      </w:r>
    </w:p>
    <w:p w14:paraId="02647D6F"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motivated you to pursue a degree in architecture?</w:t>
      </w:r>
    </w:p>
    <w:p w14:paraId="642CAEEA"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year of study are you currently in?</w:t>
      </w:r>
    </w:p>
    <w:p w14:paraId="213F2B91"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subjects did you study, or what experience did you have, before starting your architecture course? Have these areas of study influenced your current approach to design? If so, how?</w:t>
      </w:r>
    </w:p>
    <w:p w14:paraId="0F771B04"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Are there opportunities to collaborate with professionals from other disciplines (e.g., structural engineers, urban planners, interior designers) during your studies?</w:t>
      </w:r>
    </w:p>
    <w:p w14:paraId="67542AEA"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do these collaborations enhance your learning?</w:t>
      </w:r>
    </w:p>
    <w:p w14:paraId="22FF3145"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Could you provide examples of how these collaborations have influenced your final projects or led to innovative solutions in your designs?</w:t>
      </w:r>
    </w:p>
    <w:p w14:paraId="3311EAE0"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role do user needs (e.g., comfort, safety, accessibility) play in your design process? Can you share an example where addressing these needs influenced a design decision?</w:t>
      </w:r>
    </w:p>
    <w:p w14:paraId="516C5FCD"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factors most influence your architectural design decisions (e.g., site constraints, material selection, budget, sustainability, cultural context)? How do these factors impact the functionality, aesthetic appeal, and sustainability of your designs?</w:t>
      </w:r>
    </w:p>
    <w:p w14:paraId="45A41FCD"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important are environmental concerns in architecture in response to climate change and CO</w:t>
      </w:r>
      <w:r w:rsidRPr="00B74533">
        <w:rPr>
          <w:rFonts w:ascii="Cambria Math" w:hAnsi="Cambria Math" w:cs="Cambria Math"/>
        </w:rPr>
        <w:t>₂</w:t>
      </w:r>
      <w:r w:rsidRPr="00B74533">
        <w:rPr>
          <w:rFonts w:ascii="Arial" w:hAnsi="Arial" w:cs="Arial"/>
        </w:rPr>
        <w:t xml:space="preserve"> reduction?</w:t>
      </w:r>
    </w:p>
    <w:p w14:paraId="4464DDA1"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specific sustainable practices, if any, do you incorporate into your designs?</w:t>
      </w:r>
    </w:p>
    <w:p w14:paraId="6C974160"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lastRenderedPageBreak/>
        <w:t>From an environmental point of view, what are the main regulations or standards that govern architectural design, such as those related to energy efficiency or emissions?</w:t>
      </w:r>
    </w:p>
    <w:p w14:paraId="01B4028E"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 xml:space="preserve">What role does </w:t>
      </w:r>
      <w:proofErr w:type="gramStart"/>
      <w:r w:rsidRPr="00B74533">
        <w:rPr>
          <w:rFonts w:ascii="Arial" w:hAnsi="Arial" w:cs="Arial"/>
        </w:rPr>
        <w:t>prototyping</w:t>
      </w:r>
      <w:proofErr w:type="gramEnd"/>
      <w:r w:rsidRPr="00B74533">
        <w:rPr>
          <w:rFonts w:ascii="Arial" w:hAnsi="Arial" w:cs="Arial"/>
        </w:rPr>
        <w:t xml:space="preserve"> (e.g., physical models, digital simulations) play in the architectural design process? How often do these prototypes result in significant design changes, and what are the main reasons for these changes?</w:t>
      </w:r>
    </w:p>
    <w:p w14:paraId="71D2ACAB"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How do you integrate lifecycle thinking into your architectural designs, considering factors such as material selection, energy use, maintenance, and end-of-life demolition or reuse?</w:t>
      </w:r>
    </w:p>
    <w:p w14:paraId="3A3706F9"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As cities grow and urbanisation accelerates, how are these trends shaping priorities in architectural design (e.g., density, green spaces, mixed-use developments)?</w:t>
      </w:r>
    </w:p>
    <w:p w14:paraId="6C1349C2"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Do you consider 'green architecture' to be more sustainable than traditional approaches? How do its environmental impacts, such as resource efficiency and energy use, compare to conventional practices?</w:t>
      </w:r>
    </w:p>
    <w:p w14:paraId="3B01865F"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In your experience or from your understanding, how do architects balance the drive for innovation and aesthetics with the need to keep buildings affordable for clients?</w:t>
      </w:r>
    </w:p>
    <w:p w14:paraId="448CBDC2" w14:textId="77777777" w:rsidR="00B74533" w:rsidRPr="00B74533" w:rsidRDefault="00B74533" w:rsidP="00B74533">
      <w:pPr>
        <w:numPr>
          <w:ilvl w:val="0"/>
          <w:numId w:val="13"/>
        </w:numPr>
        <w:spacing w:line="360" w:lineRule="auto"/>
        <w:jc w:val="both"/>
        <w:rPr>
          <w:rFonts w:ascii="Arial" w:hAnsi="Arial" w:cs="Arial"/>
        </w:rPr>
      </w:pPr>
      <w:r w:rsidRPr="00B74533">
        <w:rPr>
          <w:rFonts w:ascii="Arial" w:hAnsi="Arial" w:cs="Arial"/>
        </w:rPr>
        <w:t>What factors contribute to the overall costs of a building project (e.g., financial, environmental, and social impacts), and how do these compare to the long-term lifecycle costs for clients and society?</w:t>
      </w:r>
    </w:p>
    <w:p w14:paraId="66588DBF" w14:textId="555425AC" w:rsidR="00B74533" w:rsidRPr="00B74533" w:rsidRDefault="00B74533" w:rsidP="00B74533">
      <w:pPr>
        <w:spacing w:line="360" w:lineRule="auto"/>
        <w:jc w:val="both"/>
        <w:rPr>
          <w:rFonts w:ascii="Arial" w:hAnsi="Arial" w:cs="Arial"/>
        </w:rPr>
      </w:pPr>
    </w:p>
    <w:p w14:paraId="6E42C328" w14:textId="77777777" w:rsidR="00B74533" w:rsidRPr="00B74533" w:rsidRDefault="00B74533" w:rsidP="00B74533">
      <w:pPr>
        <w:spacing w:line="360" w:lineRule="auto"/>
        <w:rPr>
          <w:rFonts w:ascii="Arial" w:hAnsi="Arial" w:cs="Arial"/>
        </w:rPr>
      </w:pPr>
      <w:r w:rsidRPr="00B74533">
        <w:rPr>
          <w:rFonts w:ascii="Arial" w:hAnsi="Arial" w:cs="Arial"/>
        </w:rPr>
        <w:t>The responses were collected on 4 February 2025.</w:t>
      </w:r>
      <w:r w:rsidRPr="00B74533">
        <w:rPr>
          <w:rFonts w:ascii="Arial" w:hAnsi="Arial" w:cs="Arial"/>
        </w:rPr>
        <w:br/>
        <w:t>Despite a reminder being sent out, nine responses were received.</w:t>
      </w:r>
    </w:p>
    <w:p w14:paraId="74AB01D1" w14:textId="2617CB80" w:rsidR="00C74450" w:rsidRDefault="00C74450" w:rsidP="00B74533">
      <w:pPr>
        <w:spacing w:line="360" w:lineRule="auto"/>
        <w:jc w:val="both"/>
        <w:rPr>
          <w:rFonts w:ascii="Arial" w:hAnsi="Arial" w:cs="Arial"/>
        </w:rPr>
      </w:pPr>
    </w:p>
    <w:p w14:paraId="79E6BDD2" w14:textId="240D16B4" w:rsidR="0032473F" w:rsidRDefault="0032473F" w:rsidP="00B74533">
      <w:pPr>
        <w:spacing w:line="360" w:lineRule="auto"/>
        <w:rPr>
          <w:rFonts w:ascii="Arial" w:hAnsi="Arial" w:cs="Arial"/>
        </w:rPr>
      </w:pPr>
      <w:r>
        <w:rPr>
          <w:rFonts w:ascii="Arial" w:hAnsi="Arial" w:cs="Arial"/>
        </w:rPr>
        <w:br w:type="page"/>
      </w:r>
    </w:p>
    <w:p w14:paraId="62CC9FC0" w14:textId="7DFE13B7" w:rsidR="0032473F" w:rsidRDefault="0032473F" w:rsidP="004E5B31">
      <w:pPr>
        <w:pStyle w:val="NoSpacing"/>
        <w:tabs>
          <w:tab w:val="left" w:pos="8046"/>
        </w:tabs>
        <w:jc w:val="both"/>
        <w:rPr>
          <w:rFonts w:ascii="Arial" w:hAnsi="Arial" w:cs="Arial"/>
          <w:b/>
          <w:bCs/>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C</w:t>
      </w:r>
      <w:r w:rsidRPr="00C74450">
        <w:rPr>
          <w:rFonts w:ascii="Arial" w:hAnsi="Arial" w:cs="Arial"/>
          <w:b/>
          <w:bCs/>
          <w:sz w:val="32"/>
          <w:szCs w:val="32"/>
          <w:lang w:val="en-GB"/>
        </w:rPr>
        <w:t xml:space="preserve">: </w:t>
      </w:r>
      <w:r w:rsidR="004E5B31" w:rsidRPr="004E5B31">
        <w:rPr>
          <w:rFonts w:ascii="Arial" w:hAnsi="Arial" w:cs="Arial"/>
          <w:b/>
          <w:bCs/>
          <w:sz w:val="32"/>
          <w:szCs w:val="32"/>
          <w:lang w:val="en-GB"/>
        </w:rPr>
        <w:t>Interview with Kev Spiers, Head of Sustainable Procurement</w:t>
      </w:r>
      <w:r w:rsidR="004E5B31">
        <w:rPr>
          <w:rFonts w:ascii="Arial" w:hAnsi="Arial" w:cs="Arial"/>
          <w:b/>
          <w:bCs/>
          <w:sz w:val="32"/>
          <w:szCs w:val="32"/>
          <w:lang w:val="en-GB"/>
        </w:rPr>
        <w:t xml:space="preserve">, </w:t>
      </w:r>
      <w:proofErr w:type="spellStart"/>
      <w:r w:rsidR="004E5B31" w:rsidRPr="004E5B31">
        <w:rPr>
          <w:rFonts w:ascii="Arial" w:hAnsi="Arial" w:cs="Arial"/>
          <w:b/>
          <w:bCs/>
          <w:sz w:val="32"/>
          <w:szCs w:val="32"/>
          <w:lang w:val="en-GB"/>
        </w:rPr>
        <w:t>Belron</w:t>
      </w:r>
      <w:proofErr w:type="spellEnd"/>
    </w:p>
    <w:p w14:paraId="02F59D21" w14:textId="77777777" w:rsidR="004E5B31" w:rsidRDefault="004E5B31" w:rsidP="004E5B31">
      <w:pPr>
        <w:spacing w:line="360" w:lineRule="auto"/>
        <w:jc w:val="both"/>
        <w:rPr>
          <w:rFonts w:ascii="Arial" w:hAnsi="Arial" w:cs="Arial"/>
        </w:rPr>
      </w:pPr>
    </w:p>
    <w:p w14:paraId="491B69D1" w14:textId="3BB752F0" w:rsidR="004E5B31" w:rsidRDefault="004E5B31" w:rsidP="004E5B31">
      <w:pPr>
        <w:spacing w:line="360" w:lineRule="auto"/>
        <w:jc w:val="both"/>
        <w:rPr>
          <w:rFonts w:ascii="Arial" w:hAnsi="Arial" w:cs="Arial"/>
        </w:rPr>
      </w:pPr>
      <w:r w:rsidRPr="004E5B31">
        <w:rPr>
          <w:rFonts w:ascii="Arial" w:hAnsi="Arial" w:cs="Arial"/>
        </w:rPr>
        <w:t xml:space="preserve">An interview was conducted via Microsoft Teams with Kev Spiers, Head of Sustainable Procurement at </w:t>
      </w:r>
      <w:proofErr w:type="spellStart"/>
      <w:r w:rsidRPr="004E5B31">
        <w:rPr>
          <w:rFonts w:ascii="Arial" w:hAnsi="Arial" w:cs="Arial"/>
        </w:rPr>
        <w:t>Belron</w:t>
      </w:r>
      <w:proofErr w:type="spellEnd"/>
      <w:r w:rsidRPr="004E5B31">
        <w:rPr>
          <w:rFonts w:ascii="Arial" w:hAnsi="Arial" w:cs="Arial"/>
        </w:rPr>
        <w:t>, on 14 February 2025.</w:t>
      </w:r>
    </w:p>
    <w:p w14:paraId="311833CC" w14:textId="33907D15" w:rsidR="004E5B31" w:rsidRPr="004E5B31" w:rsidRDefault="004E5B31" w:rsidP="004E5B31">
      <w:pPr>
        <w:spacing w:line="360" w:lineRule="auto"/>
        <w:jc w:val="both"/>
        <w:rPr>
          <w:rFonts w:ascii="Arial" w:hAnsi="Arial" w:cs="Arial"/>
        </w:rPr>
      </w:pPr>
      <w:r w:rsidRPr="004E5B31">
        <w:rPr>
          <w:rFonts w:ascii="Arial" w:hAnsi="Arial" w:cs="Arial"/>
        </w:rPr>
        <w:br/>
        <w:t>The interview was conducted by the author of this dissertation and consisted of the following pre-prepared questions:</w:t>
      </w:r>
    </w:p>
    <w:p w14:paraId="0887EDDB" w14:textId="561492DC" w:rsidR="004E5B31" w:rsidRPr="004E5B31" w:rsidRDefault="004E5B31" w:rsidP="004E5B31">
      <w:pPr>
        <w:spacing w:line="360" w:lineRule="auto"/>
        <w:jc w:val="both"/>
        <w:rPr>
          <w:rFonts w:ascii="Arial" w:hAnsi="Arial" w:cs="Arial"/>
        </w:rPr>
      </w:pPr>
    </w:p>
    <w:p w14:paraId="61BCAEBE" w14:textId="77777777" w:rsidR="004E5B31" w:rsidRPr="004E5B31" w:rsidRDefault="004E5B31" w:rsidP="004E5B31">
      <w:pPr>
        <w:spacing w:line="360" w:lineRule="auto"/>
        <w:jc w:val="both"/>
        <w:rPr>
          <w:rFonts w:ascii="Arial" w:hAnsi="Arial" w:cs="Arial"/>
        </w:rPr>
      </w:pPr>
      <w:r w:rsidRPr="004E5B31">
        <w:rPr>
          <w:rFonts w:ascii="Arial" w:hAnsi="Arial" w:cs="Arial"/>
        </w:rPr>
        <w:t>1. Business Approach to Sustainability</w:t>
      </w:r>
    </w:p>
    <w:p w14:paraId="1E88941B"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define and view sustainability within its business operations?</w:t>
      </w:r>
    </w:p>
    <w:p w14:paraId="78A6848E"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What are </w:t>
      </w:r>
      <w:proofErr w:type="spellStart"/>
      <w:r w:rsidRPr="004E5B31">
        <w:rPr>
          <w:rFonts w:ascii="Arial" w:hAnsi="Arial" w:cs="Arial"/>
        </w:rPr>
        <w:t>Belron’s</w:t>
      </w:r>
      <w:proofErr w:type="spellEnd"/>
      <w:r w:rsidRPr="004E5B31">
        <w:rPr>
          <w:rFonts w:ascii="Arial" w:hAnsi="Arial" w:cs="Arial"/>
        </w:rPr>
        <w:t xml:space="preserve"> key sustainability goals, and how do they align with broader automotive industry trends?</w:t>
      </w:r>
    </w:p>
    <w:p w14:paraId="273836FF" w14:textId="77777777" w:rsidR="004E5B31" w:rsidRPr="004E5B31" w:rsidRDefault="004E5B31" w:rsidP="004E5B31">
      <w:pPr>
        <w:numPr>
          <w:ilvl w:val="0"/>
          <w:numId w:val="14"/>
        </w:numPr>
        <w:spacing w:line="360" w:lineRule="auto"/>
        <w:jc w:val="both"/>
        <w:rPr>
          <w:rFonts w:ascii="Arial" w:hAnsi="Arial" w:cs="Arial"/>
        </w:rPr>
      </w:pPr>
      <w:r w:rsidRPr="004E5B31">
        <w:rPr>
          <w:rFonts w:ascii="Arial" w:hAnsi="Arial" w:cs="Arial"/>
        </w:rPr>
        <w:t xml:space="preserve">How does sustainability influence </w:t>
      </w:r>
      <w:proofErr w:type="spellStart"/>
      <w:r w:rsidRPr="004E5B31">
        <w:rPr>
          <w:rFonts w:ascii="Arial" w:hAnsi="Arial" w:cs="Arial"/>
        </w:rPr>
        <w:t>Belron’s</w:t>
      </w:r>
      <w:proofErr w:type="spellEnd"/>
      <w:r w:rsidRPr="004E5B31">
        <w:rPr>
          <w:rFonts w:ascii="Arial" w:hAnsi="Arial" w:cs="Arial"/>
        </w:rPr>
        <w:t xml:space="preserve"> decision-making, from supply chain management to customer service?</w:t>
      </w:r>
    </w:p>
    <w:p w14:paraId="32A28E68" w14:textId="6819A682" w:rsidR="004E5B31" w:rsidRPr="004E5B31" w:rsidRDefault="004E5B31" w:rsidP="004E5B31">
      <w:pPr>
        <w:spacing w:line="360" w:lineRule="auto"/>
        <w:jc w:val="both"/>
        <w:rPr>
          <w:rFonts w:ascii="Arial" w:hAnsi="Arial" w:cs="Arial"/>
        </w:rPr>
      </w:pPr>
    </w:p>
    <w:p w14:paraId="213E0759" w14:textId="77777777" w:rsidR="004E5B31" w:rsidRPr="004E5B31" w:rsidRDefault="004E5B31" w:rsidP="004E5B31">
      <w:pPr>
        <w:spacing w:line="360" w:lineRule="auto"/>
        <w:jc w:val="both"/>
        <w:rPr>
          <w:rFonts w:ascii="Arial" w:hAnsi="Arial" w:cs="Arial"/>
        </w:rPr>
      </w:pPr>
      <w:r w:rsidRPr="004E5B31">
        <w:rPr>
          <w:rFonts w:ascii="Arial" w:hAnsi="Arial" w:cs="Arial"/>
        </w:rPr>
        <w:t>2. Carbon Footprint &amp; Emissions Reduction</w:t>
      </w:r>
    </w:p>
    <w:p w14:paraId="63AC9375"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 xml:space="preserve">What steps has </w:t>
      </w:r>
      <w:proofErr w:type="spellStart"/>
      <w:r w:rsidRPr="004E5B31">
        <w:rPr>
          <w:rFonts w:ascii="Arial" w:hAnsi="Arial" w:cs="Arial"/>
        </w:rPr>
        <w:t>Belron</w:t>
      </w:r>
      <w:proofErr w:type="spellEnd"/>
      <w:r w:rsidRPr="004E5B31">
        <w:rPr>
          <w:rFonts w:ascii="Arial" w:hAnsi="Arial" w:cs="Arial"/>
        </w:rPr>
        <w:t xml:space="preserve"> taken to reduce its carbon footprint, and what progress has been made so far given the UK 2030 target?</w:t>
      </w:r>
    </w:p>
    <w:p w14:paraId="6EA1DD32" w14:textId="77777777" w:rsidR="004E5B31" w:rsidRPr="004E5B31" w:rsidRDefault="004E5B31" w:rsidP="004E5B31">
      <w:pPr>
        <w:numPr>
          <w:ilvl w:val="0"/>
          <w:numId w:val="15"/>
        </w:numPr>
        <w:spacing w:line="360" w:lineRule="auto"/>
        <w:jc w:val="both"/>
        <w:rPr>
          <w:rFonts w:ascii="Arial" w:hAnsi="Arial" w:cs="Arial"/>
        </w:rPr>
      </w:pPr>
      <w:proofErr w:type="spellStart"/>
      <w:r w:rsidRPr="004E5B31">
        <w:rPr>
          <w:rFonts w:ascii="Arial" w:hAnsi="Arial" w:cs="Arial"/>
        </w:rPr>
        <w:t>Belron</w:t>
      </w:r>
      <w:proofErr w:type="spellEnd"/>
      <w:r w:rsidRPr="004E5B31">
        <w:rPr>
          <w:rFonts w:ascii="Arial" w:hAnsi="Arial" w:cs="Arial"/>
        </w:rPr>
        <w:t xml:space="preserve"> has committed to reducing Scope 1 and 2 emissions by 42%, and Scope 3 emissions by 25% by 2030. What are the biggest challenges anticipated in meeting these targets?</w:t>
      </w:r>
    </w:p>
    <w:p w14:paraId="52AFC45E"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Can you share more details on how you work with suppliers to reduce Scope 3 emissions?</w:t>
      </w:r>
    </w:p>
    <w:p w14:paraId="3C0D3812" w14:textId="77777777" w:rsidR="004E5B31" w:rsidRPr="004E5B31" w:rsidRDefault="004E5B31" w:rsidP="004E5B31">
      <w:pPr>
        <w:numPr>
          <w:ilvl w:val="0"/>
          <w:numId w:val="15"/>
        </w:numPr>
        <w:spacing w:line="360" w:lineRule="auto"/>
        <w:jc w:val="both"/>
        <w:rPr>
          <w:rFonts w:ascii="Arial" w:hAnsi="Arial" w:cs="Arial"/>
        </w:rPr>
      </w:pPr>
      <w:r w:rsidRPr="004E5B31">
        <w:rPr>
          <w:rFonts w:ascii="Arial" w:hAnsi="Arial" w:cs="Arial"/>
        </w:rPr>
        <w:t>Are there any specific innovations in glass manufacturing that help lower emissions?</w:t>
      </w:r>
    </w:p>
    <w:p w14:paraId="622CCFEC" w14:textId="13639AD4" w:rsidR="004E5B31" w:rsidRPr="004E5B31" w:rsidRDefault="004E5B31" w:rsidP="004E5B31">
      <w:pPr>
        <w:spacing w:line="360" w:lineRule="auto"/>
        <w:jc w:val="both"/>
        <w:rPr>
          <w:rFonts w:ascii="Arial" w:hAnsi="Arial" w:cs="Arial"/>
        </w:rPr>
      </w:pPr>
    </w:p>
    <w:p w14:paraId="6C317237" w14:textId="77777777" w:rsidR="004E5B31" w:rsidRPr="004E5B31" w:rsidRDefault="004E5B31" w:rsidP="004E5B31">
      <w:pPr>
        <w:spacing w:line="360" w:lineRule="auto"/>
        <w:jc w:val="both"/>
        <w:rPr>
          <w:rFonts w:ascii="Arial" w:hAnsi="Arial" w:cs="Arial"/>
        </w:rPr>
      </w:pPr>
      <w:r w:rsidRPr="004E5B31">
        <w:rPr>
          <w:rFonts w:ascii="Arial" w:hAnsi="Arial" w:cs="Arial"/>
        </w:rPr>
        <w:t>3. Waste Management &amp; Circular Economy</w:t>
      </w:r>
    </w:p>
    <w:p w14:paraId="3FF78DE2"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manage waste from glass replacement and repairs? How much is recycled, and how much goes to landfill?</w:t>
      </w:r>
    </w:p>
    <w:p w14:paraId="170AF224"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t>What future measures are planned to minimise landfill waste?</w:t>
      </w:r>
    </w:p>
    <w:p w14:paraId="19F81D28" w14:textId="77777777" w:rsidR="004E5B31" w:rsidRPr="004E5B31" w:rsidRDefault="004E5B31" w:rsidP="004E5B31">
      <w:pPr>
        <w:numPr>
          <w:ilvl w:val="0"/>
          <w:numId w:val="16"/>
        </w:numPr>
        <w:spacing w:line="360" w:lineRule="auto"/>
        <w:jc w:val="both"/>
        <w:rPr>
          <w:rFonts w:ascii="Arial" w:hAnsi="Arial" w:cs="Arial"/>
        </w:rPr>
      </w:pPr>
      <w:r w:rsidRPr="004E5B31">
        <w:rPr>
          <w:rFonts w:ascii="Arial" w:hAnsi="Arial" w:cs="Arial"/>
        </w:rPr>
        <w:lastRenderedPageBreak/>
        <w:t>Are there any initiatives underway to use more sustainable materials in windscreen production?</w:t>
      </w:r>
    </w:p>
    <w:p w14:paraId="5E834558" w14:textId="27ED3CCD" w:rsidR="004E5B31" w:rsidRPr="004E5B31" w:rsidRDefault="004E5B31" w:rsidP="004E5B31">
      <w:pPr>
        <w:spacing w:line="360" w:lineRule="auto"/>
        <w:jc w:val="both"/>
        <w:rPr>
          <w:rFonts w:ascii="Arial" w:hAnsi="Arial" w:cs="Arial"/>
        </w:rPr>
      </w:pPr>
    </w:p>
    <w:p w14:paraId="6D083B8D" w14:textId="77777777" w:rsidR="004E5B31" w:rsidRPr="004E5B31" w:rsidRDefault="004E5B31" w:rsidP="004E5B31">
      <w:pPr>
        <w:spacing w:line="360" w:lineRule="auto"/>
        <w:jc w:val="both"/>
        <w:rPr>
          <w:rFonts w:ascii="Arial" w:hAnsi="Arial" w:cs="Arial"/>
        </w:rPr>
      </w:pPr>
      <w:r w:rsidRPr="004E5B31">
        <w:rPr>
          <w:rFonts w:ascii="Arial" w:hAnsi="Arial" w:cs="Arial"/>
        </w:rPr>
        <w:t>4. Energy Efficiency &amp; Operational Sustainability</w:t>
      </w:r>
    </w:p>
    <w:p w14:paraId="6FE1705A"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minimise its energy consumption in workshops and service centres?</w:t>
      </w:r>
    </w:p>
    <w:p w14:paraId="36A02EB2"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ensure that its suppliers follow sustainable practices?</w:t>
      </w:r>
    </w:p>
    <w:p w14:paraId="3A2C4233"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Are there any supply chain constraints or barriers that make sustainability efforts more difficult?</w:t>
      </w:r>
    </w:p>
    <w:p w14:paraId="4EF468B5" w14:textId="77777777" w:rsidR="004E5B31" w:rsidRPr="004E5B31" w:rsidRDefault="004E5B31" w:rsidP="004E5B31">
      <w:pPr>
        <w:numPr>
          <w:ilvl w:val="0"/>
          <w:numId w:val="17"/>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see sustainability evolving in the automotive repair industry over the next 5 to 10 years?</w:t>
      </w:r>
    </w:p>
    <w:p w14:paraId="1161BADA" w14:textId="5AFC9BAE" w:rsidR="004E5B31" w:rsidRPr="004E5B31" w:rsidRDefault="004E5B31" w:rsidP="004E5B31">
      <w:pPr>
        <w:spacing w:line="360" w:lineRule="auto"/>
        <w:jc w:val="both"/>
        <w:rPr>
          <w:rFonts w:ascii="Arial" w:hAnsi="Arial" w:cs="Arial"/>
        </w:rPr>
      </w:pPr>
    </w:p>
    <w:p w14:paraId="6D4A0187" w14:textId="77777777" w:rsidR="004E5B31" w:rsidRPr="004E5B31" w:rsidRDefault="004E5B31" w:rsidP="004E5B31">
      <w:pPr>
        <w:spacing w:line="360" w:lineRule="auto"/>
        <w:jc w:val="both"/>
        <w:rPr>
          <w:rFonts w:ascii="Arial" w:hAnsi="Arial" w:cs="Arial"/>
        </w:rPr>
      </w:pPr>
      <w:r w:rsidRPr="004E5B31">
        <w:rPr>
          <w:rFonts w:ascii="Arial" w:hAnsi="Arial" w:cs="Arial"/>
        </w:rPr>
        <w:t>5. Industry Collaboration &amp; Policy Influence</w:t>
      </w:r>
    </w:p>
    <w:p w14:paraId="4B298B0F"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 xml:space="preserve">What current sustainability regulations or policies impact </w:t>
      </w:r>
      <w:proofErr w:type="spellStart"/>
      <w:r w:rsidRPr="004E5B31">
        <w:rPr>
          <w:rFonts w:ascii="Arial" w:hAnsi="Arial" w:cs="Arial"/>
        </w:rPr>
        <w:t>Belron</w:t>
      </w:r>
      <w:proofErr w:type="spellEnd"/>
      <w:r w:rsidRPr="004E5B31">
        <w:rPr>
          <w:rFonts w:ascii="Arial" w:hAnsi="Arial" w:cs="Arial"/>
        </w:rPr>
        <w:t xml:space="preserve"> the most?</w:t>
      </w:r>
    </w:p>
    <w:p w14:paraId="13C89166"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Are there any sustainability collaborations between automotive repair companies and car manufacturers to reduce waste and emissions?</w:t>
      </w:r>
    </w:p>
    <w:p w14:paraId="107EAC75" w14:textId="77777777" w:rsidR="004E5B31" w:rsidRPr="004E5B31" w:rsidRDefault="004E5B31" w:rsidP="004E5B31">
      <w:pPr>
        <w:numPr>
          <w:ilvl w:val="0"/>
          <w:numId w:val="18"/>
        </w:numPr>
        <w:spacing w:line="360" w:lineRule="auto"/>
        <w:jc w:val="both"/>
        <w:rPr>
          <w:rFonts w:ascii="Arial" w:hAnsi="Arial" w:cs="Arial"/>
        </w:rPr>
      </w:pPr>
      <w:r w:rsidRPr="004E5B31">
        <w:rPr>
          <w:rFonts w:ascii="Arial" w:hAnsi="Arial" w:cs="Arial"/>
        </w:rPr>
        <w:t xml:space="preserve">How does </w:t>
      </w:r>
      <w:proofErr w:type="spellStart"/>
      <w:r w:rsidRPr="004E5B31">
        <w:rPr>
          <w:rFonts w:ascii="Arial" w:hAnsi="Arial" w:cs="Arial"/>
        </w:rPr>
        <w:t>Belron</w:t>
      </w:r>
      <w:proofErr w:type="spellEnd"/>
      <w:r w:rsidRPr="004E5B31">
        <w:rPr>
          <w:rFonts w:ascii="Arial" w:hAnsi="Arial" w:cs="Arial"/>
        </w:rPr>
        <w:t xml:space="preserve"> ensure customers understand the environmental benefits of repair over replacement?</w:t>
      </w:r>
    </w:p>
    <w:p w14:paraId="3781DA37" w14:textId="2BB80252" w:rsidR="0032473F" w:rsidRDefault="0032473F" w:rsidP="004E5B31">
      <w:pPr>
        <w:spacing w:line="360" w:lineRule="auto"/>
        <w:jc w:val="both"/>
        <w:rPr>
          <w:rFonts w:ascii="Arial" w:hAnsi="Arial" w:cs="Arial"/>
        </w:rPr>
      </w:pPr>
      <w:r w:rsidRPr="00E80B43">
        <w:rPr>
          <w:rFonts w:ascii="Arial" w:hAnsi="Arial" w:cs="Arial"/>
        </w:rPr>
        <w:t xml:space="preserve"> </w:t>
      </w:r>
    </w:p>
    <w:p w14:paraId="252CC325" w14:textId="77777777" w:rsidR="0032473F" w:rsidRDefault="0032473F" w:rsidP="00C74450">
      <w:pPr>
        <w:spacing w:line="360" w:lineRule="auto"/>
        <w:jc w:val="both"/>
        <w:rPr>
          <w:rFonts w:ascii="Arial" w:hAnsi="Arial" w:cs="Arial"/>
        </w:rPr>
      </w:pPr>
    </w:p>
    <w:p w14:paraId="06D2AB3C" w14:textId="77777777" w:rsidR="004E5B31" w:rsidRDefault="004E5B31" w:rsidP="00C74450">
      <w:pPr>
        <w:spacing w:line="360" w:lineRule="auto"/>
        <w:jc w:val="both"/>
        <w:rPr>
          <w:rFonts w:ascii="Arial" w:hAnsi="Arial" w:cs="Arial"/>
        </w:rPr>
      </w:pPr>
    </w:p>
    <w:p w14:paraId="23BAAC87" w14:textId="77777777" w:rsidR="004E5B31" w:rsidRDefault="004E5B31" w:rsidP="00C74450">
      <w:pPr>
        <w:spacing w:line="360" w:lineRule="auto"/>
        <w:jc w:val="both"/>
        <w:rPr>
          <w:rFonts w:ascii="Arial" w:hAnsi="Arial" w:cs="Arial"/>
        </w:rPr>
      </w:pPr>
    </w:p>
    <w:p w14:paraId="0E4B4739" w14:textId="77777777" w:rsidR="004E5B31" w:rsidRDefault="004E5B31" w:rsidP="00C74450">
      <w:pPr>
        <w:spacing w:line="360" w:lineRule="auto"/>
        <w:jc w:val="both"/>
        <w:rPr>
          <w:rFonts w:ascii="Arial" w:hAnsi="Arial" w:cs="Arial"/>
        </w:rPr>
      </w:pPr>
    </w:p>
    <w:p w14:paraId="5D18122B" w14:textId="77777777" w:rsidR="004E5B31" w:rsidRDefault="004E5B31" w:rsidP="00C74450">
      <w:pPr>
        <w:spacing w:line="360" w:lineRule="auto"/>
        <w:jc w:val="both"/>
        <w:rPr>
          <w:rFonts w:ascii="Arial" w:hAnsi="Arial" w:cs="Arial"/>
        </w:rPr>
      </w:pPr>
    </w:p>
    <w:p w14:paraId="1D1637A4" w14:textId="77777777" w:rsidR="004E5B31" w:rsidRDefault="004E5B31" w:rsidP="00C74450">
      <w:pPr>
        <w:spacing w:line="360" w:lineRule="auto"/>
        <w:jc w:val="both"/>
        <w:rPr>
          <w:rFonts w:ascii="Arial" w:hAnsi="Arial" w:cs="Arial"/>
        </w:rPr>
      </w:pPr>
    </w:p>
    <w:p w14:paraId="4743D858" w14:textId="77777777" w:rsidR="004E5B31" w:rsidRDefault="004E5B31" w:rsidP="00C74450">
      <w:pPr>
        <w:spacing w:line="360" w:lineRule="auto"/>
        <w:jc w:val="both"/>
        <w:rPr>
          <w:rFonts w:ascii="Arial" w:hAnsi="Arial" w:cs="Arial"/>
        </w:rPr>
      </w:pPr>
    </w:p>
    <w:p w14:paraId="01DC4916" w14:textId="77777777" w:rsidR="004E5B31" w:rsidRDefault="004E5B31" w:rsidP="00C74450">
      <w:pPr>
        <w:spacing w:line="360" w:lineRule="auto"/>
        <w:jc w:val="both"/>
        <w:rPr>
          <w:rFonts w:ascii="Arial" w:hAnsi="Arial" w:cs="Arial"/>
        </w:rPr>
      </w:pPr>
    </w:p>
    <w:p w14:paraId="5C5E1B64" w14:textId="77777777" w:rsidR="004E5B31" w:rsidRDefault="004E5B31" w:rsidP="00C74450">
      <w:pPr>
        <w:spacing w:line="360" w:lineRule="auto"/>
        <w:jc w:val="both"/>
        <w:rPr>
          <w:rFonts w:ascii="Arial" w:hAnsi="Arial" w:cs="Arial"/>
        </w:rPr>
      </w:pPr>
    </w:p>
    <w:p w14:paraId="3C6FA127" w14:textId="42FDED90" w:rsidR="004E5B31" w:rsidRDefault="004E5B31" w:rsidP="001830CE">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lastRenderedPageBreak/>
        <w:t>Appendix</w:t>
      </w:r>
      <w:r w:rsidR="001830CE">
        <w:rPr>
          <w:rFonts w:ascii="Arial" w:hAnsi="Arial" w:cs="Arial"/>
          <w:b/>
          <w:bCs/>
          <w:sz w:val="32"/>
          <w:szCs w:val="32"/>
          <w:lang w:val="en-GB"/>
        </w:rPr>
        <w:t xml:space="preserve"> </w:t>
      </w:r>
      <w:r>
        <w:rPr>
          <w:rFonts w:ascii="Arial" w:hAnsi="Arial" w:cs="Arial"/>
          <w:b/>
          <w:bCs/>
          <w:sz w:val="32"/>
          <w:szCs w:val="32"/>
          <w:lang w:val="en-GB"/>
        </w:rPr>
        <w:t>D</w:t>
      </w:r>
      <w:r w:rsidRPr="00C74450">
        <w:rPr>
          <w:rFonts w:ascii="Arial" w:hAnsi="Arial" w:cs="Arial"/>
          <w:b/>
          <w:bCs/>
          <w:sz w:val="32"/>
          <w:szCs w:val="32"/>
          <w:lang w:val="en-GB"/>
        </w:rPr>
        <w:t xml:space="preserve">: </w:t>
      </w:r>
      <w:r w:rsidR="001830CE" w:rsidRPr="001830CE">
        <w:rPr>
          <w:rFonts w:ascii="Arial" w:hAnsi="Arial" w:cs="Arial"/>
          <w:b/>
          <w:bCs/>
          <w:sz w:val="32"/>
          <w:szCs w:val="32"/>
          <w:lang w:val="en-GB"/>
        </w:rPr>
        <w:t xml:space="preserve">Email Interview with George </w:t>
      </w:r>
      <w:proofErr w:type="spellStart"/>
      <w:r w:rsidR="001830CE" w:rsidRPr="001830CE">
        <w:rPr>
          <w:rFonts w:ascii="Arial" w:hAnsi="Arial" w:cs="Arial"/>
          <w:b/>
          <w:bCs/>
          <w:sz w:val="32"/>
          <w:szCs w:val="32"/>
          <w:lang w:val="en-GB"/>
        </w:rPr>
        <w:t>Mikurcik</w:t>
      </w:r>
      <w:proofErr w:type="spellEnd"/>
      <w:r w:rsidR="001830CE" w:rsidRPr="001830CE">
        <w:rPr>
          <w:rFonts w:ascii="Arial" w:hAnsi="Arial" w:cs="Arial"/>
          <w:b/>
          <w:bCs/>
          <w:sz w:val="32"/>
          <w:szCs w:val="32"/>
          <w:lang w:val="en-GB"/>
        </w:rPr>
        <w:t xml:space="preserve">, Passivhaus Designer at </w:t>
      </w:r>
      <w:proofErr w:type="spellStart"/>
      <w:r w:rsidR="001830CE" w:rsidRPr="001830CE">
        <w:rPr>
          <w:rFonts w:ascii="Arial" w:hAnsi="Arial" w:cs="Arial"/>
          <w:b/>
          <w:bCs/>
          <w:sz w:val="32"/>
          <w:szCs w:val="32"/>
          <w:lang w:val="en-GB"/>
        </w:rPr>
        <w:t>Ecococon</w:t>
      </w:r>
      <w:proofErr w:type="spellEnd"/>
    </w:p>
    <w:p w14:paraId="77A8302E" w14:textId="77777777" w:rsidR="001830CE" w:rsidRDefault="001830CE" w:rsidP="001830CE">
      <w:pPr>
        <w:pStyle w:val="NoSpacing"/>
        <w:tabs>
          <w:tab w:val="left" w:pos="8046"/>
        </w:tabs>
        <w:jc w:val="both"/>
        <w:rPr>
          <w:rFonts w:ascii="Arial" w:hAnsi="Arial" w:cs="Arial"/>
        </w:rPr>
      </w:pPr>
    </w:p>
    <w:p w14:paraId="54719EBC" w14:textId="77777777" w:rsidR="001830CE" w:rsidRDefault="001830CE" w:rsidP="001830CE">
      <w:pPr>
        <w:pStyle w:val="NoSpacing"/>
        <w:tabs>
          <w:tab w:val="left" w:pos="8046"/>
        </w:tabs>
        <w:jc w:val="both"/>
        <w:rPr>
          <w:rFonts w:ascii="Arial" w:hAnsi="Arial" w:cs="Arial"/>
        </w:rPr>
      </w:pPr>
    </w:p>
    <w:p w14:paraId="41B1A947" w14:textId="71665AD0" w:rsidR="001830CE" w:rsidRDefault="001830CE" w:rsidP="001830CE">
      <w:pPr>
        <w:spacing w:line="360" w:lineRule="auto"/>
        <w:jc w:val="both"/>
        <w:rPr>
          <w:rFonts w:ascii="Arial" w:hAnsi="Arial" w:cs="Arial"/>
        </w:rPr>
      </w:pPr>
      <w:r w:rsidRPr="001830CE">
        <w:rPr>
          <w:rFonts w:ascii="Arial" w:hAnsi="Arial" w:cs="Arial"/>
        </w:rPr>
        <w:t xml:space="preserve">An email interview was conducted with George </w:t>
      </w:r>
      <w:proofErr w:type="spellStart"/>
      <w:r w:rsidRPr="001830CE">
        <w:rPr>
          <w:rFonts w:ascii="Arial" w:hAnsi="Arial" w:cs="Arial"/>
        </w:rPr>
        <w:t>Mikurcik</w:t>
      </w:r>
      <w:proofErr w:type="spellEnd"/>
      <w:r w:rsidRPr="001830CE">
        <w:rPr>
          <w:rFonts w:ascii="Arial" w:hAnsi="Arial" w:cs="Arial"/>
        </w:rPr>
        <w:t xml:space="preserve">, Passivhaus Designer at </w:t>
      </w:r>
      <w:proofErr w:type="spellStart"/>
      <w:r w:rsidRPr="001830CE">
        <w:rPr>
          <w:rFonts w:ascii="Arial" w:hAnsi="Arial" w:cs="Arial"/>
        </w:rPr>
        <w:t>Ecococon</w:t>
      </w:r>
      <w:proofErr w:type="spellEnd"/>
      <w:r w:rsidRPr="001830CE">
        <w:rPr>
          <w:rFonts w:ascii="Arial" w:hAnsi="Arial" w:cs="Arial"/>
        </w:rPr>
        <w:t>, to gain insights into sustainable building practices and the future of Passivhaus design within the UK.</w:t>
      </w:r>
      <w:r>
        <w:rPr>
          <w:rFonts w:ascii="Arial" w:hAnsi="Arial" w:cs="Arial"/>
        </w:rPr>
        <w:t xml:space="preserve"> </w:t>
      </w:r>
      <w:r w:rsidRPr="001830CE">
        <w:rPr>
          <w:rFonts w:ascii="Arial" w:hAnsi="Arial" w:cs="Arial"/>
        </w:rPr>
        <w:t xml:space="preserve">The questions were sent </w:t>
      </w:r>
      <w:r>
        <w:rPr>
          <w:rFonts w:ascii="Arial" w:hAnsi="Arial" w:cs="Arial"/>
        </w:rPr>
        <w:t xml:space="preserve">via email </w:t>
      </w:r>
      <w:r w:rsidRPr="001830CE">
        <w:rPr>
          <w:rFonts w:ascii="Arial" w:hAnsi="Arial" w:cs="Arial"/>
        </w:rPr>
        <w:t>on 28 February 202</w:t>
      </w:r>
      <w:r>
        <w:rPr>
          <w:rFonts w:ascii="Arial" w:hAnsi="Arial" w:cs="Arial"/>
        </w:rPr>
        <w:t>.</w:t>
      </w:r>
    </w:p>
    <w:p w14:paraId="46AEB94E" w14:textId="77777777" w:rsidR="001830CE" w:rsidRDefault="001830CE" w:rsidP="001830CE">
      <w:pPr>
        <w:spacing w:line="360" w:lineRule="auto"/>
        <w:jc w:val="both"/>
        <w:rPr>
          <w:rFonts w:ascii="Arial" w:hAnsi="Arial" w:cs="Arial"/>
        </w:rPr>
      </w:pPr>
    </w:p>
    <w:p w14:paraId="516E534C" w14:textId="57B7F13E" w:rsidR="001830CE" w:rsidRDefault="001830CE" w:rsidP="001830CE">
      <w:pPr>
        <w:spacing w:line="360" w:lineRule="auto"/>
        <w:jc w:val="both"/>
        <w:rPr>
          <w:rFonts w:ascii="Arial" w:hAnsi="Arial" w:cs="Arial"/>
        </w:rPr>
      </w:pPr>
      <w:r w:rsidRPr="001830CE">
        <w:rPr>
          <w:rFonts w:ascii="Arial" w:hAnsi="Arial" w:cs="Arial"/>
        </w:rPr>
        <w:t>The questions were devised by the author of this dissertation.</w:t>
      </w:r>
    </w:p>
    <w:p w14:paraId="74716761" w14:textId="77777777" w:rsidR="001830CE" w:rsidRPr="001830CE" w:rsidRDefault="001830CE" w:rsidP="001830CE">
      <w:pPr>
        <w:spacing w:line="360" w:lineRule="auto"/>
        <w:jc w:val="both"/>
        <w:rPr>
          <w:rFonts w:ascii="Arial" w:hAnsi="Arial" w:cs="Arial"/>
        </w:rPr>
      </w:pPr>
    </w:p>
    <w:p w14:paraId="107E7323" w14:textId="77777777" w:rsidR="001830CE" w:rsidRPr="001830CE" w:rsidRDefault="001830CE" w:rsidP="001830CE">
      <w:pPr>
        <w:spacing w:line="360" w:lineRule="auto"/>
        <w:jc w:val="both"/>
        <w:rPr>
          <w:rFonts w:ascii="Arial" w:hAnsi="Arial" w:cs="Arial"/>
        </w:rPr>
      </w:pPr>
      <w:r w:rsidRPr="001830CE">
        <w:rPr>
          <w:rFonts w:ascii="Arial" w:hAnsi="Arial" w:cs="Arial"/>
        </w:rPr>
        <w:t>The following questions were asked:</w:t>
      </w:r>
    </w:p>
    <w:p w14:paraId="5E13C81A"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1. Conceptual Understanding and Misconceptions</w:t>
      </w:r>
    </w:p>
    <w:p w14:paraId="37F064BD" w14:textId="77777777" w:rsidR="001830CE" w:rsidRPr="001830CE" w:rsidRDefault="001830CE" w:rsidP="001830CE">
      <w:pPr>
        <w:numPr>
          <w:ilvl w:val="0"/>
          <w:numId w:val="19"/>
        </w:numPr>
        <w:spacing w:line="360" w:lineRule="auto"/>
        <w:jc w:val="both"/>
        <w:rPr>
          <w:rFonts w:ascii="Arial" w:hAnsi="Arial" w:cs="Arial"/>
        </w:rPr>
      </w:pPr>
      <w:r w:rsidRPr="001830CE">
        <w:rPr>
          <w:rFonts w:ascii="Arial" w:hAnsi="Arial" w:cs="Arial"/>
        </w:rPr>
        <w:t>Would you define Passivhaus as sustainable architecture? If so, why? If not, what aspects do you think fall short?</w:t>
      </w:r>
    </w:p>
    <w:p w14:paraId="1C557197" w14:textId="77777777" w:rsidR="001830CE" w:rsidRPr="001830CE" w:rsidRDefault="001830CE" w:rsidP="001830CE">
      <w:pPr>
        <w:numPr>
          <w:ilvl w:val="0"/>
          <w:numId w:val="19"/>
        </w:numPr>
        <w:spacing w:line="360" w:lineRule="auto"/>
        <w:jc w:val="both"/>
        <w:rPr>
          <w:rFonts w:ascii="Arial" w:hAnsi="Arial" w:cs="Arial"/>
        </w:rPr>
      </w:pPr>
      <w:r w:rsidRPr="001830CE">
        <w:rPr>
          <w:rFonts w:ascii="Arial" w:hAnsi="Arial" w:cs="Arial"/>
        </w:rPr>
        <w:t>What are some misconceptions about Passivhaus design that you frequently encounter?</w:t>
      </w:r>
    </w:p>
    <w:p w14:paraId="14F379E9"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2. Design Philosophy and Challenges</w:t>
      </w:r>
    </w:p>
    <w:p w14:paraId="5B98A121" w14:textId="77777777" w:rsidR="001830CE" w:rsidRPr="001830CE" w:rsidRDefault="001830CE" w:rsidP="001830CE">
      <w:pPr>
        <w:numPr>
          <w:ilvl w:val="0"/>
          <w:numId w:val="20"/>
        </w:numPr>
        <w:spacing w:line="360" w:lineRule="auto"/>
        <w:jc w:val="both"/>
        <w:rPr>
          <w:rFonts w:ascii="Arial" w:hAnsi="Arial" w:cs="Arial"/>
        </w:rPr>
      </w:pPr>
      <w:r w:rsidRPr="001830CE">
        <w:rPr>
          <w:rFonts w:ascii="Arial" w:hAnsi="Arial" w:cs="Arial"/>
        </w:rPr>
        <w:t>What are the biggest challenges or obstacles when designing Passivhaus-certified buildings?</w:t>
      </w:r>
    </w:p>
    <w:p w14:paraId="096A65C1" w14:textId="77777777" w:rsidR="001830CE" w:rsidRPr="001830CE" w:rsidRDefault="001830CE" w:rsidP="001830CE">
      <w:pPr>
        <w:numPr>
          <w:ilvl w:val="0"/>
          <w:numId w:val="20"/>
        </w:numPr>
        <w:spacing w:line="360" w:lineRule="auto"/>
        <w:jc w:val="both"/>
        <w:rPr>
          <w:rFonts w:ascii="Arial" w:hAnsi="Arial" w:cs="Arial"/>
        </w:rPr>
      </w:pPr>
      <w:r w:rsidRPr="001830CE">
        <w:rPr>
          <w:rFonts w:ascii="Arial" w:hAnsi="Arial" w:cs="Arial"/>
        </w:rPr>
        <w:t>How do you ensure that sustainability is considered at each stage of a project, from design through to demolition?</w:t>
      </w:r>
    </w:p>
    <w:p w14:paraId="51CE4CC4"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3. Materials and Lifecycle Sustainability</w:t>
      </w:r>
    </w:p>
    <w:p w14:paraId="7263E91F"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sustainable are the materials typically used in Passivhaus buildings?</w:t>
      </w:r>
    </w:p>
    <w:p w14:paraId="7DF33601"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do you balance performance with environmental impact?</w:t>
      </w:r>
    </w:p>
    <w:p w14:paraId="766BCC5B"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What considerations are made for the end of a building’s lifecycle?</w:t>
      </w:r>
    </w:p>
    <w:p w14:paraId="208BB2FA" w14:textId="77777777" w:rsidR="001830CE" w:rsidRPr="001830CE" w:rsidRDefault="001830CE" w:rsidP="001830CE">
      <w:pPr>
        <w:numPr>
          <w:ilvl w:val="0"/>
          <w:numId w:val="21"/>
        </w:numPr>
        <w:spacing w:line="360" w:lineRule="auto"/>
        <w:jc w:val="both"/>
        <w:rPr>
          <w:rFonts w:ascii="Arial" w:hAnsi="Arial" w:cs="Arial"/>
        </w:rPr>
      </w:pPr>
      <w:r w:rsidRPr="001830CE">
        <w:rPr>
          <w:rFonts w:ascii="Arial" w:hAnsi="Arial" w:cs="Arial"/>
        </w:rPr>
        <w:t>How sustainable are Passivhaus buildings when they are demolished or repurposed?</w:t>
      </w:r>
    </w:p>
    <w:p w14:paraId="2A5DD44C"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4. Performance and Occupant Experience</w:t>
      </w:r>
    </w:p>
    <w:p w14:paraId="6CA63947"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t>How do you ensure that projects maintain high efficiency throughout their lifecycle?</w:t>
      </w:r>
    </w:p>
    <w:p w14:paraId="3FF0588C"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t>How do occupants typically respond to living in Passivhaus-certified buildings?</w:t>
      </w:r>
    </w:p>
    <w:p w14:paraId="0281C12A" w14:textId="77777777" w:rsidR="001830CE" w:rsidRPr="001830CE" w:rsidRDefault="001830CE" w:rsidP="001830CE">
      <w:pPr>
        <w:numPr>
          <w:ilvl w:val="0"/>
          <w:numId w:val="22"/>
        </w:numPr>
        <w:spacing w:line="360" w:lineRule="auto"/>
        <w:jc w:val="both"/>
        <w:rPr>
          <w:rFonts w:ascii="Arial" w:hAnsi="Arial" w:cs="Arial"/>
        </w:rPr>
      </w:pPr>
      <w:r w:rsidRPr="001830CE">
        <w:rPr>
          <w:rFonts w:ascii="Arial" w:hAnsi="Arial" w:cs="Arial"/>
        </w:rPr>
        <w:lastRenderedPageBreak/>
        <w:t>Are there any comfort-related challenges?</w:t>
      </w:r>
    </w:p>
    <w:p w14:paraId="46DC149E"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5. Policy and Regulation</w:t>
      </w:r>
    </w:p>
    <w:p w14:paraId="040FB943" w14:textId="77777777" w:rsidR="001830CE" w:rsidRPr="001830CE" w:rsidRDefault="001830CE" w:rsidP="001830CE">
      <w:pPr>
        <w:numPr>
          <w:ilvl w:val="0"/>
          <w:numId w:val="23"/>
        </w:numPr>
        <w:spacing w:line="360" w:lineRule="auto"/>
        <w:jc w:val="both"/>
        <w:rPr>
          <w:rFonts w:ascii="Arial" w:hAnsi="Arial" w:cs="Arial"/>
        </w:rPr>
      </w:pPr>
      <w:r w:rsidRPr="001830CE">
        <w:rPr>
          <w:rFonts w:ascii="Arial" w:hAnsi="Arial" w:cs="Arial"/>
        </w:rPr>
        <w:t>How do current UK building regulations support or obstruct sustainable architecture, including Passivhaus?</w:t>
      </w:r>
    </w:p>
    <w:p w14:paraId="6A42EADF" w14:textId="77777777" w:rsidR="001830CE" w:rsidRPr="001830CE" w:rsidRDefault="001830CE" w:rsidP="001830CE">
      <w:pPr>
        <w:numPr>
          <w:ilvl w:val="0"/>
          <w:numId w:val="23"/>
        </w:numPr>
        <w:spacing w:line="360" w:lineRule="auto"/>
        <w:jc w:val="both"/>
        <w:rPr>
          <w:rFonts w:ascii="Arial" w:hAnsi="Arial" w:cs="Arial"/>
        </w:rPr>
      </w:pPr>
      <w:r w:rsidRPr="001830CE">
        <w:rPr>
          <w:rFonts w:ascii="Arial" w:hAnsi="Arial" w:cs="Arial"/>
        </w:rPr>
        <w:t>What changes do you believe are needed in terms of policy or legislation to support sustainable architecture within the UK?</w:t>
      </w:r>
    </w:p>
    <w:p w14:paraId="24395B4F" w14:textId="77777777" w:rsidR="001830CE" w:rsidRPr="001830CE" w:rsidRDefault="001830CE" w:rsidP="001830CE">
      <w:pPr>
        <w:spacing w:line="360" w:lineRule="auto"/>
        <w:jc w:val="both"/>
        <w:rPr>
          <w:rFonts w:ascii="Arial" w:hAnsi="Arial" w:cs="Arial"/>
          <w:b/>
          <w:bCs/>
        </w:rPr>
      </w:pPr>
      <w:r w:rsidRPr="001830CE">
        <w:rPr>
          <w:rFonts w:ascii="Arial" w:hAnsi="Arial" w:cs="Arial"/>
          <w:b/>
          <w:bCs/>
        </w:rPr>
        <w:t>6. Technology and Innovation</w:t>
      </w:r>
    </w:p>
    <w:p w14:paraId="4770A790" w14:textId="77777777" w:rsidR="001830CE" w:rsidRPr="001830CE" w:rsidRDefault="001830CE" w:rsidP="001830CE">
      <w:pPr>
        <w:numPr>
          <w:ilvl w:val="0"/>
          <w:numId w:val="24"/>
        </w:numPr>
        <w:spacing w:line="360" w:lineRule="auto"/>
        <w:jc w:val="both"/>
        <w:rPr>
          <w:rFonts w:ascii="Arial" w:hAnsi="Arial" w:cs="Arial"/>
        </w:rPr>
      </w:pPr>
      <w:r w:rsidRPr="001830CE">
        <w:rPr>
          <w:rFonts w:ascii="Arial" w:hAnsi="Arial" w:cs="Arial"/>
        </w:rPr>
        <w:t>What emerging technologies or materials do you believe will have the most impact on sustainable architecture?</w:t>
      </w:r>
    </w:p>
    <w:p w14:paraId="041D6414" w14:textId="77777777" w:rsidR="004E5B31" w:rsidRDefault="004E5B31" w:rsidP="00C74450">
      <w:pPr>
        <w:spacing w:line="360" w:lineRule="auto"/>
        <w:jc w:val="both"/>
        <w:rPr>
          <w:rFonts w:ascii="Arial" w:hAnsi="Arial" w:cs="Arial"/>
        </w:rPr>
      </w:pPr>
    </w:p>
    <w:p w14:paraId="3F8E97E4" w14:textId="77777777" w:rsidR="004E5B31" w:rsidRDefault="004E5B31" w:rsidP="00C74450">
      <w:pPr>
        <w:spacing w:line="360" w:lineRule="auto"/>
        <w:jc w:val="both"/>
        <w:rPr>
          <w:rFonts w:ascii="Arial" w:hAnsi="Arial" w:cs="Arial"/>
        </w:rPr>
      </w:pPr>
    </w:p>
    <w:p w14:paraId="4D4D9D41" w14:textId="77777777" w:rsidR="004E5B31" w:rsidRDefault="004E5B31" w:rsidP="00C74450">
      <w:pPr>
        <w:spacing w:line="360" w:lineRule="auto"/>
        <w:jc w:val="both"/>
        <w:rPr>
          <w:rFonts w:ascii="Arial" w:hAnsi="Arial" w:cs="Arial"/>
        </w:rPr>
      </w:pPr>
    </w:p>
    <w:p w14:paraId="711A36D7" w14:textId="6F08B3BC" w:rsidR="004E5B31" w:rsidRDefault="001830CE" w:rsidP="00C74450">
      <w:pPr>
        <w:spacing w:line="360" w:lineRule="auto"/>
        <w:jc w:val="both"/>
        <w:rPr>
          <w:rFonts w:ascii="Arial" w:hAnsi="Arial" w:cs="Arial"/>
        </w:rPr>
      </w:pPr>
      <w:r>
        <w:rPr>
          <w:rFonts w:ascii="Arial" w:hAnsi="Arial" w:cs="Arial"/>
        </w:rPr>
        <w:t>T</w:t>
      </w:r>
      <w:r w:rsidRPr="001830CE">
        <w:rPr>
          <w:rFonts w:ascii="Arial" w:hAnsi="Arial" w:cs="Arial"/>
        </w:rPr>
        <w:t>he response was received on 15 March 2025</w:t>
      </w:r>
    </w:p>
    <w:p w14:paraId="21DB2B5D" w14:textId="77777777" w:rsidR="004E5B31" w:rsidRDefault="004E5B31" w:rsidP="00C74450">
      <w:pPr>
        <w:spacing w:line="360" w:lineRule="auto"/>
        <w:jc w:val="both"/>
        <w:rPr>
          <w:rFonts w:ascii="Arial" w:hAnsi="Arial" w:cs="Arial"/>
        </w:rPr>
      </w:pPr>
    </w:p>
    <w:p w14:paraId="623CA554" w14:textId="77777777" w:rsidR="004E5B31" w:rsidRDefault="004E5B31" w:rsidP="00C74450">
      <w:pPr>
        <w:spacing w:line="360" w:lineRule="auto"/>
        <w:jc w:val="both"/>
        <w:rPr>
          <w:rFonts w:ascii="Arial" w:hAnsi="Arial" w:cs="Arial"/>
        </w:rPr>
      </w:pPr>
    </w:p>
    <w:p w14:paraId="3D2A28F0" w14:textId="77777777" w:rsidR="004E5B31" w:rsidRDefault="004E5B31" w:rsidP="00C74450">
      <w:pPr>
        <w:spacing w:line="360" w:lineRule="auto"/>
        <w:jc w:val="both"/>
        <w:rPr>
          <w:rFonts w:ascii="Arial" w:hAnsi="Arial" w:cs="Arial"/>
        </w:rPr>
      </w:pPr>
    </w:p>
    <w:p w14:paraId="369F882B" w14:textId="77777777" w:rsidR="004E5B31" w:rsidRDefault="004E5B31" w:rsidP="00C74450">
      <w:pPr>
        <w:spacing w:line="360" w:lineRule="auto"/>
        <w:jc w:val="both"/>
        <w:rPr>
          <w:rFonts w:ascii="Arial" w:hAnsi="Arial" w:cs="Arial"/>
        </w:rPr>
      </w:pPr>
    </w:p>
    <w:p w14:paraId="6D6BAFE3" w14:textId="77777777" w:rsidR="004E5B31" w:rsidRDefault="004E5B31" w:rsidP="00C74450">
      <w:pPr>
        <w:spacing w:line="360" w:lineRule="auto"/>
        <w:jc w:val="both"/>
        <w:rPr>
          <w:rFonts w:ascii="Arial" w:hAnsi="Arial" w:cs="Arial"/>
        </w:rPr>
      </w:pPr>
    </w:p>
    <w:p w14:paraId="6DB82DB7" w14:textId="77777777" w:rsidR="004E5B31" w:rsidRDefault="004E5B31" w:rsidP="00C74450">
      <w:pPr>
        <w:spacing w:line="360" w:lineRule="auto"/>
        <w:jc w:val="both"/>
        <w:rPr>
          <w:rFonts w:ascii="Arial" w:hAnsi="Arial" w:cs="Arial"/>
        </w:rPr>
      </w:pPr>
    </w:p>
    <w:p w14:paraId="2790A054" w14:textId="77777777" w:rsidR="004E5B31" w:rsidRDefault="004E5B31" w:rsidP="00C74450">
      <w:pPr>
        <w:spacing w:line="360" w:lineRule="auto"/>
        <w:jc w:val="both"/>
        <w:rPr>
          <w:rFonts w:ascii="Arial" w:hAnsi="Arial" w:cs="Arial"/>
        </w:rPr>
      </w:pPr>
    </w:p>
    <w:p w14:paraId="70696772" w14:textId="77777777" w:rsidR="004E5B31" w:rsidRDefault="004E5B31" w:rsidP="00C74450">
      <w:pPr>
        <w:spacing w:line="360" w:lineRule="auto"/>
        <w:jc w:val="both"/>
        <w:rPr>
          <w:rFonts w:ascii="Arial" w:hAnsi="Arial" w:cs="Arial"/>
        </w:rPr>
      </w:pPr>
    </w:p>
    <w:p w14:paraId="54A77110" w14:textId="77777777" w:rsidR="004E5B31" w:rsidRDefault="004E5B31" w:rsidP="00C74450">
      <w:pPr>
        <w:spacing w:line="360" w:lineRule="auto"/>
        <w:jc w:val="both"/>
        <w:rPr>
          <w:rFonts w:ascii="Arial" w:hAnsi="Arial" w:cs="Arial"/>
        </w:rPr>
      </w:pPr>
    </w:p>
    <w:p w14:paraId="1B94AA50" w14:textId="77777777" w:rsidR="004E5B31" w:rsidRDefault="004E5B31" w:rsidP="00C74450">
      <w:pPr>
        <w:spacing w:line="360" w:lineRule="auto"/>
        <w:jc w:val="both"/>
        <w:rPr>
          <w:rFonts w:ascii="Arial" w:hAnsi="Arial" w:cs="Arial"/>
        </w:rPr>
      </w:pPr>
    </w:p>
    <w:p w14:paraId="5CE504C2" w14:textId="77777777" w:rsidR="004E5B31" w:rsidRDefault="004E5B31" w:rsidP="00C74450">
      <w:pPr>
        <w:spacing w:line="360" w:lineRule="auto"/>
        <w:jc w:val="both"/>
        <w:rPr>
          <w:rFonts w:ascii="Arial" w:hAnsi="Arial" w:cs="Arial"/>
        </w:rPr>
      </w:pPr>
    </w:p>
    <w:p w14:paraId="36B78034" w14:textId="77777777" w:rsidR="004E5B31" w:rsidRDefault="004E5B31" w:rsidP="00C74450">
      <w:pPr>
        <w:spacing w:line="360" w:lineRule="auto"/>
        <w:jc w:val="both"/>
        <w:rPr>
          <w:rFonts w:ascii="Arial" w:hAnsi="Arial" w:cs="Arial"/>
        </w:rPr>
      </w:pPr>
    </w:p>
    <w:p w14:paraId="71E1881C" w14:textId="77777777" w:rsidR="004E5B31" w:rsidRDefault="004E5B31" w:rsidP="00C74450">
      <w:pPr>
        <w:spacing w:line="360" w:lineRule="auto"/>
        <w:jc w:val="both"/>
        <w:rPr>
          <w:rFonts w:ascii="Arial" w:hAnsi="Arial" w:cs="Arial"/>
        </w:rPr>
      </w:pPr>
    </w:p>
    <w:p w14:paraId="6D5A7258" w14:textId="77777777" w:rsidR="004E5B31" w:rsidRDefault="004E5B31" w:rsidP="00C74450">
      <w:pPr>
        <w:spacing w:line="360" w:lineRule="auto"/>
        <w:jc w:val="both"/>
        <w:rPr>
          <w:rFonts w:ascii="Arial" w:hAnsi="Arial" w:cs="Arial"/>
        </w:rPr>
      </w:pPr>
    </w:p>
    <w:p w14:paraId="02777975" w14:textId="1CF17274" w:rsidR="004E5B31" w:rsidRDefault="004E5B31" w:rsidP="004E5B31">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E</w:t>
      </w:r>
      <w:r w:rsidRPr="00C74450">
        <w:rPr>
          <w:rFonts w:ascii="Arial" w:hAnsi="Arial" w:cs="Arial"/>
          <w:b/>
          <w:bCs/>
          <w:sz w:val="32"/>
          <w:szCs w:val="32"/>
          <w:lang w:val="en-GB"/>
        </w:rPr>
        <w:t xml:space="preserve">: </w:t>
      </w:r>
      <w:r w:rsidR="0000313C" w:rsidRPr="0000313C">
        <w:rPr>
          <w:rFonts w:ascii="Arial" w:hAnsi="Arial" w:cs="Arial"/>
          <w:b/>
          <w:bCs/>
          <w:sz w:val="32"/>
          <w:szCs w:val="32"/>
          <w:lang w:val="en-GB"/>
        </w:rPr>
        <w:t>Interview with Joanna Morgan, Architect and Design Manager at SPECIFIC</w:t>
      </w:r>
    </w:p>
    <w:p w14:paraId="5EC7CB33" w14:textId="77777777" w:rsidR="004E5B31" w:rsidRDefault="004E5B31" w:rsidP="004E5B31">
      <w:pPr>
        <w:pStyle w:val="NoSpacing"/>
        <w:tabs>
          <w:tab w:val="left" w:pos="8046"/>
        </w:tabs>
        <w:jc w:val="both"/>
        <w:rPr>
          <w:rFonts w:ascii="Arial" w:hAnsi="Arial" w:cs="Arial"/>
          <w:b/>
          <w:bCs/>
          <w:sz w:val="32"/>
          <w:szCs w:val="32"/>
          <w:lang w:val="en-GB"/>
        </w:rPr>
      </w:pPr>
    </w:p>
    <w:p w14:paraId="412B59D4" w14:textId="77777777"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An in-person interview was conducted with Joanna Morgan, Architect and Design Manager at SPECIFIC, to explore sustainability innovations in construction.</w:t>
      </w:r>
    </w:p>
    <w:p w14:paraId="2CA069B7" w14:textId="77777777"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br/>
        <w:t>The interview was held at the Active Office, Swansea Bay Campus, on 21 March 2025.</w:t>
      </w:r>
    </w:p>
    <w:p w14:paraId="52C57F03" w14:textId="3721F428" w:rsid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br/>
        <w:t>The questions were devised by the author of this dissertation.</w:t>
      </w:r>
    </w:p>
    <w:p w14:paraId="3F0C57B0" w14:textId="77777777" w:rsidR="001830CE" w:rsidRPr="001830CE" w:rsidRDefault="001830CE" w:rsidP="001830CE">
      <w:pPr>
        <w:pStyle w:val="NoSpacing"/>
        <w:tabs>
          <w:tab w:val="left" w:pos="8046"/>
        </w:tabs>
        <w:spacing w:line="360" w:lineRule="auto"/>
        <w:jc w:val="both"/>
        <w:rPr>
          <w:rFonts w:ascii="Arial" w:hAnsi="Arial" w:cs="Arial"/>
        </w:rPr>
      </w:pPr>
    </w:p>
    <w:p w14:paraId="7DA68641"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The following questions were asked:</w:t>
      </w:r>
    </w:p>
    <w:p w14:paraId="78796897"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1. Sustainability in Construction</w:t>
      </w:r>
    </w:p>
    <w:p w14:paraId="64AE6828" w14:textId="77777777" w:rsidR="001830CE" w:rsidRPr="001830CE" w:rsidRDefault="001830CE" w:rsidP="001830CE">
      <w:pPr>
        <w:pStyle w:val="NoSpacing"/>
        <w:numPr>
          <w:ilvl w:val="0"/>
          <w:numId w:val="25"/>
        </w:numPr>
        <w:tabs>
          <w:tab w:val="left" w:pos="8046"/>
        </w:tabs>
        <w:spacing w:line="360" w:lineRule="auto"/>
        <w:jc w:val="both"/>
        <w:rPr>
          <w:rFonts w:ascii="Arial" w:hAnsi="Arial" w:cs="Arial"/>
        </w:rPr>
      </w:pPr>
      <w:r w:rsidRPr="001830CE">
        <w:rPr>
          <w:rFonts w:ascii="Arial" w:hAnsi="Arial" w:cs="Arial"/>
        </w:rPr>
        <w:t>How does SPECIFIC define and measure sustainability within the construction industry?</w:t>
      </w:r>
    </w:p>
    <w:p w14:paraId="11DEB7C0" w14:textId="77777777" w:rsidR="001830CE" w:rsidRPr="001830CE" w:rsidRDefault="001830CE" w:rsidP="001830CE">
      <w:pPr>
        <w:pStyle w:val="NoSpacing"/>
        <w:numPr>
          <w:ilvl w:val="0"/>
          <w:numId w:val="25"/>
        </w:numPr>
        <w:tabs>
          <w:tab w:val="left" w:pos="8046"/>
        </w:tabs>
        <w:spacing w:line="360" w:lineRule="auto"/>
        <w:jc w:val="both"/>
        <w:rPr>
          <w:rFonts w:ascii="Arial" w:hAnsi="Arial" w:cs="Arial"/>
        </w:rPr>
      </w:pPr>
      <w:r w:rsidRPr="001830CE">
        <w:rPr>
          <w:rFonts w:ascii="Arial" w:hAnsi="Arial" w:cs="Arial"/>
        </w:rPr>
        <w:t>What are the biggest sustainability challenges in construction today, and how is SPECIFIC addressing them?</w:t>
      </w:r>
    </w:p>
    <w:p w14:paraId="283C05D6"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 xml:space="preserve">2. Buildings </w:t>
      </w:r>
      <w:proofErr w:type="gramStart"/>
      <w:r w:rsidRPr="001830CE">
        <w:rPr>
          <w:rFonts w:ascii="Arial" w:hAnsi="Arial" w:cs="Arial"/>
        </w:rPr>
        <w:t>as</w:t>
      </w:r>
      <w:proofErr w:type="gramEnd"/>
      <w:r w:rsidRPr="001830CE">
        <w:rPr>
          <w:rFonts w:ascii="Arial" w:hAnsi="Arial" w:cs="Arial"/>
        </w:rPr>
        <w:t xml:space="preserve"> Power Stations</w:t>
      </w:r>
    </w:p>
    <w:p w14:paraId="21B8A85A" w14:textId="77777777" w:rsidR="001830CE" w:rsidRPr="001830CE" w:rsidRDefault="001830CE" w:rsidP="001830CE">
      <w:pPr>
        <w:pStyle w:val="NoSpacing"/>
        <w:numPr>
          <w:ilvl w:val="0"/>
          <w:numId w:val="26"/>
        </w:numPr>
        <w:tabs>
          <w:tab w:val="left" w:pos="8046"/>
        </w:tabs>
        <w:spacing w:line="360" w:lineRule="auto"/>
        <w:jc w:val="both"/>
        <w:rPr>
          <w:rFonts w:ascii="Arial" w:hAnsi="Arial" w:cs="Arial"/>
        </w:rPr>
      </w:pPr>
      <w:r w:rsidRPr="001830CE">
        <w:rPr>
          <w:rFonts w:ascii="Arial" w:hAnsi="Arial" w:cs="Arial"/>
        </w:rPr>
        <w:t>What are the main technological advancements that have made energy-generating buildings viable?</w:t>
      </w:r>
    </w:p>
    <w:p w14:paraId="441F54B8" w14:textId="77777777" w:rsidR="001830CE" w:rsidRPr="001830CE" w:rsidRDefault="001830CE" w:rsidP="001830CE">
      <w:pPr>
        <w:pStyle w:val="NoSpacing"/>
        <w:numPr>
          <w:ilvl w:val="0"/>
          <w:numId w:val="26"/>
        </w:numPr>
        <w:tabs>
          <w:tab w:val="left" w:pos="8046"/>
        </w:tabs>
        <w:spacing w:line="360" w:lineRule="auto"/>
        <w:jc w:val="both"/>
        <w:rPr>
          <w:rFonts w:ascii="Arial" w:hAnsi="Arial" w:cs="Arial"/>
        </w:rPr>
      </w:pPr>
      <w:r w:rsidRPr="001830CE">
        <w:rPr>
          <w:rFonts w:ascii="Arial" w:hAnsi="Arial" w:cs="Arial"/>
        </w:rPr>
        <w:t>What are the main limitations or barriers to scaling up energy-generating buildings?</w:t>
      </w:r>
    </w:p>
    <w:p w14:paraId="0101F063"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3. Materials and Resource Efficiency</w:t>
      </w:r>
    </w:p>
    <w:p w14:paraId="426FBBC3"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How does SPECIFIC approach material selection to ensure sustainability in construction?</w:t>
      </w:r>
    </w:p>
    <w:p w14:paraId="538311B7"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What role do recycled or repurposed materials play in SPECIFIC’s projects?</w:t>
      </w:r>
    </w:p>
    <w:p w14:paraId="664B71AB" w14:textId="77777777" w:rsidR="001830CE" w:rsidRPr="001830CE" w:rsidRDefault="001830CE" w:rsidP="001830CE">
      <w:pPr>
        <w:pStyle w:val="NoSpacing"/>
        <w:numPr>
          <w:ilvl w:val="0"/>
          <w:numId w:val="27"/>
        </w:numPr>
        <w:tabs>
          <w:tab w:val="left" w:pos="8046"/>
        </w:tabs>
        <w:spacing w:line="360" w:lineRule="auto"/>
        <w:jc w:val="both"/>
        <w:rPr>
          <w:rFonts w:ascii="Arial" w:hAnsi="Arial" w:cs="Arial"/>
        </w:rPr>
      </w:pPr>
      <w:r w:rsidRPr="001830CE">
        <w:rPr>
          <w:rFonts w:ascii="Arial" w:hAnsi="Arial" w:cs="Arial"/>
        </w:rPr>
        <w:t>Are there any emerging materials that could further improve energy efficiency in buildings?</w:t>
      </w:r>
    </w:p>
    <w:p w14:paraId="7754A54E"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4. Energy Efficiency and Storage</w:t>
      </w:r>
    </w:p>
    <w:p w14:paraId="055688AA"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How does SPECIFIC integrate renewable energy storage solutions into buildings?</w:t>
      </w:r>
    </w:p>
    <w:p w14:paraId="63C5A7D0"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What advancements in battery technology or other storage systems are proving most effective?</w:t>
      </w:r>
    </w:p>
    <w:p w14:paraId="30C3D066" w14:textId="77777777" w:rsidR="001830CE" w:rsidRPr="001830CE" w:rsidRDefault="001830CE" w:rsidP="001830CE">
      <w:pPr>
        <w:pStyle w:val="NoSpacing"/>
        <w:numPr>
          <w:ilvl w:val="0"/>
          <w:numId w:val="28"/>
        </w:numPr>
        <w:tabs>
          <w:tab w:val="left" w:pos="8046"/>
        </w:tabs>
        <w:spacing w:line="360" w:lineRule="auto"/>
        <w:jc w:val="both"/>
        <w:rPr>
          <w:rFonts w:ascii="Arial" w:hAnsi="Arial" w:cs="Arial"/>
        </w:rPr>
      </w:pPr>
      <w:r w:rsidRPr="001830CE">
        <w:rPr>
          <w:rFonts w:ascii="Arial" w:hAnsi="Arial" w:cs="Arial"/>
        </w:rPr>
        <w:t>How does energy efficiency in buildings compare to improvements seen in other industries?</w:t>
      </w:r>
    </w:p>
    <w:p w14:paraId="631E99DE"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5. Regulations and Industry Adoption</w:t>
      </w:r>
    </w:p>
    <w:p w14:paraId="2801B80F"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t>How do government policies and incentives influence the adoption of sustainable construction practices?</w:t>
      </w:r>
    </w:p>
    <w:p w14:paraId="64FEEC31"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t>Are there specific regulatory barriers that make it harder to implement energy-generating buildings?</w:t>
      </w:r>
    </w:p>
    <w:p w14:paraId="22B7FE5A" w14:textId="77777777" w:rsidR="001830CE" w:rsidRPr="001830CE" w:rsidRDefault="001830CE" w:rsidP="001830CE">
      <w:pPr>
        <w:pStyle w:val="NoSpacing"/>
        <w:numPr>
          <w:ilvl w:val="0"/>
          <w:numId w:val="29"/>
        </w:numPr>
        <w:tabs>
          <w:tab w:val="left" w:pos="8046"/>
        </w:tabs>
        <w:spacing w:line="360" w:lineRule="auto"/>
        <w:jc w:val="both"/>
        <w:rPr>
          <w:rFonts w:ascii="Arial" w:hAnsi="Arial" w:cs="Arial"/>
        </w:rPr>
      </w:pPr>
      <w:r w:rsidRPr="001830CE">
        <w:rPr>
          <w:rFonts w:ascii="Arial" w:hAnsi="Arial" w:cs="Arial"/>
        </w:rPr>
        <w:lastRenderedPageBreak/>
        <w:t>What steps could policymakers take to accelerate the adoption of sustainable construction?</w:t>
      </w:r>
    </w:p>
    <w:p w14:paraId="07A5816A"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6. Collaboration and Future Developments</w:t>
      </w:r>
    </w:p>
    <w:p w14:paraId="73627441" w14:textId="77777777" w:rsidR="001830CE" w:rsidRPr="001830CE" w:rsidRDefault="001830CE" w:rsidP="001830CE">
      <w:pPr>
        <w:pStyle w:val="NoSpacing"/>
        <w:numPr>
          <w:ilvl w:val="0"/>
          <w:numId w:val="30"/>
        </w:numPr>
        <w:tabs>
          <w:tab w:val="left" w:pos="8046"/>
        </w:tabs>
        <w:spacing w:line="360" w:lineRule="auto"/>
        <w:jc w:val="both"/>
        <w:rPr>
          <w:rFonts w:ascii="Arial" w:hAnsi="Arial" w:cs="Arial"/>
        </w:rPr>
      </w:pPr>
      <w:r w:rsidRPr="001830CE">
        <w:rPr>
          <w:rFonts w:ascii="Arial" w:hAnsi="Arial" w:cs="Arial"/>
        </w:rPr>
        <w:t>Does SPECIFIC collaborate with other industries (such as automotive) to share sustainable innovations? Or have lessons been learned from the automotive industry (EV innovations etc.)?</w:t>
      </w:r>
    </w:p>
    <w:p w14:paraId="2312DD06" w14:textId="77777777" w:rsidR="001830CE" w:rsidRPr="001830CE" w:rsidRDefault="001830CE" w:rsidP="001830CE">
      <w:pPr>
        <w:pStyle w:val="NoSpacing"/>
        <w:numPr>
          <w:ilvl w:val="0"/>
          <w:numId w:val="30"/>
        </w:numPr>
        <w:tabs>
          <w:tab w:val="left" w:pos="8046"/>
        </w:tabs>
        <w:spacing w:line="360" w:lineRule="auto"/>
        <w:jc w:val="both"/>
        <w:rPr>
          <w:rFonts w:ascii="Arial" w:hAnsi="Arial" w:cs="Arial"/>
        </w:rPr>
      </w:pPr>
      <w:r w:rsidRPr="001830CE">
        <w:rPr>
          <w:rFonts w:ascii="Arial" w:hAnsi="Arial" w:cs="Arial"/>
        </w:rPr>
        <w:t>What future technologies or trends do you see shaping the next decade of sustainable construction?</w:t>
      </w:r>
    </w:p>
    <w:p w14:paraId="25B5E8F4" w14:textId="77777777" w:rsidR="001830CE" w:rsidRPr="001830CE" w:rsidRDefault="001830CE" w:rsidP="001830CE">
      <w:pPr>
        <w:pStyle w:val="NoSpacing"/>
        <w:tabs>
          <w:tab w:val="left" w:pos="8046"/>
        </w:tabs>
        <w:spacing w:line="360" w:lineRule="auto"/>
        <w:jc w:val="both"/>
        <w:rPr>
          <w:rFonts w:ascii="Arial" w:hAnsi="Arial" w:cs="Arial"/>
        </w:rPr>
      </w:pPr>
      <w:r w:rsidRPr="001830CE">
        <w:rPr>
          <w:rFonts w:ascii="Arial" w:hAnsi="Arial" w:cs="Arial"/>
        </w:rPr>
        <w:t>7. Education</w:t>
      </w:r>
    </w:p>
    <w:p w14:paraId="4EB68DD7" w14:textId="77777777" w:rsidR="001830CE" w:rsidRPr="001830CE" w:rsidRDefault="001830CE" w:rsidP="001830CE">
      <w:pPr>
        <w:pStyle w:val="NoSpacing"/>
        <w:numPr>
          <w:ilvl w:val="0"/>
          <w:numId w:val="31"/>
        </w:numPr>
        <w:tabs>
          <w:tab w:val="left" w:pos="8046"/>
        </w:tabs>
        <w:spacing w:line="360" w:lineRule="auto"/>
        <w:jc w:val="both"/>
        <w:rPr>
          <w:rFonts w:ascii="Arial" w:hAnsi="Arial" w:cs="Arial"/>
        </w:rPr>
      </w:pPr>
      <w:r w:rsidRPr="001830CE">
        <w:rPr>
          <w:rFonts w:ascii="Arial" w:hAnsi="Arial" w:cs="Arial"/>
        </w:rPr>
        <w:t xml:space="preserve">What skills and topics </w:t>
      </w:r>
      <w:proofErr w:type="gramStart"/>
      <w:r w:rsidRPr="001830CE">
        <w:rPr>
          <w:rFonts w:ascii="Arial" w:hAnsi="Arial" w:cs="Arial"/>
        </w:rPr>
        <w:t>does</w:t>
      </w:r>
      <w:proofErr w:type="gramEnd"/>
      <w:r w:rsidRPr="001830CE">
        <w:rPr>
          <w:rFonts w:ascii="Arial" w:hAnsi="Arial" w:cs="Arial"/>
        </w:rPr>
        <w:t xml:space="preserve"> SPECIFIC feel are important for students to be aware of today and in the future?</w:t>
      </w:r>
    </w:p>
    <w:p w14:paraId="5E7C5F9E" w14:textId="77777777" w:rsidR="004E5B31" w:rsidRDefault="004E5B31" w:rsidP="004E5B31">
      <w:pPr>
        <w:pStyle w:val="NoSpacing"/>
        <w:tabs>
          <w:tab w:val="left" w:pos="8046"/>
        </w:tabs>
        <w:jc w:val="both"/>
        <w:rPr>
          <w:rFonts w:ascii="Arial" w:hAnsi="Arial" w:cs="Arial"/>
          <w:b/>
          <w:bCs/>
          <w:sz w:val="32"/>
          <w:szCs w:val="32"/>
          <w:lang w:val="en-GB"/>
        </w:rPr>
      </w:pPr>
    </w:p>
    <w:p w14:paraId="4A368967" w14:textId="77777777" w:rsidR="004E5B31" w:rsidRDefault="004E5B31" w:rsidP="004E5B31">
      <w:pPr>
        <w:pStyle w:val="NoSpacing"/>
        <w:tabs>
          <w:tab w:val="left" w:pos="8046"/>
        </w:tabs>
        <w:jc w:val="both"/>
        <w:rPr>
          <w:rFonts w:ascii="Arial" w:hAnsi="Arial" w:cs="Arial"/>
          <w:b/>
          <w:bCs/>
          <w:sz w:val="32"/>
          <w:szCs w:val="32"/>
          <w:lang w:val="en-GB"/>
        </w:rPr>
      </w:pPr>
    </w:p>
    <w:p w14:paraId="68998F95" w14:textId="77777777" w:rsidR="004E5B31" w:rsidRDefault="004E5B31" w:rsidP="004E5B31">
      <w:pPr>
        <w:pStyle w:val="NoSpacing"/>
        <w:tabs>
          <w:tab w:val="left" w:pos="8046"/>
        </w:tabs>
        <w:jc w:val="both"/>
        <w:rPr>
          <w:rFonts w:ascii="Arial" w:hAnsi="Arial" w:cs="Arial"/>
          <w:b/>
          <w:bCs/>
          <w:sz w:val="32"/>
          <w:szCs w:val="32"/>
          <w:lang w:val="en-GB"/>
        </w:rPr>
      </w:pPr>
    </w:p>
    <w:p w14:paraId="63B10EE3" w14:textId="77777777" w:rsidR="004E5B31" w:rsidRDefault="004E5B31" w:rsidP="004E5B31">
      <w:pPr>
        <w:pStyle w:val="NoSpacing"/>
        <w:tabs>
          <w:tab w:val="left" w:pos="8046"/>
        </w:tabs>
        <w:jc w:val="both"/>
        <w:rPr>
          <w:rFonts w:ascii="Arial" w:hAnsi="Arial" w:cs="Arial"/>
          <w:b/>
          <w:bCs/>
          <w:sz w:val="32"/>
          <w:szCs w:val="32"/>
          <w:lang w:val="en-GB"/>
        </w:rPr>
      </w:pPr>
    </w:p>
    <w:p w14:paraId="638656CD" w14:textId="77777777" w:rsidR="004E5B31" w:rsidRDefault="004E5B31" w:rsidP="004E5B31">
      <w:pPr>
        <w:pStyle w:val="NoSpacing"/>
        <w:tabs>
          <w:tab w:val="left" w:pos="8046"/>
        </w:tabs>
        <w:jc w:val="both"/>
        <w:rPr>
          <w:rFonts w:ascii="Arial" w:hAnsi="Arial" w:cs="Arial"/>
          <w:b/>
          <w:bCs/>
          <w:sz w:val="32"/>
          <w:szCs w:val="32"/>
          <w:lang w:val="en-GB"/>
        </w:rPr>
      </w:pPr>
    </w:p>
    <w:p w14:paraId="720B4B21" w14:textId="77777777" w:rsidR="004E5B31" w:rsidRDefault="004E5B31" w:rsidP="004E5B31">
      <w:pPr>
        <w:pStyle w:val="NoSpacing"/>
        <w:tabs>
          <w:tab w:val="left" w:pos="8046"/>
        </w:tabs>
        <w:jc w:val="both"/>
        <w:rPr>
          <w:rFonts w:ascii="Arial" w:hAnsi="Arial" w:cs="Arial"/>
          <w:b/>
          <w:bCs/>
          <w:sz w:val="32"/>
          <w:szCs w:val="32"/>
          <w:lang w:val="en-GB"/>
        </w:rPr>
      </w:pPr>
    </w:p>
    <w:p w14:paraId="717CCE10" w14:textId="77777777" w:rsidR="004E5B31" w:rsidRDefault="004E5B31" w:rsidP="004E5B31">
      <w:pPr>
        <w:pStyle w:val="NoSpacing"/>
        <w:tabs>
          <w:tab w:val="left" w:pos="8046"/>
        </w:tabs>
        <w:jc w:val="both"/>
        <w:rPr>
          <w:rFonts w:ascii="Arial" w:hAnsi="Arial" w:cs="Arial"/>
          <w:b/>
          <w:bCs/>
          <w:sz w:val="32"/>
          <w:szCs w:val="32"/>
          <w:lang w:val="en-GB"/>
        </w:rPr>
      </w:pPr>
    </w:p>
    <w:p w14:paraId="29E5D6E3" w14:textId="77777777" w:rsidR="004E5B31" w:rsidRDefault="004E5B31" w:rsidP="004E5B31">
      <w:pPr>
        <w:pStyle w:val="NoSpacing"/>
        <w:tabs>
          <w:tab w:val="left" w:pos="8046"/>
        </w:tabs>
        <w:jc w:val="both"/>
        <w:rPr>
          <w:rFonts w:ascii="Arial" w:hAnsi="Arial" w:cs="Arial"/>
          <w:b/>
          <w:bCs/>
          <w:sz w:val="32"/>
          <w:szCs w:val="32"/>
          <w:lang w:val="en-GB"/>
        </w:rPr>
      </w:pPr>
    </w:p>
    <w:p w14:paraId="2EB14C12" w14:textId="77777777" w:rsidR="004E5B31" w:rsidRDefault="004E5B31" w:rsidP="004E5B31">
      <w:pPr>
        <w:pStyle w:val="NoSpacing"/>
        <w:tabs>
          <w:tab w:val="left" w:pos="8046"/>
        </w:tabs>
        <w:jc w:val="both"/>
        <w:rPr>
          <w:rFonts w:ascii="Arial" w:hAnsi="Arial" w:cs="Arial"/>
          <w:b/>
          <w:bCs/>
          <w:sz w:val="32"/>
          <w:szCs w:val="32"/>
          <w:lang w:val="en-GB"/>
        </w:rPr>
      </w:pPr>
    </w:p>
    <w:p w14:paraId="7D47CC08" w14:textId="77777777" w:rsidR="004E5B31" w:rsidRDefault="004E5B31" w:rsidP="004E5B31">
      <w:pPr>
        <w:pStyle w:val="NoSpacing"/>
        <w:tabs>
          <w:tab w:val="left" w:pos="8046"/>
        </w:tabs>
        <w:jc w:val="both"/>
        <w:rPr>
          <w:rFonts w:ascii="Arial" w:hAnsi="Arial" w:cs="Arial"/>
          <w:b/>
          <w:bCs/>
          <w:sz w:val="32"/>
          <w:szCs w:val="32"/>
          <w:lang w:val="en-GB"/>
        </w:rPr>
      </w:pPr>
    </w:p>
    <w:p w14:paraId="1EA12D18" w14:textId="77777777" w:rsidR="004E5B31" w:rsidRDefault="004E5B31" w:rsidP="004E5B31">
      <w:pPr>
        <w:pStyle w:val="NoSpacing"/>
        <w:tabs>
          <w:tab w:val="left" w:pos="8046"/>
        </w:tabs>
        <w:jc w:val="both"/>
        <w:rPr>
          <w:rFonts w:ascii="Arial" w:hAnsi="Arial" w:cs="Arial"/>
          <w:b/>
          <w:bCs/>
          <w:sz w:val="32"/>
          <w:szCs w:val="32"/>
          <w:lang w:val="en-GB"/>
        </w:rPr>
      </w:pPr>
    </w:p>
    <w:p w14:paraId="7915E072" w14:textId="77777777" w:rsidR="004E5B31" w:rsidRDefault="004E5B31" w:rsidP="004E5B31">
      <w:pPr>
        <w:pStyle w:val="NoSpacing"/>
        <w:tabs>
          <w:tab w:val="left" w:pos="8046"/>
        </w:tabs>
        <w:jc w:val="both"/>
        <w:rPr>
          <w:rFonts w:ascii="Arial" w:hAnsi="Arial" w:cs="Arial"/>
          <w:b/>
          <w:bCs/>
          <w:sz w:val="32"/>
          <w:szCs w:val="32"/>
          <w:lang w:val="en-GB"/>
        </w:rPr>
      </w:pPr>
    </w:p>
    <w:p w14:paraId="42D1762F" w14:textId="77777777" w:rsidR="004E5B31" w:rsidRDefault="004E5B31" w:rsidP="004E5B31">
      <w:pPr>
        <w:pStyle w:val="NoSpacing"/>
        <w:tabs>
          <w:tab w:val="left" w:pos="8046"/>
        </w:tabs>
        <w:jc w:val="both"/>
        <w:rPr>
          <w:rFonts w:ascii="Arial" w:hAnsi="Arial" w:cs="Arial"/>
          <w:b/>
          <w:bCs/>
          <w:sz w:val="32"/>
          <w:szCs w:val="32"/>
          <w:lang w:val="en-GB"/>
        </w:rPr>
      </w:pPr>
    </w:p>
    <w:p w14:paraId="0BE36504" w14:textId="77777777" w:rsidR="004E5B31" w:rsidRDefault="004E5B31" w:rsidP="004E5B31">
      <w:pPr>
        <w:pStyle w:val="NoSpacing"/>
        <w:tabs>
          <w:tab w:val="left" w:pos="8046"/>
        </w:tabs>
        <w:jc w:val="both"/>
        <w:rPr>
          <w:rFonts w:ascii="Arial" w:hAnsi="Arial" w:cs="Arial"/>
          <w:b/>
          <w:bCs/>
          <w:sz w:val="32"/>
          <w:szCs w:val="32"/>
          <w:lang w:val="en-GB"/>
        </w:rPr>
      </w:pPr>
    </w:p>
    <w:p w14:paraId="7C510F25" w14:textId="77777777" w:rsidR="004E5B31" w:rsidRDefault="004E5B31" w:rsidP="004E5B31">
      <w:pPr>
        <w:pStyle w:val="NoSpacing"/>
        <w:tabs>
          <w:tab w:val="left" w:pos="8046"/>
        </w:tabs>
        <w:jc w:val="both"/>
        <w:rPr>
          <w:rFonts w:ascii="Arial" w:hAnsi="Arial" w:cs="Arial"/>
          <w:b/>
          <w:bCs/>
          <w:sz w:val="32"/>
          <w:szCs w:val="32"/>
          <w:lang w:val="en-GB"/>
        </w:rPr>
      </w:pPr>
    </w:p>
    <w:p w14:paraId="54A963CB" w14:textId="77777777" w:rsidR="004E5B31" w:rsidRDefault="004E5B31" w:rsidP="004E5B31">
      <w:pPr>
        <w:pStyle w:val="NoSpacing"/>
        <w:tabs>
          <w:tab w:val="left" w:pos="8046"/>
        </w:tabs>
        <w:jc w:val="both"/>
        <w:rPr>
          <w:rFonts w:ascii="Arial" w:hAnsi="Arial" w:cs="Arial"/>
          <w:b/>
          <w:bCs/>
          <w:sz w:val="32"/>
          <w:szCs w:val="32"/>
          <w:lang w:val="en-GB"/>
        </w:rPr>
      </w:pPr>
    </w:p>
    <w:p w14:paraId="4B62AA53" w14:textId="77777777" w:rsidR="004E5B31" w:rsidRDefault="004E5B31" w:rsidP="004E5B31">
      <w:pPr>
        <w:pStyle w:val="NoSpacing"/>
        <w:tabs>
          <w:tab w:val="left" w:pos="8046"/>
        </w:tabs>
        <w:jc w:val="both"/>
        <w:rPr>
          <w:rFonts w:ascii="Arial" w:hAnsi="Arial" w:cs="Arial"/>
          <w:b/>
          <w:bCs/>
          <w:sz w:val="32"/>
          <w:szCs w:val="32"/>
          <w:lang w:val="en-GB"/>
        </w:rPr>
      </w:pPr>
    </w:p>
    <w:p w14:paraId="15092BB1" w14:textId="77777777" w:rsidR="004E5B31" w:rsidRDefault="004E5B31" w:rsidP="004E5B31">
      <w:pPr>
        <w:pStyle w:val="NoSpacing"/>
        <w:tabs>
          <w:tab w:val="left" w:pos="8046"/>
        </w:tabs>
        <w:jc w:val="both"/>
        <w:rPr>
          <w:rFonts w:ascii="Arial" w:hAnsi="Arial" w:cs="Arial"/>
          <w:b/>
          <w:bCs/>
          <w:sz w:val="32"/>
          <w:szCs w:val="32"/>
          <w:lang w:val="en-GB"/>
        </w:rPr>
      </w:pPr>
    </w:p>
    <w:p w14:paraId="2C477422" w14:textId="77777777" w:rsidR="004E5B31" w:rsidRDefault="004E5B31" w:rsidP="004E5B31">
      <w:pPr>
        <w:pStyle w:val="NoSpacing"/>
        <w:tabs>
          <w:tab w:val="left" w:pos="8046"/>
        </w:tabs>
        <w:jc w:val="both"/>
        <w:rPr>
          <w:rFonts w:ascii="Arial" w:hAnsi="Arial" w:cs="Arial"/>
          <w:b/>
          <w:bCs/>
          <w:sz w:val="32"/>
          <w:szCs w:val="32"/>
          <w:lang w:val="en-GB"/>
        </w:rPr>
      </w:pPr>
    </w:p>
    <w:p w14:paraId="2AB36DF1" w14:textId="77777777" w:rsidR="004E5B31" w:rsidRDefault="004E5B31" w:rsidP="004E5B31">
      <w:pPr>
        <w:pStyle w:val="NoSpacing"/>
        <w:tabs>
          <w:tab w:val="left" w:pos="8046"/>
        </w:tabs>
        <w:jc w:val="both"/>
        <w:rPr>
          <w:rFonts w:ascii="Arial" w:hAnsi="Arial" w:cs="Arial"/>
          <w:b/>
          <w:bCs/>
          <w:sz w:val="32"/>
          <w:szCs w:val="32"/>
          <w:lang w:val="en-GB"/>
        </w:rPr>
      </w:pPr>
    </w:p>
    <w:p w14:paraId="0E3A486C" w14:textId="77777777" w:rsidR="004E5B31" w:rsidRDefault="004E5B31" w:rsidP="004E5B31">
      <w:pPr>
        <w:pStyle w:val="NoSpacing"/>
        <w:tabs>
          <w:tab w:val="left" w:pos="8046"/>
        </w:tabs>
        <w:jc w:val="both"/>
        <w:rPr>
          <w:rFonts w:ascii="Arial" w:hAnsi="Arial" w:cs="Arial"/>
          <w:b/>
          <w:bCs/>
          <w:sz w:val="32"/>
          <w:szCs w:val="32"/>
          <w:lang w:val="en-GB"/>
        </w:rPr>
      </w:pPr>
    </w:p>
    <w:p w14:paraId="2A646B0C" w14:textId="77777777" w:rsidR="004E5B31" w:rsidRDefault="004E5B31" w:rsidP="004E5B31">
      <w:pPr>
        <w:pStyle w:val="NoSpacing"/>
        <w:tabs>
          <w:tab w:val="left" w:pos="8046"/>
        </w:tabs>
        <w:jc w:val="both"/>
        <w:rPr>
          <w:rFonts w:ascii="Arial" w:hAnsi="Arial" w:cs="Arial"/>
          <w:b/>
          <w:bCs/>
          <w:sz w:val="32"/>
          <w:szCs w:val="32"/>
          <w:lang w:val="en-GB"/>
        </w:rPr>
      </w:pPr>
    </w:p>
    <w:p w14:paraId="5B665845" w14:textId="77777777" w:rsidR="004E5B31" w:rsidRDefault="004E5B31" w:rsidP="004E5B31">
      <w:pPr>
        <w:pStyle w:val="NoSpacing"/>
        <w:tabs>
          <w:tab w:val="left" w:pos="8046"/>
        </w:tabs>
        <w:jc w:val="both"/>
        <w:rPr>
          <w:rFonts w:ascii="Arial" w:hAnsi="Arial" w:cs="Arial"/>
          <w:b/>
          <w:bCs/>
          <w:sz w:val="32"/>
          <w:szCs w:val="32"/>
          <w:lang w:val="en-GB"/>
        </w:rPr>
      </w:pPr>
    </w:p>
    <w:p w14:paraId="5F0652D4" w14:textId="77777777" w:rsidR="004E5B31" w:rsidRDefault="004E5B31" w:rsidP="004E5B31">
      <w:pPr>
        <w:pStyle w:val="NoSpacing"/>
        <w:tabs>
          <w:tab w:val="left" w:pos="8046"/>
        </w:tabs>
        <w:jc w:val="both"/>
        <w:rPr>
          <w:rFonts w:ascii="Arial" w:hAnsi="Arial" w:cs="Arial"/>
          <w:b/>
          <w:bCs/>
          <w:sz w:val="32"/>
          <w:szCs w:val="32"/>
          <w:lang w:val="en-GB"/>
        </w:rPr>
      </w:pPr>
    </w:p>
    <w:p w14:paraId="12A747F5" w14:textId="77777777" w:rsidR="004E5B31" w:rsidRDefault="004E5B31" w:rsidP="004E5B31">
      <w:pPr>
        <w:pStyle w:val="NoSpacing"/>
        <w:tabs>
          <w:tab w:val="left" w:pos="8046"/>
        </w:tabs>
        <w:jc w:val="both"/>
        <w:rPr>
          <w:rFonts w:ascii="Arial" w:hAnsi="Arial" w:cs="Arial"/>
          <w:b/>
          <w:bCs/>
          <w:sz w:val="32"/>
          <w:szCs w:val="32"/>
          <w:lang w:val="en-GB"/>
        </w:rPr>
      </w:pPr>
    </w:p>
    <w:p w14:paraId="03968C4F" w14:textId="77777777" w:rsidR="004E5B31" w:rsidRDefault="004E5B31" w:rsidP="004E5B31">
      <w:pPr>
        <w:pStyle w:val="NoSpacing"/>
        <w:tabs>
          <w:tab w:val="left" w:pos="8046"/>
        </w:tabs>
        <w:jc w:val="both"/>
        <w:rPr>
          <w:rFonts w:ascii="Arial" w:hAnsi="Arial" w:cs="Arial"/>
          <w:b/>
          <w:bCs/>
          <w:sz w:val="32"/>
          <w:szCs w:val="32"/>
          <w:lang w:val="en-GB"/>
        </w:rPr>
      </w:pPr>
    </w:p>
    <w:p w14:paraId="017424C0" w14:textId="77777777" w:rsidR="004E5B31" w:rsidRDefault="004E5B31" w:rsidP="004E5B31">
      <w:pPr>
        <w:pStyle w:val="NoSpacing"/>
        <w:tabs>
          <w:tab w:val="left" w:pos="8046"/>
        </w:tabs>
        <w:jc w:val="both"/>
        <w:rPr>
          <w:rFonts w:ascii="Arial" w:hAnsi="Arial" w:cs="Arial"/>
          <w:b/>
          <w:bCs/>
          <w:sz w:val="32"/>
          <w:szCs w:val="32"/>
          <w:lang w:val="en-GB"/>
        </w:rPr>
      </w:pPr>
    </w:p>
    <w:p w14:paraId="639920B6" w14:textId="60748690" w:rsidR="004E5B31" w:rsidRDefault="004E5B31" w:rsidP="004E5B31">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t xml:space="preserve">Appendix </w:t>
      </w:r>
      <w:r>
        <w:rPr>
          <w:rFonts w:ascii="Arial" w:hAnsi="Arial" w:cs="Arial"/>
          <w:b/>
          <w:bCs/>
          <w:sz w:val="32"/>
          <w:szCs w:val="32"/>
          <w:lang w:val="en-GB"/>
        </w:rPr>
        <w:t>F</w:t>
      </w:r>
      <w:r w:rsidRPr="00C74450">
        <w:rPr>
          <w:rFonts w:ascii="Arial" w:hAnsi="Arial" w:cs="Arial"/>
          <w:b/>
          <w:bCs/>
          <w:sz w:val="32"/>
          <w:szCs w:val="32"/>
          <w:lang w:val="en-GB"/>
        </w:rPr>
        <w:t xml:space="preserve">: </w:t>
      </w:r>
      <w:r w:rsidR="0000313C" w:rsidRPr="0000313C">
        <w:rPr>
          <w:rFonts w:ascii="Arial" w:hAnsi="Arial" w:cs="Arial"/>
          <w:b/>
          <w:bCs/>
          <w:sz w:val="32"/>
          <w:szCs w:val="32"/>
          <w:lang w:val="en-GB"/>
        </w:rPr>
        <w:t>Email Interview with Kerry Tudor, Senior Lecturer in Automotive Engineering, UWTSD</w:t>
      </w:r>
    </w:p>
    <w:p w14:paraId="3F730B60" w14:textId="77777777" w:rsidR="0000313C" w:rsidRDefault="0000313C" w:rsidP="004E5B31">
      <w:pPr>
        <w:pStyle w:val="NoSpacing"/>
        <w:tabs>
          <w:tab w:val="left" w:pos="8046"/>
        </w:tabs>
        <w:jc w:val="both"/>
        <w:rPr>
          <w:rFonts w:ascii="Arial" w:hAnsi="Arial" w:cs="Arial"/>
          <w:b/>
          <w:bCs/>
          <w:sz w:val="32"/>
          <w:szCs w:val="32"/>
          <w:lang w:val="en-GB"/>
        </w:rPr>
      </w:pPr>
    </w:p>
    <w:p w14:paraId="75CEFCFC" w14:textId="77777777" w:rsidR="0000313C" w:rsidRDefault="0000313C" w:rsidP="004E5B31">
      <w:pPr>
        <w:pStyle w:val="NoSpacing"/>
        <w:tabs>
          <w:tab w:val="left" w:pos="8046"/>
        </w:tabs>
        <w:jc w:val="both"/>
        <w:rPr>
          <w:rFonts w:ascii="Arial" w:hAnsi="Arial" w:cs="Arial"/>
          <w:b/>
          <w:bCs/>
          <w:lang w:val="en-GB"/>
        </w:rPr>
      </w:pPr>
    </w:p>
    <w:p w14:paraId="75CE12D6" w14:textId="77777777" w:rsidR="0000313C" w:rsidRDefault="0000313C" w:rsidP="004E5B31">
      <w:pPr>
        <w:pStyle w:val="NoSpacing"/>
        <w:tabs>
          <w:tab w:val="left" w:pos="8046"/>
        </w:tabs>
        <w:jc w:val="both"/>
        <w:rPr>
          <w:rFonts w:ascii="Arial" w:hAnsi="Arial" w:cs="Arial"/>
          <w:b/>
          <w:bCs/>
          <w:lang w:val="en-GB"/>
        </w:rPr>
      </w:pPr>
    </w:p>
    <w:p w14:paraId="113BEB70" w14:textId="42C3E55B" w:rsid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 xml:space="preserve">An email interview </w:t>
      </w:r>
      <w:r>
        <w:rPr>
          <w:rFonts w:ascii="Arial" w:hAnsi="Arial" w:cs="Arial"/>
        </w:rPr>
        <w:t xml:space="preserve">was </w:t>
      </w:r>
      <w:r w:rsidRPr="0000313C">
        <w:rPr>
          <w:rFonts w:ascii="Arial" w:hAnsi="Arial" w:cs="Arial"/>
        </w:rPr>
        <w:t>conducted with Kerry Tudor, Senior Lecturer in Automotive Engineering at the University of Wales Trinity Saint David (UWTSD).</w:t>
      </w:r>
    </w:p>
    <w:p w14:paraId="0A36879A" w14:textId="77777777" w:rsid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br/>
        <w:t xml:space="preserve">The questions were sent </w:t>
      </w:r>
      <w:r>
        <w:rPr>
          <w:rFonts w:ascii="Arial" w:hAnsi="Arial" w:cs="Arial"/>
        </w:rPr>
        <w:t xml:space="preserve">via email </w:t>
      </w:r>
      <w:r w:rsidRPr="0000313C">
        <w:rPr>
          <w:rFonts w:ascii="Arial" w:hAnsi="Arial" w:cs="Arial"/>
        </w:rPr>
        <w:t>on 1 April 2025</w:t>
      </w:r>
      <w:r>
        <w:rPr>
          <w:rFonts w:ascii="Arial" w:hAnsi="Arial" w:cs="Arial"/>
        </w:rPr>
        <w:t>.</w:t>
      </w:r>
      <w:r w:rsidRPr="0000313C">
        <w:rPr>
          <w:rFonts w:ascii="Arial" w:hAnsi="Arial" w:cs="Arial"/>
        </w:rPr>
        <w:t xml:space="preserve"> </w:t>
      </w:r>
    </w:p>
    <w:p w14:paraId="46AE2492" w14:textId="77777777" w:rsidR="0000313C" w:rsidRDefault="0000313C" w:rsidP="0000313C">
      <w:pPr>
        <w:pStyle w:val="NoSpacing"/>
        <w:tabs>
          <w:tab w:val="left" w:pos="8046"/>
        </w:tabs>
        <w:spacing w:line="360" w:lineRule="auto"/>
        <w:jc w:val="both"/>
        <w:rPr>
          <w:rFonts w:ascii="Arial" w:hAnsi="Arial" w:cs="Arial"/>
        </w:rPr>
      </w:pPr>
    </w:p>
    <w:p w14:paraId="636A2C09" w14:textId="2F487829"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The following questions were asked:</w:t>
      </w:r>
    </w:p>
    <w:p w14:paraId="7B284DD3"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1. Defining and Measuring Sustainability</w:t>
      </w:r>
    </w:p>
    <w:p w14:paraId="543EA1D2" w14:textId="77777777" w:rsidR="0000313C" w:rsidRPr="0000313C" w:rsidRDefault="0000313C" w:rsidP="0000313C">
      <w:pPr>
        <w:pStyle w:val="NoSpacing"/>
        <w:numPr>
          <w:ilvl w:val="0"/>
          <w:numId w:val="32"/>
        </w:numPr>
        <w:tabs>
          <w:tab w:val="left" w:pos="8046"/>
        </w:tabs>
        <w:spacing w:line="360" w:lineRule="auto"/>
        <w:jc w:val="both"/>
        <w:rPr>
          <w:rFonts w:ascii="Arial" w:hAnsi="Arial" w:cs="Arial"/>
        </w:rPr>
      </w:pPr>
      <w:r w:rsidRPr="0000313C">
        <w:rPr>
          <w:rFonts w:ascii="Arial" w:hAnsi="Arial" w:cs="Arial"/>
        </w:rPr>
        <w:t>How is sustainability defined and measured within the automotive industry?</w:t>
      </w:r>
    </w:p>
    <w:p w14:paraId="01D2CD09" w14:textId="77777777" w:rsidR="0000313C" w:rsidRPr="0000313C" w:rsidRDefault="0000313C" w:rsidP="0000313C">
      <w:pPr>
        <w:pStyle w:val="NoSpacing"/>
        <w:numPr>
          <w:ilvl w:val="0"/>
          <w:numId w:val="32"/>
        </w:numPr>
        <w:tabs>
          <w:tab w:val="left" w:pos="8046"/>
        </w:tabs>
        <w:spacing w:line="360" w:lineRule="auto"/>
        <w:jc w:val="both"/>
        <w:rPr>
          <w:rFonts w:ascii="Arial" w:hAnsi="Arial" w:cs="Arial"/>
        </w:rPr>
      </w:pPr>
      <w:r w:rsidRPr="0000313C">
        <w:rPr>
          <w:rFonts w:ascii="Arial" w:hAnsi="Arial" w:cs="Arial"/>
        </w:rPr>
        <w:t>What are the biggest sustainability challenges in the automotive industry today, and how are they being addressed?</w:t>
      </w:r>
    </w:p>
    <w:p w14:paraId="0F107A49"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2. Education</w:t>
      </w:r>
    </w:p>
    <w:p w14:paraId="062FF5DA"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How is sustainability integrated into automotive engineering curricula at universities?</w:t>
      </w:r>
    </w:p>
    <w:p w14:paraId="78F76091"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What key themes or topics are covered when teaching sustainability in vehicle design and manufacturing?</w:t>
      </w:r>
    </w:p>
    <w:p w14:paraId="4540999B" w14:textId="77777777" w:rsidR="0000313C" w:rsidRPr="0000313C" w:rsidRDefault="0000313C" w:rsidP="0000313C">
      <w:pPr>
        <w:pStyle w:val="NoSpacing"/>
        <w:numPr>
          <w:ilvl w:val="0"/>
          <w:numId w:val="33"/>
        </w:numPr>
        <w:tabs>
          <w:tab w:val="left" w:pos="8046"/>
        </w:tabs>
        <w:spacing w:line="360" w:lineRule="auto"/>
        <w:jc w:val="both"/>
        <w:rPr>
          <w:rFonts w:ascii="Arial" w:hAnsi="Arial" w:cs="Arial"/>
        </w:rPr>
      </w:pPr>
      <w:r w:rsidRPr="0000313C">
        <w:rPr>
          <w:rFonts w:ascii="Arial" w:hAnsi="Arial" w:cs="Arial"/>
        </w:rPr>
        <w:t>Are there any gaps in current education that need to be addressed to better prepare students for sustainability challenges in the automotive industry?</w:t>
      </w:r>
    </w:p>
    <w:p w14:paraId="5A519DC2"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3. Zero-Emission Vehicles (ZEVs) and Electrification</w:t>
      </w:r>
    </w:p>
    <w:p w14:paraId="081DFC23"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What are the main technological advancements in sustainable vehicle design, such as EVs and hydrogen vehicles?</w:t>
      </w:r>
    </w:p>
    <w:p w14:paraId="015E8A55"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What are the biggest barriers to the mass adoption of electric and hydrogen-powered vehicles in the UK?</w:t>
      </w:r>
    </w:p>
    <w:p w14:paraId="22ED9A86" w14:textId="77777777" w:rsidR="0000313C" w:rsidRPr="0000313C" w:rsidRDefault="0000313C" w:rsidP="0000313C">
      <w:pPr>
        <w:pStyle w:val="NoSpacing"/>
        <w:numPr>
          <w:ilvl w:val="0"/>
          <w:numId w:val="34"/>
        </w:numPr>
        <w:tabs>
          <w:tab w:val="left" w:pos="8046"/>
        </w:tabs>
        <w:spacing w:line="360" w:lineRule="auto"/>
        <w:jc w:val="both"/>
        <w:rPr>
          <w:rFonts w:ascii="Arial" w:hAnsi="Arial" w:cs="Arial"/>
        </w:rPr>
      </w:pPr>
      <w:r w:rsidRPr="0000313C">
        <w:rPr>
          <w:rFonts w:ascii="Arial" w:hAnsi="Arial" w:cs="Arial"/>
        </w:rPr>
        <w:t xml:space="preserve">Do you believe EVs are the long-term solution for </w:t>
      </w:r>
      <w:proofErr w:type="spellStart"/>
      <w:r w:rsidRPr="0000313C">
        <w:rPr>
          <w:rFonts w:ascii="Arial" w:hAnsi="Arial" w:cs="Arial"/>
        </w:rPr>
        <w:t>decarbonising</w:t>
      </w:r>
      <w:proofErr w:type="spellEnd"/>
      <w:r w:rsidRPr="0000313C">
        <w:rPr>
          <w:rFonts w:ascii="Arial" w:hAnsi="Arial" w:cs="Arial"/>
        </w:rPr>
        <w:t xml:space="preserve"> transport, or will alternative technologies (such as hydrogen) play a significant role?</w:t>
      </w:r>
    </w:p>
    <w:p w14:paraId="104DD0A3"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4. Materials and Lifecycle Impact</w:t>
      </w:r>
    </w:p>
    <w:p w14:paraId="1449C6E9"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How is material selection approached when considering sustainability in vehicle design/production?</w:t>
      </w:r>
    </w:p>
    <w:p w14:paraId="6D6091A0"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What role do recycled or repurposed materials play in the design and manufacture of new vehicles?</w:t>
      </w:r>
    </w:p>
    <w:p w14:paraId="2CBF996E"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t>How does the industry address battery recycling and material reuse in electric vehicles?</w:t>
      </w:r>
    </w:p>
    <w:p w14:paraId="4D6DDB37" w14:textId="77777777" w:rsidR="0000313C" w:rsidRPr="0000313C" w:rsidRDefault="0000313C" w:rsidP="0000313C">
      <w:pPr>
        <w:pStyle w:val="NoSpacing"/>
        <w:numPr>
          <w:ilvl w:val="0"/>
          <w:numId w:val="35"/>
        </w:numPr>
        <w:tabs>
          <w:tab w:val="left" w:pos="8046"/>
        </w:tabs>
        <w:spacing w:line="360" w:lineRule="auto"/>
        <w:jc w:val="both"/>
        <w:rPr>
          <w:rFonts w:ascii="Arial" w:hAnsi="Arial" w:cs="Arial"/>
        </w:rPr>
      </w:pPr>
      <w:r w:rsidRPr="0000313C">
        <w:rPr>
          <w:rFonts w:ascii="Arial" w:hAnsi="Arial" w:cs="Arial"/>
        </w:rPr>
        <w:lastRenderedPageBreak/>
        <w:t>What design strategies are being implemented to make vehicles more recyclable at the end of their lifespan?</w:t>
      </w:r>
    </w:p>
    <w:p w14:paraId="0A7FA70C"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5. Regulations and Industry Adoption</w:t>
      </w:r>
    </w:p>
    <w:p w14:paraId="5E383792"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What are the main government policies and regulations influencing the transition to sustainable vehicles?</w:t>
      </w:r>
    </w:p>
    <w:p w14:paraId="2DB8CF6E"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What steps could policymakers take to accelerate the adoption of sustainable automotive technologies?</w:t>
      </w:r>
    </w:p>
    <w:p w14:paraId="25FA7E50" w14:textId="77777777" w:rsidR="0000313C" w:rsidRPr="0000313C" w:rsidRDefault="0000313C" w:rsidP="0000313C">
      <w:pPr>
        <w:pStyle w:val="NoSpacing"/>
        <w:numPr>
          <w:ilvl w:val="0"/>
          <w:numId w:val="36"/>
        </w:numPr>
        <w:tabs>
          <w:tab w:val="left" w:pos="8046"/>
        </w:tabs>
        <w:spacing w:line="360" w:lineRule="auto"/>
        <w:jc w:val="both"/>
        <w:rPr>
          <w:rFonts w:ascii="Arial" w:hAnsi="Arial" w:cs="Arial"/>
        </w:rPr>
      </w:pPr>
      <w:r w:rsidRPr="0000313C">
        <w:rPr>
          <w:rFonts w:ascii="Arial" w:hAnsi="Arial" w:cs="Arial"/>
        </w:rPr>
        <w:t>To the best of your knowledge, how do sustainability regulations in the UK compare to other major automotive markets (US, China, EU)?</w:t>
      </w:r>
    </w:p>
    <w:p w14:paraId="15CC8441" w14:textId="77777777" w:rsidR="0000313C" w:rsidRPr="0000313C" w:rsidRDefault="0000313C" w:rsidP="0000313C">
      <w:pPr>
        <w:pStyle w:val="NoSpacing"/>
        <w:tabs>
          <w:tab w:val="left" w:pos="8046"/>
        </w:tabs>
        <w:spacing w:line="360" w:lineRule="auto"/>
        <w:jc w:val="both"/>
        <w:rPr>
          <w:rFonts w:ascii="Arial" w:hAnsi="Arial" w:cs="Arial"/>
        </w:rPr>
      </w:pPr>
      <w:r w:rsidRPr="0000313C">
        <w:rPr>
          <w:rFonts w:ascii="Arial" w:hAnsi="Arial" w:cs="Arial"/>
        </w:rPr>
        <w:t>6. Future Developments</w:t>
      </w:r>
    </w:p>
    <w:p w14:paraId="61FA6623" w14:textId="77777777" w:rsidR="0000313C" w:rsidRPr="0000313C" w:rsidRDefault="0000313C" w:rsidP="0000313C">
      <w:pPr>
        <w:pStyle w:val="NoSpacing"/>
        <w:numPr>
          <w:ilvl w:val="0"/>
          <w:numId w:val="37"/>
        </w:numPr>
        <w:tabs>
          <w:tab w:val="left" w:pos="8046"/>
        </w:tabs>
        <w:spacing w:line="360" w:lineRule="auto"/>
        <w:jc w:val="both"/>
        <w:rPr>
          <w:rFonts w:ascii="Arial" w:hAnsi="Arial" w:cs="Arial"/>
        </w:rPr>
      </w:pPr>
      <w:r w:rsidRPr="0000313C">
        <w:rPr>
          <w:rFonts w:ascii="Arial" w:hAnsi="Arial" w:cs="Arial"/>
        </w:rPr>
        <w:t>What future technologies or trends do you see shaping the next decade of sustainable transport?</w:t>
      </w:r>
    </w:p>
    <w:p w14:paraId="37B42CB3" w14:textId="77777777" w:rsidR="0000313C" w:rsidRPr="0000313C" w:rsidRDefault="0000313C" w:rsidP="0000313C">
      <w:pPr>
        <w:pStyle w:val="NoSpacing"/>
        <w:tabs>
          <w:tab w:val="left" w:pos="8046"/>
        </w:tabs>
        <w:spacing w:line="360" w:lineRule="auto"/>
        <w:jc w:val="both"/>
        <w:rPr>
          <w:rFonts w:ascii="Arial" w:hAnsi="Arial" w:cs="Arial"/>
          <w:lang w:val="en-GB"/>
        </w:rPr>
      </w:pPr>
    </w:p>
    <w:p w14:paraId="5D6E17EF" w14:textId="77777777" w:rsidR="004E5B31" w:rsidRDefault="004E5B31" w:rsidP="004E5B31">
      <w:pPr>
        <w:pStyle w:val="NoSpacing"/>
        <w:tabs>
          <w:tab w:val="left" w:pos="8046"/>
        </w:tabs>
        <w:jc w:val="both"/>
        <w:rPr>
          <w:rFonts w:ascii="Arial" w:hAnsi="Arial" w:cs="Arial"/>
          <w:b/>
          <w:bCs/>
          <w:lang w:val="en-GB"/>
        </w:rPr>
      </w:pPr>
    </w:p>
    <w:p w14:paraId="0F253EBB" w14:textId="77777777" w:rsidR="0000313C" w:rsidRDefault="0000313C" w:rsidP="004E5B31">
      <w:pPr>
        <w:pStyle w:val="NoSpacing"/>
        <w:tabs>
          <w:tab w:val="left" w:pos="8046"/>
        </w:tabs>
        <w:jc w:val="both"/>
        <w:rPr>
          <w:rFonts w:ascii="Arial" w:hAnsi="Arial" w:cs="Arial"/>
          <w:b/>
          <w:bCs/>
          <w:lang w:val="en-GB"/>
        </w:rPr>
      </w:pPr>
    </w:p>
    <w:p w14:paraId="062C6403" w14:textId="77777777" w:rsidR="004E5B31" w:rsidRDefault="004E5B31" w:rsidP="00C74450">
      <w:pPr>
        <w:spacing w:line="360" w:lineRule="auto"/>
        <w:jc w:val="both"/>
        <w:rPr>
          <w:rFonts w:ascii="Arial" w:hAnsi="Arial" w:cs="Arial"/>
        </w:rPr>
      </w:pPr>
    </w:p>
    <w:p w14:paraId="2C07D24C" w14:textId="77777777" w:rsidR="0000313C" w:rsidRDefault="0000313C" w:rsidP="00C74450">
      <w:pPr>
        <w:spacing w:line="360" w:lineRule="auto"/>
        <w:jc w:val="both"/>
        <w:rPr>
          <w:rFonts w:ascii="Arial" w:eastAsiaTheme="minorEastAsia" w:hAnsi="Arial" w:cs="Arial"/>
        </w:rPr>
      </w:pPr>
      <w:r>
        <w:rPr>
          <w:rFonts w:ascii="Arial" w:eastAsiaTheme="minorEastAsia" w:hAnsi="Arial" w:cs="Arial"/>
        </w:rPr>
        <w:t>T</w:t>
      </w:r>
      <w:r w:rsidRPr="0000313C">
        <w:rPr>
          <w:rFonts w:ascii="Arial" w:eastAsiaTheme="minorEastAsia" w:hAnsi="Arial" w:cs="Arial"/>
        </w:rPr>
        <w:t xml:space="preserve">he response was received </w:t>
      </w:r>
      <w:r>
        <w:rPr>
          <w:rFonts w:ascii="Arial" w:eastAsiaTheme="minorEastAsia" w:hAnsi="Arial" w:cs="Arial"/>
        </w:rPr>
        <w:t xml:space="preserve">via email </w:t>
      </w:r>
      <w:r w:rsidRPr="0000313C">
        <w:rPr>
          <w:rFonts w:ascii="Arial" w:eastAsiaTheme="minorEastAsia" w:hAnsi="Arial" w:cs="Arial"/>
        </w:rPr>
        <w:t>on 8 April 2025.</w:t>
      </w:r>
    </w:p>
    <w:p w14:paraId="082111A6" w14:textId="22E45118" w:rsidR="0000313C" w:rsidRDefault="0000313C" w:rsidP="00C74450">
      <w:pPr>
        <w:spacing w:line="360" w:lineRule="auto"/>
        <w:jc w:val="both"/>
        <w:rPr>
          <w:rFonts w:ascii="Arial" w:hAnsi="Arial" w:cs="Arial"/>
        </w:rPr>
      </w:pPr>
      <w:r w:rsidRPr="0000313C">
        <w:rPr>
          <w:rFonts w:ascii="Arial" w:eastAsiaTheme="minorEastAsia" w:hAnsi="Arial" w:cs="Arial"/>
        </w:rPr>
        <w:br/>
      </w:r>
    </w:p>
    <w:p w14:paraId="3F722F47" w14:textId="77777777" w:rsidR="00A614D4" w:rsidRDefault="00A614D4" w:rsidP="00C74450">
      <w:pPr>
        <w:spacing w:line="360" w:lineRule="auto"/>
        <w:jc w:val="both"/>
        <w:rPr>
          <w:rFonts w:ascii="Arial" w:hAnsi="Arial" w:cs="Arial"/>
        </w:rPr>
      </w:pPr>
    </w:p>
    <w:p w14:paraId="1B2E4434" w14:textId="77777777" w:rsidR="00A614D4" w:rsidRDefault="00A614D4" w:rsidP="00C74450">
      <w:pPr>
        <w:spacing w:line="360" w:lineRule="auto"/>
        <w:jc w:val="both"/>
        <w:rPr>
          <w:rFonts w:ascii="Arial" w:hAnsi="Arial" w:cs="Arial"/>
        </w:rPr>
      </w:pPr>
    </w:p>
    <w:p w14:paraId="37A5935F" w14:textId="77777777" w:rsidR="00A614D4" w:rsidRDefault="00A614D4" w:rsidP="00C74450">
      <w:pPr>
        <w:spacing w:line="360" w:lineRule="auto"/>
        <w:jc w:val="both"/>
        <w:rPr>
          <w:rFonts w:ascii="Arial" w:hAnsi="Arial" w:cs="Arial"/>
        </w:rPr>
      </w:pPr>
    </w:p>
    <w:p w14:paraId="1654E501" w14:textId="77777777" w:rsidR="00A614D4" w:rsidRDefault="00A614D4" w:rsidP="00C74450">
      <w:pPr>
        <w:spacing w:line="360" w:lineRule="auto"/>
        <w:jc w:val="both"/>
        <w:rPr>
          <w:rFonts w:ascii="Arial" w:hAnsi="Arial" w:cs="Arial"/>
        </w:rPr>
      </w:pPr>
    </w:p>
    <w:p w14:paraId="6BFF7B26" w14:textId="77777777" w:rsidR="00A614D4" w:rsidRDefault="00A614D4" w:rsidP="00C74450">
      <w:pPr>
        <w:spacing w:line="360" w:lineRule="auto"/>
        <w:jc w:val="both"/>
        <w:rPr>
          <w:rFonts w:ascii="Arial" w:hAnsi="Arial" w:cs="Arial"/>
        </w:rPr>
      </w:pPr>
    </w:p>
    <w:p w14:paraId="635A361D" w14:textId="77777777" w:rsidR="00A614D4" w:rsidRDefault="00A614D4" w:rsidP="00C74450">
      <w:pPr>
        <w:spacing w:line="360" w:lineRule="auto"/>
        <w:jc w:val="both"/>
        <w:rPr>
          <w:rFonts w:ascii="Arial" w:hAnsi="Arial" w:cs="Arial"/>
        </w:rPr>
      </w:pPr>
    </w:p>
    <w:p w14:paraId="653090C2" w14:textId="77777777" w:rsidR="00A614D4" w:rsidRDefault="00A614D4" w:rsidP="00C74450">
      <w:pPr>
        <w:spacing w:line="360" w:lineRule="auto"/>
        <w:jc w:val="both"/>
        <w:rPr>
          <w:rFonts w:ascii="Arial" w:hAnsi="Arial" w:cs="Arial"/>
        </w:rPr>
      </w:pPr>
    </w:p>
    <w:p w14:paraId="72FA3C7F" w14:textId="77777777" w:rsidR="00A614D4" w:rsidRDefault="00A614D4" w:rsidP="00C74450">
      <w:pPr>
        <w:spacing w:line="360" w:lineRule="auto"/>
        <w:jc w:val="both"/>
        <w:rPr>
          <w:rFonts w:ascii="Arial" w:hAnsi="Arial" w:cs="Arial"/>
        </w:rPr>
      </w:pPr>
    </w:p>
    <w:p w14:paraId="7D535A90" w14:textId="77777777" w:rsidR="00A614D4" w:rsidRDefault="00A614D4" w:rsidP="00C74450">
      <w:pPr>
        <w:spacing w:line="360" w:lineRule="auto"/>
        <w:jc w:val="both"/>
        <w:rPr>
          <w:rFonts w:ascii="Arial" w:hAnsi="Arial" w:cs="Arial"/>
        </w:rPr>
      </w:pPr>
    </w:p>
    <w:p w14:paraId="2C8F3EAB" w14:textId="77777777" w:rsidR="00A614D4" w:rsidRDefault="00A614D4" w:rsidP="00C74450">
      <w:pPr>
        <w:spacing w:line="360" w:lineRule="auto"/>
        <w:jc w:val="both"/>
        <w:rPr>
          <w:rFonts w:ascii="Arial" w:hAnsi="Arial" w:cs="Arial"/>
        </w:rPr>
      </w:pPr>
    </w:p>
    <w:p w14:paraId="29B93313" w14:textId="77777777" w:rsidR="00A614D4" w:rsidRDefault="00A614D4" w:rsidP="00C74450">
      <w:pPr>
        <w:spacing w:line="360" w:lineRule="auto"/>
        <w:jc w:val="both"/>
        <w:rPr>
          <w:rFonts w:ascii="Arial" w:hAnsi="Arial" w:cs="Arial"/>
        </w:rPr>
      </w:pPr>
    </w:p>
    <w:p w14:paraId="4C6A95F0" w14:textId="77777777" w:rsidR="00A614D4" w:rsidRDefault="00A614D4" w:rsidP="00C74450">
      <w:pPr>
        <w:spacing w:line="360" w:lineRule="auto"/>
        <w:jc w:val="both"/>
        <w:rPr>
          <w:rFonts w:ascii="Arial" w:hAnsi="Arial" w:cs="Arial"/>
        </w:rPr>
      </w:pPr>
    </w:p>
    <w:p w14:paraId="3748F13C" w14:textId="146193B0" w:rsidR="00A614D4" w:rsidRDefault="00A614D4" w:rsidP="00A614D4">
      <w:pPr>
        <w:pStyle w:val="NoSpacing"/>
        <w:tabs>
          <w:tab w:val="left" w:pos="8046"/>
        </w:tabs>
        <w:jc w:val="both"/>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G</w:t>
      </w:r>
      <w:r w:rsidRPr="00C74450">
        <w:rPr>
          <w:rFonts w:ascii="Arial" w:hAnsi="Arial" w:cs="Arial"/>
          <w:b/>
          <w:bCs/>
          <w:sz w:val="32"/>
          <w:szCs w:val="32"/>
          <w:lang w:val="en-GB"/>
        </w:rPr>
        <w:t xml:space="preserve">: </w:t>
      </w:r>
      <w:r w:rsidRPr="00A614D4">
        <w:rPr>
          <w:rFonts w:ascii="Arial" w:hAnsi="Arial" w:cs="Arial"/>
          <w:b/>
          <w:bCs/>
          <w:sz w:val="32"/>
          <w:szCs w:val="32"/>
          <w:lang w:val="en-GB"/>
        </w:rPr>
        <w:t>Active Building Technologies at SPECIFIC</w:t>
      </w:r>
    </w:p>
    <w:p w14:paraId="5FA0D9D2" w14:textId="77777777" w:rsidR="00C97D98" w:rsidRDefault="00C97D98" w:rsidP="00A614D4">
      <w:pPr>
        <w:pStyle w:val="NoSpacing"/>
        <w:tabs>
          <w:tab w:val="left" w:pos="8046"/>
        </w:tabs>
        <w:jc w:val="both"/>
        <w:rPr>
          <w:rFonts w:ascii="Arial" w:hAnsi="Arial" w:cs="Arial"/>
          <w:b/>
          <w:bCs/>
          <w:sz w:val="32"/>
          <w:szCs w:val="32"/>
          <w:lang w:val="en-GB"/>
        </w:rPr>
      </w:pPr>
    </w:p>
    <w:p w14:paraId="6568A277" w14:textId="38D1361D" w:rsidR="00C97D98" w:rsidRPr="00C97D98" w:rsidRDefault="00C97D98" w:rsidP="00C74450">
      <w:pPr>
        <w:spacing w:line="360" w:lineRule="auto"/>
        <w:jc w:val="both"/>
        <w:rPr>
          <w:rFonts w:ascii="Arial" w:hAnsi="Arial" w:cs="Arial"/>
          <w:sz w:val="28"/>
          <w:szCs w:val="28"/>
        </w:rPr>
      </w:pPr>
      <w:r w:rsidRPr="002C5AD2">
        <w:rPr>
          <w:rFonts w:ascii="Arial" w:hAnsi="Arial" w:cs="Arial"/>
          <w:sz w:val="28"/>
          <w:szCs w:val="28"/>
        </w:rPr>
        <w:t>Energy Storage Systems and Vehicle-to-Grid (V2G) Integration</w:t>
      </w:r>
    </w:p>
    <w:p w14:paraId="7F1B2303" w14:textId="77777777" w:rsidR="00A614D4" w:rsidRPr="00E11F2C" w:rsidRDefault="00A614D4" w:rsidP="00A614D4">
      <w:pPr>
        <w:spacing w:line="360" w:lineRule="auto"/>
        <w:jc w:val="both"/>
        <w:rPr>
          <w:rFonts w:ascii="Arial" w:hAnsi="Arial" w:cs="Arial"/>
        </w:rPr>
      </w:pPr>
      <w:r w:rsidRPr="002C5AD2">
        <w:rPr>
          <w:rFonts w:ascii="Arial" w:hAnsi="Arial" w:cs="Arial"/>
        </w:rPr>
        <w:t>One of the central innovations within Active Buildings is the integration of energy storage systems. With the movements to electrification to increase decarbonisation of the building and transport sectors, the demand on the electricity grid is intensifying</w:t>
      </w:r>
      <w:r>
        <w:rPr>
          <w:rFonts w:ascii="Arial" w:hAnsi="Arial" w:cs="Arial"/>
        </w:rPr>
        <w:t xml:space="preserve"> </w:t>
      </w:r>
      <w:r w:rsidRPr="00E11F2C">
        <w:rPr>
          <w:rFonts w:ascii="Arial" w:hAnsi="Arial" w:cs="Arial"/>
        </w:rPr>
        <w:t>(Net Zero Technology Centre, 2025)</w:t>
      </w:r>
      <w:r>
        <w:rPr>
          <w:rFonts w:ascii="Arial" w:hAnsi="Arial" w:cs="Arial"/>
        </w:rPr>
        <w:t xml:space="preserve">. </w:t>
      </w:r>
      <w:r w:rsidRPr="002C5AD2">
        <w:rPr>
          <w:rFonts w:ascii="Arial" w:hAnsi="Arial" w:cs="Arial"/>
        </w:rPr>
        <w:t xml:space="preserve">SPECIFIC addresses this challenge by using a combination of batteries and electric vehicles (EVs) to buffer energy and store excess renewable power generated by on-site systems like solar panels and photovoltaic-thermal (PVT) systems. This stored energy can then be discharged back into the grid during times of high demand, balancing the grid and reducing dependence on fossil fuel-based energy </w:t>
      </w:r>
      <w:r w:rsidRPr="00E11F2C">
        <w:rPr>
          <w:rFonts w:ascii="Arial" w:hAnsi="Arial" w:cs="Arial"/>
        </w:rPr>
        <w:t>(SPECIFIC, n.d.)</w:t>
      </w:r>
      <w:r>
        <w:rPr>
          <w:rFonts w:ascii="Arial" w:hAnsi="Arial" w:cs="Arial"/>
        </w:rPr>
        <w:t>.</w:t>
      </w:r>
    </w:p>
    <w:p w14:paraId="4F1B1862" w14:textId="77777777" w:rsidR="00A614D4" w:rsidRDefault="00A614D4" w:rsidP="00A614D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016"/>
      </w:tblGrid>
      <w:tr w:rsidR="00A614D4" w14:paraId="119A44E5" w14:textId="77777777" w:rsidTr="00A614D4">
        <w:tc>
          <w:tcPr>
            <w:tcW w:w="9016" w:type="dxa"/>
            <w:tcBorders>
              <w:top w:val="nil"/>
              <w:left w:val="nil"/>
              <w:bottom w:val="nil"/>
              <w:right w:val="nil"/>
            </w:tcBorders>
          </w:tcPr>
          <w:p w14:paraId="5D834FD3" w14:textId="77777777" w:rsidR="00A614D4" w:rsidRDefault="00A614D4" w:rsidP="00963F4D">
            <w:pPr>
              <w:spacing w:line="360" w:lineRule="auto"/>
              <w:jc w:val="center"/>
              <w:rPr>
                <w:rFonts w:ascii="Arial" w:hAnsi="Arial" w:cs="Arial"/>
              </w:rPr>
            </w:pPr>
            <w:r>
              <w:rPr>
                <w:rFonts w:ascii="Arial" w:hAnsi="Arial" w:cs="Arial"/>
                <w:noProof/>
              </w:rPr>
              <w:drawing>
                <wp:inline distT="0" distB="0" distL="0" distR="0" wp14:anchorId="31C39DAD" wp14:editId="3884BC22">
                  <wp:extent cx="4386690" cy="3290018"/>
                  <wp:effectExtent l="0" t="0" r="0" b="5715"/>
                  <wp:docPr id="15872737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92183" cy="3294138"/>
                          </a:xfrm>
                          <a:prstGeom prst="rect">
                            <a:avLst/>
                          </a:prstGeom>
                          <a:noFill/>
                          <a:ln>
                            <a:noFill/>
                          </a:ln>
                        </pic:spPr>
                      </pic:pic>
                    </a:graphicData>
                  </a:graphic>
                </wp:inline>
              </w:drawing>
            </w:r>
          </w:p>
        </w:tc>
      </w:tr>
      <w:tr w:rsidR="00A614D4" w14:paraId="6A3CF1BC" w14:textId="77777777" w:rsidTr="00A614D4">
        <w:tc>
          <w:tcPr>
            <w:tcW w:w="9016" w:type="dxa"/>
            <w:tcBorders>
              <w:top w:val="nil"/>
              <w:left w:val="nil"/>
              <w:bottom w:val="nil"/>
              <w:right w:val="nil"/>
            </w:tcBorders>
          </w:tcPr>
          <w:p w14:paraId="6651C69A" w14:textId="68991B65" w:rsidR="00A614D4" w:rsidRPr="00752C2B" w:rsidRDefault="00A614D4" w:rsidP="00963F4D">
            <w:pPr>
              <w:spacing w:line="360" w:lineRule="auto"/>
              <w:jc w:val="center"/>
              <w:rPr>
                <w:rFonts w:ascii="Arial" w:hAnsi="Arial" w:cs="Arial"/>
              </w:rPr>
            </w:pPr>
            <w:r>
              <w:rPr>
                <w:rFonts w:ascii="Arial" w:hAnsi="Arial" w:cs="Arial"/>
              </w:rPr>
              <w:t xml:space="preserve">Figure </w:t>
            </w:r>
            <w:r w:rsidR="00DB6C7A">
              <w:rPr>
                <w:rFonts w:ascii="Arial" w:hAnsi="Arial" w:cs="Arial"/>
              </w:rPr>
              <w:t>4</w:t>
            </w:r>
            <w:r>
              <w:rPr>
                <w:rFonts w:ascii="Arial" w:hAnsi="Arial" w:cs="Arial"/>
              </w:rPr>
              <w:t>: Repurposed Bus</w:t>
            </w:r>
            <w:r w:rsidRPr="00752C2B">
              <w:rPr>
                <w:rFonts w:ascii="Arial" w:hAnsi="Arial" w:cs="Arial"/>
              </w:rPr>
              <w:t xml:space="preserve"> Batteries located in the Active Office Plant Room</w:t>
            </w:r>
            <w:r>
              <w:rPr>
                <w:rFonts w:ascii="Arial" w:hAnsi="Arial" w:cs="Arial"/>
              </w:rPr>
              <w:t xml:space="preserve"> (Photo Credit: C. Evans</w:t>
            </w:r>
            <w:r>
              <w:rPr>
                <w:rFonts w:ascii="Arial" w:hAnsi="Arial" w:cs="Arial"/>
              </w:rPr>
              <w:t>, 2025</w:t>
            </w:r>
            <w:r>
              <w:rPr>
                <w:rFonts w:ascii="Arial" w:hAnsi="Arial" w:cs="Arial"/>
              </w:rPr>
              <w:t>)</w:t>
            </w:r>
          </w:p>
        </w:tc>
      </w:tr>
    </w:tbl>
    <w:p w14:paraId="3F12B9CD" w14:textId="77777777" w:rsidR="00A614D4" w:rsidRDefault="00A614D4" w:rsidP="00A614D4">
      <w:pPr>
        <w:spacing w:line="360" w:lineRule="auto"/>
        <w:jc w:val="both"/>
        <w:rPr>
          <w:rFonts w:ascii="Arial" w:hAnsi="Arial" w:cs="Arial"/>
        </w:rPr>
      </w:pPr>
    </w:p>
    <w:p w14:paraId="4C6EB4A7" w14:textId="77777777" w:rsidR="00A614D4" w:rsidRPr="002C5AD2" w:rsidRDefault="00A614D4" w:rsidP="00A614D4">
      <w:pPr>
        <w:spacing w:line="360" w:lineRule="auto"/>
        <w:jc w:val="both"/>
        <w:rPr>
          <w:rFonts w:ascii="Arial" w:hAnsi="Arial" w:cs="Arial"/>
        </w:rPr>
      </w:pPr>
    </w:p>
    <w:p w14:paraId="68DB4482" w14:textId="680172CE" w:rsidR="00DB6C7A" w:rsidRDefault="00A614D4" w:rsidP="00A614D4">
      <w:pPr>
        <w:spacing w:line="360" w:lineRule="auto"/>
        <w:jc w:val="both"/>
        <w:rPr>
          <w:rFonts w:ascii="Arial" w:hAnsi="Arial" w:cs="Arial"/>
        </w:rPr>
      </w:pPr>
      <w:r w:rsidRPr="002C5AD2">
        <w:rPr>
          <w:rFonts w:ascii="Arial" w:hAnsi="Arial" w:cs="Arial"/>
        </w:rPr>
        <w:t>EVs play a significant role in this process by storing surplus energy from the building’s renewable systems. During periods of high demand, the energy stored in EVs can be fed back into the grid, making Active Buildings more flexible in their energy consumption and contribution.</w:t>
      </w:r>
    </w:p>
    <w:p w14:paraId="43E68781" w14:textId="77777777" w:rsidR="003602BB" w:rsidRDefault="003602BB" w:rsidP="00A614D4">
      <w:pPr>
        <w:spacing w:line="360" w:lineRule="auto"/>
        <w:jc w:val="both"/>
        <w:rPr>
          <w:rFonts w:ascii="Arial" w:hAnsi="Arial" w:cs="Arial"/>
        </w:rPr>
      </w:pPr>
    </w:p>
    <w:p w14:paraId="5FFB2A2D" w14:textId="75C3853C" w:rsidR="00C97D98" w:rsidRPr="00DB6C7A" w:rsidRDefault="00DB6C7A" w:rsidP="00A614D4">
      <w:pPr>
        <w:spacing w:line="360" w:lineRule="auto"/>
        <w:jc w:val="both"/>
        <w:rPr>
          <w:rFonts w:ascii="Arial" w:hAnsi="Arial" w:cs="Arial"/>
        </w:rPr>
      </w:pPr>
      <w:r>
        <w:rPr>
          <w:rFonts w:ascii="Arial" w:hAnsi="Arial" w:cs="Arial"/>
          <w:sz w:val="28"/>
          <w:szCs w:val="28"/>
        </w:rPr>
        <w:t>PV Film</w:t>
      </w:r>
    </w:p>
    <w:p w14:paraId="24281BEA" w14:textId="77777777" w:rsidR="00A614D4" w:rsidRDefault="00A614D4" w:rsidP="00A614D4">
      <w:pPr>
        <w:spacing w:line="360" w:lineRule="auto"/>
        <w:jc w:val="both"/>
        <w:rPr>
          <w:rFonts w:ascii="Arial" w:hAnsi="Arial" w:cs="Arial"/>
        </w:rPr>
      </w:pPr>
      <w:r w:rsidRPr="002C5AD2">
        <w:rPr>
          <w:rFonts w:ascii="Arial" w:hAnsi="Arial" w:cs="Arial"/>
        </w:rPr>
        <w:t xml:space="preserve">Another innovative feature used in SPECIFIC’s buildings is their integration of flexible photovoltaic (PV) film. Unlike traditional rigid glass solar panels, this lightweight and adaptable material can be applied directly onto the standing seam steel roofs of buildings, turning them into active energy-generating surfaces without the need for bulky mounting structures. The PV film is particularly well-suited for buildings with lightweight or non-traditional roofs, allowing greater design flexibility and </w:t>
      </w:r>
      <w:proofErr w:type="gramStart"/>
      <w:r w:rsidRPr="002C5AD2">
        <w:rPr>
          <w:rFonts w:ascii="Arial" w:hAnsi="Arial" w:cs="Arial"/>
        </w:rPr>
        <w:t>opening up</w:t>
      </w:r>
      <w:proofErr w:type="gramEnd"/>
      <w:r w:rsidRPr="002C5AD2">
        <w:rPr>
          <w:rFonts w:ascii="Arial" w:hAnsi="Arial" w:cs="Arial"/>
        </w:rPr>
        <w:t xml:space="preserve"> previously underutilised surfaces for energy generation.</w:t>
      </w:r>
    </w:p>
    <w:tbl>
      <w:tblPr>
        <w:tblStyle w:val="TableGrid"/>
        <w:tblW w:w="0" w:type="auto"/>
        <w:tblLook w:val="04A0" w:firstRow="1" w:lastRow="0" w:firstColumn="1" w:lastColumn="0" w:noHBand="0" w:noVBand="1"/>
      </w:tblPr>
      <w:tblGrid>
        <w:gridCol w:w="9016"/>
      </w:tblGrid>
      <w:tr w:rsidR="00C97D98" w14:paraId="36BAF281" w14:textId="77777777" w:rsidTr="00963F4D">
        <w:tc>
          <w:tcPr>
            <w:tcW w:w="9016" w:type="dxa"/>
            <w:tcBorders>
              <w:top w:val="nil"/>
              <w:left w:val="nil"/>
              <w:bottom w:val="nil"/>
              <w:right w:val="nil"/>
            </w:tcBorders>
          </w:tcPr>
          <w:p w14:paraId="4E15D5E1" w14:textId="77777777" w:rsidR="00C97D98" w:rsidRDefault="00C97D98" w:rsidP="00963F4D">
            <w:pPr>
              <w:spacing w:line="360" w:lineRule="auto"/>
              <w:jc w:val="center"/>
              <w:rPr>
                <w:rFonts w:ascii="Arial" w:hAnsi="Arial" w:cs="Arial"/>
              </w:rPr>
            </w:pPr>
            <w:r>
              <w:rPr>
                <w:rFonts w:ascii="Arial" w:hAnsi="Arial" w:cs="Arial"/>
                <w:noProof/>
              </w:rPr>
              <w:drawing>
                <wp:inline distT="0" distB="0" distL="0" distR="0" wp14:anchorId="5207484A" wp14:editId="7C6D0E27">
                  <wp:extent cx="2711913" cy="3096126"/>
                  <wp:effectExtent l="0" t="0" r="0" b="0"/>
                  <wp:docPr id="1876949471" name="Picture 6" descr="A solar panel on a woo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49471" name="Picture 6" descr="A solar panel on a wood surface&#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062" t="5779" r="7835" b="18782"/>
                          <a:stretch/>
                        </pic:blipFill>
                        <pic:spPr bwMode="auto">
                          <a:xfrm>
                            <a:off x="0" y="0"/>
                            <a:ext cx="2716670" cy="310155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C97D98" w14:paraId="45D9DD30" w14:textId="77777777" w:rsidTr="00963F4D">
        <w:tc>
          <w:tcPr>
            <w:tcW w:w="9016" w:type="dxa"/>
            <w:tcBorders>
              <w:top w:val="nil"/>
              <w:left w:val="nil"/>
              <w:bottom w:val="nil"/>
              <w:right w:val="nil"/>
            </w:tcBorders>
          </w:tcPr>
          <w:p w14:paraId="3CF60991" w14:textId="5383A9FE" w:rsidR="00C97D98" w:rsidRDefault="00C97D98" w:rsidP="00963F4D">
            <w:pPr>
              <w:spacing w:line="360" w:lineRule="auto"/>
              <w:jc w:val="center"/>
              <w:rPr>
                <w:rFonts w:ascii="Arial" w:hAnsi="Arial" w:cs="Arial"/>
              </w:rPr>
            </w:pPr>
            <w:r>
              <w:rPr>
                <w:rFonts w:ascii="Arial" w:hAnsi="Arial" w:cs="Arial"/>
              </w:rPr>
              <w:t xml:space="preserve">Figure </w:t>
            </w:r>
            <w:r w:rsidR="00DB6C7A">
              <w:rPr>
                <w:rFonts w:ascii="Arial" w:hAnsi="Arial" w:cs="Arial"/>
              </w:rPr>
              <w:t>5</w:t>
            </w:r>
            <w:r>
              <w:rPr>
                <w:rFonts w:ascii="Arial" w:hAnsi="Arial" w:cs="Arial"/>
              </w:rPr>
              <w:t>: PV Film (Photo Credit: C. Evans</w:t>
            </w:r>
            <w:r>
              <w:rPr>
                <w:rFonts w:ascii="Arial" w:hAnsi="Arial" w:cs="Arial"/>
              </w:rPr>
              <w:t>, 2025</w:t>
            </w:r>
            <w:r>
              <w:rPr>
                <w:rFonts w:ascii="Arial" w:hAnsi="Arial" w:cs="Arial"/>
              </w:rPr>
              <w:t>)</w:t>
            </w:r>
          </w:p>
        </w:tc>
      </w:tr>
    </w:tbl>
    <w:p w14:paraId="4EF69A91" w14:textId="77777777" w:rsidR="00C97D98" w:rsidRPr="002C5AD2" w:rsidRDefault="00C97D98" w:rsidP="00A614D4">
      <w:pPr>
        <w:spacing w:line="360" w:lineRule="auto"/>
        <w:jc w:val="both"/>
        <w:rPr>
          <w:rFonts w:ascii="Arial" w:hAnsi="Arial" w:cs="Arial"/>
        </w:rPr>
      </w:pPr>
    </w:p>
    <w:p w14:paraId="46DEC665" w14:textId="77777777" w:rsidR="00C97D98" w:rsidRPr="00C97D98" w:rsidRDefault="00C97D98" w:rsidP="00C97D98">
      <w:pPr>
        <w:spacing w:line="360" w:lineRule="auto"/>
        <w:jc w:val="both"/>
        <w:rPr>
          <w:rFonts w:ascii="Arial" w:hAnsi="Arial" w:cs="Arial"/>
        </w:rPr>
      </w:pPr>
      <w:r w:rsidRPr="00C97D98">
        <w:rPr>
          <w:rFonts w:ascii="Arial" w:hAnsi="Arial" w:cs="Arial"/>
        </w:rPr>
        <w:t xml:space="preserve">This building-integrated photovoltaic (BIPV) approach supports SPECIFIC’s mission to embed energy technologies into the fabric of the building itself. Although PV film typically has lower energy conversion efficiency compared to crystalline panels, its ease of application, scalability, and potential for low embodied carbon make it a compelling option in sustainable construction. </w:t>
      </w:r>
    </w:p>
    <w:p w14:paraId="231887B6" w14:textId="77777777" w:rsidR="00A614D4" w:rsidRDefault="00A614D4" w:rsidP="00C74450">
      <w:pPr>
        <w:spacing w:line="360" w:lineRule="auto"/>
        <w:jc w:val="both"/>
        <w:rPr>
          <w:rFonts w:ascii="Arial" w:hAnsi="Arial" w:cs="Arial"/>
        </w:rPr>
      </w:pPr>
    </w:p>
    <w:sectPr w:rsidR="00A614D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6422D" w14:textId="77777777" w:rsidR="00B14101" w:rsidRDefault="00B14101" w:rsidP="00191733">
      <w:pPr>
        <w:spacing w:after="0" w:line="240" w:lineRule="auto"/>
      </w:pPr>
      <w:r>
        <w:separator/>
      </w:r>
    </w:p>
  </w:endnote>
  <w:endnote w:type="continuationSeparator" w:id="0">
    <w:p w14:paraId="5F4DBE5D" w14:textId="77777777" w:rsidR="00B14101" w:rsidRDefault="00B14101"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78958" w14:textId="77777777" w:rsidR="00B14101" w:rsidRDefault="00B14101" w:rsidP="00191733">
      <w:pPr>
        <w:spacing w:after="0" w:line="240" w:lineRule="auto"/>
      </w:pPr>
      <w:r>
        <w:separator/>
      </w:r>
    </w:p>
  </w:footnote>
  <w:footnote w:type="continuationSeparator" w:id="0">
    <w:p w14:paraId="6AAF52A2" w14:textId="77777777" w:rsidR="00B14101" w:rsidRDefault="00B14101"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6E36D9"/>
    <w:multiLevelType w:val="multilevel"/>
    <w:tmpl w:val="A2F6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67D4D"/>
    <w:multiLevelType w:val="multilevel"/>
    <w:tmpl w:val="A9A6E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F76A92"/>
    <w:multiLevelType w:val="multilevel"/>
    <w:tmpl w:val="8046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65D80"/>
    <w:multiLevelType w:val="multilevel"/>
    <w:tmpl w:val="7074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10018C"/>
    <w:multiLevelType w:val="multilevel"/>
    <w:tmpl w:val="F996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3D37A1"/>
    <w:multiLevelType w:val="multilevel"/>
    <w:tmpl w:val="D426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F035DE"/>
    <w:multiLevelType w:val="multilevel"/>
    <w:tmpl w:val="890E4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144C56C9"/>
    <w:multiLevelType w:val="multilevel"/>
    <w:tmpl w:val="42DC5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C1DC4"/>
    <w:multiLevelType w:val="multilevel"/>
    <w:tmpl w:val="4F7E0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925036"/>
    <w:multiLevelType w:val="multilevel"/>
    <w:tmpl w:val="E288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E01210"/>
    <w:multiLevelType w:val="multilevel"/>
    <w:tmpl w:val="381C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C87831"/>
    <w:multiLevelType w:val="multilevel"/>
    <w:tmpl w:val="8A80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46588D"/>
    <w:multiLevelType w:val="multilevel"/>
    <w:tmpl w:val="D38E9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674DDD"/>
    <w:multiLevelType w:val="multilevel"/>
    <w:tmpl w:val="B990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CB2525"/>
    <w:multiLevelType w:val="multilevel"/>
    <w:tmpl w:val="54AA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FE774F0"/>
    <w:multiLevelType w:val="multilevel"/>
    <w:tmpl w:val="C646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F661CB"/>
    <w:multiLevelType w:val="multilevel"/>
    <w:tmpl w:val="CF2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753F98"/>
    <w:multiLevelType w:val="multilevel"/>
    <w:tmpl w:val="FCD6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A11A48"/>
    <w:multiLevelType w:val="multilevel"/>
    <w:tmpl w:val="F8DCC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695487"/>
    <w:multiLevelType w:val="multilevel"/>
    <w:tmpl w:val="0C12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E7310C"/>
    <w:multiLevelType w:val="multilevel"/>
    <w:tmpl w:val="94D4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246059"/>
    <w:multiLevelType w:val="hybridMultilevel"/>
    <w:tmpl w:val="97261C86"/>
    <w:lvl w:ilvl="0" w:tplc="F502051E">
      <w:start w:val="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E4302D"/>
    <w:multiLevelType w:val="multilevel"/>
    <w:tmpl w:val="D6C6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717A12"/>
    <w:multiLevelType w:val="multilevel"/>
    <w:tmpl w:val="98B8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70068B"/>
    <w:multiLevelType w:val="multilevel"/>
    <w:tmpl w:val="7230F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DC31DC"/>
    <w:multiLevelType w:val="multilevel"/>
    <w:tmpl w:val="2660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E405EB"/>
    <w:multiLevelType w:val="multilevel"/>
    <w:tmpl w:val="62E43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FF564D"/>
    <w:multiLevelType w:val="multilevel"/>
    <w:tmpl w:val="1420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7E4E53"/>
    <w:multiLevelType w:val="multilevel"/>
    <w:tmpl w:val="206A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5F3614"/>
    <w:multiLevelType w:val="multilevel"/>
    <w:tmpl w:val="A95E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187A64"/>
    <w:multiLevelType w:val="hybridMultilevel"/>
    <w:tmpl w:val="32987144"/>
    <w:lvl w:ilvl="0" w:tplc="DDFCAED8">
      <w:start w:val="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603268"/>
    <w:multiLevelType w:val="multilevel"/>
    <w:tmpl w:val="EB220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060BAC"/>
    <w:multiLevelType w:val="multilevel"/>
    <w:tmpl w:val="D7BE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A1C54"/>
    <w:multiLevelType w:val="multilevel"/>
    <w:tmpl w:val="EBA48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F87DF4"/>
    <w:multiLevelType w:val="multilevel"/>
    <w:tmpl w:val="828CB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F33C25"/>
    <w:multiLevelType w:val="multilevel"/>
    <w:tmpl w:val="28A6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253941">
    <w:abstractNumId w:val="22"/>
  </w:num>
  <w:num w:numId="2" w16cid:durableId="542450188">
    <w:abstractNumId w:val="39"/>
  </w:num>
  <w:num w:numId="3" w16cid:durableId="950085169">
    <w:abstractNumId w:val="17"/>
  </w:num>
  <w:num w:numId="4" w16cid:durableId="171074511">
    <w:abstractNumId w:val="0"/>
  </w:num>
  <w:num w:numId="5" w16cid:durableId="1143736085">
    <w:abstractNumId w:val="8"/>
  </w:num>
  <w:num w:numId="6" w16cid:durableId="1619411069">
    <w:abstractNumId w:val="29"/>
  </w:num>
  <w:num w:numId="7" w16cid:durableId="907544599">
    <w:abstractNumId w:val="2"/>
  </w:num>
  <w:num w:numId="8" w16cid:durableId="204177333">
    <w:abstractNumId w:val="6"/>
  </w:num>
  <w:num w:numId="9" w16cid:durableId="1932929430">
    <w:abstractNumId w:val="4"/>
  </w:num>
  <w:num w:numId="10" w16cid:durableId="926303515">
    <w:abstractNumId w:val="34"/>
  </w:num>
  <w:num w:numId="11" w16cid:durableId="320741027">
    <w:abstractNumId w:val="25"/>
  </w:num>
  <w:num w:numId="12" w16cid:durableId="553850579">
    <w:abstractNumId w:val="14"/>
  </w:num>
  <w:num w:numId="13" w16cid:durableId="1358309154">
    <w:abstractNumId w:val="38"/>
  </w:num>
  <w:num w:numId="14" w16cid:durableId="1641692882">
    <w:abstractNumId w:val="37"/>
  </w:num>
  <w:num w:numId="15" w16cid:durableId="1012731604">
    <w:abstractNumId w:val="18"/>
  </w:num>
  <w:num w:numId="16" w16cid:durableId="1858620263">
    <w:abstractNumId w:val="5"/>
  </w:num>
  <w:num w:numId="17" w16cid:durableId="2114284743">
    <w:abstractNumId w:val="33"/>
  </w:num>
  <w:num w:numId="18" w16cid:durableId="1111701931">
    <w:abstractNumId w:val="27"/>
  </w:num>
  <w:num w:numId="19" w16cid:durableId="1414858999">
    <w:abstractNumId w:val="28"/>
  </w:num>
  <w:num w:numId="20" w16cid:durableId="1982613085">
    <w:abstractNumId w:val="16"/>
  </w:num>
  <w:num w:numId="21" w16cid:durableId="721632709">
    <w:abstractNumId w:val="10"/>
  </w:num>
  <w:num w:numId="22" w16cid:durableId="183446285">
    <w:abstractNumId w:val="40"/>
  </w:num>
  <w:num w:numId="23" w16cid:durableId="1441947300">
    <w:abstractNumId w:val="26"/>
  </w:num>
  <w:num w:numId="24" w16cid:durableId="441073026">
    <w:abstractNumId w:val="3"/>
  </w:num>
  <w:num w:numId="25" w16cid:durableId="1578636571">
    <w:abstractNumId w:val="7"/>
  </w:num>
  <w:num w:numId="26" w16cid:durableId="327291045">
    <w:abstractNumId w:val="35"/>
  </w:num>
  <w:num w:numId="27" w16cid:durableId="2044207373">
    <w:abstractNumId w:val="24"/>
  </w:num>
  <w:num w:numId="28" w16cid:durableId="1227641823">
    <w:abstractNumId w:val="12"/>
  </w:num>
  <w:num w:numId="29" w16cid:durableId="2123499358">
    <w:abstractNumId w:val="36"/>
  </w:num>
  <w:num w:numId="30" w16cid:durableId="1740782400">
    <w:abstractNumId w:val="30"/>
  </w:num>
  <w:num w:numId="31" w16cid:durableId="1792092037">
    <w:abstractNumId w:val="20"/>
  </w:num>
  <w:num w:numId="32" w16cid:durableId="1936397556">
    <w:abstractNumId w:val="11"/>
  </w:num>
  <w:num w:numId="33" w16cid:durableId="28146599">
    <w:abstractNumId w:val="1"/>
  </w:num>
  <w:num w:numId="34" w16cid:durableId="1907571641">
    <w:abstractNumId w:val="9"/>
  </w:num>
  <w:num w:numId="35" w16cid:durableId="404883994">
    <w:abstractNumId w:val="32"/>
  </w:num>
  <w:num w:numId="36" w16cid:durableId="1215897265">
    <w:abstractNumId w:val="19"/>
  </w:num>
  <w:num w:numId="37" w16cid:durableId="879130239">
    <w:abstractNumId w:val="13"/>
  </w:num>
  <w:num w:numId="38" w16cid:durableId="1411074300">
    <w:abstractNumId w:val="21"/>
  </w:num>
  <w:num w:numId="39" w16cid:durableId="1931308985">
    <w:abstractNumId w:val="15"/>
  </w:num>
  <w:num w:numId="40" w16cid:durableId="22486666">
    <w:abstractNumId w:val="31"/>
  </w:num>
  <w:num w:numId="41" w16cid:durableId="160642519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13C"/>
    <w:rsid w:val="00003345"/>
    <w:rsid w:val="00003DB1"/>
    <w:rsid w:val="000057D4"/>
    <w:rsid w:val="0001536D"/>
    <w:rsid w:val="00021AB7"/>
    <w:rsid w:val="000305E9"/>
    <w:rsid w:val="00030F85"/>
    <w:rsid w:val="00043C01"/>
    <w:rsid w:val="00044F5F"/>
    <w:rsid w:val="000470DC"/>
    <w:rsid w:val="00047771"/>
    <w:rsid w:val="0005653F"/>
    <w:rsid w:val="0006340C"/>
    <w:rsid w:val="00070432"/>
    <w:rsid w:val="00070FEC"/>
    <w:rsid w:val="00085A53"/>
    <w:rsid w:val="00087424"/>
    <w:rsid w:val="00095387"/>
    <w:rsid w:val="000972AB"/>
    <w:rsid w:val="000B13E3"/>
    <w:rsid w:val="000B2697"/>
    <w:rsid w:val="000C11E4"/>
    <w:rsid w:val="000C246F"/>
    <w:rsid w:val="000C5817"/>
    <w:rsid w:val="000C6921"/>
    <w:rsid w:val="000C6FE1"/>
    <w:rsid w:val="000D2FC7"/>
    <w:rsid w:val="000D5306"/>
    <w:rsid w:val="000F6191"/>
    <w:rsid w:val="000F7BAF"/>
    <w:rsid w:val="000F7D88"/>
    <w:rsid w:val="000F7ED6"/>
    <w:rsid w:val="001026D8"/>
    <w:rsid w:val="00105214"/>
    <w:rsid w:val="00107A99"/>
    <w:rsid w:val="00116B39"/>
    <w:rsid w:val="001176C4"/>
    <w:rsid w:val="00122B5B"/>
    <w:rsid w:val="001237DC"/>
    <w:rsid w:val="001275EA"/>
    <w:rsid w:val="0013311D"/>
    <w:rsid w:val="00135DFB"/>
    <w:rsid w:val="001373C0"/>
    <w:rsid w:val="00153575"/>
    <w:rsid w:val="00155773"/>
    <w:rsid w:val="00160A2A"/>
    <w:rsid w:val="00173A5E"/>
    <w:rsid w:val="001762F3"/>
    <w:rsid w:val="001830CE"/>
    <w:rsid w:val="001832C7"/>
    <w:rsid w:val="001915FE"/>
    <w:rsid w:val="00191733"/>
    <w:rsid w:val="00195FA0"/>
    <w:rsid w:val="00197200"/>
    <w:rsid w:val="001A2CA5"/>
    <w:rsid w:val="001A3773"/>
    <w:rsid w:val="001A3BD1"/>
    <w:rsid w:val="001A4F0F"/>
    <w:rsid w:val="001A7520"/>
    <w:rsid w:val="001B1AED"/>
    <w:rsid w:val="001C3BC1"/>
    <w:rsid w:val="001C4775"/>
    <w:rsid w:val="001C6197"/>
    <w:rsid w:val="001C76E2"/>
    <w:rsid w:val="001D2717"/>
    <w:rsid w:val="001D5939"/>
    <w:rsid w:val="001D6944"/>
    <w:rsid w:val="001E1801"/>
    <w:rsid w:val="001E1F18"/>
    <w:rsid w:val="001E2888"/>
    <w:rsid w:val="001E3581"/>
    <w:rsid w:val="001F0509"/>
    <w:rsid w:val="001F164B"/>
    <w:rsid w:val="001F393F"/>
    <w:rsid w:val="001F5FF5"/>
    <w:rsid w:val="001F7192"/>
    <w:rsid w:val="002023D1"/>
    <w:rsid w:val="002033FF"/>
    <w:rsid w:val="0020571C"/>
    <w:rsid w:val="00212AE2"/>
    <w:rsid w:val="002333C4"/>
    <w:rsid w:val="00241F08"/>
    <w:rsid w:val="00245327"/>
    <w:rsid w:val="002477EC"/>
    <w:rsid w:val="00247E08"/>
    <w:rsid w:val="00256C18"/>
    <w:rsid w:val="00265F77"/>
    <w:rsid w:val="00266292"/>
    <w:rsid w:val="00266884"/>
    <w:rsid w:val="0027253A"/>
    <w:rsid w:val="00276B95"/>
    <w:rsid w:val="00277659"/>
    <w:rsid w:val="0028013E"/>
    <w:rsid w:val="00281E85"/>
    <w:rsid w:val="00286E33"/>
    <w:rsid w:val="0029013F"/>
    <w:rsid w:val="0029053D"/>
    <w:rsid w:val="00290AFF"/>
    <w:rsid w:val="00292B1D"/>
    <w:rsid w:val="00292FC1"/>
    <w:rsid w:val="00295A0E"/>
    <w:rsid w:val="002971D1"/>
    <w:rsid w:val="002A2372"/>
    <w:rsid w:val="002A5D67"/>
    <w:rsid w:val="002B1263"/>
    <w:rsid w:val="002B34FD"/>
    <w:rsid w:val="002B357C"/>
    <w:rsid w:val="002C075E"/>
    <w:rsid w:val="002C1829"/>
    <w:rsid w:val="002C4299"/>
    <w:rsid w:val="002C515E"/>
    <w:rsid w:val="002C5AD2"/>
    <w:rsid w:val="002C7B60"/>
    <w:rsid w:val="002D3214"/>
    <w:rsid w:val="002D575C"/>
    <w:rsid w:val="002E345C"/>
    <w:rsid w:val="002E5254"/>
    <w:rsid w:val="002E5603"/>
    <w:rsid w:val="002F0653"/>
    <w:rsid w:val="002F0842"/>
    <w:rsid w:val="002F4EB7"/>
    <w:rsid w:val="002F6F6A"/>
    <w:rsid w:val="002F72FF"/>
    <w:rsid w:val="00300CF9"/>
    <w:rsid w:val="00306EC0"/>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4B8E"/>
    <w:rsid w:val="0035133A"/>
    <w:rsid w:val="0035352B"/>
    <w:rsid w:val="003602BB"/>
    <w:rsid w:val="00360E43"/>
    <w:rsid w:val="00361604"/>
    <w:rsid w:val="00366682"/>
    <w:rsid w:val="003711C1"/>
    <w:rsid w:val="003712A5"/>
    <w:rsid w:val="003736DD"/>
    <w:rsid w:val="00381F56"/>
    <w:rsid w:val="00384F09"/>
    <w:rsid w:val="00386F69"/>
    <w:rsid w:val="00387486"/>
    <w:rsid w:val="00391B7F"/>
    <w:rsid w:val="003939AC"/>
    <w:rsid w:val="00397F6C"/>
    <w:rsid w:val="003A0241"/>
    <w:rsid w:val="003A04CE"/>
    <w:rsid w:val="003A747D"/>
    <w:rsid w:val="003B1B29"/>
    <w:rsid w:val="003B327F"/>
    <w:rsid w:val="003B6AA0"/>
    <w:rsid w:val="003C726A"/>
    <w:rsid w:val="003D0BD5"/>
    <w:rsid w:val="003D2437"/>
    <w:rsid w:val="003D2A7F"/>
    <w:rsid w:val="003D38B7"/>
    <w:rsid w:val="003D6492"/>
    <w:rsid w:val="003E3993"/>
    <w:rsid w:val="003E75EE"/>
    <w:rsid w:val="003F2ED4"/>
    <w:rsid w:val="00404231"/>
    <w:rsid w:val="004047AC"/>
    <w:rsid w:val="00410918"/>
    <w:rsid w:val="00411B9F"/>
    <w:rsid w:val="00420A17"/>
    <w:rsid w:val="00422715"/>
    <w:rsid w:val="004321E2"/>
    <w:rsid w:val="00440AB5"/>
    <w:rsid w:val="00442E7A"/>
    <w:rsid w:val="004458BB"/>
    <w:rsid w:val="00454531"/>
    <w:rsid w:val="004550FA"/>
    <w:rsid w:val="00455A63"/>
    <w:rsid w:val="00455BA9"/>
    <w:rsid w:val="00466BAB"/>
    <w:rsid w:val="00466DD0"/>
    <w:rsid w:val="00471C1D"/>
    <w:rsid w:val="00473498"/>
    <w:rsid w:val="00474FDA"/>
    <w:rsid w:val="00477351"/>
    <w:rsid w:val="00477700"/>
    <w:rsid w:val="00477AEF"/>
    <w:rsid w:val="004802FD"/>
    <w:rsid w:val="004820D7"/>
    <w:rsid w:val="004876D7"/>
    <w:rsid w:val="0049292D"/>
    <w:rsid w:val="00492A4F"/>
    <w:rsid w:val="00492F6D"/>
    <w:rsid w:val="004956E2"/>
    <w:rsid w:val="004A5514"/>
    <w:rsid w:val="004B2D2C"/>
    <w:rsid w:val="004B2DD4"/>
    <w:rsid w:val="004B785F"/>
    <w:rsid w:val="004C1408"/>
    <w:rsid w:val="004C1F54"/>
    <w:rsid w:val="004C6D2D"/>
    <w:rsid w:val="004D27D8"/>
    <w:rsid w:val="004D5C35"/>
    <w:rsid w:val="004E3804"/>
    <w:rsid w:val="004E5B31"/>
    <w:rsid w:val="004E715E"/>
    <w:rsid w:val="004F0CEB"/>
    <w:rsid w:val="004F1CE3"/>
    <w:rsid w:val="004F479C"/>
    <w:rsid w:val="004F70F8"/>
    <w:rsid w:val="0050429E"/>
    <w:rsid w:val="005047D1"/>
    <w:rsid w:val="00512775"/>
    <w:rsid w:val="00517B9C"/>
    <w:rsid w:val="00517E3B"/>
    <w:rsid w:val="00520757"/>
    <w:rsid w:val="005338A6"/>
    <w:rsid w:val="00533C3E"/>
    <w:rsid w:val="00534CD1"/>
    <w:rsid w:val="00535FBC"/>
    <w:rsid w:val="00536E30"/>
    <w:rsid w:val="0054336F"/>
    <w:rsid w:val="00543B40"/>
    <w:rsid w:val="00545958"/>
    <w:rsid w:val="00547A66"/>
    <w:rsid w:val="00552017"/>
    <w:rsid w:val="0055358A"/>
    <w:rsid w:val="00553CC1"/>
    <w:rsid w:val="005712F5"/>
    <w:rsid w:val="00572B48"/>
    <w:rsid w:val="00580C35"/>
    <w:rsid w:val="00581A90"/>
    <w:rsid w:val="005852DD"/>
    <w:rsid w:val="00590FA7"/>
    <w:rsid w:val="00591130"/>
    <w:rsid w:val="005917B8"/>
    <w:rsid w:val="005A75CC"/>
    <w:rsid w:val="005B3D9E"/>
    <w:rsid w:val="005B6560"/>
    <w:rsid w:val="005C1E00"/>
    <w:rsid w:val="005C34DA"/>
    <w:rsid w:val="005C55AE"/>
    <w:rsid w:val="005C5858"/>
    <w:rsid w:val="005C58D6"/>
    <w:rsid w:val="005C599E"/>
    <w:rsid w:val="005D1BB2"/>
    <w:rsid w:val="005D23C7"/>
    <w:rsid w:val="005D3EAB"/>
    <w:rsid w:val="005D4B9B"/>
    <w:rsid w:val="005D4D1D"/>
    <w:rsid w:val="005D5779"/>
    <w:rsid w:val="005D76E6"/>
    <w:rsid w:val="005E50CE"/>
    <w:rsid w:val="005E7900"/>
    <w:rsid w:val="005F3271"/>
    <w:rsid w:val="005F4A04"/>
    <w:rsid w:val="005F5984"/>
    <w:rsid w:val="005F6718"/>
    <w:rsid w:val="00601CED"/>
    <w:rsid w:val="006028B2"/>
    <w:rsid w:val="006038D5"/>
    <w:rsid w:val="00606095"/>
    <w:rsid w:val="0061007E"/>
    <w:rsid w:val="0061009E"/>
    <w:rsid w:val="006133E2"/>
    <w:rsid w:val="00615D5B"/>
    <w:rsid w:val="00616D94"/>
    <w:rsid w:val="00617D63"/>
    <w:rsid w:val="00620A49"/>
    <w:rsid w:val="00626A4D"/>
    <w:rsid w:val="00631B52"/>
    <w:rsid w:val="00636F03"/>
    <w:rsid w:val="00637DB7"/>
    <w:rsid w:val="00641E47"/>
    <w:rsid w:val="00643135"/>
    <w:rsid w:val="00643282"/>
    <w:rsid w:val="0064355D"/>
    <w:rsid w:val="00652B64"/>
    <w:rsid w:val="00660DC4"/>
    <w:rsid w:val="00665FBC"/>
    <w:rsid w:val="00670CDD"/>
    <w:rsid w:val="00671C14"/>
    <w:rsid w:val="00681791"/>
    <w:rsid w:val="006862D1"/>
    <w:rsid w:val="00687D14"/>
    <w:rsid w:val="00692543"/>
    <w:rsid w:val="006926BE"/>
    <w:rsid w:val="00693291"/>
    <w:rsid w:val="00693BAA"/>
    <w:rsid w:val="006A5215"/>
    <w:rsid w:val="006A56DB"/>
    <w:rsid w:val="006B0951"/>
    <w:rsid w:val="006B0FBD"/>
    <w:rsid w:val="006B32D2"/>
    <w:rsid w:val="006B67BC"/>
    <w:rsid w:val="006D4DEF"/>
    <w:rsid w:val="006D5757"/>
    <w:rsid w:val="006E1B92"/>
    <w:rsid w:val="006E3E6B"/>
    <w:rsid w:val="006F01E4"/>
    <w:rsid w:val="006F6CBB"/>
    <w:rsid w:val="006F7164"/>
    <w:rsid w:val="0070036E"/>
    <w:rsid w:val="00700C12"/>
    <w:rsid w:val="00712181"/>
    <w:rsid w:val="007143C0"/>
    <w:rsid w:val="007263CB"/>
    <w:rsid w:val="00726C5E"/>
    <w:rsid w:val="00727AFE"/>
    <w:rsid w:val="00741727"/>
    <w:rsid w:val="0074509F"/>
    <w:rsid w:val="007452B6"/>
    <w:rsid w:val="00752C2B"/>
    <w:rsid w:val="0075787D"/>
    <w:rsid w:val="00757D92"/>
    <w:rsid w:val="00762B73"/>
    <w:rsid w:val="00763DA5"/>
    <w:rsid w:val="007650C5"/>
    <w:rsid w:val="007650D4"/>
    <w:rsid w:val="007678B8"/>
    <w:rsid w:val="007709B2"/>
    <w:rsid w:val="0077106A"/>
    <w:rsid w:val="0077146E"/>
    <w:rsid w:val="0077693E"/>
    <w:rsid w:val="00780BBE"/>
    <w:rsid w:val="007831CE"/>
    <w:rsid w:val="00784DFC"/>
    <w:rsid w:val="007953C6"/>
    <w:rsid w:val="007954FC"/>
    <w:rsid w:val="00795F66"/>
    <w:rsid w:val="007A2E76"/>
    <w:rsid w:val="007A3F34"/>
    <w:rsid w:val="007A7823"/>
    <w:rsid w:val="007B02D7"/>
    <w:rsid w:val="007B3017"/>
    <w:rsid w:val="007B55B3"/>
    <w:rsid w:val="007C2398"/>
    <w:rsid w:val="007D043E"/>
    <w:rsid w:val="007D6068"/>
    <w:rsid w:val="007D6E23"/>
    <w:rsid w:val="007E191A"/>
    <w:rsid w:val="007E398B"/>
    <w:rsid w:val="007F06C0"/>
    <w:rsid w:val="007F5C24"/>
    <w:rsid w:val="007F6CC5"/>
    <w:rsid w:val="0080115E"/>
    <w:rsid w:val="00802FE8"/>
    <w:rsid w:val="00803804"/>
    <w:rsid w:val="00821514"/>
    <w:rsid w:val="00823533"/>
    <w:rsid w:val="0083425F"/>
    <w:rsid w:val="00843D08"/>
    <w:rsid w:val="00846007"/>
    <w:rsid w:val="0085486B"/>
    <w:rsid w:val="008613D7"/>
    <w:rsid w:val="008637B4"/>
    <w:rsid w:val="00863FC7"/>
    <w:rsid w:val="00866A6D"/>
    <w:rsid w:val="00870A01"/>
    <w:rsid w:val="008713F5"/>
    <w:rsid w:val="00872242"/>
    <w:rsid w:val="00894F96"/>
    <w:rsid w:val="0089641A"/>
    <w:rsid w:val="008A094F"/>
    <w:rsid w:val="008A549C"/>
    <w:rsid w:val="008B3955"/>
    <w:rsid w:val="008B3C85"/>
    <w:rsid w:val="008B6CDE"/>
    <w:rsid w:val="008B71A5"/>
    <w:rsid w:val="008C09AA"/>
    <w:rsid w:val="008C2BD7"/>
    <w:rsid w:val="008C3B8A"/>
    <w:rsid w:val="008C54C4"/>
    <w:rsid w:val="008C78F9"/>
    <w:rsid w:val="008D024A"/>
    <w:rsid w:val="008D7D19"/>
    <w:rsid w:val="008E1812"/>
    <w:rsid w:val="008E191D"/>
    <w:rsid w:val="008E659A"/>
    <w:rsid w:val="008F26B7"/>
    <w:rsid w:val="008F3C1F"/>
    <w:rsid w:val="0090105C"/>
    <w:rsid w:val="00904ED4"/>
    <w:rsid w:val="0091127C"/>
    <w:rsid w:val="009159FB"/>
    <w:rsid w:val="00922840"/>
    <w:rsid w:val="00922CCB"/>
    <w:rsid w:val="00927183"/>
    <w:rsid w:val="00930829"/>
    <w:rsid w:val="009308AB"/>
    <w:rsid w:val="00931879"/>
    <w:rsid w:val="00937156"/>
    <w:rsid w:val="00940071"/>
    <w:rsid w:val="009402F6"/>
    <w:rsid w:val="0094068D"/>
    <w:rsid w:val="009438D0"/>
    <w:rsid w:val="0095286A"/>
    <w:rsid w:val="00955727"/>
    <w:rsid w:val="009637F8"/>
    <w:rsid w:val="0097190B"/>
    <w:rsid w:val="00972063"/>
    <w:rsid w:val="0097691D"/>
    <w:rsid w:val="00976D88"/>
    <w:rsid w:val="00977BDF"/>
    <w:rsid w:val="009816A9"/>
    <w:rsid w:val="009824FC"/>
    <w:rsid w:val="00982AC0"/>
    <w:rsid w:val="0098495D"/>
    <w:rsid w:val="009879A2"/>
    <w:rsid w:val="00990974"/>
    <w:rsid w:val="00990CD9"/>
    <w:rsid w:val="00992E56"/>
    <w:rsid w:val="00996167"/>
    <w:rsid w:val="009A0423"/>
    <w:rsid w:val="009A0D8B"/>
    <w:rsid w:val="009A2248"/>
    <w:rsid w:val="009A41CE"/>
    <w:rsid w:val="009B1B08"/>
    <w:rsid w:val="009B24A0"/>
    <w:rsid w:val="009B26E3"/>
    <w:rsid w:val="009C7290"/>
    <w:rsid w:val="009C7487"/>
    <w:rsid w:val="009E0525"/>
    <w:rsid w:val="009E0D45"/>
    <w:rsid w:val="009E1553"/>
    <w:rsid w:val="009F01C0"/>
    <w:rsid w:val="009F1190"/>
    <w:rsid w:val="009F1687"/>
    <w:rsid w:val="009F170D"/>
    <w:rsid w:val="00A014FD"/>
    <w:rsid w:val="00A061FC"/>
    <w:rsid w:val="00A0623E"/>
    <w:rsid w:val="00A110DE"/>
    <w:rsid w:val="00A12205"/>
    <w:rsid w:val="00A246E6"/>
    <w:rsid w:val="00A259A7"/>
    <w:rsid w:val="00A25A49"/>
    <w:rsid w:val="00A26C73"/>
    <w:rsid w:val="00A357FF"/>
    <w:rsid w:val="00A367B9"/>
    <w:rsid w:val="00A376A5"/>
    <w:rsid w:val="00A40A94"/>
    <w:rsid w:val="00A41834"/>
    <w:rsid w:val="00A42CFC"/>
    <w:rsid w:val="00A45359"/>
    <w:rsid w:val="00A47582"/>
    <w:rsid w:val="00A500A8"/>
    <w:rsid w:val="00A5228B"/>
    <w:rsid w:val="00A525E2"/>
    <w:rsid w:val="00A543BD"/>
    <w:rsid w:val="00A54781"/>
    <w:rsid w:val="00A572CD"/>
    <w:rsid w:val="00A575DB"/>
    <w:rsid w:val="00A57C05"/>
    <w:rsid w:val="00A614D4"/>
    <w:rsid w:val="00A61818"/>
    <w:rsid w:val="00A73487"/>
    <w:rsid w:val="00A744BE"/>
    <w:rsid w:val="00A74932"/>
    <w:rsid w:val="00A7725A"/>
    <w:rsid w:val="00A803CA"/>
    <w:rsid w:val="00A8185E"/>
    <w:rsid w:val="00A82025"/>
    <w:rsid w:val="00A951F8"/>
    <w:rsid w:val="00A96B9B"/>
    <w:rsid w:val="00AA6A5F"/>
    <w:rsid w:val="00AB2597"/>
    <w:rsid w:val="00AB5A14"/>
    <w:rsid w:val="00AC2657"/>
    <w:rsid w:val="00AC2929"/>
    <w:rsid w:val="00AC35D0"/>
    <w:rsid w:val="00AC5067"/>
    <w:rsid w:val="00AD1894"/>
    <w:rsid w:val="00AD1CA9"/>
    <w:rsid w:val="00AD2EB9"/>
    <w:rsid w:val="00AD30FE"/>
    <w:rsid w:val="00AE1D99"/>
    <w:rsid w:val="00AE42CB"/>
    <w:rsid w:val="00AE69F7"/>
    <w:rsid w:val="00AE7C8C"/>
    <w:rsid w:val="00AF7A80"/>
    <w:rsid w:val="00B007BD"/>
    <w:rsid w:val="00B02294"/>
    <w:rsid w:val="00B0412E"/>
    <w:rsid w:val="00B05F74"/>
    <w:rsid w:val="00B13C82"/>
    <w:rsid w:val="00B13E16"/>
    <w:rsid w:val="00B14101"/>
    <w:rsid w:val="00B1464A"/>
    <w:rsid w:val="00B21610"/>
    <w:rsid w:val="00B21AB6"/>
    <w:rsid w:val="00B22F85"/>
    <w:rsid w:val="00B23C14"/>
    <w:rsid w:val="00B265E5"/>
    <w:rsid w:val="00B27415"/>
    <w:rsid w:val="00B31060"/>
    <w:rsid w:val="00B32D2D"/>
    <w:rsid w:val="00B32DC7"/>
    <w:rsid w:val="00B3646A"/>
    <w:rsid w:val="00B442EB"/>
    <w:rsid w:val="00B44B39"/>
    <w:rsid w:val="00B50FE6"/>
    <w:rsid w:val="00B524B1"/>
    <w:rsid w:val="00B55D3E"/>
    <w:rsid w:val="00B6789A"/>
    <w:rsid w:val="00B70777"/>
    <w:rsid w:val="00B72889"/>
    <w:rsid w:val="00B74533"/>
    <w:rsid w:val="00B763E9"/>
    <w:rsid w:val="00B820B8"/>
    <w:rsid w:val="00B845B5"/>
    <w:rsid w:val="00B91A6C"/>
    <w:rsid w:val="00B96A54"/>
    <w:rsid w:val="00B97139"/>
    <w:rsid w:val="00B97C24"/>
    <w:rsid w:val="00BA5A58"/>
    <w:rsid w:val="00BB0790"/>
    <w:rsid w:val="00BB21D3"/>
    <w:rsid w:val="00BC1196"/>
    <w:rsid w:val="00BC428F"/>
    <w:rsid w:val="00BC54F2"/>
    <w:rsid w:val="00BC681C"/>
    <w:rsid w:val="00BD164A"/>
    <w:rsid w:val="00BD253F"/>
    <w:rsid w:val="00BD3446"/>
    <w:rsid w:val="00BE2988"/>
    <w:rsid w:val="00BE4A57"/>
    <w:rsid w:val="00BE6BBF"/>
    <w:rsid w:val="00BE73A6"/>
    <w:rsid w:val="00BE781E"/>
    <w:rsid w:val="00BF039A"/>
    <w:rsid w:val="00BF1705"/>
    <w:rsid w:val="00BF1BBE"/>
    <w:rsid w:val="00BF1CEE"/>
    <w:rsid w:val="00BF2A92"/>
    <w:rsid w:val="00BF53C2"/>
    <w:rsid w:val="00BF73AB"/>
    <w:rsid w:val="00C0136A"/>
    <w:rsid w:val="00C017FA"/>
    <w:rsid w:val="00C026D8"/>
    <w:rsid w:val="00C05011"/>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37480"/>
    <w:rsid w:val="00C40B8F"/>
    <w:rsid w:val="00C45807"/>
    <w:rsid w:val="00C50290"/>
    <w:rsid w:val="00C50380"/>
    <w:rsid w:val="00C50A4D"/>
    <w:rsid w:val="00C522A1"/>
    <w:rsid w:val="00C60A79"/>
    <w:rsid w:val="00C617BD"/>
    <w:rsid w:val="00C71712"/>
    <w:rsid w:val="00C74450"/>
    <w:rsid w:val="00C75616"/>
    <w:rsid w:val="00C76D92"/>
    <w:rsid w:val="00C77471"/>
    <w:rsid w:val="00C837AB"/>
    <w:rsid w:val="00C8526C"/>
    <w:rsid w:val="00C9175D"/>
    <w:rsid w:val="00C9282B"/>
    <w:rsid w:val="00C92B27"/>
    <w:rsid w:val="00C96A7B"/>
    <w:rsid w:val="00C97D98"/>
    <w:rsid w:val="00CA1AC4"/>
    <w:rsid w:val="00CA31A9"/>
    <w:rsid w:val="00CA39C4"/>
    <w:rsid w:val="00CA452F"/>
    <w:rsid w:val="00CA5180"/>
    <w:rsid w:val="00CB45AE"/>
    <w:rsid w:val="00CB6215"/>
    <w:rsid w:val="00CB7F30"/>
    <w:rsid w:val="00CC14BD"/>
    <w:rsid w:val="00CC1B86"/>
    <w:rsid w:val="00CC2DAE"/>
    <w:rsid w:val="00CC4F0B"/>
    <w:rsid w:val="00CC7FB2"/>
    <w:rsid w:val="00CD67CC"/>
    <w:rsid w:val="00CD754B"/>
    <w:rsid w:val="00CE01C3"/>
    <w:rsid w:val="00CE3B42"/>
    <w:rsid w:val="00CE59A2"/>
    <w:rsid w:val="00CE7E2C"/>
    <w:rsid w:val="00CF0904"/>
    <w:rsid w:val="00CF2FEE"/>
    <w:rsid w:val="00D02ECE"/>
    <w:rsid w:val="00D10332"/>
    <w:rsid w:val="00D11DF6"/>
    <w:rsid w:val="00D1718B"/>
    <w:rsid w:val="00D21177"/>
    <w:rsid w:val="00D250FE"/>
    <w:rsid w:val="00D35EE6"/>
    <w:rsid w:val="00D36BB1"/>
    <w:rsid w:val="00D42472"/>
    <w:rsid w:val="00D43E7B"/>
    <w:rsid w:val="00D50359"/>
    <w:rsid w:val="00D548F5"/>
    <w:rsid w:val="00D54B06"/>
    <w:rsid w:val="00D61267"/>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080"/>
    <w:rsid w:val="00DB3B9E"/>
    <w:rsid w:val="00DB4E26"/>
    <w:rsid w:val="00DB6C7A"/>
    <w:rsid w:val="00DC078A"/>
    <w:rsid w:val="00DC3840"/>
    <w:rsid w:val="00DE354D"/>
    <w:rsid w:val="00DE3836"/>
    <w:rsid w:val="00DE4D71"/>
    <w:rsid w:val="00DE5328"/>
    <w:rsid w:val="00DF2E81"/>
    <w:rsid w:val="00E0123D"/>
    <w:rsid w:val="00E016DB"/>
    <w:rsid w:val="00E039E2"/>
    <w:rsid w:val="00E0732F"/>
    <w:rsid w:val="00E07D0E"/>
    <w:rsid w:val="00E11F2C"/>
    <w:rsid w:val="00E11F44"/>
    <w:rsid w:val="00E21F85"/>
    <w:rsid w:val="00E23875"/>
    <w:rsid w:val="00E23E5C"/>
    <w:rsid w:val="00E24537"/>
    <w:rsid w:val="00E24D9B"/>
    <w:rsid w:val="00E26750"/>
    <w:rsid w:val="00E331DD"/>
    <w:rsid w:val="00E342B0"/>
    <w:rsid w:val="00E366B0"/>
    <w:rsid w:val="00E4021F"/>
    <w:rsid w:val="00E4080C"/>
    <w:rsid w:val="00E45292"/>
    <w:rsid w:val="00E46495"/>
    <w:rsid w:val="00E47853"/>
    <w:rsid w:val="00E51EAB"/>
    <w:rsid w:val="00E57A61"/>
    <w:rsid w:val="00E60745"/>
    <w:rsid w:val="00E652F8"/>
    <w:rsid w:val="00E73EFF"/>
    <w:rsid w:val="00E80B43"/>
    <w:rsid w:val="00E81348"/>
    <w:rsid w:val="00E81951"/>
    <w:rsid w:val="00E824AE"/>
    <w:rsid w:val="00E82673"/>
    <w:rsid w:val="00E83EAA"/>
    <w:rsid w:val="00E87A03"/>
    <w:rsid w:val="00E90F56"/>
    <w:rsid w:val="00E91B75"/>
    <w:rsid w:val="00EA23EF"/>
    <w:rsid w:val="00EA32E0"/>
    <w:rsid w:val="00EA471E"/>
    <w:rsid w:val="00EA4F76"/>
    <w:rsid w:val="00EA53A6"/>
    <w:rsid w:val="00EA6B07"/>
    <w:rsid w:val="00EA78F9"/>
    <w:rsid w:val="00EC092C"/>
    <w:rsid w:val="00ED1A29"/>
    <w:rsid w:val="00ED3BEC"/>
    <w:rsid w:val="00ED40F2"/>
    <w:rsid w:val="00ED74EC"/>
    <w:rsid w:val="00EE531B"/>
    <w:rsid w:val="00EE5705"/>
    <w:rsid w:val="00EE5873"/>
    <w:rsid w:val="00EE765A"/>
    <w:rsid w:val="00EF6D04"/>
    <w:rsid w:val="00F029B3"/>
    <w:rsid w:val="00F1079E"/>
    <w:rsid w:val="00F11684"/>
    <w:rsid w:val="00F13AA1"/>
    <w:rsid w:val="00F150EF"/>
    <w:rsid w:val="00F22811"/>
    <w:rsid w:val="00F23613"/>
    <w:rsid w:val="00F25530"/>
    <w:rsid w:val="00F2693A"/>
    <w:rsid w:val="00F27D5C"/>
    <w:rsid w:val="00F32D15"/>
    <w:rsid w:val="00F34C2E"/>
    <w:rsid w:val="00F4074F"/>
    <w:rsid w:val="00F40C09"/>
    <w:rsid w:val="00F41B22"/>
    <w:rsid w:val="00F41C32"/>
    <w:rsid w:val="00F43382"/>
    <w:rsid w:val="00F466FC"/>
    <w:rsid w:val="00F500C7"/>
    <w:rsid w:val="00F506EE"/>
    <w:rsid w:val="00F5128C"/>
    <w:rsid w:val="00F55C9D"/>
    <w:rsid w:val="00F56A80"/>
    <w:rsid w:val="00F61CBA"/>
    <w:rsid w:val="00F627D3"/>
    <w:rsid w:val="00F65F37"/>
    <w:rsid w:val="00F65FC7"/>
    <w:rsid w:val="00F71485"/>
    <w:rsid w:val="00F7454E"/>
    <w:rsid w:val="00F82988"/>
    <w:rsid w:val="00F841E6"/>
    <w:rsid w:val="00FA2116"/>
    <w:rsid w:val="00FA31CB"/>
    <w:rsid w:val="00FA508D"/>
    <w:rsid w:val="00FA514D"/>
    <w:rsid w:val="00FA7042"/>
    <w:rsid w:val="00FB2633"/>
    <w:rsid w:val="00FB48BE"/>
    <w:rsid w:val="00FC4DC7"/>
    <w:rsid w:val="00FD0B64"/>
    <w:rsid w:val="00FD59D0"/>
    <w:rsid w:val="00FE0303"/>
    <w:rsid w:val="00FE1DF0"/>
    <w:rsid w:val="00FE260B"/>
    <w:rsid w:val="00FF15DA"/>
    <w:rsid w:val="00FF3806"/>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styleId="UnresolvedMention">
    <w:name w:val="Unresolved Mention"/>
    <w:basedOn w:val="DefaultParagraphFont"/>
    <w:uiPriority w:val="99"/>
    <w:semiHidden/>
    <w:unhideWhenUsed/>
    <w:rsid w:val="00E46495"/>
    <w:rPr>
      <w:color w:val="605E5C"/>
      <w:shd w:val="clear" w:color="auto" w:fill="E1DFDD"/>
    </w:rPr>
  </w:style>
  <w:style w:type="paragraph" w:styleId="TOC3">
    <w:name w:val="toc 3"/>
    <w:basedOn w:val="Normal"/>
    <w:next w:val="Normal"/>
    <w:autoRedefine/>
    <w:uiPriority w:val="39"/>
    <w:unhideWhenUsed/>
    <w:rsid w:val="00512775"/>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2581">
      <w:bodyDiv w:val="1"/>
      <w:marLeft w:val="0"/>
      <w:marRight w:val="0"/>
      <w:marTop w:val="0"/>
      <w:marBottom w:val="0"/>
      <w:divBdr>
        <w:top w:val="none" w:sz="0" w:space="0" w:color="auto"/>
        <w:left w:val="none" w:sz="0" w:space="0" w:color="auto"/>
        <w:bottom w:val="none" w:sz="0" w:space="0" w:color="auto"/>
        <w:right w:val="none" w:sz="0" w:space="0" w:color="auto"/>
      </w:divBdr>
    </w:div>
    <w:div w:id="7216995">
      <w:bodyDiv w:val="1"/>
      <w:marLeft w:val="0"/>
      <w:marRight w:val="0"/>
      <w:marTop w:val="0"/>
      <w:marBottom w:val="0"/>
      <w:divBdr>
        <w:top w:val="none" w:sz="0" w:space="0" w:color="auto"/>
        <w:left w:val="none" w:sz="0" w:space="0" w:color="auto"/>
        <w:bottom w:val="none" w:sz="0" w:space="0" w:color="auto"/>
        <w:right w:val="none" w:sz="0" w:space="0" w:color="auto"/>
      </w:divBdr>
    </w:div>
    <w:div w:id="30422806">
      <w:bodyDiv w:val="1"/>
      <w:marLeft w:val="0"/>
      <w:marRight w:val="0"/>
      <w:marTop w:val="0"/>
      <w:marBottom w:val="0"/>
      <w:divBdr>
        <w:top w:val="none" w:sz="0" w:space="0" w:color="auto"/>
        <w:left w:val="none" w:sz="0" w:space="0" w:color="auto"/>
        <w:bottom w:val="none" w:sz="0" w:space="0" w:color="auto"/>
        <w:right w:val="none" w:sz="0" w:space="0" w:color="auto"/>
      </w:divBdr>
    </w:div>
    <w:div w:id="49304781">
      <w:bodyDiv w:val="1"/>
      <w:marLeft w:val="0"/>
      <w:marRight w:val="0"/>
      <w:marTop w:val="0"/>
      <w:marBottom w:val="0"/>
      <w:divBdr>
        <w:top w:val="none" w:sz="0" w:space="0" w:color="auto"/>
        <w:left w:val="none" w:sz="0" w:space="0" w:color="auto"/>
        <w:bottom w:val="none" w:sz="0" w:space="0" w:color="auto"/>
        <w:right w:val="none" w:sz="0" w:space="0" w:color="auto"/>
      </w:divBdr>
    </w:div>
    <w:div w:id="79638535">
      <w:bodyDiv w:val="1"/>
      <w:marLeft w:val="0"/>
      <w:marRight w:val="0"/>
      <w:marTop w:val="0"/>
      <w:marBottom w:val="0"/>
      <w:divBdr>
        <w:top w:val="none" w:sz="0" w:space="0" w:color="auto"/>
        <w:left w:val="none" w:sz="0" w:space="0" w:color="auto"/>
        <w:bottom w:val="none" w:sz="0" w:space="0" w:color="auto"/>
        <w:right w:val="none" w:sz="0" w:space="0" w:color="auto"/>
      </w:divBdr>
    </w:div>
    <w:div w:id="79721723">
      <w:bodyDiv w:val="1"/>
      <w:marLeft w:val="0"/>
      <w:marRight w:val="0"/>
      <w:marTop w:val="0"/>
      <w:marBottom w:val="0"/>
      <w:divBdr>
        <w:top w:val="none" w:sz="0" w:space="0" w:color="auto"/>
        <w:left w:val="none" w:sz="0" w:space="0" w:color="auto"/>
        <w:bottom w:val="none" w:sz="0" w:space="0" w:color="auto"/>
        <w:right w:val="none" w:sz="0" w:space="0" w:color="auto"/>
      </w:divBdr>
    </w:div>
    <w:div w:id="94326053">
      <w:bodyDiv w:val="1"/>
      <w:marLeft w:val="0"/>
      <w:marRight w:val="0"/>
      <w:marTop w:val="0"/>
      <w:marBottom w:val="0"/>
      <w:divBdr>
        <w:top w:val="none" w:sz="0" w:space="0" w:color="auto"/>
        <w:left w:val="none" w:sz="0" w:space="0" w:color="auto"/>
        <w:bottom w:val="none" w:sz="0" w:space="0" w:color="auto"/>
        <w:right w:val="none" w:sz="0" w:space="0" w:color="auto"/>
      </w:divBdr>
    </w:div>
    <w:div w:id="119610944">
      <w:bodyDiv w:val="1"/>
      <w:marLeft w:val="0"/>
      <w:marRight w:val="0"/>
      <w:marTop w:val="0"/>
      <w:marBottom w:val="0"/>
      <w:divBdr>
        <w:top w:val="none" w:sz="0" w:space="0" w:color="auto"/>
        <w:left w:val="none" w:sz="0" w:space="0" w:color="auto"/>
        <w:bottom w:val="none" w:sz="0" w:space="0" w:color="auto"/>
        <w:right w:val="none" w:sz="0" w:space="0" w:color="auto"/>
      </w:divBdr>
    </w:div>
    <w:div w:id="119615975">
      <w:bodyDiv w:val="1"/>
      <w:marLeft w:val="0"/>
      <w:marRight w:val="0"/>
      <w:marTop w:val="0"/>
      <w:marBottom w:val="0"/>
      <w:divBdr>
        <w:top w:val="none" w:sz="0" w:space="0" w:color="auto"/>
        <w:left w:val="none" w:sz="0" w:space="0" w:color="auto"/>
        <w:bottom w:val="none" w:sz="0" w:space="0" w:color="auto"/>
        <w:right w:val="none" w:sz="0" w:space="0" w:color="auto"/>
      </w:divBdr>
    </w:div>
    <w:div w:id="134102256">
      <w:bodyDiv w:val="1"/>
      <w:marLeft w:val="0"/>
      <w:marRight w:val="0"/>
      <w:marTop w:val="0"/>
      <w:marBottom w:val="0"/>
      <w:divBdr>
        <w:top w:val="none" w:sz="0" w:space="0" w:color="auto"/>
        <w:left w:val="none" w:sz="0" w:space="0" w:color="auto"/>
        <w:bottom w:val="none" w:sz="0" w:space="0" w:color="auto"/>
        <w:right w:val="none" w:sz="0" w:space="0" w:color="auto"/>
      </w:divBdr>
    </w:div>
    <w:div w:id="148833811">
      <w:bodyDiv w:val="1"/>
      <w:marLeft w:val="0"/>
      <w:marRight w:val="0"/>
      <w:marTop w:val="0"/>
      <w:marBottom w:val="0"/>
      <w:divBdr>
        <w:top w:val="none" w:sz="0" w:space="0" w:color="auto"/>
        <w:left w:val="none" w:sz="0" w:space="0" w:color="auto"/>
        <w:bottom w:val="none" w:sz="0" w:space="0" w:color="auto"/>
        <w:right w:val="none" w:sz="0" w:space="0" w:color="auto"/>
      </w:divBdr>
    </w:div>
    <w:div w:id="171117112">
      <w:bodyDiv w:val="1"/>
      <w:marLeft w:val="0"/>
      <w:marRight w:val="0"/>
      <w:marTop w:val="0"/>
      <w:marBottom w:val="0"/>
      <w:divBdr>
        <w:top w:val="none" w:sz="0" w:space="0" w:color="auto"/>
        <w:left w:val="none" w:sz="0" w:space="0" w:color="auto"/>
        <w:bottom w:val="none" w:sz="0" w:space="0" w:color="auto"/>
        <w:right w:val="none" w:sz="0" w:space="0" w:color="auto"/>
      </w:divBdr>
    </w:div>
    <w:div w:id="177888407">
      <w:bodyDiv w:val="1"/>
      <w:marLeft w:val="0"/>
      <w:marRight w:val="0"/>
      <w:marTop w:val="0"/>
      <w:marBottom w:val="0"/>
      <w:divBdr>
        <w:top w:val="none" w:sz="0" w:space="0" w:color="auto"/>
        <w:left w:val="none" w:sz="0" w:space="0" w:color="auto"/>
        <w:bottom w:val="none" w:sz="0" w:space="0" w:color="auto"/>
        <w:right w:val="none" w:sz="0" w:space="0" w:color="auto"/>
      </w:divBdr>
    </w:div>
    <w:div w:id="178203247">
      <w:bodyDiv w:val="1"/>
      <w:marLeft w:val="0"/>
      <w:marRight w:val="0"/>
      <w:marTop w:val="0"/>
      <w:marBottom w:val="0"/>
      <w:divBdr>
        <w:top w:val="none" w:sz="0" w:space="0" w:color="auto"/>
        <w:left w:val="none" w:sz="0" w:space="0" w:color="auto"/>
        <w:bottom w:val="none" w:sz="0" w:space="0" w:color="auto"/>
        <w:right w:val="none" w:sz="0" w:space="0" w:color="auto"/>
      </w:divBdr>
    </w:div>
    <w:div w:id="186068690">
      <w:bodyDiv w:val="1"/>
      <w:marLeft w:val="0"/>
      <w:marRight w:val="0"/>
      <w:marTop w:val="0"/>
      <w:marBottom w:val="0"/>
      <w:divBdr>
        <w:top w:val="none" w:sz="0" w:space="0" w:color="auto"/>
        <w:left w:val="none" w:sz="0" w:space="0" w:color="auto"/>
        <w:bottom w:val="none" w:sz="0" w:space="0" w:color="auto"/>
        <w:right w:val="none" w:sz="0" w:space="0" w:color="auto"/>
      </w:divBdr>
    </w:div>
    <w:div w:id="186606480">
      <w:bodyDiv w:val="1"/>
      <w:marLeft w:val="0"/>
      <w:marRight w:val="0"/>
      <w:marTop w:val="0"/>
      <w:marBottom w:val="0"/>
      <w:divBdr>
        <w:top w:val="none" w:sz="0" w:space="0" w:color="auto"/>
        <w:left w:val="none" w:sz="0" w:space="0" w:color="auto"/>
        <w:bottom w:val="none" w:sz="0" w:space="0" w:color="auto"/>
        <w:right w:val="none" w:sz="0" w:space="0" w:color="auto"/>
      </w:divBdr>
    </w:div>
    <w:div w:id="191068413">
      <w:bodyDiv w:val="1"/>
      <w:marLeft w:val="0"/>
      <w:marRight w:val="0"/>
      <w:marTop w:val="0"/>
      <w:marBottom w:val="0"/>
      <w:divBdr>
        <w:top w:val="none" w:sz="0" w:space="0" w:color="auto"/>
        <w:left w:val="none" w:sz="0" w:space="0" w:color="auto"/>
        <w:bottom w:val="none" w:sz="0" w:space="0" w:color="auto"/>
        <w:right w:val="none" w:sz="0" w:space="0" w:color="auto"/>
      </w:divBdr>
    </w:div>
    <w:div w:id="192620259">
      <w:bodyDiv w:val="1"/>
      <w:marLeft w:val="0"/>
      <w:marRight w:val="0"/>
      <w:marTop w:val="0"/>
      <w:marBottom w:val="0"/>
      <w:divBdr>
        <w:top w:val="none" w:sz="0" w:space="0" w:color="auto"/>
        <w:left w:val="none" w:sz="0" w:space="0" w:color="auto"/>
        <w:bottom w:val="none" w:sz="0" w:space="0" w:color="auto"/>
        <w:right w:val="none" w:sz="0" w:space="0" w:color="auto"/>
      </w:divBdr>
    </w:div>
    <w:div w:id="201141252">
      <w:bodyDiv w:val="1"/>
      <w:marLeft w:val="0"/>
      <w:marRight w:val="0"/>
      <w:marTop w:val="0"/>
      <w:marBottom w:val="0"/>
      <w:divBdr>
        <w:top w:val="none" w:sz="0" w:space="0" w:color="auto"/>
        <w:left w:val="none" w:sz="0" w:space="0" w:color="auto"/>
        <w:bottom w:val="none" w:sz="0" w:space="0" w:color="auto"/>
        <w:right w:val="none" w:sz="0" w:space="0" w:color="auto"/>
      </w:divBdr>
    </w:div>
    <w:div w:id="208996453">
      <w:bodyDiv w:val="1"/>
      <w:marLeft w:val="0"/>
      <w:marRight w:val="0"/>
      <w:marTop w:val="0"/>
      <w:marBottom w:val="0"/>
      <w:divBdr>
        <w:top w:val="none" w:sz="0" w:space="0" w:color="auto"/>
        <w:left w:val="none" w:sz="0" w:space="0" w:color="auto"/>
        <w:bottom w:val="none" w:sz="0" w:space="0" w:color="auto"/>
        <w:right w:val="none" w:sz="0" w:space="0" w:color="auto"/>
      </w:divBdr>
    </w:div>
    <w:div w:id="214004631">
      <w:bodyDiv w:val="1"/>
      <w:marLeft w:val="0"/>
      <w:marRight w:val="0"/>
      <w:marTop w:val="0"/>
      <w:marBottom w:val="0"/>
      <w:divBdr>
        <w:top w:val="none" w:sz="0" w:space="0" w:color="auto"/>
        <w:left w:val="none" w:sz="0" w:space="0" w:color="auto"/>
        <w:bottom w:val="none" w:sz="0" w:space="0" w:color="auto"/>
        <w:right w:val="none" w:sz="0" w:space="0" w:color="auto"/>
      </w:divBdr>
    </w:div>
    <w:div w:id="217401913">
      <w:bodyDiv w:val="1"/>
      <w:marLeft w:val="0"/>
      <w:marRight w:val="0"/>
      <w:marTop w:val="0"/>
      <w:marBottom w:val="0"/>
      <w:divBdr>
        <w:top w:val="none" w:sz="0" w:space="0" w:color="auto"/>
        <w:left w:val="none" w:sz="0" w:space="0" w:color="auto"/>
        <w:bottom w:val="none" w:sz="0" w:space="0" w:color="auto"/>
        <w:right w:val="none" w:sz="0" w:space="0" w:color="auto"/>
      </w:divBdr>
    </w:div>
    <w:div w:id="218171525">
      <w:bodyDiv w:val="1"/>
      <w:marLeft w:val="0"/>
      <w:marRight w:val="0"/>
      <w:marTop w:val="0"/>
      <w:marBottom w:val="0"/>
      <w:divBdr>
        <w:top w:val="none" w:sz="0" w:space="0" w:color="auto"/>
        <w:left w:val="none" w:sz="0" w:space="0" w:color="auto"/>
        <w:bottom w:val="none" w:sz="0" w:space="0" w:color="auto"/>
        <w:right w:val="none" w:sz="0" w:space="0" w:color="auto"/>
      </w:divBdr>
    </w:div>
    <w:div w:id="224028480">
      <w:bodyDiv w:val="1"/>
      <w:marLeft w:val="0"/>
      <w:marRight w:val="0"/>
      <w:marTop w:val="0"/>
      <w:marBottom w:val="0"/>
      <w:divBdr>
        <w:top w:val="none" w:sz="0" w:space="0" w:color="auto"/>
        <w:left w:val="none" w:sz="0" w:space="0" w:color="auto"/>
        <w:bottom w:val="none" w:sz="0" w:space="0" w:color="auto"/>
        <w:right w:val="none" w:sz="0" w:space="0" w:color="auto"/>
      </w:divBdr>
    </w:div>
    <w:div w:id="229730812">
      <w:bodyDiv w:val="1"/>
      <w:marLeft w:val="0"/>
      <w:marRight w:val="0"/>
      <w:marTop w:val="0"/>
      <w:marBottom w:val="0"/>
      <w:divBdr>
        <w:top w:val="none" w:sz="0" w:space="0" w:color="auto"/>
        <w:left w:val="none" w:sz="0" w:space="0" w:color="auto"/>
        <w:bottom w:val="none" w:sz="0" w:space="0" w:color="auto"/>
        <w:right w:val="none" w:sz="0" w:space="0" w:color="auto"/>
      </w:divBdr>
    </w:div>
    <w:div w:id="231701901">
      <w:bodyDiv w:val="1"/>
      <w:marLeft w:val="0"/>
      <w:marRight w:val="0"/>
      <w:marTop w:val="0"/>
      <w:marBottom w:val="0"/>
      <w:divBdr>
        <w:top w:val="none" w:sz="0" w:space="0" w:color="auto"/>
        <w:left w:val="none" w:sz="0" w:space="0" w:color="auto"/>
        <w:bottom w:val="none" w:sz="0" w:space="0" w:color="auto"/>
        <w:right w:val="none" w:sz="0" w:space="0" w:color="auto"/>
      </w:divBdr>
    </w:div>
    <w:div w:id="232936700">
      <w:bodyDiv w:val="1"/>
      <w:marLeft w:val="0"/>
      <w:marRight w:val="0"/>
      <w:marTop w:val="0"/>
      <w:marBottom w:val="0"/>
      <w:divBdr>
        <w:top w:val="none" w:sz="0" w:space="0" w:color="auto"/>
        <w:left w:val="none" w:sz="0" w:space="0" w:color="auto"/>
        <w:bottom w:val="none" w:sz="0" w:space="0" w:color="auto"/>
        <w:right w:val="none" w:sz="0" w:space="0" w:color="auto"/>
      </w:divBdr>
    </w:div>
    <w:div w:id="243343532">
      <w:bodyDiv w:val="1"/>
      <w:marLeft w:val="0"/>
      <w:marRight w:val="0"/>
      <w:marTop w:val="0"/>
      <w:marBottom w:val="0"/>
      <w:divBdr>
        <w:top w:val="none" w:sz="0" w:space="0" w:color="auto"/>
        <w:left w:val="none" w:sz="0" w:space="0" w:color="auto"/>
        <w:bottom w:val="none" w:sz="0" w:space="0" w:color="auto"/>
        <w:right w:val="none" w:sz="0" w:space="0" w:color="auto"/>
      </w:divBdr>
    </w:div>
    <w:div w:id="264073440">
      <w:bodyDiv w:val="1"/>
      <w:marLeft w:val="0"/>
      <w:marRight w:val="0"/>
      <w:marTop w:val="0"/>
      <w:marBottom w:val="0"/>
      <w:divBdr>
        <w:top w:val="none" w:sz="0" w:space="0" w:color="auto"/>
        <w:left w:val="none" w:sz="0" w:space="0" w:color="auto"/>
        <w:bottom w:val="none" w:sz="0" w:space="0" w:color="auto"/>
        <w:right w:val="none" w:sz="0" w:space="0" w:color="auto"/>
      </w:divBdr>
    </w:div>
    <w:div w:id="274295492">
      <w:bodyDiv w:val="1"/>
      <w:marLeft w:val="0"/>
      <w:marRight w:val="0"/>
      <w:marTop w:val="0"/>
      <w:marBottom w:val="0"/>
      <w:divBdr>
        <w:top w:val="none" w:sz="0" w:space="0" w:color="auto"/>
        <w:left w:val="none" w:sz="0" w:space="0" w:color="auto"/>
        <w:bottom w:val="none" w:sz="0" w:space="0" w:color="auto"/>
        <w:right w:val="none" w:sz="0" w:space="0" w:color="auto"/>
      </w:divBdr>
    </w:div>
    <w:div w:id="276912045">
      <w:bodyDiv w:val="1"/>
      <w:marLeft w:val="0"/>
      <w:marRight w:val="0"/>
      <w:marTop w:val="0"/>
      <w:marBottom w:val="0"/>
      <w:divBdr>
        <w:top w:val="none" w:sz="0" w:space="0" w:color="auto"/>
        <w:left w:val="none" w:sz="0" w:space="0" w:color="auto"/>
        <w:bottom w:val="none" w:sz="0" w:space="0" w:color="auto"/>
        <w:right w:val="none" w:sz="0" w:space="0" w:color="auto"/>
      </w:divBdr>
      <w:divsChild>
        <w:div w:id="2143186025">
          <w:marLeft w:val="0"/>
          <w:marRight w:val="0"/>
          <w:marTop w:val="0"/>
          <w:marBottom w:val="0"/>
          <w:divBdr>
            <w:top w:val="none" w:sz="0" w:space="0" w:color="auto"/>
            <w:left w:val="none" w:sz="0" w:space="0" w:color="auto"/>
            <w:bottom w:val="none" w:sz="0" w:space="0" w:color="auto"/>
            <w:right w:val="none" w:sz="0" w:space="0" w:color="auto"/>
          </w:divBdr>
        </w:div>
      </w:divsChild>
    </w:div>
    <w:div w:id="283773821">
      <w:bodyDiv w:val="1"/>
      <w:marLeft w:val="0"/>
      <w:marRight w:val="0"/>
      <w:marTop w:val="0"/>
      <w:marBottom w:val="0"/>
      <w:divBdr>
        <w:top w:val="none" w:sz="0" w:space="0" w:color="auto"/>
        <w:left w:val="none" w:sz="0" w:space="0" w:color="auto"/>
        <w:bottom w:val="none" w:sz="0" w:space="0" w:color="auto"/>
        <w:right w:val="none" w:sz="0" w:space="0" w:color="auto"/>
      </w:divBdr>
    </w:div>
    <w:div w:id="290213768">
      <w:bodyDiv w:val="1"/>
      <w:marLeft w:val="0"/>
      <w:marRight w:val="0"/>
      <w:marTop w:val="0"/>
      <w:marBottom w:val="0"/>
      <w:divBdr>
        <w:top w:val="none" w:sz="0" w:space="0" w:color="auto"/>
        <w:left w:val="none" w:sz="0" w:space="0" w:color="auto"/>
        <w:bottom w:val="none" w:sz="0" w:space="0" w:color="auto"/>
        <w:right w:val="none" w:sz="0" w:space="0" w:color="auto"/>
      </w:divBdr>
    </w:div>
    <w:div w:id="296956975">
      <w:bodyDiv w:val="1"/>
      <w:marLeft w:val="0"/>
      <w:marRight w:val="0"/>
      <w:marTop w:val="0"/>
      <w:marBottom w:val="0"/>
      <w:divBdr>
        <w:top w:val="none" w:sz="0" w:space="0" w:color="auto"/>
        <w:left w:val="none" w:sz="0" w:space="0" w:color="auto"/>
        <w:bottom w:val="none" w:sz="0" w:space="0" w:color="auto"/>
        <w:right w:val="none" w:sz="0" w:space="0" w:color="auto"/>
      </w:divBdr>
    </w:div>
    <w:div w:id="319236666">
      <w:bodyDiv w:val="1"/>
      <w:marLeft w:val="0"/>
      <w:marRight w:val="0"/>
      <w:marTop w:val="0"/>
      <w:marBottom w:val="0"/>
      <w:divBdr>
        <w:top w:val="none" w:sz="0" w:space="0" w:color="auto"/>
        <w:left w:val="none" w:sz="0" w:space="0" w:color="auto"/>
        <w:bottom w:val="none" w:sz="0" w:space="0" w:color="auto"/>
        <w:right w:val="none" w:sz="0" w:space="0" w:color="auto"/>
      </w:divBdr>
    </w:div>
    <w:div w:id="327104088">
      <w:bodyDiv w:val="1"/>
      <w:marLeft w:val="0"/>
      <w:marRight w:val="0"/>
      <w:marTop w:val="0"/>
      <w:marBottom w:val="0"/>
      <w:divBdr>
        <w:top w:val="none" w:sz="0" w:space="0" w:color="auto"/>
        <w:left w:val="none" w:sz="0" w:space="0" w:color="auto"/>
        <w:bottom w:val="none" w:sz="0" w:space="0" w:color="auto"/>
        <w:right w:val="none" w:sz="0" w:space="0" w:color="auto"/>
      </w:divBdr>
    </w:div>
    <w:div w:id="328019943">
      <w:bodyDiv w:val="1"/>
      <w:marLeft w:val="0"/>
      <w:marRight w:val="0"/>
      <w:marTop w:val="0"/>
      <w:marBottom w:val="0"/>
      <w:divBdr>
        <w:top w:val="none" w:sz="0" w:space="0" w:color="auto"/>
        <w:left w:val="none" w:sz="0" w:space="0" w:color="auto"/>
        <w:bottom w:val="none" w:sz="0" w:space="0" w:color="auto"/>
        <w:right w:val="none" w:sz="0" w:space="0" w:color="auto"/>
      </w:divBdr>
    </w:div>
    <w:div w:id="337928286">
      <w:bodyDiv w:val="1"/>
      <w:marLeft w:val="0"/>
      <w:marRight w:val="0"/>
      <w:marTop w:val="0"/>
      <w:marBottom w:val="0"/>
      <w:divBdr>
        <w:top w:val="none" w:sz="0" w:space="0" w:color="auto"/>
        <w:left w:val="none" w:sz="0" w:space="0" w:color="auto"/>
        <w:bottom w:val="none" w:sz="0" w:space="0" w:color="auto"/>
        <w:right w:val="none" w:sz="0" w:space="0" w:color="auto"/>
      </w:divBdr>
    </w:div>
    <w:div w:id="379060314">
      <w:bodyDiv w:val="1"/>
      <w:marLeft w:val="0"/>
      <w:marRight w:val="0"/>
      <w:marTop w:val="0"/>
      <w:marBottom w:val="0"/>
      <w:divBdr>
        <w:top w:val="none" w:sz="0" w:space="0" w:color="auto"/>
        <w:left w:val="none" w:sz="0" w:space="0" w:color="auto"/>
        <w:bottom w:val="none" w:sz="0" w:space="0" w:color="auto"/>
        <w:right w:val="none" w:sz="0" w:space="0" w:color="auto"/>
      </w:divBdr>
    </w:div>
    <w:div w:id="394817520">
      <w:bodyDiv w:val="1"/>
      <w:marLeft w:val="0"/>
      <w:marRight w:val="0"/>
      <w:marTop w:val="0"/>
      <w:marBottom w:val="0"/>
      <w:divBdr>
        <w:top w:val="none" w:sz="0" w:space="0" w:color="auto"/>
        <w:left w:val="none" w:sz="0" w:space="0" w:color="auto"/>
        <w:bottom w:val="none" w:sz="0" w:space="0" w:color="auto"/>
        <w:right w:val="none" w:sz="0" w:space="0" w:color="auto"/>
      </w:divBdr>
    </w:div>
    <w:div w:id="408815218">
      <w:bodyDiv w:val="1"/>
      <w:marLeft w:val="0"/>
      <w:marRight w:val="0"/>
      <w:marTop w:val="0"/>
      <w:marBottom w:val="0"/>
      <w:divBdr>
        <w:top w:val="none" w:sz="0" w:space="0" w:color="auto"/>
        <w:left w:val="none" w:sz="0" w:space="0" w:color="auto"/>
        <w:bottom w:val="none" w:sz="0" w:space="0" w:color="auto"/>
        <w:right w:val="none" w:sz="0" w:space="0" w:color="auto"/>
      </w:divBdr>
    </w:div>
    <w:div w:id="419106030">
      <w:bodyDiv w:val="1"/>
      <w:marLeft w:val="0"/>
      <w:marRight w:val="0"/>
      <w:marTop w:val="0"/>
      <w:marBottom w:val="0"/>
      <w:divBdr>
        <w:top w:val="none" w:sz="0" w:space="0" w:color="auto"/>
        <w:left w:val="none" w:sz="0" w:space="0" w:color="auto"/>
        <w:bottom w:val="none" w:sz="0" w:space="0" w:color="auto"/>
        <w:right w:val="none" w:sz="0" w:space="0" w:color="auto"/>
      </w:divBdr>
    </w:div>
    <w:div w:id="434056599">
      <w:bodyDiv w:val="1"/>
      <w:marLeft w:val="0"/>
      <w:marRight w:val="0"/>
      <w:marTop w:val="0"/>
      <w:marBottom w:val="0"/>
      <w:divBdr>
        <w:top w:val="none" w:sz="0" w:space="0" w:color="auto"/>
        <w:left w:val="none" w:sz="0" w:space="0" w:color="auto"/>
        <w:bottom w:val="none" w:sz="0" w:space="0" w:color="auto"/>
        <w:right w:val="none" w:sz="0" w:space="0" w:color="auto"/>
      </w:divBdr>
    </w:div>
    <w:div w:id="439645430">
      <w:bodyDiv w:val="1"/>
      <w:marLeft w:val="0"/>
      <w:marRight w:val="0"/>
      <w:marTop w:val="0"/>
      <w:marBottom w:val="0"/>
      <w:divBdr>
        <w:top w:val="none" w:sz="0" w:space="0" w:color="auto"/>
        <w:left w:val="none" w:sz="0" w:space="0" w:color="auto"/>
        <w:bottom w:val="none" w:sz="0" w:space="0" w:color="auto"/>
        <w:right w:val="none" w:sz="0" w:space="0" w:color="auto"/>
      </w:divBdr>
    </w:div>
    <w:div w:id="459417140">
      <w:bodyDiv w:val="1"/>
      <w:marLeft w:val="0"/>
      <w:marRight w:val="0"/>
      <w:marTop w:val="0"/>
      <w:marBottom w:val="0"/>
      <w:divBdr>
        <w:top w:val="none" w:sz="0" w:space="0" w:color="auto"/>
        <w:left w:val="none" w:sz="0" w:space="0" w:color="auto"/>
        <w:bottom w:val="none" w:sz="0" w:space="0" w:color="auto"/>
        <w:right w:val="none" w:sz="0" w:space="0" w:color="auto"/>
      </w:divBdr>
    </w:div>
    <w:div w:id="465242928">
      <w:bodyDiv w:val="1"/>
      <w:marLeft w:val="0"/>
      <w:marRight w:val="0"/>
      <w:marTop w:val="0"/>
      <w:marBottom w:val="0"/>
      <w:divBdr>
        <w:top w:val="none" w:sz="0" w:space="0" w:color="auto"/>
        <w:left w:val="none" w:sz="0" w:space="0" w:color="auto"/>
        <w:bottom w:val="none" w:sz="0" w:space="0" w:color="auto"/>
        <w:right w:val="none" w:sz="0" w:space="0" w:color="auto"/>
      </w:divBdr>
    </w:div>
    <w:div w:id="465662765">
      <w:bodyDiv w:val="1"/>
      <w:marLeft w:val="0"/>
      <w:marRight w:val="0"/>
      <w:marTop w:val="0"/>
      <w:marBottom w:val="0"/>
      <w:divBdr>
        <w:top w:val="none" w:sz="0" w:space="0" w:color="auto"/>
        <w:left w:val="none" w:sz="0" w:space="0" w:color="auto"/>
        <w:bottom w:val="none" w:sz="0" w:space="0" w:color="auto"/>
        <w:right w:val="none" w:sz="0" w:space="0" w:color="auto"/>
      </w:divBdr>
    </w:div>
    <w:div w:id="470563549">
      <w:bodyDiv w:val="1"/>
      <w:marLeft w:val="0"/>
      <w:marRight w:val="0"/>
      <w:marTop w:val="0"/>
      <w:marBottom w:val="0"/>
      <w:divBdr>
        <w:top w:val="none" w:sz="0" w:space="0" w:color="auto"/>
        <w:left w:val="none" w:sz="0" w:space="0" w:color="auto"/>
        <w:bottom w:val="none" w:sz="0" w:space="0" w:color="auto"/>
        <w:right w:val="none" w:sz="0" w:space="0" w:color="auto"/>
      </w:divBdr>
    </w:div>
    <w:div w:id="471563624">
      <w:bodyDiv w:val="1"/>
      <w:marLeft w:val="0"/>
      <w:marRight w:val="0"/>
      <w:marTop w:val="0"/>
      <w:marBottom w:val="0"/>
      <w:divBdr>
        <w:top w:val="none" w:sz="0" w:space="0" w:color="auto"/>
        <w:left w:val="none" w:sz="0" w:space="0" w:color="auto"/>
        <w:bottom w:val="none" w:sz="0" w:space="0" w:color="auto"/>
        <w:right w:val="none" w:sz="0" w:space="0" w:color="auto"/>
      </w:divBdr>
    </w:div>
    <w:div w:id="471869479">
      <w:bodyDiv w:val="1"/>
      <w:marLeft w:val="0"/>
      <w:marRight w:val="0"/>
      <w:marTop w:val="0"/>
      <w:marBottom w:val="0"/>
      <w:divBdr>
        <w:top w:val="none" w:sz="0" w:space="0" w:color="auto"/>
        <w:left w:val="none" w:sz="0" w:space="0" w:color="auto"/>
        <w:bottom w:val="none" w:sz="0" w:space="0" w:color="auto"/>
        <w:right w:val="none" w:sz="0" w:space="0" w:color="auto"/>
      </w:divBdr>
    </w:div>
    <w:div w:id="495652028">
      <w:bodyDiv w:val="1"/>
      <w:marLeft w:val="0"/>
      <w:marRight w:val="0"/>
      <w:marTop w:val="0"/>
      <w:marBottom w:val="0"/>
      <w:divBdr>
        <w:top w:val="none" w:sz="0" w:space="0" w:color="auto"/>
        <w:left w:val="none" w:sz="0" w:space="0" w:color="auto"/>
        <w:bottom w:val="none" w:sz="0" w:space="0" w:color="auto"/>
        <w:right w:val="none" w:sz="0" w:space="0" w:color="auto"/>
      </w:divBdr>
    </w:div>
    <w:div w:id="501240755">
      <w:bodyDiv w:val="1"/>
      <w:marLeft w:val="0"/>
      <w:marRight w:val="0"/>
      <w:marTop w:val="0"/>
      <w:marBottom w:val="0"/>
      <w:divBdr>
        <w:top w:val="none" w:sz="0" w:space="0" w:color="auto"/>
        <w:left w:val="none" w:sz="0" w:space="0" w:color="auto"/>
        <w:bottom w:val="none" w:sz="0" w:space="0" w:color="auto"/>
        <w:right w:val="none" w:sz="0" w:space="0" w:color="auto"/>
      </w:divBdr>
    </w:div>
    <w:div w:id="506290418">
      <w:bodyDiv w:val="1"/>
      <w:marLeft w:val="0"/>
      <w:marRight w:val="0"/>
      <w:marTop w:val="0"/>
      <w:marBottom w:val="0"/>
      <w:divBdr>
        <w:top w:val="none" w:sz="0" w:space="0" w:color="auto"/>
        <w:left w:val="none" w:sz="0" w:space="0" w:color="auto"/>
        <w:bottom w:val="none" w:sz="0" w:space="0" w:color="auto"/>
        <w:right w:val="none" w:sz="0" w:space="0" w:color="auto"/>
      </w:divBdr>
    </w:div>
    <w:div w:id="513113275">
      <w:bodyDiv w:val="1"/>
      <w:marLeft w:val="0"/>
      <w:marRight w:val="0"/>
      <w:marTop w:val="0"/>
      <w:marBottom w:val="0"/>
      <w:divBdr>
        <w:top w:val="none" w:sz="0" w:space="0" w:color="auto"/>
        <w:left w:val="none" w:sz="0" w:space="0" w:color="auto"/>
        <w:bottom w:val="none" w:sz="0" w:space="0" w:color="auto"/>
        <w:right w:val="none" w:sz="0" w:space="0" w:color="auto"/>
      </w:divBdr>
    </w:div>
    <w:div w:id="516509238">
      <w:bodyDiv w:val="1"/>
      <w:marLeft w:val="0"/>
      <w:marRight w:val="0"/>
      <w:marTop w:val="0"/>
      <w:marBottom w:val="0"/>
      <w:divBdr>
        <w:top w:val="none" w:sz="0" w:space="0" w:color="auto"/>
        <w:left w:val="none" w:sz="0" w:space="0" w:color="auto"/>
        <w:bottom w:val="none" w:sz="0" w:space="0" w:color="auto"/>
        <w:right w:val="none" w:sz="0" w:space="0" w:color="auto"/>
      </w:divBdr>
    </w:div>
    <w:div w:id="523597687">
      <w:bodyDiv w:val="1"/>
      <w:marLeft w:val="0"/>
      <w:marRight w:val="0"/>
      <w:marTop w:val="0"/>
      <w:marBottom w:val="0"/>
      <w:divBdr>
        <w:top w:val="none" w:sz="0" w:space="0" w:color="auto"/>
        <w:left w:val="none" w:sz="0" w:space="0" w:color="auto"/>
        <w:bottom w:val="none" w:sz="0" w:space="0" w:color="auto"/>
        <w:right w:val="none" w:sz="0" w:space="0" w:color="auto"/>
      </w:divBdr>
    </w:div>
    <w:div w:id="527063583">
      <w:bodyDiv w:val="1"/>
      <w:marLeft w:val="0"/>
      <w:marRight w:val="0"/>
      <w:marTop w:val="0"/>
      <w:marBottom w:val="0"/>
      <w:divBdr>
        <w:top w:val="none" w:sz="0" w:space="0" w:color="auto"/>
        <w:left w:val="none" w:sz="0" w:space="0" w:color="auto"/>
        <w:bottom w:val="none" w:sz="0" w:space="0" w:color="auto"/>
        <w:right w:val="none" w:sz="0" w:space="0" w:color="auto"/>
      </w:divBdr>
    </w:div>
    <w:div w:id="537935330">
      <w:bodyDiv w:val="1"/>
      <w:marLeft w:val="0"/>
      <w:marRight w:val="0"/>
      <w:marTop w:val="0"/>
      <w:marBottom w:val="0"/>
      <w:divBdr>
        <w:top w:val="none" w:sz="0" w:space="0" w:color="auto"/>
        <w:left w:val="none" w:sz="0" w:space="0" w:color="auto"/>
        <w:bottom w:val="none" w:sz="0" w:space="0" w:color="auto"/>
        <w:right w:val="none" w:sz="0" w:space="0" w:color="auto"/>
      </w:divBdr>
    </w:div>
    <w:div w:id="539589528">
      <w:bodyDiv w:val="1"/>
      <w:marLeft w:val="0"/>
      <w:marRight w:val="0"/>
      <w:marTop w:val="0"/>
      <w:marBottom w:val="0"/>
      <w:divBdr>
        <w:top w:val="none" w:sz="0" w:space="0" w:color="auto"/>
        <w:left w:val="none" w:sz="0" w:space="0" w:color="auto"/>
        <w:bottom w:val="none" w:sz="0" w:space="0" w:color="auto"/>
        <w:right w:val="none" w:sz="0" w:space="0" w:color="auto"/>
      </w:divBdr>
    </w:div>
    <w:div w:id="541483639">
      <w:bodyDiv w:val="1"/>
      <w:marLeft w:val="0"/>
      <w:marRight w:val="0"/>
      <w:marTop w:val="0"/>
      <w:marBottom w:val="0"/>
      <w:divBdr>
        <w:top w:val="none" w:sz="0" w:space="0" w:color="auto"/>
        <w:left w:val="none" w:sz="0" w:space="0" w:color="auto"/>
        <w:bottom w:val="none" w:sz="0" w:space="0" w:color="auto"/>
        <w:right w:val="none" w:sz="0" w:space="0" w:color="auto"/>
      </w:divBdr>
    </w:div>
    <w:div w:id="546717800">
      <w:bodyDiv w:val="1"/>
      <w:marLeft w:val="0"/>
      <w:marRight w:val="0"/>
      <w:marTop w:val="0"/>
      <w:marBottom w:val="0"/>
      <w:divBdr>
        <w:top w:val="none" w:sz="0" w:space="0" w:color="auto"/>
        <w:left w:val="none" w:sz="0" w:space="0" w:color="auto"/>
        <w:bottom w:val="none" w:sz="0" w:space="0" w:color="auto"/>
        <w:right w:val="none" w:sz="0" w:space="0" w:color="auto"/>
      </w:divBdr>
      <w:divsChild>
        <w:div w:id="706491280">
          <w:marLeft w:val="0"/>
          <w:marRight w:val="0"/>
          <w:marTop w:val="0"/>
          <w:marBottom w:val="0"/>
          <w:divBdr>
            <w:top w:val="none" w:sz="0" w:space="0" w:color="auto"/>
            <w:left w:val="none" w:sz="0" w:space="0" w:color="auto"/>
            <w:bottom w:val="none" w:sz="0" w:space="0" w:color="auto"/>
            <w:right w:val="none" w:sz="0" w:space="0" w:color="auto"/>
          </w:divBdr>
        </w:div>
      </w:divsChild>
    </w:div>
    <w:div w:id="548499654">
      <w:bodyDiv w:val="1"/>
      <w:marLeft w:val="0"/>
      <w:marRight w:val="0"/>
      <w:marTop w:val="0"/>
      <w:marBottom w:val="0"/>
      <w:divBdr>
        <w:top w:val="none" w:sz="0" w:space="0" w:color="auto"/>
        <w:left w:val="none" w:sz="0" w:space="0" w:color="auto"/>
        <w:bottom w:val="none" w:sz="0" w:space="0" w:color="auto"/>
        <w:right w:val="none" w:sz="0" w:space="0" w:color="auto"/>
      </w:divBdr>
    </w:div>
    <w:div w:id="551621875">
      <w:bodyDiv w:val="1"/>
      <w:marLeft w:val="0"/>
      <w:marRight w:val="0"/>
      <w:marTop w:val="0"/>
      <w:marBottom w:val="0"/>
      <w:divBdr>
        <w:top w:val="none" w:sz="0" w:space="0" w:color="auto"/>
        <w:left w:val="none" w:sz="0" w:space="0" w:color="auto"/>
        <w:bottom w:val="none" w:sz="0" w:space="0" w:color="auto"/>
        <w:right w:val="none" w:sz="0" w:space="0" w:color="auto"/>
      </w:divBdr>
    </w:div>
    <w:div w:id="551817286">
      <w:bodyDiv w:val="1"/>
      <w:marLeft w:val="0"/>
      <w:marRight w:val="0"/>
      <w:marTop w:val="0"/>
      <w:marBottom w:val="0"/>
      <w:divBdr>
        <w:top w:val="none" w:sz="0" w:space="0" w:color="auto"/>
        <w:left w:val="none" w:sz="0" w:space="0" w:color="auto"/>
        <w:bottom w:val="none" w:sz="0" w:space="0" w:color="auto"/>
        <w:right w:val="none" w:sz="0" w:space="0" w:color="auto"/>
      </w:divBdr>
    </w:div>
    <w:div w:id="553656904">
      <w:bodyDiv w:val="1"/>
      <w:marLeft w:val="0"/>
      <w:marRight w:val="0"/>
      <w:marTop w:val="0"/>
      <w:marBottom w:val="0"/>
      <w:divBdr>
        <w:top w:val="none" w:sz="0" w:space="0" w:color="auto"/>
        <w:left w:val="none" w:sz="0" w:space="0" w:color="auto"/>
        <w:bottom w:val="none" w:sz="0" w:space="0" w:color="auto"/>
        <w:right w:val="none" w:sz="0" w:space="0" w:color="auto"/>
      </w:divBdr>
    </w:div>
    <w:div w:id="565066677">
      <w:bodyDiv w:val="1"/>
      <w:marLeft w:val="0"/>
      <w:marRight w:val="0"/>
      <w:marTop w:val="0"/>
      <w:marBottom w:val="0"/>
      <w:divBdr>
        <w:top w:val="none" w:sz="0" w:space="0" w:color="auto"/>
        <w:left w:val="none" w:sz="0" w:space="0" w:color="auto"/>
        <w:bottom w:val="none" w:sz="0" w:space="0" w:color="auto"/>
        <w:right w:val="none" w:sz="0" w:space="0" w:color="auto"/>
      </w:divBdr>
    </w:div>
    <w:div w:id="567302883">
      <w:bodyDiv w:val="1"/>
      <w:marLeft w:val="0"/>
      <w:marRight w:val="0"/>
      <w:marTop w:val="0"/>
      <w:marBottom w:val="0"/>
      <w:divBdr>
        <w:top w:val="none" w:sz="0" w:space="0" w:color="auto"/>
        <w:left w:val="none" w:sz="0" w:space="0" w:color="auto"/>
        <w:bottom w:val="none" w:sz="0" w:space="0" w:color="auto"/>
        <w:right w:val="none" w:sz="0" w:space="0" w:color="auto"/>
      </w:divBdr>
    </w:div>
    <w:div w:id="584458269">
      <w:bodyDiv w:val="1"/>
      <w:marLeft w:val="0"/>
      <w:marRight w:val="0"/>
      <w:marTop w:val="0"/>
      <w:marBottom w:val="0"/>
      <w:divBdr>
        <w:top w:val="none" w:sz="0" w:space="0" w:color="auto"/>
        <w:left w:val="none" w:sz="0" w:space="0" w:color="auto"/>
        <w:bottom w:val="none" w:sz="0" w:space="0" w:color="auto"/>
        <w:right w:val="none" w:sz="0" w:space="0" w:color="auto"/>
      </w:divBdr>
    </w:div>
    <w:div w:id="585656149">
      <w:bodyDiv w:val="1"/>
      <w:marLeft w:val="0"/>
      <w:marRight w:val="0"/>
      <w:marTop w:val="0"/>
      <w:marBottom w:val="0"/>
      <w:divBdr>
        <w:top w:val="none" w:sz="0" w:space="0" w:color="auto"/>
        <w:left w:val="none" w:sz="0" w:space="0" w:color="auto"/>
        <w:bottom w:val="none" w:sz="0" w:space="0" w:color="auto"/>
        <w:right w:val="none" w:sz="0" w:space="0" w:color="auto"/>
      </w:divBdr>
    </w:div>
    <w:div w:id="586038794">
      <w:bodyDiv w:val="1"/>
      <w:marLeft w:val="0"/>
      <w:marRight w:val="0"/>
      <w:marTop w:val="0"/>
      <w:marBottom w:val="0"/>
      <w:divBdr>
        <w:top w:val="none" w:sz="0" w:space="0" w:color="auto"/>
        <w:left w:val="none" w:sz="0" w:space="0" w:color="auto"/>
        <w:bottom w:val="none" w:sz="0" w:space="0" w:color="auto"/>
        <w:right w:val="none" w:sz="0" w:space="0" w:color="auto"/>
      </w:divBdr>
    </w:div>
    <w:div w:id="598175875">
      <w:bodyDiv w:val="1"/>
      <w:marLeft w:val="0"/>
      <w:marRight w:val="0"/>
      <w:marTop w:val="0"/>
      <w:marBottom w:val="0"/>
      <w:divBdr>
        <w:top w:val="none" w:sz="0" w:space="0" w:color="auto"/>
        <w:left w:val="none" w:sz="0" w:space="0" w:color="auto"/>
        <w:bottom w:val="none" w:sz="0" w:space="0" w:color="auto"/>
        <w:right w:val="none" w:sz="0" w:space="0" w:color="auto"/>
      </w:divBdr>
    </w:div>
    <w:div w:id="612901523">
      <w:bodyDiv w:val="1"/>
      <w:marLeft w:val="0"/>
      <w:marRight w:val="0"/>
      <w:marTop w:val="0"/>
      <w:marBottom w:val="0"/>
      <w:divBdr>
        <w:top w:val="none" w:sz="0" w:space="0" w:color="auto"/>
        <w:left w:val="none" w:sz="0" w:space="0" w:color="auto"/>
        <w:bottom w:val="none" w:sz="0" w:space="0" w:color="auto"/>
        <w:right w:val="none" w:sz="0" w:space="0" w:color="auto"/>
      </w:divBdr>
    </w:div>
    <w:div w:id="613444151">
      <w:bodyDiv w:val="1"/>
      <w:marLeft w:val="0"/>
      <w:marRight w:val="0"/>
      <w:marTop w:val="0"/>
      <w:marBottom w:val="0"/>
      <w:divBdr>
        <w:top w:val="none" w:sz="0" w:space="0" w:color="auto"/>
        <w:left w:val="none" w:sz="0" w:space="0" w:color="auto"/>
        <w:bottom w:val="none" w:sz="0" w:space="0" w:color="auto"/>
        <w:right w:val="none" w:sz="0" w:space="0" w:color="auto"/>
      </w:divBdr>
    </w:div>
    <w:div w:id="617954997">
      <w:bodyDiv w:val="1"/>
      <w:marLeft w:val="0"/>
      <w:marRight w:val="0"/>
      <w:marTop w:val="0"/>
      <w:marBottom w:val="0"/>
      <w:divBdr>
        <w:top w:val="none" w:sz="0" w:space="0" w:color="auto"/>
        <w:left w:val="none" w:sz="0" w:space="0" w:color="auto"/>
        <w:bottom w:val="none" w:sz="0" w:space="0" w:color="auto"/>
        <w:right w:val="none" w:sz="0" w:space="0" w:color="auto"/>
      </w:divBdr>
      <w:divsChild>
        <w:div w:id="1541044460">
          <w:marLeft w:val="0"/>
          <w:marRight w:val="0"/>
          <w:marTop w:val="0"/>
          <w:marBottom w:val="0"/>
          <w:divBdr>
            <w:top w:val="none" w:sz="0" w:space="0" w:color="auto"/>
            <w:left w:val="none" w:sz="0" w:space="0" w:color="auto"/>
            <w:bottom w:val="none" w:sz="0" w:space="0" w:color="auto"/>
            <w:right w:val="none" w:sz="0" w:space="0" w:color="auto"/>
          </w:divBdr>
        </w:div>
      </w:divsChild>
    </w:div>
    <w:div w:id="627247037">
      <w:bodyDiv w:val="1"/>
      <w:marLeft w:val="0"/>
      <w:marRight w:val="0"/>
      <w:marTop w:val="0"/>
      <w:marBottom w:val="0"/>
      <w:divBdr>
        <w:top w:val="none" w:sz="0" w:space="0" w:color="auto"/>
        <w:left w:val="none" w:sz="0" w:space="0" w:color="auto"/>
        <w:bottom w:val="none" w:sz="0" w:space="0" w:color="auto"/>
        <w:right w:val="none" w:sz="0" w:space="0" w:color="auto"/>
      </w:divBdr>
    </w:div>
    <w:div w:id="630015942">
      <w:bodyDiv w:val="1"/>
      <w:marLeft w:val="0"/>
      <w:marRight w:val="0"/>
      <w:marTop w:val="0"/>
      <w:marBottom w:val="0"/>
      <w:divBdr>
        <w:top w:val="none" w:sz="0" w:space="0" w:color="auto"/>
        <w:left w:val="none" w:sz="0" w:space="0" w:color="auto"/>
        <w:bottom w:val="none" w:sz="0" w:space="0" w:color="auto"/>
        <w:right w:val="none" w:sz="0" w:space="0" w:color="auto"/>
      </w:divBdr>
    </w:div>
    <w:div w:id="630403977">
      <w:bodyDiv w:val="1"/>
      <w:marLeft w:val="0"/>
      <w:marRight w:val="0"/>
      <w:marTop w:val="0"/>
      <w:marBottom w:val="0"/>
      <w:divBdr>
        <w:top w:val="none" w:sz="0" w:space="0" w:color="auto"/>
        <w:left w:val="none" w:sz="0" w:space="0" w:color="auto"/>
        <w:bottom w:val="none" w:sz="0" w:space="0" w:color="auto"/>
        <w:right w:val="none" w:sz="0" w:space="0" w:color="auto"/>
      </w:divBdr>
    </w:div>
    <w:div w:id="646711077">
      <w:bodyDiv w:val="1"/>
      <w:marLeft w:val="0"/>
      <w:marRight w:val="0"/>
      <w:marTop w:val="0"/>
      <w:marBottom w:val="0"/>
      <w:divBdr>
        <w:top w:val="none" w:sz="0" w:space="0" w:color="auto"/>
        <w:left w:val="none" w:sz="0" w:space="0" w:color="auto"/>
        <w:bottom w:val="none" w:sz="0" w:space="0" w:color="auto"/>
        <w:right w:val="none" w:sz="0" w:space="0" w:color="auto"/>
      </w:divBdr>
    </w:div>
    <w:div w:id="656030252">
      <w:bodyDiv w:val="1"/>
      <w:marLeft w:val="0"/>
      <w:marRight w:val="0"/>
      <w:marTop w:val="0"/>
      <w:marBottom w:val="0"/>
      <w:divBdr>
        <w:top w:val="none" w:sz="0" w:space="0" w:color="auto"/>
        <w:left w:val="none" w:sz="0" w:space="0" w:color="auto"/>
        <w:bottom w:val="none" w:sz="0" w:space="0" w:color="auto"/>
        <w:right w:val="none" w:sz="0" w:space="0" w:color="auto"/>
      </w:divBdr>
    </w:div>
    <w:div w:id="658004521">
      <w:bodyDiv w:val="1"/>
      <w:marLeft w:val="0"/>
      <w:marRight w:val="0"/>
      <w:marTop w:val="0"/>
      <w:marBottom w:val="0"/>
      <w:divBdr>
        <w:top w:val="none" w:sz="0" w:space="0" w:color="auto"/>
        <w:left w:val="none" w:sz="0" w:space="0" w:color="auto"/>
        <w:bottom w:val="none" w:sz="0" w:space="0" w:color="auto"/>
        <w:right w:val="none" w:sz="0" w:space="0" w:color="auto"/>
      </w:divBdr>
    </w:div>
    <w:div w:id="660353753">
      <w:bodyDiv w:val="1"/>
      <w:marLeft w:val="0"/>
      <w:marRight w:val="0"/>
      <w:marTop w:val="0"/>
      <w:marBottom w:val="0"/>
      <w:divBdr>
        <w:top w:val="none" w:sz="0" w:space="0" w:color="auto"/>
        <w:left w:val="none" w:sz="0" w:space="0" w:color="auto"/>
        <w:bottom w:val="none" w:sz="0" w:space="0" w:color="auto"/>
        <w:right w:val="none" w:sz="0" w:space="0" w:color="auto"/>
      </w:divBdr>
      <w:divsChild>
        <w:div w:id="1379746058">
          <w:marLeft w:val="0"/>
          <w:marRight w:val="0"/>
          <w:marTop w:val="0"/>
          <w:marBottom w:val="0"/>
          <w:divBdr>
            <w:top w:val="none" w:sz="0" w:space="0" w:color="auto"/>
            <w:left w:val="none" w:sz="0" w:space="0" w:color="auto"/>
            <w:bottom w:val="none" w:sz="0" w:space="0" w:color="auto"/>
            <w:right w:val="none" w:sz="0" w:space="0" w:color="auto"/>
          </w:divBdr>
        </w:div>
      </w:divsChild>
    </w:div>
    <w:div w:id="664941525">
      <w:bodyDiv w:val="1"/>
      <w:marLeft w:val="0"/>
      <w:marRight w:val="0"/>
      <w:marTop w:val="0"/>
      <w:marBottom w:val="0"/>
      <w:divBdr>
        <w:top w:val="none" w:sz="0" w:space="0" w:color="auto"/>
        <w:left w:val="none" w:sz="0" w:space="0" w:color="auto"/>
        <w:bottom w:val="none" w:sz="0" w:space="0" w:color="auto"/>
        <w:right w:val="none" w:sz="0" w:space="0" w:color="auto"/>
      </w:divBdr>
    </w:div>
    <w:div w:id="667369962">
      <w:bodyDiv w:val="1"/>
      <w:marLeft w:val="0"/>
      <w:marRight w:val="0"/>
      <w:marTop w:val="0"/>
      <w:marBottom w:val="0"/>
      <w:divBdr>
        <w:top w:val="none" w:sz="0" w:space="0" w:color="auto"/>
        <w:left w:val="none" w:sz="0" w:space="0" w:color="auto"/>
        <w:bottom w:val="none" w:sz="0" w:space="0" w:color="auto"/>
        <w:right w:val="none" w:sz="0" w:space="0" w:color="auto"/>
      </w:divBdr>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92148048">
      <w:bodyDiv w:val="1"/>
      <w:marLeft w:val="0"/>
      <w:marRight w:val="0"/>
      <w:marTop w:val="0"/>
      <w:marBottom w:val="0"/>
      <w:divBdr>
        <w:top w:val="none" w:sz="0" w:space="0" w:color="auto"/>
        <w:left w:val="none" w:sz="0" w:space="0" w:color="auto"/>
        <w:bottom w:val="none" w:sz="0" w:space="0" w:color="auto"/>
        <w:right w:val="none" w:sz="0" w:space="0" w:color="auto"/>
      </w:divBdr>
    </w:div>
    <w:div w:id="712311659">
      <w:bodyDiv w:val="1"/>
      <w:marLeft w:val="0"/>
      <w:marRight w:val="0"/>
      <w:marTop w:val="0"/>
      <w:marBottom w:val="0"/>
      <w:divBdr>
        <w:top w:val="none" w:sz="0" w:space="0" w:color="auto"/>
        <w:left w:val="none" w:sz="0" w:space="0" w:color="auto"/>
        <w:bottom w:val="none" w:sz="0" w:space="0" w:color="auto"/>
        <w:right w:val="none" w:sz="0" w:space="0" w:color="auto"/>
      </w:divBdr>
    </w:div>
    <w:div w:id="716975767">
      <w:bodyDiv w:val="1"/>
      <w:marLeft w:val="0"/>
      <w:marRight w:val="0"/>
      <w:marTop w:val="0"/>
      <w:marBottom w:val="0"/>
      <w:divBdr>
        <w:top w:val="none" w:sz="0" w:space="0" w:color="auto"/>
        <w:left w:val="none" w:sz="0" w:space="0" w:color="auto"/>
        <w:bottom w:val="none" w:sz="0" w:space="0" w:color="auto"/>
        <w:right w:val="none" w:sz="0" w:space="0" w:color="auto"/>
      </w:divBdr>
    </w:div>
    <w:div w:id="719863501">
      <w:bodyDiv w:val="1"/>
      <w:marLeft w:val="0"/>
      <w:marRight w:val="0"/>
      <w:marTop w:val="0"/>
      <w:marBottom w:val="0"/>
      <w:divBdr>
        <w:top w:val="none" w:sz="0" w:space="0" w:color="auto"/>
        <w:left w:val="none" w:sz="0" w:space="0" w:color="auto"/>
        <w:bottom w:val="none" w:sz="0" w:space="0" w:color="auto"/>
        <w:right w:val="none" w:sz="0" w:space="0" w:color="auto"/>
      </w:divBdr>
    </w:div>
    <w:div w:id="729495401">
      <w:bodyDiv w:val="1"/>
      <w:marLeft w:val="0"/>
      <w:marRight w:val="0"/>
      <w:marTop w:val="0"/>
      <w:marBottom w:val="0"/>
      <w:divBdr>
        <w:top w:val="none" w:sz="0" w:space="0" w:color="auto"/>
        <w:left w:val="none" w:sz="0" w:space="0" w:color="auto"/>
        <w:bottom w:val="none" w:sz="0" w:space="0" w:color="auto"/>
        <w:right w:val="none" w:sz="0" w:space="0" w:color="auto"/>
      </w:divBdr>
    </w:div>
    <w:div w:id="733742740">
      <w:bodyDiv w:val="1"/>
      <w:marLeft w:val="0"/>
      <w:marRight w:val="0"/>
      <w:marTop w:val="0"/>
      <w:marBottom w:val="0"/>
      <w:divBdr>
        <w:top w:val="none" w:sz="0" w:space="0" w:color="auto"/>
        <w:left w:val="none" w:sz="0" w:space="0" w:color="auto"/>
        <w:bottom w:val="none" w:sz="0" w:space="0" w:color="auto"/>
        <w:right w:val="none" w:sz="0" w:space="0" w:color="auto"/>
      </w:divBdr>
    </w:div>
    <w:div w:id="740492458">
      <w:bodyDiv w:val="1"/>
      <w:marLeft w:val="0"/>
      <w:marRight w:val="0"/>
      <w:marTop w:val="0"/>
      <w:marBottom w:val="0"/>
      <w:divBdr>
        <w:top w:val="none" w:sz="0" w:space="0" w:color="auto"/>
        <w:left w:val="none" w:sz="0" w:space="0" w:color="auto"/>
        <w:bottom w:val="none" w:sz="0" w:space="0" w:color="auto"/>
        <w:right w:val="none" w:sz="0" w:space="0" w:color="auto"/>
      </w:divBdr>
    </w:div>
    <w:div w:id="754592279">
      <w:bodyDiv w:val="1"/>
      <w:marLeft w:val="0"/>
      <w:marRight w:val="0"/>
      <w:marTop w:val="0"/>
      <w:marBottom w:val="0"/>
      <w:divBdr>
        <w:top w:val="none" w:sz="0" w:space="0" w:color="auto"/>
        <w:left w:val="none" w:sz="0" w:space="0" w:color="auto"/>
        <w:bottom w:val="none" w:sz="0" w:space="0" w:color="auto"/>
        <w:right w:val="none" w:sz="0" w:space="0" w:color="auto"/>
      </w:divBdr>
    </w:div>
    <w:div w:id="757099389">
      <w:bodyDiv w:val="1"/>
      <w:marLeft w:val="0"/>
      <w:marRight w:val="0"/>
      <w:marTop w:val="0"/>
      <w:marBottom w:val="0"/>
      <w:divBdr>
        <w:top w:val="none" w:sz="0" w:space="0" w:color="auto"/>
        <w:left w:val="none" w:sz="0" w:space="0" w:color="auto"/>
        <w:bottom w:val="none" w:sz="0" w:space="0" w:color="auto"/>
        <w:right w:val="none" w:sz="0" w:space="0" w:color="auto"/>
      </w:divBdr>
    </w:div>
    <w:div w:id="757484157">
      <w:bodyDiv w:val="1"/>
      <w:marLeft w:val="0"/>
      <w:marRight w:val="0"/>
      <w:marTop w:val="0"/>
      <w:marBottom w:val="0"/>
      <w:divBdr>
        <w:top w:val="none" w:sz="0" w:space="0" w:color="auto"/>
        <w:left w:val="none" w:sz="0" w:space="0" w:color="auto"/>
        <w:bottom w:val="none" w:sz="0" w:space="0" w:color="auto"/>
        <w:right w:val="none" w:sz="0" w:space="0" w:color="auto"/>
      </w:divBdr>
    </w:div>
    <w:div w:id="762215922">
      <w:bodyDiv w:val="1"/>
      <w:marLeft w:val="0"/>
      <w:marRight w:val="0"/>
      <w:marTop w:val="0"/>
      <w:marBottom w:val="0"/>
      <w:divBdr>
        <w:top w:val="none" w:sz="0" w:space="0" w:color="auto"/>
        <w:left w:val="none" w:sz="0" w:space="0" w:color="auto"/>
        <w:bottom w:val="none" w:sz="0" w:space="0" w:color="auto"/>
        <w:right w:val="none" w:sz="0" w:space="0" w:color="auto"/>
      </w:divBdr>
    </w:div>
    <w:div w:id="762797713">
      <w:bodyDiv w:val="1"/>
      <w:marLeft w:val="0"/>
      <w:marRight w:val="0"/>
      <w:marTop w:val="0"/>
      <w:marBottom w:val="0"/>
      <w:divBdr>
        <w:top w:val="none" w:sz="0" w:space="0" w:color="auto"/>
        <w:left w:val="none" w:sz="0" w:space="0" w:color="auto"/>
        <w:bottom w:val="none" w:sz="0" w:space="0" w:color="auto"/>
        <w:right w:val="none" w:sz="0" w:space="0" w:color="auto"/>
      </w:divBdr>
    </w:div>
    <w:div w:id="767505432">
      <w:bodyDiv w:val="1"/>
      <w:marLeft w:val="0"/>
      <w:marRight w:val="0"/>
      <w:marTop w:val="0"/>
      <w:marBottom w:val="0"/>
      <w:divBdr>
        <w:top w:val="none" w:sz="0" w:space="0" w:color="auto"/>
        <w:left w:val="none" w:sz="0" w:space="0" w:color="auto"/>
        <w:bottom w:val="none" w:sz="0" w:space="0" w:color="auto"/>
        <w:right w:val="none" w:sz="0" w:space="0" w:color="auto"/>
      </w:divBdr>
    </w:div>
    <w:div w:id="772439439">
      <w:bodyDiv w:val="1"/>
      <w:marLeft w:val="0"/>
      <w:marRight w:val="0"/>
      <w:marTop w:val="0"/>
      <w:marBottom w:val="0"/>
      <w:divBdr>
        <w:top w:val="none" w:sz="0" w:space="0" w:color="auto"/>
        <w:left w:val="none" w:sz="0" w:space="0" w:color="auto"/>
        <w:bottom w:val="none" w:sz="0" w:space="0" w:color="auto"/>
        <w:right w:val="none" w:sz="0" w:space="0" w:color="auto"/>
      </w:divBdr>
    </w:div>
    <w:div w:id="774011271">
      <w:bodyDiv w:val="1"/>
      <w:marLeft w:val="0"/>
      <w:marRight w:val="0"/>
      <w:marTop w:val="0"/>
      <w:marBottom w:val="0"/>
      <w:divBdr>
        <w:top w:val="none" w:sz="0" w:space="0" w:color="auto"/>
        <w:left w:val="none" w:sz="0" w:space="0" w:color="auto"/>
        <w:bottom w:val="none" w:sz="0" w:space="0" w:color="auto"/>
        <w:right w:val="none" w:sz="0" w:space="0" w:color="auto"/>
      </w:divBdr>
    </w:div>
    <w:div w:id="787551007">
      <w:bodyDiv w:val="1"/>
      <w:marLeft w:val="0"/>
      <w:marRight w:val="0"/>
      <w:marTop w:val="0"/>
      <w:marBottom w:val="0"/>
      <w:divBdr>
        <w:top w:val="none" w:sz="0" w:space="0" w:color="auto"/>
        <w:left w:val="none" w:sz="0" w:space="0" w:color="auto"/>
        <w:bottom w:val="none" w:sz="0" w:space="0" w:color="auto"/>
        <w:right w:val="none" w:sz="0" w:space="0" w:color="auto"/>
      </w:divBdr>
    </w:div>
    <w:div w:id="809975158">
      <w:bodyDiv w:val="1"/>
      <w:marLeft w:val="0"/>
      <w:marRight w:val="0"/>
      <w:marTop w:val="0"/>
      <w:marBottom w:val="0"/>
      <w:divBdr>
        <w:top w:val="none" w:sz="0" w:space="0" w:color="auto"/>
        <w:left w:val="none" w:sz="0" w:space="0" w:color="auto"/>
        <w:bottom w:val="none" w:sz="0" w:space="0" w:color="auto"/>
        <w:right w:val="none" w:sz="0" w:space="0" w:color="auto"/>
      </w:divBdr>
    </w:div>
    <w:div w:id="847522549">
      <w:bodyDiv w:val="1"/>
      <w:marLeft w:val="0"/>
      <w:marRight w:val="0"/>
      <w:marTop w:val="0"/>
      <w:marBottom w:val="0"/>
      <w:divBdr>
        <w:top w:val="none" w:sz="0" w:space="0" w:color="auto"/>
        <w:left w:val="none" w:sz="0" w:space="0" w:color="auto"/>
        <w:bottom w:val="none" w:sz="0" w:space="0" w:color="auto"/>
        <w:right w:val="none" w:sz="0" w:space="0" w:color="auto"/>
      </w:divBdr>
    </w:div>
    <w:div w:id="849687330">
      <w:bodyDiv w:val="1"/>
      <w:marLeft w:val="0"/>
      <w:marRight w:val="0"/>
      <w:marTop w:val="0"/>
      <w:marBottom w:val="0"/>
      <w:divBdr>
        <w:top w:val="none" w:sz="0" w:space="0" w:color="auto"/>
        <w:left w:val="none" w:sz="0" w:space="0" w:color="auto"/>
        <w:bottom w:val="none" w:sz="0" w:space="0" w:color="auto"/>
        <w:right w:val="none" w:sz="0" w:space="0" w:color="auto"/>
      </w:divBdr>
    </w:div>
    <w:div w:id="851843425">
      <w:bodyDiv w:val="1"/>
      <w:marLeft w:val="0"/>
      <w:marRight w:val="0"/>
      <w:marTop w:val="0"/>
      <w:marBottom w:val="0"/>
      <w:divBdr>
        <w:top w:val="none" w:sz="0" w:space="0" w:color="auto"/>
        <w:left w:val="none" w:sz="0" w:space="0" w:color="auto"/>
        <w:bottom w:val="none" w:sz="0" w:space="0" w:color="auto"/>
        <w:right w:val="none" w:sz="0" w:space="0" w:color="auto"/>
      </w:divBdr>
    </w:div>
    <w:div w:id="853425584">
      <w:bodyDiv w:val="1"/>
      <w:marLeft w:val="0"/>
      <w:marRight w:val="0"/>
      <w:marTop w:val="0"/>
      <w:marBottom w:val="0"/>
      <w:divBdr>
        <w:top w:val="none" w:sz="0" w:space="0" w:color="auto"/>
        <w:left w:val="none" w:sz="0" w:space="0" w:color="auto"/>
        <w:bottom w:val="none" w:sz="0" w:space="0" w:color="auto"/>
        <w:right w:val="none" w:sz="0" w:space="0" w:color="auto"/>
      </w:divBdr>
    </w:div>
    <w:div w:id="857885526">
      <w:bodyDiv w:val="1"/>
      <w:marLeft w:val="0"/>
      <w:marRight w:val="0"/>
      <w:marTop w:val="0"/>
      <w:marBottom w:val="0"/>
      <w:divBdr>
        <w:top w:val="none" w:sz="0" w:space="0" w:color="auto"/>
        <w:left w:val="none" w:sz="0" w:space="0" w:color="auto"/>
        <w:bottom w:val="none" w:sz="0" w:space="0" w:color="auto"/>
        <w:right w:val="none" w:sz="0" w:space="0" w:color="auto"/>
      </w:divBdr>
    </w:div>
    <w:div w:id="874006452">
      <w:bodyDiv w:val="1"/>
      <w:marLeft w:val="0"/>
      <w:marRight w:val="0"/>
      <w:marTop w:val="0"/>
      <w:marBottom w:val="0"/>
      <w:divBdr>
        <w:top w:val="none" w:sz="0" w:space="0" w:color="auto"/>
        <w:left w:val="none" w:sz="0" w:space="0" w:color="auto"/>
        <w:bottom w:val="none" w:sz="0" w:space="0" w:color="auto"/>
        <w:right w:val="none" w:sz="0" w:space="0" w:color="auto"/>
      </w:divBdr>
    </w:div>
    <w:div w:id="878011992">
      <w:bodyDiv w:val="1"/>
      <w:marLeft w:val="0"/>
      <w:marRight w:val="0"/>
      <w:marTop w:val="0"/>
      <w:marBottom w:val="0"/>
      <w:divBdr>
        <w:top w:val="none" w:sz="0" w:space="0" w:color="auto"/>
        <w:left w:val="none" w:sz="0" w:space="0" w:color="auto"/>
        <w:bottom w:val="none" w:sz="0" w:space="0" w:color="auto"/>
        <w:right w:val="none" w:sz="0" w:space="0" w:color="auto"/>
      </w:divBdr>
    </w:div>
    <w:div w:id="878661230">
      <w:bodyDiv w:val="1"/>
      <w:marLeft w:val="0"/>
      <w:marRight w:val="0"/>
      <w:marTop w:val="0"/>
      <w:marBottom w:val="0"/>
      <w:divBdr>
        <w:top w:val="none" w:sz="0" w:space="0" w:color="auto"/>
        <w:left w:val="none" w:sz="0" w:space="0" w:color="auto"/>
        <w:bottom w:val="none" w:sz="0" w:space="0" w:color="auto"/>
        <w:right w:val="none" w:sz="0" w:space="0" w:color="auto"/>
      </w:divBdr>
    </w:div>
    <w:div w:id="892275789">
      <w:bodyDiv w:val="1"/>
      <w:marLeft w:val="0"/>
      <w:marRight w:val="0"/>
      <w:marTop w:val="0"/>
      <w:marBottom w:val="0"/>
      <w:divBdr>
        <w:top w:val="none" w:sz="0" w:space="0" w:color="auto"/>
        <w:left w:val="none" w:sz="0" w:space="0" w:color="auto"/>
        <w:bottom w:val="none" w:sz="0" w:space="0" w:color="auto"/>
        <w:right w:val="none" w:sz="0" w:space="0" w:color="auto"/>
      </w:divBdr>
    </w:div>
    <w:div w:id="893932662">
      <w:bodyDiv w:val="1"/>
      <w:marLeft w:val="0"/>
      <w:marRight w:val="0"/>
      <w:marTop w:val="0"/>
      <w:marBottom w:val="0"/>
      <w:divBdr>
        <w:top w:val="none" w:sz="0" w:space="0" w:color="auto"/>
        <w:left w:val="none" w:sz="0" w:space="0" w:color="auto"/>
        <w:bottom w:val="none" w:sz="0" w:space="0" w:color="auto"/>
        <w:right w:val="none" w:sz="0" w:space="0" w:color="auto"/>
      </w:divBdr>
    </w:div>
    <w:div w:id="895319513">
      <w:bodyDiv w:val="1"/>
      <w:marLeft w:val="0"/>
      <w:marRight w:val="0"/>
      <w:marTop w:val="0"/>
      <w:marBottom w:val="0"/>
      <w:divBdr>
        <w:top w:val="none" w:sz="0" w:space="0" w:color="auto"/>
        <w:left w:val="none" w:sz="0" w:space="0" w:color="auto"/>
        <w:bottom w:val="none" w:sz="0" w:space="0" w:color="auto"/>
        <w:right w:val="none" w:sz="0" w:space="0" w:color="auto"/>
      </w:divBdr>
    </w:div>
    <w:div w:id="906771417">
      <w:bodyDiv w:val="1"/>
      <w:marLeft w:val="0"/>
      <w:marRight w:val="0"/>
      <w:marTop w:val="0"/>
      <w:marBottom w:val="0"/>
      <w:divBdr>
        <w:top w:val="none" w:sz="0" w:space="0" w:color="auto"/>
        <w:left w:val="none" w:sz="0" w:space="0" w:color="auto"/>
        <w:bottom w:val="none" w:sz="0" w:space="0" w:color="auto"/>
        <w:right w:val="none" w:sz="0" w:space="0" w:color="auto"/>
      </w:divBdr>
    </w:div>
    <w:div w:id="909580127">
      <w:bodyDiv w:val="1"/>
      <w:marLeft w:val="0"/>
      <w:marRight w:val="0"/>
      <w:marTop w:val="0"/>
      <w:marBottom w:val="0"/>
      <w:divBdr>
        <w:top w:val="none" w:sz="0" w:space="0" w:color="auto"/>
        <w:left w:val="none" w:sz="0" w:space="0" w:color="auto"/>
        <w:bottom w:val="none" w:sz="0" w:space="0" w:color="auto"/>
        <w:right w:val="none" w:sz="0" w:space="0" w:color="auto"/>
      </w:divBdr>
    </w:div>
    <w:div w:id="949970301">
      <w:bodyDiv w:val="1"/>
      <w:marLeft w:val="0"/>
      <w:marRight w:val="0"/>
      <w:marTop w:val="0"/>
      <w:marBottom w:val="0"/>
      <w:divBdr>
        <w:top w:val="none" w:sz="0" w:space="0" w:color="auto"/>
        <w:left w:val="none" w:sz="0" w:space="0" w:color="auto"/>
        <w:bottom w:val="none" w:sz="0" w:space="0" w:color="auto"/>
        <w:right w:val="none" w:sz="0" w:space="0" w:color="auto"/>
      </w:divBdr>
    </w:div>
    <w:div w:id="953050349">
      <w:bodyDiv w:val="1"/>
      <w:marLeft w:val="0"/>
      <w:marRight w:val="0"/>
      <w:marTop w:val="0"/>
      <w:marBottom w:val="0"/>
      <w:divBdr>
        <w:top w:val="none" w:sz="0" w:space="0" w:color="auto"/>
        <w:left w:val="none" w:sz="0" w:space="0" w:color="auto"/>
        <w:bottom w:val="none" w:sz="0" w:space="0" w:color="auto"/>
        <w:right w:val="none" w:sz="0" w:space="0" w:color="auto"/>
      </w:divBdr>
    </w:div>
    <w:div w:id="958032510">
      <w:bodyDiv w:val="1"/>
      <w:marLeft w:val="0"/>
      <w:marRight w:val="0"/>
      <w:marTop w:val="0"/>
      <w:marBottom w:val="0"/>
      <w:divBdr>
        <w:top w:val="none" w:sz="0" w:space="0" w:color="auto"/>
        <w:left w:val="none" w:sz="0" w:space="0" w:color="auto"/>
        <w:bottom w:val="none" w:sz="0" w:space="0" w:color="auto"/>
        <w:right w:val="none" w:sz="0" w:space="0" w:color="auto"/>
      </w:divBdr>
    </w:div>
    <w:div w:id="962728914">
      <w:bodyDiv w:val="1"/>
      <w:marLeft w:val="0"/>
      <w:marRight w:val="0"/>
      <w:marTop w:val="0"/>
      <w:marBottom w:val="0"/>
      <w:divBdr>
        <w:top w:val="none" w:sz="0" w:space="0" w:color="auto"/>
        <w:left w:val="none" w:sz="0" w:space="0" w:color="auto"/>
        <w:bottom w:val="none" w:sz="0" w:space="0" w:color="auto"/>
        <w:right w:val="none" w:sz="0" w:space="0" w:color="auto"/>
      </w:divBdr>
    </w:div>
    <w:div w:id="983511577">
      <w:bodyDiv w:val="1"/>
      <w:marLeft w:val="0"/>
      <w:marRight w:val="0"/>
      <w:marTop w:val="0"/>
      <w:marBottom w:val="0"/>
      <w:divBdr>
        <w:top w:val="none" w:sz="0" w:space="0" w:color="auto"/>
        <w:left w:val="none" w:sz="0" w:space="0" w:color="auto"/>
        <w:bottom w:val="none" w:sz="0" w:space="0" w:color="auto"/>
        <w:right w:val="none" w:sz="0" w:space="0" w:color="auto"/>
      </w:divBdr>
    </w:div>
    <w:div w:id="989866178">
      <w:bodyDiv w:val="1"/>
      <w:marLeft w:val="0"/>
      <w:marRight w:val="0"/>
      <w:marTop w:val="0"/>
      <w:marBottom w:val="0"/>
      <w:divBdr>
        <w:top w:val="none" w:sz="0" w:space="0" w:color="auto"/>
        <w:left w:val="none" w:sz="0" w:space="0" w:color="auto"/>
        <w:bottom w:val="none" w:sz="0" w:space="0" w:color="auto"/>
        <w:right w:val="none" w:sz="0" w:space="0" w:color="auto"/>
      </w:divBdr>
    </w:div>
    <w:div w:id="992370380">
      <w:bodyDiv w:val="1"/>
      <w:marLeft w:val="0"/>
      <w:marRight w:val="0"/>
      <w:marTop w:val="0"/>
      <w:marBottom w:val="0"/>
      <w:divBdr>
        <w:top w:val="none" w:sz="0" w:space="0" w:color="auto"/>
        <w:left w:val="none" w:sz="0" w:space="0" w:color="auto"/>
        <w:bottom w:val="none" w:sz="0" w:space="0" w:color="auto"/>
        <w:right w:val="none" w:sz="0" w:space="0" w:color="auto"/>
      </w:divBdr>
    </w:div>
    <w:div w:id="996422945">
      <w:bodyDiv w:val="1"/>
      <w:marLeft w:val="0"/>
      <w:marRight w:val="0"/>
      <w:marTop w:val="0"/>
      <w:marBottom w:val="0"/>
      <w:divBdr>
        <w:top w:val="none" w:sz="0" w:space="0" w:color="auto"/>
        <w:left w:val="none" w:sz="0" w:space="0" w:color="auto"/>
        <w:bottom w:val="none" w:sz="0" w:space="0" w:color="auto"/>
        <w:right w:val="none" w:sz="0" w:space="0" w:color="auto"/>
      </w:divBdr>
    </w:div>
    <w:div w:id="1046417459">
      <w:bodyDiv w:val="1"/>
      <w:marLeft w:val="0"/>
      <w:marRight w:val="0"/>
      <w:marTop w:val="0"/>
      <w:marBottom w:val="0"/>
      <w:divBdr>
        <w:top w:val="none" w:sz="0" w:space="0" w:color="auto"/>
        <w:left w:val="none" w:sz="0" w:space="0" w:color="auto"/>
        <w:bottom w:val="none" w:sz="0" w:space="0" w:color="auto"/>
        <w:right w:val="none" w:sz="0" w:space="0" w:color="auto"/>
      </w:divBdr>
    </w:div>
    <w:div w:id="1046831156">
      <w:bodyDiv w:val="1"/>
      <w:marLeft w:val="0"/>
      <w:marRight w:val="0"/>
      <w:marTop w:val="0"/>
      <w:marBottom w:val="0"/>
      <w:divBdr>
        <w:top w:val="none" w:sz="0" w:space="0" w:color="auto"/>
        <w:left w:val="none" w:sz="0" w:space="0" w:color="auto"/>
        <w:bottom w:val="none" w:sz="0" w:space="0" w:color="auto"/>
        <w:right w:val="none" w:sz="0" w:space="0" w:color="auto"/>
      </w:divBdr>
      <w:divsChild>
        <w:div w:id="1507548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2534226">
      <w:bodyDiv w:val="1"/>
      <w:marLeft w:val="0"/>
      <w:marRight w:val="0"/>
      <w:marTop w:val="0"/>
      <w:marBottom w:val="0"/>
      <w:divBdr>
        <w:top w:val="none" w:sz="0" w:space="0" w:color="auto"/>
        <w:left w:val="none" w:sz="0" w:space="0" w:color="auto"/>
        <w:bottom w:val="none" w:sz="0" w:space="0" w:color="auto"/>
        <w:right w:val="none" w:sz="0" w:space="0" w:color="auto"/>
      </w:divBdr>
    </w:div>
    <w:div w:id="1054698208">
      <w:bodyDiv w:val="1"/>
      <w:marLeft w:val="0"/>
      <w:marRight w:val="0"/>
      <w:marTop w:val="0"/>
      <w:marBottom w:val="0"/>
      <w:divBdr>
        <w:top w:val="none" w:sz="0" w:space="0" w:color="auto"/>
        <w:left w:val="none" w:sz="0" w:space="0" w:color="auto"/>
        <w:bottom w:val="none" w:sz="0" w:space="0" w:color="auto"/>
        <w:right w:val="none" w:sz="0" w:space="0" w:color="auto"/>
      </w:divBdr>
    </w:div>
    <w:div w:id="1063717810">
      <w:bodyDiv w:val="1"/>
      <w:marLeft w:val="0"/>
      <w:marRight w:val="0"/>
      <w:marTop w:val="0"/>
      <w:marBottom w:val="0"/>
      <w:divBdr>
        <w:top w:val="none" w:sz="0" w:space="0" w:color="auto"/>
        <w:left w:val="none" w:sz="0" w:space="0" w:color="auto"/>
        <w:bottom w:val="none" w:sz="0" w:space="0" w:color="auto"/>
        <w:right w:val="none" w:sz="0" w:space="0" w:color="auto"/>
      </w:divBdr>
    </w:div>
    <w:div w:id="1063942974">
      <w:bodyDiv w:val="1"/>
      <w:marLeft w:val="0"/>
      <w:marRight w:val="0"/>
      <w:marTop w:val="0"/>
      <w:marBottom w:val="0"/>
      <w:divBdr>
        <w:top w:val="none" w:sz="0" w:space="0" w:color="auto"/>
        <w:left w:val="none" w:sz="0" w:space="0" w:color="auto"/>
        <w:bottom w:val="none" w:sz="0" w:space="0" w:color="auto"/>
        <w:right w:val="none" w:sz="0" w:space="0" w:color="auto"/>
      </w:divBdr>
    </w:div>
    <w:div w:id="1084454377">
      <w:bodyDiv w:val="1"/>
      <w:marLeft w:val="0"/>
      <w:marRight w:val="0"/>
      <w:marTop w:val="0"/>
      <w:marBottom w:val="0"/>
      <w:divBdr>
        <w:top w:val="none" w:sz="0" w:space="0" w:color="auto"/>
        <w:left w:val="none" w:sz="0" w:space="0" w:color="auto"/>
        <w:bottom w:val="none" w:sz="0" w:space="0" w:color="auto"/>
        <w:right w:val="none" w:sz="0" w:space="0" w:color="auto"/>
      </w:divBdr>
    </w:div>
    <w:div w:id="1086999558">
      <w:bodyDiv w:val="1"/>
      <w:marLeft w:val="0"/>
      <w:marRight w:val="0"/>
      <w:marTop w:val="0"/>
      <w:marBottom w:val="0"/>
      <w:divBdr>
        <w:top w:val="none" w:sz="0" w:space="0" w:color="auto"/>
        <w:left w:val="none" w:sz="0" w:space="0" w:color="auto"/>
        <w:bottom w:val="none" w:sz="0" w:space="0" w:color="auto"/>
        <w:right w:val="none" w:sz="0" w:space="0" w:color="auto"/>
      </w:divBdr>
    </w:div>
    <w:div w:id="1093861917">
      <w:bodyDiv w:val="1"/>
      <w:marLeft w:val="0"/>
      <w:marRight w:val="0"/>
      <w:marTop w:val="0"/>
      <w:marBottom w:val="0"/>
      <w:divBdr>
        <w:top w:val="none" w:sz="0" w:space="0" w:color="auto"/>
        <w:left w:val="none" w:sz="0" w:space="0" w:color="auto"/>
        <w:bottom w:val="none" w:sz="0" w:space="0" w:color="auto"/>
        <w:right w:val="none" w:sz="0" w:space="0" w:color="auto"/>
      </w:divBdr>
      <w:divsChild>
        <w:div w:id="4607273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9836478">
      <w:bodyDiv w:val="1"/>
      <w:marLeft w:val="0"/>
      <w:marRight w:val="0"/>
      <w:marTop w:val="0"/>
      <w:marBottom w:val="0"/>
      <w:divBdr>
        <w:top w:val="none" w:sz="0" w:space="0" w:color="auto"/>
        <w:left w:val="none" w:sz="0" w:space="0" w:color="auto"/>
        <w:bottom w:val="none" w:sz="0" w:space="0" w:color="auto"/>
        <w:right w:val="none" w:sz="0" w:space="0" w:color="auto"/>
      </w:divBdr>
    </w:div>
    <w:div w:id="1103036627">
      <w:bodyDiv w:val="1"/>
      <w:marLeft w:val="0"/>
      <w:marRight w:val="0"/>
      <w:marTop w:val="0"/>
      <w:marBottom w:val="0"/>
      <w:divBdr>
        <w:top w:val="none" w:sz="0" w:space="0" w:color="auto"/>
        <w:left w:val="none" w:sz="0" w:space="0" w:color="auto"/>
        <w:bottom w:val="none" w:sz="0" w:space="0" w:color="auto"/>
        <w:right w:val="none" w:sz="0" w:space="0" w:color="auto"/>
      </w:divBdr>
    </w:div>
    <w:div w:id="1111510682">
      <w:bodyDiv w:val="1"/>
      <w:marLeft w:val="0"/>
      <w:marRight w:val="0"/>
      <w:marTop w:val="0"/>
      <w:marBottom w:val="0"/>
      <w:divBdr>
        <w:top w:val="none" w:sz="0" w:space="0" w:color="auto"/>
        <w:left w:val="none" w:sz="0" w:space="0" w:color="auto"/>
        <w:bottom w:val="none" w:sz="0" w:space="0" w:color="auto"/>
        <w:right w:val="none" w:sz="0" w:space="0" w:color="auto"/>
      </w:divBdr>
    </w:div>
    <w:div w:id="1112748899">
      <w:bodyDiv w:val="1"/>
      <w:marLeft w:val="0"/>
      <w:marRight w:val="0"/>
      <w:marTop w:val="0"/>
      <w:marBottom w:val="0"/>
      <w:divBdr>
        <w:top w:val="none" w:sz="0" w:space="0" w:color="auto"/>
        <w:left w:val="none" w:sz="0" w:space="0" w:color="auto"/>
        <w:bottom w:val="none" w:sz="0" w:space="0" w:color="auto"/>
        <w:right w:val="none" w:sz="0" w:space="0" w:color="auto"/>
      </w:divBdr>
    </w:div>
    <w:div w:id="1113592225">
      <w:bodyDiv w:val="1"/>
      <w:marLeft w:val="0"/>
      <w:marRight w:val="0"/>
      <w:marTop w:val="0"/>
      <w:marBottom w:val="0"/>
      <w:divBdr>
        <w:top w:val="none" w:sz="0" w:space="0" w:color="auto"/>
        <w:left w:val="none" w:sz="0" w:space="0" w:color="auto"/>
        <w:bottom w:val="none" w:sz="0" w:space="0" w:color="auto"/>
        <w:right w:val="none" w:sz="0" w:space="0" w:color="auto"/>
      </w:divBdr>
    </w:div>
    <w:div w:id="1126851936">
      <w:bodyDiv w:val="1"/>
      <w:marLeft w:val="0"/>
      <w:marRight w:val="0"/>
      <w:marTop w:val="0"/>
      <w:marBottom w:val="0"/>
      <w:divBdr>
        <w:top w:val="none" w:sz="0" w:space="0" w:color="auto"/>
        <w:left w:val="none" w:sz="0" w:space="0" w:color="auto"/>
        <w:bottom w:val="none" w:sz="0" w:space="0" w:color="auto"/>
        <w:right w:val="none" w:sz="0" w:space="0" w:color="auto"/>
      </w:divBdr>
    </w:div>
    <w:div w:id="1130132411">
      <w:bodyDiv w:val="1"/>
      <w:marLeft w:val="0"/>
      <w:marRight w:val="0"/>
      <w:marTop w:val="0"/>
      <w:marBottom w:val="0"/>
      <w:divBdr>
        <w:top w:val="none" w:sz="0" w:space="0" w:color="auto"/>
        <w:left w:val="none" w:sz="0" w:space="0" w:color="auto"/>
        <w:bottom w:val="none" w:sz="0" w:space="0" w:color="auto"/>
        <w:right w:val="none" w:sz="0" w:space="0" w:color="auto"/>
      </w:divBdr>
    </w:div>
    <w:div w:id="1146894077">
      <w:bodyDiv w:val="1"/>
      <w:marLeft w:val="0"/>
      <w:marRight w:val="0"/>
      <w:marTop w:val="0"/>
      <w:marBottom w:val="0"/>
      <w:divBdr>
        <w:top w:val="none" w:sz="0" w:space="0" w:color="auto"/>
        <w:left w:val="none" w:sz="0" w:space="0" w:color="auto"/>
        <w:bottom w:val="none" w:sz="0" w:space="0" w:color="auto"/>
        <w:right w:val="none" w:sz="0" w:space="0" w:color="auto"/>
      </w:divBdr>
    </w:div>
    <w:div w:id="1150681920">
      <w:bodyDiv w:val="1"/>
      <w:marLeft w:val="0"/>
      <w:marRight w:val="0"/>
      <w:marTop w:val="0"/>
      <w:marBottom w:val="0"/>
      <w:divBdr>
        <w:top w:val="none" w:sz="0" w:space="0" w:color="auto"/>
        <w:left w:val="none" w:sz="0" w:space="0" w:color="auto"/>
        <w:bottom w:val="none" w:sz="0" w:space="0" w:color="auto"/>
        <w:right w:val="none" w:sz="0" w:space="0" w:color="auto"/>
      </w:divBdr>
    </w:div>
    <w:div w:id="1154251783">
      <w:bodyDiv w:val="1"/>
      <w:marLeft w:val="0"/>
      <w:marRight w:val="0"/>
      <w:marTop w:val="0"/>
      <w:marBottom w:val="0"/>
      <w:divBdr>
        <w:top w:val="none" w:sz="0" w:space="0" w:color="auto"/>
        <w:left w:val="none" w:sz="0" w:space="0" w:color="auto"/>
        <w:bottom w:val="none" w:sz="0" w:space="0" w:color="auto"/>
        <w:right w:val="none" w:sz="0" w:space="0" w:color="auto"/>
      </w:divBdr>
    </w:div>
    <w:div w:id="1157305681">
      <w:bodyDiv w:val="1"/>
      <w:marLeft w:val="0"/>
      <w:marRight w:val="0"/>
      <w:marTop w:val="0"/>
      <w:marBottom w:val="0"/>
      <w:divBdr>
        <w:top w:val="none" w:sz="0" w:space="0" w:color="auto"/>
        <w:left w:val="none" w:sz="0" w:space="0" w:color="auto"/>
        <w:bottom w:val="none" w:sz="0" w:space="0" w:color="auto"/>
        <w:right w:val="none" w:sz="0" w:space="0" w:color="auto"/>
      </w:divBdr>
    </w:div>
    <w:div w:id="1164051772">
      <w:bodyDiv w:val="1"/>
      <w:marLeft w:val="0"/>
      <w:marRight w:val="0"/>
      <w:marTop w:val="0"/>
      <w:marBottom w:val="0"/>
      <w:divBdr>
        <w:top w:val="none" w:sz="0" w:space="0" w:color="auto"/>
        <w:left w:val="none" w:sz="0" w:space="0" w:color="auto"/>
        <w:bottom w:val="none" w:sz="0" w:space="0" w:color="auto"/>
        <w:right w:val="none" w:sz="0" w:space="0" w:color="auto"/>
      </w:divBdr>
    </w:div>
    <w:div w:id="1164472498">
      <w:bodyDiv w:val="1"/>
      <w:marLeft w:val="0"/>
      <w:marRight w:val="0"/>
      <w:marTop w:val="0"/>
      <w:marBottom w:val="0"/>
      <w:divBdr>
        <w:top w:val="none" w:sz="0" w:space="0" w:color="auto"/>
        <w:left w:val="none" w:sz="0" w:space="0" w:color="auto"/>
        <w:bottom w:val="none" w:sz="0" w:space="0" w:color="auto"/>
        <w:right w:val="none" w:sz="0" w:space="0" w:color="auto"/>
      </w:divBdr>
    </w:div>
    <w:div w:id="1169560169">
      <w:bodyDiv w:val="1"/>
      <w:marLeft w:val="0"/>
      <w:marRight w:val="0"/>
      <w:marTop w:val="0"/>
      <w:marBottom w:val="0"/>
      <w:divBdr>
        <w:top w:val="none" w:sz="0" w:space="0" w:color="auto"/>
        <w:left w:val="none" w:sz="0" w:space="0" w:color="auto"/>
        <w:bottom w:val="none" w:sz="0" w:space="0" w:color="auto"/>
        <w:right w:val="none" w:sz="0" w:space="0" w:color="auto"/>
      </w:divBdr>
    </w:div>
    <w:div w:id="1170371729">
      <w:bodyDiv w:val="1"/>
      <w:marLeft w:val="0"/>
      <w:marRight w:val="0"/>
      <w:marTop w:val="0"/>
      <w:marBottom w:val="0"/>
      <w:divBdr>
        <w:top w:val="none" w:sz="0" w:space="0" w:color="auto"/>
        <w:left w:val="none" w:sz="0" w:space="0" w:color="auto"/>
        <w:bottom w:val="none" w:sz="0" w:space="0" w:color="auto"/>
        <w:right w:val="none" w:sz="0" w:space="0" w:color="auto"/>
      </w:divBdr>
    </w:div>
    <w:div w:id="1175612442">
      <w:bodyDiv w:val="1"/>
      <w:marLeft w:val="0"/>
      <w:marRight w:val="0"/>
      <w:marTop w:val="0"/>
      <w:marBottom w:val="0"/>
      <w:divBdr>
        <w:top w:val="none" w:sz="0" w:space="0" w:color="auto"/>
        <w:left w:val="none" w:sz="0" w:space="0" w:color="auto"/>
        <w:bottom w:val="none" w:sz="0" w:space="0" w:color="auto"/>
        <w:right w:val="none" w:sz="0" w:space="0" w:color="auto"/>
      </w:divBdr>
    </w:div>
    <w:div w:id="1176578415">
      <w:bodyDiv w:val="1"/>
      <w:marLeft w:val="0"/>
      <w:marRight w:val="0"/>
      <w:marTop w:val="0"/>
      <w:marBottom w:val="0"/>
      <w:divBdr>
        <w:top w:val="none" w:sz="0" w:space="0" w:color="auto"/>
        <w:left w:val="none" w:sz="0" w:space="0" w:color="auto"/>
        <w:bottom w:val="none" w:sz="0" w:space="0" w:color="auto"/>
        <w:right w:val="none" w:sz="0" w:space="0" w:color="auto"/>
      </w:divBdr>
    </w:div>
    <w:div w:id="1181312821">
      <w:bodyDiv w:val="1"/>
      <w:marLeft w:val="0"/>
      <w:marRight w:val="0"/>
      <w:marTop w:val="0"/>
      <w:marBottom w:val="0"/>
      <w:divBdr>
        <w:top w:val="none" w:sz="0" w:space="0" w:color="auto"/>
        <w:left w:val="none" w:sz="0" w:space="0" w:color="auto"/>
        <w:bottom w:val="none" w:sz="0" w:space="0" w:color="auto"/>
        <w:right w:val="none" w:sz="0" w:space="0" w:color="auto"/>
      </w:divBdr>
    </w:div>
    <w:div w:id="1199976525">
      <w:bodyDiv w:val="1"/>
      <w:marLeft w:val="0"/>
      <w:marRight w:val="0"/>
      <w:marTop w:val="0"/>
      <w:marBottom w:val="0"/>
      <w:divBdr>
        <w:top w:val="none" w:sz="0" w:space="0" w:color="auto"/>
        <w:left w:val="none" w:sz="0" w:space="0" w:color="auto"/>
        <w:bottom w:val="none" w:sz="0" w:space="0" w:color="auto"/>
        <w:right w:val="none" w:sz="0" w:space="0" w:color="auto"/>
      </w:divBdr>
    </w:div>
    <w:div w:id="1203591426">
      <w:bodyDiv w:val="1"/>
      <w:marLeft w:val="0"/>
      <w:marRight w:val="0"/>
      <w:marTop w:val="0"/>
      <w:marBottom w:val="0"/>
      <w:divBdr>
        <w:top w:val="none" w:sz="0" w:space="0" w:color="auto"/>
        <w:left w:val="none" w:sz="0" w:space="0" w:color="auto"/>
        <w:bottom w:val="none" w:sz="0" w:space="0" w:color="auto"/>
        <w:right w:val="none" w:sz="0" w:space="0" w:color="auto"/>
      </w:divBdr>
    </w:div>
    <w:div w:id="1204515832">
      <w:bodyDiv w:val="1"/>
      <w:marLeft w:val="0"/>
      <w:marRight w:val="0"/>
      <w:marTop w:val="0"/>
      <w:marBottom w:val="0"/>
      <w:divBdr>
        <w:top w:val="none" w:sz="0" w:space="0" w:color="auto"/>
        <w:left w:val="none" w:sz="0" w:space="0" w:color="auto"/>
        <w:bottom w:val="none" w:sz="0" w:space="0" w:color="auto"/>
        <w:right w:val="none" w:sz="0" w:space="0" w:color="auto"/>
      </w:divBdr>
    </w:div>
    <w:div w:id="1208030606">
      <w:bodyDiv w:val="1"/>
      <w:marLeft w:val="0"/>
      <w:marRight w:val="0"/>
      <w:marTop w:val="0"/>
      <w:marBottom w:val="0"/>
      <w:divBdr>
        <w:top w:val="none" w:sz="0" w:space="0" w:color="auto"/>
        <w:left w:val="none" w:sz="0" w:space="0" w:color="auto"/>
        <w:bottom w:val="none" w:sz="0" w:space="0" w:color="auto"/>
        <w:right w:val="none" w:sz="0" w:space="0" w:color="auto"/>
      </w:divBdr>
    </w:div>
    <w:div w:id="1208295722">
      <w:bodyDiv w:val="1"/>
      <w:marLeft w:val="0"/>
      <w:marRight w:val="0"/>
      <w:marTop w:val="0"/>
      <w:marBottom w:val="0"/>
      <w:divBdr>
        <w:top w:val="none" w:sz="0" w:space="0" w:color="auto"/>
        <w:left w:val="none" w:sz="0" w:space="0" w:color="auto"/>
        <w:bottom w:val="none" w:sz="0" w:space="0" w:color="auto"/>
        <w:right w:val="none" w:sz="0" w:space="0" w:color="auto"/>
      </w:divBdr>
    </w:div>
    <w:div w:id="1209101268">
      <w:bodyDiv w:val="1"/>
      <w:marLeft w:val="0"/>
      <w:marRight w:val="0"/>
      <w:marTop w:val="0"/>
      <w:marBottom w:val="0"/>
      <w:divBdr>
        <w:top w:val="none" w:sz="0" w:space="0" w:color="auto"/>
        <w:left w:val="none" w:sz="0" w:space="0" w:color="auto"/>
        <w:bottom w:val="none" w:sz="0" w:space="0" w:color="auto"/>
        <w:right w:val="none" w:sz="0" w:space="0" w:color="auto"/>
      </w:divBdr>
    </w:div>
    <w:div w:id="1212882113">
      <w:bodyDiv w:val="1"/>
      <w:marLeft w:val="0"/>
      <w:marRight w:val="0"/>
      <w:marTop w:val="0"/>
      <w:marBottom w:val="0"/>
      <w:divBdr>
        <w:top w:val="none" w:sz="0" w:space="0" w:color="auto"/>
        <w:left w:val="none" w:sz="0" w:space="0" w:color="auto"/>
        <w:bottom w:val="none" w:sz="0" w:space="0" w:color="auto"/>
        <w:right w:val="none" w:sz="0" w:space="0" w:color="auto"/>
      </w:divBdr>
    </w:div>
    <w:div w:id="1214655506">
      <w:bodyDiv w:val="1"/>
      <w:marLeft w:val="0"/>
      <w:marRight w:val="0"/>
      <w:marTop w:val="0"/>
      <w:marBottom w:val="0"/>
      <w:divBdr>
        <w:top w:val="none" w:sz="0" w:space="0" w:color="auto"/>
        <w:left w:val="none" w:sz="0" w:space="0" w:color="auto"/>
        <w:bottom w:val="none" w:sz="0" w:space="0" w:color="auto"/>
        <w:right w:val="none" w:sz="0" w:space="0" w:color="auto"/>
      </w:divBdr>
    </w:div>
    <w:div w:id="1218280610">
      <w:bodyDiv w:val="1"/>
      <w:marLeft w:val="0"/>
      <w:marRight w:val="0"/>
      <w:marTop w:val="0"/>
      <w:marBottom w:val="0"/>
      <w:divBdr>
        <w:top w:val="none" w:sz="0" w:space="0" w:color="auto"/>
        <w:left w:val="none" w:sz="0" w:space="0" w:color="auto"/>
        <w:bottom w:val="none" w:sz="0" w:space="0" w:color="auto"/>
        <w:right w:val="none" w:sz="0" w:space="0" w:color="auto"/>
      </w:divBdr>
    </w:div>
    <w:div w:id="1226602186">
      <w:bodyDiv w:val="1"/>
      <w:marLeft w:val="0"/>
      <w:marRight w:val="0"/>
      <w:marTop w:val="0"/>
      <w:marBottom w:val="0"/>
      <w:divBdr>
        <w:top w:val="none" w:sz="0" w:space="0" w:color="auto"/>
        <w:left w:val="none" w:sz="0" w:space="0" w:color="auto"/>
        <w:bottom w:val="none" w:sz="0" w:space="0" w:color="auto"/>
        <w:right w:val="none" w:sz="0" w:space="0" w:color="auto"/>
      </w:divBdr>
    </w:div>
    <w:div w:id="1239903329">
      <w:bodyDiv w:val="1"/>
      <w:marLeft w:val="0"/>
      <w:marRight w:val="0"/>
      <w:marTop w:val="0"/>
      <w:marBottom w:val="0"/>
      <w:divBdr>
        <w:top w:val="none" w:sz="0" w:space="0" w:color="auto"/>
        <w:left w:val="none" w:sz="0" w:space="0" w:color="auto"/>
        <w:bottom w:val="none" w:sz="0" w:space="0" w:color="auto"/>
        <w:right w:val="none" w:sz="0" w:space="0" w:color="auto"/>
      </w:divBdr>
    </w:div>
    <w:div w:id="1281496140">
      <w:bodyDiv w:val="1"/>
      <w:marLeft w:val="0"/>
      <w:marRight w:val="0"/>
      <w:marTop w:val="0"/>
      <w:marBottom w:val="0"/>
      <w:divBdr>
        <w:top w:val="none" w:sz="0" w:space="0" w:color="auto"/>
        <w:left w:val="none" w:sz="0" w:space="0" w:color="auto"/>
        <w:bottom w:val="none" w:sz="0" w:space="0" w:color="auto"/>
        <w:right w:val="none" w:sz="0" w:space="0" w:color="auto"/>
      </w:divBdr>
    </w:div>
    <w:div w:id="1292441923">
      <w:bodyDiv w:val="1"/>
      <w:marLeft w:val="0"/>
      <w:marRight w:val="0"/>
      <w:marTop w:val="0"/>
      <w:marBottom w:val="0"/>
      <w:divBdr>
        <w:top w:val="none" w:sz="0" w:space="0" w:color="auto"/>
        <w:left w:val="none" w:sz="0" w:space="0" w:color="auto"/>
        <w:bottom w:val="none" w:sz="0" w:space="0" w:color="auto"/>
        <w:right w:val="none" w:sz="0" w:space="0" w:color="auto"/>
      </w:divBdr>
    </w:div>
    <w:div w:id="1294554787">
      <w:bodyDiv w:val="1"/>
      <w:marLeft w:val="0"/>
      <w:marRight w:val="0"/>
      <w:marTop w:val="0"/>
      <w:marBottom w:val="0"/>
      <w:divBdr>
        <w:top w:val="none" w:sz="0" w:space="0" w:color="auto"/>
        <w:left w:val="none" w:sz="0" w:space="0" w:color="auto"/>
        <w:bottom w:val="none" w:sz="0" w:space="0" w:color="auto"/>
        <w:right w:val="none" w:sz="0" w:space="0" w:color="auto"/>
      </w:divBdr>
    </w:div>
    <w:div w:id="1296527067">
      <w:bodyDiv w:val="1"/>
      <w:marLeft w:val="0"/>
      <w:marRight w:val="0"/>
      <w:marTop w:val="0"/>
      <w:marBottom w:val="0"/>
      <w:divBdr>
        <w:top w:val="none" w:sz="0" w:space="0" w:color="auto"/>
        <w:left w:val="none" w:sz="0" w:space="0" w:color="auto"/>
        <w:bottom w:val="none" w:sz="0" w:space="0" w:color="auto"/>
        <w:right w:val="none" w:sz="0" w:space="0" w:color="auto"/>
      </w:divBdr>
    </w:div>
    <w:div w:id="1299917496">
      <w:bodyDiv w:val="1"/>
      <w:marLeft w:val="0"/>
      <w:marRight w:val="0"/>
      <w:marTop w:val="0"/>
      <w:marBottom w:val="0"/>
      <w:divBdr>
        <w:top w:val="none" w:sz="0" w:space="0" w:color="auto"/>
        <w:left w:val="none" w:sz="0" w:space="0" w:color="auto"/>
        <w:bottom w:val="none" w:sz="0" w:space="0" w:color="auto"/>
        <w:right w:val="none" w:sz="0" w:space="0" w:color="auto"/>
      </w:divBdr>
    </w:div>
    <w:div w:id="1307857402">
      <w:bodyDiv w:val="1"/>
      <w:marLeft w:val="0"/>
      <w:marRight w:val="0"/>
      <w:marTop w:val="0"/>
      <w:marBottom w:val="0"/>
      <w:divBdr>
        <w:top w:val="none" w:sz="0" w:space="0" w:color="auto"/>
        <w:left w:val="none" w:sz="0" w:space="0" w:color="auto"/>
        <w:bottom w:val="none" w:sz="0" w:space="0" w:color="auto"/>
        <w:right w:val="none" w:sz="0" w:space="0" w:color="auto"/>
      </w:divBdr>
      <w:divsChild>
        <w:div w:id="646252800">
          <w:marLeft w:val="0"/>
          <w:marRight w:val="0"/>
          <w:marTop w:val="0"/>
          <w:marBottom w:val="0"/>
          <w:divBdr>
            <w:top w:val="none" w:sz="0" w:space="0" w:color="auto"/>
            <w:left w:val="none" w:sz="0" w:space="0" w:color="auto"/>
            <w:bottom w:val="none" w:sz="0" w:space="0" w:color="auto"/>
            <w:right w:val="none" w:sz="0" w:space="0" w:color="auto"/>
          </w:divBdr>
        </w:div>
      </w:divsChild>
    </w:div>
    <w:div w:id="1320227276">
      <w:bodyDiv w:val="1"/>
      <w:marLeft w:val="0"/>
      <w:marRight w:val="0"/>
      <w:marTop w:val="0"/>
      <w:marBottom w:val="0"/>
      <w:divBdr>
        <w:top w:val="none" w:sz="0" w:space="0" w:color="auto"/>
        <w:left w:val="none" w:sz="0" w:space="0" w:color="auto"/>
        <w:bottom w:val="none" w:sz="0" w:space="0" w:color="auto"/>
        <w:right w:val="none" w:sz="0" w:space="0" w:color="auto"/>
      </w:divBdr>
      <w:divsChild>
        <w:div w:id="1765420551">
          <w:marLeft w:val="0"/>
          <w:marRight w:val="0"/>
          <w:marTop w:val="0"/>
          <w:marBottom w:val="0"/>
          <w:divBdr>
            <w:top w:val="none" w:sz="0" w:space="0" w:color="auto"/>
            <w:left w:val="none" w:sz="0" w:space="0" w:color="auto"/>
            <w:bottom w:val="none" w:sz="0" w:space="0" w:color="auto"/>
            <w:right w:val="none" w:sz="0" w:space="0" w:color="auto"/>
          </w:divBdr>
        </w:div>
      </w:divsChild>
    </w:div>
    <w:div w:id="1324091225">
      <w:bodyDiv w:val="1"/>
      <w:marLeft w:val="0"/>
      <w:marRight w:val="0"/>
      <w:marTop w:val="0"/>
      <w:marBottom w:val="0"/>
      <w:divBdr>
        <w:top w:val="none" w:sz="0" w:space="0" w:color="auto"/>
        <w:left w:val="none" w:sz="0" w:space="0" w:color="auto"/>
        <w:bottom w:val="none" w:sz="0" w:space="0" w:color="auto"/>
        <w:right w:val="none" w:sz="0" w:space="0" w:color="auto"/>
      </w:divBdr>
    </w:div>
    <w:div w:id="1340110769">
      <w:bodyDiv w:val="1"/>
      <w:marLeft w:val="0"/>
      <w:marRight w:val="0"/>
      <w:marTop w:val="0"/>
      <w:marBottom w:val="0"/>
      <w:divBdr>
        <w:top w:val="none" w:sz="0" w:space="0" w:color="auto"/>
        <w:left w:val="none" w:sz="0" w:space="0" w:color="auto"/>
        <w:bottom w:val="none" w:sz="0" w:space="0" w:color="auto"/>
        <w:right w:val="none" w:sz="0" w:space="0" w:color="auto"/>
      </w:divBdr>
    </w:div>
    <w:div w:id="1347442668">
      <w:bodyDiv w:val="1"/>
      <w:marLeft w:val="0"/>
      <w:marRight w:val="0"/>
      <w:marTop w:val="0"/>
      <w:marBottom w:val="0"/>
      <w:divBdr>
        <w:top w:val="none" w:sz="0" w:space="0" w:color="auto"/>
        <w:left w:val="none" w:sz="0" w:space="0" w:color="auto"/>
        <w:bottom w:val="none" w:sz="0" w:space="0" w:color="auto"/>
        <w:right w:val="none" w:sz="0" w:space="0" w:color="auto"/>
      </w:divBdr>
    </w:div>
    <w:div w:id="1374697828">
      <w:bodyDiv w:val="1"/>
      <w:marLeft w:val="0"/>
      <w:marRight w:val="0"/>
      <w:marTop w:val="0"/>
      <w:marBottom w:val="0"/>
      <w:divBdr>
        <w:top w:val="none" w:sz="0" w:space="0" w:color="auto"/>
        <w:left w:val="none" w:sz="0" w:space="0" w:color="auto"/>
        <w:bottom w:val="none" w:sz="0" w:space="0" w:color="auto"/>
        <w:right w:val="none" w:sz="0" w:space="0" w:color="auto"/>
      </w:divBdr>
    </w:div>
    <w:div w:id="1377318195">
      <w:bodyDiv w:val="1"/>
      <w:marLeft w:val="0"/>
      <w:marRight w:val="0"/>
      <w:marTop w:val="0"/>
      <w:marBottom w:val="0"/>
      <w:divBdr>
        <w:top w:val="none" w:sz="0" w:space="0" w:color="auto"/>
        <w:left w:val="none" w:sz="0" w:space="0" w:color="auto"/>
        <w:bottom w:val="none" w:sz="0" w:space="0" w:color="auto"/>
        <w:right w:val="none" w:sz="0" w:space="0" w:color="auto"/>
      </w:divBdr>
    </w:div>
    <w:div w:id="1393577268">
      <w:bodyDiv w:val="1"/>
      <w:marLeft w:val="0"/>
      <w:marRight w:val="0"/>
      <w:marTop w:val="0"/>
      <w:marBottom w:val="0"/>
      <w:divBdr>
        <w:top w:val="none" w:sz="0" w:space="0" w:color="auto"/>
        <w:left w:val="none" w:sz="0" w:space="0" w:color="auto"/>
        <w:bottom w:val="none" w:sz="0" w:space="0" w:color="auto"/>
        <w:right w:val="none" w:sz="0" w:space="0" w:color="auto"/>
      </w:divBdr>
    </w:div>
    <w:div w:id="1394964386">
      <w:bodyDiv w:val="1"/>
      <w:marLeft w:val="0"/>
      <w:marRight w:val="0"/>
      <w:marTop w:val="0"/>
      <w:marBottom w:val="0"/>
      <w:divBdr>
        <w:top w:val="none" w:sz="0" w:space="0" w:color="auto"/>
        <w:left w:val="none" w:sz="0" w:space="0" w:color="auto"/>
        <w:bottom w:val="none" w:sz="0" w:space="0" w:color="auto"/>
        <w:right w:val="none" w:sz="0" w:space="0" w:color="auto"/>
      </w:divBdr>
    </w:div>
    <w:div w:id="1401635462">
      <w:bodyDiv w:val="1"/>
      <w:marLeft w:val="0"/>
      <w:marRight w:val="0"/>
      <w:marTop w:val="0"/>
      <w:marBottom w:val="0"/>
      <w:divBdr>
        <w:top w:val="none" w:sz="0" w:space="0" w:color="auto"/>
        <w:left w:val="none" w:sz="0" w:space="0" w:color="auto"/>
        <w:bottom w:val="none" w:sz="0" w:space="0" w:color="auto"/>
        <w:right w:val="none" w:sz="0" w:space="0" w:color="auto"/>
      </w:divBdr>
    </w:div>
    <w:div w:id="1412384920">
      <w:bodyDiv w:val="1"/>
      <w:marLeft w:val="0"/>
      <w:marRight w:val="0"/>
      <w:marTop w:val="0"/>
      <w:marBottom w:val="0"/>
      <w:divBdr>
        <w:top w:val="none" w:sz="0" w:space="0" w:color="auto"/>
        <w:left w:val="none" w:sz="0" w:space="0" w:color="auto"/>
        <w:bottom w:val="none" w:sz="0" w:space="0" w:color="auto"/>
        <w:right w:val="none" w:sz="0" w:space="0" w:color="auto"/>
      </w:divBdr>
    </w:div>
    <w:div w:id="1412580687">
      <w:bodyDiv w:val="1"/>
      <w:marLeft w:val="0"/>
      <w:marRight w:val="0"/>
      <w:marTop w:val="0"/>
      <w:marBottom w:val="0"/>
      <w:divBdr>
        <w:top w:val="none" w:sz="0" w:space="0" w:color="auto"/>
        <w:left w:val="none" w:sz="0" w:space="0" w:color="auto"/>
        <w:bottom w:val="none" w:sz="0" w:space="0" w:color="auto"/>
        <w:right w:val="none" w:sz="0" w:space="0" w:color="auto"/>
      </w:divBdr>
    </w:div>
    <w:div w:id="1426919482">
      <w:bodyDiv w:val="1"/>
      <w:marLeft w:val="0"/>
      <w:marRight w:val="0"/>
      <w:marTop w:val="0"/>
      <w:marBottom w:val="0"/>
      <w:divBdr>
        <w:top w:val="none" w:sz="0" w:space="0" w:color="auto"/>
        <w:left w:val="none" w:sz="0" w:space="0" w:color="auto"/>
        <w:bottom w:val="none" w:sz="0" w:space="0" w:color="auto"/>
        <w:right w:val="none" w:sz="0" w:space="0" w:color="auto"/>
      </w:divBdr>
    </w:div>
    <w:div w:id="1432971042">
      <w:bodyDiv w:val="1"/>
      <w:marLeft w:val="0"/>
      <w:marRight w:val="0"/>
      <w:marTop w:val="0"/>
      <w:marBottom w:val="0"/>
      <w:divBdr>
        <w:top w:val="none" w:sz="0" w:space="0" w:color="auto"/>
        <w:left w:val="none" w:sz="0" w:space="0" w:color="auto"/>
        <w:bottom w:val="none" w:sz="0" w:space="0" w:color="auto"/>
        <w:right w:val="none" w:sz="0" w:space="0" w:color="auto"/>
      </w:divBdr>
    </w:div>
    <w:div w:id="1433090972">
      <w:bodyDiv w:val="1"/>
      <w:marLeft w:val="0"/>
      <w:marRight w:val="0"/>
      <w:marTop w:val="0"/>
      <w:marBottom w:val="0"/>
      <w:divBdr>
        <w:top w:val="none" w:sz="0" w:space="0" w:color="auto"/>
        <w:left w:val="none" w:sz="0" w:space="0" w:color="auto"/>
        <w:bottom w:val="none" w:sz="0" w:space="0" w:color="auto"/>
        <w:right w:val="none" w:sz="0" w:space="0" w:color="auto"/>
      </w:divBdr>
    </w:div>
    <w:div w:id="1437750672">
      <w:bodyDiv w:val="1"/>
      <w:marLeft w:val="0"/>
      <w:marRight w:val="0"/>
      <w:marTop w:val="0"/>
      <w:marBottom w:val="0"/>
      <w:divBdr>
        <w:top w:val="none" w:sz="0" w:space="0" w:color="auto"/>
        <w:left w:val="none" w:sz="0" w:space="0" w:color="auto"/>
        <w:bottom w:val="none" w:sz="0" w:space="0" w:color="auto"/>
        <w:right w:val="none" w:sz="0" w:space="0" w:color="auto"/>
      </w:divBdr>
    </w:div>
    <w:div w:id="1448308851">
      <w:bodyDiv w:val="1"/>
      <w:marLeft w:val="0"/>
      <w:marRight w:val="0"/>
      <w:marTop w:val="0"/>
      <w:marBottom w:val="0"/>
      <w:divBdr>
        <w:top w:val="none" w:sz="0" w:space="0" w:color="auto"/>
        <w:left w:val="none" w:sz="0" w:space="0" w:color="auto"/>
        <w:bottom w:val="none" w:sz="0" w:space="0" w:color="auto"/>
        <w:right w:val="none" w:sz="0" w:space="0" w:color="auto"/>
      </w:divBdr>
    </w:div>
    <w:div w:id="1451389319">
      <w:bodyDiv w:val="1"/>
      <w:marLeft w:val="0"/>
      <w:marRight w:val="0"/>
      <w:marTop w:val="0"/>
      <w:marBottom w:val="0"/>
      <w:divBdr>
        <w:top w:val="none" w:sz="0" w:space="0" w:color="auto"/>
        <w:left w:val="none" w:sz="0" w:space="0" w:color="auto"/>
        <w:bottom w:val="none" w:sz="0" w:space="0" w:color="auto"/>
        <w:right w:val="none" w:sz="0" w:space="0" w:color="auto"/>
      </w:divBdr>
    </w:div>
    <w:div w:id="1453086164">
      <w:bodyDiv w:val="1"/>
      <w:marLeft w:val="0"/>
      <w:marRight w:val="0"/>
      <w:marTop w:val="0"/>
      <w:marBottom w:val="0"/>
      <w:divBdr>
        <w:top w:val="none" w:sz="0" w:space="0" w:color="auto"/>
        <w:left w:val="none" w:sz="0" w:space="0" w:color="auto"/>
        <w:bottom w:val="none" w:sz="0" w:space="0" w:color="auto"/>
        <w:right w:val="none" w:sz="0" w:space="0" w:color="auto"/>
      </w:divBdr>
    </w:div>
    <w:div w:id="1456408775">
      <w:bodyDiv w:val="1"/>
      <w:marLeft w:val="0"/>
      <w:marRight w:val="0"/>
      <w:marTop w:val="0"/>
      <w:marBottom w:val="0"/>
      <w:divBdr>
        <w:top w:val="none" w:sz="0" w:space="0" w:color="auto"/>
        <w:left w:val="none" w:sz="0" w:space="0" w:color="auto"/>
        <w:bottom w:val="none" w:sz="0" w:space="0" w:color="auto"/>
        <w:right w:val="none" w:sz="0" w:space="0" w:color="auto"/>
      </w:divBdr>
    </w:div>
    <w:div w:id="1457329485">
      <w:bodyDiv w:val="1"/>
      <w:marLeft w:val="0"/>
      <w:marRight w:val="0"/>
      <w:marTop w:val="0"/>
      <w:marBottom w:val="0"/>
      <w:divBdr>
        <w:top w:val="none" w:sz="0" w:space="0" w:color="auto"/>
        <w:left w:val="none" w:sz="0" w:space="0" w:color="auto"/>
        <w:bottom w:val="none" w:sz="0" w:space="0" w:color="auto"/>
        <w:right w:val="none" w:sz="0" w:space="0" w:color="auto"/>
      </w:divBdr>
    </w:div>
    <w:div w:id="1457721766">
      <w:bodyDiv w:val="1"/>
      <w:marLeft w:val="0"/>
      <w:marRight w:val="0"/>
      <w:marTop w:val="0"/>
      <w:marBottom w:val="0"/>
      <w:divBdr>
        <w:top w:val="none" w:sz="0" w:space="0" w:color="auto"/>
        <w:left w:val="none" w:sz="0" w:space="0" w:color="auto"/>
        <w:bottom w:val="none" w:sz="0" w:space="0" w:color="auto"/>
        <w:right w:val="none" w:sz="0" w:space="0" w:color="auto"/>
      </w:divBdr>
    </w:div>
    <w:div w:id="1459180567">
      <w:bodyDiv w:val="1"/>
      <w:marLeft w:val="0"/>
      <w:marRight w:val="0"/>
      <w:marTop w:val="0"/>
      <w:marBottom w:val="0"/>
      <w:divBdr>
        <w:top w:val="none" w:sz="0" w:space="0" w:color="auto"/>
        <w:left w:val="none" w:sz="0" w:space="0" w:color="auto"/>
        <w:bottom w:val="none" w:sz="0" w:space="0" w:color="auto"/>
        <w:right w:val="none" w:sz="0" w:space="0" w:color="auto"/>
      </w:divBdr>
    </w:div>
    <w:div w:id="1466237732">
      <w:bodyDiv w:val="1"/>
      <w:marLeft w:val="0"/>
      <w:marRight w:val="0"/>
      <w:marTop w:val="0"/>
      <w:marBottom w:val="0"/>
      <w:divBdr>
        <w:top w:val="none" w:sz="0" w:space="0" w:color="auto"/>
        <w:left w:val="none" w:sz="0" w:space="0" w:color="auto"/>
        <w:bottom w:val="none" w:sz="0" w:space="0" w:color="auto"/>
        <w:right w:val="none" w:sz="0" w:space="0" w:color="auto"/>
      </w:divBdr>
    </w:div>
    <w:div w:id="1469400456">
      <w:bodyDiv w:val="1"/>
      <w:marLeft w:val="0"/>
      <w:marRight w:val="0"/>
      <w:marTop w:val="0"/>
      <w:marBottom w:val="0"/>
      <w:divBdr>
        <w:top w:val="none" w:sz="0" w:space="0" w:color="auto"/>
        <w:left w:val="none" w:sz="0" w:space="0" w:color="auto"/>
        <w:bottom w:val="none" w:sz="0" w:space="0" w:color="auto"/>
        <w:right w:val="none" w:sz="0" w:space="0" w:color="auto"/>
      </w:divBdr>
    </w:div>
    <w:div w:id="1480534049">
      <w:bodyDiv w:val="1"/>
      <w:marLeft w:val="0"/>
      <w:marRight w:val="0"/>
      <w:marTop w:val="0"/>
      <w:marBottom w:val="0"/>
      <w:divBdr>
        <w:top w:val="none" w:sz="0" w:space="0" w:color="auto"/>
        <w:left w:val="none" w:sz="0" w:space="0" w:color="auto"/>
        <w:bottom w:val="none" w:sz="0" w:space="0" w:color="auto"/>
        <w:right w:val="none" w:sz="0" w:space="0" w:color="auto"/>
      </w:divBdr>
    </w:div>
    <w:div w:id="1480685262">
      <w:bodyDiv w:val="1"/>
      <w:marLeft w:val="0"/>
      <w:marRight w:val="0"/>
      <w:marTop w:val="0"/>
      <w:marBottom w:val="0"/>
      <w:divBdr>
        <w:top w:val="none" w:sz="0" w:space="0" w:color="auto"/>
        <w:left w:val="none" w:sz="0" w:space="0" w:color="auto"/>
        <w:bottom w:val="none" w:sz="0" w:space="0" w:color="auto"/>
        <w:right w:val="none" w:sz="0" w:space="0" w:color="auto"/>
      </w:divBdr>
    </w:div>
    <w:div w:id="1481965811">
      <w:bodyDiv w:val="1"/>
      <w:marLeft w:val="0"/>
      <w:marRight w:val="0"/>
      <w:marTop w:val="0"/>
      <w:marBottom w:val="0"/>
      <w:divBdr>
        <w:top w:val="none" w:sz="0" w:space="0" w:color="auto"/>
        <w:left w:val="none" w:sz="0" w:space="0" w:color="auto"/>
        <w:bottom w:val="none" w:sz="0" w:space="0" w:color="auto"/>
        <w:right w:val="none" w:sz="0" w:space="0" w:color="auto"/>
      </w:divBdr>
    </w:div>
    <w:div w:id="1487934587">
      <w:bodyDiv w:val="1"/>
      <w:marLeft w:val="0"/>
      <w:marRight w:val="0"/>
      <w:marTop w:val="0"/>
      <w:marBottom w:val="0"/>
      <w:divBdr>
        <w:top w:val="none" w:sz="0" w:space="0" w:color="auto"/>
        <w:left w:val="none" w:sz="0" w:space="0" w:color="auto"/>
        <w:bottom w:val="none" w:sz="0" w:space="0" w:color="auto"/>
        <w:right w:val="none" w:sz="0" w:space="0" w:color="auto"/>
      </w:divBdr>
    </w:div>
    <w:div w:id="1492061299">
      <w:bodyDiv w:val="1"/>
      <w:marLeft w:val="0"/>
      <w:marRight w:val="0"/>
      <w:marTop w:val="0"/>
      <w:marBottom w:val="0"/>
      <w:divBdr>
        <w:top w:val="none" w:sz="0" w:space="0" w:color="auto"/>
        <w:left w:val="none" w:sz="0" w:space="0" w:color="auto"/>
        <w:bottom w:val="none" w:sz="0" w:space="0" w:color="auto"/>
        <w:right w:val="none" w:sz="0" w:space="0" w:color="auto"/>
      </w:divBdr>
    </w:div>
    <w:div w:id="1496342730">
      <w:bodyDiv w:val="1"/>
      <w:marLeft w:val="0"/>
      <w:marRight w:val="0"/>
      <w:marTop w:val="0"/>
      <w:marBottom w:val="0"/>
      <w:divBdr>
        <w:top w:val="none" w:sz="0" w:space="0" w:color="auto"/>
        <w:left w:val="none" w:sz="0" w:space="0" w:color="auto"/>
        <w:bottom w:val="none" w:sz="0" w:space="0" w:color="auto"/>
        <w:right w:val="none" w:sz="0" w:space="0" w:color="auto"/>
      </w:divBdr>
    </w:div>
    <w:div w:id="1496603814">
      <w:bodyDiv w:val="1"/>
      <w:marLeft w:val="0"/>
      <w:marRight w:val="0"/>
      <w:marTop w:val="0"/>
      <w:marBottom w:val="0"/>
      <w:divBdr>
        <w:top w:val="none" w:sz="0" w:space="0" w:color="auto"/>
        <w:left w:val="none" w:sz="0" w:space="0" w:color="auto"/>
        <w:bottom w:val="none" w:sz="0" w:space="0" w:color="auto"/>
        <w:right w:val="none" w:sz="0" w:space="0" w:color="auto"/>
      </w:divBdr>
    </w:div>
    <w:div w:id="1499803755">
      <w:bodyDiv w:val="1"/>
      <w:marLeft w:val="0"/>
      <w:marRight w:val="0"/>
      <w:marTop w:val="0"/>
      <w:marBottom w:val="0"/>
      <w:divBdr>
        <w:top w:val="none" w:sz="0" w:space="0" w:color="auto"/>
        <w:left w:val="none" w:sz="0" w:space="0" w:color="auto"/>
        <w:bottom w:val="none" w:sz="0" w:space="0" w:color="auto"/>
        <w:right w:val="none" w:sz="0" w:space="0" w:color="auto"/>
      </w:divBdr>
    </w:div>
    <w:div w:id="1504512690">
      <w:bodyDiv w:val="1"/>
      <w:marLeft w:val="0"/>
      <w:marRight w:val="0"/>
      <w:marTop w:val="0"/>
      <w:marBottom w:val="0"/>
      <w:divBdr>
        <w:top w:val="none" w:sz="0" w:space="0" w:color="auto"/>
        <w:left w:val="none" w:sz="0" w:space="0" w:color="auto"/>
        <w:bottom w:val="none" w:sz="0" w:space="0" w:color="auto"/>
        <w:right w:val="none" w:sz="0" w:space="0" w:color="auto"/>
      </w:divBdr>
    </w:div>
    <w:div w:id="1519199866">
      <w:bodyDiv w:val="1"/>
      <w:marLeft w:val="0"/>
      <w:marRight w:val="0"/>
      <w:marTop w:val="0"/>
      <w:marBottom w:val="0"/>
      <w:divBdr>
        <w:top w:val="none" w:sz="0" w:space="0" w:color="auto"/>
        <w:left w:val="none" w:sz="0" w:space="0" w:color="auto"/>
        <w:bottom w:val="none" w:sz="0" w:space="0" w:color="auto"/>
        <w:right w:val="none" w:sz="0" w:space="0" w:color="auto"/>
      </w:divBdr>
    </w:div>
    <w:div w:id="1522738108">
      <w:bodyDiv w:val="1"/>
      <w:marLeft w:val="0"/>
      <w:marRight w:val="0"/>
      <w:marTop w:val="0"/>
      <w:marBottom w:val="0"/>
      <w:divBdr>
        <w:top w:val="none" w:sz="0" w:space="0" w:color="auto"/>
        <w:left w:val="none" w:sz="0" w:space="0" w:color="auto"/>
        <w:bottom w:val="none" w:sz="0" w:space="0" w:color="auto"/>
        <w:right w:val="none" w:sz="0" w:space="0" w:color="auto"/>
      </w:divBdr>
    </w:div>
    <w:div w:id="1525288480">
      <w:bodyDiv w:val="1"/>
      <w:marLeft w:val="0"/>
      <w:marRight w:val="0"/>
      <w:marTop w:val="0"/>
      <w:marBottom w:val="0"/>
      <w:divBdr>
        <w:top w:val="none" w:sz="0" w:space="0" w:color="auto"/>
        <w:left w:val="none" w:sz="0" w:space="0" w:color="auto"/>
        <w:bottom w:val="none" w:sz="0" w:space="0" w:color="auto"/>
        <w:right w:val="none" w:sz="0" w:space="0" w:color="auto"/>
      </w:divBdr>
    </w:div>
    <w:div w:id="1530335440">
      <w:bodyDiv w:val="1"/>
      <w:marLeft w:val="0"/>
      <w:marRight w:val="0"/>
      <w:marTop w:val="0"/>
      <w:marBottom w:val="0"/>
      <w:divBdr>
        <w:top w:val="none" w:sz="0" w:space="0" w:color="auto"/>
        <w:left w:val="none" w:sz="0" w:space="0" w:color="auto"/>
        <w:bottom w:val="none" w:sz="0" w:space="0" w:color="auto"/>
        <w:right w:val="none" w:sz="0" w:space="0" w:color="auto"/>
      </w:divBdr>
    </w:div>
    <w:div w:id="1531184218">
      <w:bodyDiv w:val="1"/>
      <w:marLeft w:val="0"/>
      <w:marRight w:val="0"/>
      <w:marTop w:val="0"/>
      <w:marBottom w:val="0"/>
      <w:divBdr>
        <w:top w:val="none" w:sz="0" w:space="0" w:color="auto"/>
        <w:left w:val="none" w:sz="0" w:space="0" w:color="auto"/>
        <w:bottom w:val="none" w:sz="0" w:space="0" w:color="auto"/>
        <w:right w:val="none" w:sz="0" w:space="0" w:color="auto"/>
      </w:divBdr>
    </w:div>
    <w:div w:id="1549104491">
      <w:bodyDiv w:val="1"/>
      <w:marLeft w:val="0"/>
      <w:marRight w:val="0"/>
      <w:marTop w:val="0"/>
      <w:marBottom w:val="0"/>
      <w:divBdr>
        <w:top w:val="none" w:sz="0" w:space="0" w:color="auto"/>
        <w:left w:val="none" w:sz="0" w:space="0" w:color="auto"/>
        <w:bottom w:val="none" w:sz="0" w:space="0" w:color="auto"/>
        <w:right w:val="none" w:sz="0" w:space="0" w:color="auto"/>
      </w:divBdr>
    </w:div>
    <w:div w:id="1555118376">
      <w:bodyDiv w:val="1"/>
      <w:marLeft w:val="0"/>
      <w:marRight w:val="0"/>
      <w:marTop w:val="0"/>
      <w:marBottom w:val="0"/>
      <w:divBdr>
        <w:top w:val="none" w:sz="0" w:space="0" w:color="auto"/>
        <w:left w:val="none" w:sz="0" w:space="0" w:color="auto"/>
        <w:bottom w:val="none" w:sz="0" w:space="0" w:color="auto"/>
        <w:right w:val="none" w:sz="0" w:space="0" w:color="auto"/>
      </w:divBdr>
    </w:div>
    <w:div w:id="1561600093">
      <w:bodyDiv w:val="1"/>
      <w:marLeft w:val="0"/>
      <w:marRight w:val="0"/>
      <w:marTop w:val="0"/>
      <w:marBottom w:val="0"/>
      <w:divBdr>
        <w:top w:val="none" w:sz="0" w:space="0" w:color="auto"/>
        <w:left w:val="none" w:sz="0" w:space="0" w:color="auto"/>
        <w:bottom w:val="none" w:sz="0" w:space="0" w:color="auto"/>
        <w:right w:val="none" w:sz="0" w:space="0" w:color="auto"/>
      </w:divBdr>
    </w:div>
    <w:div w:id="1572470829">
      <w:bodyDiv w:val="1"/>
      <w:marLeft w:val="0"/>
      <w:marRight w:val="0"/>
      <w:marTop w:val="0"/>
      <w:marBottom w:val="0"/>
      <w:divBdr>
        <w:top w:val="none" w:sz="0" w:space="0" w:color="auto"/>
        <w:left w:val="none" w:sz="0" w:space="0" w:color="auto"/>
        <w:bottom w:val="none" w:sz="0" w:space="0" w:color="auto"/>
        <w:right w:val="none" w:sz="0" w:space="0" w:color="auto"/>
      </w:divBdr>
    </w:div>
    <w:div w:id="1574510679">
      <w:bodyDiv w:val="1"/>
      <w:marLeft w:val="0"/>
      <w:marRight w:val="0"/>
      <w:marTop w:val="0"/>
      <w:marBottom w:val="0"/>
      <w:divBdr>
        <w:top w:val="none" w:sz="0" w:space="0" w:color="auto"/>
        <w:left w:val="none" w:sz="0" w:space="0" w:color="auto"/>
        <w:bottom w:val="none" w:sz="0" w:space="0" w:color="auto"/>
        <w:right w:val="none" w:sz="0" w:space="0" w:color="auto"/>
      </w:divBdr>
    </w:div>
    <w:div w:id="1575163377">
      <w:bodyDiv w:val="1"/>
      <w:marLeft w:val="0"/>
      <w:marRight w:val="0"/>
      <w:marTop w:val="0"/>
      <w:marBottom w:val="0"/>
      <w:divBdr>
        <w:top w:val="none" w:sz="0" w:space="0" w:color="auto"/>
        <w:left w:val="none" w:sz="0" w:space="0" w:color="auto"/>
        <w:bottom w:val="none" w:sz="0" w:space="0" w:color="auto"/>
        <w:right w:val="none" w:sz="0" w:space="0" w:color="auto"/>
      </w:divBdr>
    </w:div>
    <w:div w:id="1576629910">
      <w:bodyDiv w:val="1"/>
      <w:marLeft w:val="0"/>
      <w:marRight w:val="0"/>
      <w:marTop w:val="0"/>
      <w:marBottom w:val="0"/>
      <w:divBdr>
        <w:top w:val="none" w:sz="0" w:space="0" w:color="auto"/>
        <w:left w:val="none" w:sz="0" w:space="0" w:color="auto"/>
        <w:bottom w:val="none" w:sz="0" w:space="0" w:color="auto"/>
        <w:right w:val="none" w:sz="0" w:space="0" w:color="auto"/>
      </w:divBdr>
    </w:div>
    <w:div w:id="1584339460">
      <w:bodyDiv w:val="1"/>
      <w:marLeft w:val="0"/>
      <w:marRight w:val="0"/>
      <w:marTop w:val="0"/>
      <w:marBottom w:val="0"/>
      <w:divBdr>
        <w:top w:val="none" w:sz="0" w:space="0" w:color="auto"/>
        <w:left w:val="none" w:sz="0" w:space="0" w:color="auto"/>
        <w:bottom w:val="none" w:sz="0" w:space="0" w:color="auto"/>
        <w:right w:val="none" w:sz="0" w:space="0" w:color="auto"/>
      </w:divBdr>
    </w:div>
    <w:div w:id="1596786888">
      <w:bodyDiv w:val="1"/>
      <w:marLeft w:val="0"/>
      <w:marRight w:val="0"/>
      <w:marTop w:val="0"/>
      <w:marBottom w:val="0"/>
      <w:divBdr>
        <w:top w:val="none" w:sz="0" w:space="0" w:color="auto"/>
        <w:left w:val="none" w:sz="0" w:space="0" w:color="auto"/>
        <w:bottom w:val="none" w:sz="0" w:space="0" w:color="auto"/>
        <w:right w:val="none" w:sz="0" w:space="0" w:color="auto"/>
      </w:divBdr>
    </w:div>
    <w:div w:id="1599871617">
      <w:bodyDiv w:val="1"/>
      <w:marLeft w:val="0"/>
      <w:marRight w:val="0"/>
      <w:marTop w:val="0"/>
      <w:marBottom w:val="0"/>
      <w:divBdr>
        <w:top w:val="none" w:sz="0" w:space="0" w:color="auto"/>
        <w:left w:val="none" w:sz="0" w:space="0" w:color="auto"/>
        <w:bottom w:val="none" w:sz="0" w:space="0" w:color="auto"/>
        <w:right w:val="none" w:sz="0" w:space="0" w:color="auto"/>
      </w:divBdr>
    </w:div>
    <w:div w:id="1605845925">
      <w:bodyDiv w:val="1"/>
      <w:marLeft w:val="0"/>
      <w:marRight w:val="0"/>
      <w:marTop w:val="0"/>
      <w:marBottom w:val="0"/>
      <w:divBdr>
        <w:top w:val="none" w:sz="0" w:space="0" w:color="auto"/>
        <w:left w:val="none" w:sz="0" w:space="0" w:color="auto"/>
        <w:bottom w:val="none" w:sz="0" w:space="0" w:color="auto"/>
        <w:right w:val="none" w:sz="0" w:space="0" w:color="auto"/>
      </w:divBdr>
    </w:div>
    <w:div w:id="1619994698">
      <w:bodyDiv w:val="1"/>
      <w:marLeft w:val="0"/>
      <w:marRight w:val="0"/>
      <w:marTop w:val="0"/>
      <w:marBottom w:val="0"/>
      <w:divBdr>
        <w:top w:val="none" w:sz="0" w:space="0" w:color="auto"/>
        <w:left w:val="none" w:sz="0" w:space="0" w:color="auto"/>
        <w:bottom w:val="none" w:sz="0" w:space="0" w:color="auto"/>
        <w:right w:val="none" w:sz="0" w:space="0" w:color="auto"/>
      </w:divBdr>
    </w:div>
    <w:div w:id="1631933510">
      <w:bodyDiv w:val="1"/>
      <w:marLeft w:val="0"/>
      <w:marRight w:val="0"/>
      <w:marTop w:val="0"/>
      <w:marBottom w:val="0"/>
      <w:divBdr>
        <w:top w:val="none" w:sz="0" w:space="0" w:color="auto"/>
        <w:left w:val="none" w:sz="0" w:space="0" w:color="auto"/>
        <w:bottom w:val="none" w:sz="0" w:space="0" w:color="auto"/>
        <w:right w:val="none" w:sz="0" w:space="0" w:color="auto"/>
      </w:divBdr>
    </w:div>
    <w:div w:id="1644508580">
      <w:bodyDiv w:val="1"/>
      <w:marLeft w:val="0"/>
      <w:marRight w:val="0"/>
      <w:marTop w:val="0"/>
      <w:marBottom w:val="0"/>
      <w:divBdr>
        <w:top w:val="none" w:sz="0" w:space="0" w:color="auto"/>
        <w:left w:val="none" w:sz="0" w:space="0" w:color="auto"/>
        <w:bottom w:val="none" w:sz="0" w:space="0" w:color="auto"/>
        <w:right w:val="none" w:sz="0" w:space="0" w:color="auto"/>
      </w:divBdr>
    </w:div>
    <w:div w:id="1645230576">
      <w:bodyDiv w:val="1"/>
      <w:marLeft w:val="0"/>
      <w:marRight w:val="0"/>
      <w:marTop w:val="0"/>
      <w:marBottom w:val="0"/>
      <w:divBdr>
        <w:top w:val="none" w:sz="0" w:space="0" w:color="auto"/>
        <w:left w:val="none" w:sz="0" w:space="0" w:color="auto"/>
        <w:bottom w:val="none" w:sz="0" w:space="0" w:color="auto"/>
        <w:right w:val="none" w:sz="0" w:space="0" w:color="auto"/>
      </w:divBdr>
    </w:div>
    <w:div w:id="1646619424">
      <w:bodyDiv w:val="1"/>
      <w:marLeft w:val="0"/>
      <w:marRight w:val="0"/>
      <w:marTop w:val="0"/>
      <w:marBottom w:val="0"/>
      <w:divBdr>
        <w:top w:val="none" w:sz="0" w:space="0" w:color="auto"/>
        <w:left w:val="none" w:sz="0" w:space="0" w:color="auto"/>
        <w:bottom w:val="none" w:sz="0" w:space="0" w:color="auto"/>
        <w:right w:val="none" w:sz="0" w:space="0" w:color="auto"/>
      </w:divBdr>
    </w:div>
    <w:div w:id="1647079397">
      <w:bodyDiv w:val="1"/>
      <w:marLeft w:val="0"/>
      <w:marRight w:val="0"/>
      <w:marTop w:val="0"/>
      <w:marBottom w:val="0"/>
      <w:divBdr>
        <w:top w:val="none" w:sz="0" w:space="0" w:color="auto"/>
        <w:left w:val="none" w:sz="0" w:space="0" w:color="auto"/>
        <w:bottom w:val="none" w:sz="0" w:space="0" w:color="auto"/>
        <w:right w:val="none" w:sz="0" w:space="0" w:color="auto"/>
      </w:divBdr>
    </w:div>
    <w:div w:id="1649554569">
      <w:bodyDiv w:val="1"/>
      <w:marLeft w:val="0"/>
      <w:marRight w:val="0"/>
      <w:marTop w:val="0"/>
      <w:marBottom w:val="0"/>
      <w:divBdr>
        <w:top w:val="none" w:sz="0" w:space="0" w:color="auto"/>
        <w:left w:val="none" w:sz="0" w:space="0" w:color="auto"/>
        <w:bottom w:val="none" w:sz="0" w:space="0" w:color="auto"/>
        <w:right w:val="none" w:sz="0" w:space="0" w:color="auto"/>
      </w:divBdr>
    </w:div>
    <w:div w:id="1656495542">
      <w:bodyDiv w:val="1"/>
      <w:marLeft w:val="0"/>
      <w:marRight w:val="0"/>
      <w:marTop w:val="0"/>
      <w:marBottom w:val="0"/>
      <w:divBdr>
        <w:top w:val="none" w:sz="0" w:space="0" w:color="auto"/>
        <w:left w:val="none" w:sz="0" w:space="0" w:color="auto"/>
        <w:bottom w:val="none" w:sz="0" w:space="0" w:color="auto"/>
        <w:right w:val="none" w:sz="0" w:space="0" w:color="auto"/>
      </w:divBdr>
    </w:div>
    <w:div w:id="1656957016">
      <w:bodyDiv w:val="1"/>
      <w:marLeft w:val="0"/>
      <w:marRight w:val="0"/>
      <w:marTop w:val="0"/>
      <w:marBottom w:val="0"/>
      <w:divBdr>
        <w:top w:val="none" w:sz="0" w:space="0" w:color="auto"/>
        <w:left w:val="none" w:sz="0" w:space="0" w:color="auto"/>
        <w:bottom w:val="none" w:sz="0" w:space="0" w:color="auto"/>
        <w:right w:val="none" w:sz="0" w:space="0" w:color="auto"/>
      </w:divBdr>
    </w:div>
    <w:div w:id="1658997102">
      <w:bodyDiv w:val="1"/>
      <w:marLeft w:val="0"/>
      <w:marRight w:val="0"/>
      <w:marTop w:val="0"/>
      <w:marBottom w:val="0"/>
      <w:divBdr>
        <w:top w:val="none" w:sz="0" w:space="0" w:color="auto"/>
        <w:left w:val="none" w:sz="0" w:space="0" w:color="auto"/>
        <w:bottom w:val="none" w:sz="0" w:space="0" w:color="auto"/>
        <w:right w:val="none" w:sz="0" w:space="0" w:color="auto"/>
      </w:divBdr>
    </w:div>
    <w:div w:id="1676571871">
      <w:bodyDiv w:val="1"/>
      <w:marLeft w:val="0"/>
      <w:marRight w:val="0"/>
      <w:marTop w:val="0"/>
      <w:marBottom w:val="0"/>
      <w:divBdr>
        <w:top w:val="none" w:sz="0" w:space="0" w:color="auto"/>
        <w:left w:val="none" w:sz="0" w:space="0" w:color="auto"/>
        <w:bottom w:val="none" w:sz="0" w:space="0" w:color="auto"/>
        <w:right w:val="none" w:sz="0" w:space="0" w:color="auto"/>
      </w:divBdr>
    </w:div>
    <w:div w:id="1677345220">
      <w:bodyDiv w:val="1"/>
      <w:marLeft w:val="0"/>
      <w:marRight w:val="0"/>
      <w:marTop w:val="0"/>
      <w:marBottom w:val="0"/>
      <w:divBdr>
        <w:top w:val="none" w:sz="0" w:space="0" w:color="auto"/>
        <w:left w:val="none" w:sz="0" w:space="0" w:color="auto"/>
        <w:bottom w:val="none" w:sz="0" w:space="0" w:color="auto"/>
        <w:right w:val="none" w:sz="0" w:space="0" w:color="auto"/>
      </w:divBdr>
    </w:div>
    <w:div w:id="1680963238">
      <w:bodyDiv w:val="1"/>
      <w:marLeft w:val="0"/>
      <w:marRight w:val="0"/>
      <w:marTop w:val="0"/>
      <w:marBottom w:val="0"/>
      <w:divBdr>
        <w:top w:val="none" w:sz="0" w:space="0" w:color="auto"/>
        <w:left w:val="none" w:sz="0" w:space="0" w:color="auto"/>
        <w:bottom w:val="none" w:sz="0" w:space="0" w:color="auto"/>
        <w:right w:val="none" w:sz="0" w:space="0" w:color="auto"/>
      </w:divBdr>
    </w:div>
    <w:div w:id="1687753868">
      <w:bodyDiv w:val="1"/>
      <w:marLeft w:val="0"/>
      <w:marRight w:val="0"/>
      <w:marTop w:val="0"/>
      <w:marBottom w:val="0"/>
      <w:divBdr>
        <w:top w:val="none" w:sz="0" w:space="0" w:color="auto"/>
        <w:left w:val="none" w:sz="0" w:space="0" w:color="auto"/>
        <w:bottom w:val="none" w:sz="0" w:space="0" w:color="auto"/>
        <w:right w:val="none" w:sz="0" w:space="0" w:color="auto"/>
      </w:divBdr>
    </w:div>
    <w:div w:id="1696686543">
      <w:bodyDiv w:val="1"/>
      <w:marLeft w:val="0"/>
      <w:marRight w:val="0"/>
      <w:marTop w:val="0"/>
      <w:marBottom w:val="0"/>
      <w:divBdr>
        <w:top w:val="none" w:sz="0" w:space="0" w:color="auto"/>
        <w:left w:val="none" w:sz="0" w:space="0" w:color="auto"/>
        <w:bottom w:val="none" w:sz="0" w:space="0" w:color="auto"/>
        <w:right w:val="none" w:sz="0" w:space="0" w:color="auto"/>
      </w:divBdr>
    </w:div>
    <w:div w:id="1702245510">
      <w:bodyDiv w:val="1"/>
      <w:marLeft w:val="0"/>
      <w:marRight w:val="0"/>
      <w:marTop w:val="0"/>
      <w:marBottom w:val="0"/>
      <w:divBdr>
        <w:top w:val="none" w:sz="0" w:space="0" w:color="auto"/>
        <w:left w:val="none" w:sz="0" w:space="0" w:color="auto"/>
        <w:bottom w:val="none" w:sz="0" w:space="0" w:color="auto"/>
        <w:right w:val="none" w:sz="0" w:space="0" w:color="auto"/>
      </w:divBdr>
    </w:div>
    <w:div w:id="1730034887">
      <w:bodyDiv w:val="1"/>
      <w:marLeft w:val="0"/>
      <w:marRight w:val="0"/>
      <w:marTop w:val="0"/>
      <w:marBottom w:val="0"/>
      <w:divBdr>
        <w:top w:val="none" w:sz="0" w:space="0" w:color="auto"/>
        <w:left w:val="none" w:sz="0" w:space="0" w:color="auto"/>
        <w:bottom w:val="none" w:sz="0" w:space="0" w:color="auto"/>
        <w:right w:val="none" w:sz="0" w:space="0" w:color="auto"/>
      </w:divBdr>
    </w:div>
    <w:div w:id="1750275778">
      <w:bodyDiv w:val="1"/>
      <w:marLeft w:val="0"/>
      <w:marRight w:val="0"/>
      <w:marTop w:val="0"/>
      <w:marBottom w:val="0"/>
      <w:divBdr>
        <w:top w:val="none" w:sz="0" w:space="0" w:color="auto"/>
        <w:left w:val="none" w:sz="0" w:space="0" w:color="auto"/>
        <w:bottom w:val="none" w:sz="0" w:space="0" w:color="auto"/>
        <w:right w:val="none" w:sz="0" w:space="0" w:color="auto"/>
      </w:divBdr>
    </w:div>
    <w:div w:id="1755785450">
      <w:bodyDiv w:val="1"/>
      <w:marLeft w:val="0"/>
      <w:marRight w:val="0"/>
      <w:marTop w:val="0"/>
      <w:marBottom w:val="0"/>
      <w:divBdr>
        <w:top w:val="none" w:sz="0" w:space="0" w:color="auto"/>
        <w:left w:val="none" w:sz="0" w:space="0" w:color="auto"/>
        <w:bottom w:val="none" w:sz="0" w:space="0" w:color="auto"/>
        <w:right w:val="none" w:sz="0" w:space="0" w:color="auto"/>
      </w:divBdr>
    </w:div>
    <w:div w:id="1757559012">
      <w:bodyDiv w:val="1"/>
      <w:marLeft w:val="0"/>
      <w:marRight w:val="0"/>
      <w:marTop w:val="0"/>
      <w:marBottom w:val="0"/>
      <w:divBdr>
        <w:top w:val="none" w:sz="0" w:space="0" w:color="auto"/>
        <w:left w:val="none" w:sz="0" w:space="0" w:color="auto"/>
        <w:bottom w:val="none" w:sz="0" w:space="0" w:color="auto"/>
        <w:right w:val="none" w:sz="0" w:space="0" w:color="auto"/>
      </w:divBdr>
    </w:div>
    <w:div w:id="1789161754">
      <w:bodyDiv w:val="1"/>
      <w:marLeft w:val="0"/>
      <w:marRight w:val="0"/>
      <w:marTop w:val="0"/>
      <w:marBottom w:val="0"/>
      <w:divBdr>
        <w:top w:val="none" w:sz="0" w:space="0" w:color="auto"/>
        <w:left w:val="none" w:sz="0" w:space="0" w:color="auto"/>
        <w:bottom w:val="none" w:sz="0" w:space="0" w:color="auto"/>
        <w:right w:val="none" w:sz="0" w:space="0" w:color="auto"/>
      </w:divBdr>
    </w:div>
    <w:div w:id="1816679512">
      <w:bodyDiv w:val="1"/>
      <w:marLeft w:val="0"/>
      <w:marRight w:val="0"/>
      <w:marTop w:val="0"/>
      <w:marBottom w:val="0"/>
      <w:divBdr>
        <w:top w:val="none" w:sz="0" w:space="0" w:color="auto"/>
        <w:left w:val="none" w:sz="0" w:space="0" w:color="auto"/>
        <w:bottom w:val="none" w:sz="0" w:space="0" w:color="auto"/>
        <w:right w:val="none" w:sz="0" w:space="0" w:color="auto"/>
      </w:divBdr>
    </w:div>
    <w:div w:id="1828789606">
      <w:bodyDiv w:val="1"/>
      <w:marLeft w:val="0"/>
      <w:marRight w:val="0"/>
      <w:marTop w:val="0"/>
      <w:marBottom w:val="0"/>
      <w:divBdr>
        <w:top w:val="none" w:sz="0" w:space="0" w:color="auto"/>
        <w:left w:val="none" w:sz="0" w:space="0" w:color="auto"/>
        <w:bottom w:val="none" w:sz="0" w:space="0" w:color="auto"/>
        <w:right w:val="none" w:sz="0" w:space="0" w:color="auto"/>
      </w:divBdr>
    </w:div>
    <w:div w:id="1849252207">
      <w:bodyDiv w:val="1"/>
      <w:marLeft w:val="0"/>
      <w:marRight w:val="0"/>
      <w:marTop w:val="0"/>
      <w:marBottom w:val="0"/>
      <w:divBdr>
        <w:top w:val="none" w:sz="0" w:space="0" w:color="auto"/>
        <w:left w:val="none" w:sz="0" w:space="0" w:color="auto"/>
        <w:bottom w:val="none" w:sz="0" w:space="0" w:color="auto"/>
        <w:right w:val="none" w:sz="0" w:space="0" w:color="auto"/>
      </w:divBdr>
    </w:div>
    <w:div w:id="1858884003">
      <w:bodyDiv w:val="1"/>
      <w:marLeft w:val="0"/>
      <w:marRight w:val="0"/>
      <w:marTop w:val="0"/>
      <w:marBottom w:val="0"/>
      <w:divBdr>
        <w:top w:val="none" w:sz="0" w:space="0" w:color="auto"/>
        <w:left w:val="none" w:sz="0" w:space="0" w:color="auto"/>
        <w:bottom w:val="none" w:sz="0" w:space="0" w:color="auto"/>
        <w:right w:val="none" w:sz="0" w:space="0" w:color="auto"/>
      </w:divBdr>
    </w:div>
    <w:div w:id="1893079954">
      <w:bodyDiv w:val="1"/>
      <w:marLeft w:val="0"/>
      <w:marRight w:val="0"/>
      <w:marTop w:val="0"/>
      <w:marBottom w:val="0"/>
      <w:divBdr>
        <w:top w:val="none" w:sz="0" w:space="0" w:color="auto"/>
        <w:left w:val="none" w:sz="0" w:space="0" w:color="auto"/>
        <w:bottom w:val="none" w:sz="0" w:space="0" w:color="auto"/>
        <w:right w:val="none" w:sz="0" w:space="0" w:color="auto"/>
      </w:divBdr>
    </w:div>
    <w:div w:id="1897087201">
      <w:bodyDiv w:val="1"/>
      <w:marLeft w:val="0"/>
      <w:marRight w:val="0"/>
      <w:marTop w:val="0"/>
      <w:marBottom w:val="0"/>
      <w:divBdr>
        <w:top w:val="none" w:sz="0" w:space="0" w:color="auto"/>
        <w:left w:val="none" w:sz="0" w:space="0" w:color="auto"/>
        <w:bottom w:val="none" w:sz="0" w:space="0" w:color="auto"/>
        <w:right w:val="none" w:sz="0" w:space="0" w:color="auto"/>
      </w:divBdr>
    </w:div>
    <w:div w:id="1913586773">
      <w:bodyDiv w:val="1"/>
      <w:marLeft w:val="0"/>
      <w:marRight w:val="0"/>
      <w:marTop w:val="0"/>
      <w:marBottom w:val="0"/>
      <w:divBdr>
        <w:top w:val="none" w:sz="0" w:space="0" w:color="auto"/>
        <w:left w:val="none" w:sz="0" w:space="0" w:color="auto"/>
        <w:bottom w:val="none" w:sz="0" w:space="0" w:color="auto"/>
        <w:right w:val="none" w:sz="0" w:space="0" w:color="auto"/>
      </w:divBdr>
    </w:div>
    <w:div w:id="1914312585">
      <w:bodyDiv w:val="1"/>
      <w:marLeft w:val="0"/>
      <w:marRight w:val="0"/>
      <w:marTop w:val="0"/>
      <w:marBottom w:val="0"/>
      <w:divBdr>
        <w:top w:val="none" w:sz="0" w:space="0" w:color="auto"/>
        <w:left w:val="none" w:sz="0" w:space="0" w:color="auto"/>
        <w:bottom w:val="none" w:sz="0" w:space="0" w:color="auto"/>
        <w:right w:val="none" w:sz="0" w:space="0" w:color="auto"/>
      </w:divBdr>
    </w:div>
    <w:div w:id="1918395195">
      <w:bodyDiv w:val="1"/>
      <w:marLeft w:val="0"/>
      <w:marRight w:val="0"/>
      <w:marTop w:val="0"/>
      <w:marBottom w:val="0"/>
      <w:divBdr>
        <w:top w:val="none" w:sz="0" w:space="0" w:color="auto"/>
        <w:left w:val="none" w:sz="0" w:space="0" w:color="auto"/>
        <w:bottom w:val="none" w:sz="0" w:space="0" w:color="auto"/>
        <w:right w:val="none" w:sz="0" w:space="0" w:color="auto"/>
      </w:divBdr>
    </w:div>
    <w:div w:id="1918856225">
      <w:bodyDiv w:val="1"/>
      <w:marLeft w:val="0"/>
      <w:marRight w:val="0"/>
      <w:marTop w:val="0"/>
      <w:marBottom w:val="0"/>
      <w:divBdr>
        <w:top w:val="none" w:sz="0" w:space="0" w:color="auto"/>
        <w:left w:val="none" w:sz="0" w:space="0" w:color="auto"/>
        <w:bottom w:val="none" w:sz="0" w:space="0" w:color="auto"/>
        <w:right w:val="none" w:sz="0" w:space="0" w:color="auto"/>
      </w:divBdr>
    </w:div>
    <w:div w:id="1923291702">
      <w:bodyDiv w:val="1"/>
      <w:marLeft w:val="0"/>
      <w:marRight w:val="0"/>
      <w:marTop w:val="0"/>
      <w:marBottom w:val="0"/>
      <w:divBdr>
        <w:top w:val="none" w:sz="0" w:space="0" w:color="auto"/>
        <w:left w:val="none" w:sz="0" w:space="0" w:color="auto"/>
        <w:bottom w:val="none" w:sz="0" w:space="0" w:color="auto"/>
        <w:right w:val="none" w:sz="0" w:space="0" w:color="auto"/>
      </w:divBdr>
    </w:div>
    <w:div w:id="1932159150">
      <w:bodyDiv w:val="1"/>
      <w:marLeft w:val="0"/>
      <w:marRight w:val="0"/>
      <w:marTop w:val="0"/>
      <w:marBottom w:val="0"/>
      <w:divBdr>
        <w:top w:val="none" w:sz="0" w:space="0" w:color="auto"/>
        <w:left w:val="none" w:sz="0" w:space="0" w:color="auto"/>
        <w:bottom w:val="none" w:sz="0" w:space="0" w:color="auto"/>
        <w:right w:val="none" w:sz="0" w:space="0" w:color="auto"/>
      </w:divBdr>
    </w:div>
    <w:div w:id="1947155312">
      <w:bodyDiv w:val="1"/>
      <w:marLeft w:val="0"/>
      <w:marRight w:val="0"/>
      <w:marTop w:val="0"/>
      <w:marBottom w:val="0"/>
      <w:divBdr>
        <w:top w:val="none" w:sz="0" w:space="0" w:color="auto"/>
        <w:left w:val="none" w:sz="0" w:space="0" w:color="auto"/>
        <w:bottom w:val="none" w:sz="0" w:space="0" w:color="auto"/>
        <w:right w:val="none" w:sz="0" w:space="0" w:color="auto"/>
      </w:divBdr>
    </w:div>
    <w:div w:id="1948005488">
      <w:bodyDiv w:val="1"/>
      <w:marLeft w:val="0"/>
      <w:marRight w:val="0"/>
      <w:marTop w:val="0"/>
      <w:marBottom w:val="0"/>
      <w:divBdr>
        <w:top w:val="none" w:sz="0" w:space="0" w:color="auto"/>
        <w:left w:val="none" w:sz="0" w:space="0" w:color="auto"/>
        <w:bottom w:val="none" w:sz="0" w:space="0" w:color="auto"/>
        <w:right w:val="none" w:sz="0" w:space="0" w:color="auto"/>
      </w:divBdr>
    </w:div>
    <w:div w:id="1963732989">
      <w:bodyDiv w:val="1"/>
      <w:marLeft w:val="0"/>
      <w:marRight w:val="0"/>
      <w:marTop w:val="0"/>
      <w:marBottom w:val="0"/>
      <w:divBdr>
        <w:top w:val="none" w:sz="0" w:space="0" w:color="auto"/>
        <w:left w:val="none" w:sz="0" w:space="0" w:color="auto"/>
        <w:bottom w:val="none" w:sz="0" w:space="0" w:color="auto"/>
        <w:right w:val="none" w:sz="0" w:space="0" w:color="auto"/>
      </w:divBdr>
    </w:div>
    <w:div w:id="1967006318">
      <w:bodyDiv w:val="1"/>
      <w:marLeft w:val="0"/>
      <w:marRight w:val="0"/>
      <w:marTop w:val="0"/>
      <w:marBottom w:val="0"/>
      <w:divBdr>
        <w:top w:val="none" w:sz="0" w:space="0" w:color="auto"/>
        <w:left w:val="none" w:sz="0" w:space="0" w:color="auto"/>
        <w:bottom w:val="none" w:sz="0" w:space="0" w:color="auto"/>
        <w:right w:val="none" w:sz="0" w:space="0" w:color="auto"/>
      </w:divBdr>
    </w:div>
    <w:div w:id="1968465396">
      <w:bodyDiv w:val="1"/>
      <w:marLeft w:val="0"/>
      <w:marRight w:val="0"/>
      <w:marTop w:val="0"/>
      <w:marBottom w:val="0"/>
      <w:divBdr>
        <w:top w:val="none" w:sz="0" w:space="0" w:color="auto"/>
        <w:left w:val="none" w:sz="0" w:space="0" w:color="auto"/>
        <w:bottom w:val="none" w:sz="0" w:space="0" w:color="auto"/>
        <w:right w:val="none" w:sz="0" w:space="0" w:color="auto"/>
      </w:divBdr>
    </w:div>
    <w:div w:id="1981495448">
      <w:bodyDiv w:val="1"/>
      <w:marLeft w:val="0"/>
      <w:marRight w:val="0"/>
      <w:marTop w:val="0"/>
      <w:marBottom w:val="0"/>
      <w:divBdr>
        <w:top w:val="none" w:sz="0" w:space="0" w:color="auto"/>
        <w:left w:val="none" w:sz="0" w:space="0" w:color="auto"/>
        <w:bottom w:val="none" w:sz="0" w:space="0" w:color="auto"/>
        <w:right w:val="none" w:sz="0" w:space="0" w:color="auto"/>
      </w:divBdr>
    </w:div>
    <w:div w:id="1993294631">
      <w:bodyDiv w:val="1"/>
      <w:marLeft w:val="0"/>
      <w:marRight w:val="0"/>
      <w:marTop w:val="0"/>
      <w:marBottom w:val="0"/>
      <w:divBdr>
        <w:top w:val="none" w:sz="0" w:space="0" w:color="auto"/>
        <w:left w:val="none" w:sz="0" w:space="0" w:color="auto"/>
        <w:bottom w:val="none" w:sz="0" w:space="0" w:color="auto"/>
        <w:right w:val="none" w:sz="0" w:space="0" w:color="auto"/>
      </w:divBdr>
    </w:div>
    <w:div w:id="1996182613">
      <w:bodyDiv w:val="1"/>
      <w:marLeft w:val="0"/>
      <w:marRight w:val="0"/>
      <w:marTop w:val="0"/>
      <w:marBottom w:val="0"/>
      <w:divBdr>
        <w:top w:val="none" w:sz="0" w:space="0" w:color="auto"/>
        <w:left w:val="none" w:sz="0" w:space="0" w:color="auto"/>
        <w:bottom w:val="none" w:sz="0" w:space="0" w:color="auto"/>
        <w:right w:val="none" w:sz="0" w:space="0" w:color="auto"/>
      </w:divBdr>
    </w:div>
    <w:div w:id="1996950180">
      <w:bodyDiv w:val="1"/>
      <w:marLeft w:val="0"/>
      <w:marRight w:val="0"/>
      <w:marTop w:val="0"/>
      <w:marBottom w:val="0"/>
      <w:divBdr>
        <w:top w:val="none" w:sz="0" w:space="0" w:color="auto"/>
        <w:left w:val="none" w:sz="0" w:space="0" w:color="auto"/>
        <w:bottom w:val="none" w:sz="0" w:space="0" w:color="auto"/>
        <w:right w:val="none" w:sz="0" w:space="0" w:color="auto"/>
      </w:divBdr>
    </w:div>
    <w:div w:id="2004435386">
      <w:bodyDiv w:val="1"/>
      <w:marLeft w:val="0"/>
      <w:marRight w:val="0"/>
      <w:marTop w:val="0"/>
      <w:marBottom w:val="0"/>
      <w:divBdr>
        <w:top w:val="none" w:sz="0" w:space="0" w:color="auto"/>
        <w:left w:val="none" w:sz="0" w:space="0" w:color="auto"/>
        <w:bottom w:val="none" w:sz="0" w:space="0" w:color="auto"/>
        <w:right w:val="none" w:sz="0" w:space="0" w:color="auto"/>
      </w:divBdr>
    </w:div>
    <w:div w:id="2007131916">
      <w:bodyDiv w:val="1"/>
      <w:marLeft w:val="0"/>
      <w:marRight w:val="0"/>
      <w:marTop w:val="0"/>
      <w:marBottom w:val="0"/>
      <w:divBdr>
        <w:top w:val="none" w:sz="0" w:space="0" w:color="auto"/>
        <w:left w:val="none" w:sz="0" w:space="0" w:color="auto"/>
        <w:bottom w:val="none" w:sz="0" w:space="0" w:color="auto"/>
        <w:right w:val="none" w:sz="0" w:space="0" w:color="auto"/>
      </w:divBdr>
    </w:div>
    <w:div w:id="2010742623">
      <w:bodyDiv w:val="1"/>
      <w:marLeft w:val="0"/>
      <w:marRight w:val="0"/>
      <w:marTop w:val="0"/>
      <w:marBottom w:val="0"/>
      <w:divBdr>
        <w:top w:val="none" w:sz="0" w:space="0" w:color="auto"/>
        <w:left w:val="none" w:sz="0" w:space="0" w:color="auto"/>
        <w:bottom w:val="none" w:sz="0" w:space="0" w:color="auto"/>
        <w:right w:val="none" w:sz="0" w:space="0" w:color="auto"/>
      </w:divBdr>
    </w:div>
    <w:div w:id="2029913471">
      <w:bodyDiv w:val="1"/>
      <w:marLeft w:val="0"/>
      <w:marRight w:val="0"/>
      <w:marTop w:val="0"/>
      <w:marBottom w:val="0"/>
      <w:divBdr>
        <w:top w:val="none" w:sz="0" w:space="0" w:color="auto"/>
        <w:left w:val="none" w:sz="0" w:space="0" w:color="auto"/>
        <w:bottom w:val="none" w:sz="0" w:space="0" w:color="auto"/>
        <w:right w:val="none" w:sz="0" w:space="0" w:color="auto"/>
      </w:divBdr>
    </w:div>
    <w:div w:id="2033796174">
      <w:bodyDiv w:val="1"/>
      <w:marLeft w:val="0"/>
      <w:marRight w:val="0"/>
      <w:marTop w:val="0"/>
      <w:marBottom w:val="0"/>
      <w:divBdr>
        <w:top w:val="none" w:sz="0" w:space="0" w:color="auto"/>
        <w:left w:val="none" w:sz="0" w:space="0" w:color="auto"/>
        <w:bottom w:val="none" w:sz="0" w:space="0" w:color="auto"/>
        <w:right w:val="none" w:sz="0" w:space="0" w:color="auto"/>
      </w:divBdr>
    </w:div>
    <w:div w:id="2045592017">
      <w:bodyDiv w:val="1"/>
      <w:marLeft w:val="0"/>
      <w:marRight w:val="0"/>
      <w:marTop w:val="0"/>
      <w:marBottom w:val="0"/>
      <w:divBdr>
        <w:top w:val="none" w:sz="0" w:space="0" w:color="auto"/>
        <w:left w:val="none" w:sz="0" w:space="0" w:color="auto"/>
        <w:bottom w:val="none" w:sz="0" w:space="0" w:color="auto"/>
        <w:right w:val="none" w:sz="0" w:space="0" w:color="auto"/>
      </w:divBdr>
    </w:div>
    <w:div w:id="2047630990">
      <w:bodyDiv w:val="1"/>
      <w:marLeft w:val="0"/>
      <w:marRight w:val="0"/>
      <w:marTop w:val="0"/>
      <w:marBottom w:val="0"/>
      <w:divBdr>
        <w:top w:val="none" w:sz="0" w:space="0" w:color="auto"/>
        <w:left w:val="none" w:sz="0" w:space="0" w:color="auto"/>
        <w:bottom w:val="none" w:sz="0" w:space="0" w:color="auto"/>
        <w:right w:val="none" w:sz="0" w:space="0" w:color="auto"/>
      </w:divBdr>
    </w:div>
    <w:div w:id="2048019177">
      <w:bodyDiv w:val="1"/>
      <w:marLeft w:val="0"/>
      <w:marRight w:val="0"/>
      <w:marTop w:val="0"/>
      <w:marBottom w:val="0"/>
      <w:divBdr>
        <w:top w:val="none" w:sz="0" w:space="0" w:color="auto"/>
        <w:left w:val="none" w:sz="0" w:space="0" w:color="auto"/>
        <w:bottom w:val="none" w:sz="0" w:space="0" w:color="auto"/>
        <w:right w:val="none" w:sz="0" w:space="0" w:color="auto"/>
      </w:divBdr>
    </w:div>
    <w:div w:id="2048262663">
      <w:bodyDiv w:val="1"/>
      <w:marLeft w:val="0"/>
      <w:marRight w:val="0"/>
      <w:marTop w:val="0"/>
      <w:marBottom w:val="0"/>
      <w:divBdr>
        <w:top w:val="none" w:sz="0" w:space="0" w:color="auto"/>
        <w:left w:val="none" w:sz="0" w:space="0" w:color="auto"/>
        <w:bottom w:val="none" w:sz="0" w:space="0" w:color="auto"/>
        <w:right w:val="none" w:sz="0" w:space="0" w:color="auto"/>
      </w:divBdr>
    </w:div>
    <w:div w:id="2048332038">
      <w:bodyDiv w:val="1"/>
      <w:marLeft w:val="0"/>
      <w:marRight w:val="0"/>
      <w:marTop w:val="0"/>
      <w:marBottom w:val="0"/>
      <w:divBdr>
        <w:top w:val="none" w:sz="0" w:space="0" w:color="auto"/>
        <w:left w:val="none" w:sz="0" w:space="0" w:color="auto"/>
        <w:bottom w:val="none" w:sz="0" w:space="0" w:color="auto"/>
        <w:right w:val="none" w:sz="0" w:space="0" w:color="auto"/>
      </w:divBdr>
    </w:div>
    <w:div w:id="2054426556">
      <w:bodyDiv w:val="1"/>
      <w:marLeft w:val="0"/>
      <w:marRight w:val="0"/>
      <w:marTop w:val="0"/>
      <w:marBottom w:val="0"/>
      <w:divBdr>
        <w:top w:val="none" w:sz="0" w:space="0" w:color="auto"/>
        <w:left w:val="none" w:sz="0" w:space="0" w:color="auto"/>
        <w:bottom w:val="none" w:sz="0" w:space="0" w:color="auto"/>
        <w:right w:val="none" w:sz="0" w:space="0" w:color="auto"/>
      </w:divBdr>
    </w:div>
    <w:div w:id="2065567049">
      <w:bodyDiv w:val="1"/>
      <w:marLeft w:val="0"/>
      <w:marRight w:val="0"/>
      <w:marTop w:val="0"/>
      <w:marBottom w:val="0"/>
      <w:divBdr>
        <w:top w:val="none" w:sz="0" w:space="0" w:color="auto"/>
        <w:left w:val="none" w:sz="0" w:space="0" w:color="auto"/>
        <w:bottom w:val="none" w:sz="0" w:space="0" w:color="auto"/>
        <w:right w:val="none" w:sz="0" w:space="0" w:color="auto"/>
      </w:divBdr>
    </w:div>
    <w:div w:id="2071539266">
      <w:bodyDiv w:val="1"/>
      <w:marLeft w:val="0"/>
      <w:marRight w:val="0"/>
      <w:marTop w:val="0"/>
      <w:marBottom w:val="0"/>
      <w:divBdr>
        <w:top w:val="none" w:sz="0" w:space="0" w:color="auto"/>
        <w:left w:val="none" w:sz="0" w:space="0" w:color="auto"/>
        <w:bottom w:val="none" w:sz="0" w:space="0" w:color="auto"/>
        <w:right w:val="none" w:sz="0" w:space="0" w:color="auto"/>
      </w:divBdr>
    </w:div>
    <w:div w:id="2075814750">
      <w:bodyDiv w:val="1"/>
      <w:marLeft w:val="0"/>
      <w:marRight w:val="0"/>
      <w:marTop w:val="0"/>
      <w:marBottom w:val="0"/>
      <w:divBdr>
        <w:top w:val="none" w:sz="0" w:space="0" w:color="auto"/>
        <w:left w:val="none" w:sz="0" w:space="0" w:color="auto"/>
        <w:bottom w:val="none" w:sz="0" w:space="0" w:color="auto"/>
        <w:right w:val="none" w:sz="0" w:space="0" w:color="auto"/>
      </w:divBdr>
    </w:div>
    <w:div w:id="2088844629">
      <w:bodyDiv w:val="1"/>
      <w:marLeft w:val="0"/>
      <w:marRight w:val="0"/>
      <w:marTop w:val="0"/>
      <w:marBottom w:val="0"/>
      <w:divBdr>
        <w:top w:val="none" w:sz="0" w:space="0" w:color="auto"/>
        <w:left w:val="none" w:sz="0" w:space="0" w:color="auto"/>
        <w:bottom w:val="none" w:sz="0" w:space="0" w:color="auto"/>
        <w:right w:val="none" w:sz="0" w:space="0" w:color="auto"/>
      </w:divBdr>
    </w:div>
    <w:div w:id="2095592569">
      <w:bodyDiv w:val="1"/>
      <w:marLeft w:val="0"/>
      <w:marRight w:val="0"/>
      <w:marTop w:val="0"/>
      <w:marBottom w:val="0"/>
      <w:divBdr>
        <w:top w:val="none" w:sz="0" w:space="0" w:color="auto"/>
        <w:left w:val="none" w:sz="0" w:space="0" w:color="auto"/>
        <w:bottom w:val="none" w:sz="0" w:space="0" w:color="auto"/>
        <w:right w:val="none" w:sz="0" w:space="0" w:color="auto"/>
      </w:divBdr>
    </w:div>
    <w:div w:id="2111965939">
      <w:bodyDiv w:val="1"/>
      <w:marLeft w:val="0"/>
      <w:marRight w:val="0"/>
      <w:marTop w:val="0"/>
      <w:marBottom w:val="0"/>
      <w:divBdr>
        <w:top w:val="none" w:sz="0" w:space="0" w:color="auto"/>
        <w:left w:val="none" w:sz="0" w:space="0" w:color="auto"/>
        <w:bottom w:val="none" w:sz="0" w:space="0" w:color="auto"/>
        <w:right w:val="none" w:sz="0" w:space="0" w:color="auto"/>
      </w:divBdr>
    </w:div>
    <w:div w:id="2123987716">
      <w:bodyDiv w:val="1"/>
      <w:marLeft w:val="0"/>
      <w:marRight w:val="0"/>
      <w:marTop w:val="0"/>
      <w:marBottom w:val="0"/>
      <w:divBdr>
        <w:top w:val="none" w:sz="0" w:space="0" w:color="auto"/>
        <w:left w:val="none" w:sz="0" w:space="0" w:color="auto"/>
        <w:bottom w:val="none" w:sz="0" w:space="0" w:color="auto"/>
        <w:right w:val="none" w:sz="0" w:space="0" w:color="auto"/>
      </w:divBdr>
    </w:div>
    <w:div w:id="2134471068">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 w:id="214545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16187</Words>
  <Characters>102140</Characters>
  <Application>Microsoft Office Word</Application>
  <DocSecurity>0</DocSecurity>
  <Lines>2002</Lines>
  <Paragraphs>626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Evans</dc:creator>
  <cp:keywords/>
  <dc:description/>
  <cp:lastModifiedBy>Cole Evans (2203984)</cp:lastModifiedBy>
  <cp:revision>2</cp:revision>
  <dcterms:created xsi:type="dcterms:W3CDTF">2025-04-28T22:57:00Z</dcterms:created>
  <dcterms:modified xsi:type="dcterms:W3CDTF">2025-04-28T22:57:00Z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82b950f06639f3ba63c8dfbfe8c21b90039f39580dabea845f4524c819fec36f</vt:lpwstr>
  </property>
</Properties>
</file>