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689"/>
        <w:gridCol w:w="2738"/>
        <w:gridCol w:w="3589"/>
      </w:tblGrid>
      <w:tr w:rsidR="00B01F20" w14:paraId="476D05C7" w14:textId="77777777" w:rsidTr="00CC4550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ADD44" w14:textId="77777777" w:rsidR="00B01F20" w:rsidRDefault="00B01F20" w:rsidP="00CC4550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Targedau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/ Targets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73DF6" w14:textId="77777777" w:rsidR="00B01F20" w:rsidRDefault="00B01F20" w:rsidP="00CC4550">
            <w:pPr>
              <w:pStyle w:val="AssignBody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Sut </w:t>
            </w:r>
            <w:proofErr w:type="spellStart"/>
            <w:r>
              <w:rPr>
                <w:b/>
                <w:bCs/>
                <w:sz w:val="20"/>
                <w:szCs w:val="20"/>
              </w:rPr>
              <w:t>rydych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wedi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gweithio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ar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hwn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/</w:t>
            </w:r>
          </w:p>
          <w:p w14:paraId="7830F269" w14:textId="77777777" w:rsidR="00B01F20" w:rsidRDefault="00B01F20" w:rsidP="00CC4550">
            <w:pPr>
              <w:pStyle w:val="AssignBody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you have worked on this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0A381" w14:textId="77777777" w:rsidR="00B01F20" w:rsidRDefault="00B01F20" w:rsidP="00CC4550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Ceir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enghraifft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ar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/</w:t>
            </w:r>
          </w:p>
          <w:p w14:paraId="471D3AFE" w14:textId="77777777" w:rsidR="00B01F20" w:rsidRDefault="00B01F20" w:rsidP="00CC4550">
            <w:pPr>
              <w:pStyle w:val="AssignBody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 example can be found on</w:t>
            </w:r>
          </w:p>
        </w:tc>
      </w:tr>
      <w:tr w:rsidR="00B01F20" w14:paraId="3AA45EC9" w14:textId="77777777" w:rsidTr="00CC4550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38586" w14:textId="77777777" w:rsidR="00B01F20" w:rsidRDefault="00B01F20" w:rsidP="00CC4550">
            <w:pPr>
              <w:pStyle w:val="AssignBody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</w:t>
            </w:r>
            <w:bookmarkStart w:id="0" w:name="cysill"/>
            <w:bookmarkEnd w:id="0"/>
            <w:r>
              <w:rPr>
                <w:b/>
                <w:bCs/>
                <w:sz w:val="20"/>
                <w:szCs w:val="20"/>
              </w:rPr>
              <w:t>arged/Target 1</w:t>
            </w:r>
          </w:p>
          <w:p w14:paraId="5C022C1E" w14:textId="3E82338E" w:rsidR="00B01F20" w:rsidRDefault="00B01F20" w:rsidP="00CC4550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Mae'r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gwaith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brin o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ddyfnder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ac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mae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angen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datblygu'r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pwyntiau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godwyd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drwy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ddefnyddio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cyfeiriadau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llenyddiaeth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benodol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i'w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gryfhau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.</w:t>
            </w:r>
          </w:p>
          <w:p w14:paraId="1CA6448B" w14:textId="0C85204A" w:rsidR="00B01F20" w:rsidRDefault="00B01F20" w:rsidP="00CC4550">
            <w:pPr>
              <w:pStyle w:val="AssignBody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3A53" w14:textId="59074C1A" w:rsidR="00B01F20" w:rsidRDefault="00B01F20" w:rsidP="00CC4550">
            <w:pPr>
              <w:pStyle w:val="AssignBody"/>
            </w:pPr>
            <w:proofErr w:type="spellStart"/>
            <w:r>
              <w:t>Rydw</w:t>
            </w:r>
            <w:proofErr w:type="spellEnd"/>
            <w:r>
              <w:t xml:space="preserve"> I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ceisio</w:t>
            </w:r>
            <w:proofErr w:type="spellEnd"/>
            <w:r>
              <w:t xml:space="preserve"> </w:t>
            </w:r>
            <w:proofErr w:type="spellStart"/>
            <w:r>
              <w:t>esbonio</w:t>
            </w:r>
            <w:proofErr w:type="spellEnd"/>
            <w:r>
              <w:t xml:space="preserve"> </w:t>
            </w:r>
            <w:proofErr w:type="spellStart"/>
            <w:r>
              <w:t>pwyntio</w:t>
            </w:r>
            <w:proofErr w:type="spellEnd"/>
            <w:r>
              <w:t xml:space="preserve"> o </w:t>
            </w:r>
            <w:proofErr w:type="spellStart"/>
            <w:r>
              <w:t>sawl</w:t>
            </w:r>
            <w:proofErr w:type="spellEnd"/>
            <w:r>
              <w:t xml:space="preserve"> </w:t>
            </w:r>
            <w:proofErr w:type="spellStart"/>
            <w:r>
              <w:t>persbectif</w:t>
            </w:r>
            <w:proofErr w:type="spellEnd"/>
            <w:r>
              <w:t xml:space="preserve"> </w:t>
            </w:r>
            <w:proofErr w:type="spellStart"/>
            <w:r>
              <w:t>wahanol</w:t>
            </w:r>
            <w:proofErr w:type="spellEnd"/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A53F9" w14:textId="1CFC3232" w:rsidR="00B01F20" w:rsidRDefault="00B01F20" w:rsidP="00CC4550">
            <w:pPr>
              <w:pStyle w:val="AssignBody"/>
            </w:pP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drafod</w:t>
            </w:r>
            <w:proofErr w:type="spellEnd"/>
            <w:r>
              <w:t xml:space="preserve"> ADCG </w:t>
            </w:r>
            <w:proofErr w:type="spellStart"/>
            <w:r>
              <w:t>rydw</w:t>
            </w:r>
            <w:proofErr w:type="spellEnd"/>
            <w:r>
              <w:t xml:space="preserve"> I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esbonio</w:t>
            </w:r>
            <w:proofErr w:type="spellEnd"/>
            <w:r>
              <w:t xml:space="preserve"> o </w:t>
            </w:r>
            <w:proofErr w:type="spellStart"/>
            <w:r>
              <w:t>sawl</w:t>
            </w:r>
            <w:proofErr w:type="spellEnd"/>
            <w:r>
              <w:t xml:space="preserve"> </w:t>
            </w:r>
            <w:proofErr w:type="spellStart"/>
            <w:r>
              <w:t>persbectif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gynnwys</w:t>
            </w:r>
            <w:proofErr w:type="spellEnd"/>
            <w:r>
              <w:t xml:space="preserve"> o </w:t>
            </w:r>
            <w:proofErr w:type="spellStart"/>
            <w:r>
              <w:t>berspectif</w:t>
            </w:r>
            <w:proofErr w:type="spellEnd"/>
            <w:r>
              <w:t xml:space="preserve"> </w:t>
            </w:r>
            <w:proofErr w:type="spellStart"/>
            <w:r>
              <w:t>symptomau</w:t>
            </w:r>
            <w:proofErr w:type="spellEnd"/>
            <w:r>
              <w:t xml:space="preserve"> (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ddiagnosio</w:t>
            </w:r>
            <w:proofErr w:type="spellEnd"/>
            <w:r w:rsidR="00EA20C6">
              <w:t xml:space="preserve">) a </w:t>
            </w:r>
            <w:proofErr w:type="spellStart"/>
            <w:r w:rsidR="00EA20C6">
              <w:t>phersbectif</w:t>
            </w:r>
            <w:proofErr w:type="spellEnd"/>
            <w:r w:rsidR="00EA20C6">
              <w:t xml:space="preserve"> </w:t>
            </w:r>
            <w:proofErr w:type="spellStart"/>
            <w:r w:rsidR="00EA20C6">
              <w:t>sawl</w:t>
            </w:r>
            <w:proofErr w:type="spellEnd"/>
            <w:r w:rsidR="00EA20C6">
              <w:t xml:space="preserve"> </w:t>
            </w:r>
            <w:proofErr w:type="spellStart"/>
            <w:r w:rsidR="00EA20C6">
              <w:t>damcaniaeth</w:t>
            </w:r>
            <w:proofErr w:type="spellEnd"/>
            <w:r w:rsidR="00EA20C6">
              <w:t xml:space="preserve"> </w:t>
            </w:r>
            <w:proofErr w:type="spellStart"/>
            <w:r w:rsidR="00EA20C6">
              <w:t>wahanol</w:t>
            </w:r>
            <w:proofErr w:type="spellEnd"/>
            <w:r w:rsidR="00EA20C6">
              <w:t xml:space="preserve"> </w:t>
            </w:r>
            <w:proofErr w:type="spellStart"/>
            <w:r w:rsidR="00EA20C6">
              <w:t>sy’n</w:t>
            </w:r>
            <w:proofErr w:type="spellEnd"/>
            <w:r w:rsidR="00EA20C6">
              <w:t xml:space="preserve"> </w:t>
            </w:r>
            <w:proofErr w:type="spellStart"/>
            <w:r w:rsidR="00EA20C6">
              <w:t>ceisio</w:t>
            </w:r>
            <w:proofErr w:type="spellEnd"/>
            <w:r w:rsidR="00EA20C6">
              <w:t xml:space="preserve"> </w:t>
            </w:r>
            <w:proofErr w:type="spellStart"/>
            <w:r w:rsidR="00EA20C6">
              <w:t>esbonio’r</w:t>
            </w:r>
            <w:proofErr w:type="spellEnd"/>
            <w:r w:rsidR="00EA20C6">
              <w:t xml:space="preserve"> </w:t>
            </w:r>
            <w:proofErr w:type="spellStart"/>
            <w:r w:rsidR="00EA20C6">
              <w:t>anhwylder</w:t>
            </w:r>
            <w:proofErr w:type="spellEnd"/>
          </w:p>
        </w:tc>
      </w:tr>
      <w:tr w:rsidR="00B01F20" w14:paraId="4F5EEAE4" w14:textId="77777777" w:rsidTr="00CC4550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50B14" w14:textId="77777777" w:rsidR="00B01F20" w:rsidRDefault="00B01F20" w:rsidP="00CC4550">
            <w:pPr>
              <w:pStyle w:val="AssignBody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Targed/Target 2</w:t>
            </w:r>
          </w:p>
          <w:p w14:paraId="47B4B5FF" w14:textId="4B23CF45" w:rsidR="00B01F20" w:rsidRDefault="00B01F20" w:rsidP="00CC4550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Prawf-ddarllen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y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gwaith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hollol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drwyadl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cyflwyno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gan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ffocysu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baragraffu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, a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hyd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frawddegau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.  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Bydd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adolygu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sesiynau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Gloywi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Iaith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a’r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 </w:t>
            </w:r>
            <w:hyperlink r:id="rId4" w:anchor="page1section2" w:history="1">
              <w:r>
                <w:rPr>
                  <w:rStyle w:val="Hyperlink"/>
                  <w:rFonts w:ascii="Roboto" w:hAnsi="Roboto"/>
                  <w:color w:val="175E8F"/>
                  <w:sz w:val="21"/>
                  <w:szCs w:val="21"/>
                  <w:shd w:val="clear" w:color="auto" w:fill="FFFFFF"/>
                </w:rPr>
                <w:t xml:space="preserve">Banc </w:t>
              </w:r>
              <w:proofErr w:type="spellStart"/>
              <w:r>
                <w:rPr>
                  <w:rStyle w:val="Hyperlink"/>
                  <w:rFonts w:ascii="Roboto" w:hAnsi="Roboto"/>
                  <w:color w:val="175E8F"/>
                  <w:sz w:val="21"/>
                  <w:szCs w:val="21"/>
                  <w:shd w:val="clear" w:color="auto" w:fill="FFFFFF"/>
                </w:rPr>
                <w:t>Brawddegau</w:t>
              </w:r>
              <w:proofErr w:type="spellEnd"/>
              <w:r>
                <w:rPr>
                  <w:rStyle w:val="Hyperlink"/>
                  <w:rFonts w:ascii="Roboto" w:hAnsi="Roboto"/>
                  <w:color w:val="175E8F"/>
                  <w:sz w:val="21"/>
                  <w:szCs w:val="21"/>
                  <w:shd w:val="clear" w:color="auto" w:fill="FFFFFF"/>
                </w:rPr>
                <w:t xml:space="preserve"> </w:t>
              </w:r>
              <w:proofErr w:type="spellStart"/>
              <w:r>
                <w:rPr>
                  <w:rStyle w:val="Hyperlink"/>
                  <w:rFonts w:ascii="Roboto" w:hAnsi="Roboto"/>
                  <w:color w:val="175E8F"/>
                  <w:sz w:val="21"/>
                  <w:szCs w:val="21"/>
                  <w:shd w:val="clear" w:color="auto" w:fill="FFFFFF"/>
                </w:rPr>
                <w:t>Academaidd</w:t>
              </w:r>
              <w:proofErr w:type="spellEnd"/>
            </w:hyperlink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 o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gymorth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gyda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gwella’r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arddull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ysgrifennu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.</w:t>
            </w:r>
          </w:p>
          <w:p w14:paraId="5E16D1BC" w14:textId="1612E059" w:rsidR="00B01F20" w:rsidRDefault="00B01F20" w:rsidP="00CC4550">
            <w:pPr>
              <w:pStyle w:val="AssignBody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007A" w14:textId="2E8CDC24" w:rsidR="00B01F20" w:rsidRDefault="00EA20C6" w:rsidP="00CC4550">
            <w:pPr>
              <w:pStyle w:val="AssignBody"/>
            </w:pPr>
            <w:proofErr w:type="spellStart"/>
            <w:r>
              <w:t>Rydw</w:t>
            </w:r>
            <w:proofErr w:type="spellEnd"/>
            <w:r>
              <w:t xml:space="preserve"> I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prawf</w:t>
            </w:r>
            <w:proofErr w:type="spellEnd"/>
            <w:r>
              <w:t xml:space="preserve"> </w:t>
            </w:r>
            <w:proofErr w:type="spellStart"/>
            <w:r>
              <w:t>darllen</w:t>
            </w:r>
            <w:proofErr w:type="spellEnd"/>
            <w:r>
              <w:t xml:space="preserve"> </w:t>
            </w:r>
            <w:proofErr w:type="spellStart"/>
            <w:r>
              <w:t>sawl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ac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ol</w:t>
            </w:r>
            <w:proofErr w:type="spellEnd"/>
            <w:r>
              <w:t xml:space="preserve">. </w:t>
            </w:r>
            <w:proofErr w:type="spellStart"/>
            <w:r>
              <w:t>Rydw</w:t>
            </w:r>
            <w:proofErr w:type="spellEnd"/>
            <w:r>
              <w:t xml:space="preserve"> I </w:t>
            </w:r>
            <w:proofErr w:type="spellStart"/>
            <w:r>
              <w:t>hefyd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defnyddio’r</w:t>
            </w:r>
            <w:proofErr w:type="spellEnd"/>
            <w:r>
              <w:t xml:space="preserve"> </w:t>
            </w:r>
            <w:proofErr w:type="spellStart"/>
            <w:r>
              <w:t>banc</w:t>
            </w:r>
            <w:proofErr w:type="spellEnd"/>
            <w:r>
              <w:t xml:space="preserve"> </w:t>
            </w:r>
            <w:proofErr w:type="spellStart"/>
            <w:r>
              <w:t>brawddegau</w:t>
            </w:r>
            <w:proofErr w:type="spellEnd"/>
            <w:r>
              <w:t xml:space="preserve"> </w:t>
            </w:r>
            <w:proofErr w:type="spellStart"/>
            <w:r>
              <w:t>rhoddodd</w:t>
            </w:r>
            <w:proofErr w:type="spellEnd"/>
            <w:r>
              <w:t xml:space="preserve"> </w:t>
            </w:r>
            <w:proofErr w:type="spellStart"/>
            <w:r>
              <w:t>darlithwr</w:t>
            </w:r>
            <w:proofErr w:type="spellEnd"/>
            <w:r>
              <w:t xml:space="preserve"> </w:t>
            </w:r>
            <w:proofErr w:type="spellStart"/>
            <w:r>
              <w:t>iddyn</w:t>
            </w:r>
            <w:proofErr w:type="spellEnd"/>
            <w:r>
              <w:t xml:space="preserve"> 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ysgrifennu’r</w:t>
            </w:r>
            <w:proofErr w:type="spellEnd"/>
            <w:r>
              <w:t xml:space="preserve"> </w:t>
            </w:r>
            <w:proofErr w:type="spellStart"/>
            <w:r>
              <w:t>aseiniad</w:t>
            </w:r>
            <w:proofErr w:type="spellEnd"/>
            <w:r>
              <w:t>.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2617" w14:textId="2977EDE6" w:rsidR="00EA20C6" w:rsidRDefault="00EA20C6" w:rsidP="00CC4550">
            <w:pPr>
              <w:pStyle w:val="AssignBody"/>
              <w:rPr>
                <w:rFonts w:eastAsia="Times New Roman"/>
                <w:color w:val="000000"/>
                <w:lang w:eastAsia="en-GB"/>
              </w:rPr>
            </w:pPr>
            <w:proofErr w:type="spellStart"/>
            <w:r>
              <w:rPr>
                <w:rFonts w:eastAsia="Times New Roman"/>
                <w:color w:val="000000"/>
                <w:lang w:eastAsia="en-GB"/>
              </w:rPr>
              <w:t>Trwy’r</w:t>
            </w:r>
            <w:proofErr w:type="spellEnd"/>
            <w:r>
              <w:rPr>
                <w:rFonts w:eastAsia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lang w:eastAsia="en-GB"/>
              </w:rPr>
              <w:t>gydol</w:t>
            </w:r>
            <w:proofErr w:type="spellEnd"/>
            <w:r>
              <w:rPr>
                <w:rFonts w:eastAsia="Times New Roman"/>
                <w:color w:val="000000"/>
                <w:lang w:eastAsia="en-GB"/>
              </w:rPr>
              <w:t xml:space="preserve"> y darn, </w:t>
            </w:r>
            <w:proofErr w:type="spellStart"/>
            <w:r>
              <w:rPr>
                <w:rFonts w:eastAsia="Times New Roman"/>
                <w:color w:val="000000"/>
                <w:lang w:eastAsia="en-GB"/>
              </w:rPr>
              <w:t>yn</w:t>
            </w:r>
            <w:proofErr w:type="spellEnd"/>
            <w:r>
              <w:rPr>
                <w:rFonts w:eastAsia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lang w:eastAsia="en-GB"/>
              </w:rPr>
              <w:t>enwedig</w:t>
            </w:r>
            <w:proofErr w:type="spellEnd"/>
            <w:r>
              <w:rPr>
                <w:rFonts w:eastAsia="Times New Roman"/>
                <w:color w:val="000000"/>
                <w:lang w:eastAsia="en-GB"/>
              </w:rPr>
              <w:t xml:space="preserve"> o </w:t>
            </w:r>
            <w:proofErr w:type="spellStart"/>
            <w:r>
              <w:rPr>
                <w:rFonts w:eastAsia="Times New Roman"/>
                <w:color w:val="000000"/>
                <w:lang w:eastAsia="en-GB"/>
              </w:rPr>
              <w:t>fewn</w:t>
            </w:r>
            <w:proofErr w:type="spellEnd"/>
            <w:r>
              <w:rPr>
                <w:rFonts w:eastAsia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lang w:eastAsia="en-GB"/>
              </w:rPr>
              <w:t>yr</w:t>
            </w:r>
            <w:proofErr w:type="spellEnd"/>
            <w:r>
              <w:rPr>
                <w:rFonts w:eastAsia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lang w:eastAsia="en-GB"/>
              </w:rPr>
              <w:t>adran</w:t>
            </w:r>
            <w:proofErr w:type="spellEnd"/>
            <w:r>
              <w:rPr>
                <w:rFonts w:eastAsia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lang w:eastAsia="en-GB"/>
              </w:rPr>
              <w:t>methedoleg</w:t>
            </w:r>
            <w:proofErr w:type="spellEnd"/>
          </w:p>
          <w:p w14:paraId="691368CC" w14:textId="5F509B5E" w:rsidR="00EA20C6" w:rsidRDefault="00EA20C6" w:rsidP="00CC4550">
            <w:pPr>
              <w:pStyle w:val="AssignBody"/>
              <w:rPr>
                <w:rFonts w:eastAsia="Times New Roman"/>
                <w:color w:val="000000"/>
                <w:lang w:eastAsia="en-GB"/>
              </w:rPr>
            </w:pPr>
            <w:r>
              <w:rPr>
                <w:rFonts w:eastAsia="Times New Roman"/>
                <w:color w:val="000000"/>
                <w:lang w:eastAsia="en-GB"/>
              </w:rPr>
              <w:t xml:space="preserve">Rhai </w:t>
            </w:r>
            <w:proofErr w:type="spellStart"/>
            <w:r>
              <w:rPr>
                <w:rFonts w:eastAsia="Times New Roman"/>
                <w:color w:val="000000"/>
                <w:lang w:eastAsia="en-GB"/>
              </w:rPr>
              <w:t>enghreifftiau</w:t>
            </w:r>
            <w:proofErr w:type="spellEnd"/>
            <w:r>
              <w:rPr>
                <w:rFonts w:eastAsia="Times New Roman"/>
                <w:color w:val="000000"/>
                <w:lang w:eastAsia="en-GB"/>
              </w:rPr>
              <w:t>:</w:t>
            </w:r>
          </w:p>
          <w:p w14:paraId="2DC9A2A1" w14:textId="77777777" w:rsidR="00EA20C6" w:rsidRDefault="00EA20C6" w:rsidP="00CC4550">
            <w:pPr>
              <w:pStyle w:val="AssignBody"/>
              <w:rPr>
                <w:rFonts w:eastAsia="Times New Roman"/>
                <w:color w:val="000000"/>
                <w:lang w:eastAsia="en-GB"/>
              </w:rPr>
            </w:pPr>
          </w:p>
          <w:p w14:paraId="7081A4CC" w14:textId="3F2FF4A8" w:rsidR="00B01F20" w:rsidRDefault="00EA20C6" w:rsidP="00CC4550">
            <w:pPr>
              <w:pStyle w:val="AssignBody"/>
              <w:rPr>
                <w:rFonts w:eastAsia="Times New Roman"/>
                <w:color w:val="000000"/>
                <w:lang w:eastAsia="en-GB"/>
              </w:rPr>
            </w:pPr>
            <w:proofErr w:type="spellStart"/>
            <w:r w:rsidRPr="00B01F20">
              <w:rPr>
                <w:rFonts w:eastAsia="Times New Roman"/>
                <w:color w:val="000000"/>
                <w:lang w:eastAsia="en-GB"/>
              </w:rPr>
              <w:t>Arsylwyd</w:t>
            </w:r>
            <w:proofErr w:type="spellEnd"/>
            <w:r w:rsidRPr="00B01F20">
              <w:rPr>
                <w:rFonts w:eastAsia="Times New Roman"/>
                <w:color w:val="000000"/>
                <w:lang w:eastAsia="en-GB"/>
              </w:rPr>
              <w:t xml:space="preserve"> </w:t>
            </w:r>
            <w:proofErr w:type="spellStart"/>
            <w:r w:rsidRPr="00B01F20">
              <w:rPr>
                <w:rFonts w:eastAsia="Times New Roman"/>
                <w:color w:val="000000"/>
                <w:lang w:eastAsia="en-GB"/>
              </w:rPr>
              <w:t>rhan</w:t>
            </w:r>
            <w:proofErr w:type="spellEnd"/>
            <w:r w:rsidRPr="00B01F20">
              <w:rPr>
                <w:rFonts w:eastAsia="Times New Roman"/>
                <w:color w:val="000000"/>
                <w:lang w:eastAsia="en-GB"/>
              </w:rPr>
              <w:t xml:space="preserve"> </w:t>
            </w:r>
            <w:proofErr w:type="spellStart"/>
            <w:r w:rsidRPr="00B01F20">
              <w:rPr>
                <w:rFonts w:eastAsia="Times New Roman"/>
                <w:color w:val="000000"/>
                <w:lang w:eastAsia="en-GB"/>
              </w:rPr>
              <w:t>o’r</w:t>
            </w:r>
            <w:proofErr w:type="spellEnd"/>
            <w:r w:rsidRPr="00B01F20">
              <w:rPr>
                <w:rFonts w:eastAsia="Times New Roman"/>
                <w:color w:val="000000"/>
                <w:lang w:eastAsia="en-GB"/>
              </w:rPr>
              <w:t xml:space="preserve"> </w:t>
            </w:r>
            <w:proofErr w:type="spellStart"/>
            <w:r w:rsidRPr="00B01F20">
              <w:rPr>
                <w:rFonts w:eastAsia="Times New Roman"/>
                <w:color w:val="000000"/>
                <w:lang w:eastAsia="en-GB"/>
              </w:rPr>
              <w:t>sampl</w:t>
            </w:r>
            <w:proofErr w:type="spellEnd"/>
            <w:r w:rsidRPr="00B01F20">
              <w:rPr>
                <w:rFonts w:eastAsia="Times New Roman"/>
                <w:color w:val="000000"/>
                <w:lang w:eastAsia="en-GB"/>
              </w:rPr>
              <w:t xml:space="preserve"> </w:t>
            </w:r>
            <w:proofErr w:type="spellStart"/>
            <w:r w:rsidRPr="00B01F20">
              <w:rPr>
                <w:rFonts w:eastAsia="Times New Roman"/>
                <w:color w:val="000000"/>
                <w:lang w:eastAsia="en-GB"/>
              </w:rPr>
              <w:t>gan</w:t>
            </w:r>
            <w:proofErr w:type="spellEnd"/>
            <w:r w:rsidRPr="00B01F20">
              <w:rPr>
                <w:rFonts w:eastAsia="Times New Roman"/>
                <w:color w:val="000000"/>
                <w:lang w:eastAsia="en-GB"/>
              </w:rPr>
              <w:t xml:space="preserve"> </w:t>
            </w:r>
            <w:proofErr w:type="spellStart"/>
            <w:r w:rsidRPr="00B01F20">
              <w:rPr>
                <w:rFonts w:eastAsia="Times New Roman"/>
                <w:color w:val="000000"/>
                <w:lang w:eastAsia="en-GB"/>
              </w:rPr>
              <w:t>gynnwys</w:t>
            </w:r>
            <w:proofErr w:type="spellEnd"/>
            <w:r w:rsidRPr="00B01F20">
              <w:rPr>
                <w:rFonts w:eastAsia="Times New Roman"/>
                <w:color w:val="000000"/>
                <w:lang w:eastAsia="en-GB"/>
              </w:rPr>
              <w:t xml:space="preserve"> staff a </w:t>
            </w:r>
            <w:proofErr w:type="spellStart"/>
            <w:r w:rsidRPr="00B01F20">
              <w:rPr>
                <w:rFonts w:eastAsia="Times New Roman"/>
                <w:color w:val="000000"/>
                <w:lang w:eastAsia="en-GB"/>
              </w:rPr>
              <w:t>phlant</w:t>
            </w:r>
            <w:proofErr w:type="spellEnd"/>
            <w:r>
              <w:rPr>
                <w:rFonts w:eastAsia="Times New Roman"/>
                <w:color w:val="000000"/>
                <w:lang w:eastAsia="en-GB"/>
              </w:rPr>
              <w:t>…</w:t>
            </w:r>
          </w:p>
          <w:p w14:paraId="5696BDEA" w14:textId="77777777" w:rsidR="00EA20C6" w:rsidRDefault="00EA20C6" w:rsidP="00CC4550">
            <w:pPr>
              <w:pStyle w:val="AssignBody"/>
              <w:rPr>
                <w:rFonts w:eastAsia="Times New Roman"/>
                <w:color w:val="000000"/>
                <w:lang w:eastAsia="en-GB"/>
              </w:rPr>
            </w:pPr>
          </w:p>
          <w:p w14:paraId="3914005E" w14:textId="7B883A3A" w:rsidR="00EA20C6" w:rsidRDefault="00EA20C6" w:rsidP="00CC4550">
            <w:pPr>
              <w:pStyle w:val="AssignBody"/>
            </w:pPr>
            <w:proofErr w:type="spellStart"/>
            <w:r w:rsidRPr="00B01F20">
              <w:rPr>
                <w:rFonts w:eastAsia="Times New Roman"/>
                <w:color w:val="000000"/>
                <w:lang w:eastAsia="en-GB"/>
              </w:rPr>
              <w:t>Darluniwyd</w:t>
            </w:r>
            <w:proofErr w:type="spellEnd"/>
            <w:r w:rsidRPr="00B01F20">
              <w:rPr>
                <w:rFonts w:eastAsia="Times New Roman"/>
                <w:color w:val="000000"/>
                <w:lang w:eastAsia="en-GB"/>
              </w:rPr>
              <w:t xml:space="preserve"> </w:t>
            </w:r>
            <w:proofErr w:type="spellStart"/>
            <w:r w:rsidRPr="00B01F20">
              <w:rPr>
                <w:rFonts w:eastAsia="Times New Roman"/>
                <w:color w:val="000000"/>
                <w:lang w:eastAsia="en-GB"/>
              </w:rPr>
              <w:t>yr</w:t>
            </w:r>
            <w:proofErr w:type="spellEnd"/>
            <w:r w:rsidRPr="00B01F20">
              <w:rPr>
                <w:rFonts w:eastAsia="Times New Roman"/>
                <w:color w:val="000000"/>
                <w:lang w:eastAsia="en-GB"/>
              </w:rPr>
              <w:t xml:space="preserve"> </w:t>
            </w:r>
            <w:proofErr w:type="spellStart"/>
            <w:r w:rsidRPr="00B01F20">
              <w:rPr>
                <w:rFonts w:eastAsia="Times New Roman"/>
                <w:color w:val="000000"/>
                <w:lang w:eastAsia="en-GB"/>
              </w:rPr>
              <w:t>ymchwil</w:t>
            </w:r>
            <w:proofErr w:type="spellEnd"/>
            <w:r w:rsidRPr="00B01F20">
              <w:rPr>
                <w:rFonts w:eastAsia="Times New Roman"/>
                <w:color w:val="000000"/>
                <w:lang w:eastAsia="en-GB"/>
              </w:rPr>
              <w:t xml:space="preserve"> </w:t>
            </w:r>
            <w:proofErr w:type="spellStart"/>
            <w:r w:rsidRPr="00B01F20">
              <w:rPr>
                <w:rFonts w:eastAsia="Times New Roman"/>
                <w:color w:val="000000"/>
                <w:lang w:eastAsia="en-GB"/>
              </w:rPr>
              <w:t>yma</w:t>
            </w:r>
            <w:proofErr w:type="spellEnd"/>
            <w:r w:rsidRPr="00B01F20">
              <w:rPr>
                <w:rFonts w:eastAsia="Times New Roman"/>
                <w:color w:val="000000"/>
                <w:lang w:eastAsia="en-GB"/>
              </w:rPr>
              <w:t xml:space="preserve"> </w:t>
            </w:r>
            <w:proofErr w:type="spellStart"/>
            <w:r w:rsidRPr="00B01F20">
              <w:rPr>
                <w:rFonts w:eastAsia="Times New Roman"/>
                <w:color w:val="000000"/>
                <w:lang w:eastAsia="en-GB"/>
              </w:rPr>
              <w:t>ar</w:t>
            </w:r>
            <w:proofErr w:type="spellEnd"/>
            <w:r w:rsidRPr="00B01F20">
              <w:rPr>
                <w:rFonts w:eastAsia="Times New Roman"/>
                <w:color w:val="000000"/>
                <w:lang w:eastAsia="en-GB"/>
              </w:rPr>
              <w:t xml:space="preserve"> </w:t>
            </w:r>
            <w:proofErr w:type="spellStart"/>
            <w:r w:rsidRPr="00B01F20">
              <w:rPr>
                <w:rFonts w:eastAsia="Times New Roman"/>
                <w:color w:val="000000"/>
                <w:lang w:eastAsia="en-GB"/>
              </w:rPr>
              <w:t>ffurf</w:t>
            </w:r>
            <w:proofErr w:type="spellEnd"/>
            <w:r w:rsidRPr="00B01F20">
              <w:rPr>
                <w:rFonts w:eastAsia="Times New Roman"/>
                <w:color w:val="000000"/>
                <w:lang w:eastAsia="en-GB"/>
              </w:rPr>
              <w:t xml:space="preserve"> </w:t>
            </w:r>
            <w:proofErr w:type="spellStart"/>
            <w:r w:rsidRPr="00B01F20">
              <w:rPr>
                <w:rFonts w:eastAsia="Times New Roman"/>
                <w:color w:val="000000"/>
                <w:lang w:eastAsia="en-GB"/>
              </w:rPr>
              <w:t>astudiaeth</w:t>
            </w:r>
            <w:proofErr w:type="spellEnd"/>
            <w:r w:rsidRPr="00B01F20">
              <w:rPr>
                <w:rFonts w:eastAsia="Times New Roman"/>
                <w:color w:val="000000"/>
                <w:lang w:eastAsia="en-GB"/>
              </w:rPr>
              <w:t xml:space="preserve"> </w:t>
            </w:r>
            <w:proofErr w:type="spellStart"/>
            <w:r w:rsidRPr="00B01F20">
              <w:rPr>
                <w:rFonts w:eastAsia="Times New Roman"/>
                <w:color w:val="000000"/>
                <w:lang w:eastAsia="en-GB"/>
              </w:rPr>
              <w:t>achos</w:t>
            </w:r>
            <w:proofErr w:type="spellEnd"/>
            <w:r>
              <w:rPr>
                <w:rFonts w:eastAsia="Times New Roman"/>
                <w:color w:val="000000"/>
                <w:lang w:eastAsia="en-GB"/>
              </w:rPr>
              <w:t>…</w:t>
            </w:r>
          </w:p>
        </w:tc>
      </w:tr>
      <w:tr w:rsidR="00B01F20" w14:paraId="304A2897" w14:textId="77777777" w:rsidTr="00CC4550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61761" w14:textId="77777777" w:rsidR="00B01F20" w:rsidRDefault="00B01F20" w:rsidP="00CC4550">
            <w:pPr>
              <w:pStyle w:val="AssignBody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Targed/Target 3</w:t>
            </w:r>
          </w:p>
          <w:p w14:paraId="729BA2F3" w14:textId="6D3560D0" w:rsidR="00B01F20" w:rsidRDefault="00B01F20" w:rsidP="00CC4550">
            <w:pPr>
              <w:pStyle w:val="AssignBody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45C1" w14:textId="1109D933" w:rsidR="00B01F20" w:rsidRDefault="00B01F20" w:rsidP="00CC4550">
            <w:pPr>
              <w:pStyle w:val="AssignBody"/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D229" w14:textId="127DC02E" w:rsidR="00B01F20" w:rsidRDefault="00B01F20" w:rsidP="00CC4550">
            <w:pPr>
              <w:pStyle w:val="AssignBody"/>
            </w:pPr>
          </w:p>
        </w:tc>
      </w:tr>
    </w:tbl>
    <w:p w14:paraId="54F680D0" w14:textId="77777777" w:rsidR="00B01F20" w:rsidRDefault="00B01F20" w:rsidP="00B01F20">
      <w:pPr>
        <w:spacing w:after="0" w:line="240" w:lineRule="auto"/>
        <w:rPr>
          <w:rFonts w:ascii="Comic Sans MS" w:eastAsia="Times New Roman" w:hAnsi="Comic Sans MS" w:cs="Times New Roman"/>
          <w:color w:val="000000"/>
          <w:kern w:val="0"/>
          <w:lang w:eastAsia="en-GB"/>
          <w14:ligatures w14:val="none"/>
        </w:rPr>
      </w:pPr>
    </w:p>
    <w:p w14:paraId="34DCD259" w14:textId="77777777" w:rsidR="00B01F20" w:rsidRDefault="00B01F20" w:rsidP="00B01F20">
      <w:pPr>
        <w:spacing w:after="0" w:line="240" w:lineRule="auto"/>
        <w:rPr>
          <w:rFonts w:ascii="Comic Sans MS" w:eastAsia="Times New Roman" w:hAnsi="Comic Sans MS" w:cs="Times New Roman"/>
          <w:color w:val="000000"/>
          <w:kern w:val="0"/>
          <w:lang w:eastAsia="en-GB"/>
          <w14:ligatures w14:val="none"/>
        </w:rPr>
      </w:pPr>
    </w:p>
    <w:p w14:paraId="0E4CAE36" w14:textId="77777777" w:rsidR="00B01F20" w:rsidRDefault="00B01F20" w:rsidP="00B01F20">
      <w:pPr>
        <w:spacing w:after="0" w:line="240" w:lineRule="auto"/>
        <w:rPr>
          <w:rFonts w:ascii="Comic Sans MS" w:eastAsia="Times New Roman" w:hAnsi="Comic Sans MS" w:cs="Times New Roman"/>
          <w:color w:val="000000"/>
          <w:kern w:val="0"/>
          <w:lang w:eastAsia="en-GB"/>
          <w14:ligatures w14:val="none"/>
        </w:rPr>
      </w:pPr>
    </w:p>
    <w:p w14:paraId="2F5C938C" w14:textId="77777777" w:rsidR="00B01F20" w:rsidRDefault="00B01F20" w:rsidP="00B01F20">
      <w:pPr>
        <w:spacing w:after="0" w:line="240" w:lineRule="auto"/>
        <w:rPr>
          <w:rFonts w:ascii="Comic Sans MS" w:eastAsia="Times New Roman" w:hAnsi="Comic Sans MS" w:cs="Times New Roman"/>
          <w:color w:val="000000"/>
          <w:kern w:val="0"/>
          <w:lang w:eastAsia="en-GB"/>
          <w14:ligatures w14:val="none"/>
        </w:rPr>
      </w:pPr>
    </w:p>
    <w:p w14:paraId="24F196CC" w14:textId="067F8307" w:rsidR="00B01F20" w:rsidRPr="00651697" w:rsidRDefault="00651697" w:rsidP="00651697">
      <w:pPr>
        <w:spacing w:after="0" w:line="36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u w:val="single"/>
          <w:lang w:eastAsia="cy-GB"/>
        </w:rPr>
      </w:pPr>
      <w:proofErr w:type="spellStart"/>
      <w:r w:rsidRPr="00651697">
        <w:rPr>
          <w:b/>
          <w:bCs/>
          <w:sz w:val="36"/>
          <w:szCs w:val="36"/>
          <w:u w:val="single"/>
        </w:rPr>
        <w:t>Astudiaeth</w:t>
      </w:r>
      <w:proofErr w:type="spellEnd"/>
      <w:r w:rsidRPr="00651697">
        <w:rPr>
          <w:b/>
          <w:bCs/>
          <w:sz w:val="36"/>
          <w:szCs w:val="36"/>
          <w:u w:val="single"/>
        </w:rPr>
        <w:t xml:space="preserve"> </w:t>
      </w:r>
      <w:proofErr w:type="spellStart"/>
      <w:r w:rsidRPr="00651697">
        <w:rPr>
          <w:b/>
          <w:bCs/>
          <w:sz w:val="36"/>
          <w:szCs w:val="36"/>
          <w:u w:val="single"/>
        </w:rPr>
        <w:t>achos</w:t>
      </w:r>
      <w:proofErr w:type="spellEnd"/>
      <w:r w:rsidRPr="00651697">
        <w:rPr>
          <w:b/>
          <w:bCs/>
          <w:sz w:val="36"/>
          <w:szCs w:val="36"/>
          <w:u w:val="single"/>
        </w:rPr>
        <w:t xml:space="preserve"> </w:t>
      </w:r>
      <w:proofErr w:type="spellStart"/>
      <w:r w:rsidRPr="00651697">
        <w:rPr>
          <w:b/>
          <w:bCs/>
          <w:sz w:val="36"/>
          <w:szCs w:val="36"/>
          <w:u w:val="single"/>
        </w:rPr>
        <w:t>archwiliadol</w:t>
      </w:r>
      <w:proofErr w:type="spellEnd"/>
      <w:r w:rsidRPr="00651697">
        <w:rPr>
          <w:b/>
          <w:bCs/>
          <w:sz w:val="36"/>
          <w:szCs w:val="36"/>
          <w:u w:val="single"/>
        </w:rPr>
        <w:t xml:space="preserve"> </w:t>
      </w:r>
      <w:proofErr w:type="spellStart"/>
      <w:r w:rsidRPr="00651697">
        <w:rPr>
          <w:b/>
          <w:bCs/>
          <w:sz w:val="36"/>
          <w:szCs w:val="36"/>
          <w:u w:val="single"/>
        </w:rPr>
        <w:t>yn</w:t>
      </w:r>
      <w:proofErr w:type="spellEnd"/>
      <w:r w:rsidRPr="00651697">
        <w:rPr>
          <w:b/>
          <w:bCs/>
          <w:sz w:val="36"/>
          <w:szCs w:val="36"/>
          <w:u w:val="single"/>
        </w:rPr>
        <w:t xml:space="preserve"> </w:t>
      </w:r>
      <w:proofErr w:type="spellStart"/>
      <w:r w:rsidRPr="00651697">
        <w:rPr>
          <w:b/>
          <w:bCs/>
          <w:sz w:val="36"/>
          <w:szCs w:val="36"/>
          <w:u w:val="single"/>
        </w:rPr>
        <w:t>seiliedig</w:t>
      </w:r>
      <w:proofErr w:type="spellEnd"/>
      <w:r w:rsidRPr="00651697">
        <w:rPr>
          <w:b/>
          <w:bCs/>
          <w:sz w:val="36"/>
          <w:szCs w:val="36"/>
          <w:u w:val="single"/>
        </w:rPr>
        <w:t xml:space="preserve"> </w:t>
      </w:r>
      <w:proofErr w:type="spellStart"/>
      <w:r w:rsidRPr="00651697">
        <w:rPr>
          <w:b/>
          <w:bCs/>
          <w:sz w:val="36"/>
          <w:szCs w:val="36"/>
          <w:u w:val="single"/>
        </w:rPr>
        <w:t>ar</w:t>
      </w:r>
      <w:proofErr w:type="spellEnd"/>
      <w:r w:rsidRPr="00651697">
        <w:rPr>
          <w:b/>
          <w:bCs/>
          <w:sz w:val="36"/>
          <w:szCs w:val="36"/>
          <w:u w:val="single"/>
        </w:rPr>
        <w:t xml:space="preserve"> y </w:t>
      </w:r>
      <w:proofErr w:type="spellStart"/>
      <w:r w:rsidRPr="00651697">
        <w:rPr>
          <w:b/>
          <w:bCs/>
          <w:sz w:val="36"/>
          <w:szCs w:val="36"/>
          <w:u w:val="single"/>
        </w:rPr>
        <w:t>Profiad</w:t>
      </w:r>
      <w:proofErr w:type="spellEnd"/>
      <w:r w:rsidRPr="00651697">
        <w:rPr>
          <w:b/>
          <w:bCs/>
          <w:sz w:val="36"/>
          <w:szCs w:val="36"/>
          <w:u w:val="single"/>
        </w:rPr>
        <w:t xml:space="preserve"> </w:t>
      </w:r>
      <w:proofErr w:type="spellStart"/>
      <w:r w:rsidRPr="00651697">
        <w:rPr>
          <w:b/>
          <w:bCs/>
          <w:sz w:val="36"/>
          <w:szCs w:val="36"/>
          <w:u w:val="single"/>
        </w:rPr>
        <w:t>Dewisol</w:t>
      </w:r>
      <w:proofErr w:type="spellEnd"/>
    </w:p>
    <w:p w14:paraId="30324463" w14:textId="77777777" w:rsidR="00B01F20" w:rsidRDefault="00B01F20" w:rsidP="00B01F20">
      <w:pPr>
        <w:spacing w:after="0" w:line="240" w:lineRule="auto"/>
        <w:rPr>
          <w:rFonts w:ascii="Comic Sans MS" w:eastAsia="Times New Roman" w:hAnsi="Comic Sans MS" w:cs="Times New Roman"/>
          <w:color w:val="000000"/>
          <w:kern w:val="0"/>
          <w:lang w:eastAsia="en-GB"/>
          <w14:ligatures w14:val="none"/>
        </w:rPr>
      </w:pPr>
    </w:p>
    <w:p w14:paraId="3C8CCDCA" w14:textId="77777777" w:rsidR="00B01F20" w:rsidRDefault="00B01F20" w:rsidP="00B01F20">
      <w:pPr>
        <w:spacing w:after="0" w:line="240" w:lineRule="auto"/>
        <w:rPr>
          <w:rFonts w:ascii="Comic Sans MS" w:eastAsia="Times New Roman" w:hAnsi="Comic Sans MS" w:cs="Times New Roman"/>
          <w:color w:val="000000"/>
          <w:kern w:val="0"/>
          <w:lang w:eastAsia="en-GB"/>
          <w14:ligatures w14:val="none"/>
        </w:rPr>
      </w:pPr>
    </w:p>
    <w:p w14:paraId="5003629B" w14:textId="77777777" w:rsidR="00B01F20" w:rsidRDefault="00B01F20" w:rsidP="00B01F20">
      <w:pPr>
        <w:spacing w:after="0" w:line="240" w:lineRule="auto"/>
        <w:rPr>
          <w:rFonts w:ascii="Comic Sans MS" w:eastAsia="Times New Roman" w:hAnsi="Comic Sans MS" w:cs="Times New Roman"/>
          <w:color w:val="000000"/>
          <w:kern w:val="0"/>
          <w:lang w:eastAsia="en-GB"/>
          <w14:ligatures w14:val="none"/>
        </w:rPr>
      </w:pPr>
    </w:p>
    <w:p w14:paraId="6B367A3F" w14:textId="00BF8FFC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Anghenion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Ychwanegol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(ADY)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cynnwys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amrywiaeth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eang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anghenion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ystyried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golygu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Nghymru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cod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anghenion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ychwanegol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Llywodraeth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Cymru, 2021a)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hollbwysig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Defnyddir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cod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diffiniad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Ddeddf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anghenion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ychwanegol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Tribiwnlys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addysg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’ (2018).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Dywed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cod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ddeddf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plentyn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ganddo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anhawster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>mynediad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wasanaethau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addysg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gyffredinol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brif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ffrwd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darpariaeth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hwnt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ddarparu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arferol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unig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gynnwys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academaidd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hefyd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datblygiad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cymdeithasol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emosiynol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chorfforol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Llywodraeth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Cymru, 2021a).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ôl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Llywodraeth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Cymru (2022)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2022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15.8 y cant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ddisgyblion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ADY,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golygir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ymarferwyr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mynd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ADY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ddosbarthiadau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23FCBAC6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1960962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Yn 2019,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dywed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Llywodraeth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Cymru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ADY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derbyn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canlyniadau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academaidd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nag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cyfoedion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erbyn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diwedd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gynradd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(Equality and human rights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comission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2022)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dilyn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ymlaen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ganlyniadau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ddiwedd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daith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(Cullen et.al, 2007, Baker, 2023). Fel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oedolion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gysylltiedig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risg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uwch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anghyflogadwyedd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(Duncan et.al, 2020, Lindsay, 2010, Mencap, British association for supported employment, 2022)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problemau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iechyd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meddwl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ychwanegol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(Emerson a Hatton, 2007, Cooper et.al, 2007, Robertson, 2009)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thrafferthion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gyfraith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(ARC, 2016, Bath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Dehaghani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2021).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agweddau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anochel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raddau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ganlyniad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neu’r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anabledd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bynnag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disgrifir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model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bioseicocymdeithasol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niwroamrywiaeth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anabledd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datgysylltiad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rhwng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unigolyn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amgylchedd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amgylch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her (Doyle, 2020).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Daw'r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canlyniadau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negyddol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datgysylltiad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wraidd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ADY.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enghraifft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system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cyfiawnder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unigolion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ADY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anfantais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ganlyniad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strwythur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iaith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disgwyliadau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cymdeithasol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penodol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ryngweithio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heddlu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ystafell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(Blackett et.al, 2022, Bath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Dehaghani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, 2021).</w:t>
      </w:r>
    </w:p>
    <w:p w14:paraId="63F2CB11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4653C8A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Gallai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canlyniadau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negyddol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rheina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ADY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hefyd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effeithio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gilydd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gyffredinol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gysylltiadau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rhwng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anghyflogaeth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iechyd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meddwl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(Karsten a Klaus, 2009, Toon, 2002). Felly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rhwystrau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iechyd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meddwl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deillio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anghyflogrwydd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hytrach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nag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ADY.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ogystal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gysylltiadau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rhwng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tlodi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throsedd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(Webster a Kingston, 2015,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Bekerytė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Šileika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2013) ac felly all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anghyflogaeth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hefyd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effeithio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rhywfaint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anawsterau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gyfraith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weld. </w:t>
      </w:r>
    </w:p>
    <w:p w14:paraId="6AD07384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9EC72AE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Er bod, ADY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ffyrdd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effaith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negyddol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ystod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ganlyniadau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bywyd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sawl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bosibilrwydd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gwella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sgiliau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datblygiad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academaidd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emosiynol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chymdeithasol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amrywiaeth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ymyraethau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strategiaethau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(Barlow et.al, 2012, Lehane a Senior, 2018, Baggett et.al, 2010, Bierman a Sanders, 2021). At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gilydd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ffactorau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tynnu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ystyriaethau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datblygiad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pellach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systemau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cymdeithasol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gynnwys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addysg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gwelliant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bywydau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oedolion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ADY.</w:t>
      </w:r>
    </w:p>
    <w:p w14:paraId="5EF8746C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C972CB2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Canolbwyntia’r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agwedd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penodol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ADY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Anhwylder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Differ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Canolbwyntio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Gorfywiogrwydd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(ADCG),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geisio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archwilio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defnyddiwyd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dosbarthiadau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prif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ffrwd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cefnogi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Mae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blant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gyffredinol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amcangyfri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’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dua 2%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7%,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5%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ychwanegol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dangos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symptomau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ddim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cwrdd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meini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prawf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llawn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(American psychiatric association, 2013). Fel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canlyniad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agwedd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ADY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bwysig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ymarferwyr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deall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sut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gefnogi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disgyblion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ADCG.</w:t>
      </w:r>
    </w:p>
    <w:p w14:paraId="4E9AA438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D9AE66A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ffocysu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bioseicocymdeithasol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(Lewis, 2007).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model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gwrthod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model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meddygol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broblem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anhwylder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dueddol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geisio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newid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unigolion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‘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arferol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’ (Casanova a Widman, 2021).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hefyd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gwrthod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modd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model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cymdeithasol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(Banks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et.a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2023),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amgylchedd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hun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newid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(Casanova a Widman, 2021).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bioseicocymdeithasol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canolbwyntio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plentyn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anghenion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ogystal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â’r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ffordd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nhw’n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anghenion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hun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(Banks et.al, 2023). Gan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hi’n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ymarferwyr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sicrhau'r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newid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angenrheidiol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gymdeithas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ehangach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dal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blant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ymdopi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amgylch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model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bioseicocymdeithasol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cyfuno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agweddau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newidiad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amgylchedd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ogystal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ymdopi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amgylchedd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(Lewis, 2007).</w:t>
      </w:r>
    </w:p>
    <w:p w14:paraId="5A8643D4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BE4F541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Mae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adnabod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a’i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diagnosis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wahanol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fath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symptomau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anhawster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gorfywiogrwydd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(American psychiatric association, 2013, NHS, 2021). Fel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symptomau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anhawster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debygol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weld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anodd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gofalus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dasg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cadw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dasg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threfnu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tasgau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amser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adnoddau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(American psychiatric association, 2013, NHS, 2021). Fel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symptomau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gorfywiogrwydd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debygol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weld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anodd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llonydd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chymryd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nhw’n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siarad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gyson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gwastad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mynd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(American psychiatric association, 2013, NHS, 2021).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bwysig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gofio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rhain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symptomau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tebyg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ddangos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bob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plentyn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mynd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holl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symptomau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dangos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symptomau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ffyrdd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49A1A544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94DF5D9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debyg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ganlyniadau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ADY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gyffredinol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gysylltiedig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â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chanlyniadau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academaidd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datblygiad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gwybyddol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(Arnold et.al, 2015).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Dadlau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DuPaul a Volpe (2009)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ganlyniad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effaith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anawsterau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chyflymder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prosesu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ogystal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â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chysylltiadau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genynnol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anghenion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eraill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Mae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agweddau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eraill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ddatblygiad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hefyd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wan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>gynnwys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datblygiad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cymdeithasol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(Gomes et.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2013, Abdel-Hamid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et.el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2010)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emosiynol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(Flegenheimer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et.el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2013, Bohlin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et.el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, 2016).</w:t>
      </w:r>
    </w:p>
    <w:p w14:paraId="1EDD5F00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D923C52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Cyflwynir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Barkley (1997) model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ataliaeth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ADCG,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esbonio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symptomau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deillio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ymateb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ataliaeth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ymddygiadol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effeithio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weithdrefnau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niwroseicolegol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ôl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model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yma'r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gweithdrefnau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niwroseicolegol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effeithio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lleferydd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hunanddisgyblaethu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emosiynau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cymhelliad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ailffurfiad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(Barkley, 1997 a 2000, Aldunate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et.el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2020).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Esbonnir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symptomau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blant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allu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hunanddisgyblaethu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gymhelliant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byddwn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nhw’n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anoddach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ffocysu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dasgau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gall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eraill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tynnu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hawdd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ogystal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ydynt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hi’n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hawdd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siarad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fewnol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gall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olygu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nhw’n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tebygol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dweud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allanol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gyhoeddwyd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flaenorol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dangos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cysondeb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darganfyddiadau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ran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gwahaniaeth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ataliaeth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grwpiau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gwahanol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chysylltiad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rhwng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gweithdrefnau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niwroseicolegol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ADCG (Aldunate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et.el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2020). Fel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canlyniad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dibynadwyedd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wybodaeth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sail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damcaniaeth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aneglur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ran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gywirdeb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5E20EDE7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053A823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Model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arall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anelu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esbonio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gwybyddol-egniol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(Sergeant, 2000).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ôl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model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gallu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gwblhau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tasgau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dibynnu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ffactorau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cyfrifiadurol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amgodio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symbyliad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chwilio’r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creu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penderfyniadau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pharatoi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echddygol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ogystal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â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ffactorau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egnïol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cynhyrfiad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(Sergeant, 2000, Johnson,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Kuntsi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Wiersema, 2009, Aldunate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et.el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2020).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ymddangos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trafferthion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ffactorau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egnïol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enwedig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cyfeirio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barodrwydd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parhaus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gweithredu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(Johnson,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Kuntsi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Wiersema, 2009, Sergeant, 2000).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Golygir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efo’r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gallu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gwblhau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tasgau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gweithredoedd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ran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sgiliau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deallusol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Mae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anawsterau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ran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gallu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ymdrech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ymateb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symbyliad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cynhyrfiad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),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enwedig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allu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barhau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egni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symbyliad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dros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amser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Prif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broblem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damcaniaeth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ddiffyg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gasglu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tystiolaeth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cefnogi’r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(Johnson,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Kuntsi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Wiersema, 2009). </w:t>
      </w:r>
    </w:p>
    <w:p w14:paraId="14660BCD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9DF7D15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Pwrpas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prosiect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darganfod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‘Beth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athrawon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cefnogi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anawsterau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ffocysu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eraill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ymdopi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sampl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gychwynnol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gynnwys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13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7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ohonynt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ymarferwyr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sefydliad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6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ohonynt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ddisgyblion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rhywfath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anhawster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sefydliad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Cyfwelwyd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ymarferwyr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thrafodwyd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anffurfiol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ymarferwyr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eraill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4 a 6).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Arsylwyd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ymarferwyr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disgyblion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rhyngweithio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5)</w:t>
      </w:r>
    </w:p>
    <w:p w14:paraId="7DCE5EA6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1120634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Darluniwyd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ffurf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ffenomenon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penodol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ble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pwnc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dan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anodd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wahanu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amgylchedd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ynddi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(Yin, 2014). Er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wyddonol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ddatgysylltu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amgylchedd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ffocyswyd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dosbarth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felly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effeithlonrwydd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mynd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gysylltu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gryf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amgylchedd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Tra bod rai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agweddau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mynd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gystal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enwedig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Nghymru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ganlyniad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ofynion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statudol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diwylliant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cyffredinol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agweddau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eraill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amrywio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dosbarth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y staff,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adnoddau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ethos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amgylchedd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emosiynol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gwybodaeth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casglwyd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un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rhywbeth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felly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medru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gyffredinoli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eraill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(Stake, 2008). </w:t>
      </w:r>
    </w:p>
    <w:p w14:paraId="5B84FB7D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7B0DB54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ddull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eisiau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dulliau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gwahanol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felly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casglu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data,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dangos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fath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wneud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(Yazan, 2016).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model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gynnwys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ran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benodol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goddrych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grŵp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bobl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leoliad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penodol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gwrthrych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pwnc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broblem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dan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(Thomas, 2011).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goddrych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anawsterau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ffocysu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aelodau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staff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nhw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penodol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gwrthrych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gefnogi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anghenion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anawsterau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ffocysu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76DAF516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8F94973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benodol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dull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archwiliadol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Golygir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canolbwyntio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ffactorau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bodoli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system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sefydliad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penodol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(Fisher a Ziviani, 2004). Mae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addas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edrych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sut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rhain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sefydliad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brofi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feirniadu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dweud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felly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defnydd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eithaf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cyfyngedig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dweud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llawer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dylwn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bendant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ddim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eraill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syniadau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phrofiadau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ymarferwyr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medru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fath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gefnogaeth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ymarferwyr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eraill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gall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treialu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bellach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1E838F61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8204478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cynnal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defnyddiwyd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dulliau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data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ansoddol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Golygir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data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rhifol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ddisgrifiadol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(Rahman, 2017, McLeod, 2023, Kurdziel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Libarkin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2018).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dulliau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casglu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data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ansoddol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derbyn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manyldeb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esboniadau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estynedig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felly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cynyddu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dealltwriaeth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cymhleth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(Choy, 2014, Rahman, 2017). Mae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dulliau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ansoddol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bynnag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dueddol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gymryd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amseroedd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hir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gasglu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ddadansoddi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(Choy, 2014, Rahman, 2017)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arwain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tuag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llai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oddrychau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canlyniad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canlyniadau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llai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dibynadwy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(Button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et.el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2013, Charter, 2010).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dadansoddiadau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ansoddol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anfanteision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casglu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dealltwriaeth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gyflawn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sefydliad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gwneud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ogystal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â barn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ohono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Gan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bwnc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sefyllfa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benodol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data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ddibynadwy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allan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cyd-destun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felly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fawr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fath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dystiolaeth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ddata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meintiol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48EF8D54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90DB246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Cyfwelwyd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sampl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ynghylch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gweithredoedd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a'u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barn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gofalu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blant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ADCG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dosbarth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ehangach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ffyrdd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cyfweliad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lled-strwythuredig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Cyfrannwyd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tair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aelod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staff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modd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cydlynydd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chynhwysiant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pennaeth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blwyddyn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7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chydlynydd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ADY.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Recordiwyd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cyfweliadau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drawsgrifiwyd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6).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Darganfuwyd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cwestiynau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gyntaf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profiadau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heriau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rôl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phlant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ADCG. Yna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gofynnwyd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ynglŷn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defnyddiwyd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phrofiadau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rhain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3 a 6).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cyfweld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holl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staff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cyfrannu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dosbarth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ganlyniad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ffaith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ddyletswyddau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drafod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nodiadau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4)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wneud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bwyntiau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allweddol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dywedon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nhw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0D7CEA58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C36ED51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dull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ddefnyddiol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gynnal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ble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eisiau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barn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ble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eisiau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casglu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gwybodaeth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ynglŷn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weithredoedd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penodol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gyfweliadau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casglu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gwybodaeth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fanwl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ansoddol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cyfleoedd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estynedig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disgrifio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mynegi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barn (Bloch,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Phellas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Seale, 2004, Coiro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et.el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2008).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math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gyfle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eisiau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ddeall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safbwynt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ymarferwyr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wraidd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cwestiwn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ogystal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archwiliadol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benodol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323AEA82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9434BE7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Cynhaliwyd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cyfweliadau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wyneb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wyneb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Cred Mehrabian (48)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canran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isel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iawn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gyfathrebu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digwydd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geiriau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nodi'r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rhif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97 y cant (Mehrabian a Wiener, 1967).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Anghytunwyd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Yaffe (2011)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ganlyniad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pryderon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ynglŷn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ffugwyddor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amgylch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syneroleg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synergology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) (Denault a Jupe, 2019)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eisiau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ofalus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rôl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gall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cyfweliadau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gwaith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Mehrabian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angenrheidiol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hollol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anghywir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cafir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gynllunio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penodol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(University of Texas Permian Basin, Thompson, 2011)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bob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wybodaeth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ychwanegol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gyfathrebiad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gryfder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ddylwn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ddadansoddi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arwyddion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‘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cudd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’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syniadau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clir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bwrpasol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engraifft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dwylo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esbonio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45C3AC1E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EAED482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>Ffyrdd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arall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cyfweliadau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medru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buddiol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gasglu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data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ansoddol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manwl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nag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ddull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gwahanol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holiaduron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hyblygrwydd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Defnyddiwyd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strwythur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cyfweliadau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lled-strwythudig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Golygir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newid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cwestiynau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cyfweliad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ychwanegu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gwestiynau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ymateb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digon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strwythur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sicrhau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ffocws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hyder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cyfwelwyr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(Doody a Noonan, 2013). Mae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adnodd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pwerus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arwain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trafodaeth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dyfnder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eisiau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alluogi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cyfwelwyr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ofyn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esboniad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(Docent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et.el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2016).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arbennig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, mae’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 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rhywfaint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ddweud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gyfweld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felly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ymwybodol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rôl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bobl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cyfweld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trawsgrifiadau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6)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ambell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gwestiwn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ychydig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wahanol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felly,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ganlyniad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rôl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di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gynllunio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wreiddiol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141B88B9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F58E0AB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Arsylwyd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sampl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gynnwys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staff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phlant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anawsterau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ffocysu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eraill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cydweithio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dosbarthiadau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ymyraethau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neuadd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ymarferion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Nadolig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phroses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tynnu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lluniau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Cyfrannwyd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6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disgybl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gynnwys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plentyn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blwyddyn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2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ddiagnosis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plentyn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blwyddyn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4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diagnosis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plentyn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blwyddyn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1, 2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disgybl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blwyddyn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8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disgybl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blwyddyn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11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anawsterau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ffocysu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Cyfrannwyd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sawl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aelod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staff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broses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gynnwys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athrawon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chynorthwyydd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Darluniwyd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tabl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arsylwi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arbennig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2)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gynnwys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nodiadau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ran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cyd-destun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arsylwad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ymateb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plentyn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ddarparu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wreiddiol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darluniwyd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ffocysu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nodi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cyfweliadau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ganlyniad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gaffaeladwyedd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aelodau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staff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cynnal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holl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gyfweliadau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dechrau'r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arsylwadau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0FAFFA8F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D2BEBEE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Un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fantais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dull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arsylwi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data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seilio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safbwynt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eraill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arsylwi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digwydd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sefydliad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Denscomb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1998). Fel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gwastad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gywir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hawdd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iawn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atgofion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rywbeth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newid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ddylanwadu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syniadau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allanol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chwaith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hyder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unigolion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ran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atgof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chryfder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atgof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gydfyd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gyda'i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gywirdeb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(Andrews, Brewin, Mickes, 2020). Ac felly, gall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ddefnyddiol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pan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eisiau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gwybod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digwydd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sefydliad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mynd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arsylwi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ddibynnu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hollol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atgofion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safbwynt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eraill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nhw’n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feddwl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digwydd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sefydliad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4906FB34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BDFC98A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Tra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leihad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risg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tuedd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ymarferwyr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chwarae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rôl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risg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gall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tuedd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ymwybodol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anymwybodol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arsylwyr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effeithio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data (Almeida, Faria a Queirós, 2017, Lashley, 2017).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ogystal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digwyddiadau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>sefyllfaoedd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cyffredin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ystod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cyfnod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arsylwi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enwedig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lleihad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amser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arsylwi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felly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colli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gwybodaeth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allweddol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</w:t>
      </w:r>
    </w:p>
    <w:p w14:paraId="43439032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1FF9892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Un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prif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syniadau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safleolrwydd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yw'r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cydsyniad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grŵp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beidio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(Holmes, 2020).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gyffredinol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fuddion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phryderon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amlygu'r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bersbectif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llaw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fewnol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grŵp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sicrhau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cyfforddrwys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dealltwriaeth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sicrhau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sensitifrwydd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tuag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at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pwnc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(Milner, 2007, Holmes, 2020).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llaw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arall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rhoi’r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agored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tuag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duedd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dealltwriaeth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syniadau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hun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Bayeck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2022).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Cymerwyd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bersbectif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gwahanol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ffyrdd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aelod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staff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ddisgybl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sefydliad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gyfnod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sefydliad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gorffennol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disgyblion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ambell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aelod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staff.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gall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arwain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tuag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duedd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enwedig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ran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disgwyliadau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anghenion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ran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felly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sicrhau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data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adlewyrchu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welwyd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dwedwyd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ystod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cyfnod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unig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158CDAAE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7ADFD2E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hefyd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diwylliant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ehangach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ogystal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â’r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diwylliant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cwmpasu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niwroamrywiaeth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brofiadau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personol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phroffesiynol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Golygir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sensitifrwydd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ran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pwnc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hefyd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disgwyliadau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thuedd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Mae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ymdrechion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wneud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leihau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effaith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adnoddau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enghraifft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cwestiynau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cyfweliad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3)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ddarlunio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agored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beidio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arweiniol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beidio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sôn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syniadau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penodol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48D6C1D9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1D79080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dilyn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proses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codiwyd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data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ansoddol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bynciau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gwahanol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gysylltwyd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pwyntiau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themâu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gwahanol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broses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trefnu'r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data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ansoddol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ffyrdd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galluogi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prif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bwyntiau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pwyntiau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drosodd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throsodd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glir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(Elliot, 2018).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Nodwyd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Blair (72),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pwysigrwydd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sicrhau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y dull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gydfynd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gyda'r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data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cwestiwn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seilio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ar.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ganlyniad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cwestiwn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gofyn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unig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adran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themâu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angenrheidiol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dim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wahanol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restri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godio’r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pwyntiau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dealltwriaeth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heriau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allweddol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ddeall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mha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gyd-destun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naturiol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soniwyd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offerynnau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gofynion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statudol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cefnogi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weithredu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</w:t>
      </w:r>
    </w:p>
    <w:p w14:paraId="75CF6333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01DA087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 xml:space="preserve">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cynnal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moesegol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ystyried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niwed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tuag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gall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gynnwys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niwed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corfforol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emosiynol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Mae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sicrhau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ymateb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oblygiad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ofal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ymarferwyr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(BERA, 2018,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Cyngor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gweithlu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addysg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2023).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Cynhaliwyd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ffyrdd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parchu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dros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gasglu’r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data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wneud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arsylwadau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fwlch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ddealltwriaeth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parod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sefydlu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felly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sefyllfa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dibynnu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staff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unig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sicrhau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ydynt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trallod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amharu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ddatblygiad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plentyn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a'r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eraill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dosbarth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7BA41E66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22F3A92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Gofynnwyd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ganiatâd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gwybyddol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pob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aelod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staff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cyfrannu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cyfweliadau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arsylwadau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gynnwys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caniatâd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recordio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thrawsgrifio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1)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gofynnwyd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gydsyniad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gwybyddol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disgyblion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hefyd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caniatâd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gwybyddol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rhieni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dros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wneud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ffyrdd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llythyr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8).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hefyd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sicrhau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ymwybodol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hawliau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dynnu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allan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wneud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lafar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1). Gan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sicrhau'r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prosesau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dilyn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gofynion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BERA (2018) a PCYDDS (2022).</w:t>
      </w:r>
    </w:p>
    <w:p w14:paraId="48E6D545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A9096ED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ganlyniad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safleolrwydd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dealltwriaeth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angenrheidiol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bresenoldeb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effeithio’n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negyddol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(Shrauger, 1972, Geen, 1973,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Elbourne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McCambridge a Witton, 2014).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hawl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dynnu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allan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hollbwysig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hefyd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ymateb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briodol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stopio’r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ran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 </w:t>
      </w:r>
    </w:p>
    <w:p w14:paraId="77FADA49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D951AB4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gynnal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cyfrinachedd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anhysbysrwydd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hefyd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ddilyn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sicrhau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preifatrwydd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diogelwch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enwedig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rheina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fregus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phobl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anabledd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ADY.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ôl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gofyniad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oddi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BERA (2018) a PCYDDS (2022),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unrhyw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bwynt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ystod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enwau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sefydliad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nodi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data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papur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llythrennau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gydnabod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gwahanol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staff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gyfrannu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adnabod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rôl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allweddol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ddeall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safbwyntiau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sefydliad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di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enwi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dal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gadw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anhysbysrwydd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chyfrinachedd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priodol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chwaith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data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rannu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allan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aseiniad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storio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phroses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gyfrinair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dwbl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1).</w:t>
      </w:r>
    </w:p>
    <w:p w14:paraId="0C2E52B8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82822E6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ystod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cyfweliadau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arsylwadau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codwyd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amrywiaeth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eang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ystyriaethau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cefnogi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ryngweithio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cyfrannu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dosbarth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draws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66CFCB63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CBA7C24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 xml:space="preserve">Yng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Nghymru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gofynion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Ddeddf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cydraddoldeb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(2010),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Ddeddf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anghenion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ychwanegol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tribiwnlys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addysg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(2018)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mesur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hawliau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phobl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ifanc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(Cymru) (2011)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llywio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ymarfer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ôl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deddfau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sicrhau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mynediad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addysg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briodol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ddatblygiad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trin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pharch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cydweithio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asiantaethau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rhieni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plentyn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holistig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Adlewyrchwyd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ofynion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cod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anghenion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ychwanegol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llywodraeth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Cymru, 2021a)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adroddiad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dyfodol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llwyddiannus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(Donaldson, 2015).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Nododd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sawl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defnydd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broffiliau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tudalen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cynlluniau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cymorth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sgyrsiau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proffesiynol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ogystal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ethos y cod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canolbwyntio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eisiau'r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plentyn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person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unigol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llywio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chynlluniau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gefnogi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4 a 6). </w:t>
      </w:r>
    </w:p>
    <w:p w14:paraId="29394F7D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6AB4328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her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codwyd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amlaf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eraill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dosbarth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5 a 6).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Teimlodd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medru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effeithio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dosbarth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nododd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diffyg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staff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gwaethygu'r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sefyllfa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ogystal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data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dangos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medru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tynnu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sylw'r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eraill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amgylch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Teimlodd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bendant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wir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ystod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arsylwad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hefyd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dim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adegau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ble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eraill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unig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dosbarth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Cytunodd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sawl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eisiau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blant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deall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anghenion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rhesymeg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dros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lleihau'r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math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broblem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433C19B7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3B3668E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Dwy her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arall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phlant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ymatebion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emosiynol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anawsterau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gwahanol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ran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synhwyrau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4 a 6). Fel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esboniwyd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ynghynt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gyffredinol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dueddol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weld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anawsterau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ddatblygiad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emosiynol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ogystal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anhwylder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prosesu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synhwyrau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gyffredin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phlant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ADCG (Engel-Yeger a Ziv-On, 2011, Reilly a Soo, 2023).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gyffredinol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teimlodd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uwchradd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anoddach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disgyblion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ADCG,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ganlyniad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ddisgwyliadau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strwythur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ystyried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anawsterau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trefnu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tasgau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amser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adnoddau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chadw'r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fath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â'i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gyfoedion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soniwyd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ynghynt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annhebygol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dargedu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felly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ymhlith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gynnwys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lluniau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gortyn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athrawes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gyfathrebu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disgwyliadau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ymddygiad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matiau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unigol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wneud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personol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pob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plentyn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amlwg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rhybudd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5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munud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newid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gweithgaredd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amserlenni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unigol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</w:t>
      </w:r>
    </w:p>
    <w:p w14:paraId="44725710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182D5DA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Fel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teganau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gwingiad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theimladau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cymysg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ôl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Booth et.al (2023)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athrawon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gymysg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deimladau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dealltwriaeth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deganau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gwingad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rhywbeth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positif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gyffredinol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ddefnyddio’r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cudd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sawl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canlyniadau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debyg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iawn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>cyfranogwr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enwi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ydynt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ddefnyddiol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6)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un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plentyn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ddefnyddiol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athrawes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arsylwadau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dangos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canlyniadau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cadarnhaol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4 a 5).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gyffredinol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deganau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gwingiad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bositif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llai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lleihau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symptomau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gorfywiogrwydd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(Song, 2022, Garcia, Graziano a Landis, 2018, Croley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et.el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, 2022). </w:t>
      </w:r>
    </w:p>
    <w:p w14:paraId="4353129E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4FE0C24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debyg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arsylwyd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gweithgareddau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ychwanegol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gyson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blant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5).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wahanol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deganau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gwingiad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disgwyl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plentyn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rywbeth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gwahanol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 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rheoli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gorfywiogrwydd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Golygwyd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ble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rhywbeth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arall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digwydd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ymarferion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sioe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Nadolig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)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plant o dan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weithredol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dosbarth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wahân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er bod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galluogi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iddynt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rannu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dosbarth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0124ABA1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6D8FE33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Teimlodd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cyfranogwyr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eisiau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cyfleoedd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ychwanegol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symud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gynnwys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ystod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gwersi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cherdded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gwmpas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ogystal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â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gweithgareddau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gwrthrychau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drwm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6).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athrawon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Booth et.al (2023)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cytuno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syniad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rai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rhyddid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iddynt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symud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eistedd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ddesgiau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wrando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Mae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hefyd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gyffredinol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dangos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buddion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cyffredinol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ran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cyrhaeddiad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academaidd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ffocws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cyfleoedd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symud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(Mulligan, 2009, Barnett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et.el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, 2021, Brock, Grove a Searls, 2010).</w:t>
      </w:r>
    </w:p>
    <w:p w14:paraId="7D9CEC00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816C2F3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olaf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cefnogi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gyffredinol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llefydd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diogel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thawel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sawl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lefel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wahanol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gweler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atodiad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4, 5 a 6).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uwchradd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HWB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cefnogi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gwahanol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blant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amrywiaeth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ffyrdd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plentyn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HWB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allweddol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mwyn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sicrhau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ymdopi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cyfnod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Nadolig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le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fynd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ffyrdd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fynegi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hun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greu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arddangosfa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lefel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dosbarth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cynradd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roedd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ardal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dawel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ag ADCG pan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gynhyrfu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rai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ymateb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cadarnhaol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defnydd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nag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eraill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Gan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ystyried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anawsterau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iechyd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meddwl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rheina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ADY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ogystal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datblygiad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emosiynol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cymhleth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rai plant ag ADCG,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cyfeirwyd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ddechrau'r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sicrhau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allweddol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tuag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gefnogi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6C419CFF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C30CFBC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I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gloi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dangoswyd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eisiau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ystyried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ffactorau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megis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symud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gorfforol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datblygiad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emosiynol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anhawster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ganolbwyntio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gyfnodau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hir neu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gofio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dilyn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tasgau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cymhleth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llawer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gamau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a’i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anghenion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synhwyrau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gyffredinol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dan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sylw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gadarnhaol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ôl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bosib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awgrymu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ymarferwyr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treialu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archwilio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achos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nhw’n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ystyried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allan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dosbarth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hefyd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sicrhau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diogelwch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hybu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unigolion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bennaf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adlewyrchu'r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nabod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plentyn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ystyried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anghenion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penodol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ddefnyddio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targedu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rhain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</w:p>
    <w:p w14:paraId="679E24C1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8F4E890" w14:textId="77777777" w:rsidR="00B01F20" w:rsidRPr="00B01F20" w:rsidRDefault="00B01F20" w:rsidP="00B01F20">
      <w:pPr>
        <w:spacing w:before="240"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Tra bod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strategaethau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berthnasol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bob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ymarferwyr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phlant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phobl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ifanc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diddordeb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penodol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agwedd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gynllunio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astudio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ymhellach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addysg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unedau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ysgolion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arbennig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gynllunio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weithio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dyfodol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agweddau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ddatblygu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‘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wahaniaethu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’, ‘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gwrando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ddysgwyr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’, ‘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ymdrech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barhaus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gwydnwch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dysgwyr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’ a ‘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rheoli’r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amgylchedd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’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Llywodraeth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Cymru, 2019),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fod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edrych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agweddau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benodol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gefnogi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ADCG. Yn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ogystal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ddatblygu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dealltwriaeth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ofynion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statudol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gysylltiedig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brosesau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ADY,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agweddau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 ‘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cynnwys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partneriaid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mewn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’ ac ‘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cyfrifoldeb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corfforaethol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’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Llywodraeth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Cymru, 2019)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edrych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ar.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Trwy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ymgymryd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mae’r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ymchwilydd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wedi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ymarfer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prosesau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sy’n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cydfynd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gyda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safonau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‘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dysgu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proffesiynol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parhaus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’ a ‘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darllen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ehangach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chanfyddiadau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’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Llywodraeth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Cymru, 2019). </w:t>
      </w:r>
    </w:p>
    <w:p w14:paraId="268ABE19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3AB7A22" w14:textId="673FBE50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b/>
          <w:bCs/>
          <w:sz w:val="28"/>
          <w:szCs w:val="28"/>
          <w:lang w:eastAsia="cy-GB"/>
        </w:rPr>
      </w:pPr>
      <w:proofErr w:type="spellStart"/>
      <w:r w:rsidRPr="00B81527">
        <w:rPr>
          <w:rFonts w:ascii="Arial" w:eastAsia="Times New Roman" w:hAnsi="Arial" w:cs="Arial"/>
          <w:b/>
          <w:bCs/>
          <w:color w:val="000000"/>
          <w:sz w:val="28"/>
          <w:szCs w:val="28"/>
          <w:lang w:eastAsia="cy-GB"/>
        </w:rPr>
        <w:t>Rhestr</w:t>
      </w:r>
      <w:proofErr w:type="spellEnd"/>
      <w:r w:rsidRPr="00B81527">
        <w:rPr>
          <w:rFonts w:ascii="Arial" w:eastAsia="Times New Roman" w:hAnsi="Arial" w:cs="Arial"/>
          <w:b/>
          <w:bCs/>
          <w:color w:val="000000"/>
          <w:sz w:val="28"/>
          <w:szCs w:val="28"/>
          <w:lang w:eastAsia="cy-GB"/>
        </w:rPr>
        <w:t xml:space="preserve"> </w:t>
      </w:r>
      <w:proofErr w:type="spellStart"/>
      <w:r w:rsidRPr="00B81527">
        <w:rPr>
          <w:rFonts w:ascii="Arial" w:eastAsia="Times New Roman" w:hAnsi="Arial" w:cs="Arial"/>
          <w:b/>
          <w:bCs/>
          <w:color w:val="000000"/>
          <w:sz w:val="28"/>
          <w:szCs w:val="28"/>
          <w:lang w:eastAsia="cy-GB"/>
        </w:rPr>
        <w:t>cyfeirio</w:t>
      </w:r>
      <w:proofErr w:type="spellEnd"/>
    </w:p>
    <w:p w14:paraId="547934E7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Abdel-Hamid, M. Daum, I. Hebebrand, J. Kis, B. Kraemer, M. Schimmelmann, B. Uekermann, J. Wiltfang, J. (2010), ‘Social cognition in attention-deficit hyperactivity disorder (ADHD)’,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Neuroscience &amp;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Biobehavioral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Reviews,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34(5),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734-743,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https://www.sciencedirect.com/science/article/pii/S0149763409001638?casa_token=wyzpybwmhhYAAAAA:2GwoTOC4SoxoHZ6KPXtMp0I8LWt2JrGI_SsF7j1VaQGjuVzuP-_CAf5I7jObk-0Io7RPNLq2CBYXZg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17/12/2023)</w:t>
      </w:r>
    </w:p>
    <w:p w14:paraId="48EF77DB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5D5E2A7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Aldunate, N. Fuentes, L. Martella, D.  Sánchez-Pérez, N. (2020), ‘Arousal and Executive Alterations in Attention Deficit Hyperactivity Disorder (ADHD)’,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Frontiers Psychology,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11(1),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https://www.frontiersin.org/articles/10.3389/fpsyg.2020.01991/full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17/12/2023)</w:t>
      </w:r>
    </w:p>
    <w:p w14:paraId="1964EF32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039126D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Almeida, F. Faria, D. Queirós, A. (2017), ‘STRENGTHS AND LIMITATIONS OF QUALITATIVE AND QUANTITATIVE RESEARCH METHODS’,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European Journal of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lastRenderedPageBreak/>
        <w:t xml:space="preserve">Education Studies,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3(9),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369-387,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https://oapub.org/edu/index.php/ejes/article/view/1017/2934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24/12/2023)</w:t>
      </w:r>
    </w:p>
    <w:p w14:paraId="3884C174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7FE6185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American psychiatric association (2013),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Diagnostic and statistical manual of mental disorders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5ed arg. 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59-66, American psychiatric publishing: Washington</w:t>
      </w:r>
    </w:p>
    <w:p w14:paraId="54F0181D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9D9E07C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Andrews, B. Brewin, C. Mickes, L. (2020), ‘Regaining Consensus on the Reliability of Memory’,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Association for psychological science,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29(2),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121-125,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https://journals.sagepub.com/doi/full/10.1177/0963721419898122?casa_token=EaR55rWLqXMAAAAA%3AF-AlrzXYGpEprTP9MmGaWin1jEKA-cESmcMKOgUWwt46PbOwnXHnc8yGt_Z8H8T-fVNUhMTPhfplueg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20/12/2023)</w:t>
      </w:r>
    </w:p>
    <w:p w14:paraId="5685C79E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547D8AE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ARC (2016),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People with learning disabilities in the criminal justice system: a guide for carers and learning disability services,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https://arcuk.org.uk/wp-content/uploads/2016/04/PWLD-in-the-CJS-Guide.pdf,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8/11/2023)</w:t>
      </w:r>
    </w:p>
    <w:p w14:paraId="105074B7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99A3A5D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Arnold, L. Hodgkins, P. Kahle, J. Kewley, G. Madhoo, M. (2015), ‘Long-Term Outcomes of ADHD: Academic Achievement and Performance’,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Journal of Attention Disorders,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24(1),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73-85,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https://journals.sagepub.com/doi/full/10.1177/1087054714566076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15/12/2023)</w:t>
      </w:r>
    </w:p>
    <w:p w14:paraId="2CBDF03B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DB5D763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Baggett, K. Davis, B. Feil, E.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Sheeber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L. Landry, H. Carta, J. Leve, C. (2010) ‘Technologies for Expanding the Reach of Evidence-Based Interventions: Preliminary Results for Promoting Social-Emotional Development in Early Childhood’,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Topics in Early Childhood Special Education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29(4),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226-238,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https://journals.sagepub.com/doi/abs/10.1177/0271121409354782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8/11/2023)</w:t>
      </w:r>
    </w:p>
    <w:p w14:paraId="14149D2D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5DE8144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Baker, D. (2023),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From Pathology to Neurodiversity: An Exploration of School Design to Promote the Achievement of All Learners,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https://jscholarship.library.jhu.edu/items/1c75f4ab-9172-4899-b78a-b583ca32e4b2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15/12/2023)</w:t>
      </w:r>
    </w:p>
    <w:p w14:paraId="7411F733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0455623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 xml:space="preserve">Banks, G. Holladay, H. Whelpley, C.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Woznyj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, H. (2023), ‘The biopsychosocial model and neurodiversity: A person-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centered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approach’,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Industrial and Organizational Psychology,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16(1),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25-30,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https://www.cambridge.org/core/journals/industrial-and-organizational-psychology/article/biopsychosocial-model-and-neurodiversity-a-personcentered-approach/8D3D3EDCDB27B53B25C984D804884CCD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15/12/2023)</w:t>
      </w:r>
    </w:p>
    <w:p w14:paraId="2F066B3C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44CB3A4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Barkley, R. (1997), ‘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Behavioral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inhibition, sustained attention, and executive functions: Constructing a unifying theory of ADHD.’,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Psychological Bulletin,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121(1),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65-94,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https://psycnet.apa.org/buy/1997-02112-004 </w:t>
      </w:r>
    </w:p>
    <w:p w14:paraId="2D946210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082BE3B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Barkley, R. (2000), ‘Genetics of Childhood Disorders: XVII. ADHD, Part 1: The Executive Functions and ADHD’,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Child and adolescent psychiatry,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39(8),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1064-1068,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https://web.archive.org/web/20170809055627id_/http://medicine.yale.edu/lab/lombroso/column32_tcm773-185532_tcm773-284-32.pdf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17/12/2023)</w:t>
      </w:r>
    </w:p>
    <w:p w14:paraId="22C89CAD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52F5804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Barlow, A. Humphrey, N. Squires, G. Wigelsworth, M. (2012), ‘The role of school and individual differences in the academic attainment of learners with special educational needs and disabilities: a multi-level analysis’,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International Journal of Inclusive Education,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17(9),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909-931,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https://www.tandfonline.com/doi/full/10.1080/13603116.2012.718373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8/11/2023)</w:t>
      </w:r>
    </w:p>
    <w:p w14:paraId="045049A7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72647FD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Barnett, L. Mazzoli, E. Pesce, C. Rinehart, N. Salmon, J. Teo, W. (2021), ‘Effects of classroom-based active breaks on cognition, sitting and on-task behaviour in children with intellectual disability: a pilot study’,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Journal of intellectual disability research,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65(5),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464-488,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https://onlinelibrary.wiley.com/doi/full/10.1111/jir.12826?casa_token=YYgqOmgbC0IAAAAA%3AztiUHXugLkf40fzjGHWw79CgmNSm0E2eK6iN05WxFsRx6-LF3bUA_c64nIS19KbgFLRS3JgqJRINVdDTCA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27/12/2023)</w:t>
      </w:r>
    </w:p>
    <w:p w14:paraId="32A470DB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98A4105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Bath, C.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Dehaghani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R. (2021),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Neurodiversity in the CJS: Call for Evidence,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https://orca.cardiff.ac.uk/id/eprint/137733/1/Dehaghani%20and%20Bath%20Call%20for%20Evidence%20Neurodiversity%20and%20Criminal%20Justice.pdf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15/12/2023)</w:t>
      </w:r>
    </w:p>
    <w:p w14:paraId="77ED573F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7390472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Bayeck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R. (2022), ‘Positionality: The Interplay of Space, Context and Identity’,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International Journal of Qualitative Methods,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https://journals.sagepub.com/doi/full/10.1177/16094069221114745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27/12/2023)</w:t>
      </w:r>
    </w:p>
    <w:p w14:paraId="116C6D4C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7A9B4F6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Bekerytė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J.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Šileika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A. (2013), ‘Theoretical Issues of Relationship between Unemployment, Poverty and Crime in Sustainable Development’,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Journal of Security and Sustainability Issues,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2(3),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59-70,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https://journals.lka.lt/journal/jssi/article/1653/info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15/12/2023)</w:t>
      </w:r>
    </w:p>
    <w:p w14:paraId="148FE543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F5AEF0A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BERA (2018) Ethical Guidelines for Educational Research. 4ydd arg.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https://www.bera.ac.uk/publication/ethical-guidelines-for-educational-research-2018-online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27/12/2023)</w:t>
      </w:r>
    </w:p>
    <w:p w14:paraId="0E913937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44C99B7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Bierman, K. Sanders, M. (2021) ‘Teaching Explicit Social-Emotional Skills With Contextual Supports for Students With Intensive Intervention Needs’,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Journal of Emotional and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Behavioral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Disorders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29(1),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14-23,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https://journals.sagepub.com/doi/full/10.1177/1063426620957623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8/11/2023)</w:t>
      </w:r>
    </w:p>
    <w:p w14:paraId="39B1FE29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C704E52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Bohlin, G.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Diamatopoulou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S. Rydell, A.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Sjöwall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D. Thorell, D. (2016), ‘Emotional functioning, ADHD symptoms, and peer problems: A longitudinal investigation of children age 6–9.5 years’,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Infant and Child Development,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26(4),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https://onlinelibrary.wiley.com/doi/abs/10.1002/icd.2008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16/12/2023)</w:t>
      </w:r>
    </w:p>
    <w:p w14:paraId="7B79A169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43242A4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Booth, J. McDougal, E. Rhodes, S. Stewart, T. Tai, C. (2023), ‘Understanding and Supporting Attention Deficit Hyperactivity Disorder (ADHD) in the Primary School Classroom: Perspectives of Children with ADHD and their Teachers’,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Journal of autism and developmental disorders,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53(1),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3406-3421,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https://link.springer.com/article/10.1007/s10803-022-05639-3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28/12/2023)</w:t>
      </w:r>
    </w:p>
    <w:p w14:paraId="17334D0C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61F7311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Blackett, R. Clasby, B. Kedge, S. Mirfin-Veitch, B. Whitehead, E. (2022), ‘Responding to neurodiversity in the courtroom: A brief evaluation of environmental accommodations to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 xml:space="preserve">increase procedural fairness’,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Criminal Behaviour and Mental Health,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32(3),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197-211,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https://onlinelibrary.wiley.com/doi/full/10.1002/cbm.2239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15/ 12/2023)</w:t>
      </w:r>
    </w:p>
    <w:p w14:paraId="1F8E2560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B3C9151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Blair, E. (2015), ‘A reflexive exploration of two qualitative data coding techniques’,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Journal of Methods and Measurement in the Social Sciences,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6(1),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14-29,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https://journals.uair.arizona.edu/index.php/jmmss/article/view/18772/0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27/12/2023)</w:t>
      </w:r>
    </w:p>
    <w:p w14:paraId="4D9FA82B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1034800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Bloch, A.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Phellas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C. Seale, C. (2004)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Researching Society and Culture,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3ydd arg.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London:SAGE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Publications</w:t>
      </w:r>
    </w:p>
    <w:p w14:paraId="75EDDB53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103E941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Brock, S. Grove, B. Searls, M. (2010),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ADHD classroom interventions,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https://www.miottawa.org/health/cmh/pdf/brains/Attention%20and%20Executive%20Function/ADHD%20Resources/ADHD%20Classroom%20Interventions.pdf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28/12/2023)</w:t>
      </w:r>
    </w:p>
    <w:p w14:paraId="4E18296C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FF9E0AA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British association for supported employment (2022),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Employment Rates for People with Disabilities 2021-22,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https://www.base-uk.org/employment-rates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8/11/2023)</w:t>
      </w:r>
    </w:p>
    <w:p w14:paraId="002C97BA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9C5765D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Button, K. Flint, J.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Mokrysz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C.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Munafò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M. Nosek, B. Ioannidis, J. Robinson, E. (2013), ‘Power failure: why small sample size undermines the reliability of neuroscience’,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Nature reviews neuroscience,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14(1),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365-376,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https://www.nature.com/articles/nrn3475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20/12/2023)</w:t>
      </w:r>
    </w:p>
    <w:p w14:paraId="375AA5AE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B92C88C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Casanova, E. Widman, C. (2021), ‘A sociological treatment exploring the medical model in relation to the neurodiversity movement with reference to policy and practice’,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Evidence &amp; Policy A journal of research, debate and practice,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17(2),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363-381,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https://bristoluniversitypressdigital.com/view/journals/evp/17/2/article-p363.xml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15/12/2023)</w:t>
      </w:r>
    </w:p>
    <w:p w14:paraId="39246F83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5D6C776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Charter, R. (2010), ‘Sample Size Requirements for Precise Estimates of Reliability, Generalizability, and Validity Coefficients’,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Journal of Clinical and Experimental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lastRenderedPageBreak/>
        <w:t xml:space="preserve">Neuropsychology,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21(4),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559-566,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https://www.tandfonline.com/doi/abs/10.1076/jcen.21.4.559.889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20/12/2023)</w:t>
      </w:r>
    </w:p>
    <w:p w14:paraId="5BAECFA9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C615F68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Cooper, S. Smiley, E. Morrison, J. Williamson, A. Allan, L. (2007) ‘Mental ill-health in adults with intellectual disabilities: Prevalence and associated factors’,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The British Journal of Psychiatry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190,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27–35,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https://pubmed.ncbi.nlm.nih.gov/17197653/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8/11/2023)</w:t>
      </w:r>
    </w:p>
    <w:p w14:paraId="1E9610E5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E12DB2F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Coiro, J. Knobel, M.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Lankshear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C. Leu, D. (2008)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Handbook of Research on New Literacies,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Oxon:Routledge</w:t>
      </w:r>
      <w:proofErr w:type="spellEnd"/>
    </w:p>
    <w:p w14:paraId="346F8A8B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622C2B3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Choy, L. (2014), ‘The Strengths and Weaknesses of Research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Methodology:Comparison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and Complimentary between Qualitative and Quantitative Approaches’,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Journal Of Humanities And Social Science,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19(4),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99-104,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d1wqtxts1xzle7.cloudfront.net/48198072/RESEARCH_METHODS-libre.pdf?1471701276=&amp;response-content-disposition=inline%3B+filename%3DThe_Strengths_and_Weaknesses_of_Research.pdf&amp;Expires=1703237731&amp;Signature=AmlRcSFpuLF7Eiydzos522g-t7Fid3mmpf3vtNjjc7OtrudH73ceAHRPh6~PMqZI47YejRT4WvhtnqDtDls89nimBhuMLUT6WRo6mn9s23GX3FRSSeAlixl6MuBLRsHr3KfYkHNx445xX23WV3eWoCRbbivrVqOby2Af222BS7ZrSuporzebkEqNVIvsIOJ4YbqOeql0xgeTlPcJ9Nir5KyL7tk3-x-e4BZjW0U7hcKaTr7Bcp3B8XI6x45T0phgetCcsu9y93vn4B5MS0PyRkfeKB7yAnl37L0Ff~WQf9hUuTAl0Qo8LQpWllviV7e5m8bUoY2mFECPjOwb7d~3vw__&amp;Key-Pair-Id=APKAJLOHF5GGSLRBV4ZA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28/12/2023)</w:t>
      </w:r>
    </w:p>
    <w:p w14:paraId="6E941C73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314564C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Croley, K. Decker, D. Drevon, D. Hixson, M. Radley, K. (2022), ‘The Effect of the Fidget Cube on Classroom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Behavior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among Students with Perceived Attention Difficulties’,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Behavior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Analysis in Practice,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16(1),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547-557,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https://link.springer.com/article/10.1007/s40617-022-00734-4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27/12/2023)</w:t>
      </w:r>
    </w:p>
    <w:p w14:paraId="7E3F7873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3FCC19F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Cullen, M.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Dockrell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J. Lindsay, G.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Palikara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O. (2007),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Raising the Achievements of Children and Young People with Specific Speech and Language Difficulties and other Special Educational Needs through School to Work and College,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: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>https://discovery.ucl.ac.uk/id/eprint/10000771/1/Dockrell2007raising.pdf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15/12/2023)</w:t>
      </w:r>
    </w:p>
    <w:p w14:paraId="729CD5B0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5BEB47B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Cyngor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Gweithlu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Addysg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(2023),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Cod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Ymddygiad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Ymarfer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Proffesiynol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cofrestreion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https://www.ewc.wales/site/index.php/cy/priodoldeb-i-ymarfer/cod-ymddygiad-ac-ymarfer-proffesiynol-cga/y-cod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27/12/2023)</w:t>
      </w:r>
    </w:p>
    <w:p w14:paraId="001E89C3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E979E5C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Deddf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Anghenion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Dysgu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Ychwanegol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a’r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Tribiwnlys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Addysg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(Cymru) 2018,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https://www.legislation.gov.uk/anaw/2018/2/contents/welsh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15/12/2023)</w:t>
      </w:r>
    </w:p>
    <w:p w14:paraId="09A302D2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DAFFA85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Deddf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cydraddoldeb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2010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https://www.legislation.gov.uk/ukpga/2010/15/contents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8/11/2023)</w:t>
      </w:r>
    </w:p>
    <w:p w14:paraId="732A9E0D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4FE3B7A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Denault, V. Jupe, L. (2019), ‘Science or pseudoscience? A distinction that matters for police officers, lawyers and judges’,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Psychiatry, Psychology and Law,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26(5),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753-765,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https://www.tandfonline.com/doi/full/10.1080/13218719.2019.1618755?casa_token=OnsYct7Mh38AAAAA%3AfeB07-T4vd3pXMcdLdpXptlxGw4G74WJc3_2PMsM2sfYKlWpQSeD2qo4F8sKPKIeh5U1R_MHn0SqFk4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20/12/2023)</w:t>
      </w:r>
    </w:p>
    <w:p w14:paraId="683CA0BE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8EF88AA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Denscomb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M. (1998)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The Good Research Guide For small-scale social research projects,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5ed Arg., New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York:Open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university press</w:t>
      </w:r>
    </w:p>
    <w:p w14:paraId="185AD453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F9043A6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Docent, M. Johnson, M. Kallio, H. Pietilä, A. (2016), ‘Systematic methodological review: developing a framework for a qualitative semi-structured interview guide’,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Journal of advanced nursing,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72(12),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2954-2965,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https://onlinelibrary.wiley.com/doi/full/10.1111/jan.13031?casa_token=fiYxv7UP2g8AAAAA%3ANfLKIaeoCqSTMFaC8WP_FQPjnedHfhPUTEMx79EErK8hwXSrDjmxqC3wvX10PLyE58R8uh8QswFUR3JGDg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24/12/2023)</w:t>
      </w:r>
    </w:p>
    <w:p w14:paraId="0C802CCC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C433A65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 xml:space="preserve">Donaldson, G. (2015),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Dyfodol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Llwyddiannus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https://www.llyw.cymru/sites/default/files/publications/2018-03/dyfodol-llwyddiannus.pdf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8/11/2023)</w:t>
      </w:r>
    </w:p>
    <w:p w14:paraId="2A23F595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0911425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Doody, O. Noonan, M. (2013) ‘Preparing and conducting interviews to collect data’,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Nurse Researcher,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20(5), tt.28-32,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https://journals.rcni.com/doi/pdfplus/10.7748/nr2013.05.20.5.28.e327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24/12/2023)</w:t>
      </w:r>
    </w:p>
    <w:p w14:paraId="18BEA011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40F70BC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Doyle, N. (2020), ‘Neurodiversity at work: a biopsychosocial model and the impact on working adults’,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British Medical Bulletin,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135(1),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108-125,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https://www.ncbi.nlm.nih.gov/pmc/articles/PMC7732033/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15/12/2023)</w:t>
      </w:r>
    </w:p>
    <w:p w14:paraId="3F64BDDB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6D44112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Duncan, S.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Eryigit-Madzwamuse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S. Hart, A. Heaver, B.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Psyllou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A. Rathbone, A. Wigglesworth, P. (2020), ‘Transitions into work for young people with complex needs: a systematic review of UK and Ireland studies to improve employability’,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British Journal of guidance and counselling,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48(5), tt.623-637,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https://www.tandfonline.com/doi/full/10.1080/03069885.2020.1786007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15/12/2023)</w:t>
      </w:r>
    </w:p>
    <w:p w14:paraId="67D10017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7FD672B" w14:textId="77777777" w:rsidR="00B01F20" w:rsidRPr="00B01F20" w:rsidRDefault="00B01F20" w:rsidP="00B01F20">
      <w:pPr>
        <w:spacing w:before="240"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DuPaul, G. Volpe, R. (2009), ‘ADHD and learning disabilities: Research findings and clinical implications’,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 Current Attention Disorders Reports,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1(1),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152-155,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https://link.springer.com/article/10.1007/s12618-009-0021-4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15/12/2023)</w:t>
      </w:r>
    </w:p>
    <w:p w14:paraId="2F6BBD48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34932C5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Elbourne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D. McCambridge, J. Witton, J. (2014), ‘Systematic review of the Hawthorne effect: New concepts are needed to study research participation effects’,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Journal of Clinical Epidemiology,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67(3),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267-277,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https://www.sciencedirect.com/science/article/pii/S0895435613003545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27/12/2023)</w:t>
      </w:r>
    </w:p>
    <w:p w14:paraId="3A2D9193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1367E5C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Elliot, V. (2018), ‘Thinking about the Coding Process in Qualitative Data Analysis’,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The qualitative report,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23(11),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2850-2861,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>yn:https://ora.ox.ac.uk/objects/uuid:5304bf7f-6214-4939-9f1b-b64415d4fac1/download_file?file_format=application%2Fpdf&amp;safe_filename=Thinking%2Babout%2Bthe%2BCoding%2BProcess%2Bin%2BQualitative%2BData%2BAnalysis.pdf&amp;type_of_work=Journal+article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27/12/2023)</w:t>
      </w:r>
    </w:p>
    <w:p w14:paraId="229A4D9D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4A050BD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Emerson, E. Hatton, C. (2007) ‘Mental health of children and adolescents with intellectual disabilities in Britain’,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The British Journal of Psychiatry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191(6),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493–499,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https://pubmed.ncbi.nlm.nih.gov/18055952/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8/11/2023)</w:t>
      </w:r>
    </w:p>
    <w:p w14:paraId="65461353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C60433C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Engel-Yeger, B. Ziv-On, D. (2011), ‘The relationship between sensory processing difficulties and leisure activity preference of children with different types of ADHD’,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Research in Developmental Disabilities,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32(3),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1154-1162,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https://www.sciencedirect.com/science/article/pii/S0891422211000096?casa_token=tnD_F4qd76sAAAAA:tBI9ZjPF_qR3L7EVNG_cN6JjIJyfyZUUJNMnHTNp_4Q1zSBQ1rWdQXE0yYz3F56hU52alL16smhgDw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27/12/2023)</w:t>
      </w:r>
    </w:p>
    <w:p w14:paraId="2400427E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903B29E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Equality and human rights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comission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(2022),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Educational attainment – Welsh Government assessment,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https://humanrightstracker.com/en/progress-assessment/educational-attainment-welsh-government-assessment-2/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8/11/2023)</w:t>
      </w:r>
    </w:p>
    <w:p w14:paraId="5DE81EE1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CF58285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Fisher, I. Ziviani, J. (2004), ‘Explanatory case studies: Implications and applications for clinical research’,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Australian Occupational Therapy,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51(4),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185-191,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https://onlinelibrary.wiley.com/doi/full/10.1111/j.1440-1630.2004.00446.x?casa_token=P_-mbskMmxcAAAAA%3AnCpZLtYKDMFFeUwSjmkFdHGyNJgHq2XqGKiHAsyyFXCmBbPWLaXb3AOb8azJpokCeqSUZwPU1h8uQfA6Qg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28/12/2023)</w:t>
      </w:r>
    </w:p>
    <w:p w14:paraId="619CE78E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B6C181D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Flegenheimer, C. Harvey, E. Lugo-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Candales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C. McDermott, J. (2016), ‘Emotional Understanding, Reactivity, and Regulation in Young Children with ADHD Symptoms’,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Journal of Abnormal Child Psychology,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45(1),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1297-1310,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https://link.springer.com/article/10.1007/s10802-016-0244-7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16/12/2023)</w:t>
      </w:r>
    </w:p>
    <w:p w14:paraId="5CE5EF18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C124E65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 xml:space="preserve">Garcia, A. Graziano, P. Landis, T. (2018), ‘To Fidget or Not to Fidget, That Is the Question: A Systematic Classroom Evaluation of Fidget Spinners Among Young Children With ADHD’,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Journal of Attention Disorders,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24(1),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163-171,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https://journals.sagepub.com/doi/full/10.1177/1087054718770009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27/12/2023)</w:t>
      </w:r>
    </w:p>
    <w:p w14:paraId="6556815C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2AD8C40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Geen, R. (1973), ‘Effects of being observed on short- and long-term recall’,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Journal of Experimental Psychology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100(2),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395–398,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https://psycnet.apa.org/record/1974-10442-001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27/12/2023)</w:t>
      </w:r>
    </w:p>
    <w:p w14:paraId="16EA4753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4BEE6FD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Gomes, H. Halperin, J. McCabe, A.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Staikova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E.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Tartter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V. (2013), ‘Pragmatic deficits and social impairment in children with ADHD,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Journal of Child Psychology and Psychiatry,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54(12),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1275-1283,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https://acamh.onlinelibrary.wiley.com/doi/abs/10.1111/jcpp.12082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16/12/2023)</w:t>
      </w:r>
    </w:p>
    <w:p w14:paraId="1AB0355B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4FB956F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Holmes, A. (2020), ‘Researcher Positionality -- A Consideration of Its Influence and Place in Qualitative Research -- A New Researcher Guide’,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Shanlax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International Journal of Education,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8(4),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1-10,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https://eric.ed.gov/?id=EJ1268044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27/12/2023)</w:t>
      </w:r>
    </w:p>
    <w:p w14:paraId="72A0B80F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AC217A7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Johnson, K.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Kuntsi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J. Wiersema, J. (2009), ‘What would Karl Popper say? Are current psychological theories of ADHD falsifiable?’,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Behavioral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and Brain Functions,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15(1),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  https://behavioralandbrainfunctions.biomedcentral.com/articles/10.1186/1744-9081-5-15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17/12/2023)</w:t>
      </w:r>
    </w:p>
    <w:p w14:paraId="2312336B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C4B49DE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Karsten, P. Klaus, M. (2009), ‘Unemployment impairs mental health: Meta-analyses’,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Journal of Vocational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Behavior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74(3),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264-282,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https://www.sciencedirect.com/science/article/pii/S0001879109000037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8/11/2023)</w:t>
      </w:r>
    </w:p>
    <w:p w14:paraId="3F5D93C1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3FA1F3F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Kurdziel, J.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Libarkin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J. (2018), ‘Research Methodologies in Science Education: The Qualitative-Quantitative Debate’,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Journal of Geoscience Education,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50(1),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78-86,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https://www.tandfonline.com/doi/abs/10.1080/10899995.2002.12028053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20/12/2023)</w:t>
      </w:r>
    </w:p>
    <w:p w14:paraId="2D8D55FB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2284A76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 xml:space="preserve">Lashley, M. (2017), ‘Observational research, advantages and disadvantages’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shd w:val="clear" w:color="auto" w:fill="FFFFFF"/>
          <w:lang w:eastAsia="en-GB"/>
          <w14:ligatures w14:val="none"/>
        </w:rPr>
        <w:t xml:space="preserve">The sage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shd w:val="clear" w:color="auto" w:fill="FFFFFF"/>
          <w:lang w:eastAsia="en-GB"/>
          <w14:ligatures w14:val="none"/>
        </w:rPr>
        <w:t>encyclopedia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shd w:val="clear" w:color="auto" w:fill="FFFFFF"/>
          <w:lang w:eastAsia="en-GB"/>
          <w14:ligatures w14:val="none"/>
        </w:rPr>
        <w:t xml:space="preserve"> of communication research methods </w:t>
      </w:r>
      <w:r w:rsidRPr="00B01F20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 xml:space="preserve">(3ydd arg.)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 xml:space="preserve">. 1113-1115,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>: https://sk-sagepub-com.ezproxy.uwtsd.ac.uk/reference/the-sage-encyclopedia-of-communication-research-methods/i9688.xml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>: 24/12/2023)</w:t>
      </w:r>
    </w:p>
    <w:p w14:paraId="7EBD6742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32F3960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Lehane, P. Senior, J. (2018), ‘Collaborative teaching: exploring the impact of co-teaching practices on the numeracy attainment of pupils with and without special educational needs’,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European Journal of Special Needs Education,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35(3),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303-317,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https://www.tandfonline.com/doi/full/10.1080/08856257.2019.1652439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8/11/2023)</w:t>
      </w:r>
    </w:p>
    <w:p w14:paraId="05B8EF05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2B64FCF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Lewis, B. (2007), ‘The Biopsychosocial Model and Philosophic Pragmatism: Is George Engel a Pragmatist?’,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Philosophy, Psychiatry, &amp; Psychology,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14(4),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299-310,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https://muse.jhu.edu/article/249247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15/12/2023)</w:t>
      </w:r>
    </w:p>
    <w:p w14:paraId="47208C7E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6BAA4E0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Llywodraeth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Cymru (2019),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Safonau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proffesiynol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gyfer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addysgu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arweinyddiaeth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https://hwb.gov.wales/api/storage/ae783486-0851-4ec6-9e73-2e2b99515cf5/safonau-proffesiynol-ar-gyfer-addysgu-ac-arweinyddiaeth-pdf-rhyngweithiol-ar-gyfer-cyfrifiaduron-personol.pdf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29/12/2023)</w:t>
      </w:r>
    </w:p>
    <w:p w14:paraId="0153FCD2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E16B6CB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Llywodraeth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Cymru (2021a),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Cod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Anghenion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Dysgu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Ychwanegol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Cymru 2021,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https://www.llyw.cymru/sites/default/files/publications/2022-06/220622-cod-anghenion-dysgu-ychwanegol-cymru-2021.pdf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15/12/2023)</w:t>
      </w:r>
    </w:p>
    <w:p w14:paraId="186F4D8F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0FF34B1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Llywodraeth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Cymru (2022a),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Schools' census results: February 2022,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https://www.gov.wales/schools-census-results-february-2022-html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15/12/2023)</w:t>
      </w:r>
    </w:p>
    <w:p w14:paraId="59951BF1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85DC022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Lindsay, S. (2010), ‘Discrimination and other barriers to employment for teens and young adults with disabilities’,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Disability and Rehabilitation,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33(15-16),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1340-1350,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https://www.tandfonline.com/doi/abs/10.3109/09638288.2010.531372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8/11/2023)</w:t>
      </w:r>
    </w:p>
    <w:p w14:paraId="4FA0C24D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54AD7AA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 xml:space="preserve">McLeod, S. (2023), ‘Qualitative Vs Quantitative Research Methods &amp; Data Analysis’,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Simply psychology,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https://www.simplypsychology.org/qualitative-quantitative.html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20/12/2023)</w:t>
      </w:r>
    </w:p>
    <w:p w14:paraId="034090D8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F015A26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Mehrabian, A. Wiener, M. (1967), ‘Decoding of inconsistent communications’.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Journal of Personality and Social Psychology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6(1), tt.109–114,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https://psycnet.apa.org/record/1967-08861-001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20/12/2023)</w:t>
      </w:r>
    </w:p>
    <w:p w14:paraId="51EC600A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42D3041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Mehrabian, A. (2008),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Communication Theory,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Arg. 2, New York:Routledge</w:t>
      </w:r>
    </w:p>
    <w:p w14:paraId="04A1188A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3372167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Mencap,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Employment - research and statistics,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https://www.mencap.org.uk/learning-disability-explained/research-and-statistics/employment-research-and-statistics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8/11/2023)</w:t>
      </w:r>
    </w:p>
    <w:p w14:paraId="650939E4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DFED8FD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Mesur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Hawliau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Plant a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Phobl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Ifanc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(Cymru) 2011,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https://www.legislation.gov.uk/mwa/2011/2/schedule/part/2/enacted/welsh</w:t>
      </w:r>
    </w:p>
    <w:p w14:paraId="24D730BD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E75796E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Milner, H. (2007), ‘Race, Culture, and Researcher Positionality: Working Through Dangers Seen, Unseen, and Unforeseen’,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American Educational research association,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36(7),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388-400,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https://journals.sagepub.com/doi/full/10.3102/0013189X07309471?casa_token=8rKyl7nM_LYAAAAA%3AvdXpghl_AzUTAnx6ihZFaMIFZLHr94ymvyBH5FhIaH53EpfDe-biSuq_nzPGbMIbXc3_dF-DrhFjh84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27/12/2023)</w:t>
      </w:r>
    </w:p>
    <w:p w14:paraId="2BC068B3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F7D58B2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Mulligan, S. (2009), ‘Classroom Strategies Used by Teachers of Students with Attention Deficit Hyperactivity Disorder’,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Physical &amp; Occupational Therapy In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Pediatrics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20(4),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25-44,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https://www.tandfonline.com/doi/abs/10.1080/J006v20n04_03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28/12/2023)</w:t>
      </w:r>
    </w:p>
    <w:p w14:paraId="56C06AF2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ED3AE4A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NHS (2021),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Symptoms of attention deficit hyperactivity disorder (ADHD),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https://www.nhs.uk/conditions/attention-deficit-hyperactivity-disorder-adhd/symptoms/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15/12/2023)</w:t>
      </w:r>
    </w:p>
    <w:p w14:paraId="09D227B3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E49B732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PCYDDS (2022),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Cod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Ymarfer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Moeseg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ntegredd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Ymchwil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https://www.uwtsd.ac.uk/media/uwtsd-website/content-assets/documents/research/cod-ymarfer-moeseg-ac-integredd-ymchwil-2022.pdf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27/12/2023)</w:t>
      </w:r>
    </w:p>
    <w:p w14:paraId="4D05E9B5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6E397D9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Rahman, M. (2017), ‘The Advantages and Disadvantages of Using Qualitative and Quantitative Approaches and Methods in Language "Testing and Assessment" Research: A Literature Review’,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Journal of Education and Learning,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6(1),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101-112,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https://pearl.plymouth.ac.uk/bitstream/handle/10026.1/16598/EJ1120221.pdf?sequence=1&amp;isAllowed=y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20/12/2023)</w:t>
      </w:r>
    </w:p>
    <w:p w14:paraId="14454A88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149100F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Reilly, E. Soo, G. (2023), ‘The Neuroscience of ADHD’,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Grey Matters,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23(1),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https://greymattersjournal.org/the-neuroscience-of-adhd/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27/12/2023)</w:t>
      </w:r>
    </w:p>
    <w:p w14:paraId="2AF9E252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F6C3995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Robertson, S. (2009), ‘Neurodiversity, Quality of Life, and Autistic Adults: Shifting Research and Professional Focuses onto Real-Life Challenges’,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Disability Studies Quarterly,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30(1),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https://dsq-sds.org/index.php/dsq/article/view/1069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15/12/2023)</w:t>
      </w:r>
    </w:p>
    <w:p w14:paraId="05E9E226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895772F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Sergeant, J. (2000), ‘The cognitive-energetic model: an empirical approach to Attention-Deficit Hyperactivity Disorder’,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Neuroscience &amp; </w:t>
      </w:r>
      <w:proofErr w:type="spellStart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Biobehavioral</w:t>
      </w:r>
      <w:proofErr w:type="spellEnd"/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Reviews,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24(1),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7-12,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https://www.sciencedirect.com/science/article/pii/S0149763499000603?casa_token=I9t3zvBubdgAAAAA:7SRKbrJi2N5tB1LYiduCmjBiHeHYn1UcZ3YDxmFWVoJGph-ZgRBM3Eg-1CmRTnhGEilq30gq9AhK-A#aep-section-id8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17/12/2023)</w:t>
      </w:r>
    </w:p>
    <w:p w14:paraId="190A4CCC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B30F85D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Shrauger, J. (1972), ‘Self-esteem and reactions to being observed by others’,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Journal of Personality and Social Psychology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23(2),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192–200,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https://psycnet.apa.org/record/1973-00873-001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27/12/2023)</w:t>
      </w:r>
    </w:p>
    <w:p w14:paraId="60B4E1D9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6492869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Song, T. (2022), ‘The Effects of Pop-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Its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on The Listening Comprehension Ability of Elementary Students’,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Journal of student research,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11(4),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1-11,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https://d1wqtxts1xzle7.cloudfront.net/106476209/1626-libre.pdf?1697006551=&amp;response-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>content-disposition=inline%3B+filename%3DThe_Effects_of_Pop_Its_on_The_Listening.pdf&amp;Expires=1704277100&amp;Signature=YzGSG6Ye1mFPrQp8yvOd0CSToEORC~SwoTTl~tCR4Hn5~NASotG9GCxgLabFJ0lP~TcQZZK-YuuxK~Zjqtzb-5kI-FqB3yaZXpA78d4J55c8Cb6jEvm6Wd2yELs7XBC8Y3HsOPu8wWIOLw5kiiPcvhWDSLFeHKWzZPWnye4WiW2djQGqpgbhu4giWK7Bnu9YCfD1gMQhRBMFfoqgm8DtMT4RxdzkEZ3pd5MHK738UyxhJxGy0Ezl95o2d7Mso9y5IOZFfe0KmhGHV3sOykLh2JiXpTsTiGmZ7lLZ9i120s3D3VRbCvziZ1nCqGrZFiGb9FQPkJGRtfNWBEk3~5DlaA__&amp;Key-Pair-Id=APKAJLOHF5GGSLRBV4ZA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28/12/2023)</w:t>
      </w:r>
    </w:p>
    <w:p w14:paraId="0FA0112D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ABF9456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Stake, R. (2008), ‘Qualitative case studies’,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Strategies of qualitative inquiry,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119-149,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https://psycnet.apa.org/record/2008-06339-004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28/12/2023)</w:t>
      </w:r>
    </w:p>
    <w:p w14:paraId="72AA686D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E751EDA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Thomas, G. (2011), ‘A Typology for the Case Study in Social Science Following a Review of Definition, Discourse, and Structure’,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Qualitative Inquiry,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17(6), tt.511-521,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https://journals.sagepub.com/doi/abs/10.1177/1077800411409884?casa_token=FVLe8hZmnbwAAAAA:_ZPx9Tt2W2azgBR0viUA0bZlBu0WBAyPyuaILJ9ovlvJhjAuKXaAX89mCm6ul-GBQgoCY7xTVokAdeQ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28/12/2023)</w:t>
      </w:r>
    </w:p>
    <w:p w14:paraId="3E2D5169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B98F62B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Thompson, J. (2011),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Is Nonverbal Communication a Numbers Game?,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https://www.psychologytoday.com/us/blog/beyond-words/201109/is-nonverbal-communication-a-numbers-game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20/12/2023)</w:t>
      </w:r>
    </w:p>
    <w:p w14:paraId="6628C555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5273581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Toon, T. (2002), ‘Unemployment and Mental Health: A Longitudinal Perspective’,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International Journal of Stress Management,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https://link.springer.com/article/10.1023/A:1013067101217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8/11/2023)</w:t>
      </w:r>
    </w:p>
    <w:p w14:paraId="0C3C77B9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6C9B03A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University of Texas Permian Basin,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How Much of Communication Is Nonverbal?,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https://online.utpb.edu/about-us/articles/communication/how-much-of-communication-is-nonverbal/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20/12/2023)</w:t>
      </w:r>
    </w:p>
    <w:p w14:paraId="027A6782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CE18FD0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Webster, C. Kingston, S. (2015), ‘The most ‘undeserving’ of all? How poverty drives young men to victimisation and crime’,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Journal of poverty and social justice,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23(3),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215-227,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https://bristoluniversitypressdigital.com/view/journals/jpsj/23/3/article-p215.xml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8/11/2023)</w:t>
      </w:r>
    </w:p>
    <w:p w14:paraId="6456F122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66D9CA2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Yaffe, P. (2011), ‘The 7% rule: fact, fiction, or misunderstanding’,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Ubiquity,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1-5,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https://dl.acm.org/doi/abs/10.1145/2043155.2043156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20/12/2023)</w:t>
      </w:r>
    </w:p>
    <w:p w14:paraId="661EF9A5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D5C2674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Yazan, B. (2016), ‘Three approaches to case study methods in education: Yin, Merriam, and Stake’,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The Qualitative Report, </w:t>
      </w: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20(2),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tt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134-152,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  https://www.researchgate.net/publication/306178561_Three_approaches_to_case_study_methods_in_education_Yin_Merriam_and_Stake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28/12/2023)</w:t>
      </w:r>
    </w:p>
    <w:p w14:paraId="633BFF1D" w14:textId="77777777" w:rsidR="00B01F20" w:rsidRPr="00B01F20" w:rsidRDefault="00B01F20" w:rsidP="00B01F20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FB6E69C" w14:textId="77777777" w:rsidR="00B01F20" w:rsidRPr="00B01F20" w:rsidRDefault="00B01F20" w:rsidP="00B01F20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Yin, R. (2014), </w:t>
      </w:r>
      <w:r w:rsidRPr="00B01F20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Case study research,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Ar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gael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yn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https://d1wqtxts1xzle7.cloudfront.net/52998362/yincasestudy-libre.pdf?1493959250=&amp;response-content-disposition=inline%3B+filename%3DCASE_STUDY_RESEARCH_Design_and_Methods_S.pdf&amp;Expires=1704277767&amp;Signature=d3H~EupeJih~RvjOGe6eCi4o0xgW-e-6Zd1DD5Kmt0vg9Gyiz3Uj49hqtKgE2BLBwBJ9Un1JPoyrWbAzzJlvnSS7rdVEezwtFSxkVxyZYpELTJvqopwN6lv4969CEqKCjacrfedRh2TQErtpjygOSvS3Y6tWbS-sCpbSiVJlMgIZscbFK2SC~XCQYxQ4emhmNqsEkP2ijBEUn4eECJW8wsSJr5N1Oa1TkcPxQ31rqvvFPuMpqAToJS8ZCVA8zOHAB37pOrokA-xNeabKF3ze64YmcIfxLaE17dqNNEa4Q6h-89XGak17mEJeQfIalfIuXlembC2rV54Cm56jEGzUqA__&amp;Key-Pair-Id=APKAJLOHF5GGSLRBV4ZA (</w:t>
      </w:r>
      <w:proofErr w:type="spellStart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Cyrchwyd</w:t>
      </w:r>
      <w:proofErr w:type="spellEnd"/>
      <w:r w:rsidRPr="00B01F2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28/12/2023)</w:t>
      </w:r>
    </w:p>
    <w:p w14:paraId="3B6CCE01" w14:textId="77777777" w:rsidR="00B01F20" w:rsidRDefault="00B01F20"/>
    <w:sectPr w:rsidR="00B01F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F20"/>
    <w:rsid w:val="00651697"/>
    <w:rsid w:val="00B01F20"/>
    <w:rsid w:val="00EA2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627E5"/>
  <w15:chartTrackingRefBased/>
  <w15:docId w15:val="{B908377E-9A2D-4546-A56E-274A9B171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ssignBodyChar">
    <w:name w:val="AssignBody Char"/>
    <w:basedOn w:val="DefaultParagraphFont"/>
    <w:link w:val="AssignBody"/>
    <w:locked/>
    <w:rsid w:val="00B01F20"/>
    <w:rPr>
      <w:rFonts w:ascii="Arial" w:hAnsi="Arial" w:cs="Arial"/>
    </w:rPr>
  </w:style>
  <w:style w:type="paragraph" w:customStyle="1" w:styleId="AssignBody">
    <w:name w:val="AssignBody"/>
    <w:basedOn w:val="Normal"/>
    <w:link w:val="AssignBodyChar"/>
    <w:qFormat/>
    <w:rsid w:val="00B01F20"/>
    <w:pPr>
      <w:spacing w:after="0" w:line="360" w:lineRule="auto"/>
    </w:pPr>
    <w:rPr>
      <w:rFonts w:ascii="Arial" w:hAnsi="Arial" w:cs="Arial"/>
    </w:rPr>
  </w:style>
  <w:style w:type="table" w:styleId="TableGrid">
    <w:name w:val="Table Grid"/>
    <w:basedOn w:val="TableNormal"/>
    <w:uiPriority w:val="39"/>
    <w:rsid w:val="00B01F20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01F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xerte.bangor.ac.uk/xerte/play.php?template_id=1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26</Pages>
  <Words>8520</Words>
  <Characters>48566</Characters>
  <Application>Microsoft Office Word</Application>
  <DocSecurity>0</DocSecurity>
  <Lines>404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Edwards</dc:creator>
  <cp:keywords/>
  <dc:description/>
  <cp:lastModifiedBy>Catrin Edwards</cp:lastModifiedBy>
  <cp:revision>1</cp:revision>
  <dcterms:created xsi:type="dcterms:W3CDTF">2024-01-07T17:28:00Z</dcterms:created>
  <dcterms:modified xsi:type="dcterms:W3CDTF">2024-01-07T17:52:00Z</dcterms:modified>
</cp:coreProperties>
</file>