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85014" w14:textId="37572053" w:rsidR="00206E57" w:rsidRPr="00F51CFE" w:rsidRDefault="00206E57" w:rsidP="00206E57">
      <w:pPr>
        <w:spacing w:line="360" w:lineRule="auto"/>
        <w:jc w:val="both"/>
        <w:rPr>
          <w:rFonts w:ascii="Arial" w:eastAsia="Calibri" w:hAnsi="Arial" w:cs="Arial"/>
          <w:color w:val="000000" w:themeColor="text1"/>
          <w:u w:val="single"/>
        </w:rPr>
      </w:pPr>
      <w:r w:rsidRPr="00F51CFE">
        <w:rPr>
          <w:rFonts w:ascii="Arial" w:eastAsia="Calibri" w:hAnsi="Arial" w:cs="Arial"/>
          <w:color w:val="000000" w:themeColor="text1"/>
          <w:u w:val="single"/>
        </w:rPr>
        <w:t xml:space="preserve">Section one: </w:t>
      </w:r>
    </w:p>
    <w:p w14:paraId="4C6AA33E" w14:textId="77777777" w:rsidR="0053257D" w:rsidRDefault="0053257D" w:rsidP="00206E57">
      <w:pPr>
        <w:spacing w:line="360" w:lineRule="auto"/>
        <w:jc w:val="both"/>
        <w:rPr>
          <w:rFonts w:ascii="Arial" w:eastAsia="Calibri" w:hAnsi="Arial" w:cs="Arial"/>
          <w:color w:val="000000" w:themeColor="text1"/>
        </w:rPr>
      </w:pPr>
    </w:p>
    <w:p w14:paraId="2952243B" w14:textId="62C220A1" w:rsidR="00206E57" w:rsidRPr="004B3085" w:rsidRDefault="00206E57" w:rsidP="00206E57">
      <w:pPr>
        <w:spacing w:line="360" w:lineRule="auto"/>
        <w:jc w:val="both"/>
        <w:rPr>
          <w:rFonts w:ascii="Arial" w:eastAsia="Calibri" w:hAnsi="Arial" w:cs="Arial"/>
          <w:color w:val="000000" w:themeColor="text1"/>
        </w:rPr>
      </w:pPr>
      <w:r w:rsidRPr="004B3085">
        <w:rPr>
          <w:rFonts w:ascii="Arial" w:eastAsia="Calibri" w:hAnsi="Arial" w:cs="Arial"/>
          <w:color w:val="000000" w:themeColor="text1"/>
        </w:rPr>
        <w:t xml:space="preserve">The purpose of this assignment is to critically </w:t>
      </w:r>
      <w:r>
        <w:rPr>
          <w:rFonts w:ascii="Arial" w:eastAsia="Calibri" w:hAnsi="Arial" w:cs="Arial"/>
          <w:color w:val="000000" w:themeColor="text1"/>
        </w:rPr>
        <w:t>analyse</w:t>
      </w:r>
      <w:r w:rsidRPr="004B3085">
        <w:rPr>
          <w:rFonts w:ascii="Arial" w:eastAsia="Calibri" w:hAnsi="Arial" w:cs="Arial"/>
          <w:color w:val="000000" w:themeColor="text1"/>
        </w:rPr>
        <w:t xml:space="preserve"> the importance of inclusive leadership within Early Childhood Settings, taking into consideration upcoming barriers and opportunities that challenge the role of an inclusive leader and the possible impact this may have on certain</w:t>
      </w:r>
      <w:r>
        <w:rPr>
          <w:rFonts w:ascii="Arial" w:eastAsia="Calibri" w:hAnsi="Arial" w:cs="Arial"/>
          <w:color w:val="000000" w:themeColor="text1"/>
        </w:rPr>
        <w:t xml:space="preserve"> </w:t>
      </w:r>
      <w:r w:rsidRPr="004B3085">
        <w:rPr>
          <w:rFonts w:ascii="Arial" w:eastAsia="Calibri" w:hAnsi="Arial" w:cs="Arial"/>
          <w:color w:val="000000" w:themeColor="text1"/>
        </w:rPr>
        <w:t>individual</w:t>
      </w:r>
      <w:r>
        <w:rPr>
          <w:rFonts w:ascii="Arial" w:eastAsia="Calibri" w:hAnsi="Arial" w:cs="Arial"/>
          <w:color w:val="000000" w:themeColor="text1"/>
        </w:rPr>
        <w:t>s</w:t>
      </w:r>
      <w:r w:rsidRPr="004B3085">
        <w:rPr>
          <w:rFonts w:ascii="Arial" w:eastAsia="Calibri" w:hAnsi="Arial" w:cs="Arial"/>
          <w:color w:val="000000" w:themeColor="text1"/>
        </w:rPr>
        <w:t xml:space="preserve"> such as children, families, practitioners as well as the wider community. </w:t>
      </w:r>
    </w:p>
    <w:p w14:paraId="220C197C" w14:textId="25302998" w:rsidR="00206E57" w:rsidRDefault="00206E57" w:rsidP="00206E57">
      <w:pPr>
        <w:pStyle w:val="mb-25"/>
        <w:spacing w:line="360" w:lineRule="auto"/>
        <w:rPr>
          <w:rFonts w:ascii="Arial" w:eastAsia="Calibri" w:hAnsi="Arial" w:cs="Arial"/>
          <w:color w:val="000000"/>
        </w:rPr>
      </w:pPr>
      <w:r w:rsidRPr="00864D7B">
        <w:rPr>
          <w:rFonts w:ascii="Arial" w:hAnsi="Arial" w:cs="Arial"/>
        </w:rPr>
        <w:t xml:space="preserve">Inclusive leadership, stated by Childhood Education International (2021), </w:t>
      </w:r>
      <w:r w:rsidRPr="00864D7B">
        <w:rPr>
          <w:rFonts w:ascii="Arial" w:hAnsi="Arial" w:cs="Arial"/>
          <w:color w:val="000000"/>
        </w:rPr>
        <w:t>is the commitment to ensuring all children receive equality and equity within educational settings.</w:t>
      </w:r>
      <w:r>
        <w:rPr>
          <w:rFonts w:ascii="Arial" w:hAnsi="Arial" w:cs="Arial"/>
          <w:color w:val="000000"/>
        </w:rPr>
        <w:t xml:space="preserve"> Hallet (2016), states that the approach to effective inclusive leadership is through embracing all individual’s needs by appreciating diversity, as every child is unique. This is agreed by the </w:t>
      </w:r>
      <w:r w:rsidR="00C97EB2">
        <w:rPr>
          <w:rFonts w:ascii="Arial" w:hAnsi="Arial" w:cs="Arial"/>
          <w:color w:val="000000"/>
        </w:rPr>
        <w:t>Ofsted (2000)</w:t>
      </w:r>
      <w:r>
        <w:rPr>
          <w:rFonts w:ascii="Arial" w:hAnsi="Arial" w:cs="Arial"/>
          <w:color w:val="000000"/>
        </w:rPr>
        <w:t xml:space="preserve">who notes that successful inclusion is promoted through equal opportunities for all, ages, gender, ethnicity, disability, attainment and background. </w:t>
      </w:r>
      <w:r>
        <w:rPr>
          <w:rFonts w:ascii="Arial" w:hAnsi="Arial" w:cs="Arial"/>
        </w:rPr>
        <w:t>Similarly</w:t>
      </w:r>
      <w:r w:rsidRPr="00505D25">
        <w:rPr>
          <w:rFonts w:ascii="Arial" w:hAnsi="Arial" w:cs="Arial"/>
        </w:rPr>
        <w:t>, Pacey (2021)</w:t>
      </w:r>
      <w:r>
        <w:rPr>
          <w:rFonts w:ascii="Arial" w:hAnsi="Arial" w:cs="Arial"/>
        </w:rPr>
        <w:t xml:space="preserve">, </w:t>
      </w:r>
      <w:r w:rsidRPr="00505D25">
        <w:rPr>
          <w:rFonts w:ascii="Arial" w:hAnsi="Arial" w:cs="Arial"/>
        </w:rPr>
        <w:t xml:space="preserve">Nutbrown (2011) </w:t>
      </w:r>
      <w:r w:rsidRPr="00A400D6">
        <w:rPr>
          <w:rFonts w:ascii="Arial" w:hAnsi="Arial" w:cs="Arial"/>
        </w:rPr>
        <w:t xml:space="preserve">and </w:t>
      </w:r>
      <w:r w:rsidR="00C97EB2" w:rsidRPr="00A400D6">
        <w:rPr>
          <w:rFonts w:ascii="Arial" w:hAnsi="Arial" w:cs="Arial"/>
        </w:rPr>
        <w:t>Ferdman and Deane</w:t>
      </w:r>
      <w:r w:rsidRPr="00A400D6">
        <w:rPr>
          <w:rFonts w:ascii="Arial" w:hAnsi="Arial" w:cs="Arial"/>
        </w:rPr>
        <w:t xml:space="preserve"> (201</w:t>
      </w:r>
      <w:r w:rsidR="00C97EB2" w:rsidRPr="00A400D6">
        <w:rPr>
          <w:rFonts w:ascii="Arial" w:hAnsi="Arial" w:cs="Arial"/>
        </w:rPr>
        <w:t>4)</w:t>
      </w:r>
      <w:r w:rsidRPr="00A400D6">
        <w:rPr>
          <w:rFonts w:ascii="Arial" w:hAnsi="Arial" w:cs="Arial"/>
        </w:rPr>
        <w:t xml:space="preserve"> state that </w:t>
      </w:r>
      <w:r w:rsidRPr="00A400D6">
        <w:rPr>
          <w:rFonts w:ascii="Arial" w:hAnsi="Arial" w:cs="Arial"/>
          <w:color w:val="000000"/>
        </w:rPr>
        <w:t>it is throu</w:t>
      </w:r>
      <w:r>
        <w:rPr>
          <w:rFonts w:ascii="Arial" w:hAnsi="Arial" w:cs="Arial"/>
          <w:color w:val="000000"/>
        </w:rPr>
        <w:t>gh inclusive provision that practitioners should embrace all individual’s needs enabling a child to be treated fairly</w:t>
      </w:r>
      <w:r w:rsidR="00F51CFE">
        <w:rPr>
          <w:rFonts w:ascii="Arial" w:hAnsi="Arial" w:cs="Arial"/>
          <w:color w:val="000000"/>
        </w:rPr>
        <w:t xml:space="preserve">, </w:t>
      </w:r>
      <w:r>
        <w:rPr>
          <w:rFonts w:ascii="Arial" w:hAnsi="Arial" w:cs="Arial"/>
          <w:color w:val="000000"/>
        </w:rPr>
        <w:t>giv</w:t>
      </w:r>
      <w:r w:rsidR="00F51CFE">
        <w:rPr>
          <w:rFonts w:ascii="Arial" w:hAnsi="Arial" w:cs="Arial"/>
          <w:color w:val="000000"/>
        </w:rPr>
        <w:t>ing them</w:t>
      </w:r>
      <w:r>
        <w:rPr>
          <w:rFonts w:ascii="Arial" w:hAnsi="Arial" w:cs="Arial"/>
          <w:color w:val="000000"/>
        </w:rPr>
        <w:t xml:space="preserve"> the right to be heard in order for them to feel a sense of belonging, allowing a child to remain unique. </w:t>
      </w:r>
      <w:r>
        <w:rPr>
          <w:rFonts w:ascii="Arial" w:eastAsia="Calibri" w:hAnsi="Arial" w:cs="Arial"/>
          <w:color w:val="000000"/>
        </w:rPr>
        <w:t xml:space="preserve">Correspondingly, to effectively implement inclusivity within settings, practitioners must have accurate skills and knowledge as well as a common understanding of the importance of </w:t>
      </w:r>
      <w:r w:rsidRPr="00A400D6">
        <w:rPr>
          <w:rFonts w:ascii="Arial" w:eastAsia="Calibri" w:hAnsi="Arial" w:cs="Arial"/>
          <w:color w:val="000000"/>
        </w:rPr>
        <w:t>diversity (Ferdman</w:t>
      </w:r>
      <w:r w:rsidR="00C97EB2" w:rsidRPr="00A400D6">
        <w:rPr>
          <w:rFonts w:ascii="Arial" w:eastAsia="Calibri" w:hAnsi="Arial" w:cs="Arial"/>
          <w:color w:val="000000"/>
        </w:rPr>
        <w:t xml:space="preserve"> and Deane</w:t>
      </w:r>
      <w:r w:rsidRPr="00A400D6">
        <w:rPr>
          <w:rFonts w:ascii="Arial" w:eastAsia="Calibri" w:hAnsi="Arial" w:cs="Arial"/>
          <w:color w:val="000000"/>
        </w:rPr>
        <w:t xml:space="preserve"> 2014</w:t>
      </w:r>
      <w:r w:rsidR="00523412" w:rsidRPr="00A400D6">
        <w:rPr>
          <w:rFonts w:ascii="Arial" w:eastAsia="Calibri" w:hAnsi="Arial" w:cs="Arial"/>
          <w:color w:val="000000"/>
        </w:rPr>
        <w:t xml:space="preserve">; </w:t>
      </w:r>
      <w:r w:rsidRPr="00A400D6">
        <w:rPr>
          <w:rFonts w:ascii="Arial" w:eastAsia="Calibri" w:hAnsi="Arial" w:cs="Arial"/>
          <w:color w:val="000000"/>
        </w:rPr>
        <w:t>Ferdman, Prime and Riggio, 202</w:t>
      </w:r>
      <w:r w:rsidR="006D3405" w:rsidRPr="00A400D6">
        <w:rPr>
          <w:rFonts w:ascii="Arial" w:eastAsia="Calibri" w:hAnsi="Arial" w:cs="Arial"/>
          <w:color w:val="000000"/>
        </w:rPr>
        <w:t>1</w:t>
      </w:r>
      <w:r w:rsidRPr="00A400D6">
        <w:rPr>
          <w:rFonts w:ascii="Arial" w:eastAsia="Calibri" w:hAnsi="Arial" w:cs="Arial"/>
          <w:color w:val="000000"/>
        </w:rPr>
        <w:t>). To illustrate this further</w:t>
      </w:r>
      <w:r w:rsidRPr="00C97EB2">
        <w:rPr>
          <w:rFonts w:ascii="Arial" w:eastAsia="Calibri" w:hAnsi="Arial" w:cs="Arial"/>
          <w:color w:val="000000"/>
        </w:rPr>
        <w:t>, Rodd (2013)</w:t>
      </w:r>
      <w:r>
        <w:rPr>
          <w:rFonts w:ascii="Arial" w:eastAsia="Calibri" w:hAnsi="Arial" w:cs="Arial"/>
          <w:color w:val="000000"/>
        </w:rPr>
        <w:t xml:space="preserve"> emphasises that inclusive leadership entails working alongside one another through the use of effective communication skills rather than gaining power and control o</w:t>
      </w:r>
      <w:r w:rsidR="00F51CFE">
        <w:rPr>
          <w:rFonts w:ascii="Arial" w:eastAsia="Calibri" w:hAnsi="Arial" w:cs="Arial"/>
          <w:color w:val="000000"/>
        </w:rPr>
        <w:t xml:space="preserve">ver </w:t>
      </w:r>
      <w:r w:rsidR="00ED7FFD">
        <w:rPr>
          <w:rFonts w:ascii="Arial" w:eastAsia="Calibri" w:hAnsi="Arial" w:cs="Arial"/>
          <w:color w:val="000000"/>
        </w:rPr>
        <w:t xml:space="preserve">other </w:t>
      </w:r>
      <w:r>
        <w:rPr>
          <w:rFonts w:ascii="Arial" w:eastAsia="Calibri" w:hAnsi="Arial" w:cs="Arial"/>
          <w:color w:val="000000"/>
        </w:rPr>
        <w:t xml:space="preserve">individuals. </w:t>
      </w:r>
    </w:p>
    <w:p w14:paraId="04A28452" w14:textId="19E87BA6" w:rsidR="00BA7BAE" w:rsidRDefault="0060214B" w:rsidP="00BA7BAE">
      <w:pPr>
        <w:pStyle w:val="mb-25"/>
        <w:spacing w:line="360" w:lineRule="auto"/>
        <w:rPr>
          <w:rFonts w:ascii="Arial" w:hAnsi="Arial" w:cs="Arial"/>
          <w:color w:val="000000"/>
        </w:rPr>
      </w:pPr>
      <w:r>
        <w:rPr>
          <w:rFonts w:ascii="Arial" w:hAnsi="Arial" w:cs="Arial"/>
          <w:color w:val="000000"/>
        </w:rPr>
        <w:t>A</w:t>
      </w:r>
      <w:r w:rsidR="00206E57">
        <w:rPr>
          <w:rFonts w:ascii="Arial" w:hAnsi="Arial" w:cs="Arial"/>
          <w:color w:val="000000"/>
        </w:rPr>
        <w:t xml:space="preserve">ccording </w:t>
      </w:r>
      <w:r w:rsidR="00206E57" w:rsidRPr="00956DE0">
        <w:rPr>
          <w:rFonts w:ascii="Arial" w:hAnsi="Arial" w:cs="Arial"/>
          <w:color w:val="000000"/>
        </w:rPr>
        <w:t xml:space="preserve">to </w:t>
      </w:r>
      <w:r w:rsidR="00BA7BAE" w:rsidRPr="00956DE0">
        <w:rPr>
          <w:rFonts w:ascii="Arial" w:hAnsi="Arial" w:cs="Arial"/>
          <w:color w:val="000000"/>
        </w:rPr>
        <w:t xml:space="preserve">Page </w:t>
      </w:r>
      <w:r w:rsidR="00206E57" w:rsidRPr="00956DE0">
        <w:rPr>
          <w:rFonts w:ascii="Arial" w:hAnsi="Arial" w:cs="Arial"/>
          <w:color w:val="000000"/>
        </w:rPr>
        <w:t>(</w:t>
      </w:r>
      <w:r w:rsidR="00BA7BAE" w:rsidRPr="00956DE0">
        <w:rPr>
          <w:rFonts w:ascii="Arial" w:hAnsi="Arial" w:cs="Arial"/>
          <w:color w:val="000000"/>
        </w:rPr>
        <w:t>2008, cited in, Inclusive Leadership</w:t>
      </w:r>
      <w:r w:rsidR="00956DE0" w:rsidRPr="00956DE0">
        <w:rPr>
          <w:rFonts w:ascii="Arial" w:hAnsi="Arial" w:cs="Arial"/>
          <w:color w:val="000000"/>
        </w:rPr>
        <w:t xml:space="preserve"> Handbook</w:t>
      </w:r>
      <w:r w:rsidR="00BA7BAE" w:rsidRPr="00956DE0">
        <w:rPr>
          <w:rFonts w:ascii="Arial" w:hAnsi="Arial" w:cs="Arial"/>
          <w:color w:val="000000"/>
        </w:rPr>
        <w:t xml:space="preserve">, </w:t>
      </w:r>
      <w:r w:rsidR="00956DE0" w:rsidRPr="00956DE0">
        <w:rPr>
          <w:rFonts w:ascii="Arial" w:hAnsi="Arial" w:cs="Arial"/>
          <w:color w:val="000000"/>
        </w:rPr>
        <w:t>2018</w:t>
      </w:r>
      <w:r w:rsidR="00523412" w:rsidRPr="00956DE0">
        <w:rPr>
          <w:rFonts w:ascii="Arial" w:hAnsi="Arial" w:cs="Arial"/>
          <w:color w:val="000000"/>
        </w:rPr>
        <w:t xml:space="preserve">, p. </w:t>
      </w:r>
      <w:r w:rsidR="00956DE0">
        <w:rPr>
          <w:rFonts w:ascii="Arial" w:hAnsi="Arial" w:cs="Arial"/>
          <w:color w:val="000000"/>
        </w:rPr>
        <w:t>17</w:t>
      </w:r>
      <w:r w:rsidR="00206E57" w:rsidRPr="00956DE0">
        <w:rPr>
          <w:rFonts w:ascii="Arial" w:hAnsi="Arial" w:cs="Arial"/>
          <w:color w:val="000000"/>
        </w:rPr>
        <w:t>)</w:t>
      </w:r>
      <w:r w:rsidR="00BA7BAE" w:rsidRPr="00956DE0">
        <w:rPr>
          <w:rFonts w:ascii="Arial" w:hAnsi="Arial" w:cs="Arial"/>
          <w:color w:val="000000"/>
        </w:rPr>
        <w:t xml:space="preserve"> </w:t>
      </w:r>
      <w:r w:rsidR="00206E57" w:rsidRPr="00956DE0">
        <w:rPr>
          <w:rFonts w:ascii="Arial" w:hAnsi="Arial" w:cs="Arial"/>
          <w:color w:val="000000"/>
        </w:rPr>
        <w:t>inclusive leadership</w:t>
      </w:r>
      <w:r w:rsidR="00206E57">
        <w:rPr>
          <w:rFonts w:ascii="Arial" w:hAnsi="Arial" w:cs="Arial"/>
          <w:color w:val="000000"/>
        </w:rPr>
        <w:t xml:space="preserve"> incorporates a broader scope; in fact, it is </w:t>
      </w:r>
      <w:r w:rsidR="00BA7BAE">
        <w:rPr>
          <w:rFonts w:ascii="Arial" w:hAnsi="Arial" w:cs="Arial"/>
          <w:color w:val="000000"/>
        </w:rPr>
        <w:t xml:space="preserve">also </w:t>
      </w:r>
      <w:r w:rsidR="00206E57">
        <w:rPr>
          <w:rFonts w:ascii="Arial" w:hAnsi="Arial" w:cs="Arial"/>
          <w:color w:val="000000"/>
        </w:rPr>
        <w:t>built on relationships, in which each individual should act as a role model. In the same way, Rawe (2014), and Sinar and Wooll (2021) elaborate how</w:t>
      </w:r>
      <w:r w:rsidR="00206E57" w:rsidRPr="00206E57">
        <w:rPr>
          <w:rFonts w:ascii="Arial" w:hAnsi="Arial" w:cs="Arial"/>
          <w:color w:val="000000"/>
        </w:rPr>
        <w:t xml:space="preserve"> </w:t>
      </w:r>
      <w:r w:rsidR="00206E57">
        <w:rPr>
          <w:rFonts w:ascii="Arial" w:hAnsi="Arial" w:cs="Arial"/>
          <w:color w:val="000000"/>
        </w:rPr>
        <w:t xml:space="preserve">partnerships also play an important role in leading inclusively; leaders who care for and welcome contributions of their employees, those who are interested in knowing their employees, those who inspire them to achieve, and encourage them to engage fully in a child’s development process. </w:t>
      </w:r>
      <w:r w:rsidR="00573BFD">
        <w:rPr>
          <w:rFonts w:ascii="Arial" w:hAnsi="Arial" w:cs="Arial"/>
          <w:color w:val="000000"/>
        </w:rPr>
        <w:t xml:space="preserve">Additionally, practitioners must demonstrate acceptance on </w:t>
      </w:r>
      <w:r w:rsidR="00573BFD">
        <w:rPr>
          <w:rFonts w:ascii="Arial" w:hAnsi="Arial" w:cs="Arial"/>
          <w:color w:val="000000"/>
        </w:rPr>
        <w:lastRenderedPageBreak/>
        <w:t xml:space="preserve">the right of the other to conduct their life, positively incorporate inclusive environments (Ferdman and Deane, 2014) and prevent the risk of exclusion as all individual contributions and differences should be recognised and celebrated (Rodgers and Wilmot, 2012). </w:t>
      </w:r>
      <w:r w:rsidR="0053257D">
        <w:rPr>
          <w:rFonts w:ascii="Arial" w:hAnsi="Arial" w:cs="Arial"/>
          <w:color w:val="000000"/>
        </w:rPr>
        <w:t xml:space="preserve">If acting accordingly, </w:t>
      </w:r>
      <w:r w:rsidR="00573BFD">
        <w:rPr>
          <w:rFonts w:ascii="Arial" w:hAnsi="Arial" w:cs="Arial"/>
          <w:color w:val="000000"/>
        </w:rPr>
        <w:t xml:space="preserve">practitioners will feel </w:t>
      </w:r>
      <w:r w:rsidR="00573BFD" w:rsidRPr="00BA7BAE">
        <w:rPr>
          <w:rFonts w:ascii="Arial" w:hAnsi="Arial" w:cs="Arial"/>
          <w:color w:val="000000"/>
        </w:rPr>
        <w:t>respected, valued, equal and comfortable to openly share their thoughts and opinions (</w:t>
      </w:r>
      <w:r w:rsidR="00573BFD" w:rsidRPr="00BA7BAE">
        <w:rPr>
          <w:rFonts w:ascii="Arial" w:hAnsi="Arial" w:cs="Arial"/>
        </w:rPr>
        <w:t xml:space="preserve">Bowers, Robertson and </w:t>
      </w:r>
      <w:proofErr w:type="spellStart"/>
      <w:r w:rsidR="00573BFD" w:rsidRPr="00BA7BAE">
        <w:rPr>
          <w:rFonts w:ascii="Arial" w:hAnsi="Arial" w:cs="Arial"/>
        </w:rPr>
        <w:t>Parchman</w:t>
      </w:r>
      <w:proofErr w:type="spellEnd"/>
      <w:r w:rsidR="00573BFD" w:rsidRPr="00BA7BAE">
        <w:rPr>
          <w:rFonts w:ascii="Arial" w:hAnsi="Arial" w:cs="Arial"/>
        </w:rPr>
        <w:t>, 2012)</w:t>
      </w:r>
      <w:r w:rsidR="00573BFD" w:rsidRPr="00BA7BAE">
        <w:rPr>
          <w:rFonts w:ascii="Arial" w:hAnsi="Arial" w:cs="Arial"/>
          <w:color w:val="000000"/>
        </w:rPr>
        <w:t xml:space="preserve"> enabling them to leave their corporate mask off, not to try and be someone else to fit in and be simply themselves </w:t>
      </w:r>
      <w:r w:rsidR="00573BFD" w:rsidRPr="00BA7BAE">
        <w:rPr>
          <w:rFonts w:asciiTheme="minorBidi" w:hAnsiTheme="minorBidi"/>
        </w:rPr>
        <w:t xml:space="preserve">(Sinar and Wooll, </w:t>
      </w:r>
      <w:r w:rsidR="00573BFD" w:rsidRPr="00A400D6">
        <w:rPr>
          <w:rFonts w:asciiTheme="minorBidi" w:hAnsiTheme="minorBidi"/>
        </w:rPr>
        <w:t>2021).</w:t>
      </w:r>
      <w:r w:rsidR="00AC6B83" w:rsidRPr="00A400D6">
        <w:rPr>
          <w:rFonts w:ascii="Arial" w:hAnsi="Arial" w:cs="Arial"/>
          <w:color w:val="000000"/>
        </w:rPr>
        <w:t xml:space="preserve"> </w:t>
      </w:r>
      <w:r w:rsidR="00AC6B83" w:rsidRPr="00A400D6">
        <w:rPr>
          <w:rFonts w:ascii="Arial" w:eastAsia="Calibri" w:hAnsi="Arial" w:cs="Arial"/>
          <w:color w:val="000000"/>
        </w:rPr>
        <w:t xml:space="preserve">A successful inclusive environment is ultimately determined by the practitioner, </w:t>
      </w:r>
      <w:r w:rsidR="00BA7BAE" w:rsidRPr="00A400D6">
        <w:rPr>
          <w:rFonts w:ascii="Arial" w:eastAsia="Calibri" w:hAnsi="Arial" w:cs="Arial"/>
          <w:color w:val="000000"/>
        </w:rPr>
        <w:t xml:space="preserve">it </w:t>
      </w:r>
      <w:r w:rsidR="00AC6B83" w:rsidRPr="00A400D6">
        <w:rPr>
          <w:rFonts w:ascii="Arial" w:eastAsia="Calibri" w:hAnsi="Arial" w:cs="Arial"/>
          <w:color w:val="000000"/>
        </w:rPr>
        <w:t xml:space="preserve">depends on </w:t>
      </w:r>
      <w:r w:rsidR="00BA7BAE" w:rsidRPr="00A400D6">
        <w:rPr>
          <w:rFonts w:ascii="Arial" w:eastAsia="Calibri" w:hAnsi="Arial" w:cs="Arial"/>
          <w:color w:val="000000"/>
        </w:rPr>
        <w:t xml:space="preserve">their </w:t>
      </w:r>
      <w:r w:rsidR="00AC6B83" w:rsidRPr="00A400D6">
        <w:rPr>
          <w:rFonts w:ascii="Arial" w:eastAsia="Calibri" w:hAnsi="Arial" w:cs="Arial"/>
          <w:color w:val="000000"/>
        </w:rPr>
        <w:t xml:space="preserve">understanding, their behaviour and </w:t>
      </w:r>
      <w:r w:rsidR="00BA7BAE" w:rsidRPr="00A400D6">
        <w:rPr>
          <w:rFonts w:ascii="Arial" w:eastAsia="Calibri" w:hAnsi="Arial" w:cs="Arial"/>
          <w:color w:val="000000"/>
        </w:rPr>
        <w:t>their attitude. T</w:t>
      </w:r>
      <w:r w:rsidR="00AC6B83" w:rsidRPr="00A400D6">
        <w:rPr>
          <w:rFonts w:ascii="Arial" w:eastAsia="Calibri" w:hAnsi="Arial" w:cs="Arial"/>
          <w:color w:val="000000"/>
        </w:rPr>
        <w:t xml:space="preserve">herefore, they must be aware of </w:t>
      </w:r>
      <w:r w:rsidR="00573BFD" w:rsidRPr="00A400D6">
        <w:rPr>
          <w:rFonts w:ascii="Arial" w:eastAsia="Calibri" w:hAnsi="Arial" w:cs="Arial"/>
          <w:color w:val="000000"/>
        </w:rPr>
        <w:t xml:space="preserve">own </w:t>
      </w:r>
      <w:r w:rsidR="00AC6B83" w:rsidRPr="00A400D6">
        <w:rPr>
          <w:rFonts w:ascii="Arial" w:eastAsia="Calibri" w:hAnsi="Arial" w:cs="Arial"/>
          <w:color w:val="000000"/>
        </w:rPr>
        <w:t xml:space="preserve">identify and inclusion in order to be aware of </w:t>
      </w:r>
      <w:r w:rsidR="00BA7BAE" w:rsidRPr="00A400D6">
        <w:rPr>
          <w:rFonts w:ascii="Arial" w:eastAsia="Calibri" w:hAnsi="Arial" w:cs="Arial"/>
          <w:color w:val="000000"/>
        </w:rPr>
        <w:t>others</w:t>
      </w:r>
      <w:r w:rsidR="00A400D6" w:rsidRPr="00A400D6">
        <w:rPr>
          <w:rFonts w:ascii="Arial" w:eastAsia="Calibri" w:hAnsi="Arial" w:cs="Arial"/>
          <w:color w:val="000000"/>
        </w:rPr>
        <w:t>. (</w:t>
      </w:r>
      <w:r w:rsidR="00BA7BAE" w:rsidRPr="00A400D6">
        <w:rPr>
          <w:rFonts w:ascii="Arial" w:hAnsi="Arial" w:cs="Arial"/>
          <w:color w:val="000000"/>
        </w:rPr>
        <w:t xml:space="preserve">Ferdman </w:t>
      </w:r>
      <w:r w:rsidR="00A400D6" w:rsidRPr="00A400D6">
        <w:rPr>
          <w:rFonts w:ascii="Arial" w:hAnsi="Arial" w:cs="Arial"/>
          <w:color w:val="000000"/>
        </w:rPr>
        <w:t xml:space="preserve">and Deane, </w:t>
      </w:r>
      <w:r w:rsidR="00BA7BAE" w:rsidRPr="00A400D6">
        <w:rPr>
          <w:rFonts w:ascii="Arial" w:hAnsi="Arial" w:cs="Arial"/>
          <w:color w:val="000000"/>
        </w:rPr>
        <w:t>2014)</w:t>
      </w:r>
      <w:r>
        <w:rPr>
          <w:rFonts w:ascii="Arial" w:hAnsi="Arial" w:cs="Arial"/>
          <w:color w:val="000000"/>
        </w:rPr>
        <w:t xml:space="preserve">. </w:t>
      </w:r>
    </w:p>
    <w:p w14:paraId="69621084" w14:textId="77777777" w:rsidR="00A15612" w:rsidRDefault="00122C13" w:rsidP="00A15612">
      <w:pPr>
        <w:spacing w:line="360" w:lineRule="auto"/>
        <w:jc w:val="both"/>
        <w:rPr>
          <w:rFonts w:ascii="Arial" w:hAnsi="Arial" w:cs="Arial"/>
        </w:rPr>
      </w:pPr>
      <w:r>
        <w:rPr>
          <w:rFonts w:ascii="Arial" w:hAnsi="Arial" w:cs="Arial"/>
        </w:rPr>
        <w:t xml:space="preserve">In response to the following scenario, a practitioner utilized their role as a leader to facilitate a safe and positive  inclusive environment that would benefit everyone’s well-being </w:t>
      </w:r>
      <w:r w:rsidRPr="00C53512">
        <w:rPr>
          <w:rFonts w:ascii="Arial" w:hAnsi="Arial" w:cs="Arial"/>
        </w:rPr>
        <w:t>(Nembhard and Edmondson, 2006</w:t>
      </w:r>
      <w:r w:rsidRPr="00D34F45">
        <w:rPr>
          <w:rFonts w:ascii="Arial" w:hAnsi="Arial" w:cs="Arial"/>
        </w:rPr>
        <w:t xml:space="preserve">; Randel </w:t>
      </w:r>
      <w:r w:rsidRPr="00D34F45">
        <w:rPr>
          <w:rFonts w:ascii="Arial" w:hAnsi="Arial" w:cs="Arial"/>
          <w:i/>
          <w:iCs/>
        </w:rPr>
        <w:t>et al.,</w:t>
      </w:r>
      <w:r w:rsidRPr="00D34F45">
        <w:rPr>
          <w:rFonts w:ascii="Arial" w:hAnsi="Arial" w:cs="Arial"/>
        </w:rPr>
        <w:t xml:space="preserve"> 20</w:t>
      </w:r>
      <w:r w:rsidR="00E87E7A" w:rsidRPr="00D34F45">
        <w:rPr>
          <w:rFonts w:ascii="Arial" w:hAnsi="Arial" w:cs="Arial"/>
        </w:rPr>
        <w:t>1</w:t>
      </w:r>
      <w:r w:rsidRPr="00D34F45">
        <w:rPr>
          <w:rFonts w:ascii="Arial" w:hAnsi="Arial" w:cs="Arial"/>
        </w:rPr>
        <w:t>8 cited in,</w:t>
      </w:r>
      <w:r w:rsidR="009C77AB" w:rsidRPr="00D34F45">
        <w:rPr>
          <w:rFonts w:ascii="Arial" w:hAnsi="Arial" w:cs="Arial"/>
        </w:rPr>
        <w:t xml:space="preserve"> </w:t>
      </w:r>
      <w:proofErr w:type="spellStart"/>
      <w:r w:rsidR="009C77AB" w:rsidRPr="00D34F45">
        <w:rPr>
          <w:rFonts w:ascii="Arial" w:hAnsi="Arial" w:cs="Arial"/>
        </w:rPr>
        <w:t>Ashikali</w:t>
      </w:r>
      <w:proofErr w:type="spellEnd"/>
      <w:r w:rsidR="009C77AB" w:rsidRPr="00D34F45">
        <w:rPr>
          <w:rFonts w:ascii="Arial" w:hAnsi="Arial" w:cs="Arial"/>
        </w:rPr>
        <w:t xml:space="preserve"> </w:t>
      </w:r>
      <w:r w:rsidR="009C77AB" w:rsidRPr="00D34F45">
        <w:rPr>
          <w:rFonts w:ascii="Arial" w:hAnsi="Arial" w:cs="Arial"/>
          <w:i/>
          <w:iCs/>
        </w:rPr>
        <w:t>et al.</w:t>
      </w:r>
      <w:r w:rsidR="00E87E7A" w:rsidRPr="00D34F45">
        <w:rPr>
          <w:rFonts w:ascii="Arial" w:hAnsi="Arial" w:cs="Arial"/>
          <w:i/>
          <w:iCs/>
        </w:rPr>
        <w:t>,</w:t>
      </w:r>
      <w:r w:rsidR="009C77AB" w:rsidRPr="00D34F45">
        <w:rPr>
          <w:rFonts w:ascii="Arial" w:hAnsi="Arial" w:cs="Arial"/>
        </w:rPr>
        <w:t xml:space="preserve"> 2020</w:t>
      </w:r>
      <w:r w:rsidR="00E87E7A" w:rsidRPr="00D34F45">
        <w:rPr>
          <w:rFonts w:ascii="Arial" w:hAnsi="Arial" w:cs="Arial"/>
        </w:rPr>
        <w:t>, p.1</w:t>
      </w:r>
      <w:r w:rsidRPr="00D34F45">
        <w:rPr>
          <w:rFonts w:ascii="Arial" w:hAnsi="Arial" w:cs="Arial"/>
        </w:rPr>
        <w:t>)</w:t>
      </w:r>
      <w:r w:rsidR="00BE1A44" w:rsidRPr="00D34F45">
        <w:rPr>
          <w:rFonts w:ascii="Arial" w:hAnsi="Arial" w:cs="Arial"/>
        </w:rPr>
        <w:t xml:space="preserve">. </w:t>
      </w:r>
      <w:r w:rsidR="00ED61C8" w:rsidRPr="00D34F45">
        <w:rPr>
          <w:rFonts w:ascii="Arial" w:hAnsi="Arial" w:cs="Arial"/>
        </w:rPr>
        <w:t>A single father has overcome h</w:t>
      </w:r>
      <w:r w:rsidR="00ED61C8">
        <w:rPr>
          <w:rFonts w:ascii="Arial" w:hAnsi="Arial" w:cs="Arial"/>
        </w:rPr>
        <w:t xml:space="preserve">is </w:t>
      </w:r>
      <w:r w:rsidR="00ED61C8" w:rsidRPr="002762E9">
        <w:rPr>
          <w:rFonts w:ascii="Arial" w:hAnsi="Arial" w:cs="Arial"/>
        </w:rPr>
        <w:t>addictions and</w:t>
      </w:r>
      <w:r w:rsidR="00ED61C8">
        <w:rPr>
          <w:rFonts w:ascii="Arial" w:hAnsi="Arial" w:cs="Arial"/>
        </w:rPr>
        <w:t xml:space="preserve"> </w:t>
      </w:r>
      <w:r w:rsidR="00D75907">
        <w:rPr>
          <w:rFonts w:ascii="Arial" w:hAnsi="Arial" w:cs="Arial"/>
        </w:rPr>
        <w:t xml:space="preserve">has </w:t>
      </w:r>
      <w:r w:rsidR="00353D6C">
        <w:rPr>
          <w:rFonts w:ascii="Arial" w:hAnsi="Arial" w:cs="Arial"/>
        </w:rPr>
        <w:t xml:space="preserve">now proven capable of taking </w:t>
      </w:r>
      <w:r w:rsidR="00ED61C8">
        <w:rPr>
          <w:rFonts w:ascii="Arial" w:hAnsi="Arial" w:cs="Arial"/>
        </w:rPr>
        <w:t xml:space="preserve">parental responsibility for his son, Archie, who is five years old. </w:t>
      </w:r>
      <w:r w:rsidR="00353D6C">
        <w:rPr>
          <w:rFonts w:ascii="Arial" w:hAnsi="Arial" w:cs="Arial"/>
        </w:rPr>
        <w:t xml:space="preserve">To elaborate further the United Nations Convention on the Rights of the Chid (UNICEF, No Date) </w:t>
      </w:r>
      <w:r w:rsidR="00C958C5" w:rsidRPr="00066634">
        <w:rPr>
          <w:rFonts w:ascii="Arial" w:hAnsi="Arial" w:cs="Arial"/>
          <w:color w:val="000000" w:themeColor="text1"/>
        </w:rPr>
        <w:t>state</w:t>
      </w:r>
      <w:r w:rsidR="00E24A55">
        <w:rPr>
          <w:rFonts w:ascii="Arial" w:hAnsi="Arial" w:cs="Arial"/>
          <w:color w:val="000000" w:themeColor="text1"/>
        </w:rPr>
        <w:t>s</w:t>
      </w:r>
      <w:r w:rsidR="00C958C5" w:rsidRPr="00066634">
        <w:rPr>
          <w:rFonts w:ascii="Arial" w:hAnsi="Arial" w:cs="Arial"/>
          <w:color w:val="000000" w:themeColor="text1"/>
        </w:rPr>
        <w:t xml:space="preserve"> </w:t>
      </w:r>
      <w:r w:rsidR="005A3D46" w:rsidRPr="00066634">
        <w:rPr>
          <w:rFonts w:ascii="Arial" w:eastAsia="Calibri" w:hAnsi="Arial" w:cs="Arial"/>
          <w:color w:val="000000" w:themeColor="text1"/>
        </w:rPr>
        <w:t xml:space="preserve">that children </w:t>
      </w:r>
      <w:r w:rsidR="00066634" w:rsidRPr="00066634">
        <w:rPr>
          <w:rFonts w:ascii="Arial" w:eastAsia="Calibri" w:hAnsi="Arial" w:cs="Arial"/>
          <w:color w:val="000000" w:themeColor="text1"/>
        </w:rPr>
        <w:t>can</w:t>
      </w:r>
      <w:r w:rsidR="005A3D46" w:rsidRPr="00066634">
        <w:rPr>
          <w:rFonts w:ascii="Arial" w:eastAsia="Calibri" w:hAnsi="Arial" w:cs="Arial"/>
          <w:color w:val="000000" w:themeColor="text1"/>
        </w:rPr>
        <w:t xml:space="preserve">not be separated from their parents unless it is in their best interests, therefore, on account of </w:t>
      </w:r>
      <w:r w:rsidR="00066634">
        <w:rPr>
          <w:rFonts w:ascii="Arial" w:eastAsia="Calibri" w:hAnsi="Arial" w:cs="Arial"/>
          <w:color w:val="000000" w:themeColor="text1"/>
        </w:rPr>
        <w:t xml:space="preserve">his </w:t>
      </w:r>
      <w:r w:rsidR="005A3D46" w:rsidRPr="00066634">
        <w:rPr>
          <w:rFonts w:ascii="Arial" w:eastAsia="Calibri" w:hAnsi="Arial" w:cs="Arial"/>
          <w:color w:val="000000" w:themeColor="text1"/>
        </w:rPr>
        <w:t xml:space="preserve">father’s rehabilitation, </w:t>
      </w:r>
      <w:r w:rsidR="00D75907" w:rsidRPr="00066634">
        <w:rPr>
          <w:rFonts w:ascii="Arial" w:eastAsia="Calibri" w:hAnsi="Arial" w:cs="Arial"/>
          <w:color w:val="000000" w:themeColor="text1"/>
        </w:rPr>
        <w:t>Archie</w:t>
      </w:r>
      <w:r w:rsidR="005A3D46" w:rsidRPr="00066634">
        <w:rPr>
          <w:rFonts w:ascii="Arial" w:eastAsia="Calibri" w:hAnsi="Arial" w:cs="Arial"/>
          <w:color w:val="000000" w:themeColor="text1"/>
        </w:rPr>
        <w:t xml:space="preserve"> is</w:t>
      </w:r>
      <w:r w:rsidR="00066634" w:rsidRPr="00066634">
        <w:rPr>
          <w:rFonts w:ascii="Arial" w:eastAsia="Calibri" w:hAnsi="Arial" w:cs="Arial"/>
          <w:color w:val="000000" w:themeColor="text1"/>
        </w:rPr>
        <w:t xml:space="preserve"> thereby allowed to remain with his father. </w:t>
      </w:r>
      <w:r w:rsidR="005A3D46" w:rsidRPr="00066634">
        <w:rPr>
          <w:rFonts w:ascii="Arial" w:eastAsia="Calibri" w:hAnsi="Arial" w:cs="Arial"/>
          <w:color w:val="000000" w:themeColor="text1"/>
        </w:rPr>
        <w:t xml:space="preserve"> </w:t>
      </w:r>
    </w:p>
    <w:p w14:paraId="62B45F2A" w14:textId="77777777" w:rsidR="00A15612" w:rsidRDefault="00A15612" w:rsidP="00A15612">
      <w:pPr>
        <w:spacing w:line="360" w:lineRule="auto"/>
        <w:jc w:val="both"/>
        <w:rPr>
          <w:rFonts w:ascii="Arial" w:hAnsi="Arial" w:cs="Arial"/>
        </w:rPr>
      </w:pPr>
    </w:p>
    <w:p w14:paraId="08EE5E7D" w14:textId="7220784F" w:rsidR="005D08DA" w:rsidRPr="00A15612" w:rsidRDefault="00ED61C8" w:rsidP="00A15612">
      <w:pPr>
        <w:spacing w:line="360" w:lineRule="auto"/>
        <w:jc w:val="both"/>
        <w:rPr>
          <w:rFonts w:ascii="Arial" w:hAnsi="Arial" w:cs="Arial"/>
        </w:rPr>
      </w:pPr>
      <w:r>
        <w:rPr>
          <w:rFonts w:ascii="Arial" w:hAnsi="Arial" w:cs="Arial"/>
        </w:rPr>
        <w:t>Despite Archie doing well academically in school, he finds it difficult to integrate with other children resulting in Archie to have no friends. A reason for difficulty is that Archie is shy and enjoys playing on his own. However, there is also a sense of shyness in Archie’s father. It has also been seen that Archie’s father stands alone at the school collection point whilst other parents stare at him however, there is no engagement in conversation neither is he invited to do so</w:t>
      </w:r>
      <w:r w:rsidR="005A3D46">
        <w:rPr>
          <w:rFonts w:ascii="Arial" w:hAnsi="Arial" w:cs="Arial"/>
        </w:rPr>
        <w:t xml:space="preserve"> and n</w:t>
      </w:r>
      <w:r w:rsidR="009C77AB">
        <w:rPr>
          <w:rFonts w:ascii="Arial" w:hAnsi="Arial" w:cs="Arial"/>
        </w:rPr>
        <w:t xml:space="preserve">either </w:t>
      </w:r>
      <w:r w:rsidR="005A3D46">
        <w:rPr>
          <w:rFonts w:ascii="Arial" w:hAnsi="Arial" w:cs="Arial"/>
        </w:rPr>
        <w:t xml:space="preserve">does Archie’s father attend parent’s evening. </w:t>
      </w:r>
      <w:r>
        <w:rPr>
          <w:rFonts w:ascii="Arial" w:hAnsi="Arial" w:cs="Arial"/>
        </w:rPr>
        <w:t>As a result of this, Archie’s father seems very nervous in the presence of practitioners, and immediately leaves once Archie is out of school.</w:t>
      </w:r>
      <w:r w:rsidR="004433BA">
        <w:rPr>
          <w:rFonts w:ascii="Arial" w:hAnsi="Arial" w:cs="Arial"/>
        </w:rPr>
        <w:t xml:space="preserve"> </w:t>
      </w:r>
      <w:r w:rsidR="004433BA" w:rsidRPr="00593B38">
        <w:rPr>
          <w:rFonts w:ascii="Arial" w:eastAsia="Calibri" w:hAnsi="Arial" w:cs="Arial"/>
          <w:color w:val="000000"/>
        </w:rPr>
        <w:t xml:space="preserve">According </w:t>
      </w:r>
      <w:r w:rsidR="004433BA" w:rsidRPr="005D08DA">
        <w:rPr>
          <w:rFonts w:ascii="Arial" w:eastAsia="Calibri" w:hAnsi="Arial" w:cs="Arial"/>
          <w:color w:val="000000"/>
        </w:rPr>
        <w:t>to Forrester</w:t>
      </w:r>
      <w:r w:rsidR="005D08DA">
        <w:rPr>
          <w:rFonts w:ascii="Arial" w:eastAsia="Calibri" w:hAnsi="Arial" w:cs="Arial"/>
          <w:color w:val="000000"/>
        </w:rPr>
        <w:t xml:space="preserve"> </w:t>
      </w:r>
      <w:r w:rsidR="005D08DA" w:rsidRPr="005D08DA">
        <w:rPr>
          <w:rFonts w:ascii="Arial" w:eastAsia="Calibri" w:hAnsi="Arial" w:cs="Arial"/>
          <w:i/>
          <w:iCs/>
          <w:color w:val="000000"/>
        </w:rPr>
        <w:t>et al.,</w:t>
      </w:r>
      <w:r w:rsidR="005D08DA">
        <w:rPr>
          <w:rFonts w:ascii="Arial" w:eastAsia="Calibri" w:hAnsi="Arial" w:cs="Arial"/>
          <w:color w:val="000000"/>
        </w:rPr>
        <w:t xml:space="preserve"> </w:t>
      </w:r>
      <w:r w:rsidR="004433BA" w:rsidRPr="005D08DA">
        <w:rPr>
          <w:rFonts w:ascii="Arial" w:eastAsia="Calibri" w:hAnsi="Arial" w:cs="Arial"/>
          <w:color w:val="000000"/>
        </w:rPr>
        <w:t>(2012)</w:t>
      </w:r>
      <w:r w:rsidR="005D08DA" w:rsidRPr="005D08DA">
        <w:rPr>
          <w:rFonts w:ascii="Arial" w:eastAsia="Calibri" w:hAnsi="Arial" w:cs="Arial"/>
          <w:color w:val="000000"/>
        </w:rPr>
        <w:t xml:space="preserve"> and</w:t>
      </w:r>
      <w:r w:rsidR="005D08DA">
        <w:rPr>
          <w:rFonts w:ascii="Arial" w:eastAsia="Calibri" w:hAnsi="Arial" w:cs="Arial"/>
          <w:color w:val="000000"/>
        </w:rPr>
        <w:t xml:space="preserve"> Freud’s theory</w:t>
      </w:r>
      <w:r w:rsidR="004433BA" w:rsidRPr="00593B38">
        <w:rPr>
          <w:rFonts w:ascii="Arial" w:eastAsia="Calibri" w:hAnsi="Arial" w:cs="Arial"/>
          <w:color w:val="000000"/>
        </w:rPr>
        <w:t xml:space="preserve"> </w:t>
      </w:r>
      <w:r w:rsidR="005D08DA">
        <w:rPr>
          <w:rFonts w:ascii="Arial" w:eastAsia="Calibri" w:hAnsi="Arial" w:cs="Arial"/>
          <w:color w:val="000000"/>
        </w:rPr>
        <w:t xml:space="preserve">(1937, cited in Forrester </w:t>
      </w:r>
      <w:r w:rsidR="005D08DA" w:rsidRPr="005D08DA">
        <w:rPr>
          <w:rFonts w:ascii="Arial" w:eastAsia="Calibri" w:hAnsi="Arial" w:cs="Arial"/>
          <w:i/>
          <w:iCs/>
          <w:color w:val="000000"/>
        </w:rPr>
        <w:t>et al.,</w:t>
      </w:r>
      <w:r w:rsidR="005D08DA">
        <w:rPr>
          <w:rFonts w:ascii="Arial" w:eastAsia="Calibri" w:hAnsi="Arial" w:cs="Arial"/>
          <w:color w:val="000000"/>
        </w:rPr>
        <w:t xml:space="preserve"> 2012 )</w:t>
      </w:r>
      <w:r w:rsidR="008C68BC">
        <w:rPr>
          <w:rFonts w:ascii="Arial" w:eastAsia="Calibri" w:hAnsi="Arial" w:cs="Arial"/>
          <w:color w:val="000000"/>
        </w:rPr>
        <w:t xml:space="preserve"> </w:t>
      </w:r>
      <w:r w:rsidR="004433BA" w:rsidRPr="00593B38">
        <w:rPr>
          <w:rFonts w:ascii="Arial" w:eastAsia="Calibri" w:hAnsi="Arial" w:cs="Arial"/>
          <w:color w:val="000000"/>
        </w:rPr>
        <w:t xml:space="preserve">avoidance of conversation could be due to the father feeling </w:t>
      </w:r>
      <w:r w:rsidR="00593B38" w:rsidRPr="00593B38">
        <w:rPr>
          <w:rFonts w:ascii="Arial" w:eastAsia="Calibri" w:hAnsi="Arial" w:cs="Arial"/>
          <w:color w:val="000000"/>
        </w:rPr>
        <w:t>uncomfortable</w:t>
      </w:r>
      <w:r w:rsidR="00593B38">
        <w:rPr>
          <w:rFonts w:ascii="Arial" w:eastAsia="Calibri" w:hAnsi="Arial" w:cs="Arial"/>
          <w:color w:val="000000"/>
        </w:rPr>
        <w:t xml:space="preserve"> </w:t>
      </w:r>
      <w:r w:rsidR="005D08DA">
        <w:rPr>
          <w:rFonts w:ascii="Arial" w:eastAsia="Calibri" w:hAnsi="Arial" w:cs="Arial"/>
          <w:color w:val="000000"/>
        </w:rPr>
        <w:t xml:space="preserve">and in pain </w:t>
      </w:r>
      <w:r w:rsidR="00593B38">
        <w:rPr>
          <w:rFonts w:ascii="Arial" w:eastAsia="Calibri" w:hAnsi="Arial" w:cs="Arial"/>
          <w:color w:val="000000"/>
        </w:rPr>
        <w:t xml:space="preserve">when </w:t>
      </w:r>
      <w:r w:rsidR="00593B38" w:rsidRPr="00593B38">
        <w:rPr>
          <w:rFonts w:ascii="Arial" w:eastAsia="Calibri" w:hAnsi="Arial" w:cs="Arial"/>
          <w:color w:val="000000"/>
        </w:rPr>
        <w:t>talk</w:t>
      </w:r>
      <w:r w:rsidR="00593B38">
        <w:rPr>
          <w:rFonts w:ascii="Arial" w:eastAsia="Calibri" w:hAnsi="Arial" w:cs="Arial"/>
          <w:color w:val="000000"/>
        </w:rPr>
        <w:t>ing</w:t>
      </w:r>
      <w:r w:rsidR="00593B38" w:rsidRPr="00593B38">
        <w:rPr>
          <w:rFonts w:ascii="Arial" w:eastAsia="Calibri" w:hAnsi="Arial" w:cs="Arial"/>
          <w:color w:val="000000"/>
        </w:rPr>
        <w:t xml:space="preserve"> about difficult topics, feeling uneasy to reveal and share personal issues and the stigma associated with multi-agency involvement</w:t>
      </w:r>
      <w:r w:rsidR="005D08DA">
        <w:rPr>
          <w:rFonts w:ascii="Arial" w:eastAsia="Calibri" w:hAnsi="Arial" w:cs="Arial"/>
          <w:color w:val="000000"/>
        </w:rPr>
        <w:t xml:space="preserve">. </w:t>
      </w:r>
    </w:p>
    <w:p w14:paraId="3E6D91CE" w14:textId="77777777" w:rsidR="005D08DA" w:rsidRDefault="005D08DA" w:rsidP="00E24A55">
      <w:pPr>
        <w:spacing w:line="360" w:lineRule="auto"/>
        <w:jc w:val="both"/>
        <w:rPr>
          <w:rFonts w:ascii="Arial" w:eastAsia="Calibri" w:hAnsi="Arial" w:cs="Arial"/>
          <w:color w:val="000000"/>
        </w:rPr>
      </w:pPr>
    </w:p>
    <w:p w14:paraId="65C9DDA7" w14:textId="3CB3C0D3" w:rsidR="00967666" w:rsidRPr="00967666" w:rsidRDefault="008E4ADB" w:rsidP="00E718FC">
      <w:pPr>
        <w:spacing w:line="360" w:lineRule="auto"/>
        <w:jc w:val="both"/>
        <w:rPr>
          <w:rFonts w:ascii="Arial" w:eastAsia="Calibri" w:hAnsi="Arial" w:cs="Arial"/>
          <w:color w:val="000000"/>
        </w:rPr>
      </w:pPr>
      <w:r>
        <w:rPr>
          <w:rFonts w:ascii="Arial" w:eastAsia="Calibri" w:hAnsi="Arial" w:cs="Arial"/>
          <w:color w:val="000000"/>
        </w:rPr>
        <w:t xml:space="preserve">Although, it could be due to the father being a single parent, of low socioeconomic status, and a recovering addict. </w:t>
      </w:r>
      <w:r w:rsidR="00EF5C9C" w:rsidRPr="00AA4DF8">
        <w:rPr>
          <w:rFonts w:ascii="Arial" w:eastAsia="Calibri" w:hAnsi="Arial" w:cs="Arial"/>
          <w:color w:val="000000"/>
        </w:rPr>
        <w:t>This is agreed with by Dowd (2015)</w:t>
      </w:r>
      <w:r w:rsidR="00EF5C9C">
        <w:rPr>
          <w:rFonts w:ascii="Arial" w:eastAsia="Calibri" w:hAnsi="Arial" w:cs="Arial"/>
          <w:color w:val="000000"/>
        </w:rPr>
        <w:t xml:space="preserve">, who says stigmatisation against single parents </w:t>
      </w:r>
      <w:r w:rsidR="00E718FC">
        <w:rPr>
          <w:rFonts w:ascii="Arial" w:eastAsia="Calibri" w:hAnsi="Arial" w:cs="Arial"/>
          <w:color w:val="000000"/>
        </w:rPr>
        <w:t>are</w:t>
      </w:r>
      <w:r w:rsidR="00EF5C9C">
        <w:rPr>
          <w:rFonts w:ascii="Arial" w:eastAsia="Calibri" w:hAnsi="Arial" w:cs="Arial"/>
          <w:color w:val="000000"/>
        </w:rPr>
        <w:t xml:space="preserve"> frequently common. Similarly, Berger and Langton (2011) also add that young disadvantage fathers have a lower likelihood of being financially secure to provide for their children, and they do not dedicate themselves to their children’s well-being</w:t>
      </w:r>
      <w:r w:rsidR="00E24A55">
        <w:rPr>
          <w:rFonts w:ascii="Arial" w:eastAsia="Calibri" w:hAnsi="Arial" w:cs="Arial"/>
          <w:color w:val="000000"/>
        </w:rPr>
        <w:t xml:space="preserve">. </w:t>
      </w:r>
      <w:r w:rsidR="00E718FC" w:rsidRPr="00967666">
        <w:rPr>
          <w:rFonts w:ascii="Arial" w:eastAsia="Calibri" w:hAnsi="Arial" w:cs="Arial"/>
          <w:color w:val="000000"/>
        </w:rPr>
        <w:t xml:space="preserve">Therefore, </w:t>
      </w:r>
      <w:r w:rsidR="00967666" w:rsidRPr="00967666">
        <w:rPr>
          <w:rFonts w:ascii="Arial" w:eastAsia="Calibri" w:hAnsi="Arial" w:cs="Arial"/>
          <w:color w:val="000000"/>
        </w:rPr>
        <w:t xml:space="preserve">Archie will feel an underprivileged sense of exclusion coming from a low-socioeconomic family; resulting Archie to be less likely to particulate in school activities. A child’s well-being is usually determined by factors such as household income, children raised in low-income households are more than likely to suffer from a negative health and wellbeing, significantly affecting a child’s happiness and life satisfaction </w:t>
      </w:r>
      <w:r w:rsidR="00967666">
        <w:rPr>
          <w:rFonts w:ascii="Arial" w:eastAsia="Calibri" w:hAnsi="Arial" w:cs="Arial"/>
          <w:color w:val="000000"/>
        </w:rPr>
        <w:t xml:space="preserve">(Statham and Chase, 2010). </w:t>
      </w:r>
    </w:p>
    <w:p w14:paraId="726A7C9D" w14:textId="77777777" w:rsidR="00967666" w:rsidRDefault="00967666" w:rsidP="00E718FC">
      <w:pPr>
        <w:spacing w:line="360" w:lineRule="auto"/>
        <w:jc w:val="both"/>
        <w:rPr>
          <w:rFonts w:ascii="Arial" w:eastAsia="Calibri" w:hAnsi="Arial" w:cs="Arial"/>
          <w:color w:val="000000"/>
          <w:highlight w:val="yellow"/>
        </w:rPr>
      </w:pPr>
    </w:p>
    <w:p w14:paraId="64DE6536" w14:textId="279FF7C7" w:rsidR="00FB484D" w:rsidRDefault="00EF5C9C" w:rsidP="00E718FC">
      <w:pPr>
        <w:spacing w:line="360" w:lineRule="auto"/>
        <w:jc w:val="both"/>
        <w:rPr>
          <w:rFonts w:ascii="Arial" w:eastAsia="Calibri" w:hAnsi="Arial" w:cs="Arial"/>
          <w:color w:val="000000"/>
        </w:rPr>
      </w:pPr>
      <w:r>
        <w:rPr>
          <w:rFonts w:ascii="Arial" w:eastAsia="Calibri" w:hAnsi="Arial" w:cs="Arial"/>
          <w:color w:val="000000"/>
        </w:rPr>
        <w:t>Subsequently, this may lead to disastrous consequences for children, as fathers who are struggling being a single parent will usually give up parenting (Dowd, 2015)</w:t>
      </w:r>
      <w:r w:rsidR="00DA6A73">
        <w:rPr>
          <w:rFonts w:ascii="Arial" w:eastAsia="Calibri" w:hAnsi="Arial" w:cs="Arial"/>
          <w:color w:val="000000"/>
        </w:rPr>
        <w:t xml:space="preserve">. </w:t>
      </w:r>
      <w:r w:rsidR="003402D2">
        <w:rPr>
          <w:rFonts w:ascii="Arial" w:eastAsia="Calibri" w:hAnsi="Arial" w:cs="Arial"/>
          <w:color w:val="000000"/>
        </w:rPr>
        <w:t>Another point to make is how young fathers are perceived as absent or either criminals whilst on the other hand young mothers are portrayed as vulnerable and alone</w:t>
      </w:r>
      <w:r w:rsidR="00736EBE">
        <w:rPr>
          <w:rFonts w:ascii="Arial" w:eastAsia="Calibri" w:hAnsi="Arial" w:cs="Arial"/>
          <w:color w:val="000000"/>
        </w:rPr>
        <w:t xml:space="preserve"> </w:t>
      </w:r>
      <w:r w:rsidR="003402D2" w:rsidRPr="00523412">
        <w:rPr>
          <w:rFonts w:ascii="Arial" w:eastAsia="Calibri" w:hAnsi="Arial" w:cs="Arial"/>
          <w:color w:val="000000"/>
        </w:rPr>
        <w:t>(Johansson and Hammaren, 2014 cited in, clayton 2016</w:t>
      </w:r>
      <w:r w:rsidR="00523412" w:rsidRPr="00523412">
        <w:rPr>
          <w:rFonts w:ascii="Arial" w:eastAsia="Calibri" w:hAnsi="Arial" w:cs="Arial"/>
          <w:color w:val="000000"/>
        </w:rPr>
        <w:t>,</w:t>
      </w:r>
      <w:r w:rsidR="003402D2" w:rsidRPr="00523412">
        <w:rPr>
          <w:rFonts w:ascii="Arial" w:eastAsia="Calibri" w:hAnsi="Arial" w:cs="Arial"/>
          <w:color w:val="000000"/>
        </w:rPr>
        <w:t xml:space="preserve"> p.129).</w:t>
      </w:r>
      <w:r w:rsidR="00736EBE" w:rsidRPr="00736EBE">
        <w:rPr>
          <w:rFonts w:ascii="Arial" w:eastAsia="Calibri" w:hAnsi="Arial" w:cs="Arial"/>
          <w:color w:val="000000"/>
        </w:rPr>
        <w:t xml:space="preserve"> </w:t>
      </w:r>
      <w:r w:rsidR="00736EBE" w:rsidRPr="00B13606">
        <w:rPr>
          <w:rFonts w:ascii="Arial" w:eastAsia="Calibri" w:hAnsi="Arial" w:cs="Arial"/>
          <w:color w:val="000000"/>
        </w:rPr>
        <w:t>Correspondingly</w:t>
      </w:r>
      <w:r w:rsidR="00736EBE" w:rsidRPr="00523412">
        <w:rPr>
          <w:rFonts w:ascii="Arial" w:eastAsia="Calibri" w:hAnsi="Arial" w:cs="Arial"/>
          <w:color w:val="000000"/>
        </w:rPr>
        <w:t xml:space="preserve">, Holmes </w:t>
      </w:r>
      <w:r w:rsidR="00736EBE" w:rsidRPr="00523412">
        <w:rPr>
          <w:rFonts w:ascii="Arial" w:eastAsia="Calibri" w:hAnsi="Arial" w:cs="Arial"/>
          <w:i/>
          <w:iCs/>
          <w:color w:val="000000"/>
        </w:rPr>
        <w:t>et al.,</w:t>
      </w:r>
      <w:r w:rsidR="00736EBE" w:rsidRPr="00523412">
        <w:rPr>
          <w:rFonts w:ascii="Arial" w:eastAsia="Calibri" w:hAnsi="Arial" w:cs="Arial"/>
          <w:color w:val="000000"/>
        </w:rPr>
        <w:t xml:space="preserve"> (2011)</w:t>
      </w:r>
      <w:r w:rsidR="00736EBE" w:rsidRPr="00B13606">
        <w:rPr>
          <w:rFonts w:ascii="Arial" w:eastAsia="Calibri" w:hAnsi="Arial" w:cs="Arial"/>
          <w:color w:val="000000"/>
        </w:rPr>
        <w:t xml:space="preserve"> </w:t>
      </w:r>
      <w:r w:rsidR="00736EBE">
        <w:rPr>
          <w:rFonts w:ascii="Arial" w:eastAsia="Calibri" w:hAnsi="Arial" w:cs="Arial"/>
          <w:color w:val="000000"/>
        </w:rPr>
        <w:t xml:space="preserve">notes how some parents are often left feeling judged and rejected by other parents in the school playground as according to </w:t>
      </w:r>
      <w:r w:rsidR="00707A6B">
        <w:rPr>
          <w:rFonts w:ascii="Arial" w:eastAsia="Calibri" w:hAnsi="Arial" w:cs="Arial"/>
          <w:color w:val="000000"/>
        </w:rPr>
        <w:t xml:space="preserve">Department for Education (2010) </w:t>
      </w:r>
      <w:r w:rsidR="00736EBE">
        <w:rPr>
          <w:rFonts w:ascii="Arial" w:eastAsia="Calibri" w:hAnsi="Arial" w:cs="Arial"/>
          <w:color w:val="000000"/>
        </w:rPr>
        <w:t xml:space="preserve">school grounds are usually </w:t>
      </w:r>
      <w:r w:rsidR="00736EBE" w:rsidRPr="00B13606">
        <w:rPr>
          <w:rFonts w:ascii="Arial" w:eastAsia="Calibri" w:hAnsi="Arial" w:cs="Arial"/>
          <w:color w:val="000000"/>
        </w:rPr>
        <w:t>female-dominated</w:t>
      </w:r>
      <w:r w:rsidR="00736EBE">
        <w:rPr>
          <w:rFonts w:ascii="Arial" w:eastAsia="Calibri" w:hAnsi="Arial" w:cs="Arial"/>
          <w:color w:val="000000"/>
        </w:rPr>
        <w:t xml:space="preserve"> and find male figures </w:t>
      </w:r>
      <w:r w:rsidR="00E24A55">
        <w:rPr>
          <w:rFonts w:ascii="Arial" w:eastAsia="Calibri" w:hAnsi="Arial" w:cs="Arial"/>
          <w:color w:val="000000"/>
        </w:rPr>
        <w:t xml:space="preserve">considered </w:t>
      </w:r>
      <w:r w:rsidR="00736EBE">
        <w:rPr>
          <w:rFonts w:ascii="Arial" w:eastAsia="Calibri" w:hAnsi="Arial" w:cs="Arial"/>
          <w:color w:val="000000"/>
        </w:rPr>
        <w:t>suspicious</w:t>
      </w:r>
      <w:r w:rsidR="00707A6B">
        <w:rPr>
          <w:rFonts w:ascii="Arial" w:eastAsia="Calibri" w:hAnsi="Arial" w:cs="Arial"/>
          <w:color w:val="000000"/>
        </w:rPr>
        <w:t xml:space="preserve"> Fletcher (2019)</w:t>
      </w:r>
      <w:r w:rsidR="00011E1D">
        <w:rPr>
          <w:rFonts w:ascii="Arial" w:eastAsia="Calibri" w:hAnsi="Arial" w:cs="Arial"/>
          <w:color w:val="000000"/>
        </w:rPr>
        <w:t xml:space="preserve">. </w:t>
      </w:r>
      <w:r w:rsidR="00FB484D">
        <w:rPr>
          <w:rFonts w:ascii="Arial" w:eastAsia="Calibri" w:hAnsi="Arial" w:cs="Arial"/>
          <w:color w:val="000000"/>
        </w:rPr>
        <w:t xml:space="preserve">Therefore, perhaps due to the lack of male presence at the school premises, Archie’s father could feel isolated and uneasy. </w:t>
      </w:r>
    </w:p>
    <w:p w14:paraId="1D6B0D5F" w14:textId="77777777" w:rsidR="00C672FA" w:rsidRDefault="00C672FA" w:rsidP="00C314DB">
      <w:pPr>
        <w:spacing w:line="360" w:lineRule="auto"/>
        <w:jc w:val="both"/>
        <w:rPr>
          <w:rFonts w:ascii="Arial" w:hAnsi="Arial" w:cs="Arial"/>
        </w:rPr>
      </w:pPr>
    </w:p>
    <w:p w14:paraId="2EA3A5A3" w14:textId="0309C686" w:rsidR="005630EF" w:rsidRPr="00E24A55" w:rsidRDefault="00ED61C8" w:rsidP="00E24A55">
      <w:pPr>
        <w:spacing w:line="360" w:lineRule="auto"/>
        <w:jc w:val="both"/>
        <w:rPr>
          <w:rFonts w:ascii="Arial" w:hAnsi="Arial" w:cs="Arial"/>
        </w:rPr>
      </w:pPr>
      <w:r>
        <w:rPr>
          <w:rFonts w:ascii="Arial" w:hAnsi="Arial" w:cs="Arial"/>
        </w:rPr>
        <w:t>In regards to the situation, the practitioner used their inclusive leadership skills, driven by a strong sense that children and families matter</w:t>
      </w:r>
      <w:r w:rsidR="00066634">
        <w:rPr>
          <w:rFonts w:ascii="Arial" w:hAnsi="Arial" w:cs="Arial"/>
        </w:rPr>
        <w:t xml:space="preserve"> allowing</w:t>
      </w:r>
      <w:r>
        <w:rPr>
          <w:rFonts w:ascii="Arial" w:hAnsi="Arial" w:cs="Arial"/>
        </w:rPr>
        <w:t xml:space="preserve"> them both to feel a sense of belonging at the school in order to have a positive impact on their well-being (Department for Education, 2010).</w:t>
      </w:r>
      <w:r w:rsidR="005A3D46">
        <w:rPr>
          <w:rFonts w:ascii="Arial" w:hAnsi="Arial" w:cs="Arial"/>
        </w:rPr>
        <w:t xml:space="preserve"> </w:t>
      </w:r>
      <w:r w:rsidR="002464BA">
        <w:rPr>
          <w:rFonts w:ascii="Arial" w:hAnsi="Arial" w:cs="Arial"/>
        </w:rPr>
        <w:t>The first protocol for the practitioner was to invite Archie’s father in a meeting as children have the right to be supported by their parents a</w:t>
      </w:r>
      <w:r w:rsidR="0024694D">
        <w:rPr>
          <w:rFonts w:ascii="Arial" w:hAnsi="Arial" w:cs="Arial"/>
        </w:rPr>
        <w:t>s</w:t>
      </w:r>
      <w:r w:rsidR="002464BA">
        <w:rPr>
          <w:rFonts w:ascii="Arial" w:hAnsi="Arial" w:cs="Arial"/>
        </w:rPr>
        <w:t xml:space="preserve"> they grow and develop </w:t>
      </w:r>
      <w:r w:rsidR="002464BA" w:rsidRPr="00C314DB">
        <w:rPr>
          <w:rFonts w:ascii="Arial" w:hAnsi="Arial" w:cs="Arial"/>
        </w:rPr>
        <w:t xml:space="preserve">(UNCRC, </w:t>
      </w:r>
      <w:r w:rsidR="0024694D" w:rsidRPr="00C314DB">
        <w:rPr>
          <w:rFonts w:ascii="Arial" w:hAnsi="Arial" w:cs="Arial"/>
        </w:rPr>
        <w:t>no date</w:t>
      </w:r>
      <w:r w:rsidR="002464BA" w:rsidRPr="00C314DB">
        <w:rPr>
          <w:rFonts w:ascii="Arial" w:hAnsi="Arial" w:cs="Arial"/>
        </w:rPr>
        <w:t>). The</w:t>
      </w:r>
      <w:r w:rsidR="002464BA">
        <w:rPr>
          <w:rFonts w:ascii="Arial" w:hAnsi="Arial" w:cs="Arial"/>
        </w:rPr>
        <w:t xml:space="preserve"> meeting would discuss working in partnership together in order to make both Archie and his father comfortable and confident to seek support, </w:t>
      </w:r>
      <w:r w:rsidR="00066634">
        <w:rPr>
          <w:rFonts w:ascii="Arial" w:hAnsi="Arial" w:cs="Arial"/>
        </w:rPr>
        <w:t>mak</w:t>
      </w:r>
      <w:r w:rsidR="00F14539">
        <w:rPr>
          <w:rFonts w:ascii="Arial" w:hAnsi="Arial" w:cs="Arial"/>
        </w:rPr>
        <w:t>ing</w:t>
      </w:r>
      <w:r w:rsidR="00066634">
        <w:rPr>
          <w:rFonts w:ascii="Arial" w:hAnsi="Arial" w:cs="Arial"/>
        </w:rPr>
        <w:t xml:space="preserve"> them</w:t>
      </w:r>
      <w:r w:rsidR="00F14539">
        <w:rPr>
          <w:rFonts w:ascii="Arial" w:hAnsi="Arial" w:cs="Arial"/>
        </w:rPr>
        <w:t xml:space="preserve"> both</w:t>
      </w:r>
      <w:r w:rsidR="00066634">
        <w:rPr>
          <w:rFonts w:ascii="Arial" w:hAnsi="Arial" w:cs="Arial"/>
        </w:rPr>
        <w:t xml:space="preserve"> </w:t>
      </w:r>
      <w:r w:rsidR="002464BA">
        <w:rPr>
          <w:rFonts w:ascii="Arial" w:hAnsi="Arial" w:cs="Arial"/>
        </w:rPr>
        <w:t xml:space="preserve">feel that practitioners are approachable and that the setting has a welcoming atmosphere where both feel valued and equal where </w:t>
      </w:r>
      <w:r w:rsidR="007D3C64">
        <w:rPr>
          <w:rFonts w:ascii="Arial" w:hAnsi="Arial" w:cs="Arial"/>
        </w:rPr>
        <w:t xml:space="preserve">a </w:t>
      </w:r>
      <w:r w:rsidR="002464BA">
        <w:rPr>
          <w:rFonts w:ascii="Arial" w:hAnsi="Arial" w:cs="Arial"/>
        </w:rPr>
        <w:t xml:space="preserve">practitioner’s want to know </w:t>
      </w:r>
      <w:r w:rsidR="007D3C64">
        <w:rPr>
          <w:rFonts w:ascii="Arial" w:hAnsi="Arial" w:cs="Arial"/>
        </w:rPr>
        <w:t xml:space="preserve">Archie and his father </w:t>
      </w:r>
      <w:r w:rsidR="002464BA">
        <w:rPr>
          <w:rFonts w:ascii="Arial" w:hAnsi="Arial" w:cs="Arial"/>
        </w:rPr>
        <w:t xml:space="preserve">personally (Estyn, 2009 cited </w:t>
      </w:r>
      <w:r w:rsidR="002464BA">
        <w:rPr>
          <w:rFonts w:ascii="Arial" w:hAnsi="Arial" w:cs="Arial"/>
        </w:rPr>
        <w:lastRenderedPageBreak/>
        <w:t>in, Department for Education 2010).</w:t>
      </w:r>
      <w:r w:rsidR="009C77AB">
        <w:rPr>
          <w:rFonts w:ascii="Arial" w:hAnsi="Arial" w:cs="Arial"/>
        </w:rPr>
        <w:t xml:space="preserve"> </w:t>
      </w:r>
      <w:r w:rsidR="00C314DB">
        <w:rPr>
          <w:rFonts w:ascii="Arial" w:hAnsi="Arial" w:cs="Arial"/>
        </w:rPr>
        <w:t xml:space="preserve">Not only that, </w:t>
      </w:r>
      <w:r w:rsidR="00996E3F">
        <w:rPr>
          <w:rFonts w:ascii="Arial" w:hAnsi="Arial" w:cs="Arial"/>
          <w:color w:val="000000"/>
        </w:rPr>
        <w:t>work</w:t>
      </w:r>
      <w:r w:rsidR="00C314DB">
        <w:rPr>
          <w:rFonts w:ascii="Arial" w:hAnsi="Arial" w:cs="Arial"/>
          <w:color w:val="000000"/>
        </w:rPr>
        <w:t>ing</w:t>
      </w:r>
      <w:r w:rsidR="00996E3F">
        <w:rPr>
          <w:rFonts w:ascii="Arial" w:hAnsi="Arial" w:cs="Arial"/>
          <w:color w:val="000000"/>
        </w:rPr>
        <w:t xml:space="preserve"> in partnership with parents i</w:t>
      </w:r>
      <w:r w:rsidR="00C314DB">
        <w:rPr>
          <w:rFonts w:ascii="Arial" w:hAnsi="Arial" w:cs="Arial"/>
          <w:color w:val="000000"/>
        </w:rPr>
        <w:t>s essential in</w:t>
      </w:r>
      <w:r w:rsidR="00996E3F">
        <w:rPr>
          <w:rFonts w:ascii="Arial" w:hAnsi="Arial" w:cs="Arial"/>
          <w:color w:val="000000"/>
        </w:rPr>
        <w:t xml:space="preserve"> order to the meet the needs of the </w:t>
      </w:r>
      <w:r w:rsidR="00996E3F" w:rsidRPr="00956DE0">
        <w:rPr>
          <w:rFonts w:ascii="Arial" w:hAnsi="Arial" w:cs="Arial"/>
          <w:color w:val="000000"/>
        </w:rPr>
        <w:t>chil</w:t>
      </w:r>
      <w:r w:rsidR="00F14539" w:rsidRPr="00956DE0">
        <w:rPr>
          <w:rFonts w:ascii="Arial" w:hAnsi="Arial" w:cs="Arial"/>
          <w:color w:val="000000"/>
        </w:rPr>
        <w:t>d (</w:t>
      </w:r>
      <w:r w:rsidR="0078264E" w:rsidRPr="00956DE0">
        <w:rPr>
          <w:rFonts w:ascii="Arial" w:hAnsi="Arial" w:cs="Arial"/>
          <w:color w:val="000000"/>
        </w:rPr>
        <w:t>Clay, No date</w:t>
      </w:r>
      <w:r w:rsidR="00F14539" w:rsidRPr="00956DE0">
        <w:rPr>
          <w:rFonts w:ascii="Arial" w:hAnsi="Arial" w:cs="Arial"/>
          <w:color w:val="000000"/>
        </w:rPr>
        <w:t xml:space="preserve">).  </w:t>
      </w:r>
      <w:r w:rsidR="0078264E" w:rsidRPr="00956DE0">
        <w:rPr>
          <w:rFonts w:ascii="Arial" w:hAnsi="Arial" w:cs="Arial"/>
          <w:color w:val="000000"/>
        </w:rPr>
        <w:t>Clay (No date)</w:t>
      </w:r>
      <w:r w:rsidR="0078264E">
        <w:rPr>
          <w:rFonts w:ascii="Arial" w:hAnsi="Arial" w:cs="Arial"/>
          <w:color w:val="000000"/>
        </w:rPr>
        <w:t xml:space="preserve"> further suggests that partnerships </w:t>
      </w:r>
      <w:r w:rsidR="00E24A55">
        <w:rPr>
          <w:rFonts w:ascii="Arial" w:hAnsi="Arial" w:cs="Arial"/>
          <w:color w:val="000000"/>
        </w:rPr>
        <w:t>recognise</w:t>
      </w:r>
      <w:r w:rsidR="00996E3F">
        <w:rPr>
          <w:rFonts w:ascii="Arial" w:hAnsi="Arial" w:cs="Arial"/>
          <w:color w:val="000000"/>
        </w:rPr>
        <w:t xml:space="preserve"> </w:t>
      </w:r>
      <w:r w:rsidR="007D3C64">
        <w:rPr>
          <w:rFonts w:ascii="Arial" w:hAnsi="Arial" w:cs="Arial"/>
          <w:color w:val="000000"/>
        </w:rPr>
        <w:t xml:space="preserve">the </w:t>
      </w:r>
      <w:r w:rsidR="00996E3F">
        <w:rPr>
          <w:rFonts w:ascii="Arial" w:hAnsi="Arial" w:cs="Arial"/>
          <w:color w:val="000000"/>
        </w:rPr>
        <w:t>connection between</w:t>
      </w:r>
      <w:r w:rsidR="00664319">
        <w:rPr>
          <w:rFonts w:ascii="Arial" w:hAnsi="Arial" w:cs="Arial"/>
          <w:color w:val="000000"/>
        </w:rPr>
        <w:t xml:space="preserve"> </w:t>
      </w:r>
      <w:r w:rsidR="00996E3F">
        <w:rPr>
          <w:rFonts w:ascii="Arial" w:hAnsi="Arial" w:cs="Arial"/>
          <w:color w:val="000000"/>
        </w:rPr>
        <w:t xml:space="preserve">school and home, giving parents </w:t>
      </w:r>
      <w:r w:rsidR="007A0A3D">
        <w:rPr>
          <w:rFonts w:ascii="Arial" w:hAnsi="Arial" w:cs="Arial"/>
          <w:color w:val="000000"/>
        </w:rPr>
        <w:t>the recognition,</w:t>
      </w:r>
      <w:r w:rsidR="00664319">
        <w:rPr>
          <w:rFonts w:ascii="Arial" w:hAnsi="Arial" w:cs="Arial"/>
          <w:color w:val="000000"/>
        </w:rPr>
        <w:t xml:space="preserve"> they deserve</w:t>
      </w:r>
      <w:r w:rsidR="00523412">
        <w:rPr>
          <w:rFonts w:ascii="Arial" w:hAnsi="Arial" w:cs="Arial"/>
          <w:color w:val="000000"/>
        </w:rPr>
        <w:t>.</w:t>
      </w:r>
      <w:r w:rsidR="0078264E">
        <w:rPr>
          <w:rFonts w:ascii="Arial" w:hAnsi="Arial" w:cs="Arial"/>
          <w:color w:val="000000"/>
        </w:rPr>
        <w:t xml:space="preserve"> </w:t>
      </w:r>
      <w:r w:rsidR="00523412">
        <w:rPr>
          <w:rFonts w:ascii="Arial" w:hAnsi="Arial" w:cs="Arial"/>
          <w:color w:val="000000"/>
        </w:rPr>
        <w:t>O</w:t>
      </w:r>
      <w:r w:rsidR="00AC2D2F">
        <w:rPr>
          <w:rFonts w:ascii="Arial" w:hAnsi="Arial" w:cs="Arial"/>
          <w:color w:val="000000"/>
        </w:rPr>
        <w:t xml:space="preserve">ver </w:t>
      </w:r>
      <w:r w:rsidR="00664319">
        <w:rPr>
          <w:rFonts w:ascii="Arial" w:hAnsi="Arial" w:cs="Arial"/>
          <w:color w:val="000000"/>
        </w:rPr>
        <w:t>70% of children spend their life at home, not in a setting</w:t>
      </w:r>
      <w:r w:rsidR="007D3C64">
        <w:rPr>
          <w:rFonts w:ascii="Arial" w:hAnsi="Arial" w:cs="Arial"/>
          <w:color w:val="000000"/>
        </w:rPr>
        <w:t xml:space="preserve"> t</w:t>
      </w:r>
      <w:r w:rsidR="000A0CB7">
        <w:rPr>
          <w:rFonts w:ascii="Arial" w:hAnsi="Arial" w:cs="Arial"/>
          <w:color w:val="000000"/>
        </w:rPr>
        <w:t xml:space="preserve">herefore, parents </w:t>
      </w:r>
      <w:r w:rsidR="00996E3F">
        <w:rPr>
          <w:rFonts w:ascii="Arial" w:hAnsi="Arial" w:cs="Arial"/>
          <w:color w:val="000000"/>
        </w:rPr>
        <w:t xml:space="preserve">play an important role in </w:t>
      </w:r>
      <w:r w:rsidR="00AC2D2F">
        <w:rPr>
          <w:rFonts w:ascii="Arial" w:hAnsi="Arial" w:cs="Arial"/>
          <w:color w:val="000000"/>
        </w:rPr>
        <w:t>aiding them to succeed academically</w:t>
      </w:r>
      <w:r w:rsidR="007A0A3D">
        <w:rPr>
          <w:rFonts w:ascii="Arial" w:hAnsi="Arial" w:cs="Arial"/>
          <w:color w:val="000000"/>
        </w:rPr>
        <w:t xml:space="preserve"> </w:t>
      </w:r>
      <w:r w:rsidR="005C50EC">
        <w:rPr>
          <w:rFonts w:ascii="Arial" w:hAnsi="Arial" w:cs="Arial"/>
          <w:color w:val="000000"/>
        </w:rPr>
        <w:t>(</w:t>
      </w:r>
      <w:r w:rsidR="00AC2D2F">
        <w:rPr>
          <w:rFonts w:ascii="Arial" w:hAnsi="Arial" w:cs="Arial"/>
          <w:color w:val="000000"/>
        </w:rPr>
        <w:t>EYFS, 2007</w:t>
      </w:r>
      <w:r w:rsidR="005C50EC">
        <w:rPr>
          <w:rFonts w:ascii="Arial" w:hAnsi="Arial" w:cs="Arial"/>
          <w:color w:val="000000"/>
        </w:rPr>
        <w:t>)</w:t>
      </w:r>
      <w:r w:rsidR="00664319">
        <w:rPr>
          <w:rFonts w:ascii="Arial" w:hAnsi="Arial" w:cs="Arial"/>
          <w:color w:val="000000"/>
        </w:rPr>
        <w:t xml:space="preserve">. </w:t>
      </w:r>
      <w:r w:rsidR="005630EF">
        <w:rPr>
          <w:rFonts w:ascii="Arial" w:hAnsi="Arial" w:cs="Arial"/>
          <w:color w:val="000000"/>
        </w:rPr>
        <w:t>Similarly, Adams, Harris and Jones (2016) state that teacher-parent collaboration leads to successful inclusion</w:t>
      </w:r>
      <w:r w:rsidR="00FC7C8B">
        <w:rPr>
          <w:rFonts w:ascii="Arial" w:hAnsi="Arial" w:cs="Arial"/>
          <w:color w:val="000000"/>
        </w:rPr>
        <w:t xml:space="preserve"> within </w:t>
      </w:r>
      <w:r w:rsidR="005630EF">
        <w:rPr>
          <w:rFonts w:ascii="Arial" w:hAnsi="Arial" w:cs="Arial"/>
          <w:color w:val="000000"/>
        </w:rPr>
        <w:t>classrooms</w:t>
      </w:r>
      <w:r w:rsidR="00FC7C8B">
        <w:rPr>
          <w:rFonts w:ascii="Arial" w:hAnsi="Arial" w:cs="Arial"/>
          <w:color w:val="000000"/>
        </w:rPr>
        <w:t xml:space="preserve"> for example, </w:t>
      </w:r>
      <w:r w:rsidR="005630EF">
        <w:rPr>
          <w:rFonts w:ascii="Arial" w:hAnsi="Arial" w:cs="Arial"/>
          <w:color w:val="000000"/>
        </w:rPr>
        <w:t xml:space="preserve">if an inclusive leader facilitates correctly, then that child will receive the best education possible. </w:t>
      </w:r>
    </w:p>
    <w:p w14:paraId="43486DE4" w14:textId="7EC0C0AE" w:rsidR="00E24A55" w:rsidRDefault="000821D5" w:rsidP="0078264E">
      <w:pPr>
        <w:pStyle w:val="NormalWeb"/>
        <w:spacing w:line="360" w:lineRule="auto"/>
        <w:rPr>
          <w:rFonts w:ascii="Arial" w:eastAsia="Calibri" w:hAnsi="Arial" w:cs="Arial"/>
          <w:color w:val="000000"/>
        </w:rPr>
      </w:pPr>
      <w:r w:rsidRPr="00452993">
        <w:rPr>
          <w:rFonts w:ascii="Arial" w:eastAsia="Calibri" w:hAnsi="Arial" w:cs="Arial"/>
          <w:color w:val="000000"/>
        </w:rPr>
        <w:t xml:space="preserve">Considering the </w:t>
      </w:r>
      <w:r w:rsidR="00CA0857" w:rsidRPr="00452993">
        <w:rPr>
          <w:rFonts w:ascii="Arial" w:eastAsia="Calibri" w:hAnsi="Arial" w:cs="Arial"/>
          <w:color w:val="000000"/>
        </w:rPr>
        <w:t>f</w:t>
      </w:r>
      <w:r w:rsidRPr="00452993">
        <w:rPr>
          <w:rFonts w:ascii="Arial" w:eastAsia="Calibri" w:hAnsi="Arial" w:cs="Arial"/>
          <w:color w:val="000000"/>
        </w:rPr>
        <w:t xml:space="preserve">ather’s history of substance misuse, interventions </w:t>
      </w:r>
      <w:r w:rsidR="005072F9" w:rsidRPr="00452993">
        <w:rPr>
          <w:rFonts w:ascii="Arial" w:eastAsia="Calibri" w:hAnsi="Arial" w:cs="Arial"/>
          <w:color w:val="000000"/>
        </w:rPr>
        <w:t>were been</w:t>
      </w:r>
      <w:r w:rsidRPr="00452993">
        <w:rPr>
          <w:rFonts w:ascii="Arial" w:eastAsia="Calibri" w:hAnsi="Arial" w:cs="Arial"/>
          <w:color w:val="000000"/>
        </w:rPr>
        <w:t xml:space="preserve"> put in place by the involvement of a multidisciplinary team to support Archie’s wellbeing</w:t>
      </w:r>
      <w:r w:rsidR="00FC7C8B">
        <w:rPr>
          <w:rFonts w:ascii="Arial" w:eastAsia="Calibri" w:hAnsi="Arial" w:cs="Arial"/>
          <w:color w:val="000000"/>
        </w:rPr>
        <w:t>,</w:t>
      </w:r>
      <w:r w:rsidRPr="00452993">
        <w:rPr>
          <w:rFonts w:ascii="Arial" w:eastAsia="Calibri" w:hAnsi="Arial" w:cs="Arial"/>
          <w:color w:val="000000"/>
        </w:rPr>
        <w:t xml:space="preserve"> his father’s recovery and </w:t>
      </w:r>
      <w:r w:rsidR="002B4BC7">
        <w:rPr>
          <w:rFonts w:ascii="Arial" w:eastAsia="Calibri" w:hAnsi="Arial" w:cs="Arial"/>
          <w:color w:val="000000"/>
        </w:rPr>
        <w:t xml:space="preserve">to observe his </w:t>
      </w:r>
      <w:r w:rsidRPr="00452993">
        <w:rPr>
          <w:rFonts w:ascii="Arial" w:eastAsia="Calibri" w:hAnsi="Arial" w:cs="Arial"/>
          <w:color w:val="000000"/>
        </w:rPr>
        <w:t>parenting</w:t>
      </w:r>
      <w:r w:rsidR="00CA0857" w:rsidRPr="00452993">
        <w:rPr>
          <w:rFonts w:ascii="Arial" w:eastAsia="Calibri" w:hAnsi="Arial" w:cs="Arial"/>
          <w:color w:val="000000"/>
        </w:rPr>
        <w:t xml:space="preserve"> skills</w:t>
      </w:r>
      <w:r w:rsidRPr="00452993">
        <w:rPr>
          <w:rFonts w:ascii="Arial" w:eastAsia="Calibri" w:hAnsi="Arial" w:cs="Arial"/>
          <w:color w:val="000000"/>
        </w:rPr>
        <w:t xml:space="preserve"> (NSPCC, 2022). </w:t>
      </w:r>
      <w:r w:rsidR="002B4BC7">
        <w:rPr>
          <w:rFonts w:ascii="Arial" w:eastAsia="Calibri" w:hAnsi="Arial" w:cs="Arial"/>
          <w:color w:val="000000"/>
        </w:rPr>
        <w:t xml:space="preserve">As outlined, </w:t>
      </w:r>
      <w:r w:rsidR="007A0A3D">
        <w:rPr>
          <w:rFonts w:ascii="Arial" w:eastAsia="Calibri" w:hAnsi="Arial" w:cs="Arial"/>
          <w:color w:val="000000"/>
        </w:rPr>
        <w:t xml:space="preserve">Social Care Wales (2020) </w:t>
      </w:r>
      <w:r w:rsidR="002B4BC7">
        <w:rPr>
          <w:rFonts w:ascii="Arial" w:eastAsia="Calibri" w:hAnsi="Arial" w:cs="Arial"/>
          <w:color w:val="000000"/>
        </w:rPr>
        <w:t>report that services and practitioners must acknowledge that parents only desire and try to do what is best for their child and should therefore be trusted as parents might just need guidance</w:t>
      </w:r>
      <w:r w:rsidR="002B4BC7" w:rsidRPr="002B4BC7">
        <w:rPr>
          <w:rFonts w:ascii="Arial" w:eastAsia="Calibri" w:hAnsi="Arial" w:cs="Arial"/>
          <w:color w:val="000000"/>
        </w:rPr>
        <w:t xml:space="preserve"> </w:t>
      </w:r>
      <w:r w:rsidR="002B4BC7">
        <w:rPr>
          <w:rFonts w:ascii="Arial" w:eastAsia="Calibri" w:hAnsi="Arial" w:cs="Arial"/>
          <w:color w:val="000000"/>
        </w:rPr>
        <w:t xml:space="preserve">and support. </w:t>
      </w:r>
      <w:r w:rsidR="00C672FA" w:rsidRPr="00452993">
        <w:rPr>
          <w:rFonts w:ascii="Arial" w:eastAsia="Calibri" w:hAnsi="Arial" w:cs="Arial"/>
          <w:color w:val="000000"/>
        </w:rPr>
        <w:t xml:space="preserve">It is through the collaboration of social workers and substance misuse workers that Archie’s and his father have been able to achieve possible outcomes, in which his father has comes to terms with and has now demonstrated the ability to care for </w:t>
      </w:r>
      <w:r w:rsidR="00FC7C8B">
        <w:rPr>
          <w:rFonts w:ascii="Arial" w:eastAsia="Calibri" w:hAnsi="Arial" w:cs="Arial"/>
          <w:color w:val="000000"/>
        </w:rPr>
        <w:t xml:space="preserve">his son, Archie. </w:t>
      </w:r>
      <w:r w:rsidR="00B84BF6" w:rsidRPr="00452993">
        <w:rPr>
          <w:rFonts w:ascii="Arial" w:eastAsia="Calibri" w:hAnsi="Arial" w:cs="Arial"/>
          <w:color w:val="000000"/>
        </w:rPr>
        <w:t xml:space="preserve">(Hafford-Letchfield </w:t>
      </w:r>
      <w:r w:rsidR="00B84BF6" w:rsidRPr="00E15033">
        <w:rPr>
          <w:rFonts w:ascii="Arial" w:eastAsia="Calibri" w:hAnsi="Arial" w:cs="Arial"/>
          <w:i/>
          <w:iCs/>
          <w:color w:val="000000"/>
        </w:rPr>
        <w:t>et al.</w:t>
      </w:r>
      <w:r w:rsidR="00E15033" w:rsidRPr="00E15033">
        <w:rPr>
          <w:rFonts w:ascii="Arial" w:eastAsia="Calibri" w:hAnsi="Arial" w:cs="Arial"/>
          <w:i/>
          <w:iCs/>
          <w:color w:val="000000"/>
        </w:rPr>
        <w:t>,</w:t>
      </w:r>
      <w:r w:rsidR="00B84BF6" w:rsidRPr="00452993">
        <w:rPr>
          <w:rFonts w:ascii="Arial" w:eastAsia="Calibri" w:hAnsi="Arial" w:cs="Arial"/>
          <w:color w:val="000000"/>
        </w:rPr>
        <w:t xml:space="preserve"> 2014).</w:t>
      </w:r>
      <w:r w:rsidR="005072F9" w:rsidRPr="00452993">
        <w:rPr>
          <w:rFonts w:ascii="Arial" w:eastAsia="Calibri" w:hAnsi="Arial" w:cs="Arial"/>
          <w:color w:val="000000"/>
        </w:rPr>
        <w:t xml:space="preserve"> </w:t>
      </w:r>
    </w:p>
    <w:p w14:paraId="180B1DF9" w14:textId="4901230C" w:rsidR="00E87E7A" w:rsidRPr="00A15612" w:rsidRDefault="005072F9" w:rsidP="00A15612">
      <w:pPr>
        <w:pStyle w:val="NormalWeb"/>
        <w:spacing w:line="360" w:lineRule="auto"/>
        <w:rPr>
          <w:rFonts w:ascii="Arial" w:eastAsia="Calibri" w:hAnsi="Arial" w:cs="Arial"/>
          <w:color w:val="000000" w:themeColor="text1"/>
        </w:rPr>
      </w:pPr>
      <w:r w:rsidRPr="00452993">
        <w:rPr>
          <w:rFonts w:ascii="Arial" w:eastAsia="Calibri" w:hAnsi="Arial" w:cs="Arial"/>
          <w:color w:val="000000"/>
        </w:rPr>
        <w:t xml:space="preserve">There </w:t>
      </w:r>
      <w:r w:rsidR="00A15612">
        <w:rPr>
          <w:rFonts w:ascii="Arial" w:eastAsia="Calibri" w:hAnsi="Arial" w:cs="Arial"/>
          <w:color w:val="000000"/>
        </w:rPr>
        <w:t xml:space="preserve">is </w:t>
      </w:r>
      <w:r w:rsidRPr="00452993">
        <w:rPr>
          <w:rFonts w:ascii="Arial" w:eastAsia="Calibri" w:hAnsi="Arial" w:cs="Arial"/>
          <w:color w:val="000000"/>
        </w:rPr>
        <w:t xml:space="preserve">a possibility that </w:t>
      </w:r>
      <w:r w:rsidR="00A25C01" w:rsidRPr="00452993">
        <w:rPr>
          <w:rFonts w:ascii="Arial" w:eastAsia="Calibri" w:hAnsi="Arial" w:cs="Arial"/>
          <w:color w:val="000000"/>
        </w:rPr>
        <w:t>throughout the intervention</w:t>
      </w:r>
      <w:r w:rsidR="00A15612">
        <w:rPr>
          <w:rFonts w:ascii="Arial" w:eastAsia="Calibri" w:hAnsi="Arial" w:cs="Arial"/>
          <w:color w:val="000000"/>
        </w:rPr>
        <w:t>,</w:t>
      </w:r>
      <w:r w:rsidR="00A25C01" w:rsidRPr="00452993">
        <w:rPr>
          <w:rFonts w:ascii="Arial" w:eastAsia="Calibri" w:hAnsi="Arial" w:cs="Arial"/>
          <w:color w:val="000000"/>
        </w:rPr>
        <w:t xml:space="preserve"> Archie’s</w:t>
      </w:r>
      <w:r w:rsidRPr="00452993">
        <w:rPr>
          <w:rFonts w:ascii="Arial" w:eastAsia="Calibri" w:hAnsi="Arial" w:cs="Arial"/>
          <w:color w:val="000000"/>
        </w:rPr>
        <w:t xml:space="preserve"> father </w:t>
      </w:r>
      <w:r w:rsidR="00A25C01" w:rsidRPr="00452993">
        <w:rPr>
          <w:rFonts w:ascii="Arial" w:hAnsi="Arial" w:cs="Arial"/>
          <w:color w:val="000000"/>
        </w:rPr>
        <w:t xml:space="preserve">felt that social </w:t>
      </w:r>
      <w:r w:rsidR="00686C5A" w:rsidRPr="00452993">
        <w:rPr>
          <w:rFonts w:ascii="Arial" w:hAnsi="Arial" w:cs="Arial"/>
          <w:color w:val="000000"/>
        </w:rPr>
        <w:t>workers</w:t>
      </w:r>
      <w:r w:rsidR="00A25C01" w:rsidRPr="00452993">
        <w:rPr>
          <w:rFonts w:ascii="Arial" w:hAnsi="Arial" w:cs="Arial"/>
          <w:color w:val="000000"/>
        </w:rPr>
        <w:t xml:space="preserve"> exercised power rather than support</w:t>
      </w:r>
      <w:r w:rsidR="00FC7C8B">
        <w:rPr>
          <w:rFonts w:ascii="Arial" w:hAnsi="Arial" w:cs="Arial"/>
          <w:color w:val="000000"/>
        </w:rPr>
        <w:t xml:space="preserve">ing </w:t>
      </w:r>
      <w:r w:rsidR="00A25C01" w:rsidRPr="00452993">
        <w:rPr>
          <w:rFonts w:ascii="Arial" w:hAnsi="Arial" w:cs="Arial"/>
          <w:color w:val="000000"/>
        </w:rPr>
        <w:t>him throughout.</w:t>
      </w:r>
      <w:r w:rsidR="00A15612">
        <w:rPr>
          <w:rFonts w:ascii="Arial" w:hAnsi="Arial" w:cs="Arial"/>
          <w:color w:val="000000"/>
        </w:rPr>
        <w:t xml:space="preserve"> T</w:t>
      </w:r>
      <w:r w:rsidR="00A25C01" w:rsidRPr="00452993">
        <w:rPr>
          <w:rFonts w:ascii="Arial" w:hAnsi="Arial" w:cs="Arial"/>
          <w:color w:val="000000"/>
        </w:rPr>
        <w:t>he</w:t>
      </w:r>
      <w:r w:rsidR="00CA0857" w:rsidRPr="00452993">
        <w:rPr>
          <w:rFonts w:ascii="Arial" w:hAnsi="Arial" w:cs="Arial"/>
          <w:color w:val="000000"/>
        </w:rPr>
        <w:t xml:space="preserve"> </w:t>
      </w:r>
      <w:r w:rsidR="00CA0857" w:rsidRPr="00452993">
        <w:rPr>
          <w:rFonts w:ascii="Arial" w:eastAsia="Calibri" w:hAnsi="Arial" w:cs="Arial"/>
          <w:color w:val="000000"/>
        </w:rPr>
        <w:t>multidisciplinary</w:t>
      </w:r>
      <w:r w:rsidR="00CA0857" w:rsidRPr="00452993">
        <w:rPr>
          <w:rFonts w:ascii="Arial" w:hAnsi="Arial" w:cs="Arial"/>
          <w:color w:val="000000"/>
        </w:rPr>
        <w:t xml:space="preserve"> team </w:t>
      </w:r>
      <w:r w:rsidR="00A25C01" w:rsidRPr="00452993">
        <w:rPr>
          <w:rFonts w:ascii="Arial" w:hAnsi="Arial" w:cs="Arial"/>
          <w:color w:val="000000"/>
        </w:rPr>
        <w:t xml:space="preserve">may have </w:t>
      </w:r>
      <w:r w:rsidR="00E662DF" w:rsidRPr="00452993">
        <w:rPr>
          <w:rFonts w:ascii="Arial" w:hAnsi="Arial" w:cs="Arial"/>
          <w:color w:val="000000"/>
        </w:rPr>
        <w:t>portrayed</w:t>
      </w:r>
      <w:r w:rsidR="00A25C01" w:rsidRPr="00452993">
        <w:rPr>
          <w:rFonts w:ascii="Arial" w:hAnsi="Arial" w:cs="Arial"/>
          <w:color w:val="000000"/>
        </w:rPr>
        <w:t xml:space="preserve"> </w:t>
      </w:r>
      <w:r w:rsidR="00A25C01" w:rsidRPr="00452993">
        <w:rPr>
          <w:rFonts w:ascii="Arial" w:eastAsia="Calibri" w:hAnsi="Arial" w:cs="Arial"/>
          <w:color w:val="000000"/>
        </w:rPr>
        <w:t>a lack of confidence in his ability to change</w:t>
      </w:r>
      <w:r w:rsidR="00E662DF" w:rsidRPr="00452993">
        <w:rPr>
          <w:rFonts w:ascii="Arial" w:eastAsia="Calibri" w:hAnsi="Arial" w:cs="Arial"/>
          <w:color w:val="000000"/>
        </w:rPr>
        <w:t xml:space="preserve">, resulting in Archie’s father to feel </w:t>
      </w:r>
      <w:r w:rsidRPr="00452993">
        <w:rPr>
          <w:rFonts w:ascii="Arial" w:eastAsia="Calibri" w:hAnsi="Arial" w:cs="Arial"/>
          <w:color w:val="000000"/>
        </w:rPr>
        <w:t>judge</w:t>
      </w:r>
      <w:r w:rsidR="00A25C01" w:rsidRPr="00452993">
        <w:rPr>
          <w:rFonts w:ascii="Arial" w:eastAsia="Calibri" w:hAnsi="Arial" w:cs="Arial"/>
          <w:color w:val="000000"/>
        </w:rPr>
        <w:t>d</w:t>
      </w:r>
      <w:r w:rsidRPr="00452993">
        <w:rPr>
          <w:rFonts w:ascii="Arial" w:eastAsia="Calibri" w:hAnsi="Arial" w:cs="Arial"/>
          <w:color w:val="000000"/>
        </w:rPr>
        <w:t xml:space="preserve"> and </w:t>
      </w:r>
      <w:r w:rsidR="00FC7C8B">
        <w:rPr>
          <w:rFonts w:ascii="Arial" w:eastAsia="Calibri" w:hAnsi="Arial" w:cs="Arial"/>
          <w:color w:val="000000"/>
        </w:rPr>
        <w:t>perhaps</w:t>
      </w:r>
      <w:r w:rsidRPr="00452993">
        <w:rPr>
          <w:rFonts w:ascii="Arial" w:eastAsia="Calibri" w:hAnsi="Arial" w:cs="Arial"/>
          <w:color w:val="000000"/>
        </w:rPr>
        <w:t xml:space="preserve"> considered an inadequate parent by social </w:t>
      </w:r>
      <w:r w:rsidRPr="00956DE0">
        <w:rPr>
          <w:rFonts w:ascii="Arial" w:eastAsia="Calibri" w:hAnsi="Arial" w:cs="Arial"/>
          <w:color w:val="000000" w:themeColor="text1"/>
        </w:rPr>
        <w:t>workers</w:t>
      </w:r>
      <w:r w:rsidR="00E662DF" w:rsidRPr="00956DE0">
        <w:rPr>
          <w:rFonts w:ascii="Arial" w:eastAsia="Calibri" w:hAnsi="Arial" w:cs="Arial"/>
          <w:color w:val="000000" w:themeColor="text1"/>
        </w:rPr>
        <w:t xml:space="preserve"> </w:t>
      </w:r>
      <w:r w:rsidR="00985984" w:rsidRPr="00956DE0">
        <w:rPr>
          <w:rFonts w:ascii="Arial" w:hAnsi="Arial" w:cs="Arial"/>
          <w:color w:val="000000" w:themeColor="text1"/>
        </w:rPr>
        <w:t>(</w:t>
      </w:r>
      <w:r w:rsidR="00E60D0D" w:rsidRPr="00956DE0">
        <w:rPr>
          <w:rFonts w:ascii="Arial" w:eastAsia="Calibri" w:hAnsi="Arial" w:cs="Arial"/>
          <w:color w:val="000000" w:themeColor="text1"/>
        </w:rPr>
        <w:t>Department for Education</w:t>
      </w:r>
      <w:r w:rsidR="00D30728" w:rsidRPr="00956DE0">
        <w:rPr>
          <w:rFonts w:ascii="Arial" w:eastAsia="Calibri" w:hAnsi="Arial" w:cs="Arial"/>
          <w:color w:val="000000" w:themeColor="text1"/>
        </w:rPr>
        <w:t>, 2014</w:t>
      </w:r>
      <w:r w:rsidR="00A15612">
        <w:rPr>
          <w:rFonts w:ascii="Arial" w:eastAsia="Calibri" w:hAnsi="Arial" w:cs="Arial"/>
          <w:color w:val="000000" w:themeColor="text1"/>
        </w:rPr>
        <w:t xml:space="preserve">). </w:t>
      </w:r>
      <w:r w:rsidR="00686C5A" w:rsidRPr="00D30728">
        <w:rPr>
          <w:rFonts w:ascii="Arial" w:eastAsia="Calibri" w:hAnsi="Arial" w:cs="Arial"/>
          <w:color w:val="000000" w:themeColor="text1"/>
        </w:rPr>
        <w:t>Correspondingly</w:t>
      </w:r>
      <w:r w:rsidR="00686C5A" w:rsidRPr="00452993">
        <w:rPr>
          <w:rFonts w:ascii="Arial" w:eastAsia="Calibri" w:hAnsi="Arial" w:cs="Arial"/>
          <w:color w:val="000000"/>
        </w:rPr>
        <w:t xml:space="preserve">, there is a general agreement </w:t>
      </w:r>
      <w:r w:rsidR="007C4113" w:rsidRPr="00452993">
        <w:rPr>
          <w:rFonts w:ascii="Arial" w:eastAsia="Calibri" w:hAnsi="Arial" w:cs="Arial"/>
          <w:color w:val="000000"/>
        </w:rPr>
        <w:t>in the way that individuals receive what they deserve in terms of equity based on how they live their life and interact with others according to Ferdman, Prime, and Riggio (2021)</w:t>
      </w:r>
      <w:r w:rsidR="00CA0857" w:rsidRPr="00452993">
        <w:rPr>
          <w:rFonts w:ascii="Arial" w:eastAsia="Calibri" w:hAnsi="Arial" w:cs="Arial"/>
          <w:color w:val="000000"/>
        </w:rPr>
        <w:t xml:space="preserve">. </w:t>
      </w:r>
      <w:r w:rsidR="00AF1DF2">
        <w:rPr>
          <w:rFonts w:ascii="Arial" w:eastAsia="Calibri" w:hAnsi="Arial" w:cs="Arial"/>
          <w:color w:val="000000"/>
        </w:rPr>
        <w:t>I</w:t>
      </w:r>
      <w:r w:rsidR="008C5F5F" w:rsidRPr="00452993">
        <w:rPr>
          <w:rFonts w:ascii="Arial" w:eastAsia="Calibri" w:hAnsi="Arial" w:cs="Arial"/>
          <w:color w:val="000000"/>
        </w:rPr>
        <w:t xml:space="preserve">n contrast to what was previously stated, Archie’s </w:t>
      </w:r>
      <w:r w:rsidR="00AF1DF2">
        <w:rPr>
          <w:rFonts w:ascii="Arial" w:eastAsia="Calibri" w:hAnsi="Arial" w:cs="Arial"/>
          <w:color w:val="000000"/>
        </w:rPr>
        <w:t>f</w:t>
      </w:r>
      <w:r w:rsidR="008C5F5F" w:rsidRPr="00452993">
        <w:rPr>
          <w:rFonts w:ascii="Arial" w:eastAsia="Calibri" w:hAnsi="Arial" w:cs="Arial"/>
          <w:color w:val="000000"/>
        </w:rPr>
        <w:t>ather did not communicate with practitioners, as perhaps he felt that practitioners would judge him due to his</w:t>
      </w:r>
      <w:r w:rsidR="00FC7C8B">
        <w:rPr>
          <w:rFonts w:ascii="Arial" w:eastAsia="Calibri" w:hAnsi="Arial" w:cs="Arial"/>
          <w:color w:val="000000"/>
        </w:rPr>
        <w:t xml:space="preserve"> previous </w:t>
      </w:r>
      <w:r w:rsidR="008C5F5F" w:rsidRPr="00452993">
        <w:rPr>
          <w:rFonts w:ascii="Arial" w:eastAsia="Calibri" w:hAnsi="Arial" w:cs="Arial"/>
          <w:color w:val="000000"/>
        </w:rPr>
        <w:t>lifestyle choices</w:t>
      </w:r>
      <w:r w:rsidR="00FC7C8B">
        <w:rPr>
          <w:rFonts w:ascii="Arial" w:eastAsia="Calibri" w:hAnsi="Arial" w:cs="Arial"/>
          <w:color w:val="000000"/>
        </w:rPr>
        <w:t xml:space="preserve">. </w:t>
      </w:r>
      <w:r w:rsidR="00AF1DF2">
        <w:rPr>
          <w:rFonts w:ascii="Arial" w:eastAsia="Calibri" w:hAnsi="Arial" w:cs="Arial"/>
          <w:color w:val="000000"/>
        </w:rPr>
        <w:t xml:space="preserve">Not only that, due to the lifestyle choices made perhaps Archie’s father also felt he was not considered a ‘normal’ part of society resulting in Archie’s father to possibly relapse. </w:t>
      </w:r>
      <w:r w:rsidR="00BE683D">
        <w:rPr>
          <w:rFonts w:ascii="Arial" w:eastAsia="Calibri" w:hAnsi="Arial" w:cs="Arial"/>
          <w:color w:val="000000"/>
        </w:rPr>
        <w:t>Complementary to this,</w:t>
      </w:r>
      <w:r w:rsidR="007A0A3D">
        <w:rPr>
          <w:rFonts w:ascii="Arial" w:eastAsia="Calibri" w:hAnsi="Arial" w:cs="Arial"/>
          <w:color w:val="000000"/>
        </w:rPr>
        <w:t xml:space="preserve"> Cottle and Alexander (2014) claim that practitioners </w:t>
      </w:r>
      <w:r w:rsidR="007A0A3D">
        <w:rPr>
          <w:rFonts w:ascii="Arial" w:eastAsia="Calibri" w:hAnsi="Arial" w:cs="Arial"/>
          <w:color w:val="000000"/>
        </w:rPr>
        <w:lastRenderedPageBreak/>
        <w:t xml:space="preserve">can be judgemental towards parents based on </w:t>
      </w:r>
      <w:r w:rsidR="00FC7C8B">
        <w:rPr>
          <w:rFonts w:ascii="Arial" w:eastAsia="Calibri" w:hAnsi="Arial" w:cs="Arial"/>
          <w:color w:val="000000"/>
        </w:rPr>
        <w:t xml:space="preserve">their lifestyle </w:t>
      </w:r>
      <w:r w:rsidR="007A0A3D">
        <w:rPr>
          <w:rFonts w:ascii="Arial" w:eastAsia="Calibri" w:hAnsi="Arial" w:cs="Arial"/>
          <w:color w:val="000000"/>
        </w:rPr>
        <w:t xml:space="preserve">or their socio-economic status therefore labelling them as problem families. </w:t>
      </w:r>
      <w:r w:rsidR="00E24A55">
        <w:rPr>
          <w:rFonts w:ascii="Arial" w:eastAsia="Calibri" w:hAnsi="Arial" w:cs="Arial"/>
          <w:color w:val="000000"/>
        </w:rPr>
        <w:t xml:space="preserve">Therefore, it is possible that Archie’s father </w:t>
      </w:r>
      <w:r w:rsidR="00E87E7A">
        <w:rPr>
          <w:rFonts w:ascii="Arial" w:eastAsia="Calibri" w:hAnsi="Arial" w:cs="Arial"/>
          <w:color w:val="000000"/>
        </w:rPr>
        <w:t xml:space="preserve">felt as if he was being perceived as a freeloader and is thereby unworthy of equity due to his past addictions </w:t>
      </w:r>
      <w:r w:rsidR="00E87E7A" w:rsidRPr="00B13606">
        <w:rPr>
          <w:rFonts w:ascii="Arial" w:eastAsia="Calibri" w:hAnsi="Arial" w:cs="Arial"/>
          <w:color w:val="000000"/>
        </w:rPr>
        <w:t>(Ferdman, Prime, and Riggio, 2021).</w:t>
      </w:r>
    </w:p>
    <w:p w14:paraId="60D4CA10" w14:textId="77777777" w:rsidR="00A15612" w:rsidRDefault="00187E7E" w:rsidP="00E15033">
      <w:pPr>
        <w:pStyle w:val="NormalWeb"/>
        <w:spacing w:line="360" w:lineRule="auto"/>
        <w:rPr>
          <w:rFonts w:ascii="Arial" w:eastAsia="Calibri" w:hAnsi="Arial" w:cs="Arial"/>
          <w:color w:val="000000"/>
        </w:rPr>
      </w:pPr>
      <w:r>
        <w:rPr>
          <w:rFonts w:ascii="Arial" w:eastAsia="Calibri" w:hAnsi="Arial" w:cs="Arial"/>
          <w:color w:val="000000"/>
        </w:rPr>
        <w:t>Furthermore</w:t>
      </w:r>
      <w:r w:rsidR="00FC7C8B">
        <w:rPr>
          <w:rFonts w:ascii="Arial" w:eastAsia="Calibri" w:hAnsi="Arial" w:cs="Arial"/>
          <w:color w:val="000000"/>
        </w:rPr>
        <w:t>,</w:t>
      </w:r>
      <w:r w:rsidR="00452993" w:rsidRPr="00452993">
        <w:rPr>
          <w:rFonts w:ascii="Arial" w:eastAsia="Calibri" w:hAnsi="Arial" w:cs="Arial"/>
          <w:color w:val="000000"/>
        </w:rPr>
        <w:t xml:space="preserve"> </w:t>
      </w:r>
      <w:r w:rsidR="00452993">
        <w:rPr>
          <w:rFonts w:ascii="Arial" w:hAnsi="Arial" w:cs="Arial"/>
          <w:color w:val="000000"/>
        </w:rPr>
        <w:t>i</w:t>
      </w:r>
      <w:r w:rsidR="00452993" w:rsidRPr="00452993">
        <w:rPr>
          <w:rFonts w:ascii="Arial" w:hAnsi="Arial" w:cs="Arial"/>
          <w:color w:val="000000"/>
        </w:rPr>
        <w:t>t is also possible that the father might be concerned about power dynamics between him and the</w:t>
      </w:r>
      <w:r w:rsidR="00C973E4">
        <w:rPr>
          <w:rFonts w:ascii="Arial" w:hAnsi="Arial" w:cs="Arial"/>
          <w:color w:val="000000"/>
        </w:rPr>
        <w:t xml:space="preserve"> </w:t>
      </w:r>
      <w:r w:rsidR="00C973E4" w:rsidRPr="00452993">
        <w:rPr>
          <w:rFonts w:ascii="Arial" w:eastAsia="Calibri" w:hAnsi="Arial" w:cs="Arial"/>
          <w:color w:val="000000"/>
        </w:rPr>
        <w:t xml:space="preserve">multidisciplinary </w:t>
      </w:r>
      <w:r w:rsidR="00C973E4">
        <w:rPr>
          <w:rFonts w:ascii="Arial" w:hAnsi="Arial" w:cs="Arial"/>
          <w:color w:val="000000"/>
        </w:rPr>
        <w:t>team</w:t>
      </w:r>
      <w:r w:rsidR="00452993" w:rsidRPr="00452993">
        <w:rPr>
          <w:rFonts w:ascii="Arial" w:hAnsi="Arial" w:cs="Arial"/>
          <w:color w:val="000000"/>
        </w:rPr>
        <w:t>, given that their relationship may be untrusting.</w:t>
      </w:r>
      <w:r w:rsidR="00452993">
        <w:rPr>
          <w:rFonts w:ascii="Arial" w:hAnsi="Arial" w:cs="Arial"/>
          <w:color w:val="000000"/>
        </w:rPr>
        <w:t xml:space="preserve"> </w:t>
      </w:r>
      <w:r w:rsidR="009E71F2">
        <w:rPr>
          <w:rFonts w:ascii="Arial" w:hAnsi="Arial" w:cs="Arial"/>
          <w:color w:val="000000"/>
        </w:rPr>
        <w:t xml:space="preserve">Due to the fact </w:t>
      </w:r>
      <w:r w:rsidR="00D33485">
        <w:rPr>
          <w:rFonts w:ascii="Arial" w:hAnsi="Arial" w:cs="Arial"/>
          <w:color w:val="000000"/>
        </w:rPr>
        <w:t xml:space="preserve">that social workers have the power to intervene in order to protect the child, parents will always be involved </w:t>
      </w:r>
      <w:r w:rsidR="00D33485" w:rsidRPr="00A0487C">
        <w:rPr>
          <w:rFonts w:ascii="Arial" w:hAnsi="Arial" w:cs="Arial"/>
          <w:color w:val="000000"/>
        </w:rPr>
        <w:t xml:space="preserve">involuntarily </w:t>
      </w:r>
      <w:r w:rsidRPr="00A0487C">
        <w:rPr>
          <w:rFonts w:ascii="Arial" w:hAnsi="Arial" w:cs="Arial"/>
          <w:color w:val="000000"/>
        </w:rPr>
        <w:t xml:space="preserve"> (</w:t>
      </w:r>
      <w:r w:rsidR="00A0487C" w:rsidRPr="00A0487C">
        <w:rPr>
          <w:rFonts w:ascii="Arial" w:hAnsi="Arial" w:cs="Arial"/>
          <w:color w:val="000000"/>
        </w:rPr>
        <w:t xml:space="preserve">Department for Education, </w:t>
      </w:r>
      <w:r w:rsidR="00D30728" w:rsidRPr="00A0487C">
        <w:rPr>
          <w:rFonts w:ascii="Arial" w:hAnsi="Arial" w:cs="Arial"/>
          <w:color w:val="000000"/>
        </w:rPr>
        <w:t>2014).</w:t>
      </w:r>
      <w:r w:rsidR="00D33485" w:rsidRPr="00A0487C">
        <w:rPr>
          <w:rFonts w:ascii="Arial" w:hAnsi="Arial" w:cs="Arial"/>
          <w:color w:val="000000"/>
        </w:rPr>
        <w:t>S</w:t>
      </w:r>
      <w:r w:rsidR="00D33485">
        <w:rPr>
          <w:rFonts w:ascii="Arial" w:hAnsi="Arial" w:cs="Arial"/>
          <w:color w:val="000000"/>
        </w:rPr>
        <w:t>ince social workers have the authority to intervene so that child</w:t>
      </w:r>
      <w:r w:rsidR="001C5F93">
        <w:rPr>
          <w:rFonts w:ascii="Arial" w:hAnsi="Arial" w:cs="Arial"/>
          <w:color w:val="000000"/>
        </w:rPr>
        <w:t>ren</w:t>
      </w:r>
      <w:r w:rsidR="00D33485">
        <w:rPr>
          <w:rFonts w:ascii="Arial" w:hAnsi="Arial" w:cs="Arial"/>
          <w:color w:val="000000"/>
        </w:rPr>
        <w:t xml:space="preserve"> </w:t>
      </w:r>
      <w:r w:rsidR="001C5F93">
        <w:rPr>
          <w:rFonts w:ascii="Arial" w:hAnsi="Arial" w:cs="Arial"/>
          <w:color w:val="000000"/>
        </w:rPr>
        <w:t>are</w:t>
      </w:r>
      <w:r w:rsidR="00D33485">
        <w:rPr>
          <w:rFonts w:ascii="Arial" w:hAnsi="Arial" w:cs="Arial"/>
          <w:color w:val="000000"/>
        </w:rPr>
        <w:t xml:space="preserve"> kept safe, the father may become concerned and paranoid that he might act or say something inappropriate, thereby promoting social workers to take further action</w:t>
      </w:r>
      <w:r w:rsidR="00985984">
        <w:rPr>
          <w:rFonts w:ascii="Arial" w:hAnsi="Arial" w:cs="Arial"/>
          <w:color w:val="000000"/>
        </w:rPr>
        <w:t xml:space="preserve"> </w:t>
      </w:r>
      <w:r w:rsidR="00985984" w:rsidRPr="00985984">
        <w:rPr>
          <w:rFonts w:ascii="Arial" w:hAnsi="Arial" w:cs="Arial"/>
          <w:color w:val="000000"/>
        </w:rPr>
        <w:t>(</w:t>
      </w:r>
      <w:r w:rsidR="00614D7C">
        <w:rPr>
          <w:rFonts w:ascii="Arial" w:eastAsia="Calibri" w:hAnsi="Arial" w:cs="Arial"/>
          <w:color w:val="000000"/>
        </w:rPr>
        <w:t>Department for Education</w:t>
      </w:r>
      <w:r w:rsidR="00D30728">
        <w:rPr>
          <w:rFonts w:ascii="Arial" w:eastAsia="Calibri" w:hAnsi="Arial" w:cs="Arial"/>
          <w:color w:val="000000"/>
        </w:rPr>
        <w:t xml:space="preserve">, </w:t>
      </w:r>
      <w:r w:rsidR="00985984" w:rsidRPr="00985984">
        <w:rPr>
          <w:rFonts w:ascii="Arial" w:eastAsia="Calibri" w:hAnsi="Arial" w:cs="Arial"/>
          <w:color w:val="000000"/>
        </w:rPr>
        <w:t>2014)</w:t>
      </w:r>
      <w:r w:rsidR="00985984">
        <w:rPr>
          <w:rFonts w:ascii="Arial" w:eastAsia="Calibri" w:hAnsi="Arial" w:cs="Arial"/>
          <w:color w:val="000000"/>
        </w:rPr>
        <w:t>.</w:t>
      </w:r>
    </w:p>
    <w:p w14:paraId="1CB1D583" w14:textId="4BAA56E7" w:rsidR="008C5F5F" w:rsidRDefault="00985984" w:rsidP="00E15033">
      <w:pPr>
        <w:pStyle w:val="NormalWeb"/>
        <w:spacing w:line="360" w:lineRule="auto"/>
        <w:rPr>
          <w:rFonts w:ascii="Arial" w:eastAsia="Calibri" w:hAnsi="Arial" w:cs="Arial"/>
          <w:color w:val="000000"/>
        </w:rPr>
      </w:pPr>
      <w:r>
        <w:rPr>
          <w:rFonts w:ascii="Arial" w:eastAsia="Calibri" w:hAnsi="Arial" w:cs="Arial"/>
          <w:color w:val="000000"/>
        </w:rPr>
        <w:t xml:space="preserve"> </w:t>
      </w:r>
      <w:r w:rsidR="00C50136">
        <w:rPr>
          <w:rFonts w:ascii="Arial" w:eastAsia="Calibri" w:hAnsi="Arial" w:cs="Arial"/>
          <w:color w:val="000000"/>
        </w:rPr>
        <w:t xml:space="preserve">In the same </w:t>
      </w:r>
      <w:r w:rsidR="00C50136" w:rsidRPr="00551F48">
        <w:rPr>
          <w:rFonts w:ascii="Arial" w:eastAsia="Calibri" w:hAnsi="Arial" w:cs="Arial"/>
          <w:color w:val="000000"/>
        </w:rPr>
        <w:t>way Dumbrill (2006</w:t>
      </w:r>
      <w:r w:rsidR="002752B7" w:rsidRPr="00551F48">
        <w:rPr>
          <w:rFonts w:ascii="Arial" w:eastAsia="Calibri" w:hAnsi="Arial" w:cs="Arial"/>
          <w:color w:val="000000"/>
        </w:rPr>
        <w:t xml:space="preserve">, cited in, </w:t>
      </w:r>
      <w:r w:rsidR="00551F48" w:rsidRPr="00551F48">
        <w:rPr>
          <w:rFonts w:ascii="Arial" w:eastAsia="Calibri" w:hAnsi="Arial" w:cs="Arial"/>
          <w:color w:val="000000"/>
        </w:rPr>
        <w:t>Department for Education</w:t>
      </w:r>
      <w:r w:rsidR="00D30728" w:rsidRPr="00551F48">
        <w:rPr>
          <w:rFonts w:ascii="Arial" w:eastAsia="Calibri" w:hAnsi="Arial" w:cs="Arial"/>
          <w:color w:val="000000"/>
        </w:rPr>
        <w:t>, 2</w:t>
      </w:r>
      <w:r w:rsidR="002752B7" w:rsidRPr="00551F48">
        <w:rPr>
          <w:rFonts w:ascii="Arial" w:eastAsia="Calibri" w:hAnsi="Arial" w:cs="Arial"/>
          <w:color w:val="000000"/>
        </w:rPr>
        <w:t>014, p. 73</w:t>
      </w:r>
      <w:r w:rsidR="00534518" w:rsidRPr="00551F48">
        <w:rPr>
          <w:rFonts w:ascii="Arial" w:eastAsia="Calibri" w:hAnsi="Arial" w:cs="Arial"/>
          <w:color w:val="000000"/>
        </w:rPr>
        <w:t>-</w:t>
      </w:r>
      <w:r w:rsidR="00623A67" w:rsidRPr="00551F48">
        <w:rPr>
          <w:rFonts w:ascii="Arial" w:eastAsia="Calibri" w:hAnsi="Arial" w:cs="Arial"/>
          <w:color w:val="000000"/>
        </w:rPr>
        <w:t>143</w:t>
      </w:r>
      <w:r w:rsidR="00C50136">
        <w:rPr>
          <w:rFonts w:ascii="Arial" w:eastAsia="Calibri" w:hAnsi="Arial" w:cs="Arial"/>
          <w:color w:val="000000"/>
        </w:rPr>
        <w:t xml:space="preserve">) </w:t>
      </w:r>
      <w:r w:rsidR="002752B7">
        <w:rPr>
          <w:rFonts w:ascii="Arial" w:eastAsia="Calibri" w:hAnsi="Arial" w:cs="Arial"/>
          <w:color w:val="000000"/>
        </w:rPr>
        <w:t xml:space="preserve">also </w:t>
      </w:r>
      <w:r w:rsidR="00D33485">
        <w:rPr>
          <w:rFonts w:ascii="Arial" w:eastAsia="Calibri" w:hAnsi="Arial" w:cs="Arial"/>
          <w:color w:val="000000"/>
        </w:rPr>
        <w:t xml:space="preserve">states </w:t>
      </w:r>
      <w:r w:rsidR="00C50136">
        <w:rPr>
          <w:rFonts w:ascii="Arial" w:eastAsia="Calibri" w:hAnsi="Arial" w:cs="Arial"/>
          <w:color w:val="000000"/>
        </w:rPr>
        <w:t xml:space="preserve">that </w:t>
      </w:r>
      <w:r w:rsidR="00623A67">
        <w:rPr>
          <w:rFonts w:ascii="Arial" w:eastAsia="Calibri" w:hAnsi="Arial" w:cs="Arial"/>
          <w:color w:val="000000"/>
        </w:rPr>
        <w:t xml:space="preserve">parents perceive </w:t>
      </w:r>
      <w:r w:rsidR="00C50136">
        <w:rPr>
          <w:rFonts w:ascii="Arial" w:eastAsia="Calibri" w:hAnsi="Arial" w:cs="Arial"/>
          <w:color w:val="000000"/>
        </w:rPr>
        <w:t xml:space="preserve">social </w:t>
      </w:r>
      <w:r w:rsidR="00134DA3">
        <w:rPr>
          <w:rFonts w:ascii="Arial" w:eastAsia="Calibri" w:hAnsi="Arial" w:cs="Arial"/>
          <w:color w:val="000000"/>
        </w:rPr>
        <w:t xml:space="preserve">workers </w:t>
      </w:r>
      <w:r w:rsidR="00623A67">
        <w:rPr>
          <w:rFonts w:ascii="Arial" w:eastAsia="Calibri" w:hAnsi="Arial" w:cs="Arial"/>
          <w:color w:val="000000"/>
        </w:rPr>
        <w:t xml:space="preserve">as </w:t>
      </w:r>
      <w:r w:rsidR="00134DA3">
        <w:rPr>
          <w:rFonts w:ascii="Arial" w:eastAsia="Calibri" w:hAnsi="Arial" w:cs="Arial"/>
          <w:color w:val="000000"/>
        </w:rPr>
        <w:t>having power over them instead of supporting them, resulting in them to feel fearfulness and powerless</w:t>
      </w:r>
      <w:r w:rsidR="00C50136">
        <w:rPr>
          <w:rFonts w:ascii="Arial" w:eastAsia="Calibri" w:hAnsi="Arial" w:cs="Arial"/>
          <w:color w:val="000000"/>
        </w:rPr>
        <w:t xml:space="preserve">, </w:t>
      </w:r>
      <w:r w:rsidR="00623A67">
        <w:rPr>
          <w:rFonts w:ascii="Arial" w:eastAsia="Calibri" w:hAnsi="Arial" w:cs="Arial"/>
          <w:color w:val="000000"/>
        </w:rPr>
        <w:t xml:space="preserve">therefore it is likely that parents will become resistant to their involvement. </w:t>
      </w:r>
      <w:r w:rsidR="00D33485">
        <w:rPr>
          <w:rFonts w:ascii="Arial" w:eastAsia="Calibri" w:hAnsi="Arial" w:cs="Arial"/>
          <w:color w:val="000000"/>
        </w:rPr>
        <w:t xml:space="preserve">To elaborate further, the </w:t>
      </w:r>
      <w:r w:rsidR="002C6819">
        <w:rPr>
          <w:rFonts w:ascii="Arial" w:eastAsia="Calibri" w:hAnsi="Arial" w:cs="Arial"/>
          <w:color w:val="000000"/>
        </w:rPr>
        <w:t xml:space="preserve">Welsh Government (2019) states children who are raised in their home where substance misuse is apparent, are potentially more than likely to have adverse </w:t>
      </w:r>
      <w:r w:rsidR="00D33485">
        <w:rPr>
          <w:rFonts w:ascii="Arial" w:eastAsia="Calibri" w:hAnsi="Arial" w:cs="Arial"/>
          <w:color w:val="000000"/>
        </w:rPr>
        <w:t>childhood</w:t>
      </w:r>
      <w:r w:rsidR="002C6819">
        <w:rPr>
          <w:rFonts w:ascii="Arial" w:eastAsia="Calibri" w:hAnsi="Arial" w:cs="Arial"/>
          <w:color w:val="000000"/>
        </w:rPr>
        <w:t xml:space="preserve"> outcomes. Therefore, it is important that families at the ‘edge of care’ stay together, and that services and parents work in partnership to prevent</w:t>
      </w:r>
      <w:r w:rsidR="00BE683D">
        <w:rPr>
          <w:rFonts w:ascii="Arial" w:eastAsia="Calibri" w:hAnsi="Arial" w:cs="Arial"/>
          <w:color w:val="000000"/>
        </w:rPr>
        <w:t xml:space="preserve"> these</w:t>
      </w:r>
      <w:r w:rsidR="002C6819">
        <w:rPr>
          <w:rFonts w:ascii="Arial" w:eastAsia="Calibri" w:hAnsi="Arial" w:cs="Arial"/>
          <w:color w:val="000000"/>
        </w:rPr>
        <w:t xml:space="preserve"> adverse childhood experiences.</w:t>
      </w:r>
      <w:r w:rsidR="00BE683D">
        <w:rPr>
          <w:rFonts w:ascii="Arial" w:eastAsia="Calibri" w:hAnsi="Arial" w:cs="Arial"/>
          <w:color w:val="000000"/>
        </w:rPr>
        <w:t xml:space="preserve"> Likewise, </w:t>
      </w:r>
      <w:r w:rsidR="007D28F9" w:rsidRPr="00B13606">
        <w:rPr>
          <w:rFonts w:ascii="Arial" w:eastAsia="Calibri" w:hAnsi="Arial" w:cs="Arial"/>
          <w:color w:val="000000"/>
        </w:rPr>
        <w:t>Ferdman, Prime, and Riggio (2021)</w:t>
      </w:r>
      <w:r w:rsidR="00BE683D">
        <w:rPr>
          <w:rFonts w:ascii="Arial" w:eastAsia="Calibri" w:hAnsi="Arial" w:cs="Arial"/>
          <w:color w:val="000000"/>
        </w:rPr>
        <w:t xml:space="preserve"> also</w:t>
      </w:r>
      <w:r w:rsidR="007D28F9">
        <w:rPr>
          <w:rFonts w:ascii="Arial" w:eastAsia="Calibri" w:hAnsi="Arial" w:cs="Arial"/>
          <w:color w:val="000000"/>
        </w:rPr>
        <w:t xml:space="preserve"> agree that services should encourage and promote a sense of safety and allow a child to have a voice to enable inclusion which articles article 12 of the UNCRC (No date).</w:t>
      </w:r>
      <w:r w:rsidR="00685DD0">
        <w:rPr>
          <w:rFonts w:ascii="Arial" w:eastAsia="Calibri" w:hAnsi="Arial" w:cs="Arial"/>
          <w:color w:val="000000"/>
        </w:rPr>
        <w:t xml:space="preserve"> </w:t>
      </w:r>
    </w:p>
    <w:p w14:paraId="69C63235" w14:textId="4D033F57" w:rsidR="00614D7C" w:rsidRDefault="00A15612" w:rsidP="0060214B">
      <w:pPr>
        <w:pStyle w:val="NormalWeb"/>
        <w:spacing w:line="360" w:lineRule="auto"/>
        <w:rPr>
          <w:rFonts w:ascii="Arial" w:eastAsia="Calibri" w:hAnsi="Arial" w:cs="Arial"/>
          <w:color w:val="000000"/>
        </w:rPr>
      </w:pPr>
      <w:r>
        <w:rPr>
          <w:rFonts w:ascii="Arial" w:eastAsia="Calibri" w:hAnsi="Arial" w:cs="Arial"/>
          <w:color w:val="000000"/>
        </w:rPr>
        <w:t>T</w:t>
      </w:r>
      <w:r w:rsidR="006B385A">
        <w:rPr>
          <w:rFonts w:ascii="Arial" w:eastAsia="Calibri" w:hAnsi="Arial" w:cs="Arial"/>
          <w:color w:val="000000"/>
        </w:rPr>
        <w:t>he Welsh Government (</w:t>
      </w:r>
      <w:r w:rsidR="003C1E19">
        <w:rPr>
          <w:rFonts w:ascii="Arial" w:eastAsia="Calibri" w:hAnsi="Arial" w:cs="Arial"/>
          <w:color w:val="000000"/>
        </w:rPr>
        <w:t>2017</w:t>
      </w:r>
      <w:r w:rsidR="006B385A">
        <w:rPr>
          <w:rFonts w:ascii="Arial" w:eastAsia="Calibri" w:hAnsi="Arial" w:cs="Arial"/>
          <w:color w:val="000000"/>
        </w:rPr>
        <w:t xml:space="preserve">) have also explored the idea of partnerships and have in fact stated that partnerships are fundamental as they are the individuals likely to be spending the most time with the child. The parent being their first </w:t>
      </w:r>
      <w:r w:rsidR="00D923CE">
        <w:rPr>
          <w:rFonts w:ascii="Arial" w:eastAsia="Calibri" w:hAnsi="Arial" w:cs="Arial"/>
          <w:color w:val="000000"/>
        </w:rPr>
        <w:t>educator</w:t>
      </w:r>
      <w:r w:rsidR="006B385A">
        <w:rPr>
          <w:rFonts w:ascii="Arial" w:eastAsia="Calibri" w:hAnsi="Arial" w:cs="Arial"/>
          <w:color w:val="000000"/>
        </w:rPr>
        <w:t xml:space="preserve"> and the </w:t>
      </w:r>
      <w:r w:rsidR="00D923CE">
        <w:rPr>
          <w:rFonts w:ascii="Arial" w:eastAsia="Calibri" w:hAnsi="Arial" w:cs="Arial"/>
          <w:color w:val="000000"/>
        </w:rPr>
        <w:t>practitioner</w:t>
      </w:r>
      <w:r w:rsidR="006B385A">
        <w:rPr>
          <w:rFonts w:ascii="Arial" w:eastAsia="Calibri" w:hAnsi="Arial" w:cs="Arial"/>
          <w:color w:val="000000"/>
        </w:rPr>
        <w:t xml:space="preserve"> having an insight into their current stage of development. Therefore, it </w:t>
      </w:r>
      <w:r w:rsidR="003C1E19">
        <w:rPr>
          <w:rFonts w:ascii="Arial" w:eastAsia="Calibri" w:hAnsi="Arial" w:cs="Arial"/>
          <w:color w:val="000000"/>
        </w:rPr>
        <w:t xml:space="preserve">is </w:t>
      </w:r>
      <w:r w:rsidR="006B385A">
        <w:rPr>
          <w:rFonts w:ascii="Arial" w:eastAsia="Calibri" w:hAnsi="Arial" w:cs="Arial"/>
          <w:color w:val="000000"/>
        </w:rPr>
        <w:t xml:space="preserve">evidently clear that effective communication between both participations is crucial in order to develop successful partnerships but to also collect knowledge and information about the child so that appropriate support can be provided (Clay, no date). In addition to this, the NHS Wales plan have also mentioned the importance of </w:t>
      </w:r>
      <w:r w:rsidR="0084284E">
        <w:rPr>
          <w:rFonts w:ascii="Arial" w:eastAsia="Calibri" w:hAnsi="Arial" w:cs="Arial"/>
          <w:color w:val="000000"/>
        </w:rPr>
        <w:lastRenderedPageBreak/>
        <w:t>communication within p</w:t>
      </w:r>
      <w:r w:rsidR="006B385A">
        <w:rPr>
          <w:rFonts w:ascii="Arial" w:eastAsia="Calibri" w:hAnsi="Arial" w:cs="Arial"/>
          <w:color w:val="000000"/>
        </w:rPr>
        <w:t xml:space="preserve">artnership working as one of their key principles is </w:t>
      </w:r>
      <w:r w:rsidR="008E4ADB">
        <w:rPr>
          <w:rFonts w:ascii="Arial" w:eastAsia="Calibri" w:hAnsi="Arial" w:cs="Arial"/>
          <w:color w:val="000000"/>
        </w:rPr>
        <w:t xml:space="preserve">‘treating individuals as equal partners with the professional in agreeing goals, action and care options’ (Welsh Government, 2014, p.6) and allow active involvement from the public when making </w:t>
      </w:r>
      <w:r w:rsidR="006B385A">
        <w:rPr>
          <w:rFonts w:ascii="Arial" w:eastAsia="Calibri" w:hAnsi="Arial" w:cs="Arial"/>
          <w:color w:val="000000"/>
        </w:rPr>
        <w:t>decisions about their care and wellbeing’ (Welsh Government, 2014</w:t>
      </w:r>
      <w:r w:rsidR="00E15033">
        <w:rPr>
          <w:rFonts w:ascii="Arial" w:eastAsia="Calibri" w:hAnsi="Arial" w:cs="Arial"/>
          <w:color w:val="000000"/>
        </w:rPr>
        <w:t>,</w:t>
      </w:r>
      <w:r w:rsidR="006B385A">
        <w:rPr>
          <w:rFonts w:ascii="Arial" w:eastAsia="Calibri" w:hAnsi="Arial" w:cs="Arial"/>
          <w:color w:val="000000"/>
        </w:rPr>
        <w:t xml:space="preserve"> p.5)</w:t>
      </w:r>
      <w:r w:rsidR="00D923CE">
        <w:rPr>
          <w:rFonts w:ascii="Arial" w:eastAsia="Calibri" w:hAnsi="Arial" w:cs="Arial"/>
          <w:color w:val="000000"/>
        </w:rPr>
        <w:t xml:space="preserve">. </w:t>
      </w:r>
    </w:p>
    <w:p w14:paraId="01083276" w14:textId="5011E88D" w:rsidR="00B05D26" w:rsidRDefault="0084284E" w:rsidP="00B05D26">
      <w:pPr>
        <w:spacing w:line="360" w:lineRule="auto"/>
        <w:jc w:val="both"/>
        <w:rPr>
          <w:rFonts w:ascii="Arial" w:eastAsia="Calibri" w:hAnsi="Arial" w:cs="Arial"/>
          <w:color w:val="000000" w:themeColor="text1"/>
        </w:rPr>
      </w:pPr>
      <w:r>
        <w:rPr>
          <w:rFonts w:ascii="Arial" w:eastAsia="Calibri" w:hAnsi="Arial" w:cs="Arial"/>
          <w:color w:val="000000" w:themeColor="text1"/>
        </w:rPr>
        <w:t>Based on the findings of effective communication</w:t>
      </w:r>
      <w:r w:rsidR="00156DCF">
        <w:rPr>
          <w:rFonts w:ascii="Arial" w:eastAsia="Calibri" w:hAnsi="Arial" w:cs="Arial"/>
          <w:color w:val="000000" w:themeColor="text1"/>
        </w:rPr>
        <w:t>,</w:t>
      </w:r>
      <w:r>
        <w:rPr>
          <w:rFonts w:ascii="Arial" w:eastAsia="Calibri" w:hAnsi="Arial" w:cs="Arial"/>
          <w:color w:val="000000" w:themeColor="text1"/>
        </w:rPr>
        <w:t xml:space="preserve"> it can be argued that there </w:t>
      </w:r>
      <w:r w:rsidR="00156DCF">
        <w:rPr>
          <w:rFonts w:ascii="Arial" w:eastAsia="Calibri" w:hAnsi="Arial" w:cs="Arial"/>
          <w:color w:val="000000" w:themeColor="text1"/>
        </w:rPr>
        <w:t>are</w:t>
      </w:r>
      <w:r>
        <w:rPr>
          <w:rFonts w:ascii="Arial" w:eastAsia="Calibri" w:hAnsi="Arial" w:cs="Arial"/>
          <w:color w:val="000000" w:themeColor="text1"/>
        </w:rPr>
        <w:t xml:space="preserve"> potential barriers one being the lack of confidence and knowledge when needing to communicate with parents</w:t>
      </w:r>
      <w:r w:rsidR="00156DCF">
        <w:rPr>
          <w:rFonts w:ascii="Arial" w:eastAsia="Calibri" w:hAnsi="Arial" w:cs="Arial"/>
          <w:color w:val="000000" w:themeColor="text1"/>
        </w:rPr>
        <w:t>,</w:t>
      </w:r>
      <w:r>
        <w:rPr>
          <w:rFonts w:ascii="Arial" w:eastAsia="Calibri" w:hAnsi="Arial" w:cs="Arial"/>
          <w:color w:val="000000" w:themeColor="text1"/>
        </w:rPr>
        <w:t xml:space="preserve"> </w:t>
      </w:r>
      <w:r w:rsidR="00156DCF">
        <w:rPr>
          <w:rFonts w:ascii="Arial" w:eastAsia="Calibri" w:hAnsi="Arial" w:cs="Arial"/>
          <w:color w:val="000000" w:themeColor="text1"/>
        </w:rPr>
        <w:t xml:space="preserve">particular whose backgrounds are very different to their own </w:t>
      </w:r>
      <w:r>
        <w:rPr>
          <w:rFonts w:ascii="Arial" w:eastAsia="Calibri" w:hAnsi="Arial" w:cs="Arial"/>
          <w:color w:val="000000" w:themeColor="text1"/>
        </w:rPr>
        <w:t>(Department of Education, 2010)</w:t>
      </w:r>
      <w:r w:rsidR="00A30035">
        <w:rPr>
          <w:rFonts w:ascii="Arial" w:eastAsia="Calibri" w:hAnsi="Arial" w:cs="Arial"/>
          <w:color w:val="000000" w:themeColor="text1"/>
        </w:rPr>
        <w:t>. F</w:t>
      </w:r>
      <w:r w:rsidR="00156DCF">
        <w:rPr>
          <w:rFonts w:ascii="Arial" w:eastAsia="Calibri" w:hAnsi="Arial" w:cs="Arial"/>
          <w:color w:val="000000" w:themeColor="text1"/>
        </w:rPr>
        <w:t xml:space="preserve">or </w:t>
      </w:r>
      <w:r w:rsidR="00056B28">
        <w:rPr>
          <w:rFonts w:ascii="Arial" w:eastAsia="Calibri" w:hAnsi="Arial" w:cs="Arial"/>
          <w:color w:val="000000" w:themeColor="text1"/>
        </w:rPr>
        <w:t>instance,</w:t>
      </w:r>
      <w:r w:rsidR="00A30035">
        <w:rPr>
          <w:rFonts w:ascii="Arial" w:eastAsia="Calibri" w:hAnsi="Arial" w:cs="Arial"/>
          <w:color w:val="000000" w:themeColor="text1"/>
        </w:rPr>
        <w:t xml:space="preserve"> </w:t>
      </w:r>
      <w:r w:rsidR="00156DCF">
        <w:rPr>
          <w:rFonts w:ascii="Arial" w:eastAsia="Calibri" w:hAnsi="Arial" w:cs="Arial"/>
          <w:color w:val="000000" w:themeColor="text1"/>
        </w:rPr>
        <w:t>parents whose first language is not English (</w:t>
      </w:r>
      <w:r w:rsidR="00A30035">
        <w:rPr>
          <w:rFonts w:ascii="Arial" w:eastAsia="Calibri" w:hAnsi="Arial" w:cs="Arial"/>
          <w:color w:val="000000" w:themeColor="text1"/>
        </w:rPr>
        <w:t>Baker, 2016</w:t>
      </w:r>
      <w:r w:rsidR="00156DCF">
        <w:rPr>
          <w:rFonts w:ascii="Arial" w:eastAsia="Calibri" w:hAnsi="Arial" w:cs="Arial"/>
          <w:color w:val="000000" w:themeColor="text1"/>
        </w:rPr>
        <w:t>)</w:t>
      </w:r>
      <w:r w:rsidR="00F17C4A">
        <w:rPr>
          <w:rFonts w:ascii="Arial" w:eastAsia="Calibri" w:hAnsi="Arial" w:cs="Arial"/>
          <w:color w:val="000000" w:themeColor="text1"/>
        </w:rPr>
        <w:t xml:space="preserve"> and</w:t>
      </w:r>
      <w:r w:rsidR="00056B28">
        <w:rPr>
          <w:rFonts w:ascii="Arial" w:eastAsia="Calibri" w:hAnsi="Arial" w:cs="Arial"/>
          <w:color w:val="000000" w:themeColor="text1"/>
        </w:rPr>
        <w:t xml:space="preserve"> </w:t>
      </w:r>
      <w:r w:rsidR="00A30035">
        <w:rPr>
          <w:rFonts w:ascii="Arial" w:eastAsia="Calibri" w:hAnsi="Arial" w:cs="Arial"/>
          <w:color w:val="000000" w:themeColor="text1"/>
        </w:rPr>
        <w:t>parents who are refugees, young, disabled and previous convicts (Education Scotland, 2019).</w:t>
      </w:r>
      <w:r w:rsidR="00056B28">
        <w:rPr>
          <w:rFonts w:ascii="Arial" w:eastAsia="Calibri" w:hAnsi="Arial" w:cs="Arial"/>
          <w:color w:val="000000" w:themeColor="text1"/>
        </w:rPr>
        <w:t xml:space="preserve"> </w:t>
      </w:r>
      <w:r w:rsidR="00B05D26">
        <w:rPr>
          <w:rFonts w:ascii="Arial" w:eastAsia="Calibri" w:hAnsi="Arial" w:cs="Arial"/>
          <w:color w:val="000000" w:themeColor="text1"/>
        </w:rPr>
        <w:t xml:space="preserve"> A similar theme is portrayed by Wages (2016), where families lack an understanding of the importance in partnership working thereby resulting in families to feel the school do not want them included. </w:t>
      </w:r>
    </w:p>
    <w:p w14:paraId="0B69693D" w14:textId="77777777" w:rsidR="0062580B" w:rsidRDefault="0062580B" w:rsidP="00B05D26">
      <w:pPr>
        <w:spacing w:line="360" w:lineRule="auto"/>
        <w:jc w:val="both"/>
        <w:rPr>
          <w:rFonts w:ascii="Arial" w:eastAsia="Calibri" w:hAnsi="Arial" w:cs="Arial"/>
          <w:color w:val="000000" w:themeColor="text1"/>
        </w:rPr>
      </w:pPr>
    </w:p>
    <w:p w14:paraId="7BFD8461" w14:textId="77777777" w:rsidR="00F733E0" w:rsidRDefault="00B05D26" w:rsidP="0029733D">
      <w:pPr>
        <w:spacing w:line="360" w:lineRule="auto"/>
        <w:jc w:val="both"/>
        <w:rPr>
          <w:rFonts w:ascii="Arial" w:eastAsia="Calibri" w:hAnsi="Arial" w:cs="Arial"/>
          <w:color w:val="000000"/>
        </w:rPr>
      </w:pPr>
      <w:r>
        <w:rPr>
          <w:rFonts w:ascii="Arial" w:eastAsia="Calibri" w:hAnsi="Arial" w:cs="Arial"/>
          <w:color w:val="000000" w:themeColor="text1"/>
        </w:rPr>
        <w:t>F</w:t>
      </w:r>
      <w:r w:rsidR="0062580B">
        <w:rPr>
          <w:rFonts w:ascii="Arial" w:eastAsia="Calibri" w:hAnsi="Arial" w:cs="Arial"/>
          <w:color w:val="000000" w:themeColor="text1"/>
        </w:rPr>
        <w:t>urthermore, a</w:t>
      </w:r>
      <w:r w:rsidR="00056B28">
        <w:rPr>
          <w:rFonts w:ascii="Arial" w:eastAsia="Calibri" w:hAnsi="Arial" w:cs="Arial"/>
          <w:color w:val="000000" w:themeColor="text1"/>
        </w:rPr>
        <w:t xml:space="preserve">nother reason as to why, is perhaps parents are not </w:t>
      </w:r>
      <w:r w:rsidR="00056B28">
        <w:rPr>
          <w:rFonts w:ascii="Arial" w:eastAsia="Calibri" w:hAnsi="Arial" w:cs="Arial"/>
          <w:color w:val="000000"/>
        </w:rPr>
        <w:t xml:space="preserve">fully </w:t>
      </w:r>
      <w:r w:rsidR="007211BB">
        <w:rPr>
          <w:rFonts w:ascii="Arial" w:eastAsia="Calibri" w:hAnsi="Arial" w:cs="Arial"/>
          <w:color w:val="000000"/>
        </w:rPr>
        <w:t xml:space="preserve">equipped to collaborate with parents </w:t>
      </w:r>
      <w:r w:rsidR="00056B28">
        <w:rPr>
          <w:rFonts w:ascii="Arial" w:eastAsia="Calibri" w:hAnsi="Arial" w:cs="Arial"/>
          <w:color w:val="000000"/>
        </w:rPr>
        <w:t>due to portraying different levels of capacity referring to the combination of skills, abilities, values, competence and opportunities (Desforges and Abouchaar, 2003,</w:t>
      </w:r>
      <w:r w:rsidR="00F17C4A">
        <w:rPr>
          <w:rFonts w:ascii="Arial" w:eastAsia="Calibri" w:hAnsi="Arial" w:cs="Arial"/>
          <w:color w:val="000000"/>
        </w:rPr>
        <w:t xml:space="preserve"> </w:t>
      </w:r>
      <w:r w:rsidR="00056B28">
        <w:rPr>
          <w:rFonts w:ascii="Arial" w:eastAsia="Calibri" w:hAnsi="Arial" w:cs="Arial"/>
          <w:color w:val="000000"/>
        </w:rPr>
        <w:t xml:space="preserve">cited in, Education Scotland, 2019, p5). </w:t>
      </w:r>
      <w:r w:rsidR="001B01EE">
        <w:rPr>
          <w:rFonts w:ascii="Arial" w:eastAsia="Calibri" w:hAnsi="Arial" w:cs="Arial"/>
          <w:color w:val="000000"/>
        </w:rPr>
        <w:t xml:space="preserve">Therefore, it can be seen that </w:t>
      </w:r>
      <w:r w:rsidR="00707A6B">
        <w:rPr>
          <w:rFonts w:ascii="Arial" w:eastAsia="Calibri" w:hAnsi="Arial" w:cs="Arial"/>
          <w:color w:val="000000"/>
        </w:rPr>
        <w:t>practitioners must</w:t>
      </w:r>
      <w:r w:rsidR="001B01EE">
        <w:rPr>
          <w:rFonts w:ascii="Arial" w:eastAsia="Calibri" w:hAnsi="Arial" w:cs="Arial"/>
          <w:color w:val="000000"/>
        </w:rPr>
        <w:t xml:space="preserve"> undergo</w:t>
      </w:r>
      <w:r w:rsidR="00707A6B">
        <w:rPr>
          <w:rFonts w:ascii="Arial" w:eastAsia="Calibri" w:hAnsi="Arial" w:cs="Arial"/>
          <w:color w:val="000000"/>
        </w:rPr>
        <w:t xml:space="preserve"> appropriate training</w:t>
      </w:r>
      <w:r w:rsidR="00011E1D">
        <w:rPr>
          <w:rFonts w:ascii="Arial" w:eastAsia="Calibri" w:hAnsi="Arial" w:cs="Arial"/>
          <w:color w:val="000000"/>
        </w:rPr>
        <w:t xml:space="preserve"> in regards to </w:t>
      </w:r>
      <w:r w:rsidR="001B01EE">
        <w:rPr>
          <w:rFonts w:ascii="Arial" w:eastAsia="Calibri" w:hAnsi="Arial" w:cs="Arial"/>
          <w:color w:val="000000"/>
        </w:rPr>
        <w:t xml:space="preserve">successful </w:t>
      </w:r>
      <w:r w:rsidR="00011E1D" w:rsidRPr="00B13606">
        <w:rPr>
          <w:rFonts w:ascii="Arial" w:eastAsia="Calibri" w:hAnsi="Arial" w:cs="Arial"/>
          <w:color w:val="000000"/>
        </w:rPr>
        <w:t>parental engagement</w:t>
      </w:r>
      <w:r w:rsidR="001B01EE">
        <w:rPr>
          <w:rFonts w:ascii="Arial" w:eastAsia="Calibri" w:hAnsi="Arial" w:cs="Arial"/>
          <w:color w:val="000000"/>
        </w:rPr>
        <w:t xml:space="preserve"> </w:t>
      </w:r>
      <w:r w:rsidR="001B01EE" w:rsidRPr="00B13606">
        <w:rPr>
          <w:rFonts w:ascii="Arial" w:eastAsia="Calibri" w:hAnsi="Arial" w:cs="Arial"/>
          <w:color w:val="000000"/>
        </w:rPr>
        <w:t>(Education Scotland, 2019</w:t>
      </w:r>
      <w:r w:rsidR="001B01EE">
        <w:rPr>
          <w:rFonts w:ascii="Arial" w:eastAsia="Calibri" w:hAnsi="Arial" w:cs="Arial"/>
          <w:color w:val="000000"/>
        </w:rPr>
        <w:t xml:space="preserve">; </w:t>
      </w:r>
      <w:r w:rsidR="001B01EE" w:rsidRPr="00B13606">
        <w:rPr>
          <w:rFonts w:ascii="Arial" w:eastAsia="Calibri" w:hAnsi="Arial" w:cs="Arial"/>
          <w:color w:val="000000"/>
        </w:rPr>
        <w:t>Department for Education, 2010).</w:t>
      </w:r>
      <w:r w:rsidR="00C447E6">
        <w:rPr>
          <w:rFonts w:ascii="Arial" w:eastAsia="Calibri" w:hAnsi="Arial" w:cs="Arial"/>
          <w:color w:val="000000"/>
        </w:rPr>
        <w:t xml:space="preserve"> While encouraging training, the access to funding streams and resources presents a challenge to successful implement of parental engagement</w:t>
      </w:r>
      <w:r w:rsidR="00D704C7">
        <w:rPr>
          <w:rFonts w:ascii="Arial" w:eastAsia="Calibri" w:hAnsi="Arial" w:cs="Arial"/>
          <w:color w:val="000000"/>
        </w:rPr>
        <w:t xml:space="preserve"> (Department for Education, 2010). However, if there wasn’t very little information about the costs of these interventions, a barrier may not occur. </w:t>
      </w:r>
    </w:p>
    <w:p w14:paraId="0C4B3A7C" w14:textId="77777777" w:rsidR="00F733E0" w:rsidRDefault="00F733E0" w:rsidP="0029733D">
      <w:pPr>
        <w:spacing w:line="360" w:lineRule="auto"/>
        <w:jc w:val="both"/>
        <w:rPr>
          <w:rFonts w:ascii="Arial" w:eastAsia="Calibri" w:hAnsi="Arial" w:cs="Arial"/>
          <w:color w:val="000000"/>
        </w:rPr>
      </w:pPr>
    </w:p>
    <w:p w14:paraId="002B86F7" w14:textId="47CC865B" w:rsidR="0029733D" w:rsidRDefault="00D704C7" w:rsidP="0029733D">
      <w:pPr>
        <w:spacing w:line="360" w:lineRule="auto"/>
        <w:jc w:val="both"/>
        <w:rPr>
          <w:rFonts w:ascii="Arial" w:eastAsia="Calibri" w:hAnsi="Arial" w:cs="Arial"/>
          <w:color w:val="000000"/>
        </w:rPr>
      </w:pPr>
      <w:r>
        <w:rPr>
          <w:rFonts w:ascii="Arial" w:eastAsia="Calibri" w:hAnsi="Arial" w:cs="Arial"/>
          <w:color w:val="000000"/>
        </w:rPr>
        <w:t>Due to the costs being unknown, this results schools and practitioners to automically assume that these interventions are unlikely to be sustained (Department for Education, 2010).</w:t>
      </w:r>
      <w:r w:rsidR="0062580B">
        <w:rPr>
          <w:rFonts w:ascii="Arial" w:eastAsia="Calibri" w:hAnsi="Arial" w:cs="Arial"/>
          <w:color w:val="000000"/>
        </w:rPr>
        <w:t xml:space="preserve"> After examining the evidence, it can be concluded that in order to facilitate parent partnership, an inclusive practitioner must </w:t>
      </w:r>
      <w:r w:rsidR="00357709">
        <w:rPr>
          <w:rFonts w:ascii="Arial" w:eastAsia="Calibri" w:hAnsi="Arial" w:cs="Arial"/>
          <w:color w:val="000000"/>
        </w:rPr>
        <w:t>exhibit</w:t>
      </w:r>
      <w:r w:rsidR="006D7D26">
        <w:rPr>
          <w:rFonts w:ascii="Arial" w:eastAsia="Calibri" w:hAnsi="Arial" w:cs="Arial"/>
          <w:color w:val="000000"/>
        </w:rPr>
        <w:t xml:space="preserve"> the following characteristics: being open-minded, showing empathy </w:t>
      </w:r>
      <w:r w:rsidR="00357709">
        <w:rPr>
          <w:rFonts w:ascii="Arial" w:hAnsi="Arial" w:cs="Arial"/>
        </w:rPr>
        <w:t>(</w:t>
      </w:r>
      <w:r w:rsidR="00357709" w:rsidRPr="00412B83">
        <w:rPr>
          <w:rFonts w:ascii="Arial" w:hAnsi="Arial" w:cs="Arial"/>
        </w:rPr>
        <w:t>Nakamura</w:t>
      </w:r>
      <w:r w:rsidR="00357709">
        <w:rPr>
          <w:rFonts w:ascii="Arial" w:hAnsi="Arial" w:cs="Arial"/>
        </w:rPr>
        <w:t xml:space="preserve"> </w:t>
      </w:r>
      <w:r w:rsidR="00357709" w:rsidRPr="001F73F4">
        <w:rPr>
          <w:rFonts w:ascii="Arial" w:hAnsi="Arial" w:cs="Arial"/>
          <w:i/>
          <w:iCs/>
        </w:rPr>
        <w:t>et al.,</w:t>
      </w:r>
      <w:r w:rsidR="00357709">
        <w:rPr>
          <w:rFonts w:ascii="Arial" w:hAnsi="Arial" w:cs="Arial"/>
        </w:rPr>
        <w:t xml:space="preserve"> 2020) </w:t>
      </w:r>
      <w:r w:rsidR="006D7D26">
        <w:rPr>
          <w:rFonts w:ascii="Arial" w:eastAsia="Calibri" w:hAnsi="Arial" w:cs="Arial"/>
          <w:color w:val="000000"/>
        </w:rPr>
        <w:t xml:space="preserve">but also, using their power </w:t>
      </w:r>
      <w:r w:rsidR="00357709">
        <w:rPr>
          <w:rFonts w:ascii="Arial" w:eastAsia="Calibri" w:hAnsi="Arial" w:cs="Arial"/>
          <w:color w:val="000000"/>
        </w:rPr>
        <w:t xml:space="preserve">as a tool </w:t>
      </w:r>
      <w:r w:rsidR="006D7D26">
        <w:rPr>
          <w:rFonts w:ascii="Arial" w:eastAsia="Calibri" w:hAnsi="Arial" w:cs="Arial"/>
          <w:color w:val="000000"/>
        </w:rPr>
        <w:t xml:space="preserve">in a </w:t>
      </w:r>
      <w:r w:rsidR="00357709">
        <w:rPr>
          <w:rFonts w:ascii="Arial" w:eastAsia="Calibri" w:hAnsi="Arial" w:cs="Arial"/>
          <w:color w:val="000000"/>
        </w:rPr>
        <w:t>positive</w:t>
      </w:r>
      <w:r w:rsidR="006D7D26">
        <w:rPr>
          <w:rFonts w:ascii="Arial" w:eastAsia="Calibri" w:hAnsi="Arial" w:cs="Arial"/>
          <w:color w:val="000000"/>
        </w:rPr>
        <w:t xml:space="preserve"> </w:t>
      </w:r>
      <w:r w:rsidR="00357709">
        <w:rPr>
          <w:rFonts w:ascii="Arial" w:eastAsia="Calibri" w:hAnsi="Arial" w:cs="Arial"/>
          <w:color w:val="000000"/>
        </w:rPr>
        <w:t>way</w:t>
      </w:r>
      <w:r w:rsidR="0029733D">
        <w:rPr>
          <w:rFonts w:ascii="Arial" w:eastAsia="Calibri" w:hAnsi="Arial" w:cs="Arial"/>
          <w:color w:val="000000"/>
        </w:rPr>
        <w:t xml:space="preserve"> rather than gaining power and control over parents (</w:t>
      </w:r>
      <w:r w:rsidR="0029733D" w:rsidRPr="00C97EB2">
        <w:rPr>
          <w:rFonts w:ascii="Arial" w:eastAsia="Calibri" w:hAnsi="Arial" w:cs="Arial"/>
          <w:color w:val="000000"/>
        </w:rPr>
        <w:t>Rodd</w:t>
      </w:r>
      <w:r w:rsidR="0029733D">
        <w:rPr>
          <w:rFonts w:ascii="Arial" w:eastAsia="Calibri" w:hAnsi="Arial" w:cs="Arial"/>
          <w:color w:val="000000"/>
        </w:rPr>
        <w:t xml:space="preserve">, </w:t>
      </w:r>
      <w:r w:rsidR="0029733D" w:rsidRPr="00C97EB2">
        <w:rPr>
          <w:rFonts w:ascii="Arial" w:eastAsia="Calibri" w:hAnsi="Arial" w:cs="Arial"/>
          <w:color w:val="000000"/>
        </w:rPr>
        <w:t>2013)</w:t>
      </w:r>
      <w:r w:rsidR="0029733D">
        <w:rPr>
          <w:rFonts w:ascii="Arial" w:eastAsia="Calibri" w:hAnsi="Arial" w:cs="Arial"/>
          <w:color w:val="000000"/>
        </w:rPr>
        <w:t xml:space="preserve">. </w:t>
      </w:r>
      <w:r w:rsidR="008C68BC">
        <w:rPr>
          <w:rFonts w:ascii="Arial" w:eastAsia="Calibri" w:hAnsi="Arial" w:cs="Arial"/>
          <w:color w:val="000000"/>
        </w:rPr>
        <w:t xml:space="preserve">To elaborate further, </w:t>
      </w:r>
      <w:proofErr w:type="spellStart"/>
      <w:r w:rsidR="008C68BC">
        <w:rPr>
          <w:rFonts w:ascii="Arial" w:eastAsia="Calibri" w:hAnsi="Arial" w:cs="Arial"/>
          <w:color w:val="000000"/>
        </w:rPr>
        <w:t>Estsyn</w:t>
      </w:r>
      <w:proofErr w:type="spellEnd"/>
      <w:r w:rsidR="008C68BC">
        <w:rPr>
          <w:rFonts w:ascii="Arial" w:eastAsia="Calibri" w:hAnsi="Arial" w:cs="Arial"/>
          <w:color w:val="000000"/>
        </w:rPr>
        <w:t xml:space="preserve"> (2020) agrees that through training inclusive practitioners will gain mutual respect in order to provide appropriate </w:t>
      </w:r>
      <w:r w:rsidR="008C68BC">
        <w:rPr>
          <w:rFonts w:ascii="Arial" w:eastAsia="Calibri" w:hAnsi="Arial" w:cs="Arial"/>
          <w:color w:val="000000"/>
        </w:rPr>
        <w:lastRenderedPageBreak/>
        <w:t>support to all children thereby, removing barriers and facilitating consistent communication between practitioners and parents</w:t>
      </w:r>
      <w:r w:rsidR="00894B1F">
        <w:rPr>
          <w:rFonts w:ascii="Arial" w:eastAsia="Calibri" w:hAnsi="Arial" w:cs="Arial"/>
          <w:color w:val="000000"/>
        </w:rPr>
        <w:t xml:space="preserve">. </w:t>
      </w:r>
    </w:p>
    <w:p w14:paraId="321DE612" w14:textId="20DB2D77" w:rsidR="00894B1F" w:rsidRDefault="00894B1F" w:rsidP="0029733D">
      <w:pPr>
        <w:spacing w:line="360" w:lineRule="auto"/>
        <w:jc w:val="both"/>
        <w:rPr>
          <w:rFonts w:ascii="Arial" w:eastAsia="Calibri" w:hAnsi="Arial" w:cs="Arial"/>
          <w:color w:val="000000"/>
        </w:rPr>
      </w:pPr>
    </w:p>
    <w:p w14:paraId="5BE2814F" w14:textId="73475CBC" w:rsidR="00E620F6" w:rsidRPr="00E46EBA" w:rsidRDefault="00A70E54" w:rsidP="00E620F6">
      <w:pPr>
        <w:spacing w:line="360" w:lineRule="auto"/>
        <w:jc w:val="both"/>
        <w:rPr>
          <w:rFonts w:ascii="Arial" w:hAnsi="Arial" w:cs="Arial"/>
        </w:rPr>
      </w:pPr>
      <w:r w:rsidRPr="00E14668">
        <w:rPr>
          <w:rFonts w:ascii="Arial" w:hAnsi="Arial" w:cs="Arial"/>
        </w:rPr>
        <w:t xml:space="preserve">In order to provide an inclusive environment, </w:t>
      </w:r>
      <w:r w:rsidR="00E620F6">
        <w:rPr>
          <w:rFonts w:ascii="Arial" w:hAnsi="Arial" w:cs="Arial"/>
        </w:rPr>
        <w:t xml:space="preserve">an inclusive leader must have continuous professional development opportunities to provide cultural inclusivity and an inclusive education </w:t>
      </w:r>
      <w:r w:rsidRPr="00E14668">
        <w:rPr>
          <w:rFonts w:ascii="Arial" w:hAnsi="Arial" w:cs="Arial"/>
        </w:rPr>
        <w:t>(Ofsted, 2000). Within the scenario,</w:t>
      </w:r>
      <w:r w:rsidR="00E620F6">
        <w:rPr>
          <w:rFonts w:ascii="Arial" w:hAnsi="Arial" w:cs="Arial"/>
        </w:rPr>
        <w:t xml:space="preserve"> </w:t>
      </w:r>
      <w:r w:rsidRPr="00E14668">
        <w:rPr>
          <w:rFonts w:ascii="Arial" w:hAnsi="Arial" w:cs="Arial"/>
        </w:rPr>
        <w:t xml:space="preserve">the practitioner showed inclusive practice </w:t>
      </w:r>
      <w:r w:rsidR="00E620F6">
        <w:rPr>
          <w:rFonts w:ascii="Arial" w:hAnsi="Arial" w:cs="Arial"/>
        </w:rPr>
        <w:t>by observing the situation and takin</w:t>
      </w:r>
      <w:r w:rsidR="00E620F6" w:rsidRPr="00E46EBA">
        <w:rPr>
          <w:rFonts w:ascii="Arial" w:hAnsi="Arial" w:cs="Arial"/>
        </w:rPr>
        <w:t>g action to support the family. A practitioner should, however, use the</w:t>
      </w:r>
      <w:r w:rsidRPr="00E46EBA">
        <w:rPr>
          <w:rFonts w:ascii="Arial" w:hAnsi="Arial" w:cs="Arial"/>
        </w:rPr>
        <w:t xml:space="preserve"> </w:t>
      </w:r>
      <w:r w:rsidRPr="00E46EBA">
        <w:rPr>
          <w:rFonts w:asciiTheme="minorBidi" w:hAnsiTheme="minorBidi"/>
        </w:rPr>
        <w:t>Welsh Government (2016) Inclusion and Pupil Support document</w:t>
      </w:r>
      <w:r w:rsidR="00E620F6" w:rsidRPr="00E46EBA">
        <w:rPr>
          <w:rFonts w:asciiTheme="minorBidi" w:hAnsiTheme="minorBidi"/>
        </w:rPr>
        <w:t xml:space="preserve"> to determine if they need more awareness on inclusive practices. </w:t>
      </w:r>
    </w:p>
    <w:p w14:paraId="136C02FA" w14:textId="1E588BCC" w:rsidR="00A70E54" w:rsidRPr="00E46EBA" w:rsidRDefault="00A70E54" w:rsidP="00E620F6">
      <w:pPr>
        <w:spacing w:line="360" w:lineRule="auto"/>
        <w:jc w:val="both"/>
        <w:rPr>
          <w:rFonts w:ascii="Arial" w:hAnsi="Arial" w:cs="Arial"/>
        </w:rPr>
      </w:pPr>
      <w:r w:rsidRPr="00E46EBA">
        <w:rPr>
          <w:rFonts w:asciiTheme="minorBidi" w:hAnsiTheme="minorBidi"/>
        </w:rPr>
        <w:t xml:space="preserve">The curriculum </w:t>
      </w:r>
      <w:r w:rsidRPr="00E46EBA">
        <w:rPr>
          <w:rFonts w:ascii="Arial" w:hAnsi="Arial" w:cs="Arial"/>
        </w:rPr>
        <w:t>should be equally accessible for all children</w:t>
      </w:r>
      <w:r w:rsidR="00E620F6" w:rsidRPr="00E46EBA">
        <w:rPr>
          <w:rFonts w:ascii="Arial" w:hAnsi="Arial" w:cs="Arial"/>
        </w:rPr>
        <w:t xml:space="preserve">, embracing their diversity  with the long term of implementing play as a means of helping Archie build relationships (Ofsted, 2000). </w:t>
      </w:r>
      <w:r w:rsidRPr="00E46EBA">
        <w:rPr>
          <w:rFonts w:ascii="Arial" w:hAnsi="Arial" w:cs="Arial"/>
        </w:rPr>
        <w:t xml:space="preserve">Furthermore, </w:t>
      </w:r>
      <w:r w:rsidR="00E620F6" w:rsidRPr="00E46EBA">
        <w:rPr>
          <w:rFonts w:ascii="Arial" w:hAnsi="Arial" w:cs="Arial"/>
        </w:rPr>
        <w:t xml:space="preserve">friendship could be formed through the of the school’s breakfast club initiate by doing so, archie can begin his day on a positive note and eventually overcome his social barriers </w:t>
      </w:r>
      <w:r w:rsidRPr="00E46EBA">
        <w:rPr>
          <w:rFonts w:ascii="Arial" w:hAnsi="Arial" w:cs="Arial"/>
        </w:rPr>
        <w:t xml:space="preserve"> (Graham </w:t>
      </w:r>
      <w:r w:rsidRPr="00E46EBA">
        <w:rPr>
          <w:rFonts w:ascii="Arial" w:hAnsi="Arial" w:cs="Arial"/>
          <w:i/>
          <w:iCs/>
        </w:rPr>
        <w:t>et al.,</w:t>
      </w:r>
      <w:r w:rsidRPr="00E46EBA">
        <w:rPr>
          <w:rFonts w:ascii="Arial" w:hAnsi="Arial" w:cs="Arial"/>
        </w:rPr>
        <w:t xml:space="preserve"> 2015). </w:t>
      </w:r>
    </w:p>
    <w:p w14:paraId="417B1352" w14:textId="77777777" w:rsidR="00894B1F" w:rsidRPr="00E46EBA" w:rsidRDefault="00894B1F" w:rsidP="0029733D">
      <w:pPr>
        <w:spacing w:line="360" w:lineRule="auto"/>
        <w:jc w:val="both"/>
        <w:rPr>
          <w:rFonts w:ascii="Arial" w:eastAsia="Calibri" w:hAnsi="Arial" w:cs="Arial"/>
          <w:color w:val="000000"/>
        </w:rPr>
      </w:pPr>
    </w:p>
    <w:p w14:paraId="29D8B152" w14:textId="7725938D" w:rsidR="005A56CE" w:rsidRDefault="005C0995" w:rsidP="005A56CE">
      <w:pPr>
        <w:spacing w:line="360" w:lineRule="auto"/>
        <w:jc w:val="both"/>
        <w:rPr>
          <w:rFonts w:ascii="Arial" w:hAnsi="Arial" w:cs="Arial"/>
        </w:rPr>
      </w:pPr>
      <w:proofErr w:type="spellStart"/>
      <w:r w:rsidRPr="00E46EBA">
        <w:rPr>
          <w:rFonts w:ascii="Arial" w:hAnsi="Arial" w:cs="Arial"/>
        </w:rPr>
        <w:t>Frued</w:t>
      </w:r>
      <w:proofErr w:type="spellEnd"/>
      <w:r w:rsidRPr="00E46EBA">
        <w:rPr>
          <w:rFonts w:ascii="Arial" w:hAnsi="Arial" w:cs="Arial"/>
        </w:rPr>
        <w:t xml:space="preserve"> (No date) recommends inviting parents into the school, as a good start, so practitioners should conduct frequent check-ins with Archie’s father to encourage parental engagement. A discussion could be held about using the innovative ‘Families First programme’  as the Welsh Government (201</w:t>
      </w:r>
      <w:r w:rsidR="009704FF" w:rsidRPr="00E46EBA">
        <w:rPr>
          <w:rFonts w:ascii="Arial" w:hAnsi="Arial" w:cs="Arial"/>
        </w:rPr>
        <w:t>7a</w:t>
      </w:r>
      <w:r w:rsidRPr="00E46EBA">
        <w:rPr>
          <w:rFonts w:ascii="Arial" w:hAnsi="Arial" w:cs="Arial"/>
        </w:rPr>
        <w:t>)</w:t>
      </w:r>
      <w:r w:rsidR="005A56CE" w:rsidRPr="00E46EBA">
        <w:rPr>
          <w:rFonts w:ascii="Arial" w:hAnsi="Arial" w:cs="Arial"/>
        </w:rPr>
        <w:t xml:space="preserve"> explains</w:t>
      </w:r>
      <w:r w:rsidR="005A56CE">
        <w:rPr>
          <w:rFonts w:ascii="Arial" w:hAnsi="Arial" w:cs="Arial"/>
        </w:rPr>
        <w:t xml:space="preserve"> the program is designed to meet the needs of families with regards to their </w:t>
      </w:r>
      <w:r w:rsidR="00E620F6" w:rsidRPr="000C2F8B">
        <w:rPr>
          <w:rFonts w:ascii="Arial" w:hAnsi="Arial" w:cs="Arial"/>
        </w:rPr>
        <w:t>individual requirements.</w:t>
      </w:r>
      <w:r w:rsidR="00E620F6">
        <w:rPr>
          <w:rFonts w:ascii="Arial" w:hAnsi="Arial" w:cs="Arial"/>
        </w:rPr>
        <w:t xml:space="preserve"> </w:t>
      </w:r>
      <w:r w:rsidR="005A56CE">
        <w:rPr>
          <w:rFonts w:ascii="Arial" w:hAnsi="Arial" w:cs="Arial"/>
        </w:rPr>
        <w:t xml:space="preserve">Among the programme it includes communicating with professionals for instance, it would be the practitioner, dad and perhaps a substance misuse worker. Prior to dad being excluded at the school gates, further consideration is to needed to promote inclusivity by arranging community events or analyse current innovative running that Archie’s Father could be a part of in order to meet individuals. </w:t>
      </w:r>
    </w:p>
    <w:p w14:paraId="3B18954F" w14:textId="79174E15" w:rsidR="005C0995" w:rsidRDefault="005C0995" w:rsidP="005A56CE">
      <w:pPr>
        <w:spacing w:line="360" w:lineRule="auto"/>
        <w:jc w:val="both"/>
        <w:rPr>
          <w:rFonts w:ascii="Arial" w:hAnsi="Arial" w:cs="Arial"/>
        </w:rPr>
      </w:pPr>
    </w:p>
    <w:p w14:paraId="1508311B" w14:textId="77777777" w:rsidR="00306DA0" w:rsidRDefault="00306DA0" w:rsidP="00306DA0">
      <w:pPr>
        <w:spacing w:line="360" w:lineRule="auto"/>
        <w:jc w:val="both"/>
        <w:rPr>
          <w:rFonts w:ascii="Arial" w:hAnsi="Arial" w:cs="Arial"/>
        </w:rPr>
      </w:pPr>
    </w:p>
    <w:p w14:paraId="0DE2DE83" w14:textId="77777777" w:rsidR="00306DA0" w:rsidRDefault="00306DA0" w:rsidP="00306DA0">
      <w:pPr>
        <w:spacing w:line="360" w:lineRule="auto"/>
        <w:jc w:val="both"/>
        <w:rPr>
          <w:rFonts w:ascii="Arial" w:hAnsi="Arial" w:cs="Arial"/>
        </w:rPr>
      </w:pPr>
    </w:p>
    <w:p w14:paraId="478FA293" w14:textId="77777777" w:rsidR="00306DA0" w:rsidRDefault="00306DA0" w:rsidP="00306DA0">
      <w:pPr>
        <w:spacing w:line="360" w:lineRule="auto"/>
        <w:jc w:val="both"/>
        <w:rPr>
          <w:rFonts w:ascii="Arial" w:hAnsi="Arial" w:cs="Arial"/>
        </w:rPr>
      </w:pPr>
    </w:p>
    <w:p w14:paraId="3CBBC8DE" w14:textId="77777777" w:rsidR="00306DA0" w:rsidRDefault="00306DA0" w:rsidP="00306DA0">
      <w:pPr>
        <w:spacing w:line="360" w:lineRule="auto"/>
        <w:jc w:val="both"/>
        <w:rPr>
          <w:rFonts w:ascii="Arial" w:hAnsi="Arial" w:cs="Arial"/>
        </w:rPr>
      </w:pPr>
    </w:p>
    <w:p w14:paraId="5DBCF776" w14:textId="77777777" w:rsidR="00306DA0" w:rsidRDefault="00306DA0" w:rsidP="00306DA0">
      <w:pPr>
        <w:spacing w:line="360" w:lineRule="auto"/>
        <w:jc w:val="both"/>
        <w:rPr>
          <w:rFonts w:ascii="Arial" w:hAnsi="Arial" w:cs="Arial"/>
        </w:rPr>
      </w:pPr>
    </w:p>
    <w:p w14:paraId="620B89B8" w14:textId="77777777" w:rsidR="00306DA0" w:rsidRDefault="00306DA0" w:rsidP="00306DA0">
      <w:pPr>
        <w:spacing w:line="360" w:lineRule="auto"/>
        <w:jc w:val="both"/>
        <w:rPr>
          <w:rFonts w:ascii="Arial" w:hAnsi="Arial" w:cs="Arial"/>
        </w:rPr>
      </w:pPr>
    </w:p>
    <w:p w14:paraId="2F6DD41C" w14:textId="77777777" w:rsidR="00306DA0" w:rsidRDefault="00306DA0" w:rsidP="00306DA0">
      <w:pPr>
        <w:spacing w:line="360" w:lineRule="auto"/>
        <w:jc w:val="both"/>
        <w:rPr>
          <w:rFonts w:ascii="Arial" w:hAnsi="Arial" w:cs="Arial"/>
        </w:rPr>
      </w:pPr>
    </w:p>
    <w:p w14:paraId="7436B23F" w14:textId="77777777" w:rsidR="00306DA0" w:rsidRDefault="00306DA0" w:rsidP="00306DA0">
      <w:pPr>
        <w:spacing w:line="360" w:lineRule="auto"/>
        <w:jc w:val="both"/>
        <w:rPr>
          <w:rFonts w:ascii="Arial" w:hAnsi="Arial" w:cs="Arial"/>
        </w:rPr>
      </w:pPr>
    </w:p>
    <w:p w14:paraId="6D2EB3C4" w14:textId="77777777" w:rsidR="00A15612" w:rsidRPr="004F49A7" w:rsidRDefault="00A15612" w:rsidP="00A15612">
      <w:pPr>
        <w:spacing w:line="360" w:lineRule="auto"/>
        <w:jc w:val="both"/>
        <w:rPr>
          <w:rFonts w:ascii="Arial" w:hAnsi="Arial" w:cs="Arial"/>
          <w:u w:val="single"/>
        </w:rPr>
      </w:pPr>
      <w:r w:rsidRPr="004F49A7">
        <w:rPr>
          <w:rFonts w:ascii="Arial" w:hAnsi="Arial" w:cs="Arial"/>
          <w:u w:val="single"/>
        </w:rPr>
        <w:lastRenderedPageBreak/>
        <w:t>Section 2</w:t>
      </w:r>
    </w:p>
    <w:p w14:paraId="33B35313" w14:textId="5E5D2702" w:rsidR="00A15612" w:rsidRDefault="00A15612" w:rsidP="00A15612">
      <w:pPr>
        <w:spacing w:line="360" w:lineRule="auto"/>
        <w:jc w:val="both"/>
        <w:rPr>
          <w:rFonts w:ascii="Arial" w:hAnsi="Arial" w:cs="Arial"/>
        </w:rPr>
      </w:pPr>
      <w:r w:rsidRPr="00D777AC">
        <w:rPr>
          <w:rFonts w:ascii="Arial" w:hAnsi="Arial" w:cs="Arial"/>
        </w:rPr>
        <w:t xml:space="preserve">A critical evaluation of </w:t>
      </w:r>
      <w:r w:rsidRPr="00680673">
        <w:rPr>
          <w:rFonts w:ascii="Arial" w:hAnsi="Arial" w:cs="Arial"/>
        </w:rPr>
        <w:t>the ‘inclusion and pupil support’</w:t>
      </w:r>
      <w:r w:rsidRPr="00D777AC">
        <w:rPr>
          <w:rFonts w:ascii="Arial" w:hAnsi="Arial" w:cs="Arial"/>
        </w:rPr>
        <w:t xml:space="preserve"> document (Welsh Government, 2016) is included within this section, highlighting the positives which supports inclusive leadership and the possible barriers that may encounter. </w:t>
      </w:r>
    </w:p>
    <w:p w14:paraId="143A38AF" w14:textId="77777777" w:rsidR="003576CC" w:rsidRPr="00D777AC" w:rsidRDefault="003576CC" w:rsidP="00A15612">
      <w:pPr>
        <w:spacing w:line="360" w:lineRule="auto"/>
        <w:jc w:val="both"/>
        <w:rPr>
          <w:rFonts w:ascii="Arial" w:hAnsi="Arial" w:cs="Arial"/>
        </w:rPr>
      </w:pPr>
    </w:p>
    <w:p w14:paraId="0186D6E6" w14:textId="79BB2F20" w:rsidR="00A15612" w:rsidRPr="003576CC" w:rsidRDefault="00A15612" w:rsidP="003576CC">
      <w:pPr>
        <w:spacing w:line="360" w:lineRule="auto"/>
        <w:jc w:val="both"/>
        <w:rPr>
          <w:rFonts w:ascii="Arial" w:hAnsi="Arial" w:cs="Arial"/>
        </w:rPr>
      </w:pPr>
      <w:r>
        <w:rPr>
          <w:rFonts w:ascii="Arial" w:hAnsi="Arial" w:cs="Arial"/>
        </w:rPr>
        <w:t>Policies are important as it improves the practice of education</w:t>
      </w:r>
      <w:r w:rsidR="003576CC">
        <w:rPr>
          <w:rFonts w:ascii="Arial" w:hAnsi="Arial" w:cs="Arial"/>
        </w:rPr>
        <w:t xml:space="preserve"> by </w:t>
      </w:r>
      <w:r>
        <w:rPr>
          <w:rFonts w:ascii="Arial" w:hAnsi="Arial" w:cs="Arial"/>
        </w:rPr>
        <w:t>providing guidance</w:t>
      </w:r>
      <w:r w:rsidR="003576CC">
        <w:rPr>
          <w:rFonts w:ascii="Arial" w:hAnsi="Arial" w:cs="Arial"/>
        </w:rPr>
        <w:t>,</w:t>
      </w:r>
      <w:r>
        <w:rPr>
          <w:rFonts w:ascii="Arial" w:hAnsi="Arial" w:cs="Arial"/>
        </w:rPr>
        <w:t xml:space="preserve"> documents and strategies for a course of action on how to operate procedures and create standards of high-quality learning</w:t>
      </w:r>
      <w:r w:rsidR="003576CC">
        <w:rPr>
          <w:rFonts w:ascii="Arial" w:hAnsi="Arial" w:cs="Arial"/>
        </w:rPr>
        <w:t xml:space="preserve">; to ensure </w:t>
      </w:r>
      <w:r>
        <w:rPr>
          <w:rFonts w:ascii="Arial" w:hAnsi="Arial" w:cs="Arial"/>
        </w:rPr>
        <w:t>the best possible outcome for children</w:t>
      </w:r>
      <w:r w:rsidR="003576CC">
        <w:rPr>
          <w:rFonts w:ascii="Arial" w:hAnsi="Arial" w:cs="Arial"/>
        </w:rPr>
        <w:t xml:space="preserve"> </w:t>
      </w:r>
      <w:r>
        <w:rPr>
          <w:rFonts w:ascii="Arial" w:hAnsi="Arial" w:cs="Arial"/>
        </w:rPr>
        <w:t xml:space="preserve">Papanikos (2010). </w:t>
      </w:r>
      <w:r w:rsidR="003576CC">
        <w:rPr>
          <w:rFonts w:ascii="Arial" w:hAnsi="Arial" w:cs="Arial"/>
        </w:rPr>
        <w:t xml:space="preserve">Only </w:t>
      </w:r>
      <w:r>
        <w:rPr>
          <w:rFonts w:ascii="Arial" w:hAnsi="Arial" w:cs="Arial"/>
        </w:rPr>
        <w:t xml:space="preserve">practitioners and school administrators can execute these policies </w:t>
      </w:r>
      <w:r w:rsidR="003576CC">
        <w:rPr>
          <w:rFonts w:ascii="Arial" w:hAnsi="Arial" w:cs="Arial"/>
        </w:rPr>
        <w:t>(</w:t>
      </w:r>
      <w:r>
        <w:rPr>
          <w:rFonts w:ascii="Arial" w:hAnsi="Arial" w:cs="Arial"/>
        </w:rPr>
        <w:t>Papanikos</w:t>
      </w:r>
      <w:r w:rsidR="003576CC">
        <w:rPr>
          <w:rFonts w:ascii="Arial" w:hAnsi="Arial" w:cs="Arial"/>
        </w:rPr>
        <w:t>,</w:t>
      </w:r>
      <w:r>
        <w:rPr>
          <w:rFonts w:ascii="Arial" w:hAnsi="Arial" w:cs="Arial"/>
        </w:rPr>
        <w:t xml:space="preserve"> 2010). This is agreed by Hughes and Lewis (2020) who note that practitioners in educational settings are expected to implement policy to practice efficiently as </w:t>
      </w:r>
      <w:r w:rsidRPr="00B13606">
        <w:rPr>
          <w:rFonts w:ascii="Arial" w:eastAsia="Calibri" w:hAnsi="Arial" w:cs="Arial"/>
          <w:color w:val="000000"/>
        </w:rPr>
        <w:t>curriculum making is predominantly governed by policymakers</w:t>
      </w:r>
      <w:r>
        <w:rPr>
          <w:rFonts w:ascii="Arial" w:eastAsia="Calibri" w:hAnsi="Arial" w:cs="Arial"/>
          <w:color w:val="000000"/>
        </w:rPr>
        <w:t xml:space="preserve">. </w:t>
      </w:r>
    </w:p>
    <w:p w14:paraId="5BCD0B89" w14:textId="77777777" w:rsidR="003576CC" w:rsidRDefault="003576CC" w:rsidP="00A15612">
      <w:pPr>
        <w:spacing w:line="360" w:lineRule="auto"/>
        <w:jc w:val="both"/>
        <w:rPr>
          <w:rFonts w:ascii="Arial" w:eastAsia="Calibri" w:hAnsi="Arial" w:cs="Arial"/>
          <w:color w:val="000000"/>
        </w:rPr>
      </w:pPr>
    </w:p>
    <w:p w14:paraId="2FE4D469" w14:textId="0BDB6B24" w:rsidR="003576CC" w:rsidRDefault="00A15612" w:rsidP="003576CC">
      <w:pPr>
        <w:spacing w:line="360" w:lineRule="auto"/>
        <w:jc w:val="both"/>
        <w:rPr>
          <w:rFonts w:ascii="Arial" w:eastAsia="Calibri" w:hAnsi="Arial" w:cs="Arial"/>
          <w:color w:val="000000"/>
        </w:rPr>
      </w:pPr>
      <w:r w:rsidRPr="0091448C">
        <w:rPr>
          <w:rFonts w:ascii="Arial" w:eastAsia="Calibri" w:hAnsi="Arial" w:cs="Arial"/>
          <w:color w:val="000000"/>
        </w:rPr>
        <w:t xml:space="preserve">The inclusion and pupil support document aims to provide advice </w:t>
      </w:r>
      <w:r w:rsidR="003576CC">
        <w:rPr>
          <w:rFonts w:ascii="Arial" w:eastAsia="Calibri" w:hAnsi="Arial" w:cs="Arial"/>
          <w:color w:val="000000"/>
        </w:rPr>
        <w:t xml:space="preserve">on how to include inculcative within the setting but also to </w:t>
      </w:r>
      <w:r w:rsidRPr="0091448C">
        <w:rPr>
          <w:rFonts w:ascii="Arial" w:eastAsia="Calibri" w:hAnsi="Arial" w:cs="Arial"/>
          <w:color w:val="000000"/>
        </w:rPr>
        <w:t>set out responsibilities</w:t>
      </w:r>
      <w:r w:rsidR="003576CC">
        <w:rPr>
          <w:rFonts w:ascii="Arial" w:eastAsia="Calibri" w:hAnsi="Arial" w:cs="Arial"/>
          <w:color w:val="000000"/>
        </w:rPr>
        <w:t>, focusing on a model</w:t>
      </w:r>
    </w:p>
    <w:p w14:paraId="2CEEE49C" w14:textId="039A59BC" w:rsidR="00A15612" w:rsidRDefault="00A15612" w:rsidP="00263DF6">
      <w:pPr>
        <w:spacing w:line="360" w:lineRule="auto"/>
        <w:jc w:val="both"/>
        <w:rPr>
          <w:rFonts w:ascii="Arial" w:hAnsi="Arial" w:cs="Arial"/>
          <w:color w:val="1F1F1F"/>
          <w:shd w:val="clear" w:color="auto" w:fill="FFFFFF"/>
        </w:rPr>
      </w:pPr>
      <w:r w:rsidRPr="0091448C">
        <w:rPr>
          <w:rFonts w:ascii="Arial" w:hAnsi="Arial" w:cs="Arial"/>
          <w:color w:val="1F1F1F"/>
          <w:shd w:val="clear" w:color="auto" w:fill="FFFFFF"/>
        </w:rPr>
        <w:t>of differentiated support for all learners</w:t>
      </w:r>
      <w:r>
        <w:rPr>
          <w:rFonts w:ascii="Arial" w:hAnsi="Arial" w:cs="Arial"/>
          <w:color w:val="1F1F1F"/>
          <w:shd w:val="clear" w:color="auto" w:fill="FFFFFF"/>
        </w:rPr>
        <w:t xml:space="preserve"> </w:t>
      </w:r>
      <w:r w:rsidR="003576CC">
        <w:rPr>
          <w:rFonts w:ascii="Arial" w:hAnsi="Arial" w:cs="Arial"/>
          <w:color w:val="1F1F1F"/>
          <w:shd w:val="clear" w:color="auto" w:fill="FFFFFF"/>
        </w:rPr>
        <w:t xml:space="preserve">such as children with special educational needs. </w:t>
      </w:r>
      <w:r>
        <w:rPr>
          <w:rFonts w:ascii="Arial" w:eastAsia="Calibri" w:hAnsi="Arial" w:cs="Arial"/>
          <w:color w:val="000000"/>
        </w:rPr>
        <w:t xml:space="preserve">The Welsh Government (2016) portray how the guidance book can be more inclusive by realising a child’s potential, which is </w:t>
      </w:r>
      <w:r>
        <w:rPr>
          <w:rFonts w:ascii="Arial" w:hAnsi="Arial" w:cs="Arial"/>
          <w:color w:val="1F1F1F"/>
          <w:shd w:val="clear" w:color="auto" w:fill="FFFFFF"/>
        </w:rPr>
        <w:t xml:space="preserve">usually determined by health, social, emotional well-being, parenting and economic factors. Therefore, in accordance with the </w:t>
      </w:r>
      <w:r w:rsidRPr="00BA72F3">
        <w:rPr>
          <w:rFonts w:ascii="Arial" w:hAnsi="Arial" w:cs="Arial"/>
          <w:color w:val="1F1F1F"/>
          <w:shd w:val="clear" w:color="auto" w:fill="FFFFFF"/>
        </w:rPr>
        <w:t>document ‘Well-being of Future Generations (Wales) Act 2015’</w:t>
      </w:r>
      <w:r>
        <w:rPr>
          <w:rFonts w:ascii="Arial" w:hAnsi="Arial" w:cs="Arial"/>
          <w:color w:val="1F1F1F"/>
          <w:shd w:val="clear" w:color="auto" w:fill="FFFFFF"/>
        </w:rPr>
        <w:t xml:space="preserve"> (Welsh Government (2021). It is acknowledged that these factors impact on a child’s learning. It is vital to help children reach their potential, by providing a good quality of life by reducing inequality, improving economic and social well-being which can all be achieved with in an inclusive provision (Welsh Government, 2016). The Welsh Government (2016) further adds that to target a child’s progress practitioners must an awareness of how to one) implement an inclusive environment two) be aware of the contributing factors that affect a child’s success and three, the case of improving their teacher skills. </w:t>
      </w:r>
    </w:p>
    <w:p w14:paraId="6A32CA0A" w14:textId="77777777" w:rsidR="003576CC" w:rsidRPr="003576CC" w:rsidRDefault="003576CC" w:rsidP="003576CC">
      <w:pPr>
        <w:spacing w:line="360" w:lineRule="auto"/>
        <w:jc w:val="both"/>
        <w:rPr>
          <w:rFonts w:ascii="Arial" w:hAnsi="Arial" w:cs="Arial"/>
          <w:color w:val="1F1F1F"/>
          <w:shd w:val="clear" w:color="auto" w:fill="FFFFFF"/>
        </w:rPr>
      </w:pPr>
    </w:p>
    <w:p w14:paraId="60FE9059" w14:textId="55341D3D" w:rsidR="00D01197" w:rsidRDefault="00A15612" w:rsidP="00BA550C">
      <w:pPr>
        <w:spacing w:line="360" w:lineRule="auto"/>
        <w:jc w:val="both"/>
        <w:rPr>
          <w:rFonts w:ascii="Arial" w:hAnsi="Arial" w:cs="Arial"/>
        </w:rPr>
      </w:pPr>
      <w:r>
        <w:rPr>
          <w:rFonts w:ascii="Arial" w:hAnsi="Arial" w:cs="Arial"/>
          <w:color w:val="1F1F1F"/>
          <w:shd w:val="clear" w:color="auto" w:fill="FFFFFF"/>
        </w:rPr>
        <w:t xml:space="preserve">The New Curriculum for Wales will be introducing progression steps rather than age-stage related </w:t>
      </w:r>
      <w:r w:rsidRPr="00F12FF3">
        <w:rPr>
          <w:rFonts w:ascii="Arial" w:hAnsi="Arial" w:cs="Arial"/>
          <w:color w:val="1F1F1F"/>
          <w:shd w:val="clear" w:color="auto" w:fill="FFFFFF"/>
        </w:rPr>
        <w:t>assessments (Welsh Government, 2015).</w:t>
      </w:r>
      <w:r>
        <w:rPr>
          <w:rFonts w:ascii="Arial" w:hAnsi="Arial" w:cs="Arial"/>
          <w:color w:val="1F1F1F"/>
          <w:shd w:val="clear" w:color="auto" w:fill="FFFFFF"/>
        </w:rPr>
        <w:t xml:space="preserve"> Therefore, practitioners are obligated to follow (Hughes and Lewis, 2020). </w:t>
      </w:r>
      <w:r>
        <w:rPr>
          <w:rFonts w:ascii="Arial" w:hAnsi="Arial" w:cs="Arial"/>
        </w:rPr>
        <w:t xml:space="preserve">Furthermore, the document </w:t>
      </w:r>
      <w:r w:rsidRPr="00680673">
        <w:rPr>
          <w:rFonts w:ascii="Arial" w:hAnsi="Arial" w:cs="Arial"/>
        </w:rPr>
        <w:t>‘inclusion and pupil support’</w:t>
      </w:r>
      <w:r>
        <w:rPr>
          <w:rFonts w:ascii="Arial" w:hAnsi="Arial" w:cs="Arial"/>
        </w:rPr>
        <w:t xml:space="preserve"> emphasises children to learn about</w:t>
      </w:r>
      <w:r w:rsidRPr="009B3C3E">
        <w:rPr>
          <w:rFonts w:ascii="Arial" w:hAnsi="Arial" w:cs="Arial"/>
        </w:rPr>
        <w:t xml:space="preserve"> </w:t>
      </w:r>
      <w:r>
        <w:rPr>
          <w:rFonts w:ascii="Arial" w:hAnsi="Arial" w:cs="Arial"/>
        </w:rPr>
        <w:t xml:space="preserve">bilingualism, the fast-changing world and the various of cultures for example, their traditional food. This articulates </w:t>
      </w:r>
      <w:r>
        <w:rPr>
          <w:rFonts w:ascii="Arial" w:hAnsi="Arial" w:cs="Arial"/>
        </w:rPr>
        <w:lastRenderedPageBreak/>
        <w:t xml:space="preserve">well with the new four  purposes of the New Curriculum for Wales, mentioning that practitioners should encourage children to become ambitious, healthy and confident learners but  also be ethnical and informed citizens of the </w:t>
      </w:r>
      <w:r w:rsidRPr="00946245">
        <w:rPr>
          <w:rFonts w:ascii="Arial" w:hAnsi="Arial" w:cs="Arial"/>
        </w:rPr>
        <w:t>world (Welsh Government, 2022).</w:t>
      </w:r>
      <w:r>
        <w:rPr>
          <w:rFonts w:ascii="Arial" w:hAnsi="Arial" w:cs="Arial"/>
        </w:rPr>
        <w:t xml:space="preserve"> Allowing practitioners to teach about diversity interlinks with inclusion enabling children to gain a mutual acceptance of others by appreciating their culture, value, and beliefs (Children’s Bureau, 2022). </w:t>
      </w:r>
      <w:r w:rsidR="00D47B28" w:rsidRPr="00421E24">
        <w:rPr>
          <w:rFonts w:ascii="Arial" w:hAnsi="Arial" w:cs="Arial"/>
        </w:rPr>
        <w:t>For every child to feel i</w:t>
      </w:r>
      <w:r w:rsidR="00D47B28">
        <w:rPr>
          <w:rFonts w:ascii="Arial" w:hAnsi="Arial" w:cs="Arial"/>
        </w:rPr>
        <w:t xml:space="preserve">ncluded in an inclusive environment, practitioners must carry out article 12 ‘ every child has the right to be heard’  (UNCRC, no date). </w:t>
      </w:r>
      <w:r w:rsidR="00BA550C" w:rsidRPr="00BA550C">
        <w:rPr>
          <w:rFonts w:asciiTheme="minorBidi" w:hAnsiTheme="minorBidi"/>
          <w:color w:val="000000" w:themeColor="text1"/>
        </w:rPr>
        <w:t xml:space="preserve">Murray (2019) states if </w:t>
      </w:r>
      <w:r w:rsidR="00BA550C" w:rsidRPr="00BA550C">
        <w:rPr>
          <w:rFonts w:ascii="Arial" w:hAnsi="Arial" w:cs="Arial"/>
          <w:color w:val="000000" w:themeColor="text1"/>
        </w:rPr>
        <w:t xml:space="preserve">children </w:t>
      </w:r>
      <w:r w:rsidR="00BA550C">
        <w:rPr>
          <w:rFonts w:ascii="Arial" w:hAnsi="Arial" w:cs="Arial"/>
        </w:rPr>
        <w:t>are not at the heart of the agenda,</w:t>
      </w:r>
      <w:r w:rsidR="00D01197">
        <w:rPr>
          <w:rFonts w:ascii="Arial" w:hAnsi="Arial" w:cs="Arial"/>
        </w:rPr>
        <w:t xml:space="preserve"> a child will feel not valued due to practitioners not making time for children. </w:t>
      </w:r>
    </w:p>
    <w:p w14:paraId="1AB323AD" w14:textId="058321C4" w:rsidR="00D47B28" w:rsidRDefault="00D47B28" w:rsidP="00BA550C">
      <w:pPr>
        <w:spacing w:line="360" w:lineRule="auto"/>
        <w:jc w:val="both"/>
        <w:rPr>
          <w:rFonts w:ascii="Arial" w:hAnsi="Arial" w:cs="Arial"/>
        </w:rPr>
      </w:pPr>
      <w:r>
        <w:rPr>
          <w:rFonts w:ascii="Arial" w:hAnsi="Arial" w:cs="Arial"/>
        </w:rPr>
        <w:t xml:space="preserve">This is not conveyed in the inclusion and pupil support documentation (2016). </w:t>
      </w:r>
    </w:p>
    <w:p w14:paraId="76465AF7" w14:textId="77777777" w:rsidR="003576CC" w:rsidRDefault="003576CC" w:rsidP="00A15612">
      <w:pPr>
        <w:spacing w:line="360" w:lineRule="auto"/>
        <w:jc w:val="both"/>
        <w:rPr>
          <w:rFonts w:ascii="Arial" w:hAnsi="Arial" w:cs="Arial"/>
        </w:rPr>
      </w:pPr>
    </w:p>
    <w:p w14:paraId="1A32101C" w14:textId="3589BCCA" w:rsidR="00A15612" w:rsidRDefault="00A15612" w:rsidP="00A15612">
      <w:pPr>
        <w:spacing w:line="360" w:lineRule="auto"/>
        <w:jc w:val="both"/>
        <w:rPr>
          <w:rFonts w:ascii="Arial" w:hAnsi="Arial" w:cs="Arial"/>
        </w:rPr>
      </w:pPr>
      <w:r w:rsidRPr="00FC73B0">
        <w:rPr>
          <w:rFonts w:ascii="Arial" w:hAnsi="Arial" w:cs="Arial"/>
        </w:rPr>
        <w:t>Furthermore, Estyn strategic plan (2020) states inclusion, diversity and equality training are all important</w:t>
      </w:r>
      <w:r>
        <w:rPr>
          <w:rFonts w:ascii="Arial" w:hAnsi="Arial" w:cs="Arial"/>
        </w:rPr>
        <w:t xml:space="preserve"> particularly for new employees. Estyn (2022) also adds that on every inspection, inspectors should check whether staff have the appropriate training level and that it is consistent </w:t>
      </w:r>
      <w:r w:rsidRPr="00263DF6">
        <w:rPr>
          <w:rFonts w:ascii="Arial" w:hAnsi="Arial" w:cs="Arial"/>
        </w:rPr>
        <w:t>Children’s Commissioner for Wales (2020).</w:t>
      </w:r>
      <w:r>
        <w:rPr>
          <w:rFonts w:ascii="Arial" w:hAnsi="Arial" w:cs="Arial"/>
        </w:rPr>
        <w:t xml:space="preserve"> Within a setting it may not be noticeable that someone is suffering from discrimination or perhaps an individual who is suffering but does not know how to address the issue. Therefore, training raises awareness on how to address everyday workplace issues surrounding equality, diversity and inclusion enabling it’s true value of an inclusive approach to be identified (IHASCO, 2022). </w:t>
      </w:r>
    </w:p>
    <w:p w14:paraId="001C6216" w14:textId="77777777" w:rsidR="003576CC" w:rsidRDefault="003576CC" w:rsidP="00A15612">
      <w:pPr>
        <w:spacing w:line="360" w:lineRule="auto"/>
        <w:jc w:val="both"/>
        <w:rPr>
          <w:rFonts w:ascii="Arial" w:hAnsi="Arial" w:cs="Arial"/>
        </w:rPr>
      </w:pPr>
    </w:p>
    <w:p w14:paraId="6C4831BD" w14:textId="2C64CAE4" w:rsidR="00A15612" w:rsidRDefault="00A15612" w:rsidP="00A15612">
      <w:pPr>
        <w:spacing w:line="360" w:lineRule="auto"/>
        <w:jc w:val="both"/>
        <w:rPr>
          <w:rFonts w:ascii="Arial" w:hAnsi="Arial" w:cs="Arial"/>
        </w:rPr>
      </w:pPr>
      <w:r>
        <w:rPr>
          <w:rFonts w:ascii="Arial" w:hAnsi="Arial" w:cs="Arial"/>
        </w:rPr>
        <w:t xml:space="preserve">In terms of barriers, the Welsh Government states that ‘ all staff should include information about the principles of inclusive education.’ In Luna’s (2015) definition of should, it implies all of the expectations that an individual should take but yet, it might not be carried out. Therefore, if an inclusive practitioner was to ask either a new practitioner to read the ‘inclusion and pupil support’ and reads the word ‘should’ their perception would believe it to be an important suggestion but it is not a ‘must’. Luna (2015) also defines ‘must’ as an indicator to which something is very important and necessary, because it is what the individuals believes in, ‘must is your passion.’ Suppose, an individual chooses to be an early years practitioner as their occupation, this must be their passion. Therefore, when reading documentation, the word ‘must’ will obliged practitioners to do what is being stated. For example, by providing children with the best possible outcomes, allows a practitioner to feel a sense of satisfaction in </w:t>
      </w:r>
      <w:r>
        <w:rPr>
          <w:rFonts w:ascii="Arial" w:hAnsi="Arial" w:cs="Arial"/>
        </w:rPr>
        <w:lastRenderedPageBreak/>
        <w:t xml:space="preserve">the job related to their teaching performance as they observe a child’s development </w:t>
      </w:r>
      <w:r w:rsidRPr="00263DF6">
        <w:rPr>
          <w:rFonts w:ascii="Arial" w:hAnsi="Arial" w:cs="Arial"/>
        </w:rPr>
        <w:t>(</w:t>
      </w:r>
      <w:proofErr w:type="spellStart"/>
      <w:r w:rsidRPr="00263DF6">
        <w:rPr>
          <w:rFonts w:ascii="Arial" w:hAnsi="Arial" w:cs="Arial"/>
        </w:rPr>
        <w:t>Hepfner</w:t>
      </w:r>
      <w:proofErr w:type="spellEnd"/>
      <w:r w:rsidRPr="00263DF6">
        <w:rPr>
          <w:rFonts w:ascii="Arial" w:hAnsi="Arial" w:cs="Arial"/>
        </w:rPr>
        <w:t>, 2017).</w:t>
      </w:r>
      <w:r>
        <w:rPr>
          <w:rFonts w:ascii="Arial" w:hAnsi="Arial" w:cs="Arial"/>
        </w:rPr>
        <w:t xml:space="preserve"> </w:t>
      </w:r>
    </w:p>
    <w:p w14:paraId="31C85AC1" w14:textId="77777777" w:rsidR="003576CC" w:rsidRDefault="003576CC" w:rsidP="00A15612">
      <w:pPr>
        <w:spacing w:line="360" w:lineRule="auto"/>
        <w:jc w:val="both"/>
        <w:rPr>
          <w:rFonts w:ascii="Arial" w:hAnsi="Arial" w:cs="Arial"/>
        </w:rPr>
      </w:pPr>
    </w:p>
    <w:p w14:paraId="28A9081D" w14:textId="38595FE0" w:rsidR="00A15612" w:rsidRDefault="00A15612" w:rsidP="00A15612">
      <w:pPr>
        <w:spacing w:line="360" w:lineRule="auto"/>
        <w:jc w:val="both"/>
        <w:rPr>
          <w:rFonts w:ascii="Arial" w:hAnsi="Arial" w:cs="Arial"/>
        </w:rPr>
      </w:pPr>
      <w:r w:rsidRPr="00421E24">
        <w:rPr>
          <w:rFonts w:ascii="Arial" w:hAnsi="Arial" w:cs="Arial"/>
        </w:rPr>
        <w:t>In contrast to this, in the Estyn Strategic plan (2020</w:t>
      </w:r>
      <w:r>
        <w:rPr>
          <w:rFonts w:ascii="Arial" w:hAnsi="Arial" w:cs="Arial"/>
        </w:rPr>
        <w:t>,</w:t>
      </w:r>
      <w:r w:rsidR="00263DF6">
        <w:rPr>
          <w:rFonts w:ascii="Arial" w:hAnsi="Arial" w:cs="Arial"/>
        </w:rPr>
        <w:t xml:space="preserve"> section 1.4, </w:t>
      </w:r>
      <w:r>
        <w:rPr>
          <w:rFonts w:ascii="Arial" w:hAnsi="Arial" w:cs="Arial"/>
        </w:rPr>
        <w:t xml:space="preserve"> p</w:t>
      </w:r>
      <w:r w:rsidRPr="00421E24">
        <w:rPr>
          <w:rFonts w:ascii="Arial" w:hAnsi="Arial" w:cs="Arial"/>
        </w:rPr>
        <w:t>.</w:t>
      </w:r>
      <w:r w:rsidR="00263DF6">
        <w:rPr>
          <w:rFonts w:ascii="Arial" w:hAnsi="Arial" w:cs="Arial"/>
        </w:rPr>
        <w:t>5</w:t>
      </w:r>
      <w:r w:rsidRPr="00421E24">
        <w:rPr>
          <w:rFonts w:ascii="Arial" w:hAnsi="Arial" w:cs="Arial"/>
        </w:rPr>
        <w:t>) the words “we will provide training to inspectors on equality, diversity and inclusion”</w:t>
      </w:r>
      <w:r>
        <w:rPr>
          <w:rFonts w:ascii="Arial" w:hAnsi="Arial" w:cs="Arial"/>
        </w:rPr>
        <w:t xml:space="preserve"> suggest the training will be actioned  (Webster, 2022).  Although, the inclusion and pupil support document states it as an expectation it can be misinterpreted that training could not be actioned.  If Estyn inspectors visit schools to view inclusive leadership there is a possibility, that not all practitioners are aware of the importance of inclusivity due to the language barrier in the documentation. Similarly, Knight and Crick (2021) stated that although Wales are progressing as an inclusive education system there is a lack of coherence of key messages articulated through education policy documentation. </w:t>
      </w:r>
    </w:p>
    <w:p w14:paraId="77A8FC1A" w14:textId="77777777" w:rsidR="00A15612" w:rsidRDefault="00A15612" w:rsidP="00A15612">
      <w:pPr>
        <w:spacing w:line="360" w:lineRule="auto"/>
        <w:jc w:val="both"/>
        <w:rPr>
          <w:rFonts w:ascii="Arial" w:hAnsi="Arial" w:cs="Arial"/>
        </w:rPr>
      </w:pPr>
      <w:r>
        <w:rPr>
          <w:rFonts w:ascii="Arial" w:hAnsi="Arial" w:cs="Arial"/>
        </w:rPr>
        <w:t xml:space="preserve">To concluded, the guidance booklet allows inclusive leadership within Early Years provision. Although, it can argued that policies do no always consist of being straight forward and the language used within the description is a barrier for inclusive leadership. However, if practitioners execute the criteria, then children on the receiving should therefore receive the best possible outcomes within an inclusive environment. </w:t>
      </w:r>
    </w:p>
    <w:p w14:paraId="32CC5E16" w14:textId="0C92093D" w:rsidR="00AB40E4" w:rsidRDefault="00263DF6" w:rsidP="00AB40E4">
      <w:pPr>
        <w:pStyle w:val="NormalWeb"/>
        <w:spacing w:line="360" w:lineRule="auto"/>
        <w:rPr>
          <w:rFonts w:ascii="Arial" w:hAnsi="Arial" w:cs="Arial"/>
        </w:rPr>
      </w:pPr>
      <w:r w:rsidRPr="00146BF5">
        <w:rPr>
          <w:rFonts w:ascii="Arial" w:eastAsia="Calibri" w:hAnsi="Arial" w:cs="Arial"/>
          <w:color w:val="000000" w:themeColor="text1"/>
          <w:u w:val="single"/>
        </w:rPr>
        <w:t>Section Three:</w:t>
      </w:r>
      <w:r w:rsidRPr="00DA42A5">
        <w:rPr>
          <w:rFonts w:ascii="Arial" w:eastAsia="Calibri" w:hAnsi="Arial" w:cs="Arial"/>
          <w:color w:val="000000" w:themeColor="text1"/>
        </w:rPr>
        <w:t xml:space="preserve"> </w:t>
      </w:r>
      <w:r w:rsidR="00FE2D6A" w:rsidRPr="008078A5">
        <w:rPr>
          <w:rFonts w:ascii="Arial" w:hAnsi="Arial" w:cs="Arial"/>
        </w:rPr>
        <w:t xml:space="preserve">In what ways can </w:t>
      </w:r>
      <w:r w:rsidR="00DA42A5">
        <w:rPr>
          <w:rFonts w:ascii="Arial" w:hAnsi="Arial" w:cs="Arial"/>
        </w:rPr>
        <w:t>e</w:t>
      </w:r>
      <w:r w:rsidR="00FE2D6A" w:rsidRPr="008078A5">
        <w:rPr>
          <w:rFonts w:ascii="Arial" w:hAnsi="Arial" w:cs="Arial"/>
        </w:rPr>
        <w:t xml:space="preserve">arly </w:t>
      </w:r>
      <w:r w:rsidR="00DA42A5">
        <w:rPr>
          <w:rFonts w:ascii="Arial" w:hAnsi="Arial" w:cs="Arial"/>
        </w:rPr>
        <w:t>y</w:t>
      </w:r>
      <w:r w:rsidR="00FE2D6A" w:rsidRPr="008078A5">
        <w:rPr>
          <w:rFonts w:ascii="Arial" w:hAnsi="Arial" w:cs="Arial"/>
        </w:rPr>
        <w:t>ears practitioners display inclusive practices from the beginning.</w:t>
      </w:r>
    </w:p>
    <w:p w14:paraId="39AD0F16" w14:textId="77777777" w:rsidR="00DA42A5" w:rsidRDefault="00FE2D6A" w:rsidP="00DA42A5">
      <w:pPr>
        <w:pStyle w:val="NormalWeb"/>
        <w:spacing w:line="360" w:lineRule="auto"/>
        <w:rPr>
          <w:rFonts w:ascii="Arial" w:hAnsi="Arial" w:cs="Arial"/>
        </w:rPr>
      </w:pPr>
      <w:r w:rsidRPr="008078A5">
        <w:rPr>
          <w:rFonts w:ascii="Arial" w:hAnsi="Arial" w:cs="Arial"/>
        </w:rPr>
        <w:t xml:space="preserve">In the course of a child’s educational journey, transitions will occur. The process of a child undergoing change. For instance, </w:t>
      </w:r>
      <w:r w:rsidR="00DA42A5">
        <w:rPr>
          <w:rFonts w:ascii="Arial" w:hAnsi="Arial" w:cs="Arial"/>
        </w:rPr>
        <w:t xml:space="preserve">it </w:t>
      </w:r>
      <w:r w:rsidRPr="008078A5">
        <w:rPr>
          <w:rFonts w:ascii="Arial" w:hAnsi="Arial" w:cs="Arial"/>
        </w:rPr>
        <w:t xml:space="preserve">occurs when a child experiences moving from one setting to another such as, from home into either the foundation phase or a flying start </w:t>
      </w:r>
      <w:r w:rsidRPr="000A0ED0">
        <w:rPr>
          <w:rFonts w:ascii="Arial" w:hAnsi="Arial" w:cs="Arial"/>
        </w:rPr>
        <w:t>setting</w:t>
      </w:r>
      <w:r w:rsidRPr="000A0ED0">
        <w:rPr>
          <w:rFonts w:ascii="Arial" w:hAnsi="Arial" w:cs="Arial"/>
        </w:rPr>
        <w:t xml:space="preserve"> </w:t>
      </w:r>
      <w:r w:rsidRPr="000A0ED0">
        <w:rPr>
          <w:rFonts w:ascii="Arial" w:hAnsi="Arial" w:cs="Arial"/>
        </w:rPr>
        <w:t>(Welsh Government, 2017b).</w:t>
      </w:r>
      <w:r w:rsidR="00DA42A5">
        <w:rPr>
          <w:rFonts w:ascii="Arial" w:hAnsi="Arial" w:cs="Arial"/>
        </w:rPr>
        <w:t xml:space="preserve"> </w:t>
      </w:r>
      <w:r w:rsidRPr="000A0ED0">
        <w:rPr>
          <w:rFonts w:ascii="Arial" w:hAnsi="Arial" w:cs="Arial"/>
        </w:rPr>
        <w:t>It is imperative that all practitioner’s aim for seamless transitions, because the discontinuity between the familiar and the unfamiliar can cause fear in children, also contributing to them underachieving (Oxfordshire County Council, 2017). This could be due to the fact that when children become separated from their mother</w:t>
      </w:r>
      <w:r w:rsidR="00DA42A5">
        <w:rPr>
          <w:rFonts w:ascii="Arial" w:hAnsi="Arial" w:cs="Arial"/>
        </w:rPr>
        <w:t xml:space="preserve"> and do not receive the attachment they require as a child, it </w:t>
      </w:r>
      <w:r w:rsidRPr="000A0ED0">
        <w:rPr>
          <w:rFonts w:ascii="Arial" w:hAnsi="Arial" w:cs="Arial"/>
        </w:rPr>
        <w:t xml:space="preserve">may cause </w:t>
      </w:r>
      <w:r w:rsidR="00DA42A5">
        <w:rPr>
          <w:rFonts w:ascii="Arial" w:hAnsi="Arial" w:cs="Arial"/>
        </w:rPr>
        <w:t xml:space="preserve">them </w:t>
      </w:r>
      <w:r w:rsidRPr="000A0ED0">
        <w:rPr>
          <w:rFonts w:ascii="Arial" w:hAnsi="Arial" w:cs="Arial"/>
        </w:rPr>
        <w:t xml:space="preserve">to feel distresses and </w:t>
      </w:r>
      <w:r w:rsidR="00DA42A5">
        <w:rPr>
          <w:rFonts w:ascii="Arial" w:hAnsi="Arial" w:cs="Arial"/>
        </w:rPr>
        <w:t xml:space="preserve">feel </w:t>
      </w:r>
      <w:r w:rsidRPr="000A0ED0">
        <w:rPr>
          <w:rFonts w:ascii="Arial" w:hAnsi="Arial" w:cs="Arial"/>
        </w:rPr>
        <w:t>a sense of loss (Bowlby, 1997, cited in NSPCC 2021, p.1)</w:t>
      </w:r>
      <w:r w:rsidR="00DA42A5">
        <w:rPr>
          <w:rFonts w:ascii="Arial" w:hAnsi="Arial" w:cs="Arial"/>
        </w:rPr>
        <w:t xml:space="preserve">. </w:t>
      </w:r>
      <w:r w:rsidRPr="000A0ED0">
        <w:rPr>
          <w:rFonts w:ascii="Arial" w:hAnsi="Arial" w:cs="Arial"/>
        </w:rPr>
        <w:t xml:space="preserve">This type of attachment, support’s Maslow theory ‘Hierarchy of </w:t>
      </w:r>
      <w:r w:rsidR="00DA42A5">
        <w:rPr>
          <w:rFonts w:ascii="Arial" w:hAnsi="Arial" w:cs="Arial"/>
        </w:rPr>
        <w:t>N</w:t>
      </w:r>
      <w:r w:rsidRPr="000A0ED0">
        <w:rPr>
          <w:rFonts w:ascii="Arial" w:hAnsi="Arial" w:cs="Arial"/>
        </w:rPr>
        <w:t xml:space="preserve">eeds’. </w:t>
      </w:r>
    </w:p>
    <w:p w14:paraId="33A09FC9" w14:textId="1892A354" w:rsidR="00EC79A9" w:rsidRPr="000A0ED0" w:rsidRDefault="00FE2D6A" w:rsidP="000F58C5">
      <w:pPr>
        <w:pStyle w:val="NormalWeb"/>
        <w:spacing w:line="360" w:lineRule="auto"/>
        <w:rPr>
          <w:rFonts w:ascii="Arial" w:hAnsi="Arial" w:cs="Arial"/>
        </w:rPr>
      </w:pPr>
      <w:r w:rsidRPr="000A0ED0">
        <w:rPr>
          <w:rFonts w:ascii="Arial" w:hAnsi="Arial" w:cs="Arial"/>
        </w:rPr>
        <w:t xml:space="preserve">The correlation is that by practitioners applying their knowledge and efforts of the Maslow’s theory, enables a practitioner to fulfil a child’s needs in order for </w:t>
      </w:r>
      <w:r w:rsidRPr="000A0ED0">
        <w:rPr>
          <w:rFonts w:ascii="Arial" w:hAnsi="Arial" w:cs="Arial"/>
        </w:rPr>
        <w:lastRenderedPageBreak/>
        <w:t>relationships to be built (Government, No date).</w:t>
      </w:r>
      <w:r w:rsidR="000F58C5">
        <w:rPr>
          <w:rFonts w:ascii="Arial" w:hAnsi="Arial" w:cs="Arial"/>
        </w:rPr>
        <w:t xml:space="preserve"> </w:t>
      </w:r>
      <w:r w:rsidRPr="000A0ED0">
        <w:rPr>
          <w:rFonts w:ascii="Arial" w:hAnsi="Arial" w:cs="Arial"/>
        </w:rPr>
        <w:t xml:space="preserve">In addition to this, over the length of time children are able to feel a sense of belongingness </w:t>
      </w:r>
      <w:r w:rsidRPr="000A0ED0">
        <w:rPr>
          <w:rFonts w:ascii="Arial" w:hAnsi="Arial" w:cs="Arial"/>
        </w:rPr>
        <w:t>by maintaining relationships (Welsh Government, 2017b)</w:t>
      </w:r>
      <w:r w:rsidR="000F58C5">
        <w:rPr>
          <w:rFonts w:ascii="Arial" w:hAnsi="Arial" w:cs="Arial"/>
        </w:rPr>
        <w:t xml:space="preserve">. Furthermore, children will then be able to </w:t>
      </w:r>
      <w:r w:rsidRPr="000A0ED0">
        <w:rPr>
          <w:rFonts w:ascii="Arial" w:hAnsi="Arial" w:cs="Arial"/>
        </w:rPr>
        <w:t>develop a sense of survival in the absence of their primary caregiver</w:t>
      </w:r>
      <w:r w:rsidR="000F58C5">
        <w:rPr>
          <w:rFonts w:ascii="Arial" w:hAnsi="Arial" w:cs="Arial"/>
        </w:rPr>
        <w:t xml:space="preserve"> </w:t>
      </w:r>
      <w:r w:rsidRPr="000A0ED0">
        <w:rPr>
          <w:rFonts w:ascii="Arial" w:hAnsi="Arial" w:cs="Arial"/>
        </w:rPr>
        <w:t xml:space="preserve">allowing them to be </w:t>
      </w:r>
      <w:r w:rsidR="000F58C5">
        <w:rPr>
          <w:rFonts w:ascii="Arial" w:hAnsi="Arial" w:cs="Arial"/>
        </w:rPr>
        <w:t xml:space="preserve">a </w:t>
      </w:r>
      <w:r w:rsidRPr="000A0ED0">
        <w:rPr>
          <w:rFonts w:ascii="Arial" w:hAnsi="Arial" w:cs="Arial"/>
        </w:rPr>
        <w:t xml:space="preserve">fully established member of the new setting </w:t>
      </w:r>
      <w:r w:rsidRPr="000A0ED0">
        <w:rPr>
          <w:rFonts w:ascii="Arial" w:hAnsi="Arial" w:cs="Arial"/>
        </w:rPr>
        <w:t xml:space="preserve">and in fact be a part of an inclusive environment </w:t>
      </w:r>
      <w:r w:rsidRPr="000A0ED0">
        <w:rPr>
          <w:rFonts w:ascii="Arial" w:hAnsi="Arial" w:cs="Arial"/>
        </w:rPr>
        <w:t>(Welsh Government, 2017b)</w:t>
      </w:r>
      <w:r w:rsidRPr="000A0ED0">
        <w:rPr>
          <w:rFonts w:ascii="Arial" w:hAnsi="Arial" w:cs="Arial"/>
        </w:rPr>
        <w:t xml:space="preserve">. </w:t>
      </w:r>
      <w:r w:rsidR="00EC79A9" w:rsidRPr="000A0ED0">
        <w:rPr>
          <w:rFonts w:ascii="Arial" w:hAnsi="Arial" w:cs="Arial"/>
        </w:rPr>
        <w:t xml:space="preserve"> </w:t>
      </w:r>
    </w:p>
    <w:p w14:paraId="738B0A13" w14:textId="61848FBF" w:rsidR="00DF6929" w:rsidRDefault="000A0ED0" w:rsidP="001C7246">
      <w:pPr>
        <w:pStyle w:val="NormalWeb"/>
        <w:spacing w:line="360" w:lineRule="auto"/>
        <w:rPr>
          <w:rFonts w:ascii="Arial" w:eastAsia="Calibri" w:hAnsi="Arial" w:cs="Arial"/>
          <w:color w:val="000000" w:themeColor="text1"/>
        </w:rPr>
      </w:pPr>
      <w:r>
        <w:rPr>
          <w:rFonts w:ascii="Arial" w:eastAsia="Calibri" w:hAnsi="Arial" w:cs="Arial"/>
          <w:color w:val="000000" w:themeColor="text1"/>
        </w:rPr>
        <w:t xml:space="preserve">It is important to know everything about each child when they are transitioning, with the goal of discovering more about the </w:t>
      </w:r>
      <w:r w:rsidR="003F35E4">
        <w:rPr>
          <w:rFonts w:ascii="Arial" w:eastAsia="Calibri" w:hAnsi="Arial" w:cs="Arial"/>
          <w:color w:val="000000" w:themeColor="text1"/>
        </w:rPr>
        <w:t xml:space="preserve">individual and their families. All factors being </w:t>
      </w:r>
      <w:r w:rsidR="003F35E4" w:rsidRPr="000A0ED0">
        <w:rPr>
          <w:rFonts w:ascii="Arial" w:hAnsi="Arial" w:cs="Arial"/>
        </w:rPr>
        <w:t xml:space="preserve">religion, </w:t>
      </w:r>
      <w:r w:rsidR="00EC79A9" w:rsidRPr="000A0ED0">
        <w:rPr>
          <w:rFonts w:ascii="Arial" w:hAnsi="Arial" w:cs="Arial"/>
        </w:rPr>
        <w:t xml:space="preserve">ethnicity, </w:t>
      </w:r>
      <w:r w:rsidR="003F35E4" w:rsidRPr="000A0ED0">
        <w:rPr>
          <w:rFonts w:ascii="Arial" w:hAnsi="Arial" w:cs="Arial"/>
        </w:rPr>
        <w:t>gender, disability, special educational</w:t>
      </w:r>
      <w:r w:rsidR="003F35E4">
        <w:rPr>
          <w:rFonts w:ascii="Arial" w:hAnsi="Arial" w:cs="Arial"/>
        </w:rPr>
        <w:t xml:space="preserve"> needs</w:t>
      </w:r>
      <w:r w:rsidR="003F35E4" w:rsidRPr="000A0ED0">
        <w:rPr>
          <w:rFonts w:ascii="Arial" w:hAnsi="Arial" w:cs="Arial"/>
        </w:rPr>
        <w:t xml:space="preserve"> </w:t>
      </w:r>
      <w:r w:rsidR="003F35E4">
        <w:rPr>
          <w:rFonts w:ascii="Arial" w:hAnsi="Arial" w:cs="Arial"/>
        </w:rPr>
        <w:t xml:space="preserve">and </w:t>
      </w:r>
      <w:r w:rsidR="00EC79A9" w:rsidRPr="000A0ED0">
        <w:rPr>
          <w:rFonts w:ascii="Arial" w:hAnsi="Arial" w:cs="Arial"/>
        </w:rPr>
        <w:t>family background</w:t>
      </w:r>
      <w:r w:rsidR="003F35E4">
        <w:rPr>
          <w:rFonts w:ascii="Arial" w:hAnsi="Arial" w:cs="Arial"/>
        </w:rPr>
        <w:t xml:space="preserve"> as these should </w:t>
      </w:r>
      <w:r w:rsidR="00EC79A9" w:rsidRPr="000A0ED0">
        <w:rPr>
          <w:rFonts w:ascii="Arial" w:hAnsi="Arial" w:cs="Arial"/>
        </w:rPr>
        <w:t>not excluded (</w:t>
      </w:r>
      <w:r w:rsidR="00857CDA" w:rsidRPr="000A0ED0">
        <w:rPr>
          <w:rFonts w:ascii="Arial" w:hAnsi="Arial" w:cs="Arial"/>
        </w:rPr>
        <w:t xml:space="preserve">Welsh Government, </w:t>
      </w:r>
      <w:r w:rsidR="00EC79A9" w:rsidRPr="000A0ED0">
        <w:rPr>
          <w:rFonts w:ascii="Arial" w:hAnsi="Arial" w:cs="Arial"/>
        </w:rPr>
        <w:t>2015</w:t>
      </w:r>
      <w:r w:rsidR="00857CDA" w:rsidRPr="000A0ED0">
        <w:rPr>
          <w:rFonts w:ascii="Arial" w:hAnsi="Arial" w:cs="Arial"/>
        </w:rPr>
        <w:t>a</w:t>
      </w:r>
      <w:r w:rsidR="003F35E4">
        <w:rPr>
          <w:rFonts w:ascii="Arial" w:hAnsi="Arial" w:cs="Arial"/>
        </w:rPr>
        <w:t xml:space="preserve">). </w:t>
      </w:r>
      <w:r>
        <w:rPr>
          <w:rFonts w:ascii="Arial" w:eastAsia="Calibri" w:hAnsi="Arial" w:cs="Arial"/>
          <w:color w:val="000000" w:themeColor="text1"/>
        </w:rPr>
        <w:t xml:space="preserve">Effective inclusion requires the access to different cultural activities for children (Welsh Government, 2015a) as no two families and children live the same lives </w:t>
      </w:r>
      <w:r w:rsidR="000F58C5">
        <w:rPr>
          <w:rFonts w:ascii="Arial" w:eastAsia="Calibri" w:hAnsi="Arial" w:cs="Arial"/>
          <w:color w:val="000000" w:themeColor="text1"/>
        </w:rPr>
        <w:t xml:space="preserve">thereby </w:t>
      </w:r>
      <w:r>
        <w:rPr>
          <w:rFonts w:ascii="Arial" w:eastAsia="Calibri" w:hAnsi="Arial" w:cs="Arial"/>
          <w:color w:val="000000" w:themeColor="text1"/>
        </w:rPr>
        <w:t xml:space="preserve">practitioners must acknowledge and take into account their heritage </w:t>
      </w:r>
      <w:r w:rsidR="000F58C5">
        <w:rPr>
          <w:rFonts w:ascii="Arial" w:eastAsia="Calibri" w:hAnsi="Arial" w:cs="Arial"/>
          <w:color w:val="000000" w:themeColor="text1"/>
        </w:rPr>
        <w:t xml:space="preserve">by </w:t>
      </w:r>
      <w:r>
        <w:rPr>
          <w:rFonts w:ascii="Arial" w:eastAsia="Calibri" w:hAnsi="Arial" w:cs="Arial"/>
          <w:color w:val="000000" w:themeColor="text1"/>
        </w:rPr>
        <w:t>accommodat</w:t>
      </w:r>
      <w:r w:rsidR="000F58C5">
        <w:rPr>
          <w:rFonts w:ascii="Arial" w:eastAsia="Calibri" w:hAnsi="Arial" w:cs="Arial"/>
          <w:color w:val="000000" w:themeColor="text1"/>
        </w:rPr>
        <w:t xml:space="preserve">ing to a </w:t>
      </w:r>
      <w:r>
        <w:rPr>
          <w:rFonts w:ascii="Arial" w:eastAsia="Calibri" w:hAnsi="Arial" w:cs="Arial"/>
          <w:color w:val="000000" w:themeColor="text1"/>
        </w:rPr>
        <w:t>child</w:t>
      </w:r>
      <w:r w:rsidR="000F58C5">
        <w:rPr>
          <w:rFonts w:ascii="Arial" w:eastAsia="Calibri" w:hAnsi="Arial" w:cs="Arial"/>
          <w:color w:val="000000" w:themeColor="text1"/>
        </w:rPr>
        <w:t>'</w:t>
      </w:r>
      <w:r w:rsidR="00DF6929">
        <w:rPr>
          <w:rFonts w:ascii="Arial" w:eastAsia="Calibri" w:hAnsi="Arial" w:cs="Arial"/>
          <w:color w:val="000000" w:themeColor="text1"/>
        </w:rPr>
        <w:t>s</w:t>
      </w:r>
      <w:r>
        <w:rPr>
          <w:rFonts w:ascii="Arial" w:eastAsia="Calibri" w:hAnsi="Arial" w:cs="Arial"/>
          <w:color w:val="000000" w:themeColor="text1"/>
        </w:rPr>
        <w:t xml:space="preserve"> needs within </w:t>
      </w:r>
      <w:r w:rsidRPr="000F58C5">
        <w:rPr>
          <w:rFonts w:ascii="Arial" w:eastAsia="Calibri" w:hAnsi="Arial" w:cs="Arial"/>
          <w:color w:val="000000" w:themeColor="text1"/>
        </w:rPr>
        <w:t>practice (</w:t>
      </w:r>
      <w:r w:rsidRPr="000F58C5">
        <w:rPr>
          <w:rFonts w:ascii="Arial" w:hAnsi="Arial" w:cs="Arial"/>
        </w:rPr>
        <w:t>Borkett</w:t>
      </w:r>
      <w:r w:rsidRPr="000F58C5">
        <w:rPr>
          <w:rFonts w:ascii="Arial" w:hAnsi="Arial" w:cs="Arial"/>
        </w:rPr>
        <w:t>,</w:t>
      </w:r>
      <w:r w:rsidRPr="000F58C5">
        <w:rPr>
          <w:rFonts w:ascii="Arial" w:hAnsi="Arial" w:cs="Arial"/>
        </w:rPr>
        <w:t>2018).</w:t>
      </w:r>
      <w:r w:rsidR="00DA42A5">
        <w:rPr>
          <w:rFonts w:ascii="Arial" w:eastAsia="Calibri" w:hAnsi="Arial" w:cs="Arial"/>
          <w:color w:val="000000" w:themeColor="text1"/>
        </w:rPr>
        <w:t xml:space="preserve"> </w:t>
      </w:r>
      <w:r w:rsidR="00DF6929">
        <w:rPr>
          <w:rFonts w:ascii="Arial" w:eastAsia="Calibri" w:hAnsi="Arial" w:cs="Arial"/>
          <w:color w:val="000000" w:themeColor="text1"/>
        </w:rPr>
        <w:t xml:space="preserve">Among other </w:t>
      </w:r>
      <w:r w:rsidR="00DF6929" w:rsidRPr="00066D99">
        <w:rPr>
          <w:rFonts w:ascii="Arial" w:eastAsia="Calibri" w:hAnsi="Arial" w:cs="Arial"/>
          <w:color w:val="000000" w:themeColor="text1"/>
        </w:rPr>
        <w:t xml:space="preserve">things, </w:t>
      </w:r>
      <w:r w:rsidR="00DA42A5" w:rsidRPr="00066D99">
        <w:rPr>
          <w:rFonts w:ascii="Arial" w:hAnsi="Arial" w:cs="Arial"/>
          <w:color w:val="000000" w:themeColor="text1"/>
        </w:rPr>
        <w:t xml:space="preserve">Allen </w:t>
      </w:r>
      <w:r w:rsidR="00DA42A5" w:rsidRPr="00066D99">
        <w:rPr>
          <w:rFonts w:ascii="Arial" w:hAnsi="Arial" w:cs="Arial"/>
          <w:i/>
          <w:iCs/>
          <w:color w:val="000000" w:themeColor="text1"/>
        </w:rPr>
        <w:t>et al.</w:t>
      </w:r>
      <w:r w:rsidR="00DF6929" w:rsidRPr="00066D99">
        <w:rPr>
          <w:rFonts w:ascii="Arial" w:hAnsi="Arial" w:cs="Arial"/>
          <w:i/>
          <w:iCs/>
          <w:color w:val="000000" w:themeColor="text1"/>
        </w:rPr>
        <w:t>,</w:t>
      </w:r>
      <w:r w:rsidR="00DA42A5" w:rsidRPr="00066D99">
        <w:rPr>
          <w:rFonts w:ascii="Arial" w:hAnsi="Arial" w:cs="Arial"/>
          <w:i/>
          <w:iCs/>
          <w:color w:val="000000" w:themeColor="text1"/>
        </w:rPr>
        <w:t xml:space="preserve"> </w:t>
      </w:r>
      <w:r w:rsidR="00DA42A5" w:rsidRPr="00066D99">
        <w:rPr>
          <w:rFonts w:ascii="Arial" w:hAnsi="Arial" w:cs="Arial"/>
          <w:color w:val="000000" w:themeColor="text1"/>
        </w:rPr>
        <w:t xml:space="preserve">(2021) </w:t>
      </w:r>
      <w:r w:rsidR="00DF6929" w:rsidRPr="00066D99">
        <w:rPr>
          <w:rFonts w:ascii="Arial" w:hAnsi="Arial" w:cs="Arial"/>
          <w:color w:val="000000" w:themeColor="text1"/>
        </w:rPr>
        <w:t>emphasises</w:t>
      </w:r>
      <w:r w:rsidR="00DF6929" w:rsidRPr="00DF6929">
        <w:rPr>
          <w:rFonts w:ascii="Arial" w:hAnsi="Arial" w:cs="Arial"/>
          <w:color w:val="000000" w:themeColor="text1"/>
        </w:rPr>
        <w:t xml:space="preserve"> practitioners </w:t>
      </w:r>
      <w:r w:rsidR="001C7246">
        <w:rPr>
          <w:rFonts w:ascii="Arial" w:hAnsi="Arial" w:cs="Arial"/>
          <w:color w:val="000000" w:themeColor="text1"/>
        </w:rPr>
        <w:t xml:space="preserve">to be open-minded in order </w:t>
      </w:r>
      <w:r w:rsidR="00DF6929" w:rsidRPr="00DF6929">
        <w:rPr>
          <w:rFonts w:ascii="Arial" w:hAnsi="Arial" w:cs="Arial"/>
          <w:color w:val="000000" w:themeColor="text1"/>
        </w:rPr>
        <w:t xml:space="preserve">enhance their knowledge by talking to children and families to understand a common cultural and social needs, particularly when encountering something new, even if practitioners feel discomfort in doing so. </w:t>
      </w:r>
      <w:r w:rsidR="001C7246">
        <w:rPr>
          <w:rFonts w:ascii="Arial" w:hAnsi="Arial" w:cs="Arial"/>
          <w:color w:val="000000" w:themeColor="text1"/>
        </w:rPr>
        <w:t xml:space="preserve">Additionally, practitioner’s must commit to listening to </w:t>
      </w:r>
      <w:r w:rsidR="00DA42A5">
        <w:rPr>
          <w:rFonts w:ascii="Arial" w:hAnsi="Arial" w:cs="Arial"/>
        </w:rPr>
        <w:t xml:space="preserve">children and their families is a way in </w:t>
      </w:r>
      <w:r w:rsidR="001C7246">
        <w:rPr>
          <w:rFonts w:ascii="Arial" w:hAnsi="Arial" w:cs="Arial"/>
        </w:rPr>
        <w:t>which they</w:t>
      </w:r>
      <w:r w:rsidR="00DA42A5">
        <w:rPr>
          <w:rFonts w:ascii="Arial" w:hAnsi="Arial" w:cs="Arial"/>
        </w:rPr>
        <w:t xml:space="preserve"> can be inclusive </w:t>
      </w:r>
      <w:r w:rsidR="00DA42A5" w:rsidRPr="001C7246">
        <w:rPr>
          <w:rFonts w:ascii="Arial" w:hAnsi="Arial" w:cs="Arial"/>
        </w:rPr>
        <w:t>(Children’s Commissioner for Wales, 2017).</w:t>
      </w:r>
      <w:r>
        <w:rPr>
          <w:rFonts w:ascii="Arial" w:eastAsia="Calibri" w:hAnsi="Arial" w:cs="Arial"/>
          <w:color w:val="000000" w:themeColor="text1"/>
        </w:rPr>
        <w:t xml:space="preserve"> </w:t>
      </w:r>
      <w:r w:rsidR="00DA42A5">
        <w:rPr>
          <w:rFonts w:ascii="Arial" w:eastAsia="Calibri" w:hAnsi="Arial" w:cs="Arial"/>
          <w:color w:val="000000" w:themeColor="text1"/>
        </w:rPr>
        <w:t xml:space="preserve">This is supported by the UNCRC (no date) as </w:t>
      </w:r>
      <w:r w:rsidR="00DA42A5">
        <w:rPr>
          <w:rFonts w:ascii="Arial" w:hAnsi="Arial" w:cs="Arial"/>
        </w:rPr>
        <w:t>a</w:t>
      </w:r>
      <w:r w:rsidR="00CE7A77">
        <w:rPr>
          <w:rFonts w:ascii="Arial" w:hAnsi="Arial" w:cs="Arial"/>
        </w:rPr>
        <w:t xml:space="preserve">ll children have different needs, but all children have the right to be </w:t>
      </w:r>
      <w:r w:rsidR="00D63C21">
        <w:rPr>
          <w:rFonts w:ascii="Arial" w:eastAsia="Calibri" w:hAnsi="Arial" w:cs="Arial"/>
          <w:color w:val="000000" w:themeColor="text1"/>
        </w:rPr>
        <w:t>listened to</w:t>
      </w:r>
      <w:r w:rsidR="00CE7A77">
        <w:rPr>
          <w:rFonts w:ascii="Arial" w:eastAsia="Calibri" w:hAnsi="Arial" w:cs="Arial"/>
          <w:color w:val="000000" w:themeColor="text1"/>
        </w:rPr>
        <w:t>, be</w:t>
      </w:r>
      <w:r w:rsidR="00D63C21">
        <w:rPr>
          <w:rFonts w:ascii="Arial" w:eastAsia="Calibri" w:hAnsi="Arial" w:cs="Arial"/>
          <w:color w:val="000000" w:themeColor="text1"/>
        </w:rPr>
        <w:t xml:space="preserve"> treated with respect </w:t>
      </w:r>
      <w:r w:rsidR="00CE7A77">
        <w:rPr>
          <w:rFonts w:ascii="Arial" w:eastAsia="Calibri" w:hAnsi="Arial" w:cs="Arial"/>
          <w:color w:val="000000" w:themeColor="text1"/>
        </w:rPr>
        <w:t>and to express their views and opinions therefore, practitioners must obligate t</w:t>
      </w:r>
      <w:r w:rsidR="00DA42A5">
        <w:rPr>
          <w:rFonts w:ascii="Arial" w:eastAsia="Calibri" w:hAnsi="Arial" w:cs="Arial"/>
          <w:color w:val="000000" w:themeColor="text1"/>
        </w:rPr>
        <w:t xml:space="preserve">hese policies to </w:t>
      </w:r>
      <w:r w:rsidR="00CE7A77">
        <w:rPr>
          <w:rFonts w:ascii="Arial" w:eastAsia="Calibri" w:hAnsi="Arial" w:cs="Arial"/>
          <w:color w:val="000000" w:themeColor="text1"/>
        </w:rPr>
        <w:t>promote equality</w:t>
      </w:r>
      <w:r w:rsidR="00DA42A5">
        <w:rPr>
          <w:rFonts w:ascii="Arial" w:eastAsia="Calibri" w:hAnsi="Arial" w:cs="Arial"/>
          <w:color w:val="000000" w:themeColor="text1"/>
        </w:rPr>
        <w:t xml:space="preserve">. </w:t>
      </w:r>
      <w:r w:rsidR="00CE7A77">
        <w:rPr>
          <w:rFonts w:ascii="Arial" w:eastAsia="Calibri" w:hAnsi="Arial" w:cs="Arial"/>
          <w:color w:val="000000" w:themeColor="text1"/>
        </w:rPr>
        <w:t xml:space="preserve"> </w:t>
      </w:r>
    </w:p>
    <w:p w14:paraId="38306CFB" w14:textId="07648D0A" w:rsidR="00570509" w:rsidRDefault="00DF6929" w:rsidP="00DF6929">
      <w:pPr>
        <w:pStyle w:val="NormalWeb"/>
        <w:spacing w:line="360" w:lineRule="auto"/>
        <w:rPr>
          <w:rFonts w:ascii="Arial" w:hAnsi="Arial" w:cs="Arial"/>
        </w:rPr>
      </w:pPr>
      <w:r>
        <w:rPr>
          <w:rFonts w:ascii="Arial" w:hAnsi="Arial" w:cs="Arial"/>
        </w:rPr>
        <w:t>To conclude, promoting inclusive leadership</w:t>
      </w:r>
      <w:r>
        <w:rPr>
          <w:rFonts w:ascii="Arial" w:hAnsi="Arial" w:cs="Arial"/>
        </w:rPr>
        <w:t xml:space="preserve"> is an </w:t>
      </w:r>
      <w:r>
        <w:rPr>
          <w:rFonts w:ascii="Arial" w:hAnsi="Arial" w:cs="Arial"/>
        </w:rPr>
        <w:t xml:space="preserve">important aspect of </w:t>
      </w:r>
      <w:r>
        <w:rPr>
          <w:rFonts w:ascii="Arial" w:hAnsi="Arial" w:cs="Arial"/>
        </w:rPr>
        <w:t xml:space="preserve">establishing successful transitions resulting in children to have a flying start in life, receiving the best possible outcome from an early age. </w:t>
      </w:r>
      <w:r w:rsidR="00570509">
        <w:rPr>
          <w:rFonts w:ascii="Arial" w:hAnsi="Arial" w:cs="Arial"/>
        </w:rPr>
        <w:t xml:space="preserve"> Not only that, but the use of questioning will enable practitioners to gain insight to various values and beliefs resulting in them to educate children but overall create an inclusive environment where practitioners can develop their skills to be an inclusive leader. </w:t>
      </w:r>
    </w:p>
    <w:p w14:paraId="37837780" w14:textId="498C2C30" w:rsidR="00F52B84" w:rsidRDefault="00F52B84" w:rsidP="00DF6929">
      <w:pPr>
        <w:pStyle w:val="NormalWeb"/>
        <w:spacing w:line="360" w:lineRule="auto"/>
        <w:rPr>
          <w:rFonts w:ascii="Arial" w:hAnsi="Arial" w:cs="Arial"/>
        </w:rPr>
      </w:pPr>
    </w:p>
    <w:p w14:paraId="2187FA3E" w14:textId="7897D6F7" w:rsidR="00F52B84" w:rsidRDefault="00F52B84" w:rsidP="00DF6929">
      <w:pPr>
        <w:pStyle w:val="NormalWeb"/>
        <w:spacing w:line="360" w:lineRule="auto"/>
        <w:rPr>
          <w:rFonts w:ascii="Arial" w:hAnsi="Arial" w:cs="Arial"/>
        </w:rPr>
      </w:pPr>
    </w:p>
    <w:p w14:paraId="14B2DAD9" w14:textId="77777777" w:rsidR="00F52B84" w:rsidRPr="00F52B84" w:rsidRDefault="00F52B84" w:rsidP="00F52B84">
      <w:pPr>
        <w:spacing w:line="360" w:lineRule="auto"/>
        <w:rPr>
          <w:rFonts w:ascii="Arial" w:hAnsi="Arial" w:cs="Arial"/>
          <w:sz w:val="16"/>
          <w:szCs w:val="16"/>
        </w:rPr>
      </w:pPr>
      <w:r w:rsidRPr="00F52B84">
        <w:rPr>
          <w:rFonts w:ascii="Arial" w:hAnsi="Arial" w:cs="Arial"/>
          <w:sz w:val="16"/>
          <w:szCs w:val="16"/>
        </w:rPr>
        <w:lastRenderedPageBreak/>
        <w:t>Reference List:</w:t>
      </w:r>
    </w:p>
    <w:p w14:paraId="2C8279EF" w14:textId="77777777" w:rsidR="00F52B84" w:rsidRPr="00F52B84" w:rsidRDefault="00F52B84" w:rsidP="00F52B84">
      <w:pPr>
        <w:spacing w:line="360" w:lineRule="auto"/>
        <w:rPr>
          <w:rFonts w:ascii="Arial" w:hAnsi="Arial" w:cs="Arial"/>
          <w:sz w:val="16"/>
          <w:szCs w:val="16"/>
        </w:rPr>
      </w:pPr>
    </w:p>
    <w:p w14:paraId="248C7F69" w14:textId="77777777" w:rsidR="00F52B84" w:rsidRPr="00F52B84" w:rsidRDefault="00F52B84" w:rsidP="00F52B84">
      <w:pPr>
        <w:spacing w:line="360" w:lineRule="auto"/>
        <w:rPr>
          <w:rFonts w:ascii="Arial" w:hAnsi="Arial" w:cs="Arial"/>
          <w:sz w:val="16"/>
          <w:szCs w:val="16"/>
        </w:rPr>
      </w:pPr>
      <w:r w:rsidRPr="00F52B84">
        <w:rPr>
          <w:rFonts w:ascii="Arial" w:hAnsi="Arial" w:cs="Arial"/>
          <w:sz w:val="16"/>
          <w:szCs w:val="16"/>
        </w:rPr>
        <w:t xml:space="preserve">Childhood Education International (2021) </w:t>
      </w:r>
      <w:r w:rsidRPr="00F52B84">
        <w:rPr>
          <w:rFonts w:ascii="Arial" w:hAnsi="Arial" w:cs="Arial"/>
          <w:i/>
          <w:iCs/>
          <w:sz w:val="16"/>
          <w:szCs w:val="16"/>
        </w:rPr>
        <w:t>Inclusive Leadership in Education.</w:t>
      </w:r>
      <w:r w:rsidRPr="00F52B84">
        <w:rPr>
          <w:rFonts w:ascii="Arial" w:hAnsi="Arial" w:cs="Arial"/>
          <w:sz w:val="16"/>
          <w:szCs w:val="16"/>
        </w:rPr>
        <w:t xml:space="preserve"> Available at: </w:t>
      </w:r>
      <w:hyperlink r:id="rId8" w:history="1">
        <w:r w:rsidRPr="00F52B84">
          <w:rPr>
            <w:rStyle w:val="Hyperlink"/>
            <w:rFonts w:ascii="Arial" w:hAnsi="Arial" w:cs="Arial"/>
            <w:sz w:val="16"/>
            <w:szCs w:val="16"/>
          </w:rPr>
          <w:t>https://ceinternational1892.org/wp-content/uploads/2021/07/InclusiveLeadershipBriefJuly2021.pdf</w:t>
        </w:r>
      </w:hyperlink>
      <w:r w:rsidRPr="00F52B84">
        <w:rPr>
          <w:rFonts w:ascii="Arial" w:hAnsi="Arial" w:cs="Arial"/>
          <w:sz w:val="16"/>
          <w:szCs w:val="16"/>
        </w:rPr>
        <w:t xml:space="preserve"> (Accessed: 15 November 2022).</w:t>
      </w:r>
    </w:p>
    <w:p w14:paraId="3D00961B"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Hallet, E. (2016) </w:t>
      </w:r>
      <w:r w:rsidRPr="00F52B84">
        <w:rPr>
          <w:rFonts w:ascii="Arial" w:hAnsi="Arial" w:cs="Arial"/>
          <w:i/>
          <w:iCs/>
          <w:sz w:val="16"/>
          <w:szCs w:val="16"/>
        </w:rPr>
        <w:t>Early Years Practice for Educators and Teachers.</w:t>
      </w:r>
      <w:r w:rsidRPr="00F52B84">
        <w:rPr>
          <w:rFonts w:ascii="Arial" w:hAnsi="Arial" w:cs="Arial"/>
          <w:sz w:val="16"/>
          <w:szCs w:val="16"/>
        </w:rPr>
        <w:t xml:space="preserve"> London: SAGE Publications. </w:t>
      </w:r>
    </w:p>
    <w:p w14:paraId="5A8B596B"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Ofsted (2000) </w:t>
      </w:r>
      <w:r w:rsidRPr="00F52B84">
        <w:rPr>
          <w:rFonts w:ascii="Arial" w:hAnsi="Arial" w:cs="Arial"/>
          <w:i/>
          <w:iCs/>
          <w:sz w:val="16"/>
          <w:szCs w:val="16"/>
        </w:rPr>
        <w:t>Evaluating Educational Inclusion: Guidance for inspectors and schools</w:t>
      </w:r>
      <w:r w:rsidRPr="00F52B84">
        <w:rPr>
          <w:rFonts w:ascii="Arial" w:hAnsi="Arial" w:cs="Arial"/>
          <w:sz w:val="16"/>
          <w:szCs w:val="16"/>
        </w:rPr>
        <w:t>. London: Ofsted.</w:t>
      </w:r>
    </w:p>
    <w:p w14:paraId="2EF24AAB" w14:textId="77777777" w:rsidR="00F52B84" w:rsidRPr="00F52B84" w:rsidRDefault="00F52B84" w:rsidP="00F52B84">
      <w:pPr>
        <w:spacing w:line="360" w:lineRule="auto"/>
        <w:rPr>
          <w:rFonts w:ascii="Arial" w:hAnsi="Arial" w:cs="Arial"/>
          <w:sz w:val="16"/>
          <w:szCs w:val="16"/>
        </w:rPr>
      </w:pPr>
      <w:r w:rsidRPr="00F52B84">
        <w:rPr>
          <w:rFonts w:ascii="Arial" w:hAnsi="Arial" w:cs="Arial"/>
          <w:sz w:val="16"/>
          <w:szCs w:val="16"/>
        </w:rPr>
        <w:t xml:space="preserve">Pacey (No Date) </w:t>
      </w:r>
      <w:r w:rsidRPr="00F52B84">
        <w:rPr>
          <w:rFonts w:ascii="Arial" w:hAnsi="Arial" w:cs="Arial"/>
          <w:i/>
          <w:iCs/>
          <w:sz w:val="16"/>
          <w:szCs w:val="16"/>
        </w:rPr>
        <w:t>An Inclusive Practice.</w:t>
      </w:r>
      <w:r w:rsidRPr="00F52B84">
        <w:rPr>
          <w:rFonts w:ascii="Arial" w:hAnsi="Arial" w:cs="Arial"/>
          <w:sz w:val="16"/>
          <w:szCs w:val="16"/>
        </w:rPr>
        <w:t xml:space="preserve"> Available: </w:t>
      </w:r>
      <w:hyperlink r:id="rId9" w:history="1">
        <w:r w:rsidRPr="00F52B84">
          <w:rPr>
            <w:rStyle w:val="Hyperlink"/>
            <w:rFonts w:ascii="Arial" w:hAnsi="Arial" w:cs="Arial"/>
            <w:sz w:val="16"/>
            <w:szCs w:val="16"/>
          </w:rPr>
          <w:t>https://www.pacey.org.uk/parents/the-best-care-for-your-child/an-inclusive-practice/</w:t>
        </w:r>
      </w:hyperlink>
      <w:r w:rsidRPr="00F52B84">
        <w:rPr>
          <w:rFonts w:ascii="Arial" w:hAnsi="Arial" w:cs="Arial"/>
          <w:sz w:val="16"/>
          <w:szCs w:val="16"/>
        </w:rPr>
        <w:t xml:space="preserve"> </w:t>
      </w:r>
      <w:r w:rsidRPr="00F52B84">
        <w:rPr>
          <w:rFonts w:ascii="Arial" w:hAnsi="Arial" w:cs="Arial"/>
          <w:sz w:val="16"/>
          <w:szCs w:val="16"/>
          <w:u w:val="single"/>
        </w:rPr>
        <w:t>(</w:t>
      </w:r>
      <w:r w:rsidRPr="00F52B84">
        <w:rPr>
          <w:rFonts w:ascii="Arial" w:hAnsi="Arial" w:cs="Arial"/>
          <w:sz w:val="16"/>
          <w:szCs w:val="16"/>
        </w:rPr>
        <w:t>Accessed: November 15 2022).</w:t>
      </w:r>
    </w:p>
    <w:p w14:paraId="20275212"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Nutbrown, C. (2011) </w:t>
      </w:r>
      <w:r w:rsidRPr="00F52B84">
        <w:rPr>
          <w:rFonts w:ascii="Arial" w:hAnsi="Arial" w:cs="Arial"/>
          <w:i/>
          <w:iCs/>
          <w:sz w:val="16"/>
          <w:szCs w:val="16"/>
        </w:rPr>
        <w:t>Early Years for Everyone.</w:t>
      </w:r>
      <w:r w:rsidRPr="00F52B84">
        <w:rPr>
          <w:rFonts w:ascii="Arial" w:hAnsi="Arial" w:cs="Arial"/>
          <w:sz w:val="16"/>
          <w:szCs w:val="16"/>
        </w:rPr>
        <w:t xml:space="preserve"> Available at: </w:t>
      </w:r>
      <w:hyperlink r:id="rId10" w:history="1">
        <w:r w:rsidRPr="00F52B84">
          <w:rPr>
            <w:rStyle w:val="Hyperlink"/>
            <w:rFonts w:ascii="Arial" w:hAnsi="Arial" w:cs="Arial"/>
            <w:sz w:val="16"/>
            <w:szCs w:val="16"/>
          </w:rPr>
          <w:t>https://www.teachearlyyears.com/images/uploads/article/inclusion-in-early-years-settings.pdf</w:t>
        </w:r>
      </w:hyperlink>
      <w:r w:rsidRPr="00F52B84">
        <w:rPr>
          <w:rFonts w:ascii="Arial" w:hAnsi="Arial" w:cs="Arial"/>
          <w:sz w:val="16"/>
          <w:szCs w:val="16"/>
        </w:rPr>
        <w:t xml:space="preserve"> (Accessed: 15 November 2022).</w:t>
      </w:r>
    </w:p>
    <w:p w14:paraId="1F844F1D" w14:textId="77777777" w:rsidR="00F52B84" w:rsidRPr="00F52B84" w:rsidRDefault="00F52B84" w:rsidP="00F52B84">
      <w:pPr>
        <w:spacing w:line="360" w:lineRule="auto"/>
        <w:rPr>
          <w:rStyle w:val="Hyperlink"/>
          <w:rFonts w:ascii="Arial" w:hAnsi="Arial" w:cs="Arial"/>
          <w:sz w:val="16"/>
          <w:szCs w:val="16"/>
        </w:rPr>
      </w:pPr>
      <w:r w:rsidRPr="00F52B84">
        <w:rPr>
          <w:rFonts w:ascii="Arial" w:hAnsi="Arial" w:cs="Arial"/>
          <w:sz w:val="16"/>
          <w:szCs w:val="16"/>
        </w:rPr>
        <w:t xml:space="preserve">Ferdman, B. and Deane, B. (2014) </w:t>
      </w:r>
      <w:r w:rsidRPr="00F52B84">
        <w:rPr>
          <w:rFonts w:ascii="Arial" w:hAnsi="Arial" w:cs="Arial"/>
          <w:i/>
          <w:iCs/>
          <w:sz w:val="16"/>
          <w:szCs w:val="16"/>
        </w:rPr>
        <w:t xml:space="preserve">Diversity at Work: The Practice of Inclusion. </w:t>
      </w:r>
      <w:r w:rsidRPr="00F52B84">
        <w:rPr>
          <w:rFonts w:ascii="Arial" w:hAnsi="Arial" w:cs="Arial"/>
          <w:color w:val="000000" w:themeColor="text1"/>
          <w:sz w:val="16"/>
          <w:szCs w:val="16"/>
        </w:rPr>
        <w:t>Available:</w:t>
      </w:r>
      <w:r w:rsidRPr="00F52B84">
        <w:rPr>
          <w:rFonts w:ascii="Arial" w:hAnsi="Arial" w:cs="Arial"/>
          <w:i/>
          <w:iCs/>
          <w:sz w:val="16"/>
          <w:szCs w:val="16"/>
        </w:rPr>
        <w:t xml:space="preserve"> </w:t>
      </w:r>
      <w:hyperlink r:id="rId11" w:history="1">
        <w:r w:rsidRPr="00F52B84">
          <w:rPr>
            <w:rStyle w:val="Hyperlink"/>
            <w:rFonts w:ascii="Arial" w:hAnsi="Arial" w:cs="Arial"/>
            <w:sz w:val="16"/>
            <w:szCs w:val="16"/>
          </w:rPr>
          <w:t>https://onlinelibrary.wiley.com/doi/10.1002/9781118764282.ch1</w:t>
        </w:r>
      </w:hyperlink>
      <w:r w:rsidRPr="00F52B84">
        <w:rPr>
          <w:rFonts w:ascii="Arial" w:hAnsi="Arial" w:cs="Arial"/>
          <w:sz w:val="16"/>
          <w:szCs w:val="16"/>
        </w:rPr>
        <w:t xml:space="preserve"> </w:t>
      </w:r>
      <w:r w:rsidRPr="00F52B84">
        <w:rPr>
          <w:rStyle w:val="Hyperlink"/>
          <w:rFonts w:ascii="Arial" w:hAnsi="Arial" w:cs="Arial"/>
          <w:sz w:val="16"/>
          <w:szCs w:val="16"/>
        </w:rPr>
        <w:t>(Accessed: 20 November 2022).</w:t>
      </w:r>
    </w:p>
    <w:p w14:paraId="31DBC575"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Ferdman, B.M., Prime, J. and Riggio, R.E. (2021) </w:t>
      </w:r>
      <w:r w:rsidRPr="00F52B84">
        <w:rPr>
          <w:rFonts w:ascii="Arial" w:hAnsi="Arial" w:cs="Arial"/>
          <w:i/>
          <w:iCs/>
          <w:sz w:val="16"/>
          <w:szCs w:val="16"/>
        </w:rPr>
        <w:t>Inclusive Leadership: Transforming diverse lives, workplaces and societies.</w:t>
      </w:r>
      <w:r w:rsidRPr="00F52B84">
        <w:rPr>
          <w:rFonts w:ascii="Arial" w:hAnsi="Arial" w:cs="Arial"/>
          <w:sz w:val="16"/>
          <w:szCs w:val="16"/>
        </w:rPr>
        <w:t xml:space="preserve"> London: Routledge. </w:t>
      </w:r>
    </w:p>
    <w:p w14:paraId="5732DCA3" w14:textId="77777777" w:rsidR="00F52B84" w:rsidRPr="00F52B84" w:rsidRDefault="00F52B84" w:rsidP="00F52B84">
      <w:pPr>
        <w:pStyle w:val="Heading2"/>
        <w:spacing w:line="360" w:lineRule="auto"/>
        <w:jc w:val="both"/>
        <w:rPr>
          <w:rFonts w:ascii="Arial" w:hAnsi="Arial" w:cs="Arial"/>
          <w:color w:val="auto"/>
          <w:sz w:val="16"/>
          <w:szCs w:val="16"/>
        </w:rPr>
      </w:pPr>
      <w:r w:rsidRPr="00F52B84">
        <w:rPr>
          <w:rFonts w:ascii="Arial" w:hAnsi="Arial" w:cs="Arial"/>
          <w:color w:val="auto"/>
          <w:sz w:val="16"/>
          <w:szCs w:val="16"/>
        </w:rPr>
        <w:t xml:space="preserve">Rodd, J. (2013) </w:t>
      </w:r>
      <w:r w:rsidRPr="00F52B84">
        <w:rPr>
          <w:rFonts w:ascii="Arial" w:hAnsi="Arial" w:cs="Arial"/>
          <w:i/>
          <w:iCs/>
          <w:color w:val="auto"/>
          <w:sz w:val="16"/>
          <w:szCs w:val="16"/>
        </w:rPr>
        <w:t>Leadership in early childhood: A pathway to professionalism.</w:t>
      </w:r>
      <w:r w:rsidRPr="00F52B84">
        <w:rPr>
          <w:rFonts w:ascii="Arial" w:hAnsi="Arial" w:cs="Arial"/>
          <w:color w:val="auto"/>
          <w:sz w:val="16"/>
          <w:szCs w:val="16"/>
        </w:rPr>
        <w:t xml:space="preserve"> Maidenhead. OU Press.</w:t>
      </w:r>
    </w:p>
    <w:p w14:paraId="55474FD3" w14:textId="77777777" w:rsidR="00F52B84" w:rsidRPr="00F52B84" w:rsidRDefault="00F52B84" w:rsidP="00F52B84">
      <w:pPr>
        <w:spacing w:line="360" w:lineRule="auto"/>
        <w:jc w:val="both"/>
        <w:rPr>
          <w:rFonts w:ascii="Arial" w:hAnsi="Arial" w:cs="Arial"/>
          <w:color w:val="FF0000"/>
          <w:sz w:val="16"/>
          <w:szCs w:val="16"/>
          <w:shd w:val="clear" w:color="auto" w:fill="FFFFFF"/>
        </w:rPr>
      </w:pPr>
      <w:r w:rsidRPr="00F52B84">
        <w:rPr>
          <w:rFonts w:ascii="Arial" w:hAnsi="Arial" w:cs="Arial"/>
          <w:color w:val="000000" w:themeColor="text1"/>
          <w:sz w:val="16"/>
          <w:szCs w:val="16"/>
          <w:shd w:val="clear" w:color="auto" w:fill="FFFFFF"/>
        </w:rPr>
        <w:t xml:space="preserve">Inclusive Leadership Handbook (2018). </w:t>
      </w:r>
      <w:r w:rsidRPr="00F52B84">
        <w:rPr>
          <w:rFonts w:ascii="Arial" w:hAnsi="Arial" w:cs="Arial"/>
          <w:i/>
          <w:iCs/>
          <w:color w:val="000000" w:themeColor="text1"/>
          <w:sz w:val="16"/>
          <w:szCs w:val="16"/>
          <w:shd w:val="clear" w:color="auto" w:fill="FFFFFF"/>
        </w:rPr>
        <w:t>Theoretical Framework.</w:t>
      </w:r>
      <w:r w:rsidRPr="00F52B84">
        <w:rPr>
          <w:rFonts w:ascii="Arial" w:hAnsi="Arial" w:cs="Arial"/>
          <w:color w:val="000000" w:themeColor="text1"/>
          <w:sz w:val="16"/>
          <w:szCs w:val="16"/>
          <w:shd w:val="clear" w:color="auto" w:fill="FFFFFF"/>
        </w:rPr>
        <w:t xml:space="preserve"> Available at: </w:t>
      </w:r>
      <w:hyperlink r:id="rId12" w:history="1">
        <w:r w:rsidRPr="00F52B84">
          <w:rPr>
            <w:rStyle w:val="Hyperlink"/>
            <w:rFonts w:ascii="Arial" w:hAnsi="Arial" w:cs="Arial"/>
            <w:sz w:val="16"/>
            <w:szCs w:val="16"/>
            <w:shd w:val="clear" w:color="auto" w:fill="FFFFFF"/>
          </w:rPr>
          <w:t>https://inclusiveleadership.eu/the-inclusive-leadership-handbook-theoretical-framework/</w:t>
        </w:r>
      </w:hyperlink>
      <w:r w:rsidRPr="00F52B84">
        <w:rPr>
          <w:rFonts w:ascii="Arial" w:hAnsi="Arial" w:cs="Arial"/>
          <w:color w:val="FF0000"/>
          <w:sz w:val="16"/>
          <w:szCs w:val="16"/>
          <w:shd w:val="clear" w:color="auto" w:fill="FFFFFF"/>
        </w:rPr>
        <w:t xml:space="preserve"> </w:t>
      </w:r>
      <w:r w:rsidRPr="00F52B84">
        <w:rPr>
          <w:rFonts w:ascii="Arial" w:hAnsi="Arial" w:cs="Arial"/>
          <w:color w:val="000000" w:themeColor="text1"/>
          <w:sz w:val="16"/>
          <w:szCs w:val="16"/>
          <w:shd w:val="clear" w:color="auto" w:fill="FFFFFF"/>
        </w:rPr>
        <w:t>(Accessed: 17 November 2022).</w:t>
      </w:r>
    </w:p>
    <w:p w14:paraId="2BCE4019" w14:textId="77777777" w:rsidR="00F52B84" w:rsidRPr="00F52B84" w:rsidRDefault="00F52B84" w:rsidP="00F52B84">
      <w:pPr>
        <w:spacing w:line="360" w:lineRule="auto"/>
        <w:rPr>
          <w:rFonts w:ascii="Arial" w:hAnsi="Arial" w:cs="Arial"/>
          <w:color w:val="000000"/>
          <w:sz w:val="16"/>
          <w:szCs w:val="16"/>
        </w:rPr>
      </w:pPr>
      <w:r w:rsidRPr="00F52B84">
        <w:rPr>
          <w:rFonts w:ascii="Arial" w:hAnsi="Arial" w:cs="Arial"/>
          <w:color w:val="000000"/>
          <w:sz w:val="16"/>
          <w:szCs w:val="16"/>
        </w:rPr>
        <w:t xml:space="preserve">Rawe, J. (2014) </w:t>
      </w:r>
      <w:r w:rsidRPr="00F52B84">
        <w:rPr>
          <w:rFonts w:ascii="Arial" w:hAnsi="Arial" w:cs="Arial"/>
          <w:i/>
          <w:iCs/>
          <w:color w:val="000000"/>
          <w:sz w:val="16"/>
          <w:szCs w:val="16"/>
        </w:rPr>
        <w:t>What inclusive leadership looks like and how to practice it.</w:t>
      </w:r>
      <w:r w:rsidRPr="00F52B84">
        <w:rPr>
          <w:rFonts w:ascii="Arial" w:hAnsi="Arial" w:cs="Arial"/>
          <w:color w:val="000000"/>
          <w:sz w:val="16"/>
          <w:szCs w:val="16"/>
        </w:rPr>
        <w:t xml:space="preserve"> Available at: </w:t>
      </w:r>
      <w:hyperlink r:id="rId13" w:history="1">
        <w:r w:rsidRPr="00F52B84">
          <w:rPr>
            <w:rStyle w:val="Hyperlink"/>
            <w:rFonts w:ascii="Arial" w:hAnsi="Arial" w:cs="Arial"/>
            <w:sz w:val="16"/>
            <w:szCs w:val="16"/>
          </w:rPr>
          <w:t>https://www.understood.org/en/articles/what-inclusive-leadership-looks-like-and-how-to-practice-it</w:t>
        </w:r>
      </w:hyperlink>
      <w:r w:rsidRPr="00F52B84">
        <w:rPr>
          <w:rFonts w:ascii="Arial" w:hAnsi="Arial" w:cs="Arial"/>
          <w:color w:val="000000"/>
          <w:sz w:val="16"/>
          <w:szCs w:val="16"/>
        </w:rPr>
        <w:t xml:space="preserve"> (Accessed: 15 November 2022).</w:t>
      </w:r>
    </w:p>
    <w:p w14:paraId="227DCEE2" w14:textId="77777777" w:rsidR="00F52B84" w:rsidRPr="00F52B84" w:rsidRDefault="00F52B84" w:rsidP="00F52B84">
      <w:pPr>
        <w:spacing w:line="360" w:lineRule="auto"/>
        <w:rPr>
          <w:rFonts w:ascii="Arial" w:hAnsi="Arial" w:cs="Arial"/>
          <w:color w:val="000000"/>
          <w:sz w:val="16"/>
          <w:szCs w:val="16"/>
        </w:rPr>
      </w:pPr>
      <w:r w:rsidRPr="00F52B84">
        <w:rPr>
          <w:rFonts w:ascii="Arial" w:hAnsi="Arial" w:cs="Arial"/>
          <w:color w:val="000000"/>
          <w:sz w:val="16"/>
          <w:szCs w:val="16"/>
        </w:rPr>
        <w:t xml:space="preserve">Sinar, E. and Wooll, M. (2021) ‘What makes an inclusive leader? These 6 behaviours are a good start’, </w:t>
      </w:r>
      <w:r w:rsidRPr="00F52B84">
        <w:rPr>
          <w:rFonts w:ascii="Arial" w:hAnsi="Arial" w:cs="Arial"/>
          <w:i/>
          <w:iCs/>
          <w:color w:val="000000"/>
          <w:sz w:val="16"/>
          <w:szCs w:val="16"/>
        </w:rPr>
        <w:t xml:space="preserve">Evan Sinar Maggie Wooll </w:t>
      </w:r>
      <w:r w:rsidRPr="00F52B84">
        <w:rPr>
          <w:rFonts w:ascii="Arial" w:hAnsi="Arial" w:cs="Arial"/>
          <w:color w:val="000000"/>
          <w:sz w:val="16"/>
          <w:szCs w:val="16"/>
        </w:rPr>
        <w:t xml:space="preserve">[blog]. 18 February. Available at: </w:t>
      </w:r>
      <w:hyperlink r:id="rId14" w:history="1">
        <w:r w:rsidRPr="00F52B84">
          <w:rPr>
            <w:rStyle w:val="Hyperlink"/>
            <w:rFonts w:ascii="Arial" w:hAnsi="Arial" w:cs="Arial"/>
            <w:sz w:val="16"/>
            <w:szCs w:val="16"/>
          </w:rPr>
          <w:t>https://www.betterup.com/blog/what-makes-an-inclusive-leader-and-6-ways-to-up-your-game</w:t>
        </w:r>
      </w:hyperlink>
      <w:r w:rsidRPr="00F52B84">
        <w:rPr>
          <w:rFonts w:ascii="Arial" w:hAnsi="Arial" w:cs="Arial"/>
          <w:color w:val="000000"/>
          <w:sz w:val="16"/>
          <w:szCs w:val="16"/>
        </w:rPr>
        <w:t xml:space="preserve"> (Accessed: 15 November 2022).</w:t>
      </w:r>
    </w:p>
    <w:p w14:paraId="4F7678BC" w14:textId="77777777" w:rsidR="00F52B84" w:rsidRPr="00F52B84" w:rsidRDefault="00F52B84" w:rsidP="00F52B84">
      <w:pPr>
        <w:spacing w:line="360" w:lineRule="auto"/>
        <w:rPr>
          <w:rFonts w:ascii="Arial" w:hAnsi="Arial" w:cs="Arial"/>
          <w:sz w:val="16"/>
          <w:szCs w:val="16"/>
        </w:rPr>
      </w:pPr>
      <w:r w:rsidRPr="00F52B84">
        <w:rPr>
          <w:rFonts w:ascii="Arial" w:hAnsi="Arial" w:cs="Arial"/>
          <w:sz w:val="16"/>
          <w:szCs w:val="16"/>
        </w:rPr>
        <w:t xml:space="preserve">Rodgers, A. and Wilmot, E. (2012) </w:t>
      </w:r>
      <w:r w:rsidRPr="00F52B84">
        <w:rPr>
          <w:rFonts w:ascii="Arial" w:hAnsi="Arial" w:cs="Arial"/>
          <w:i/>
          <w:iCs/>
          <w:sz w:val="16"/>
          <w:szCs w:val="16"/>
        </w:rPr>
        <w:t xml:space="preserve">Inclusion and Diversity in the Early years. </w:t>
      </w:r>
      <w:r w:rsidRPr="00F52B84">
        <w:rPr>
          <w:rFonts w:ascii="Arial" w:hAnsi="Arial" w:cs="Arial"/>
          <w:sz w:val="16"/>
          <w:szCs w:val="16"/>
        </w:rPr>
        <w:t>London: MA Education Ltd.</w:t>
      </w:r>
    </w:p>
    <w:p w14:paraId="0F02ACD3" w14:textId="77777777" w:rsidR="00F52B84" w:rsidRPr="00F52B84" w:rsidRDefault="00F52B84" w:rsidP="00F52B84">
      <w:pPr>
        <w:spacing w:line="360" w:lineRule="auto"/>
        <w:rPr>
          <w:rFonts w:ascii="Arial" w:hAnsi="Arial" w:cs="Arial"/>
          <w:color w:val="222222"/>
          <w:sz w:val="16"/>
          <w:szCs w:val="16"/>
          <w:shd w:val="clear" w:color="auto" w:fill="FFFFFF"/>
        </w:rPr>
      </w:pPr>
      <w:r w:rsidRPr="00F52B84">
        <w:rPr>
          <w:rFonts w:ascii="Arial" w:hAnsi="Arial" w:cs="Arial"/>
          <w:color w:val="000000" w:themeColor="text1"/>
          <w:sz w:val="16"/>
          <w:szCs w:val="16"/>
          <w:shd w:val="clear" w:color="auto" w:fill="FFFFFF"/>
        </w:rPr>
        <w:t xml:space="preserve">Bowers, K., Robertson, M. and </w:t>
      </w:r>
      <w:proofErr w:type="spellStart"/>
      <w:r w:rsidRPr="00F52B84">
        <w:rPr>
          <w:rFonts w:ascii="Arial" w:hAnsi="Arial" w:cs="Arial"/>
          <w:color w:val="000000" w:themeColor="text1"/>
          <w:sz w:val="16"/>
          <w:szCs w:val="16"/>
          <w:shd w:val="clear" w:color="auto" w:fill="FFFFFF"/>
        </w:rPr>
        <w:t>Parchman</w:t>
      </w:r>
      <w:proofErr w:type="spellEnd"/>
      <w:r w:rsidRPr="00F52B84">
        <w:rPr>
          <w:rFonts w:ascii="Arial" w:hAnsi="Arial" w:cs="Arial"/>
          <w:color w:val="000000" w:themeColor="text1"/>
          <w:sz w:val="16"/>
          <w:szCs w:val="16"/>
          <w:shd w:val="clear" w:color="auto" w:fill="FFFFFF"/>
        </w:rPr>
        <w:t xml:space="preserve">, M. (2012) ‘How inclusive leadership can help your practice adapt to change’, </w:t>
      </w:r>
      <w:r w:rsidRPr="00F52B84">
        <w:rPr>
          <w:rFonts w:ascii="Arial" w:hAnsi="Arial" w:cs="Arial"/>
          <w:i/>
          <w:iCs/>
          <w:color w:val="000000" w:themeColor="text1"/>
          <w:sz w:val="16"/>
          <w:szCs w:val="16"/>
          <w:shd w:val="clear" w:color="auto" w:fill="FFFFFF"/>
        </w:rPr>
        <w:t xml:space="preserve">Family practice management </w:t>
      </w:r>
      <w:r w:rsidRPr="00F52B84">
        <w:rPr>
          <w:rFonts w:ascii="Arial" w:hAnsi="Arial" w:cs="Arial"/>
          <w:color w:val="000000" w:themeColor="text1"/>
          <w:sz w:val="16"/>
          <w:szCs w:val="16"/>
          <w:shd w:val="clear" w:color="auto" w:fill="FFFFFF"/>
        </w:rPr>
        <w:t xml:space="preserve">19 (1), pp. 8. Available </w:t>
      </w:r>
      <w:r w:rsidRPr="00F52B84">
        <w:rPr>
          <w:rFonts w:ascii="Arial" w:hAnsi="Arial" w:cs="Arial"/>
          <w:color w:val="222222"/>
          <w:sz w:val="16"/>
          <w:szCs w:val="16"/>
          <w:shd w:val="clear" w:color="auto" w:fill="FFFFFF"/>
        </w:rPr>
        <w:t xml:space="preserve">at: </w:t>
      </w:r>
      <w:hyperlink r:id="rId15" w:history="1">
        <w:r w:rsidRPr="00F52B84">
          <w:rPr>
            <w:rStyle w:val="Hyperlink"/>
            <w:rFonts w:ascii="Arial" w:hAnsi="Arial" w:cs="Arial"/>
            <w:sz w:val="16"/>
            <w:szCs w:val="16"/>
          </w:rPr>
          <w:t>https://www.researchgate.net/publication/221833349</w:t>
        </w:r>
      </w:hyperlink>
      <w:r w:rsidRPr="00F52B84">
        <w:rPr>
          <w:rFonts w:ascii="Arial" w:hAnsi="Arial" w:cs="Arial"/>
          <w:color w:val="3572A0"/>
          <w:sz w:val="16"/>
          <w:szCs w:val="16"/>
        </w:rPr>
        <w:t xml:space="preserve"> </w:t>
      </w:r>
      <w:r w:rsidRPr="00F52B84">
        <w:rPr>
          <w:rFonts w:ascii="Arial" w:hAnsi="Arial" w:cs="Arial"/>
          <w:color w:val="000000" w:themeColor="text1"/>
          <w:sz w:val="16"/>
          <w:szCs w:val="16"/>
        </w:rPr>
        <w:t>(Accessed: 15 November 2022).</w:t>
      </w:r>
    </w:p>
    <w:p w14:paraId="74ACDD09" w14:textId="77777777" w:rsidR="00F52B84" w:rsidRPr="00F52B84" w:rsidRDefault="00F52B84" w:rsidP="00F52B84">
      <w:pPr>
        <w:spacing w:line="360" w:lineRule="auto"/>
        <w:rPr>
          <w:rFonts w:ascii="Arial" w:hAnsi="Arial" w:cs="Arial"/>
          <w:color w:val="000000"/>
          <w:sz w:val="16"/>
          <w:szCs w:val="16"/>
        </w:rPr>
      </w:pPr>
      <w:proofErr w:type="spellStart"/>
      <w:r w:rsidRPr="00F52B84">
        <w:rPr>
          <w:rFonts w:ascii="Arial" w:hAnsi="Arial" w:cs="Arial"/>
          <w:color w:val="000000"/>
          <w:sz w:val="16"/>
          <w:szCs w:val="16"/>
        </w:rPr>
        <w:t>Ashikali,T</w:t>
      </w:r>
      <w:proofErr w:type="spellEnd"/>
      <w:r w:rsidRPr="00F52B84">
        <w:rPr>
          <w:rFonts w:ascii="Arial" w:hAnsi="Arial" w:cs="Arial"/>
          <w:color w:val="000000"/>
          <w:sz w:val="16"/>
          <w:szCs w:val="16"/>
        </w:rPr>
        <w:t xml:space="preserve">. </w:t>
      </w:r>
      <w:r w:rsidRPr="00F52B84">
        <w:rPr>
          <w:rFonts w:ascii="Arial" w:hAnsi="Arial" w:cs="Arial"/>
          <w:i/>
          <w:iCs/>
          <w:color w:val="000000"/>
          <w:sz w:val="16"/>
          <w:szCs w:val="16"/>
        </w:rPr>
        <w:t>et al. (</w:t>
      </w:r>
      <w:r w:rsidRPr="00F52B84">
        <w:rPr>
          <w:rFonts w:ascii="Arial" w:hAnsi="Arial" w:cs="Arial"/>
          <w:color w:val="000000"/>
          <w:sz w:val="16"/>
          <w:szCs w:val="16"/>
        </w:rPr>
        <w:t xml:space="preserve">2020) ‘The role of Inclusive Leadership in Supporting an inclusive Climate in Diverse Public Sector Teams’, </w:t>
      </w:r>
      <w:r w:rsidRPr="00F52B84">
        <w:rPr>
          <w:rFonts w:ascii="Arial" w:hAnsi="Arial" w:cs="Arial"/>
          <w:i/>
          <w:iCs/>
          <w:color w:val="000000"/>
          <w:sz w:val="16"/>
          <w:szCs w:val="16"/>
        </w:rPr>
        <w:t xml:space="preserve">Review of public personal Administration </w:t>
      </w:r>
      <w:r w:rsidRPr="00F52B84">
        <w:rPr>
          <w:rFonts w:ascii="Arial" w:hAnsi="Arial" w:cs="Arial"/>
          <w:color w:val="000000"/>
          <w:sz w:val="16"/>
          <w:szCs w:val="16"/>
        </w:rPr>
        <w:t xml:space="preserve">41(3), pp.1. DOI: </w:t>
      </w:r>
      <w:hyperlink r:id="rId16" w:history="1">
        <w:r w:rsidRPr="00F52B84">
          <w:rPr>
            <w:rStyle w:val="Hyperlink"/>
            <w:rFonts w:ascii="Arial" w:hAnsi="Arial" w:cs="Arial"/>
            <w:sz w:val="16"/>
            <w:szCs w:val="16"/>
          </w:rPr>
          <w:t>https://journals.sagepub.com/doi/full/10.1177/0734371X19899722</w:t>
        </w:r>
      </w:hyperlink>
      <w:r w:rsidRPr="00F52B84">
        <w:rPr>
          <w:rFonts w:ascii="Arial" w:hAnsi="Arial" w:cs="Arial"/>
          <w:color w:val="000000"/>
          <w:sz w:val="16"/>
          <w:szCs w:val="16"/>
        </w:rPr>
        <w:t xml:space="preserve"> (Accessed: 15 November 2022).</w:t>
      </w:r>
    </w:p>
    <w:p w14:paraId="26A89FED" w14:textId="77777777" w:rsidR="00F52B84" w:rsidRPr="00F52B84" w:rsidRDefault="00F52B84" w:rsidP="00F52B84">
      <w:pPr>
        <w:spacing w:line="360" w:lineRule="auto"/>
        <w:jc w:val="both"/>
        <w:rPr>
          <w:rFonts w:ascii="Arial" w:hAnsi="Arial" w:cs="Arial"/>
          <w:sz w:val="16"/>
          <w:szCs w:val="16"/>
        </w:rPr>
      </w:pPr>
      <w:proofErr w:type="spellStart"/>
      <w:r w:rsidRPr="00F52B84">
        <w:rPr>
          <w:rFonts w:ascii="Arial" w:hAnsi="Arial" w:cs="Arial"/>
          <w:sz w:val="16"/>
          <w:szCs w:val="16"/>
        </w:rPr>
        <w:t>Unicef</w:t>
      </w:r>
      <w:proofErr w:type="spellEnd"/>
      <w:r w:rsidRPr="00F52B84">
        <w:rPr>
          <w:rFonts w:ascii="Arial" w:hAnsi="Arial" w:cs="Arial"/>
          <w:sz w:val="16"/>
          <w:szCs w:val="16"/>
        </w:rPr>
        <w:t xml:space="preserve"> (No date) </w:t>
      </w:r>
      <w:r w:rsidRPr="00F52B84">
        <w:rPr>
          <w:rFonts w:ascii="Arial" w:hAnsi="Arial" w:cs="Arial"/>
          <w:i/>
          <w:iCs/>
          <w:sz w:val="16"/>
          <w:szCs w:val="16"/>
        </w:rPr>
        <w:t xml:space="preserve">A summary of the UN Convention on the Rights of the Child. </w:t>
      </w:r>
      <w:r w:rsidRPr="00F52B84">
        <w:rPr>
          <w:rFonts w:ascii="Arial" w:hAnsi="Arial" w:cs="Arial"/>
          <w:sz w:val="16"/>
          <w:szCs w:val="16"/>
        </w:rPr>
        <w:t xml:space="preserve">Available at: </w:t>
      </w:r>
      <w:hyperlink r:id="rId17" w:history="1">
        <w:r w:rsidRPr="00F52B84">
          <w:rPr>
            <w:rStyle w:val="Hyperlink"/>
            <w:rFonts w:ascii="Arial" w:hAnsi="Arial" w:cs="Arial"/>
            <w:sz w:val="16"/>
            <w:szCs w:val="16"/>
          </w:rPr>
          <w:t>https://www.unicef.org.uk/rights-respecting-schools/wp-content/uploads/sites/4/2017/01/Summary-of-the-UNCRC.pdf</w:t>
        </w:r>
      </w:hyperlink>
      <w:r w:rsidRPr="00F52B84">
        <w:rPr>
          <w:rFonts w:ascii="Arial" w:hAnsi="Arial" w:cs="Arial"/>
          <w:sz w:val="16"/>
          <w:szCs w:val="16"/>
        </w:rPr>
        <w:t xml:space="preserve"> (Accessed: 15 November 2022).</w:t>
      </w:r>
    </w:p>
    <w:p w14:paraId="2E0C121A" w14:textId="77777777" w:rsidR="00F52B84" w:rsidRPr="00F52B84" w:rsidRDefault="00F52B84" w:rsidP="00F52B84">
      <w:pPr>
        <w:spacing w:line="360" w:lineRule="auto"/>
        <w:jc w:val="both"/>
        <w:rPr>
          <w:rFonts w:ascii="Arial" w:hAnsi="Arial" w:cs="Arial"/>
          <w:color w:val="000000" w:themeColor="text1"/>
          <w:sz w:val="16"/>
          <w:szCs w:val="16"/>
        </w:rPr>
      </w:pPr>
      <w:r w:rsidRPr="00F52B84">
        <w:rPr>
          <w:rFonts w:ascii="Arial" w:hAnsi="Arial" w:cs="Arial"/>
          <w:color w:val="000000" w:themeColor="text1"/>
          <w:sz w:val="16"/>
          <w:szCs w:val="16"/>
        </w:rPr>
        <w:t xml:space="preserve">Forrester, D., Westlake, D. and Glynn, G. (2012) </w:t>
      </w:r>
      <w:r w:rsidRPr="00F52B84">
        <w:rPr>
          <w:rFonts w:ascii="Arial" w:hAnsi="Arial" w:cs="Arial"/>
          <w:i/>
          <w:iCs/>
          <w:color w:val="000000" w:themeColor="text1"/>
          <w:sz w:val="16"/>
          <w:szCs w:val="16"/>
        </w:rPr>
        <w:t xml:space="preserve">Parental Resistance and social worker skills: towards a theory of motivational social work. </w:t>
      </w:r>
      <w:r w:rsidRPr="00F52B84">
        <w:rPr>
          <w:rFonts w:ascii="Arial" w:hAnsi="Arial" w:cs="Arial"/>
          <w:color w:val="000000" w:themeColor="text1"/>
          <w:sz w:val="16"/>
          <w:szCs w:val="16"/>
        </w:rPr>
        <w:t>UK: Blackwell Publishing Ltd.</w:t>
      </w:r>
    </w:p>
    <w:p w14:paraId="201F4278" w14:textId="77777777" w:rsidR="00F52B84" w:rsidRPr="00F52B84" w:rsidRDefault="00F52B84" w:rsidP="00F52B84">
      <w:pPr>
        <w:spacing w:line="360" w:lineRule="auto"/>
        <w:jc w:val="both"/>
        <w:rPr>
          <w:rFonts w:ascii="Arial" w:hAnsi="Arial" w:cs="Arial"/>
          <w:color w:val="FF0000"/>
          <w:sz w:val="16"/>
          <w:szCs w:val="16"/>
        </w:rPr>
      </w:pPr>
      <w:r w:rsidRPr="00F52B84">
        <w:rPr>
          <w:rFonts w:ascii="Arial" w:hAnsi="Arial" w:cs="Arial"/>
          <w:color w:val="000000" w:themeColor="text1"/>
          <w:sz w:val="16"/>
          <w:szCs w:val="16"/>
        </w:rPr>
        <w:t xml:space="preserve">Dowd, N. (2015) Stigmatizing single parents. Available at: </w:t>
      </w:r>
      <w:hyperlink r:id="rId18" w:history="1">
        <w:r w:rsidRPr="00F52B84">
          <w:rPr>
            <w:rStyle w:val="Hyperlink"/>
            <w:rFonts w:ascii="Arial" w:hAnsi="Arial" w:cs="Arial"/>
            <w:sz w:val="16"/>
            <w:szCs w:val="16"/>
          </w:rPr>
          <w:t>https://papers.ssrn.com/sol3/papers.cfm?abstract_id=2687508</w:t>
        </w:r>
      </w:hyperlink>
      <w:r w:rsidRPr="00F52B84">
        <w:rPr>
          <w:rFonts w:ascii="Arial" w:hAnsi="Arial" w:cs="Arial"/>
          <w:color w:val="FF0000"/>
          <w:sz w:val="16"/>
          <w:szCs w:val="16"/>
        </w:rPr>
        <w:t xml:space="preserve">  </w:t>
      </w:r>
      <w:r w:rsidRPr="00F52B84">
        <w:rPr>
          <w:rFonts w:ascii="Arial" w:hAnsi="Arial" w:cs="Arial"/>
          <w:color w:val="000000" w:themeColor="text1"/>
          <w:sz w:val="16"/>
          <w:szCs w:val="16"/>
        </w:rPr>
        <w:t>(Accessed: 17 November 2022).</w:t>
      </w:r>
    </w:p>
    <w:p w14:paraId="6A45B2F5"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Berger, L.M. and Langton, C.E. (2011) ‘Young disadvantaged men as fathers’, </w:t>
      </w:r>
      <w:r w:rsidRPr="00F52B84">
        <w:rPr>
          <w:rFonts w:ascii="Arial" w:hAnsi="Arial" w:cs="Arial"/>
          <w:i/>
          <w:iCs/>
          <w:sz w:val="16"/>
          <w:szCs w:val="16"/>
        </w:rPr>
        <w:t>The Annals of the American Academy of Political and Social Science</w:t>
      </w:r>
      <w:r w:rsidRPr="00F52B84">
        <w:rPr>
          <w:rFonts w:ascii="Arial" w:hAnsi="Arial" w:cs="Arial"/>
          <w:sz w:val="16"/>
          <w:szCs w:val="16"/>
        </w:rPr>
        <w:t xml:space="preserve"> 635(1), pp.56-75. DOI: </w:t>
      </w:r>
      <w:hyperlink r:id="rId19" w:history="1">
        <w:r w:rsidRPr="00F52B84">
          <w:rPr>
            <w:rFonts w:ascii="Arial" w:hAnsi="Arial" w:cs="Arial"/>
            <w:color w:val="0563C1" w:themeColor="hyperlink"/>
            <w:sz w:val="16"/>
            <w:szCs w:val="16"/>
            <w:u w:val="single"/>
          </w:rPr>
          <w:t>http://dx.doi.org/10.1177/0002716210393648</w:t>
        </w:r>
      </w:hyperlink>
      <w:r w:rsidRPr="00F52B84">
        <w:rPr>
          <w:rFonts w:ascii="Arial" w:hAnsi="Arial" w:cs="Arial"/>
          <w:sz w:val="16"/>
          <w:szCs w:val="16"/>
        </w:rPr>
        <w:t xml:space="preserve"> (Accessed: 17 November 2022). </w:t>
      </w:r>
    </w:p>
    <w:p w14:paraId="0EEF5825"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Clayton, C. (2016) ‘The lives of Young Fathers: A review of selected evidence’, </w:t>
      </w:r>
      <w:r w:rsidRPr="00F52B84">
        <w:rPr>
          <w:rFonts w:ascii="Arial" w:hAnsi="Arial" w:cs="Arial"/>
          <w:i/>
          <w:iCs/>
          <w:sz w:val="16"/>
          <w:szCs w:val="16"/>
        </w:rPr>
        <w:t xml:space="preserve">Social Policy and Society </w:t>
      </w:r>
      <w:r w:rsidRPr="00F52B84">
        <w:rPr>
          <w:rFonts w:ascii="Arial" w:hAnsi="Arial" w:cs="Arial"/>
          <w:sz w:val="16"/>
          <w:szCs w:val="16"/>
        </w:rPr>
        <w:t xml:space="preserve">15(1), pp.129-140. Available at: </w:t>
      </w:r>
      <w:hyperlink r:id="rId20" w:anchor="ref033" w:history="1">
        <w:r w:rsidRPr="00F52B84">
          <w:rPr>
            <w:rStyle w:val="Hyperlink"/>
            <w:rFonts w:ascii="Arial" w:hAnsi="Arial" w:cs="Arial"/>
            <w:sz w:val="16"/>
            <w:szCs w:val="16"/>
          </w:rPr>
          <w:t>https://www.ncbi.nlm.nih.gov/pmc/articles/PMC4697291/#ref033</w:t>
        </w:r>
      </w:hyperlink>
      <w:r w:rsidRPr="00F52B84">
        <w:rPr>
          <w:rFonts w:ascii="Arial" w:hAnsi="Arial" w:cs="Arial"/>
          <w:sz w:val="16"/>
          <w:szCs w:val="16"/>
        </w:rPr>
        <w:t xml:space="preserve"> (Accessed: 17 November 2022).</w:t>
      </w:r>
    </w:p>
    <w:p w14:paraId="0F152F94"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Holmes, J. </w:t>
      </w:r>
      <w:r w:rsidRPr="00F52B84">
        <w:rPr>
          <w:rFonts w:ascii="Arial" w:hAnsi="Arial" w:cs="Arial"/>
          <w:i/>
          <w:iCs/>
          <w:sz w:val="16"/>
          <w:szCs w:val="16"/>
        </w:rPr>
        <w:t>et al</w:t>
      </w:r>
      <w:r w:rsidRPr="00F52B84">
        <w:rPr>
          <w:rFonts w:ascii="Arial" w:hAnsi="Arial" w:cs="Arial"/>
          <w:sz w:val="16"/>
          <w:szCs w:val="16"/>
        </w:rPr>
        <w:t>. (2011)</w:t>
      </w:r>
      <w:r w:rsidRPr="00F52B84">
        <w:rPr>
          <w:rFonts w:ascii="Arial" w:hAnsi="Arial" w:cs="Arial"/>
          <w:i/>
          <w:iCs/>
          <w:sz w:val="16"/>
          <w:szCs w:val="16"/>
        </w:rPr>
        <w:t xml:space="preserve"> Creating Change for Complex Children and their families. </w:t>
      </w:r>
      <w:r w:rsidRPr="00F52B84">
        <w:rPr>
          <w:rFonts w:ascii="Arial" w:hAnsi="Arial" w:cs="Arial"/>
          <w:sz w:val="16"/>
          <w:szCs w:val="16"/>
        </w:rPr>
        <w:t xml:space="preserve">London: Jessica Kingsley Publishers. </w:t>
      </w:r>
    </w:p>
    <w:p w14:paraId="3ACEF3B8"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Fletcher, C. (2019) ‘It’s a Mum’s World: Challenging the ‘doofus dad’ stereotype’, Crystal Fletcher [blog]. 21 June. Available at: </w:t>
      </w:r>
      <w:hyperlink r:id="rId21" w:history="1">
        <w:r w:rsidRPr="00F52B84">
          <w:rPr>
            <w:rStyle w:val="Hyperlink"/>
            <w:rFonts w:ascii="Arial" w:hAnsi="Arial" w:cs="Arial"/>
            <w:sz w:val="16"/>
            <w:szCs w:val="16"/>
          </w:rPr>
          <w:t>https://www.derby.ac.uk/blog/its-a-mums-world-challenging-the-doofus-dad-stereotype/</w:t>
        </w:r>
      </w:hyperlink>
      <w:r w:rsidRPr="00F52B84">
        <w:rPr>
          <w:rFonts w:ascii="Arial" w:hAnsi="Arial" w:cs="Arial"/>
          <w:sz w:val="16"/>
          <w:szCs w:val="16"/>
        </w:rPr>
        <w:t xml:space="preserve"> (Accessed: 17 November 2022). </w:t>
      </w:r>
    </w:p>
    <w:p w14:paraId="3068A11A" w14:textId="77777777" w:rsidR="00F52B84" w:rsidRPr="00F52B84" w:rsidRDefault="00F52B84" w:rsidP="00F52B84">
      <w:pPr>
        <w:spacing w:line="360" w:lineRule="auto"/>
        <w:rPr>
          <w:rFonts w:ascii="Arial" w:hAnsi="Arial" w:cs="Arial"/>
          <w:color w:val="000000"/>
          <w:sz w:val="16"/>
          <w:szCs w:val="16"/>
        </w:rPr>
      </w:pPr>
      <w:r w:rsidRPr="00F52B84">
        <w:rPr>
          <w:rFonts w:ascii="Arial" w:hAnsi="Arial" w:cs="Arial"/>
          <w:color w:val="000000"/>
          <w:sz w:val="16"/>
          <w:szCs w:val="16"/>
        </w:rPr>
        <w:t xml:space="preserve">Department of Education (2010) </w:t>
      </w:r>
      <w:r w:rsidRPr="00F52B84">
        <w:rPr>
          <w:rFonts w:ascii="Arial" w:hAnsi="Arial" w:cs="Arial"/>
          <w:i/>
          <w:iCs/>
          <w:color w:val="000000"/>
          <w:sz w:val="16"/>
          <w:szCs w:val="16"/>
        </w:rPr>
        <w:t>Review of best practice in parental engagement.</w:t>
      </w:r>
      <w:r w:rsidRPr="00F52B84">
        <w:rPr>
          <w:rFonts w:ascii="Arial" w:hAnsi="Arial" w:cs="Arial"/>
          <w:color w:val="000000"/>
          <w:sz w:val="16"/>
          <w:szCs w:val="16"/>
        </w:rPr>
        <w:t xml:space="preserve"> Available at: </w:t>
      </w:r>
      <w:hyperlink r:id="rId22" w:history="1">
        <w:r w:rsidRPr="00F52B84">
          <w:rPr>
            <w:rStyle w:val="Hyperlink"/>
            <w:rFonts w:ascii="Arial" w:hAnsi="Arial" w:cs="Arial"/>
            <w:sz w:val="16"/>
            <w:szCs w:val="16"/>
          </w:rPr>
          <w:t>https://assets.publishing.service.gov.uk/government/uploads/system/uploads/attachment_data/file/182508/DFE-RR156.pdf</w:t>
        </w:r>
      </w:hyperlink>
      <w:r w:rsidRPr="00F52B84">
        <w:rPr>
          <w:rFonts w:ascii="Arial" w:hAnsi="Arial" w:cs="Arial"/>
          <w:color w:val="000000"/>
          <w:sz w:val="16"/>
          <w:szCs w:val="16"/>
        </w:rPr>
        <w:t xml:space="preserve"> (Accessed at: 19 November 2022)</w:t>
      </w:r>
    </w:p>
    <w:p w14:paraId="38F93252"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UNCRC (No Date) </w:t>
      </w:r>
      <w:r w:rsidRPr="00F52B84">
        <w:rPr>
          <w:rFonts w:ascii="Arial" w:hAnsi="Arial" w:cs="Arial"/>
          <w:i/>
          <w:iCs/>
          <w:sz w:val="16"/>
          <w:szCs w:val="16"/>
        </w:rPr>
        <w:t>The United Nations Convention on the Rights of the Child.</w:t>
      </w:r>
      <w:r w:rsidRPr="00F52B84">
        <w:rPr>
          <w:rFonts w:ascii="Arial" w:hAnsi="Arial" w:cs="Arial"/>
          <w:sz w:val="16"/>
          <w:szCs w:val="16"/>
        </w:rPr>
        <w:t xml:space="preserve"> Available at: </w:t>
      </w:r>
      <w:hyperlink r:id="rId23" w:history="1">
        <w:r w:rsidRPr="00F52B84">
          <w:rPr>
            <w:rStyle w:val="Hyperlink"/>
            <w:rFonts w:ascii="Arial" w:hAnsi="Arial" w:cs="Arial"/>
            <w:sz w:val="16"/>
            <w:szCs w:val="16"/>
          </w:rPr>
          <w:t>https://www.unicef.org.uk/wp-content/uploads/2010/05/UNCRC_united_nations_convention_on_the_rights_of_the_child.pdf</w:t>
        </w:r>
      </w:hyperlink>
      <w:r w:rsidRPr="00F52B84">
        <w:rPr>
          <w:rFonts w:ascii="Arial" w:hAnsi="Arial" w:cs="Arial"/>
          <w:sz w:val="16"/>
          <w:szCs w:val="16"/>
        </w:rPr>
        <w:t xml:space="preserve"> (Accessed: 17 November 2022).</w:t>
      </w:r>
    </w:p>
    <w:p w14:paraId="4B0C3F64" w14:textId="77777777" w:rsidR="00F52B84" w:rsidRPr="00F52B84" w:rsidRDefault="00F52B84" w:rsidP="00F52B84">
      <w:pPr>
        <w:spacing w:line="360" w:lineRule="auto"/>
        <w:rPr>
          <w:rStyle w:val="Hyperlink"/>
          <w:rFonts w:ascii="Arial" w:hAnsi="Arial" w:cs="Arial"/>
          <w:sz w:val="16"/>
          <w:szCs w:val="16"/>
        </w:rPr>
      </w:pPr>
      <w:r w:rsidRPr="00F52B84">
        <w:rPr>
          <w:rFonts w:ascii="Arial" w:hAnsi="Arial" w:cs="Arial"/>
          <w:sz w:val="16"/>
          <w:szCs w:val="16"/>
        </w:rPr>
        <w:t xml:space="preserve">Clay, S. (No date) </w:t>
      </w:r>
      <w:r w:rsidRPr="00F52B84">
        <w:rPr>
          <w:rFonts w:ascii="Arial" w:hAnsi="Arial" w:cs="Arial"/>
          <w:i/>
          <w:iCs/>
          <w:sz w:val="16"/>
          <w:szCs w:val="16"/>
        </w:rPr>
        <w:t>Communicating with Parents: Strategies for Teachers</w:t>
      </w:r>
      <w:r w:rsidRPr="00F52B84">
        <w:rPr>
          <w:rFonts w:ascii="Arial" w:hAnsi="Arial" w:cs="Arial"/>
          <w:sz w:val="16"/>
          <w:szCs w:val="16"/>
        </w:rPr>
        <w:t xml:space="preserve">. Available at: </w:t>
      </w:r>
      <w:hyperlink r:id="rId24" w:history="1">
        <w:r w:rsidRPr="00F52B84">
          <w:rPr>
            <w:rStyle w:val="Hyperlink"/>
            <w:rFonts w:ascii="Arial" w:hAnsi="Arial" w:cs="Arial"/>
            <w:sz w:val="16"/>
            <w:szCs w:val="16"/>
          </w:rPr>
          <w:t>https://www.adi.org/journal/ss05/graham-clay.pdf</w:t>
        </w:r>
      </w:hyperlink>
      <w:r w:rsidRPr="00F52B84">
        <w:rPr>
          <w:rFonts w:ascii="Arial" w:hAnsi="Arial" w:cs="Arial"/>
          <w:sz w:val="16"/>
          <w:szCs w:val="16"/>
        </w:rPr>
        <w:t xml:space="preserve">  (Accessed: 17 November 2022).</w:t>
      </w:r>
    </w:p>
    <w:p w14:paraId="2FE8C3BC" w14:textId="77777777" w:rsidR="00F52B84" w:rsidRPr="00F52B84" w:rsidRDefault="00F52B84" w:rsidP="00F52B84">
      <w:pPr>
        <w:spacing w:line="360" w:lineRule="auto"/>
        <w:rPr>
          <w:rFonts w:ascii="Arial" w:hAnsi="Arial" w:cs="Arial"/>
          <w:color w:val="000000"/>
          <w:sz w:val="16"/>
          <w:szCs w:val="16"/>
        </w:rPr>
      </w:pPr>
      <w:r w:rsidRPr="00F52B84">
        <w:rPr>
          <w:rFonts w:ascii="Arial" w:hAnsi="Arial" w:cs="Arial"/>
          <w:color w:val="000000"/>
          <w:sz w:val="16"/>
          <w:szCs w:val="16"/>
        </w:rPr>
        <w:lastRenderedPageBreak/>
        <w:t xml:space="preserve">EYFS (2007) </w:t>
      </w:r>
      <w:r w:rsidRPr="00F52B84">
        <w:rPr>
          <w:rFonts w:ascii="Arial" w:hAnsi="Arial" w:cs="Arial"/>
          <w:i/>
          <w:iCs/>
          <w:color w:val="000000"/>
          <w:sz w:val="16"/>
          <w:szCs w:val="16"/>
        </w:rPr>
        <w:t>Effective Practice: Parents as Partners</w:t>
      </w:r>
      <w:r w:rsidRPr="00F52B84">
        <w:rPr>
          <w:rFonts w:ascii="Arial" w:hAnsi="Arial" w:cs="Arial"/>
          <w:color w:val="000000"/>
          <w:sz w:val="16"/>
          <w:szCs w:val="16"/>
        </w:rPr>
        <w:t xml:space="preserve">. Available at: </w:t>
      </w:r>
      <w:hyperlink r:id="rId25" w:history="1">
        <w:r w:rsidRPr="00F52B84">
          <w:rPr>
            <w:rStyle w:val="Hyperlink"/>
            <w:rFonts w:ascii="Arial" w:hAnsi="Arial" w:cs="Arial"/>
            <w:sz w:val="16"/>
            <w:szCs w:val="16"/>
          </w:rPr>
          <w:t>http://www.keap.org.uk/documents/eyfs_eff_prac_parent_partner.pdf</w:t>
        </w:r>
      </w:hyperlink>
      <w:r w:rsidRPr="00F52B84">
        <w:rPr>
          <w:rFonts w:ascii="Arial" w:hAnsi="Arial" w:cs="Arial"/>
          <w:color w:val="000000"/>
          <w:sz w:val="16"/>
          <w:szCs w:val="16"/>
        </w:rPr>
        <w:t xml:space="preserve">  (Accessed: 17 November 2022). </w:t>
      </w:r>
    </w:p>
    <w:p w14:paraId="0FA9C610" w14:textId="77777777" w:rsidR="00F52B84" w:rsidRPr="00F52B84" w:rsidRDefault="00F52B84" w:rsidP="00F52B84">
      <w:pPr>
        <w:spacing w:line="360" w:lineRule="auto"/>
        <w:rPr>
          <w:rStyle w:val="Hyperlink"/>
          <w:rFonts w:ascii="Arial" w:hAnsi="Arial" w:cs="Arial"/>
          <w:i/>
          <w:iCs/>
          <w:color w:val="000000" w:themeColor="text1"/>
          <w:sz w:val="16"/>
          <w:szCs w:val="16"/>
        </w:rPr>
      </w:pPr>
      <w:r w:rsidRPr="00F52B84">
        <w:rPr>
          <w:rStyle w:val="Hyperlink"/>
          <w:rFonts w:ascii="Arial" w:hAnsi="Arial" w:cs="Arial"/>
          <w:color w:val="000000" w:themeColor="text1"/>
          <w:sz w:val="16"/>
          <w:szCs w:val="16"/>
        </w:rPr>
        <w:t xml:space="preserve">Adams, D., Harris, A. and Jones, M. (2016) ‘ Teacher- Parent Collaboration for an inclusive classroom: Success for every child’, </w:t>
      </w:r>
      <w:r w:rsidRPr="00F52B84">
        <w:rPr>
          <w:rStyle w:val="Hyperlink"/>
          <w:rFonts w:ascii="Arial" w:hAnsi="Arial" w:cs="Arial"/>
          <w:i/>
          <w:iCs/>
          <w:color w:val="000000" w:themeColor="text1"/>
          <w:sz w:val="16"/>
          <w:szCs w:val="16"/>
        </w:rPr>
        <w:t xml:space="preserve">Malaysian online journal of educational sciences, 4 (3), pp.58 -72. Available at: </w:t>
      </w:r>
      <w:hyperlink r:id="rId26" w:history="1">
        <w:r w:rsidRPr="00F52B84">
          <w:rPr>
            <w:rStyle w:val="Hyperlink"/>
            <w:rFonts w:ascii="Arial" w:hAnsi="Arial" w:cs="Arial"/>
            <w:i/>
            <w:iCs/>
            <w:sz w:val="16"/>
            <w:szCs w:val="16"/>
          </w:rPr>
          <w:t>https://files.eric.ed.gov/fulltext/EJ1106456.pdf</w:t>
        </w:r>
      </w:hyperlink>
      <w:r w:rsidRPr="00F52B84">
        <w:rPr>
          <w:rStyle w:val="Hyperlink"/>
          <w:rFonts w:ascii="Arial" w:hAnsi="Arial" w:cs="Arial"/>
          <w:i/>
          <w:iCs/>
          <w:color w:val="000000" w:themeColor="text1"/>
          <w:sz w:val="16"/>
          <w:szCs w:val="16"/>
        </w:rPr>
        <w:t xml:space="preserve">  (Accessed: 18 November 2022).</w:t>
      </w:r>
    </w:p>
    <w:p w14:paraId="7F200137"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NSPCC (2020) </w:t>
      </w:r>
      <w:r w:rsidRPr="00F52B84">
        <w:rPr>
          <w:rFonts w:ascii="Arial" w:hAnsi="Arial" w:cs="Arial"/>
          <w:i/>
          <w:iCs/>
          <w:sz w:val="16"/>
          <w:szCs w:val="16"/>
        </w:rPr>
        <w:t>Parental Substance Misuse.</w:t>
      </w:r>
      <w:r w:rsidRPr="00F52B84">
        <w:rPr>
          <w:rFonts w:ascii="Arial" w:hAnsi="Arial" w:cs="Arial"/>
          <w:sz w:val="16"/>
          <w:szCs w:val="16"/>
        </w:rPr>
        <w:t xml:space="preserve"> Available at: </w:t>
      </w:r>
      <w:hyperlink r:id="rId27" w:anchor="article-top" w:history="1">
        <w:r w:rsidRPr="00F52B84">
          <w:rPr>
            <w:rStyle w:val="Hyperlink"/>
            <w:rFonts w:ascii="Arial" w:hAnsi="Arial" w:cs="Arial"/>
            <w:sz w:val="16"/>
            <w:szCs w:val="16"/>
          </w:rPr>
          <w:t>https://learning.nspcc.org.uk/children-and-families-at-risk/parental-substance-misuse#article-top</w:t>
        </w:r>
      </w:hyperlink>
      <w:r w:rsidRPr="00F52B84">
        <w:rPr>
          <w:rFonts w:ascii="Arial" w:hAnsi="Arial" w:cs="Arial"/>
          <w:sz w:val="16"/>
          <w:szCs w:val="16"/>
        </w:rPr>
        <w:t xml:space="preserve"> (Accessed: 18 November 2022). </w:t>
      </w:r>
    </w:p>
    <w:p w14:paraId="09DB9E09"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Social Care Wales (2020) </w:t>
      </w:r>
      <w:r w:rsidRPr="00F52B84">
        <w:rPr>
          <w:rFonts w:ascii="Arial" w:hAnsi="Arial" w:cs="Arial"/>
          <w:i/>
          <w:iCs/>
          <w:sz w:val="16"/>
          <w:szCs w:val="16"/>
        </w:rPr>
        <w:t>The Drama Triangle in Child Protection</w:t>
      </w:r>
      <w:r w:rsidRPr="00F52B84">
        <w:rPr>
          <w:rFonts w:ascii="Arial" w:hAnsi="Arial" w:cs="Arial"/>
          <w:sz w:val="16"/>
          <w:szCs w:val="16"/>
        </w:rPr>
        <w:t xml:space="preserve"> [Video]. Available at: </w:t>
      </w:r>
      <w:hyperlink r:id="rId28" w:history="1">
        <w:r w:rsidRPr="00F52B84">
          <w:rPr>
            <w:rStyle w:val="Hyperlink"/>
            <w:rFonts w:ascii="Arial" w:hAnsi="Arial" w:cs="Arial"/>
            <w:sz w:val="16"/>
            <w:szCs w:val="16"/>
          </w:rPr>
          <w:t>https://www.youtube.com/watch?v=-gzQbhyEsr4&amp;t=513s</w:t>
        </w:r>
      </w:hyperlink>
      <w:r w:rsidRPr="00F52B84">
        <w:rPr>
          <w:rFonts w:ascii="Arial" w:hAnsi="Arial" w:cs="Arial"/>
          <w:sz w:val="16"/>
          <w:szCs w:val="16"/>
        </w:rPr>
        <w:t xml:space="preserve"> (Accessed: 18 November 2022).</w:t>
      </w:r>
    </w:p>
    <w:p w14:paraId="494A66E8" w14:textId="77777777" w:rsidR="00F52B84" w:rsidRPr="00F52B84" w:rsidRDefault="00F52B84" w:rsidP="00F52B84">
      <w:pPr>
        <w:spacing w:line="360" w:lineRule="auto"/>
        <w:rPr>
          <w:rFonts w:ascii="Arial" w:eastAsia="Calibri" w:hAnsi="Arial" w:cs="Arial"/>
          <w:color w:val="000000" w:themeColor="text1"/>
          <w:sz w:val="16"/>
          <w:szCs w:val="16"/>
        </w:rPr>
      </w:pPr>
      <w:r w:rsidRPr="00F52B84">
        <w:rPr>
          <w:rFonts w:ascii="Arial" w:eastAsia="Calibri" w:hAnsi="Arial" w:cs="Arial"/>
          <w:color w:val="000000" w:themeColor="text1"/>
          <w:sz w:val="16"/>
          <w:szCs w:val="16"/>
        </w:rPr>
        <w:t xml:space="preserve">Hafford-Letchfield, T. </w:t>
      </w:r>
      <w:r w:rsidRPr="00F52B84">
        <w:rPr>
          <w:rFonts w:ascii="Arial" w:eastAsia="Calibri" w:hAnsi="Arial" w:cs="Arial"/>
          <w:i/>
          <w:iCs/>
          <w:color w:val="000000" w:themeColor="text1"/>
          <w:sz w:val="16"/>
          <w:szCs w:val="16"/>
        </w:rPr>
        <w:t>et al.</w:t>
      </w:r>
      <w:r w:rsidRPr="00F52B84">
        <w:rPr>
          <w:rFonts w:ascii="Arial" w:eastAsia="Calibri" w:hAnsi="Arial" w:cs="Arial"/>
          <w:color w:val="000000" w:themeColor="text1"/>
          <w:sz w:val="16"/>
          <w:szCs w:val="16"/>
        </w:rPr>
        <w:t xml:space="preserve"> (2014) </w:t>
      </w:r>
      <w:r w:rsidRPr="00F52B84">
        <w:rPr>
          <w:rFonts w:ascii="Arial" w:eastAsia="Calibri" w:hAnsi="Arial" w:cs="Arial"/>
          <w:i/>
          <w:iCs/>
          <w:color w:val="000000" w:themeColor="text1"/>
          <w:sz w:val="16"/>
          <w:szCs w:val="16"/>
        </w:rPr>
        <w:t>Inclusive Leadership: Managing to make a difference in social work and social care</w:t>
      </w:r>
      <w:r w:rsidRPr="00F52B84">
        <w:rPr>
          <w:rFonts w:ascii="Arial" w:eastAsia="Calibri" w:hAnsi="Arial" w:cs="Arial"/>
          <w:color w:val="000000" w:themeColor="text1"/>
          <w:sz w:val="16"/>
          <w:szCs w:val="16"/>
        </w:rPr>
        <w:t>. 1</w:t>
      </w:r>
      <w:r w:rsidRPr="00F52B84">
        <w:rPr>
          <w:rFonts w:ascii="Arial" w:eastAsia="Calibri" w:hAnsi="Arial" w:cs="Arial"/>
          <w:color w:val="000000" w:themeColor="text1"/>
          <w:sz w:val="16"/>
          <w:szCs w:val="16"/>
          <w:vertAlign w:val="superscript"/>
        </w:rPr>
        <w:t>st</w:t>
      </w:r>
      <w:r w:rsidRPr="00F52B84">
        <w:rPr>
          <w:rFonts w:ascii="Arial" w:eastAsia="Calibri" w:hAnsi="Arial" w:cs="Arial"/>
          <w:color w:val="000000" w:themeColor="text1"/>
          <w:sz w:val="16"/>
          <w:szCs w:val="16"/>
        </w:rPr>
        <w:t xml:space="preserve"> edn. Bristol: Policy Press.</w:t>
      </w:r>
    </w:p>
    <w:p w14:paraId="465AAF7E" w14:textId="77777777" w:rsidR="00F52B84" w:rsidRPr="00F52B84" w:rsidRDefault="00F52B84" w:rsidP="00F52B84">
      <w:pPr>
        <w:spacing w:line="360" w:lineRule="auto"/>
        <w:rPr>
          <w:rFonts w:ascii="Arial" w:eastAsia="Calibri" w:hAnsi="Arial" w:cs="Arial"/>
          <w:color w:val="000000" w:themeColor="text1"/>
          <w:sz w:val="16"/>
          <w:szCs w:val="16"/>
        </w:rPr>
      </w:pPr>
      <w:r w:rsidRPr="00F52B84">
        <w:rPr>
          <w:rFonts w:ascii="Arial" w:hAnsi="Arial" w:cs="Arial"/>
          <w:color w:val="000000" w:themeColor="text1"/>
          <w:sz w:val="16"/>
          <w:szCs w:val="16"/>
        </w:rPr>
        <w:t xml:space="preserve">Department for Education (2014) </w:t>
      </w:r>
      <w:r w:rsidRPr="00F52B84">
        <w:rPr>
          <w:rFonts w:ascii="Arial" w:hAnsi="Arial" w:cs="Arial"/>
          <w:i/>
          <w:iCs/>
          <w:color w:val="000000" w:themeColor="text1"/>
          <w:sz w:val="16"/>
          <w:szCs w:val="16"/>
        </w:rPr>
        <w:t>Assessing Parental Capacity to Change when Children are on the Edge of Care: an overview of current research evidence.</w:t>
      </w:r>
      <w:r w:rsidRPr="00F52B84">
        <w:rPr>
          <w:rFonts w:ascii="Arial" w:hAnsi="Arial" w:cs="Arial"/>
          <w:color w:val="000000" w:themeColor="text1"/>
          <w:sz w:val="16"/>
          <w:szCs w:val="16"/>
        </w:rPr>
        <w:t xml:space="preserve"> Available at: </w:t>
      </w:r>
      <w:hyperlink r:id="rId29" w:history="1">
        <w:r w:rsidRPr="00F52B84">
          <w:rPr>
            <w:rStyle w:val="Hyperlink"/>
            <w:rFonts w:ascii="Arial" w:hAnsi="Arial" w:cs="Arial"/>
            <w:sz w:val="16"/>
            <w:szCs w:val="16"/>
          </w:rPr>
          <w:t>https://assets.publishing.service.gov.uk/government/uploads/system/uploads/attachment_data/file/330332/RR369_Assessing_parental_capacity_to_change_Final.pdf</w:t>
        </w:r>
      </w:hyperlink>
      <w:r w:rsidRPr="00F52B84">
        <w:rPr>
          <w:rFonts w:ascii="Arial" w:hAnsi="Arial" w:cs="Arial"/>
          <w:color w:val="000000" w:themeColor="text1"/>
          <w:sz w:val="16"/>
          <w:szCs w:val="16"/>
        </w:rPr>
        <w:t xml:space="preserve"> (Accessed: 20 November 2022).</w:t>
      </w:r>
    </w:p>
    <w:p w14:paraId="200B4D1E"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lang w:val="en-US"/>
        </w:rPr>
        <w:t>Cottle, M. and Alexander, E. (2014)</w:t>
      </w:r>
      <w:r w:rsidRPr="00F52B84">
        <w:rPr>
          <w:rFonts w:ascii="Arial" w:hAnsi="Arial" w:cs="Arial"/>
          <w:color w:val="000000" w:themeColor="text1"/>
          <w:sz w:val="16"/>
          <w:szCs w:val="16"/>
          <w:lang w:val="en-US"/>
        </w:rPr>
        <w:t xml:space="preserve"> ‘</w:t>
      </w:r>
      <w:r w:rsidRPr="00F52B84">
        <w:rPr>
          <w:rFonts w:ascii="Arial" w:hAnsi="Arial" w:cs="Arial"/>
          <w:color w:val="000000" w:themeColor="text1"/>
          <w:sz w:val="16"/>
          <w:szCs w:val="16"/>
        </w:rPr>
        <w:t xml:space="preserve">Parent partnership and ‘quality’ early years services: practitioners’ perspectives’, </w:t>
      </w:r>
      <w:r w:rsidRPr="00F52B84">
        <w:rPr>
          <w:rFonts w:ascii="Arial" w:hAnsi="Arial" w:cs="Arial"/>
          <w:i/>
          <w:iCs/>
          <w:color w:val="000000" w:themeColor="text1"/>
          <w:sz w:val="16"/>
          <w:szCs w:val="16"/>
        </w:rPr>
        <w:t xml:space="preserve">European Early Childhood Education Research Journal, </w:t>
      </w:r>
      <w:r w:rsidRPr="00F52B84">
        <w:rPr>
          <w:rFonts w:ascii="Arial" w:hAnsi="Arial" w:cs="Arial"/>
          <w:color w:val="000000" w:themeColor="text1"/>
          <w:sz w:val="16"/>
          <w:szCs w:val="16"/>
        </w:rPr>
        <w:t xml:space="preserve">22(5), pp. 637-659. </w:t>
      </w:r>
      <w:r w:rsidRPr="00F52B84">
        <w:rPr>
          <w:rFonts w:ascii="Arial" w:hAnsi="Arial" w:cs="Arial"/>
          <w:color w:val="000000" w:themeColor="text1"/>
          <w:sz w:val="16"/>
          <w:szCs w:val="16"/>
          <w:shd w:val="clear" w:color="auto" w:fill="FFFFFF"/>
        </w:rPr>
        <w:t>DOI</w:t>
      </w:r>
      <w:r w:rsidRPr="00F52B84">
        <w:rPr>
          <w:rFonts w:ascii="Arial" w:hAnsi="Arial" w:cs="Arial"/>
          <w:color w:val="555555"/>
          <w:sz w:val="16"/>
          <w:szCs w:val="16"/>
          <w:shd w:val="clear" w:color="auto" w:fill="FFFFFF"/>
        </w:rPr>
        <w:t>:</w:t>
      </w:r>
      <w:hyperlink r:id="rId30" w:tgtFrame="_blank" w:history="1">
        <w:r w:rsidRPr="00F52B84">
          <w:rPr>
            <w:rStyle w:val="Hyperlink"/>
            <w:rFonts w:ascii="Arial" w:hAnsi="Arial" w:cs="Arial"/>
            <w:sz w:val="16"/>
            <w:szCs w:val="16"/>
            <w:bdr w:val="none" w:sz="0" w:space="0" w:color="auto" w:frame="1"/>
          </w:rPr>
          <w:t>10.1080/1350293X.2013.788314</w:t>
        </w:r>
      </w:hyperlink>
      <w:r w:rsidRPr="00F52B84">
        <w:rPr>
          <w:rFonts w:ascii="Arial" w:hAnsi="Arial" w:cs="Arial"/>
          <w:sz w:val="16"/>
          <w:szCs w:val="16"/>
        </w:rPr>
        <w:t xml:space="preserve"> (Accessed: 20 November 2022). </w:t>
      </w:r>
    </w:p>
    <w:p w14:paraId="6C9A314B"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Welsh Government (2019) </w:t>
      </w:r>
      <w:r w:rsidRPr="00F52B84">
        <w:rPr>
          <w:rFonts w:ascii="Arial" w:hAnsi="Arial" w:cs="Arial"/>
          <w:i/>
          <w:iCs/>
          <w:sz w:val="16"/>
          <w:szCs w:val="16"/>
        </w:rPr>
        <w:t xml:space="preserve">Substance Misuse Delivery Plan. </w:t>
      </w:r>
      <w:r w:rsidRPr="00F52B84">
        <w:rPr>
          <w:rFonts w:ascii="Arial" w:hAnsi="Arial" w:cs="Arial"/>
          <w:sz w:val="16"/>
          <w:szCs w:val="16"/>
        </w:rPr>
        <w:t xml:space="preserve">Available at: </w:t>
      </w:r>
      <w:hyperlink r:id="rId31" w:history="1">
        <w:r w:rsidRPr="00F52B84">
          <w:rPr>
            <w:rStyle w:val="Hyperlink"/>
            <w:rFonts w:ascii="Arial" w:hAnsi="Arial" w:cs="Arial"/>
            <w:sz w:val="16"/>
            <w:szCs w:val="16"/>
          </w:rPr>
          <w:t>https://gov.wales/sites/default/files/publications/2019-10/substance-misuse-delivery-plan-2019-22.pdf</w:t>
        </w:r>
      </w:hyperlink>
      <w:r w:rsidRPr="00F52B84">
        <w:rPr>
          <w:rFonts w:ascii="Arial" w:hAnsi="Arial" w:cs="Arial"/>
          <w:sz w:val="16"/>
          <w:szCs w:val="16"/>
        </w:rPr>
        <w:t xml:space="preserve"> (Accessed: 20 November 2022).</w:t>
      </w:r>
    </w:p>
    <w:p w14:paraId="7261E954" w14:textId="77777777" w:rsidR="00F52B84" w:rsidRPr="00F52B84" w:rsidRDefault="00F52B84" w:rsidP="00F52B84">
      <w:pPr>
        <w:tabs>
          <w:tab w:val="left" w:pos="1346"/>
        </w:tabs>
        <w:spacing w:line="360" w:lineRule="auto"/>
        <w:rPr>
          <w:rFonts w:ascii="Arial" w:hAnsi="Arial" w:cs="Arial"/>
          <w:sz w:val="16"/>
          <w:szCs w:val="16"/>
        </w:rPr>
      </w:pPr>
      <w:r w:rsidRPr="00F52B84">
        <w:rPr>
          <w:rFonts w:ascii="Arial" w:hAnsi="Arial" w:cs="Arial"/>
          <w:sz w:val="16"/>
          <w:szCs w:val="16"/>
        </w:rPr>
        <w:t xml:space="preserve">Welsh Government (2017) </w:t>
      </w:r>
      <w:r w:rsidRPr="00F52B84">
        <w:rPr>
          <w:rFonts w:ascii="Arial" w:hAnsi="Arial" w:cs="Arial"/>
          <w:i/>
          <w:iCs/>
          <w:sz w:val="16"/>
          <w:szCs w:val="16"/>
        </w:rPr>
        <w:t xml:space="preserve">Flying Start – Annex: Guidance on Speech, Language and Communication. </w:t>
      </w:r>
      <w:r w:rsidRPr="00F52B84">
        <w:rPr>
          <w:rFonts w:ascii="Arial" w:hAnsi="Arial" w:cs="Arial"/>
          <w:sz w:val="16"/>
          <w:szCs w:val="16"/>
        </w:rPr>
        <w:t xml:space="preserve">Available at: </w:t>
      </w:r>
      <w:hyperlink r:id="rId32" w:history="1">
        <w:r w:rsidRPr="00F52B84">
          <w:rPr>
            <w:rStyle w:val="Hyperlink"/>
            <w:rFonts w:ascii="Arial" w:hAnsi="Arial" w:cs="Arial"/>
            <w:sz w:val="16"/>
            <w:szCs w:val="16"/>
          </w:rPr>
          <w:t>https://gov.wales/sites/default/files/publications/2019-07/flying-start-speech-language-and-communication-guidance.pdf</w:t>
        </w:r>
      </w:hyperlink>
      <w:r w:rsidRPr="00F52B84">
        <w:rPr>
          <w:rFonts w:ascii="Arial" w:hAnsi="Arial" w:cs="Arial"/>
          <w:sz w:val="16"/>
          <w:szCs w:val="16"/>
        </w:rPr>
        <w:t xml:space="preserve"> (Accessed: 20 November 2022).</w:t>
      </w:r>
    </w:p>
    <w:p w14:paraId="314128B0" w14:textId="77777777" w:rsidR="00F52B84" w:rsidRPr="00F52B84" w:rsidRDefault="00F52B84" w:rsidP="00F52B84">
      <w:pPr>
        <w:tabs>
          <w:tab w:val="left" w:pos="1346"/>
        </w:tabs>
        <w:spacing w:line="360" w:lineRule="auto"/>
        <w:rPr>
          <w:rFonts w:ascii="Arial" w:hAnsi="Arial" w:cs="Arial"/>
          <w:sz w:val="16"/>
          <w:szCs w:val="16"/>
        </w:rPr>
      </w:pPr>
      <w:r w:rsidRPr="00F52B84">
        <w:rPr>
          <w:rFonts w:ascii="Arial" w:hAnsi="Arial" w:cs="Arial"/>
          <w:color w:val="000000" w:themeColor="text1"/>
          <w:sz w:val="16"/>
          <w:szCs w:val="16"/>
        </w:rPr>
        <w:t>Welsh Government (2014)</w:t>
      </w:r>
      <w:r w:rsidRPr="00F52B84">
        <w:rPr>
          <w:rFonts w:ascii="Arial" w:hAnsi="Arial" w:cs="Arial"/>
          <w:i/>
          <w:iCs/>
          <w:color w:val="000000" w:themeColor="text1"/>
          <w:sz w:val="16"/>
          <w:szCs w:val="16"/>
        </w:rPr>
        <w:t xml:space="preserve">Our Plan for a primary care service for Wales up to March 2018. </w:t>
      </w:r>
      <w:r w:rsidRPr="00F52B84">
        <w:rPr>
          <w:rFonts w:ascii="Arial" w:hAnsi="Arial" w:cs="Arial"/>
          <w:color w:val="000000" w:themeColor="text1"/>
          <w:sz w:val="16"/>
          <w:szCs w:val="16"/>
        </w:rPr>
        <w:t xml:space="preserve">Available at: </w:t>
      </w:r>
      <w:hyperlink r:id="rId33" w:history="1">
        <w:r w:rsidRPr="00F52B84">
          <w:rPr>
            <w:rStyle w:val="Hyperlink"/>
            <w:rFonts w:ascii="Arial" w:hAnsi="Arial" w:cs="Arial"/>
            <w:sz w:val="16"/>
            <w:szCs w:val="16"/>
          </w:rPr>
          <w:t>http://www.wales.nhs.uk/sitesplus/documents/986/our%20plan%20for%20primary%20care%20in%20wales%20up%20to%20march%202018.pdf</w:t>
        </w:r>
      </w:hyperlink>
      <w:r w:rsidRPr="00F52B84">
        <w:rPr>
          <w:rFonts w:ascii="Arial" w:hAnsi="Arial" w:cs="Arial"/>
          <w:sz w:val="16"/>
          <w:szCs w:val="16"/>
        </w:rPr>
        <w:t xml:space="preserve"> (Accessed: 20 November 2022).</w:t>
      </w:r>
    </w:p>
    <w:p w14:paraId="2BC2B471" w14:textId="77777777" w:rsidR="00F52B84" w:rsidRPr="00F52B84" w:rsidRDefault="00F52B84" w:rsidP="00F52B84">
      <w:pPr>
        <w:spacing w:line="360" w:lineRule="auto"/>
        <w:rPr>
          <w:rFonts w:ascii="Arial" w:eastAsia="Calibri" w:hAnsi="Arial" w:cs="Arial"/>
          <w:color w:val="000000"/>
          <w:sz w:val="16"/>
          <w:szCs w:val="16"/>
        </w:rPr>
      </w:pPr>
      <w:r w:rsidRPr="00F52B84">
        <w:rPr>
          <w:rFonts w:ascii="Arial" w:eastAsia="Calibri" w:hAnsi="Arial" w:cs="Arial"/>
          <w:color w:val="000000"/>
          <w:sz w:val="16"/>
          <w:szCs w:val="16"/>
        </w:rPr>
        <w:t xml:space="preserve">Education Scotland (2019) </w:t>
      </w:r>
      <w:r w:rsidRPr="00F52B84">
        <w:rPr>
          <w:rFonts w:ascii="Arial" w:eastAsia="Calibri" w:hAnsi="Arial" w:cs="Arial"/>
          <w:i/>
          <w:iCs/>
          <w:color w:val="000000"/>
          <w:sz w:val="16"/>
          <w:szCs w:val="16"/>
        </w:rPr>
        <w:t xml:space="preserve">Engaging parents and families: A toolkit for practitioners. </w:t>
      </w:r>
      <w:r w:rsidRPr="00F52B84">
        <w:rPr>
          <w:rFonts w:ascii="Arial" w:eastAsia="Calibri" w:hAnsi="Arial" w:cs="Arial"/>
          <w:color w:val="000000"/>
          <w:sz w:val="16"/>
          <w:szCs w:val="16"/>
        </w:rPr>
        <w:t xml:space="preserve">Available at: </w:t>
      </w:r>
      <w:hyperlink r:id="rId34" w:history="1">
        <w:r w:rsidRPr="00F52B84">
          <w:rPr>
            <w:rStyle w:val="Hyperlink"/>
            <w:rFonts w:ascii="Arial" w:eastAsia="Calibri" w:hAnsi="Arial" w:cs="Arial"/>
            <w:sz w:val="16"/>
            <w:szCs w:val="16"/>
          </w:rPr>
          <w:t>https://education.gov.scot/media/1uij4p20/section-3-involving-all-parents.pdf</w:t>
        </w:r>
      </w:hyperlink>
      <w:r w:rsidRPr="00F52B84">
        <w:rPr>
          <w:rFonts w:ascii="Arial" w:eastAsia="Calibri" w:hAnsi="Arial" w:cs="Arial"/>
          <w:color w:val="000000"/>
          <w:sz w:val="16"/>
          <w:szCs w:val="16"/>
        </w:rPr>
        <w:t xml:space="preserve"> (Accessed: 20 November 2022). </w:t>
      </w:r>
    </w:p>
    <w:p w14:paraId="679117FC" w14:textId="77777777" w:rsidR="00F52B84" w:rsidRPr="00F52B84" w:rsidRDefault="00F52B84" w:rsidP="00F52B84">
      <w:pPr>
        <w:spacing w:line="360" w:lineRule="auto"/>
        <w:jc w:val="both"/>
        <w:rPr>
          <w:rFonts w:ascii="Arial" w:hAnsi="Arial" w:cs="Arial"/>
          <w:i/>
          <w:iCs/>
          <w:sz w:val="16"/>
          <w:szCs w:val="16"/>
        </w:rPr>
      </w:pPr>
      <w:r w:rsidRPr="00F52B84">
        <w:rPr>
          <w:rFonts w:ascii="Arial" w:hAnsi="Arial" w:cs="Arial"/>
          <w:sz w:val="16"/>
          <w:szCs w:val="16"/>
        </w:rPr>
        <w:t xml:space="preserve">Baker, T. </w:t>
      </w:r>
      <w:r w:rsidRPr="00F52B84">
        <w:rPr>
          <w:rFonts w:ascii="Arial" w:hAnsi="Arial" w:cs="Arial"/>
          <w:i/>
          <w:iCs/>
          <w:sz w:val="16"/>
          <w:szCs w:val="16"/>
        </w:rPr>
        <w:t xml:space="preserve">et al. </w:t>
      </w:r>
      <w:r w:rsidRPr="00F52B84">
        <w:rPr>
          <w:rFonts w:ascii="Arial" w:hAnsi="Arial" w:cs="Arial"/>
          <w:sz w:val="16"/>
          <w:szCs w:val="16"/>
        </w:rPr>
        <w:t>(2016)</w:t>
      </w:r>
      <w:r w:rsidRPr="00F52B84">
        <w:rPr>
          <w:rFonts w:ascii="Arial" w:hAnsi="Arial" w:cs="Arial"/>
          <w:i/>
          <w:iCs/>
          <w:sz w:val="16"/>
          <w:szCs w:val="16"/>
        </w:rPr>
        <w:t xml:space="preserve"> ‘Identifying Barriers: Creating Solutions to Improve Family Engagement’, School Community Journal, 26(2), pp.161-184. Available at: https://files.eric.ed.gov/fulltext/EJ1124003.pdf (Accessed: 20 November 2022), </w:t>
      </w:r>
    </w:p>
    <w:p w14:paraId="4451FC95"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Nakamura, Y. T., Milner, J. and Milner, T. (2020) ‘Inclusive-Empathy in Leadership’, </w:t>
      </w:r>
      <w:r w:rsidRPr="00F52B84">
        <w:rPr>
          <w:rFonts w:ascii="Arial" w:hAnsi="Arial" w:cs="Arial"/>
          <w:i/>
          <w:iCs/>
          <w:sz w:val="16"/>
          <w:szCs w:val="16"/>
        </w:rPr>
        <w:t xml:space="preserve">The Journal of Applied </w:t>
      </w:r>
      <w:proofErr w:type="spellStart"/>
      <w:r w:rsidRPr="00F52B84">
        <w:rPr>
          <w:rFonts w:ascii="Arial" w:hAnsi="Arial" w:cs="Arial"/>
          <w:i/>
          <w:iCs/>
          <w:sz w:val="16"/>
          <w:szCs w:val="16"/>
        </w:rPr>
        <w:t>Behavioral</w:t>
      </w:r>
      <w:proofErr w:type="spellEnd"/>
      <w:r w:rsidRPr="00F52B84">
        <w:rPr>
          <w:rFonts w:ascii="Arial" w:hAnsi="Arial" w:cs="Arial"/>
          <w:i/>
          <w:iCs/>
          <w:sz w:val="16"/>
          <w:szCs w:val="16"/>
        </w:rPr>
        <w:t xml:space="preserve"> Science, </w:t>
      </w:r>
      <w:r w:rsidRPr="00F52B84">
        <w:rPr>
          <w:rFonts w:ascii="Arial" w:hAnsi="Arial" w:cs="Arial"/>
          <w:sz w:val="16"/>
          <w:szCs w:val="16"/>
        </w:rPr>
        <w:t xml:space="preserve">58(1), pp.1. Available at: </w:t>
      </w:r>
      <w:hyperlink r:id="rId35" w:history="1">
        <w:r w:rsidRPr="00F52B84">
          <w:rPr>
            <w:rStyle w:val="Hyperlink"/>
            <w:rFonts w:ascii="Arial" w:hAnsi="Arial" w:cs="Arial"/>
            <w:sz w:val="16"/>
            <w:szCs w:val="16"/>
          </w:rPr>
          <w:t>https://www.researchgate.net/publication/347561959_Inclusive-Empathy_in_Leadership</w:t>
        </w:r>
      </w:hyperlink>
      <w:r w:rsidRPr="00F52B84">
        <w:rPr>
          <w:rFonts w:ascii="Arial" w:hAnsi="Arial" w:cs="Arial"/>
          <w:sz w:val="16"/>
          <w:szCs w:val="16"/>
        </w:rPr>
        <w:t xml:space="preserve"> (Accessed: 22 November 2022). </w:t>
      </w:r>
    </w:p>
    <w:p w14:paraId="1853B866"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Estyn (2020) </w:t>
      </w:r>
      <w:r w:rsidRPr="00F52B84">
        <w:rPr>
          <w:rFonts w:ascii="Arial" w:hAnsi="Arial" w:cs="Arial"/>
          <w:i/>
          <w:iCs/>
          <w:sz w:val="16"/>
          <w:szCs w:val="16"/>
        </w:rPr>
        <w:t xml:space="preserve">Building an ethos based on mutual respect. </w:t>
      </w:r>
      <w:r w:rsidRPr="00F52B84">
        <w:rPr>
          <w:rFonts w:ascii="Arial" w:hAnsi="Arial" w:cs="Arial"/>
          <w:sz w:val="16"/>
          <w:szCs w:val="16"/>
        </w:rPr>
        <w:t xml:space="preserve">Available at: </w:t>
      </w:r>
      <w:hyperlink r:id="rId36" w:history="1">
        <w:r w:rsidRPr="00F52B84">
          <w:rPr>
            <w:rFonts w:ascii="Arial" w:hAnsi="Arial" w:cs="Arial"/>
            <w:color w:val="0563C1" w:themeColor="hyperlink"/>
            <w:sz w:val="16"/>
            <w:szCs w:val="16"/>
            <w:u w:val="single"/>
          </w:rPr>
          <w:t>https://www.estyn.gov.wales/effective-practice/building-ethos-based-mutual-respect</w:t>
        </w:r>
      </w:hyperlink>
      <w:r w:rsidRPr="00F52B84">
        <w:rPr>
          <w:rFonts w:ascii="Arial" w:hAnsi="Arial" w:cs="Arial"/>
          <w:sz w:val="16"/>
          <w:szCs w:val="16"/>
        </w:rPr>
        <w:t xml:space="preserve"> (Accessed: 22 November 2022).</w:t>
      </w:r>
    </w:p>
    <w:p w14:paraId="5ED5D37B"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Statham, J. and Chase, E. (2010) </w:t>
      </w:r>
      <w:r w:rsidRPr="00F52B84">
        <w:rPr>
          <w:rFonts w:ascii="Arial" w:hAnsi="Arial" w:cs="Arial"/>
          <w:i/>
          <w:iCs/>
          <w:sz w:val="16"/>
          <w:szCs w:val="16"/>
        </w:rPr>
        <w:t>Childhood Wellbeing Research Centre.</w:t>
      </w:r>
      <w:r w:rsidRPr="00F52B84">
        <w:rPr>
          <w:rFonts w:ascii="Arial" w:hAnsi="Arial" w:cs="Arial"/>
          <w:sz w:val="16"/>
          <w:szCs w:val="16"/>
        </w:rPr>
        <w:t xml:space="preserve"> </w:t>
      </w:r>
    </w:p>
    <w:p w14:paraId="4C1EF8E3"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Available at: </w:t>
      </w:r>
      <w:hyperlink r:id="rId37" w:history="1">
        <w:r w:rsidRPr="00F52B84">
          <w:rPr>
            <w:rStyle w:val="Hyperlink"/>
            <w:rFonts w:ascii="Arial" w:hAnsi="Arial" w:cs="Arial"/>
            <w:sz w:val="16"/>
            <w:szCs w:val="16"/>
          </w:rPr>
          <w:t>https://assets.publishing.service.gov.uk/government/uploads/system/uploads/attachment_data/file/183197/Child-Wellbeing-Brief.pdf</w:t>
        </w:r>
      </w:hyperlink>
      <w:r w:rsidRPr="00F52B84">
        <w:rPr>
          <w:rFonts w:ascii="Arial" w:hAnsi="Arial" w:cs="Arial"/>
          <w:sz w:val="16"/>
          <w:szCs w:val="16"/>
        </w:rPr>
        <w:t xml:space="preserve">  (Accessed: 22 November 2022). </w:t>
      </w:r>
    </w:p>
    <w:p w14:paraId="5B3F092F"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Welsh Government (2016) Inclusion and Pupil Support. Available at: </w:t>
      </w:r>
      <w:hyperlink r:id="rId38" w:history="1">
        <w:r w:rsidRPr="00F52B84">
          <w:rPr>
            <w:rStyle w:val="Hyperlink"/>
            <w:rFonts w:ascii="Arial" w:hAnsi="Arial" w:cs="Arial"/>
            <w:sz w:val="16"/>
            <w:szCs w:val="16"/>
          </w:rPr>
          <w:t>https://gov.wales/sites/default/files/publications/2018-05/guidance-inclusion-and-pupil-support_0.pdf</w:t>
        </w:r>
      </w:hyperlink>
      <w:r w:rsidRPr="00F52B84">
        <w:rPr>
          <w:rFonts w:ascii="Arial" w:hAnsi="Arial" w:cs="Arial"/>
          <w:sz w:val="16"/>
          <w:szCs w:val="16"/>
        </w:rPr>
        <w:t xml:space="preserve"> (Accessed: 23 November 2022). </w:t>
      </w:r>
    </w:p>
    <w:p w14:paraId="1C503F6C"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Welsh Government (2017a) Families First Programme Guidance. Available at: </w:t>
      </w:r>
      <w:hyperlink r:id="rId39" w:history="1">
        <w:r w:rsidRPr="00F52B84">
          <w:rPr>
            <w:rStyle w:val="Hyperlink"/>
            <w:rFonts w:ascii="Arial" w:hAnsi="Arial" w:cs="Arial"/>
            <w:sz w:val="16"/>
            <w:szCs w:val="16"/>
          </w:rPr>
          <w:t>https://gov.wales/sites/default/files/publications/2019-07/families-first-guidance-for-local-authorities_0.pdf</w:t>
        </w:r>
      </w:hyperlink>
      <w:r w:rsidRPr="00F52B84">
        <w:rPr>
          <w:rFonts w:ascii="Arial" w:hAnsi="Arial" w:cs="Arial"/>
          <w:sz w:val="16"/>
          <w:szCs w:val="16"/>
        </w:rPr>
        <w:t xml:space="preserve"> (Accessed: 23 November 2022).</w:t>
      </w:r>
    </w:p>
    <w:p w14:paraId="4D9DC290" w14:textId="77777777" w:rsidR="00F52B84" w:rsidRPr="00F52B84" w:rsidRDefault="00F52B84" w:rsidP="00F52B84">
      <w:pPr>
        <w:spacing w:line="360" w:lineRule="auto"/>
        <w:jc w:val="both"/>
        <w:rPr>
          <w:rFonts w:ascii="Arial" w:eastAsia="Calibri" w:hAnsi="Arial" w:cs="Arial"/>
          <w:color w:val="000000" w:themeColor="text1"/>
          <w:sz w:val="16"/>
          <w:szCs w:val="16"/>
        </w:rPr>
      </w:pPr>
      <w:r w:rsidRPr="00F52B84">
        <w:rPr>
          <w:rFonts w:ascii="Arial" w:eastAsia="Calibri" w:hAnsi="Arial" w:cs="Arial"/>
          <w:color w:val="000000" w:themeColor="text1"/>
          <w:sz w:val="16"/>
          <w:szCs w:val="16"/>
        </w:rPr>
        <w:t xml:space="preserve">Graham, P., Russo, R. and Defeyter, M. (2015) ‘The advantage and disadvantage of breakfast clubs according to parents, children, school staff in the North East of England, UK’, </w:t>
      </w:r>
      <w:r w:rsidRPr="00F52B84">
        <w:rPr>
          <w:rFonts w:ascii="Arial" w:eastAsia="Calibri" w:hAnsi="Arial" w:cs="Arial"/>
          <w:i/>
          <w:iCs/>
          <w:color w:val="000000" w:themeColor="text1"/>
          <w:sz w:val="16"/>
          <w:szCs w:val="16"/>
        </w:rPr>
        <w:t xml:space="preserve">Frontiers in Public Health, </w:t>
      </w:r>
      <w:r w:rsidRPr="00F52B84">
        <w:rPr>
          <w:rFonts w:ascii="Arial" w:eastAsia="Calibri" w:hAnsi="Arial" w:cs="Arial"/>
          <w:color w:val="000000" w:themeColor="text1"/>
          <w:sz w:val="16"/>
          <w:szCs w:val="16"/>
        </w:rPr>
        <w:t xml:space="preserve">3 (156), pp. 1-13. Available at: </w:t>
      </w:r>
      <w:hyperlink r:id="rId40" w:history="1">
        <w:r w:rsidRPr="00F52B84">
          <w:rPr>
            <w:rStyle w:val="Hyperlink"/>
            <w:rFonts w:ascii="Arial" w:eastAsia="Calibri" w:hAnsi="Arial" w:cs="Arial"/>
            <w:sz w:val="16"/>
            <w:szCs w:val="16"/>
          </w:rPr>
          <w:t>https://core.ac.uk/download/pdf/74374587.pdf</w:t>
        </w:r>
      </w:hyperlink>
      <w:r w:rsidRPr="00F52B84">
        <w:rPr>
          <w:rFonts w:ascii="Arial" w:eastAsia="Calibri" w:hAnsi="Arial" w:cs="Arial"/>
          <w:color w:val="000000" w:themeColor="text1"/>
          <w:sz w:val="16"/>
          <w:szCs w:val="16"/>
        </w:rPr>
        <w:t xml:space="preserve"> (Accessed: 23 November 2022). </w:t>
      </w:r>
    </w:p>
    <w:p w14:paraId="383DEE39" w14:textId="77777777" w:rsidR="00F52B84" w:rsidRPr="00F52B84" w:rsidRDefault="00F52B84" w:rsidP="00F52B84">
      <w:pPr>
        <w:spacing w:line="360" w:lineRule="auto"/>
        <w:rPr>
          <w:rFonts w:ascii="Arial" w:hAnsi="Arial" w:cs="Arial"/>
          <w:sz w:val="16"/>
          <w:szCs w:val="16"/>
        </w:rPr>
      </w:pPr>
      <w:r w:rsidRPr="00F52B84">
        <w:rPr>
          <w:rFonts w:ascii="Arial" w:hAnsi="Arial" w:cs="Arial"/>
          <w:sz w:val="16"/>
          <w:szCs w:val="16"/>
        </w:rPr>
        <w:t xml:space="preserve">Freud, A (no date) </w:t>
      </w:r>
      <w:r w:rsidRPr="00F52B84">
        <w:rPr>
          <w:rFonts w:ascii="Arial" w:hAnsi="Arial" w:cs="Arial"/>
          <w:i/>
          <w:iCs/>
          <w:sz w:val="16"/>
          <w:szCs w:val="16"/>
        </w:rPr>
        <w:t>Supporting mental health &amp; wellbeing in schools: Engaging with all</w:t>
      </w:r>
      <w:r w:rsidRPr="00F52B84">
        <w:rPr>
          <w:rFonts w:ascii="Arial" w:hAnsi="Arial" w:cs="Arial"/>
          <w:sz w:val="16"/>
          <w:szCs w:val="16"/>
        </w:rPr>
        <w:t xml:space="preserve"> </w:t>
      </w:r>
      <w:r w:rsidRPr="00F52B84">
        <w:rPr>
          <w:rFonts w:ascii="Arial" w:hAnsi="Arial" w:cs="Arial"/>
          <w:i/>
          <w:iCs/>
          <w:sz w:val="16"/>
          <w:szCs w:val="16"/>
        </w:rPr>
        <w:t>parents and carers.</w:t>
      </w:r>
      <w:r w:rsidRPr="00F52B84">
        <w:rPr>
          <w:rFonts w:ascii="Arial" w:hAnsi="Arial" w:cs="Arial"/>
          <w:sz w:val="16"/>
          <w:szCs w:val="16"/>
        </w:rPr>
        <w:t xml:space="preserve"> </w:t>
      </w:r>
      <w:r w:rsidRPr="00F52B84">
        <w:rPr>
          <w:rFonts w:ascii="Arial" w:hAnsi="Arial" w:cs="Arial"/>
          <w:color w:val="000000" w:themeColor="text1"/>
          <w:sz w:val="16"/>
          <w:szCs w:val="16"/>
        </w:rPr>
        <w:t xml:space="preserve">Available at: </w:t>
      </w:r>
      <w:hyperlink r:id="rId41" w:history="1">
        <w:r w:rsidRPr="00F52B84">
          <w:rPr>
            <w:rStyle w:val="Hyperlink"/>
            <w:rFonts w:ascii="Arial" w:hAnsi="Arial" w:cs="Arial"/>
            <w:sz w:val="16"/>
            <w:szCs w:val="16"/>
          </w:rPr>
          <w:t>https://www.annafreud.org/media/9165/supporting-schools-to-engage-with-all-parents-and-carers-booklet.pdf</w:t>
        </w:r>
      </w:hyperlink>
      <w:r w:rsidRPr="00F52B84">
        <w:rPr>
          <w:rFonts w:ascii="Arial" w:hAnsi="Arial" w:cs="Arial"/>
          <w:color w:val="000000" w:themeColor="text1"/>
          <w:sz w:val="16"/>
          <w:szCs w:val="16"/>
        </w:rPr>
        <w:t xml:space="preserve"> </w:t>
      </w:r>
      <w:r w:rsidRPr="00F52B84">
        <w:rPr>
          <w:rFonts w:ascii="Arial" w:hAnsi="Arial" w:cs="Arial"/>
          <w:i/>
          <w:iCs/>
          <w:sz w:val="16"/>
          <w:szCs w:val="16"/>
        </w:rPr>
        <w:t xml:space="preserve"> </w:t>
      </w:r>
      <w:r w:rsidRPr="00F52B84">
        <w:rPr>
          <w:rFonts w:ascii="Arial" w:hAnsi="Arial" w:cs="Arial"/>
          <w:sz w:val="16"/>
          <w:szCs w:val="16"/>
        </w:rPr>
        <w:t>(Accessed at: 23 November 2022).</w:t>
      </w:r>
    </w:p>
    <w:p w14:paraId="3AE8C75D"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Papanikos, G. (2010) </w:t>
      </w:r>
      <w:r w:rsidRPr="00F52B84">
        <w:rPr>
          <w:rFonts w:ascii="Arial" w:hAnsi="Arial" w:cs="Arial"/>
          <w:i/>
          <w:iCs/>
          <w:sz w:val="16"/>
          <w:szCs w:val="16"/>
        </w:rPr>
        <w:t>Education Policy.</w:t>
      </w:r>
      <w:r w:rsidRPr="00F52B84">
        <w:rPr>
          <w:rFonts w:ascii="Arial" w:hAnsi="Arial" w:cs="Arial"/>
          <w:sz w:val="16"/>
          <w:szCs w:val="16"/>
        </w:rPr>
        <w:t xml:space="preserve"> Athens: Institute for Education and Research. </w:t>
      </w:r>
    </w:p>
    <w:p w14:paraId="0F351FA4"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lastRenderedPageBreak/>
        <w:t xml:space="preserve">Hughes, S. and Lewis, H. (2020) </w:t>
      </w:r>
      <w:r w:rsidRPr="00F52B84">
        <w:rPr>
          <w:rFonts w:ascii="Arial" w:hAnsi="Arial" w:cs="Arial"/>
          <w:i/>
          <w:iCs/>
          <w:sz w:val="16"/>
          <w:szCs w:val="16"/>
        </w:rPr>
        <w:t>Tensions in current curriculum reform and the development of teachers’ professional autonomy.</w:t>
      </w:r>
      <w:r w:rsidRPr="00F52B84">
        <w:rPr>
          <w:rFonts w:ascii="Arial" w:hAnsi="Arial" w:cs="Arial"/>
          <w:sz w:val="16"/>
          <w:szCs w:val="16"/>
        </w:rPr>
        <w:t xml:space="preserve"> Available at: </w:t>
      </w:r>
      <w:hyperlink r:id="rId42" w:history="1">
        <w:r w:rsidRPr="00F52B84">
          <w:rPr>
            <w:rStyle w:val="Hyperlink"/>
            <w:rFonts w:ascii="Arial" w:hAnsi="Arial" w:cs="Arial"/>
            <w:sz w:val="16"/>
            <w:szCs w:val="16"/>
          </w:rPr>
          <w:t>https://repository.uwtsd.ac.uk/id/eprint/1151/1/Hughes%2C%20S.%20%2C%20Lewis%2C%20H.%20%282020%29Tensions_in_current_curriculum_reform_and_the_development_of_teachers%27_professional_autonomy_.pdf</w:t>
        </w:r>
      </w:hyperlink>
      <w:r w:rsidRPr="00F52B84">
        <w:rPr>
          <w:rFonts w:ascii="Arial" w:hAnsi="Arial" w:cs="Arial"/>
          <w:sz w:val="16"/>
          <w:szCs w:val="16"/>
        </w:rPr>
        <w:t xml:space="preserve"> (Accessed: 23 November 2022). </w:t>
      </w:r>
    </w:p>
    <w:p w14:paraId="040B9CCA"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Welsh Government (2022) </w:t>
      </w:r>
      <w:r w:rsidRPr="00F52B84">
        <w:rPr>
          <w:rFonts w:ascii="Arial" w:hAnsi="Arial" w:cs="Arial"/>
          <w:i/>
          <w:iCs/>
          <w:sz w:val="16"/>
          <w:szCs w:val="16"/>
        </w:rPr>
        <w:t xml:space="preserve">The New Curriculum for Wales: An easy read guide for young people. </w:t>
      </w:r>
      <w:r w:rsidRPr="00F52B84">
        <w:rPr>
          <w:rFonts w:ascii="Arial" w:hAnsi="Arial" w:cs="Arial"/>
          <w:sz w:val="16"/>
          <w:szCs w:val="16"/>
        </w:rPr>
        <w:t xml:space="preserve">Available at: </w:t>
      </w:r>
      <w:hyperlink r:id="rId43" w:history="1">
        <w:r w:rsidRPr="00F52B84">
          <w:rPr>
            <w:rStyle w:val="Hyperlink"/>
            <w:rFonts w:ascii="Arial" w:hAnsi="Arial" w:cs="Arial"/>
            <w:sz w:val="16"/>
            <w:szCs w:val="16"/>
          </w:rPr>
          <w:t>https://hwb.gov.wales/api/storage/e4dcdb2e-f87f-4f00-b110-488289cc02ca/220209-easy-read.pdf</w:t>
        </w:r>
      </w:hyperlink>
      <w:r w:rsidRPr="00F52B84">
        <w:rPr>
          <w:rFonts w:ascii="Arial" w:hAnsi="Arial" w:cs="Arial"/>
          <w:sz w:val="16"/>
          <w:szCs w:val="16"/>
        </w:rPr>
        <w:t xml:space="preserve"> (Accessed: 23 November 2022). </w:t>
      </w:r>
    </w:p>
    <w:p w14:paraId="4C8AAC6D" w14:textId="77777777" w:rsidR="00F52B84" w:rsidRPr="00F52B84" w:rsidRDefault="00F52B84" w:rsidP="00F52B84">
      <w:pPr>
        <w:spacing w:line="360" w:lineRule="auto"/>
        <w:jc w:val="both"/>
        <w:rPr>
          <w:rFonts w:ascii="Arial" w:hAnsi="Arial" w:cs="Arial"/>
          <w:color w:val="1F1F1F"/>
          <w:sz w:val="16"/>
          <w:szCs w:val="16"/>
          <w:shd w:val="clear" w:color="auto" w:fill="FFFFFF"/>
        </w:rPr>
      </w:pPr>
      <w:r w:rsidRPr="00F52B84">
        <w:rPr>
          <w:rFonts w:ascii="Arial" w:hAnsi="Arial" w:cs="Arial"/>
          <w:color w:val="1F1F1F"/>
          <w:sz w:val="16"/>
          <w:szCs w:val="16"/>
          <w:shd w:val="clear" w:color="auto" w:fill="FFFFFF"/>
        </w:rPr>
        <w:t xml:space="preserve">Welsh Government (2021) </w:t>
      </w:r>
      <w:r w:rsidRPr="00F52B84">
        <w:rPr>
          <w:rFonts w:ascii="Arial" w:hAnsi="Arial" w:cs="Arial"/>
          <w:i/>
          <w:iCs/>
          <w:color w:val="1F1F1F"/>
          <w:sz w:val="16"/>
          <w:szCs w:val="16"/>
          <w:shd w:val="clear" w:color="auto" w:fill="FFFFFF"/>
        </w:rPr>
        <w:t xml:space="preserve">Well-being of Future Generations 9Wales) Act 2015: Essentials Guide. </w:t>
      </w:r>
      <w:r w:rsidRPr="00F52B84">
        <w:rPr>
          <w:rFonts w:ascii="Arial" w:hAnsi="Arial" w:cs="Arial"/>
          <w:color w:val="1F1F1F"/>
          <w:sz w:val="16"/>
          <w:szCs w:val="16"/>
          <w:shd w:val="clear" w:color="auto" w:fill="FFFFFF"/>
        </w:rPr>
        <w:t xml:space="preserve">Available at: </w:t>
      </w:r>
      <w:hyperlink r:id="rId44" w:history="1">
        <w:r w:rsidRPr="00F52B84">
          <w:rPr>
            <w:rStyle w:val="Hyperlink"/>
            <w:rFonts w:ascii="Arial" w:hAnsi="Arial" w:cs="Arial"/>
            <w:sz w:val="16"/>
            <w:szCs w:val="16"/>
            <w:shd w:val="clear" w:color="auto" w:fill="FFFFFF"/>
          </w:rPr>
          <w:t>https://gov.wales/sites/default/files/publications/2021-10/well-being-future-generations-wales-act-2015-the-essentials-2021.pdf</w:t>
        </w:r>
      </w:hyperlink>
      <w:r w:rsidRPr="00F52B84">
        <w:rPr>
          <w:rFonts w:ascii="Arial" w:hAnsi="Arial" w:cs="Arial"/>
          <w:color w:val="1F1F1F"/>
          <w:sz w:val="16"/>
          <w:szCs w:val="16"/>
          <w:shd w:val="clear" w:color="auto" w:fill="FFFFFF"/>
        </w:rPr>
        <w:t xml:space="preserve"> </w:t>
      </w:r>
    </w:p>
    <w:p w14:paraId="7F05B087" w14:textId="77777777" w:rsidR="00F52B84" w:rsidRPr="00F52B84" w:rsidRDefault="00F52B84" w:rsidP="00F52B84">
      <w:pPr>
        <w:spacing w:line="360" w:lineRule="auto"/>
        <w:jc w:val="both"/>
        <w:rPr>
          <w:rFonts w:ascii="Arial" w:hAnsi="Arial" w:cs="Arial"/>
          <w:color w:val="1F1F1F"/>
          <w:sz w:val="16"/>
          <w:szCs w:val="16"/>
          <w:shd w:val="clear" w:color="auto" w:fill="FFFFFF"/>
        </w:rPr>
      </w:pPr>
      <w:r w:rsidRPr="00F52B84">
        <w:rPr>
          <w:rFonts w:ascii="Arial" w:hAnsi="Arial" w:cs="Arial"/>
          <w:color w:val="1F1F1F"/>
          <w:sz w:val="16"/>
          <w:szCs w:val="16"/>
          <w:shd w:val="clear" w:color="auto" w:fill="FFFFFF"/>
        </w:rPr>
        <w:t xml:space="preserve">Children’s Bureau (2022) ‘How to teach kids about diversity and acceptance’, </w:t>
      </w:r>
      <w:r w:rsidRPr="00F52B84">
        <w:rPr>
          <w:rFonts w:ascii="Arial" w:hAnsi="Arial" w:cs="Arial"/>
          <w:i/>
          <w:iCs/>
          <w:color w:val="1F1F1F"/>
          <w:sz w:val="16"/>
          <w:szCs w:val="16"/>
          <w:shd w:val="clear" w:color="auto" w:fill="FFFFFF"/>
        </w:rPr>
        <w:t xml:space="preserve">Susan Wood </w:t>
      </w:r>
      <w:r w:rsidRPr="00F52B84">
        <w:rPr>
          <w:rFonts w:ascii="Arial" w:hAnsi="Arial" w:cs="Arial"/>
          <w:color w:val="1F1F1F"/>
          <w:sz w:val="16"/>
          <w:szCs w:val="16"/>
          <w:shd w:val="clear" w:color="auto" w:fill="FFFFFF"/>
        </w:rPr>
        <w:t xml:space="preserve">[blog]. 1 November. Available at: </w:t>
      </w:r>
      <w:hyperlink r:id="rId45" w:history="1">
        <w:r w:rsidRPr="00F52B84">
          <w:rPr>
            <w:rStyle w:val="Hyperlink"/>
            <w:rFonts w:ascii="Arial" w:hAnsi="Arial" w:cs="Arial"/>
            <w:sz w:val="16"/>
            <w:szCs w:val="16"/>
            <w:shd w:val="clear" w:color="auto" w:fill="FFFFFF"/>
          </w:rPr>
          <w:t>https://www.all4kids.org/news/blog/how-to-teach-kids-about-diversity-and-acceptance/</w:t>
        </w:r>
      </w:hyperlink>
      <w:r w:rsidRPr="00F52B84">
        <w:rPr>
          <w:rFonts w:ascii="Arial" w:hAnsi="Arial" w:cs="Arial"/>
          <w:color w:val="1F1F1F"/>
          <w:sz w:val="16"/>
          <w:szCs w:val="16"/>
          <w:shd w:val="clear" w:color="auto" w:fill="FFFFFF"/>
        </w:rPr>
        <w:t xml:space="preserve"> (Accessed: 23 November 2022). </w:t>
      </w:r>
    </w:p>
    <w:p w14:paraId="18523091"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Welsh Government (2015) </w:t>
      </w:r>
      <w:r w:rsidRPr="00F52B84">
        <w:rPr>
          <w:rFonts w:ascii="Arial" w:hAnsi="Arial" w:cs="Arial"/>
          <w:i/>
          <w:iCs/>
          <w:sz w:val="16"/>
          <w:szCs w:val="16"/>
        </w:rPr>
        <w:t>Successful futures</w:t>
      </w:r>
      <w:r w:rsidRPr="00F52B84">
        <w:rPr>
          <w:rFonts w:ascii="Arial" w:hAnsi="Arial" w:cs="Arial"/>
          <w:sz w:val="16"/>
          <w:szCs w:val="16"/>
        </w:rPr>
        <w:t xml:space="preserve">. Available at: </w:t>
      </w:r>
      <w:hyperlink r:id="rId46" w:history="1">
        <w:r w:rsidRPr="00F52B84">
          <w:rPr>
            <w:rStyle w:val="Hyperlink"/>
            <w:rFonts w:ascii="Arial" w:hAnsi="Arial" w:cs="Arial"/>
            <w:sz w:val="16"/>
            <w:szCs w:val="16"/>
          </w:rPr>
          <w:t>https://gov.wales/sites/default/files/publications/2018-03/succesful-futures-a-summary-of-professor-graham-donaldsons-report.pdf</w:t>
        </w:r>
      </w:hyperlink>
      <w:r w:rsidRPr="00F52B84">
        <w:rPr>
          <w:rFonts w:ascii="Arial" w:hAnsi="Arial" w:cs="Arial"/>
          <w:sz w:val="16"/>
          <w:szCs w:val="16"/>
        </w:rPr>
        <w:t xml:space="preserve"> (Accessed: 23 November 2022).</w:t>
      </w:r>
    </w:p>
    <w:p w14:paraId="241DF887"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Estyn (2020) </w:t>
      </w:r>
      <w:r w:rsidRPr="00F52B84">
        <w:rPr>
          <w:rFonts w:ascii="Arial" w:hAnsi="Arial" w:cs="Arial"/>
          <w:i/>
          <w:iCs/>
          <w:sz w:val="16"/>
          <w:szCs w:val="16"/>
        </w:rPr>
        <w:t xml:space="preserve">Strategic Equality Plan. </w:t>
      </w:r>
      <w:r w:rsidRPr="00F52B84">
        <w:rPr>
          <w:rFonts w:ascii="Arial" w:hAnsi="Arial" w:cs="Arial"/>
          <w:sz w:val="16"/>
          <w:szCs w:val="16"/>
        </w:rPr>
        <w:t>Available at:</w:t>
      </w:r>
    </w:p>
    <w:p w14:paraId="2CD42252"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 </w:t>
      </w:r>
      <w:hyperlink r:id="rId47" w:history="1">
        <w:r w:rsidRPr="00F52B84">
          <w:rPr>
            <w:rStyle w:val="Hyperlink"/>
            <w:rFonts w:ascii="Arial" w:hAnsi="Arial" w:cs="Arial"/>
            <w:sz w:val="16"/>
            <w:szCs w:val="16"/>
          </w:rPr>
          <w:t>https://www.estyn.gov.wales/system/files/2020-10/Estyn%20Strategic%20Equality%20Plan%20%202020%20-%202024%20%28002%29.pdf</w:t>
        </w:r>
      </w:hyperlink>
      <w:r w:rsidRPr="00F52B84">
        <w:rPr>
          <w:rFonts w:ascii="Arial" w:hAnsi="Arial" w:cs="Arial"/>
          <w:sz w:val="16"/>
          <w:szCs w:val="16"/>
        </w:rPr>
        <w:t xml:space="preserve"> (Accessed: 24 November 2022). </w:t>
      </w:r>
    </w:p>
    <w:p w14:paraId="61355E02" w14:textId="77777777" w:rsidR="00F52B84" w:rsidRPr="00F52B84" w:rsidRDefault="00F52B84" w:rsidP="00F52B84">
      <w:pPr>
        <w:spacing w:line="360" w:lineRule="auto"/>
        <w:jc w:val="both"/>
        <w:rPr>
          <w:rFonts w:ascii="Arial" w:hAnsi="Arial" w:cs="Arial"/>
          <w:i/>
          <w:iCs/>
          <w:sz w:val="16"/>
          <w:szCs w:val="16"/>
        </w:rPr>
      </w:pPr>
      <w:r w:rsidRPr="00F52B84">
        <w:rPr>
          <w:rFonts w:ascii="Arial" w:hAnsi="Arial" w:cs="Arial"/>
          <w:sz w:val="16"/>
          <w:szCs w:val="16"/>
        </w:rPr>
        <w:t xml:space="preserve">Estyn (2022) </w:t>
      </w:r>
      <w:r w:rsidRPr="00F52B84">
        <w:rPr>
          <w:rFonts w:ascii="Arial" w:hAnsi="Arial" w:cs="Arial"/>
          <w:i/>
          <w:iCs/>
          <w:sz w:val="16"/>
          <w:szCs w:val="16"/>
        </w:rPr>
        <w:t>Guidance for inspectors: What we inspect.</w:t>
      </w:r>
    </w:p>
    <w:p w14:paraId="576451BC"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 Available at: </w:t>
      </w:r>
      <w:hyperlink r:id="rId48" w:history="1">
        <w:r w:rsidRPr="00F52B84">
          <w:rPr>
            <w:rStyle w:val="Hyperlink"/>
            <w:rFonts w:ascii="Arial" w:hAnsi="Arial" w:cs="Arial"/>
            <w:sz w:val="16"/>
            <w:szCs w:val="16"/>
          </w:rPr>
          <w:t>https://www.estyn.gov.wales/system/files/2022-09/What%20we%20inspect%20-%202022_0.pdf</w:t>
        </w:r>
      </w:hyperlink>
      <w:r w:rsidRPr="00F52B84">
        <w:rPr>
          <w:rFonts w:ascii="Arial" w:hAnsi="Arial" w:cs="Arial"/>
          <w:sz w:val="16"/>
          <w:szCs w:val="16"/>
        </w:rPr>
        <w:t xml:space="preserve">  (Accessed: 24 November 2022). </w:t>
      </w:r>
    </w:p>
    <w:p w14:paraId="3EA07F6D"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IHASCO (2022) </w:t>
      </w:r>
      <w:r w:rsidRPr="00F52B84">
        <w:rPr>
          <w:rFonts w:ascii="Arial" w:hAnsi="Arial" w:cs="Arial"/>
          <w:i/>
          <w:iCs/>
          <w:sz w:val="16"/>
          <w:szCs w:val="16"/>
        </w:rPr>
        <w:t>Howe we make training simple.</w:t>
      </w:r>
      <w:r w:rsidRPr="00F52B84">
        <w:rPr>
          <w:rFonts w:ascii="Arial" w:hAnsi="Arial" w:cs="Arial"/>
          <w:sz w:val="16"/>
          <w:szCs w:val="16"/>
        </w:rPr>
        <w:t xml:space="preserve"> [video]. Available at: </w:t>
      </w:r>
      <w:hyperlink r:id="rId49" w:history="1">
        <w:r w:rsidRPr="00F52B84">
          <w:rPr>
            <w:rStyle w:val="Hyperlink"/>
            <w:rFonts w:ascii="Arial" w:hAnsi="Arial" w:cs="Arial"/>
            <w:sz w:val="16"/>
            <w:szCs w:val="16"/>
          </w:rPr>
          <w:t>https://www.youtube.com/watch?v=2FWpElZ-3k8&amp;t=1s</w:t>
        </w:r>
      </w:hyperlink>
      <w:r w:rsidRPr="00F52B84">
        <w:rPr>
          <w:rFonts w:ascii="Arial" w:hAnsi="Arial" w:cs="Arial"/>
          <w:sz w:val="16"/>
          <w:szCs w:val="16"/>
        </w:rPr>
        <w:t xml:space="preserve"> (Accessed: 23 November 2022). </w:t>
      </w:r>
    </w:p>
    <w:p w14:paraId="2E45422E" w14:textId="77777777" w:rsidR="00F52B84" w:rsidRPr="00F52B84" w:rsidRDefault="00F52B84" w:rsidP="00F52B84">
      <w:pPr>
        <w:pStyle w:val="NoSpacing"/>
        <w:spacing w:line="360" w:lineRule="auto"/>
        <w:rPr>
          <w:rFonts w:ascii="Arial" w:hAnsi="Arial" w:cs="Arial"/>
          <w:sz w:val="16"/>
          <w:szCs w:val="16"/>
        </w:rPr>
      </w:pPr>
      <w:r w:rsidRPr="00F52B84">
        <w:rPr>
          <w:rFonts w:ascii="Arial" w:hAnsi="Arial" w:cs="Arial"/>
          <w:sz w:val="16"/>
          <w:szCs w:val="16"/>
        </w:rPr>
        <w:t xml:space="preserve">Children’s Commissioner (2020) </w:t>
      </w:r>
      <w:r w:rsidRPr="00F52B84">
        <w:rPr>
          <w:rFonts w:ascii="Arial" w:hAnsi="Arial" w:cs="Arial"/>
          <w:i/>
          <w:iCs/>
          <w:sz w:val="16"/>
          <w:szCs w:val="16"/>
        </w:rPr>
        <w:t>Building Blocks: Inclusion in the Foundation Phase.</w:t>
      </w:r>
      <w:r w:rsidRPr="00F52B84">
        <w:rPr>
          <w:rFonts w:ascii="Arial" w:hAnsi="Arial" w:cs="Arial"/>
          <w:sz w:val="16"/>
          <w:szCs w:val="16"/>
        </w:rPr>
        <w:t xml:space="preserve"> Available at: </w:t>
      </w:r>
      <w:hyperlink r:id="rId50" w:history="1">
        <w:r w:rsidRPr="00F52B84">
          <w:rPr>
            <w:rStyle w:val="Hyperlink"/>
            <w:rFonts w:ascii="Arial" w:hAnsi="Arial" w:cs="Arial"/>
            <w:sz w:val="16"/>
            <w:szCs w:val="16"/>
          </w:rPr>
          <w:t>https://www.childcomwales.org.uk/wp-content/uploads/2020/12/Building-Blocks-Report_E.pdf</w:t>
        </w:r>
      </w:hyperlink>
      <w:r w:rsidRPr="00F52B84">
        <w:rPr>
          <w:rFonts w:ascii="Arial" w:hAnsi="Arial" w:cs="Arial"/>
          <w:sz w:val="16"/>
          <w:szCs w:val="16"/>
        </w:rPr>
        <w:t xml:space="preserve">  (Accessed: 24 November 2022). </w:t>
      </w:r>
    </w:p>
    <w:p w14:paraId="3208A06D" w14:textId="77777777" w:rsidR="00F52B84" w:rsidRPr="00F52B84" w:rsidRDefault="00F52B84" w:rsidP="00F52B84">
      <w:pPr>
        <w:pStyle w:val="NoSpacing"/>
        <w:spacing w:line="360" w:lineRule="auto"/>
        <w:rPr>
          <w:rFonts w:ascii="Arial" w:hAnsi="Arial" w:cs="Arial"/>
          <w:sz w:val="16"/>
          <w:szCs w:val="16"/>
        </w:rPr>
      </w:pPr>
      <w:r w:rsidRPr="00F52B84">
        <w:rPr>
          <w:rFonts w:ascii="Arial" w:hAnsi="Arial" w:cs="Arial"/>
          <w:sz w:val="16"/>
          <w:szCs w:val="16"/>
        </w:rPr>
        <w:t xml:space="preserve">Luna, E. (2015) </w:t>
      </w:r>
      <w:r w:rsidRPr="00F52B84">
        <w:rPr>
          <w:rFonts w:ascii="Arial" w:hAnsi="Arial" w:cs="Arial"/>
          <w:i/>
          <w:iCs/>
          <w:sz w:val="16"/>
          <w:szCs w:val="16"/>
        </w:rPr>
        <w:t>The crossroads of should and must</w:t>
      </w:r>
      <w:r w:rsidRPr="00F52B84">
        <w:rPr>
          <w:rFonts w:ascii="Arial" w:hAnsi="Arial" w:cs="Arial"/>
          <w:sz w:val="16"/>
          <w:szCs w:val="16"/>
        </w:rPr>
        <w:t xml:space="preserve">.[video]. Available at: </w:t>
      </w:r>
      <w:hyperlink r:id="rId51" w:history="1">
        <w:r w:rsidRPr="00F52B84">
          <w:rPr>
            <w:rStyle w:val="Hyperlink"/>
            <w:rFonts w:ascii="Arial" w:hAnsi="Arial" w:cs="Arial"/>
            <w:sz w:val="16"/>
            <w:szCs w:val="16"/>
          </w:rPr>
          <w:t>https://www.youtube.com/watch?v=F5pMSEerKVI&amp;t=1192s</w:t>
        </w:r>
      </w:hyperlink>
      <w:r w:rsidRPr="00F52B84">
        <w:rPr>
          <w:rFonts w:ascii="Arial" w:hAnsi="Arial" w:cs="Arial"/>
          <w:sz w:val="16"/>
          <w:szCs w:val="16"/>
        </w:rPr>
        <w:t xml:space="preserve">  (Accessed: 25 November 2022).</w:t>
      </w:r>
    </w:p>
    <w:p w14:paraId="0FFF348A" w14:textId="77777777" w:rsidR="00F52B84" w:rsidRPr="00F52B84" w:rsidRDefault="00F52B84" w:rsidP="00F52B84">
      <w:pPr>
        <w:spacing w:line="360" w:lineRule="auto"/>
        <w:jc w:val="both"/>
        <w:rPr>
          <w:rFonts w:ascii="Arial" w:hAnsi="Arial" w:cs="Arial"/>
          <w:sz w:val="16"/>
          <w:szCs w:val="16"/>
        </w:rPr>
      </w:pPr>
      <w:proofErr w:type="spellStart"/>
      <w:r w:rsidRPr="00F52B84">
        <w:rPr>
          <w:rFonts w:ascii="Arial" w:hAnsi="Arial" w:cs="Arial"/>
          <w:sz w:val="16"/>
          <w:szCs w:val="16"/>
        </w:rPr>
        <w:t>Hepfner</w:t>
      </w:r>
      <w:proofErr w:type="spellEnd"/>
      <w:r w:rsidRPr="00F52B84">
        <w:rPr>
          <w:rFonts w:ascii="Arial" w:hAnsi="Arial" w:cs="Arial"/>
          <w:sz w:val="16"/>
          <w:szCs w:val="16"/>
        </w:rPr>
        <w:t xml:space="preserve">, A. (2017) </w:t>
      </w:r>
      <w:r w:rsidRPr="00F52B84">
        <w:rPr>
          <w:rFonts w:ascii="Arial" w:hAnsi="Arial" w:cs="Arial"/>
          <w:i/>
          <w:iCs/>
          <w:sz w:val="16"/>
          <w:szCs w:val="16"/>
        </w:rPr>
        <w:t>The difference in job satisfaction between full-time and part time early childhood educators working in the public and private schools in south Carolina.</w:t>
      </w:r>
      <w:r w:rsidRPr="00F52B84">
        <w:rPr>
          <w:rFonts w:ascii="Arial" w:hAnsi="Arial" w:cs="Arial"/>
          <w:sz w:val="16"/>
          <w:szCs w:val="16"/>
        </w:rPr>
        <w:t xml:space="preserve"> Available at: </w:t>
      </w:r>
      <w:hyperlink r:id="rId52" w:history="1">
        <w:r w:rsidRPr="00F52B84">
          <w:rPr>
            <w:rStyle w:val="Hyperlink"/>
            <w:rFonts w:ascii="Arial" w:hAnsi="Arial" w:cs="Arial"/>
            <w:sz w:val="16"/>
            <w:szCs w:val="16"/>
          </w:rPr>
          <w:t>https://core.ac.uk/download/pdf/83112334.pdf</w:t>
        </w:r>
      </w:hyperlink>
      <w:r w:rsidRPr="00F52B84">
        <w:rPr>
          <w:rFonts w:ascii="Arial" w:hAnsi="Arial" w:cs="Arial"/>
          <w:sz w:val="16"/>
          <w:szCs w:val="16"/>
        </w:rPr>
        <w:t xml:space="preserve"> (Accessed: 25 November 2022).</w:t>
      </w:r>
    </w:p>
    <w:p w14:paraId="4C8F5BC9" w14:textId="77777777" w:rsidR="00F52B84" w:rsidRPr="00F52B84" w:rsidRDefault="00F52B84" w:rsidP="00F52B84">
      <w:pPr>
        <w:spacing w:line="360" w:lineRule="auto"/>
        <w:rPr>
          <w:rFonts w:ascii="Arial" w:hAnsi="Arial" w:cs="Arial"/>
          <w:sz w:val="16"/>
          <w:szCs w:val="16"/>
          <w:u w:val="single"/>
        </w:rPr>
      </w:pPr>
      <w:r w:rsidRPr="00F52B84">
        <w:rPr>
          <w:rFonts w:ascii="Arial" w:hAnsi="Arial" w:cs="Arial"/>
          <w:sz w:val="16"/>
          <w:szCs w:val="16"/>
        </w:rPr>
        <w:t xml:space="preserve">Webster, M. (2021) </w:t>
      </w:r>
      <w:r w:rsidRPr="00F52B84">
        <w:rPr>
          <w:rFonts w:ascii="Arial" w:hAnsi="Arial" w:cs="Arial"/>
          <w:i/>
          <w:iCs/>
          <w:sz w:val="16"/>
          <w:szCs w:val="16"/>
        </w:rPr>
        <w:t>Should auxiliary verb</w:t>
      </w:r>
      <w:r w:rsidRPr="00F52B84">
        <w:rPr>
          <w:rFonts w:ascii="Arial" w:hAnsi="Arial" w:cs="Arial"/>
          <w:sz w:val="16"/>
          <w:szCs w:val="16"/>
        </w:rPr>
        <w:t xml:space="preserve">. Available: </w:t>
      </w:r>
      <w:hyperlink r:id="rId53" w:history="1">
        <w:r w:rsidRPr="00F52B84">
          <w:rPr>
            <w:rStyle w:val="Hyperlink"/>
            <w:rFonts w:ascii="Arial" w:hAnsi="Arial" w:cs="Arial"/>
            <w:sz w:val="16"/>
            <w:szCs w:val="16"/>
          </w:rPr>
          <w:t>https://www.merriam-webster.com/dictionary/should</w:t>
        </w:r>
      </w:hyperlink>
      <w:r w:rsidRPr="00F52B84">
        <w:rPr>
          <w:rFonts w:ascii="Arial" w:hAnsi="Arial" w:cs="Arial"/>
          <w:sz w:val="16"/>
          <w:szCs w:val="16"/>
        </w:rPr>
        <w:t xml:space="preserve"> (Accessed: 25 November 2022).</w:t>
      </w:r>
    </w:p>
    <w:p w14:paraId="32C11D10" w14:textId="77777777" w:rsidR="00F52B84" w:rsidRPr="00F52B84" w:rsidRDefault="00F52B84" w:rsidP="00F52B84">
      <w:pPr>
        <w:spacing w:line="360" w:lineRule="auto"/>
        <w:rPr>
          <w:rFonts w:ascii="Arial" w:hAnsi="Arial" w:cs="Arial"/>
          <w:sz w:val="16"/>
          <w:szCs w:val="16"/>
        </w:rPr>
      </w:pPr>
      <w:r w:rsidRPr="00F52B84">
        <w:rPr>
          <w:rFonts w:ascii="Arial" w:hAnsi="Arial" w:cs="Arial"/>
          <w:sz w:val="16"/>
          <w:szCs w:val="16"/>
        </w:rPr>
        <w:t>Knight, C and Crick, T. (2021) ‘Inclusive Education in Wales: Interpreting Discourses of</w:t>
      </w:r>
      <w:r w:rsidRPr="00F52B84">
        <w:rPr>
          <w:rFonts w:ascii="Arial" w:hAnsi="Arial" w:cs="Arial"/>
          <w:i/>
          <w:iCs/>
          <w:sz w:val="16"/>
          <w:szCs w:val="16"/>
        </w:rPr>
        <w:t xml:space="preserve"> </w:t>
      </w:r>
      <w:r w:rsidRPr="00F52B84">
        <w:rPr>
          <w:rFonts w:ascii="Arial" w:hAnsi="Arial" w:cs="Arial"/>
          <w:sz w:val="16"/>
          <w:szCs w:val="16"/>
        </w:rPr>
        <w:t xml:space="preserve">Values and Practice Using Critical Policy Analysis’, </w:t>
      </w:r>
      <w:r w:rsidRPr="00F52B84">
        <w:rPr>
          <w:rFonts w:ascii="Arial" w:hAnsi="Arial" w:cs="Arial"/>
          <w:i/>
          <w:iCs/>
          <w:color w:val="333333"/>
          <w:sz w:val="16"/>
          <w:szCs w:val="16"/>
          <w:shd w:val="clear" w:color="auto" w:fill="FFFFFF"/>
        </w:rPr>
        <w:t>ECNU Review of Education</w:t>
      </w:r>
      <w:r w:rsidRPr="00F52B84">
        <w:rPr>
          <w:rFonts w:ascii="Arial" w:hAnsi="Arial" w:cs="Arial"/>
          <w:color w:val="333333"/>
          <w:sz w:val="16"/>
          <w:szCs w:val="16"/>
          <w:shd w:val="clear" w:color="auto" w:fill="FFFFFF"/>
        </w:rPr>
        <w:t>, 5(2), pp.1-26. DOI:</w:t>
      </w:r>
      <w:hyperlink r:id="rId54" w:tgtFrame="_blank" w:history="1">
        <w:r w:rsidRPr="00F52B84">
          <w:rPr>
            <w:rStyle w:val="Hyperlink"/>
            <w:rFonts w:ascii="Arial" w:hAnsi="Arial" w:cs="Arial"/>
            <w:sz w:val="16"/>
            <w:szCs w:val="16"/>
            <w:bdr w:val="none" w:sz="0" w:space="0" w:color="auto" w:frame="1"/>
          </w:rPr>
          <w:t>10.1177/20965311211039858</w:t>
        </w:r>
      </w:hyperlink>
      <w:r w:rsidRPr="00F52B84">
        <w:rPr>
          <w:rFonts w:ascii="Arial" w:hAnsi="Arial" w:cs="Arial"/>
          <w:sz w:val="16"/>
          <w:szCs w:val="16"/>
        </w:rPr>
        <w:t xml:space="preserve"> </w:t>
      </w:r>
    </w:p>
    <w:p w14:paraId="3584CFFF" w14:textId="77777777" w:rsidR="00F52B84" w:rsidRPr="00F52B84" w:rsidRDefault="00F52B84" w:rsidP="00F52B84">
      <w:pPr>
        <w:spacing w:line="360" w:lineRule="auto"/>
        <w:rPr>
          <w:rFonts w:ascii="Arial" w:hAnsi="Arial" w:cs="Arial"/>
          <w:i/>
          <w:iCs/>
          <w:color w:val="333333"/>
          <w:sz w:val="16"/>
          <w:szCs w:val="16"/>
          <w:shd w:val="clear" w:color="auto" w:fill="FFFFFF"/>
        </w:rPr>
      </w:pPr>
      <w:r w:rsidRPr="00F52B84">
        <w:rPr>
          <w:rFonts w:ascii="Arial" w:hAnsi="Arial" w:cs="Arial"/>
          <w:color w:val="000000" w:themeColor="text1"/>
          <w:sz w:val="16"/>
          <w:szCs w:val="16"/>
        </w:rPr>
        <w:t>Murray, J (2019). ‘Hearing young children’s voices’</w:t>
      </w:r>
      <w:r w:rsidRPr="00F52B84">
        <w:rPr>
          <w:rFonts w:ascii="Arial" w:hAnsi="Arial" w:cs="Arial"/>
          <w:i/>
          <w:iCs/>
          <w:color w:val="000000" w:themeColor="text1"/>
          <w:sz w:val="16"/>
          <w:szCs w:val="16"/>
        </w:rPr>
        <w:t xml:space="preserve">, International Journal of Early Years Education, 27 (1), pp. 1-5. DOI: </w:t>
      </w:r>
      <w:hyperlink r:id="rId55" w:history="1">
        <w:r w:rsidRPr="00F52B84">
          <w:rPr>
            <w:rStyle w:val="Hyperlink"/>
            <w:rFonts w:ascii="Arial" w:hAnsi="Arial" w:cs="Arial"/>
            <w:color w:val="10147E"/>
            <w:sz w:val="16"/>
            <w:szCs w:val="16"/>
          </w:rPr>
          <w:t>https://doi.org/10.1080/09669760.2018.1563352</w:t>
        </w:r>
      </w:hyperlink>
    </w:p>
    <w:p w14:paraId="432C33AA"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Welsh Government (2017b) </w:t>
      </w:r>
      <w:r w:rsidRPr="00F52B84">
        <w:rPr>
          <w:rFonts w:ascii="Arial" w:hAnsi="Arial" w:cs="Arial"/>
          <w:i/>
          <w:iCs/>
          <w:sz w:val="16"/>
          <w:szCs w:val="16"/>
        </w:rPr>
        <w:t>Flying start: Transition Guidance.</w:t>
      </w:r>
      <w:r w:rsidRPr="00F52B84">
        <w:rPr>
          <w:rFonts w:ascii="Arial" w:hAnsi="Arial" w:cs="Arial"/>
          <w:sz w:val="16"/>
          <w:szCs w:val="16"/>
        </w:rPr>
        <w:t xml:space="preserve"> Available at: </w:t>
      </w:r>
      <w:hyperlink r:id="rId56" w:history="1">
        <w:r w:rsidRPr="00F52B84">
          <w:rPr>
            <w:rStyle w:val="Hyperlink"/>
            <w:rFonts w:ascii="Arial" w:hAnsi="Arial" w:cs="Arial"/>
            <w:sz w:val="16"/>
            <w:szCs w:val="16"/>
          </w:rPr>
          <w:t>https://gov.wales/sites/default/files/publications/2019-07/flying-start-transition-guidance-for-professionals.pdf</w:t>
        </w:r>
      </w:hyperlink>
      <w:r w:rsidRPr="00F52B84">
        <w:rPr>
          <w:rFonts w:ascii="Arial" w:hAnsi="Arial" w:cs="Arial"/>
          <w:sz w:val="16"/>
          <w:szCs w:val="16"/>
        </w:rPr>
        <w:t xml:space="preserve"> (Accessed: 27 November 2022). </w:t>
      </w:r>
    </w:p>
    <w:p w14:paraId="11C6EC48" w14:textId="77777777" w:rsidR="00F52B84" w:rsidRPr="00F52B84" w:rsidRDefault="00F52B84" w:rsidP="00F52B84">
      <w:pPr>
        <w:spacing w:line="360" w:lineRule="auto"/>
        <w:rPr>
          <w:rFonts w:ascii="Arial" w:hAnsi="Arial" w:cs="Arial"/>
          <w:color w:val="000000"/>
          <w:sz w:val="16"/>
          <w:szCs w:val="16"/>
        </w:rPr>
      </w:pPr>
      <w:r w:rsidRPr="00F52B84">
        <w:rPr>
          <w:rFonts w:ascii="Arial" w:hAnsi="Arial" w:cs="Arial"/>
          <w:color w:val="000000"/>
          <w:sz w:val="16"/>
          <w:szCs w:val="16"/>
        </w:rPr>
        <w:t xml:space="preserve">The Welsh Government (2015a) </w:t>
      </w:r>
      <w:r w:rsidRPr="00F52B84">
        <w:rPr>
          <w:rFonts w:ascii="Arial" w:hAnsi="Arial" w:cs="Arial"/>
          <w:i/>
          <w:iCs/>
          <w:color w:val="000000"/>
          <w:sz w:val="16"/>
          <w:szCs w:val="16"/>
        </w:rPr>
        <w:t xml:space="preserve">Foundation Phase Framework. </w:t>
      </w:r>
      <w:r w:rsidRPr="00F52B84">
        <w:rPr>
          <w:rFonts w:ascii="Arial" w:hAnsi="Arial" w:cs="Arial"/>
          <w:color w:val="000000"/>
          <w:sz w:val="16"/>
          <w:szCs w:val="16"/>
        </w:rPr>
        <w:t xml:space="preserve">Available at: </w:t>
      </w:r>
      <w:hyperlink r:id="rId57" w:history="1">
        <w:r w:rsidRPr="00F52B84">
          <w:rPr>
            <w:rStyle w:val="Hyperlink"/>
            <w:rFonts w:ascii="Arial" w:hAnsi="Arial" w:cs="Arial"/>
            <w:sz w:val="16"/>
            <w:szCs w:val="16"/>
          </w:rPr>
          <w:t>https://hwb.gov.wales/storage/d5d8e39c-b534-40cb-a3f5-7e2e126d8077/foundation-phase-framework.pdf</w:t>
        </w:r>
      </w:hyperlink>
      <w:r w:rsidRPr="00F52B84">
        <w:rPr>
          <w:rFonts w:ascii="Arial" w:hAnsi="Arial" w:cs="Arial"/>
          <w:color w:val="000000"/>
          <w:sz w:val="16"/>
          <w:szCs w:val="16"/>
        </w:rPr>
        <w:t xml:space="preserve"> (Accessed: 26 November 2022). </w:t>
      </w:r>
    </w:p>
    <w:p w14:paraId="176352BC" w14:textId="77777777" w:rsidR="00F52B84" w:rsidRPr="00F52B84" w:rsidRDefault="00F52B84" w:rsidP="00F52B84">
      <w:pPr>
        <w:spacing w:line="360" w:lineRule="auto"/>
        <w:rPr>
          <w:rFonts w:ascii="Arial" w:hAnsi="Arial" w:cs="Arial"/>
          <w:color w:val="000000"/>
          <w:sz w:val="16"/>
          <w:szCs w:val="16"/>
        </w:rPr>
      </w:pPr>
      <w:r w:rsidRPr="00F52B84">
        <w:rPr>
          <w:rFonts w:ascii="Arial" w:hAnsi="Arial" w:cs="Arial"/>
          <w:sz w:val="16"/>
          <w:szCs w:val="16"/>
        </w:rPr>
        <w:t>Oxfordshire County Council (2017</w:t>
      </w:r>
      <w:r w:rsidRPr="00F52B84">
        <w:rPr>
          <w:rFonts w:ascii="Arial" w:hAnsi="Arial" w:cs="Arial"/>
          <w:i/>
          <w:iCs/>
          <w:sz w:val="16"/>
          <w:szCs w:val="16"/>
        </w:rPr>
        <w:t xml:space="preserve">) Smooth Transitions in the Early Years: A good practice guide. </w:t>
      </w:r>
      <w:r w:rsidRPr="00F52B84">
        <w:rPr>
          <w:rFonts w:ascii="Arial" w:hAnsi="Arial" w:cs="Arial"/>
          <w:sz w:val="16"/>
          <w:szCs w:val="16"/>
        </w:rPr>
        <w:t xml:space="preserve">Available at: </w:t>
      </w:r>
      <w:hyperlink r:id="rId58" w:history="1">
        <w:r w:rsidRPr="00F52B84">
          <w:rPr>
            <w:rStyle w:val="Hyperlink"/>
            <w:rFonts w:ascii="Arial" w:hAnsi="Arial" w:cs="Arial"/>
            <w:sz w:val="16"/>
            <w:szCs w:val="16"/>
          </w:rPr>
          <w:t>https://www2.oxfordshire.gov.uk/cms/sites/default/files/folders/documents/childreneducationandfamilies/informationforchildcareproviders/Toolkit/goodpractice/EYTransitionPack.pdf</w:t>
        </w:r>
      </w:hyperlink>
      <w:r w:rsidRPr="00F52B84">
        <w:rPr>
          <w:rFonts w:ascii="Arial" w:hAnsi="Arial" w:cs="Arial"/>
          <w:sz w:val="16"/>
          <w:szCs w:val="16"/>
        </w:rPr>
        <w:t xml:space="preserve"> (Accessed: 27 November 2022). </w:t>
      </w:r>
    </w:p>
    <w:p w14:paraId="5869C233" w14:textId="77777777" w:rsidR="00F52B84" w:rsidRPr="00F52B84" w:rsidRDefault="00F52B84" w:rsidP="00F52B84">
      <w:pPr>
        <w:spacing w:line="360" w:lineRule="auto"/>
        <w:rPr>
          <w:rFonts w:ascii="Arial" w:hAnsi="Arial" w:cs="Arial"/>
          <w:sz w:val="16"/>
          <w:szCs w:val="16"/>
        </w:rPr>
      </w:pPr>
      <w:r w:rsidRPr="00F52B84">
        <w:rPr>
          <w:rFonts w:ascii="Arial" w:hAnsi="Arial" w:cs="Arial"/>
          <w:sz w:val="16"/>
          <w:szCs w:val="16"/>
        </w:rPr>
        <w:t xml:space="preserve">NSPCC (2021) </w:t>
      </w:r>
      <w:r w:rsidRPr="00F52B84">
        <w:rPr>
          <w:rFonts w:ascii="Arial" w:hAnsi="Arial" w:cs="Arial"/>
          <w:i/>
          <w:iCs/>
          <w:sz w:val="16"/>
          <w:szCs w:val="16"/>
        </w:rPr>
        <w:t>Attachment and child development</w:t>
      </w:r>
      <w:r w:rsidRPr="00F52B84">
        <w:rPr>
          <w:rFonts w:ascii="Arial" w:hAnsi="Arial" w:cs="Arial"/>
          <w:sz w:val="16"/>
          <w:szCs w:val="16"/>
        </w:rPr>
        <w:t xml:space="preserve">. Available at: </w:t>
      </w:r>
      <w:hyperlink r:id="rId59" w:history="1">
        <w:r w:rsidRPr="00F52B84">
          <w:rPr>
            <w:rStyle w:val="Hyperlink"/>
            <w:rFonts w:ascii="Arial" w:hAnsi="Arial" w:cs="Arial"/>
            <w:sz w:val="16"/>
            <w:szCs w:val="16"/>
          </w:rPr>
          <w:t>https://learning.nspcc.org.uk/child-health-development/attachment-early-years</w:t>
        </w:r>
      </w:hyperlink>
      <w:r w:rsidRPr="00F52B84">
        <w:rPr>
          <w:rFonts w:ascii="Arial" w:hAnsi="Arial" w:cs="Arial"/>
          <w:sz w:val="16"/>
          <w:szCs w:val="16"/>
        </w:rPr>
        <w:t xml:space="preserve"> (Accessed: 27 November 2022).</w:t>
      </w:r>
    </w:p>
    <w:p w14:paraId="6C4BF870" w14:textId="77777777" w:rsidR="00F52B84" w:rsidRPr="00F52B84" w:rsidRDefault="00F52B84" w:rsidP="00F52B84">
      <w:pPr>
        <w:spacing w:line="360" w:lineRule="auto"/>
        <w:rPr>
          <w:rFonts w:ascii="Arial" w:hAnsi="Arial" w:cs="Arial"/>
          <w:i/>
          <w:iCs/>
          <w:sz w:val="16"/>
          <w:szCs w:val="16"/>
        </w:rPr>
      </w:pPr>
      <w:r w:rsidRPr="00F52B84">
        <w:rPr>
          <w:rFonts w:ascii="Arial" w:hAnsi="Arial" w:cs="Arial"/>
          <w:sz w:val="16"/>
          <w:szCs w:val="16"/>
        </w:rPr>
        <w:t xml:space="preserve">Government (No date) Relationships. Available at: </w:t>
      </w:r>
      <w:hyperlink r:id="rId60" w:history="1">
        <w:r w:rsidRPr="00F52B84">
          <w:rPr>
            <w:rStyle w:val="Hyperlink"/>
            <w:rFonts w:ascii="Arial" w:hAnsi="Arial" w:cs="Arial"/>
            <w:sz w:val="16"/>
            <w:szCs w:val="16"/>
          </w:rPr>
          <w:t>https://help-for-early-years-providers.education.gov.uk/personal-social-and-emotional-development/relationships</w:t>
        </w:r>
      </w:hyperlink>
      <w:r w:rsidRPr="00F52B84">
        <w:rPr>
          <w:rFonts w:ascii="Arial" w:hAnsi="Arial" w:cs="Arial"/>
          <w:sz w:val="16"/>
          <w:szCs w:val="16"/>
        </w:rPr>
        <w:t xml:space="preserve"> (Accessed: 27 November 2022).</w:t>
      </w:r>
    </w:p>
    <w:p w14:paraId="3986DFB1" w14:textId="77777777" w:rsidR="00F52B84" w:rsidRPr="00F52B84" w:rsidRDefault="00F52B84" w:rsidP="00F52B84">
      <w:pPr>
        <w:pStyle w:val="NoSpacing"/>
        <w:spacing w:line="360" w:lineRule="auto"/>
        <w:rPr>
          <w:rFonts w:ascii="Arial" w:hAnsi="Arial" w:cs="Arial"/>
          <w:sz w:val="16"/>
          <w:szCs w:val="16"/>
        </w:rPr>
      </w:pPr>
      <w:r w:rsidRPr="00F52B84">
        <w:rPr>
          <w:rFonts w:ascii="Arial" w:hAnsi="Arial" w:cs="Arial"/>
          <w:sz w:val="16"/>
          <w:szCs w:val="16"/>
        </w:rPr>
        <w:t xml:space="preserve">Borkett, P (2018) </w:t>
      </w:r>
      <w:r w:rsidRPr="00F52B84">
        <w:rPr>
          <w:rFonts w:ascii="Arial" w:hAnsi="Arial" w:cs="Arial"/>
          <w:i/>
          <w:iCs/>
          <w:sz w:val="16"/>
          <w:szCs w:val="16"/>
        </w:rPr>
        <w:t>Cultural and Inclusion in Early Years Education.</w:t>
      </w:r>
      <w:r w:rsidRPr="00F52B84">
        <w:rPr>
          <w:rFonts w:ascii="Arial" w:hAnsi="Arial" w:cs="Arial"/>
          <w:sz w:val="16"/>
          <w:szCs w:val="16"/>
        </w:rPr>
        <w:t xml:space="preserve"> London. Routledge. </w:t>
      </w:r>
    </w:p>
    <w:p w14:paraId="06405EA6" w14:textId="77777777" w:rsidR="00F52B84" w:rsidRPr="00F52B84" w:rsidRDefault="00F52B84" w:rsidP="00F52B84">
      <w:pPr>
        <w:spacing w:line="360" w:lineRule="auto"/>
        <w:jc w:val="both"/>
        <w:rPr>
          <w:rFonts w:ascii="Arial" w:hAnsi="Arial" w:cs="Arial"/>
          <w:sz w:val="16"/>
          <w:szCs w:val="16"/>
        </w:rPr>
      </w:pPr>
      <w:r w:rsidRPr="00F52B84">
        <w:rPr>
          <w:rFonts w:ascii="Arial" w:hAnsi="Arial" w:cs="Arial"/>
          <w:sz w:val="16"/>
          <w:szCs w:val="16"/>
        </w:rPr>
        <w:t xml:space="preserve">Children’s Commissioner for Wales (2017). The Right Way: A children’s Right Approach in Wales. Available at:  </w:t>
      </w:r>
      <w:hyperlink r:id="rId61" w:history="1">
        <w:r w:rsidRPr="00F52B84">
          <w:rPr>
            <w:rStyle w:val="Hyperlink"/>
            <w:rFonts w:ascii="Arial" w:hAnsi="Arial" w:cs="Arial"/>
            <w:i/>
            <w:iCs/>
            <w:sz w:val="16"/>
            <w:szCs w:val="16"/>
          </w:rPr>
          <w:t>https://www.childcomwales.org.uk/wp-content/uploads/2017/04/The-Right-Way.pdf</w:t>
        </w:r>
      </w:hyperlink>
      <w:r w:rsidRPr="00F52B84">
        <w:rPr>
          <w:rFonts w:ascii="Arial" w:hAnsi="Arial" w:cs="Arial"/>
          <w:i/>
          <w:iCs/>
          <w:sz w:val="16"/>
          <w:szCs w:val="16"/>
        </w:rPr>
        <w:t xml:space="preserve"> (Accessed: 28 November 2022). </w:t>
      </w:r>
    </w:p>
    <w:p w14:paraId="6E7BB582" w14:textId="77777777" w:rsidR="00F52B84" w:rsidRPr="00F52B84" w:rsidRDefault="00F52B84" w:rsidP="00F52B84">
      <w:pPr>
        <w:spacing w:line="360" w:lineRule="auto"/>
        <w:rPr>
          <w:rFonts w:ascii="Arial" w:hAnsi="Arial" w:cs="Arial"/>
          <w:color w:val="000000" w:themeColor="text1"/>
          <w:sz w:val="16"/>
          <w:szCs w:val="16"/>
        </w:rPr>
      </w:pPr>
      <w:r w:rsidRPr="00F52B84">
        <w:rPr>
          <w:rFonts w:ascii="Arial" w:hAnsi="Arial" w:cs="Arial"/>
          <w:color w:val="000000" w:themeColor="text1"/>
          <w:sz w:val="16"/>
          <w:szCs w:val="16"/>
        </w:rPr>
        <w:lastRenderedPageBreak/>
        <w:t>Allen, R.</w:t>
      </w:r>
      <w:r w:rsidRPr="00F52B84">
        <w:rPr>
          <w:rFonts w:ascii="Arial" w:hAnsi="Arial" w:cs="Arial"/>
          <w:i/>
          <w:iCs/>
          <w:color w:val="000000" w:themeColor="text1"/>
          <w:sz w:val="16"/>
          <w:szCs w:val="16"/>
        </w:rPr>
        <w:t xml:space="preserve"> et al. </w:t>
      </w:r>
      <w:r w:rsidRPr="00F52B84">
        <w:rPr>
          <w:rFonts w:ascii="Arial" w:hAnsi="Arial" w:cs="Arial"/>
          <w:color w:val="000000" w:themeColor="text1"/>
          <w:sz w:val="16"/>
          <w:szCs w:val="16"/>
        </w:rPr>
        <w:t>(2021) Creating Anti-Racist Early Childhood Spaces.</w:t>
      </w:r>
      <w:r w:rsidRPr="00F52B84">
        <w:rPr>
          <w:rFonts w:ascii="Arial" w:hAnsi="Arial" w:cs="Arial"/>
          <w:i/>
          <w:iCs/>
          <w:color w:val="000000" w:themeColor="text1"/>
          <w:sz w:val="16"/>
          <w:szCs w:val="16"/>
        </w:rPr>
        <w:t xml:space="preserve"> </w:t>
      </w:r>
      <w:r w:rsidRPr="00F52B84">
        <w:rPr>
          <w:rFonts w:ascii="Arial" w:hAnsi="Arial" w:cs="Arial"/>
          <w:color w:val="000000" w:themeColor="text1"/>
          <w:sz w:val="16"/>
          <w:szCs w:val="16"/>
        </w:rPr>
        <w:t xml:space="preserve">Available at: </w:t>
      </w:r>
      <w:hyperlink r:id="rId62" w:history="1">
        <w:r w:rsidRPr="00F52B84">
          <w:rPr>
            <w:rStyle w:val="Hyperlink"/>
            <w:rFonts w:ascii="Arial" w:hAnsi="Arial" w:cs="Arial"/>
            <w:sz w:val="16"/>
            <w:szCs w:val="16"/>
          </w:rPr>
          <w:t>https://web-s-ebscohost-com.ezproxy.uwtsd.ac.uk/ehost/pdfviewer/pdfviewer?vid=0&amp;sid=fb56fd36-c3e4-40f2-a266-e6c93560f954%40redis</w:t>
        </w:r>
      </w:hyperlink>
      <w:r w:rsidRPr="00F52B84">
        <w:rPr>
          <w:rFonts w:ascii="Arial" w:hAnsi="Arial" w:cs="Arial"/>
          <w:color w:val="000000" w:themeColor="text1"/>
          <w:sz w:val="16"/>
          <w:szCs w:val="16"/>
        </w:rPr>
        <w:t xml:space="preserve">  (Accessed: 28 November 2022). </w:t>
      </w:r>
    </w:p>
    <w:p w14:paraId="6E604E67" w14:textId="0C22235A" w:rsidR="00F52B84" w:rsidRDefault="00F52B84" w:rsidP="00DF6929">
      <w:pPr>
        <w:pStyle w:val="NormalWeb"/>
        <w:spacing w:line="360" w:lineRule="auto"/>
        <w:rPr>
          <w:rFonts w:ascii="Arial" w:hAnsi="Arial" w:cs="Arial"/>
        </w:rPr>
      </w:pPr>
    </w:p>
    <w:p w14:paraId="1BAEB873" w14:textId="67588968" w:rsidR="00DF6929" w:rsidRPr="00DA42A5" w:rsidRDefault="00DF6929" w:rsidP="00DF6929">
      <w:pPr>
        <w:pStyle w:val="NormalWeb"/>
        <w:spacing w:line="360" w:lineRule="auto"/>
        <w:rPr>
          <w:rFonts w:ascii="Arial" w:hAnsi="Arial" w:cs="Arial"/>
          <w:color w:val="FF0000"/>
        </w:rPr>
      </w:pPr>
    </w:p>
    <w:sectPr w:rsidR="00DF6929" w:rsidRPr="00DA42A5">
      <w:head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1F7B2" w14:textId="77777777" w:rsidR="00170F0A" w:rsidRDefault="00170F0A" w:rsidP="00206E57">
      <w:r>
        <w:separator/>
      </w:r>
    </w:p>
  </w:endnote>
  <w:endnote w:type="continuationSeparator" w:id="0">
    <w:p w14:paraId="420355A4" w14:textId="77777777" w:rsidR="00170F0A" w:rsidRDefault="00170F0A" w:rsidP="00206E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9D272" w14:textId="77777777" w:rsidR="00170F0A" w:rsidRDefault="00170F0A" w:rsidP="00206E57">
      <w:r>
        <w:separator/>
      </w:r>
    </w:p>
  </w:footnote>
  <w:footnote w:type="continuationSeparator" w:id="0">
    <w:p w14:paraId="316A5F30" w14:textId="77777777" w:rsidR="00170F0A" w:rsidRDefault="00170F0A" w:rsidP="00206E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161D78" w14:textId="0E586984" w:rsidR="00206E57" w:rsidRDefault="00206E57">
    <w:pPr>
      <w:pStyle w:val="Header"/>
    </w:pPr>
    <w:r>
      <w:t>2011593                                                     ECEY6004</w:t>
    </w:r>
    <w:r>
      <w:ptab w:relativeTo="margin" w:alignment="right" w:leader="none"/>
    </w:r>
    <w:r>
      <w:t>Word Count:</w:t>
    </w:r>
    <w:r w:rsidR="00570509">
      <w:t xml:space="preserve"> 4059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597479"/>
    <w:multiLevelType w:val="hybridMultilevel"/>
    <w:tmpl w:val="0C661A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540134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E57"/>
    <w:rsid w:val="00011E1D"/>
    <w:rsid w:val="00045CE7"/>
    <w:rsid w:val="00056B28"/>
    <w:rsid w:val="00066634"/>
    <w:rsid w:val="00066D99"/>
    <w:rsid w:val="000821D5"/>
    <w:rsid w:val="000A0CB7"/>
    <w:rsid w:val="000A0ED0"/>
    <w:rsid w:val="000F58C5"/>
    <w:rsid w:val="00122C13"/>
    <w:rsid w:val="00134DA3"/>
    <w:rsid w:val="00146BF5"/>
    <w:rsid w:val="00156DCF"/>
    <w:rsid w:val="00170F0A"/>
    <w:rsid w:val="00187E7E"/>
    <w:rsid w:val="001B01EE"/>
    <w:rsid w:val="001C5F93"/>
    <w:rsid w:val="001C7246"/>
    <w:rsid w:val="00206E57"/>
    <w:rsid w:val="00225933"/>
    <w:rsid w:val="002464BA"/>
    <w:rsid w:val="0024694D"/>
    <w:rsid w:val="00263DF6"/>
    <w:rsid w:val="002752B7"/>
    <w:rsid w:val="0029733D"/>
    <w:rsid w:val="002B4BC7"/>
    <w:rsid w:val="002C6819"/>
    <w:rsid w:val="00306DA0"/>
    <w:rsid w:val="003402D2"/>
    <w:rsid w:val="00353D6C"/>
    <w:rsid w:val="00356D26"/>
    <w:rsid w:val="003576CC"/>
    <w:rsid w:val="00357709"/>
    <w:rsid w:val="003C1E19"/>
    <w:rsid w:val="003F35E4"/>
    <w:rsid w:val="003F61EE"/>
    <w:rsid w:val="00442134"/>
    <w:rsid w:val="004433BA"/>
    <w:rsid w:val="00452993"/>
    <w:rsid w:val="004A04FE"/>
    <w:rsid w:val="004E43B1"/>
    <w:rsid w:val="005072F9"/>
    <w:rsid w:val="00523412"/>
    <w:rsid w:val="00525768"/>
    <w:rsid w:val="0053257D"/>
    <w:rsid w:val="00534518"/>
    <w:rsid w:val="00551F48"/>
    <w:rsid w:val="005630EF"/>
    <w:rsid w:val="00570509"/>
    <w:rsid w:val="00573BFD"/>
    <w:rsid w:val="00593B38"/>
    <w:rsid w:val="005A3D46"/>
    <w:rsid w:val="005A56CE"/>
    <w:rsid w:val="005C0995"/>
    <w:rsid w:val="005C50EC"/>
    <w:rsid w:val="005D08DA"/>
    <w:rsid w:val="005E3476"/>
    <w:rsid w:val="0060214B"/>
    <w:rsid w:val="00604798"/>
    <w:rsid w:val="00614D7C"/>
    <w:rsid w:val="00623A67"/>
    <w:rsid w:val="0062580B"/>
    <w:rsid w:val="00663B68"/>
    <w:rsid w:val="00664319"/>
    <w:rsid w:val="00682078"/>
    <w:rsid w:val="00685DD0"/>
    <w:rsid w:val="00686C5A"/>
    <w:rsid w:val="006B385A"/>
    <w:rsid w:val="006D3405"/>
    <w:rsid w:val="006D7D26"/>
    <w:rsid w:val="00707A6B"/>
    <w:rsid w:val="007211BB"/>
    <w:rsid w:val="00736EBE"/>
    <w:rsid w:val="0078006F"/>
    <w:rsid w:val="0078264E"/>
    <w:rsid w:val="007A0A3D"/>
    <w:rsid w:val="007A0B9B"/>
    <w:rsid w:val="007C120B"/>
    <w:rsid w:val="007C4113"/>
    <w:rsid w:val="007D28F9"/>
    <w:rsid w:val="007D3C64"/>
    <w:rsid w:val="007F7632"/>
    <w:rsid w:val="0084284E"/>
    <w:rsid w:val="00857CDA"/>
    <w:rsid w:val="00894B1F"/>
    <w:rsid w:val="008C5F5F"/>
    <w:rsid w:val="008C68BC"/>
    <w:rsid w:val="008E4ADB"/>
    <w:rsid w:val="008F7C9A"/>
    <w:rsid w:val="00931D8D"/>
    <w:rsid w:val="00936B1B"/>
    <w:rsid w:val="00947397"/>
    <w:rsid w:val="00956DE0"/>
    <w:rsid w:val="00967666"/>
    <w:rsid w:val="009704FF"/>
    <w:rsid w:val="009846B1"/>
    <w:rsid w:val="00985984"/>
    <w:rsid w:val="00996E3F"/>
    <w:rsid w:val="009A3BBE"/>
    <w:rsid w:val="009C77AB"/>
    <w:rsid w:val="009E71F2"/>
    <w:rsid w:val="00A02755"/>
    <w:rsid w:val="00A0487C"/>
    <w:rsid w:val="00A04D54"/>
    <w:rsid w:val="00A15612"/>
    <w:rsid w:val="00A1637A"/>
    <w:rsid w:val="00A25C01"/>
    <w:rsid w:val="00A30035"/>
    <w:rsid w:val="00A377CA"/>
    <w:rsid w:val="00A400D6"/>
    <w:rsid w:val="00A60589"/>
    <w:rsid w:val="00A70E54"/>
    <w:rsid w:val="00AB40E4"/>
    <w:rsid w:val="00AC2D2F"/>
    <w:rsid w:val="00AC6B83"/>
    <w:rsid w:val="00AF1DF2"/>
    <w:rsid w:val="00B05D26"/>
    <w:rsid w:val="00B303D8"/>
    <w:rsid w:val="00B84BF6"/>
    <w:rsid w:val="00BA550C"/>
    <w:rsid w:val="00BA7BAE"/>
    <w:rsid w:val="00BE1A44"/>
    <w:rsid w:val="00BE683D"/>
    <w:rsid w:val="00BE6F18"/>
    <w:rsid w:val="00C314DB"/>
    <w:rsid w:val="00C34A9E"/>
    <w:rsid w:val="00C447E6"/>
    <w:rsid w:val="00C50136"/>
    <w:rsid w:val="00C53512"/>
    <w:rsid w:val="00C561A3"/>
    <w:rsid w:val="00C616AB"/>
    <w:rsid w:val="00C672FA"/>
    <w:rsid w:val="00C80106"/>
    <w:rsid w:val="00C958C5"/>
    <w:rsid w:val="00C973E4"/>
    <w:rsid w:val="00C97EB2"/>
    <w:rsid w:val="00CA0857"/>
    <w:rsid w:val="00CE7A77"/>
    <w:rsid w:val="00D01197"/>
    <w:rsid w:val="00D20E31"/>
    <w:rsid w:val="00D30728"/>
    <w:rsid w:val="00D33485"/>
    <w:rsid w:val="00D34F45"/>
    <w:rsid w:val="00D47B28"/>
    <w:rsid w:val="00D57368"/>
    <w:rsid w:val="00D63C21"/>
    <w:rsid w:val="00D704C7"/>
    <w:rsid w:val="00D734FA"/>
    <w:rsid w:val="00D75907"/>
    <w:rsid w:val="00D923CE"/>
    <w:rsid w:val="00DA42A5"/>
    <w:rsid w:val="00DA6A73"/>
    <w:rsid w:val="00DF6929"/>
    <w:rsid w:val="00E07D16"/>
    <w:rsid w:val="00E15033"/>
    <w:rsid w:val="00E24A55"/>
    <w:rsid w:val="00E46EBA"/>
    <w:rsid w:val="00E60D0D"/>
    <w:rsid w:val="00E620F6"/>
    <w:rsid w:val="00E662DF"/>
    <w:rsid w:val="00E718FC"/>
    <w:rsid w:val="00E87E7A"/>
    <w:rsid w:val="00EC79A9"/>
    <w:rsid w:val="00ED61C8"/>
    <w:rsid w:val="00ED7FFD"/>
    <w:rsid w:val="00EF5C9C"/>
    <w:rsid w:val="00F14539"/>
    <w:rsid w:val="00F17C4A"/>
    <w:rsid w:val="00F51CFE"/>
    <w:rsid w:val="00F52B84"/>
    <w:rsid w:val="00F733E0"/>
    <w:rsid w:val="00FB484D"/>
    <w:rsid w:val="00FC4711"/>
    <w:rsid w:val="00FC7C8B"/>
    <w:rsid w:val="00FE2D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D63C0"/>
  <w15:chartTrackingRefBased/>
  <w15:docId w15:val="{024CD4EE-70BC-DC45-B87A-224E8DB11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6E57"/>
  </w:style>
  <w:style w:type="paragraph" w:styleId="Heading2">
    <w:name w:val="heading 2"/>
    <w:basedOn w:val="Normal"/>
    <w:next w:val="Normal"/>
    <w:link w:val="Heading2Char"/>
    <w:uiPriority w:val="9"/>
    <w:unhideWhenUsed/>
    <w:qFormat/>
    <w:rsid w:val="00F52B84"/>
    <w:pPr>
      <w:keepNext/>
      <w:keepLines/>
      <w:spacing w:before="40" w:line="256"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06E57"/>
    <w:rPr>
      <w:sz w:val="16"/>
      <w:szCs w:val="16"/>
    </w:rPr>
  </w:style>
  <w:style w:type="paragraph" w:styleId="CommentText">
    <w:name w:val="annotation text"/>
    <w:basedOn w:val="Normal"/>
    <w:link w:val="CommentTextChar"/>
    <w:uiPriority w:val="99"/>
    <w:unhideWhenUsed/>
    <w:rsid w:val="00206E57"/>
    <w:rPr>
      <w:sz w:val="20"/>
      <w:szCs w:val="20"/>
    </w:rPr>
  </w:style>
  <w:style w:type="character" w:customStyle="1" w:styleId="CommentTextChar">
    <w:name w:val="Comment Text Char"/>
    <w:basedOn w:val="DefaultParagraphFont"/>
    <w:link w:val="CommentText"/>
    <w:uiPriority w:val="99"/>
    <w:rsid w:val="00206E57"/>
    <w:rPr>
      <w:sz w:val="20"/>
      <w:szCs w:val="20"/>
    </w:rPr>
  </w:style>
  <w:style w:type="paragraph" w:styleId="CommentSubject">
    <w:name w:val="annotation subject"/>
    <w:basedOn w:val="CommentText"/>
    <w:next w:val="CommentText"/>
    <w:link w:val="CommentSubjectChar"/>
    <w:uiPriority w:val="99"/>
    <w:semiHidden/>
    <w:unhideWhenUsed/>
    <w:rsid w:val="00206E57"/>
    <w:rPr>
      <w:b/>
      <w:bCs/>
    </w:rPr>
  </w:style>
  <w:style w:type="character" w:customStyle="1" w:styleId="CommentSubjectChar">
    <w:name w:val="Comment Subject Char"/>
    <w:basedOn w:val="CommentTextChar"/>
    <w:link w:val="CommentSubject"/>
    <w:uiPriority w:val="99"/>
    <w:semiHidden/>
    <w:rsid w:val="00206E57"/>
    <w:rPr>
      <w:b/>
      <w:bCs/>
      <w:sz w:val="20"/>
      <w:szCs w:val="20"/>
    </w:rPr>
  </w:style>
  <w:style w:type="character" w:styleId="Hyperlink">
    <w:name w:val="Hyperlink"/>
    <w:basedOn w:val="DefaultParagraphFont"/>
    <w:uiPriority w:val="99"/>
    <w:unhideWhenUsed/>
    <w:rsid w:val="00206E57"/>
    <w:rPr>
      <w:color w:val="0563C1" w:themeColor="hyperlink"/>
      <w:u w:val="single"/>
    </w:rPr>
  </w:style>
  <w:style w:type="character" w:styleId="UnresolvedMention">
    <w:name w:val="Unresolved Mention"/>
    <w:basedOn w:val="DefaultParagraphFont"/>
    <w:uiPriority w:val="99"/>
    <w:semiHidden/>
    <w:unhideWhenUsed/>
    <w:rsid w:val="00206E57"/>
    <w:rPr>
      <w:color w:val="605E5C"/>
      <w:shd w:val="clear" w:color="auto" w:fill="E1DFDD"/>
    </w:rPr>
  </w:style>
  <w:style w:type="paragraph" w:customStyle="1" w:styleId="mb-25">
    <w:name w:val="mb-2.5"/>
    <w:basedOn w:val="Normal"/>
    <w:rsid w:val="00206E57"/>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206E57"/>
    <w:pPr>
      <w:tabs>
        <w:tab w:val="center" w:pos="4513"/>
        <w:tab w:val="right" w:pos="9026"/>
      </w:tabs>
    </w:pPr>
  </w:style>
  <w:style w:type="character" w:customStyle="1" w:styleId="HeaderChar">
    <w:name w:val="Header Char"/>
    <w:basedOn w:val="DefaultParagraphFont"/>
    <w:link w:val="Header"/>
    <w:uiPriority w:val="99"/>
    <w:rsid w:val="00206E57"/>
  </w:style>
  <w:style w:type="paragraph" w:styleId="Footer">
    <w:name w:val="footer"/>
    <w:basedOn w:val="Normal"/>
    <w:link w:val="FooterChar"/>
    <w:uiPriority w:val="99"/>
    <w:unhideWhenUsed/>
    <w:rsid w:val="00206E57"/>
    <w:pPr>
      <w:tabs>
        <w:tab w:val="center" w:pos="4513"/>
        <w:tab w:val="right" w:pos="9026"/>
      </w:tabs>
    </w:pPr>
  </w:style>
  <w:style w:type="character" w:customStyle="1" w:styleId="FooterChar">
    <w:name w:val="Footer Char"/>
    <w:basedOn w:val="DefaultParagraphFont"/>
    <w:link w:val="Footer"/>
    <w:uiPriority w:val="99"/>
    <w:rsid w:val="00206E57"/>
  </w:style>
  <w:style w:type="paragraph" w:styleId="ListParagraph">
    <w:name w:val="List Paragraph"/>
    <w:basedOn w:val="Normal"/>
    <w:uiPriority w:val="34"/>
    <w:qFormat/>
    <w:rsid w:val="00206E57"/>
    <w:pPr>
      <w:ind w:left="720"/>
      <w:contextualSpacing/>
    </w:pPr>
  </w:style>
  <w:style w:type="character" w:styleId="FollowedHyperlink">
    <w:name w:val="FollowedHyperlink"/>
    <w:basedOn w:val="DefaultParagraphFont"/>
    <w:uiPriority w:val="99"/>
    <w:semiHidden/>
    <w:unhideWhenUsed/>
    <w:rsid w:val="00066634"/>
    <w:rPr>
      <w:color w:val="954F72" w:themeColor="followedHyperlink"/>
      <w:u w:val="single"/>
    </w:rPr>
  </w:style>
  <w:style w:type="paragraph" w:styleId="NormalWeb">
    <w:name w:val="Normal (Web)"/>
    <w:basedOn w:val="Normal"/>
    <w:uiPriority w:val="99"/>
    <w:unhideWhenUsed/>
    <w:rsid w:val="00452993"/>
    <w:pPr>
      <w:spacing w:before="100" w:beforeAutospacing="1" w:after="100" w:afterAutospacing="1"/>
    </w:pPr>
    <w:rPr>
      <w:rFonts w:ascii="Times New Roman" w:eastAsia="Times New Roman" w:hAnsi="Times New Roman" w:cs="Times New Roman"/>
    </w:rPr>
  </w:style>
  <w:style w:type="character" w:customStyle="1" w:styleId="Heading2Char">
    <w:name w:val="Heading 2 Char"/>
    <w:basedOn w:val="DefaultParagraphFont"/>
    <w:link w:val="Heading2"/>
    <w:uiPriority w:val="9"/>
    <w:rsid w:val="00F52B84"/>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F52B84"/>
    <w:rPr>
      <w:rFonts w:eastAsiaTheme="minorHAns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2117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files.eric.ed.gov/fulltext/EJ1106456.pdf" TargetMode="External"/><Relationship Id="rId21" Type="http://schemas.openxmlformats.org/officeDocument/2006/relationships/hyperlink" Target="https://www.derby.ac.uk/blog/its-a-mums-world-challenging-the-doofus-dad-stereotype/" TargetMode="External"/><Relationship Id="rId34" Type="http://schemas.openxmlformats.org/officeDocument/2006/relationships/hyperlink" Target="https://education.gov.scot/media/1uij4p20/section-3-involving-all-parents.pdf" TargetMode="External"/><Relationship Id="rId42" Type="http://schemas.openxmlformats.org/officeDocument/2006/relationships/hyperlink" Target="https://repository.uwtsd.ac.uk/id/eprint/1151/1/Hughes%2C%20S.%20%2C%20Lewis%2C%20H.%20%282020%29Tensions_in_current_curriculum_reform_and_the_development_of_teachers%27_professional_autonomy_.pdf" TargetMode="External"/><Relationship Id="rId47" Type="http://schemas.openxmlformats.org/officeDocument/2006/relationships/hyperlink" Target="https://www.estyn.gov.wales/system/files/2020-10/Estyn%20Strategic%20Equality%20Plan%20%202020%20-%202024%20%28002%29.pdf" TargetMode="External"/><Relationship Id="rId50" Type="http://schemas.openxmlformats.org/officeDocument/2006/relationships/hyperlink" Target="https://www.childcomwales.org.uk/wp-content/uploads/2020/12/Building-Blocks-Report_E.pdf" TargetMode="External"/><Relationship Id="rId55" Type="http://schemas.openxmlformats.org/officeDocument/2006/relationships/hyperlink" Target="https://doi.org/10.1080/09669760.2018.1563352" TargetMode="External"/><Relationship Id="rId63"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ournals.sagepub.com/doi/full/10.1177/0734371X19899722" TargetMode="External"/><Relationship Id="rId29" Type="http://schemas.openxmlformats.org/officeDocument/2006/relationships/hyperlink" Target="https://assets.publishing.service.gov.uk/government/uploads/system/uploads/attachment_data/file/330332/RR369_Assessing_parental_capacity_to_change_Final.pdf" TargetMode="External"/><Relationship Id="rId11" Type="http://schemas.openxmlformats.org/officeDocument/2006/relationships/hyperlink" Target="https://onlinelibrary.wiley.com/doi/10.1002/9781118764282.ch1" TargetMode="External"/><Relationship Id="rId24" Type="http://schemas.openxmlformats.org/officeDocument/2006/relationships/hyperlink" Target="https://www.adi.org/journal/ss05/graham-clay.pdf" TargetMode="External"/><Relationship Id="rId32" Type="http://schemas.openxmlformats.org/officeDocument/2006/relationships/hyperlink" Target="https://gov.wales/sites/default/files/publications/2019-07/flying-start-speech-language-and-communication-guidance.pdf" TargetMode="External"/><Relationship Id="rId37" Type="http://schemas.openxmlformats.org/officeDocument/2006/relationships/hyperlink" Target="https://assets.publishing.service.gov.uk/government/uploads/system/uploads/attachment_data/file/183197/Child-Wellbeing-Brief.pdf" TargetMode="External"/><Relationship Id="rId40" Type="http://schemas.openxmlformats.org/officeDocument/2006/relationships/hyperlink" Target="https://core.ac.uk/download/pdf/74374587.pdf" TargetMode="External"/><Relationship Id="rId45" Type="http://schemas.openxmlformats.org/officeDocument/2006/relationships/hyperlink" Target="https://www.all4kids.org/news/blog/how-to-teach-kids-about-diversity-and-acceptance/" TargetMode="External"/><Relationship Id="rId53" Type="http://schemas.openxmlformats.org/officeDocument/2006/relationships/hyperlink" Target="https://www.merriam-webster.com/dictionary/should" TargetMode="External"/><Relationship Id="rId58" Type="http://schemas.openxmlformats.org/officeDocument/2006/relationships/hyperlink" Target="https://www2.oxfordshire.gov.uk/cms/sites/default/files/folders/documents/childreneducationandfamilies/informationforchildcareproviders/Toolkit/goodpractice/EYTransitionPack.pdf" TargetMode="External"/><Relationship Id="rId5" Type="http://schemas.openxmlformats.org/officeDocument/2006/relationships/webSettings" Target="webSettings.xml"/><Relationship Id="rId61" Type="http://schemas.openxmlformats.org/officeDocument/2006/relationships/hyperlink" Target="https://www.childcomwales.org.uk/wp-content/uploads/2017/04/The-Right-Way.pdf" TargetMode="External"/><Relationship Id="rId19" Type="http://schemas.openxmlformats.org/officeDocument/2006/relationships/hyperlink" Target="http://dx.doi.org/10.1177/0002716210393648" TargetMode="External"/><Relationship Id="rId14" Type="http://schemas.openxmlformats.org/officeDocument/2006/relationships/hyperlink" Target="https://www.betterup.com/blog/what-makes-an-inclusive-leader-and-6-ways-to-up-your-game" TargetMode="External"/><Relationship Id="rId22" Type="http://schemas.openxmlformats.org/officeDocument/2006/relationships/hyperlink" Target="https://assets.publishing.service.gov.uk/government/uploads/system/uploads/attachment_data/file/182508/DFE-RR156.pdf" TargetMode="External"/><Relationship Id="rId27" Type="http://schemas.openxmlformats.org/officeDocument/2006/relationships/hyperlink" Target="https://learning.nspcc.org.uk/children-and-families-at-risk/parental-substance-misuse" TargetMode="External"/><Relationship Id="rId30" Type="http://schemas.openxmlformats.org/officeDocument/2006/relationships/hyperlink" Target="http://dx.doi.org/10.1080/1350293X.2013.788314" TargetMode="External"/><Relationship Id="rId35" Type="http://schemas.openxmlformats.org/officeDocument/2006/relationships/hyperlink" Target="https://www.researchgate.net/publication/347561959_Inclusive-Empathy_in_Leadership" TargetMode="External"/><Relationship Id="rId43" Type="http://schemas.openxmlformats.org/officeDocument/2006/relationships/hyperlink" Target="https://hwb.gov.wales/api/storage/e4dcdb2e-f87f-4f00-b110-488289cc02ca/220209-easy-read.pdf" TargetMode="External"/><Relationship Id="rId48" Type="http://schemas.openxmlformats.org/officeDocument/2006/relationships/hyperlink" Target="https://www.estyn.gov.wales/system/files/2022-09/What%20we%20inspect%20-%202022_0.pdf" TargetMode="External"/><Relationship Id="rId56" Type="http://schemas.openxmlformats.org/officeDocument/2006/relationships/hyperlink" Target="https://gov.wales/sites/default/files/publications/2019-07/flying-start-transition-guidance-for-professionals.pdf" TargetMode="External"/><Relationship Id="rId64" Type="http://schemas.openxmlformats.org/officeDocument/2006/relationships/fontTable" Target="fontTable.xml"/><Relationship Id="rId8" Type="http://schemas.openxmlformats.org/officeDocument/2006/relationships/hyperlink" Target="https://ceinternational1892.org/wp-content/uploads/2021/07/InclusiveLeadershipBriefJuly2021.pdf" TargetMode="External"/><Relationship Id="rId51" Type="http://schemas.openxmlformats.org/officeDocument/2006/relationships/hyperlink" Target="https://www.youtube.com/watch?v=F5pMSEerKVI&amp;t=1192s" TargetMode="External"/><Relationship Id="rId3" Type="http://schemas.openxmlformats.org/officeDocument/2006/relationships/styles" Target="styles.xml"/><Relationship Id="rId12" Type="http://schemas.openxmlformats.org/officeDocument/2006/relationships/hyperlink" Target="https://inclusiveleadership.eu/the-inclusive-leadership-handbook-theoretical-framework/" TargetMode="External"/><Relationship Id="rId17" Type="http://schemas.openxmlformats.org/officeDocument/2006/relationships/hyperlink" Target="https://www.unicef.org.uk/rights-respecting-schools/wp-content/uploads/sites/4/2017/01/Summary-of-the-UNCRC.pdf" TargetMode="External"/><Relationship Id="rId25" Type="http://schemas.openxmlformats.org/officeDocument/2006/relationships/hyperlink" Target="http://www.keap.org.uk/documents/eyfs_eff_prac_parent_partner.pdf" TargetMode="External"/><Relationship Id="rId33" Type="http://schemas.openxmlformats.org/officeDocument/2006/relationships/hyperlink" Target="http://www.wales.nhs.uk/sitesplus/documents/986/our%20plan%20for%20primary%20care%20in%20wales%20up%20to%20march%202018.pdf" TargetMode="External"/><Relationship Id="rId38" Type="http://schemas.openxmlformats.org/officeDocument/2006/relationships/hyperlink" Target="https://gov.wales/sites/default/files/publications/2018-05/guidance-inclusion-and-pupil-support_0.pdf" TargetMode="External"/><Relationship Id="rId46" Type="http://schemas.openxmlformats.org/officeDocument/2006/relationships/hyperlink" Target="https://gov.wales/sites/default/files/publications/2018-03/succesful-futures-a-summary-of-professor-graham-donaldsons-report.pdf" TargetMode="External"/><Relationship Id="rId59" Type="http://schemas.openxmlformats.org/officeDocument/2006/relationships/hyperlink" Target="https://learning.nspcc.org.uk/child-health-development/attachment-early-years" TargetMode="External"/><Relationship Id="rId20" Type="http://schemas.openxmlformats.org/officeDocument/2006/relationships/hyperlink" Target="https://www.ncbi.nlm.nih.gov/pmc/articles/PMC4697291/" TargetMode="External"/><Relationship Id="rId41" Type="http://schemas.openxmlformats.org/officeDocument/2006/relationships/hyperlink" Target="https://www.annafreud.org/media/9165/supporting-schools-to-engage-with-all-parents-and-carers-booklet.pdf" TargetMode="External"/><Relationship Id="rId54" Type="http://schemas.openxmlformats.org/officeDocument/2006/relationships/hyperlink" Target="http://dx.doi.org/10.1177/20965311211039858" TargetMode="External"/><Relationship Id="rId62" Type="http://schemas.openxmlformats.org/officeDocument/2006/relationships/hyperlink" Target="https://web-s-ebscohost-com.ezproxy.uwtsd.ac.uk/ehost/pdfviewer/pdfviewer?vid=0&amp;sid=fb56fd36-c3e4-40f2-a266-e6c93560f954%40redi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researchgate.net/publication/221833349" TargetMode="External"/><Relationship Id="rId23" Type="http://schemas.openxmlformats.org/officeDocument/2006/relationships/hyperlink" Target="https://www.unicef.org.uk/wp-content/uploads/2010/05/UNCRC_united_nations_convention_on_the_rights_of_the_child.pdf" TargetMode="External"/><Relationship Id="rId28" Type="http://schemas.openxmlformats.org/officeDocument/2006/relationships/hyperlink" Target="https://www.youtube.com/watch?v=-gzQbhyEsr4&amp;t=513s" TargetMode="External"/><Relationship Id="rId36" Type="http://schemas.openxmlformats.org/officeDocument/2006/relationships/hyperlink" Target="https://www.estyn.gov.wales/effective-practice/building-ethos-based-mutual-respect" TargetMode="External"/><Relationship Id="rId49" Type="http://schemas.openxmlformats.org/officeDocument/2006/relationships/hyperlink" Target="https://www.youtube.com/watch?v=2FWpElZ-3k8&amp;t=1s" TargetMode="External"/><Relationship Id="rId57" Type="http://schemas.openxmlformats.org/officeDocument/2006/relationships/hyperlink" Target="https://hwb.gov.wales/storage/d5d8e39c-b534-40cb-a3f5-7e2e126d8077/foundation-phase-framework.pdf" TargetMode="External"/><Relationship Id="rId10" Type="http://schemas.openxmlformats.org/officeDocument/2006/relationships/hyperlink" Target="https://www.teachearlyyears.com/images/uploads/article/inclusion-in-early-years-settings.pdf" TargetMode="External"/><Relationship Id="rId31" Type="http://schemas.openxmlformats.org/officeDocument/2006/relationships/hyperlink" Target="https://gov.wales/sites/default/files/publications/2019-10/substance-misuse-delivery-plan-2019-22.pdf" TargetMode="External"/><Relationship Id="rId44" Type="http://schemas.openxmlformats.org/officeDocument/2006/relationships/hyperlink" Target="https://gov.wales/sites/default/files/publications/2021-10/well-being-future-generations-wales-act-2015-the-essentials-2021.pdf" TargetMode="External"/><Relationship Id="rId52" Type="http://schemas.openxmlformats.org/officeDocument/2006/relationships/hyperlink" Target="https://core.ac.uk/download/pdf/83112334.pdf" TargetMode="External"/><Relationship Id="rId60" Type="http://schemas.openxmlformats.org/officeDocument/2006/relationships/hyperlink" Target="https://help-for-early-years-providers.education.gov.uk/personal-social-and-emotional-development/relationships"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pacey.org.uk/parents/the-best-care-for-your-child/an-inclusive-practice/" TargetMode="External"/><Relationship Id="rId13" Type="http://schemas.openxmlformats.org/officeDocument/2006/relationships/hyperlink" Target="https://www.understood.org/en/articles/what-inclusive-leadership-looks-like-and-how-to-practice-it" TargetMode="External"/><Relationship Id="rId18" Type="http://schemas.openxmlformats.org/officeDocument/2006/relationships/hyperlink" Target="https://papers.ssrn.com/sol3/papers.cfm?abstract_id=2687508" TargetMode="External"/><Relationship Id="rId39" Type="http://schemas.openxmlformats.org/officeDocument/2006/relationships/hyperlink" Target="https://gov.wales/sites/default/files/publications/2019-07/families-first-guidance-for-local-authorities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722F4A-7C6F-AF44-96AD-CF9D28F5E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5797</Words>
  <Characters>40470</Characters>
  <Application>Microsoft Office Word</Application>
  <DocSecurity>0</DocSecurity>
  <Lines>722</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tish love</dc:creator>
  <cp:keywords/>
  <dc:description/>
  <cp:lastModifiedBy>tish love</cp:lastModifiedBy>
  <cp:revision>2</cp:revision>
  <dcterms:created xsi:type="dcterms:W3CDTF">2022-12-04T01:06:00Z</dcterms:created>
  <dcterms:modified xsi:type="dcterms:W3CDTF">2022-12-04T01:06:00Z</dcterms:modified>
</cp:coreProperties>
</file>