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3461" w:rsidRDefault="00293461" w:rsidP="00293461">
      <w:pPr>
        <w:rPr>
          <w:rFonts w:ascii="Times New Roman" w:hAnsi="Times New Roman" w:cs="Times New Roman"/>
          <w:sz w:val="28"/>
          <w:szCs w:val="28"/>
          <w:u w:val="single"/>
        </w:rPr>
      </w:pPr>
      <w:r>
        <w:rPr>
          <w:rFonts w:ascii="Times New Roman" w:hAnsi="Times New Roman" w:cs="Times New Roman"/>
          <w:sz w:val="28"/>
          <w:szCs w:val="28"/>
          <w:u w:val="single"/>
        </w:rPr>
        <w:t>Bernadette Horton</w:t>
      </w:r>
    </w:p>
    <w:p w:rsidR="00293461" w:rsidRDefault="00293461" w:rsidP="00293461">
      <w:pPr>
        <w:rPr>
          <w:rFonts w:ascii="Times New Roman" w:hAnsi="Times New Roman" w:cs="Times New Roman"/>
          <w:sz w:val="28"/>
          <w:szCs w:val="28"/>
          <w:u w:val="single"/>
        </w:rPr>
      </w:pPr>
      <w:r>
        <w:rPr>
          <w:rFonts w:ascii="Times New Roman" w:hAnsi="Times New Roman" w:cs="Times New Roman"/>
          <w:sz w:val="28"/>
          <w:szCs w:val="28"/>
          <w:u w:val="single"/>
        </w:rPr>
        <w:t>Student No: 1800006</w:t>
      </w:r>
    </w:p>
    <w:p w:rsidR="00293461" w:rsidRDefault="00293461" w:rsidP="00293461">
      <w:pPr>
        <w:rPr>
          <w:rFonts w:ascii="Times New Roman" w:hAnsi="Times New Roman" w:cs="Times New Roman"/>
          <w:sz w:val="28"/>
          <w:szCs w:val="28"/>
          <w:u w:val="single"/>
        </w:rPr>
      </w:pPr>
      <w:r>
        <w:rPr>
          <w:rFonts w:ascii="Times New Roman" w:hAnsi="Times New Roman" w:cs="Times New Roman"/>
          <w:sz w:val="28"/>
          <w:szCs w:val="28"/>
          <w:u w:val="single"/>
        </w:rPr>
        <w:t>Module: HPEN4001</w:t>
      </w:r>
    </w:p>
    <w:p w:rsidR="00293461" w:rsidRDefault="00293461" w:rsidP="00293461">
      <w:pPr>
        <w:rPr>
          <w:rFonts w:ascii="Times New Roman" w:hAnsi="Times New Roman" w:cs="Times New Roman"/>
          <w:sz w:val="28"/>
          <w:szCs w:val="28"/>
          <w:u w:val="single"/>
        </w:rPr>
      </w:pPr>
    </w:p>
    <w:p w:rsidR="00293461" w:rsidRDefault="00293461" w:rsidP="00293461">
      <w:pPr>
        <w:rPr>
          <w:rFonts w:ascii="Times New Roman" w:hAnsi="Times New Roman" w:cs="Times New Roman"/>
          <w:sz w:val="28"/>
          <w:szCs w:val="28"/>
          <w:u w:val="single"/>
        </w:rPr>
      </w:pPr>
    </w:p>
    <w:p w:rsidR="00293461" w:rsidRDefault="00293461" w:rsidP="00293461">
      <w:pPr>
        <w:rPr>
          <w:rFonts w:ascii="Times New Roman" w:hAnsi="Times New Roman" w:cs="Times New Roman"/>
          <w:sz w:val="28"/>
          <w:szCs w:val="28"/>
          <w:u w:val="single"/>
        </w:rPr>
      </w:pPr>
    </w:p>
    <w:p w:rsidR="00293461" w:rsidRDefault="00293461" w:rsidP="00293461">
      <w:pPr>
        <w:spacing w:after="100" w:afterAutospacing="1" w:line="360" w:lineRule="auto"/>
        <w:rPr>
          <w:rFonts w:ascii="Times New Roman" w:hAnsi="Times New Roman" w:cs="Times New Roman"/>
          <w:sz w:val="28"/>
          <w:szCs w:val="28"/>
        </w:rPr>
      </w:pPr>
      <w:r>
        <w:rPr>
          <w:rFonts w:ascii="Times New Roman" w:hAnsi="Times New Roman" w:cs="Times New Roman"/>
          <w:b/>
          <w:sz w:val="28"/>
          <w:szCs w:val="28"/>
        </w:rPr>
        <w:t>Essay:</w:t>
      </w:r>
      <w:r>
        <w:rPr>
          <w:rFonts w:ascii="Times New Roman" w:hAnsi="Times New Roman" w:cs="Times New Roman"/>
          <w:sz w:val="28"/>
          <w:szCs w:val="28"/>
        </w:rPr>
        <w:t xml:space="preserve"> Identify instances of </w:t>
      </w:r>
      <w:r w:rsidRPr="008D7FA0">
        <w:rPr>
          <w:rFonts w:ascii="Times New Roman" w:hAnsi="Times New Roman" w:cs="Times New Roman"/>
          <w:i/>
          <w:sz w:val="28"/>
          <w:szCs w:val="28"/>
        </w:rPr>
        <w:t>descriptio</w:t>
      </w:r>
      <w:r>
        <w:rPr>
          <w:rFonts w:ascii="Times New Roman" w:hAnsi="Times New Roman" w:cs="Times New Roman"/>
          <w:sz w:val="28"/>
          <w:szCs w:val="28"/>
        </w:rPr>
        <w:t xml:space="preserve"> in at least three of Marie’s Lais. Demonstrate ways in which they are meaningful and memorable and how they relate to the structure of the events of the narrative in each case.</w:t>
      </w:r>
    </w:p>
    <w:p w:rsidR="00293461" w:rsidRDefault="00293461" w:rsidP="00293461">
      <w:pPr>
        <w:spacing w:after="100" w:afterAutospacing="1" w:line="360" w:lineRule="auto"/>
        <w:rPr>
          <w:rFonts w:ascii="Times New Roman" w:hAnsi="Times New Roman" w:cs="Times New Roman"/>
          <w:sz w:val="24"/>
          <w:szCs w:val="24"/>
        </w:rPr>
      </w:pPr>
    </w:p>
    <w:p w:rsidR="00063F51" w:rsidRDefault="00063F51" w:rsidP="003D3C70">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Marie De France used </w:t>
      </w:r>
      <w:r>
        <w:rPr>
          <w:rFonts w:ascii="Times New Roman" w:hAnsi="Times New Roman" w:cs="Times New Roman"/>
          <w:i/>
          <w:sz w:val="24"/>
          <w:szCs w:val="24"/>
        </w:rPr>
        <w:t xml:space="preserve">descriptio </w:t>
      </w:r>
      <w:r w:rsidRPr="00063F51">
        <w:rPr>
          <w:rFonts w:ascii="Times New Roman" w:hAnsi="Times New Roman" w:cs="Times New Roman"/>
          <w:sz w:val="24"/>
          <w:szCs w:val="24"/>
        </w:rPr>
        <w:t>in her lais</w:t>
      </w:r>
      <w:r>
        <w:rPr>
          <w:rFonts w:ascii="Times New Roman" w:hAnsi="Times New Roman" w:cs="Times New Roman"/>
          <w:sz w:val="24"/>
          <w:szCs w:val="24"/>
        </w:rPr>
        <w:t xml:space="preserve"> primarily as memory aids for her audience, </w:t>
      </w:r>
      <w:r w:rsidR="00B656CF">
        <w:rPr>
          <w:rFonts w:ascii="Times New Roman" w:hAnsi="Times New Roman" w:cs="Times New Roman"/>
          <w:sz w:val="24"/>
          <w:szCs w:val="24"/>
        </w:rPr>
        <w:t>for</w:t>
      </w:r>
      <w:r>
        <w:rPr>
          <w:rFonts w:ascii="Times New Roman" w:hAnsi="Times New Roman" w:cs="Times New Roman"/>
          <w:sz w:val="24"/>
          <w:szCs w:val="24"/>
        </w:rPr>
        <w:t xml:space="preserve"> them to recall the stories</w:t>
      </w:r>
      <w:r w:rsidR="00792400">
        <w:rPr>
          <w:rFonts w:ascii="Times New Roman" w:hAnsi="Times New Roman" w:cs="Times New Roman"/>
          <w:sz w:val="24"/>
          <w:szCs w:val="24"/>
        </w:rPr>
        <w:t>, the plot, the sequence of events,</w:t>
      </w:r>
      <w:r>
        <w:rPr>
          <w:rFonts w:ascii="Times New Roman" w:hAnsi="Times New Roman" w:cs="Times New Roman"/>
          <w:sz w:val="24"/>
          <w:szCs w:val="24"/>
        </w:rPr>
        <w:t xml:space="preserve"> and retell them to others. The lais were orally recited, as the majority of the population in the late twelfth century could not read. </w:t>
      </w:r>
      <w:r w:rsidR="008911A4" w:rsidRPr="008911A4">
        <w:rPr>
          <w:rFonts w:ascii="Times New Roman" w:hAnsi="Times New Roman" w:cs="Times New Roman"/>
          <w:i/>
          <w:sz w:val="24"/>
          <w:szCs w:val="24"/>
        </w:rPr>
        <w:t>Descriptio</w:t>
      </w:r>
      <w:r>
        <w:rPr>
          <w:rFonts w:ascii="Times New Roman" w:hAnsi="Times New Roman" w:cs="Times New Roman"/>
          <w:sz w:val="24"/>
          <w:szCs w:val="24"/>
        </w:rPr>
        <w:t xml:space="preserve"> used by Marie varies considerably between the lais.</w:t>
      </w:r>
      <w:r w:rsidR="00E4492A">
        <w:rPr>
          <w:rFonts w:ascii="Times New Roman" w:hAnsi="Times New Roman" w:cs="Times New Roman"/>
          <w:sz w:val="24"/>
          <w:szCs w:val="24"/>
        </w:rPr>
        <w:t xml:space="preserve"> Marie employs eloquence, an ability to move the reader, didactism to educate and teach her audiences</w:t>
      </w:r>
      <w:r w:rsidR="00383B18">
        <w:rPr>
          <w:rFonts w:ascii="Times New Roman" w:hAnsi="Times New Roman" w:cs="Times New Roman"/>
          <w:sz w:val="24"/>
          <w:szCs w:val="24"/>
        </w:rPr>
        <w:t>,</w:t>
      </w:r>
      <w:r w:rsidR="00E4492A">
        <w:rPr>
          <w:rFonts w:ascii="Times New Roman" w:hAnsi="Times New Roman" w:cs="Times New Roman"/>
          <w:sz w:val="24"/>
          <w:szCs w:val="24"/>
        </w:rPr>
        <w:t xml:space="preserve"> and study</w:t>
      </w:r>
      <w:r w:rsidR="00C24D38">
        <w:rPr>
          <w:rFonts w:ascii="Times New Roman" w:hAnsi="Times New Roman" w:cs="Times New Roman"/>
          <w:sz w:val="24"/>
          <w:szCs w:val="24"/>
        </w:rPr>
        <w:t>,</w:t>
      </w:r>
      <w:r w:rsidR="00E4492A">
        <w:rPr>
          <w:rFonts w:ascii="Times New Roman" w:hAnsi="Times New Roman" w:cs="Times New Roman"/>
          <w:sz w:val="24"/>
          <w:szCs w:val="24"/>
        </w:rPr>
        <w:t xml:space="preserve"> where the reader needs to examine the lai for </w:t>
      </w:r>
      <w:r w:rsidR="00BB033E">
        <w:rPr>
          <w:rFonts w:ascii="Times New Roman" w:hAnsi="Times New Roman" w:cs="Times New Roman"/>
          <w:sz w:val="24"/>
          <w:szCs w:val="24"/>
        </w:rPr>
        <w:t>hidden</w:t>
      </w:r>
      <w:r w:rsidR="00E4492A">
        <w:rPr>
          <w:rFonts w:ascii="Times New Roman" w:hAnsi="Times New Roman" w:cs="Times New Roman"/>
          <w:sz w:val="24"/>
          <w:szCs w:val="24"/>
        </w:rPr>
        <w:t xml:space="preserve"> meaning</w:t>
      </w:r>
      <w:r w:rsidR="00BB033E">
        <w:rPr>
          <w:rFonts w:ascii="Times New Roman" w:hAnsi="Times New Roman" w:cs="Times New Roman"/>
          <w:sz w:val="24"/>
          <w:szCs w:val="24"/>
        </w:rPr>
        <w:t>s</w:t>
      </w:r>
      <w:r w:rsidR="00E4492A">
        <w:rPr>
          <w:rFonts w:ascii="Times New Roman" w:hAnsi="Times New Roman" w:cs="Times New Roman"/>
          <w:sz w:val="24"/>
          <w:szCs w:val="24"/>
        </w:rPr>
        <w:t xml:space="preserve"> and something they can draw out of it</w:t>
      </w:r>
      <w:r w:rsidR="00BB033E">
        <w:rPr>
          <w:rFonts w:ascii="Times New Roman" w:hAnsi="Times New Roman" w:cs="Times New Roman"/>
          <w:sz w:val="24"/>
          <w:szCs w:val="24"/>
        </w:rPr>
        <w:t>,</w:t>
      </w:r>
      <w:r w:rsidR="00E4492A">
        <w:rPr>
          <w:rFonts w:ascii="Times New Roman" w:hAnsi="Times New Roman" w:cs="Times New Roman"/>
          <w:sz w:val="24"/>
          <w:szCs w:val="24"/>
        </w:rPr>
        <w:t xml:space="preserve"> more than surface deep</w:t>
      </w:r>
      <w:r w:rsidR="0061680E">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In this essay I will be </w:t>
      </w:r>
      <w:r w:rsidR="008911A4">
        <w:rPr>
          <w:rFonts w:ascii="Times New Roman" w:hAnsi="Times New Roman" w:cs="Times New Roman"/>
          <w:sz w:val="24"/>
          <w:szCs w:val="24"/>
        </w:rPr>
        <w:t>identifying</w:t>
      </w:r>
      <w:r>
        <w:rPr>
          <w:rFonts w:ascii="Times New Roman" w:hAnsi="Times New Roman" w:cs="Times New Roman"/>
          <w:sz w:val="24"/>
          <w:szCs w:val="24"/>
        </w:rPr>
        <w:t xml:space="preserve"> </w:t>
      </w:r>
      <w:r w:rsidRPr="00001406">
        <w:rPr>
          <w:rFonts w:ascii="Times New Roman" w:hAnsi="Times New Roman" w:cs="Times New Roman"/>
          <w:i/>
          <w:sz w:val="24"/>
          <w:szCs w:val="24"/>
        </w:rPr>
        <w:t xml:space="preserve">descriptio </w:t>
      </w:r>
      <w:r>
        <w:rPr>
          <w:rFonts w:ascii="Times New Roman" w:hAnsi="Times New Roman" w:cs="Times New Roman"/>
          <w:sz w:val="24"/>
          <w:szCs w:val="24"/>
        </w:rPr>
        <w:t xml:space="preserve">used in four of the lais; </w:t>
      </w:r>
      <w:r w:rsidRPr="00063F51">
        <w:rPr>
          <w:rFonts w:ascii="Times New Roman" w:hAnsi="Times New Roman" w:cs="Times New Roman"/>
          <w:i/>
          <w:sz w:val="24"/>
          <w:szCs w:val="24"/>
        </w:rPr>
        <w:t>Guigemar,</w:t>
      </w:r>
      <w:r>
        <w:rPr>
          <w:rFonts w:ascii="Times New Roman" w:hAnsi="Times New Roman" w:cs="Times New Roman"/>
          <w:sz w:val="24"/>
          <w:szCs w:val="24"/>
        </w:rPr>
        <w:t xml:space="preserve"> </w:t>
      </w:r>
      <w:r w:rsidRPr="00063F51">
        <w:rPr>
          <w:rFonts w:ascii="Times New Roman" w:hAnsi="Times New Roman" w:cs="Times New Roman"/>
          <w:i/>
          <w:sz w:val="24"/>
          <w:szCs w:val="24"/>
        </w:rPr>
        <w:t>Equitan,</w:t>
      </w:r>
      <w:r>
        <w:rPr>
          <w:rFonts w:ascii="Times New Roman" w:hAnsi="Times New Roman" w:cs="Times New Roman"/>
          <w:sz w:val="24"/>
          <w:szCs w:val="24"/>
        </w:rPr>
        <w:t xml:space="preserve"> </w:t>
      </w:r>
      <w:r w:rsidRPr="00063F51">
        <w:rPr>
          <w:rFonts w:ascii="Times New Roman" w:hAnsi="Times New Roman" w:cs="Times New Roman"/>
          <w:i/>
          <w:sz w:val="24"/>
          <w:szCs w:val="24"/>
        </w:rPr>
        <w:t>Le Fresne</w:t>
      </w:r>
      <w:r>
        <w:rPr>
          <w:rFonts w:ascii="Times New Roman" w:hAnsi="Times New Roman" w:cs="Times New Roman"/>
          <w:sz w:val="24"/>
          <w:szCs w:val="24"/>
        </w:rPr>
        <w:t xml:space="preserve"> and </w:t>
      </w:r>
      <w:r w:rsidRPr="00063F51">
        <w:rPr>
          <w:rFonts w:ascii="Times New Roman" w:hAnsi="Times New Roman" w:cs="Times New Roman"/>
          <w:i/>
          <w:sz w:val="24"/>
          <w:szCs w:val="24"/>
        </w:rPr>
        <w:t>Laustic</w:t>
      </w:r>
      <w:r w:rsidR="006E7B5E" w:rsidRPr="006E7B5E">
        <w:rPr>
          <w:rFonts w:ascii="Times New Roman" w:hAnsi="Times New Roman" w:cs="Times New Roman"/>
          <w:sz w:val="24"/>
          <w:szCs w:val="24"/>
        </w:rPr>
        <w:t>. I will be examining</w:t>
      </w:r>
      <w:r w:rsidR="006E7B5E">
        <w:rPr>
          <w:rFonts w:ascii="Times New Roman" w:hAnsi="Times New Roman" w:cs="Times New Roman"/>
          <w:sz w:val="24"/>
          <w:szCs w:val="24"/>
        </w:rPr>
        <w:t xml:space="preserve"> the role</w:t>
      </w:r>
      <w:r w:rsidR="00E4492A">
        <w:rPr>
          <w:rFonts w:ascii="Times New Roman" w:hAnsi="Times New Roman" w:cs="Times New Roman"/>
          <w:sz w:val="24"/>
          <w:szCs w:val="24"/>
        </w:rPr>
        <w:t xml:space="preserve"> of </w:t>
      </w:r>
      <w:r w:rsidR="00E4492A" w:rsidRPr="00001406">
        <w:rPr>
          <w:rFonts w:ascii="Times New Roman" w:hAnsi="Times New Roman" w:cs="Times New Roman"/>
          <w:i/>
          <w:sz w:val="24"/>
          <w:szCs w:val="24"/>
        </w:rPr>
        <w:t>descriptio</w:t>
      </w:r>
      <w:r w:rsidR="006E7B5E">
        <w:rPr>
          <w:rFonts w:ascii="Times New Roman" w:hAnsi="Times New Roman" w:cs="Times New Roman"/>
          <w:sz w:val="24"/>
          <w:szCs w:val="24"/>
        </w:rPr>
        <w:t xml:space="preserve"> within the structure of the events of the </w:t>
      </w:r>
      <w:r w:rsidR="00B656CF">
        <w:rPr>
          <w:rFonts w:ascii="Times New Roman" w:hAnsi="Times New Roman" w:cs="Times New Roman"/>
          <w:sz w:val="24"/>
          <w:szCs w:val="24"/>
        </w:rPr>
        <w:t>narrative and</w:t>
      </w:r>
      <w:r w:rsidR="006E7B5E">
        <w:rPr>
          <w:rFonts w:ascii="Times New Roman" w:hAnsi="Times New Roman" w:cs="Times New Roman"/>
          <w:sz w:val="24"/>
          <w:szCs w:val="24"/>
        </w:rPr>
        <w:t xml:space="preserve"> showing how vivid imagery enables recall</w:t>
      </w:r>
      <w:r w:rsidR="00E4492A">
        <w:rPr>
          <w:rFonts w:ascii="Times New Roman" w:hAnsi="Times New Roman" w:cs="Times New Roman"/>
          <w:sz w:val="24"/>
          <w:szCs w:val="24"/>
        </w:rPr>
        <w:t xml:space="preserve"> for the audience to follow a sequence of </w:t>
      </w:r>
      <w:r w:rsidR="00B656CF">
        <w:rPr>
          <w:rFonts w:ascii="Times New Roman" w:hAnsi="Times New Roman" w:cs="Times New Roman"/>
          <w:sz w:val="24"/>
          <w:szCs w:val="24"/>
        </w:rPr>
        <w:t>events in</w:t>
      </w:r>
      <w:r w:rsidR="006E7B5E">
        <w:rPr>
          <w:rFonts w:ascii="Times New Roman" w:hAnsi="Times New Roman" w:cs="Times New Roman"/>
          <w:sz w:val="24"/>
          <w:szCs w:val="24"/>
        </w:rPr>
        <w:t xml:space="preserve"> each lai</w:t>
      </w:r>
      <w:r w:rsidR="00E4492A">
        <w:rPr>
          <w:rFonts w:ascii="Times New Roman" w:hAnsi="Times New Roman" w:cs="Times New Roman"/>
          <w:sz w:val="24"/>
          <w:szCs w:val="24"/>
        </w:rPr>
        <w:t>.</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It is worth noting in ‘</w:t>
      </w:r>
      <w:r>
        <w:rPr>
          <w:rFonts w:ascii="Times New Roman" w:hAnsi="Times New Roman" w:cs="Times New Roman"/>
          <w:i/>
          <w:sz w:val="24"/>
          <w:szCs w:val="24"/>
        </w:rPr>
        <w:t>Marie de France &amp; The Poetics of Memory’</w:t>
      </w:r>
      <w:r>
        <w:rPr>
          <w:rFonts w:ascii="Times New Roman" w:hAnsi="Times New Roman" w:cs="Times New Roman"/>
          <w:sz w:val="24"/>
          <w:szCs w:val="24"/>
        </w:rPr>
        <w:t xml:space="preserve"> by Logan E.</w:t>
      </w:r>
      <w:r w:rsidR="00E4492A">
        <w:rPr>
          <w:rFonts w:ascii="Times New Roman" w:hAnsi="Times New Roman" w:cs="Times New Roman"/>
          <w:sz w:val="24"/>
          <w:szCs w:val="24"/>
        </w:rPr>
        <w:t xml:space="preserve"> </w:t>
      </w:r>
      <w:r>
        <w:rPr>
          <w:rFonts w:ascii="Times New Roman" w:hAnsi="Times New Roman" w:cs="Times New Roman"/>
          <w:sz w:val="24"/>
          <w:szCs w:val="24"/>
        </w:rPr>
        <w:t>Whalen,  ‘Cognitive Recall is strengthened if we are able to hear (or read) a text at the same time we see it in our minds through the help of vivid descriptions that cause its aesthetic qualities to take form.’</w:t>
      </w:r>
      <w:r>
        <w:rPr>
          <w:rStyle w:val="FootnoteReference"/>
          <w:rFonts w:ascii="Times New Roman" w:hAnsi="Times New Roman" w:cs="Times New Roman"/>
          <w:sz w:val="24"/>
          <w:szCs w:val="24"/>
        </w:rPr>
        <w:footnoteReference w:id="2"/>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In </w:t>
      </w:r>
      <w:r>
        <w:rPr>
          <w:rFonts w:ascii="Times New Roman" w:hAnsi="Times New Roman" w:cs="Times New Roman"/>
          <w:i/>
          <w:sz w:val="24"/>
          <w:szCs w:val="24"/>
        </w:rPr>
        <w:t>Guigemar,</w:t>
      </w:r>
      <w:r>
        <w:rPr>
          <w:rFonts w:ascii="Times New Roman" w:hAnsi="Times New Roman" w:cs="Times New Roman"/>
          <w:sz w:val="24"/>
          <w:szCs w:val="24"/>
        </w:rPr>
        <w:t xml:space="preserve"> the longest of the lais, Marie uses </w:t>
      </w:r>
      <w:r w:rsidRPr="00001406">
        <w:rPr>
          <w:rFonts w:ascii="Times New Roman" w:hAnsi="Times New Roman" w:cs="Times New Roman"/>
          <w:i/>
          <w:sz w:val="24"/>
          <w:szCs w:val="24"/>
        </w:rPr>
        <w:t>descriptio</w:t>
      </w:r>
      <w:r>
        <w:rPr>
          <w:rFonts w:ascii="Times New Roman" w:hAnsi="Times New Roman" w:cs="Times New Roman"/>
          <w:sz w:val="24"/>
          <w:szCs w:val="24"/>
        </w:rPr>
        <w:t xml:space="preserve"> to highlight the sequence of events, that will enable </w:t>
      </w:r>
      <w:r w:rsidR="008F509D">
        <w:rPr>
          <w:rFonts w:ascii="Times New Roman" w:hAnsi="Times New Roman" w:cs="Times New Roman"/>
          <w:sz w:val="24"/>
          <w:szCs w:val="24"/>
        </w:rPr>
        <w:t>recall</w:t>
      </w:r>
      <w:r w:rsidR="00BB033E">
        <w:rPr>
          <w:rFonts w:ascii="Times New Roman" w:hAnsi="Times New Roman" w:cs="Times New Roman"/>
          <w:sz w:val="24"/>
          <w:szCs w:val="24"/>
        </w:rPr>
        <w:t>.</w:t>
      </w:r>
      <w:r>
        <w:rPr>
          <w:rFonts w:ascii="Times New Roman" w:hAnsi="Times New Roman" w:cs="Times New Roman"/>
          <w:sz w:val="24"/>
          <w:szCs w:val="24"/>
        </w:rPr>
        <w:t xml:space="preserve"> The first instance of</w:t>
      </w:r>
      <w:r w:rsidRPr="00001406">
        <w:rPr>
          <w:rFonts w:ascii="Times New Roman" w:hAnsi="Times New Roman" w:cs="Times New Roman"/>
          <w:i/>
          <w:sz w:val="24"/>
          <w:szCs w:val="24"/>
        </w:rPr>
        <w:t xml:space="preserve"> descriptio </w:t>
      </w:r>
      <w:r>
        <w:rPr>
          <w:rFonts w:ascii="Times New Roman" w:hAnsi="Times New Roman" w:cs="Times New Roman"/>
          <w:sz w:val="24"/>
          <w:szCs w:val="24"/>
        </w:rPr>
        <w:t xml:space="preserve">is </w:t>
      </w:r>
      <w:r w:rsidRPr="00801594">
        <w:rPr>
          <w:rFonts w:ascii="Times New Roman" w:hAnsi="Times New Roman" w:cs="Times New Roman"/>
          <w:i/>
          <w:sz w:val="24"/>
          <w:szCs w:val="24"/>
        </w:rPr>
        <w:t xml:space="preserve">Guigemar’s </w:t>
      </w:r>
      <w:r>
        <w:rPr>
          <w:rFonts w:ascii="Times New Roman" w:hAnsi="Times New Roman" w:cs="Times New Roman"/>
          <w:sz w:val="24"/>
          <w:szCs w:val="24"/>
        </w:rPr>
        <w:t xml:space="preserve">encounter with </w:t>
      </w:r>
      <w:r>
        <w:rPr>
          <w:rFonts w:ascii="Times New Roman" w:hAnsi="Times New Roman" w:cs="Times New Roman"/>
          <w:sz w:val="24"/>
          <w:szCs w:val="24"/>
        </w:rPr>
        <w:lastRenderedPageBreak/>
        <w:t xml:space="preserve">the White Hind on a hunt. It signifies the start of his adventure. </w:t>
      </w:r>
      <w:r w:rsidR="008F509D">
        <w:rPr>
          <w:rFonts w:ascii="Times New Roman" w:hAnsi="Times New Roman" w:cs="Times New Roman"/>
          <w:sz w:val="24"/>
          <w:szCs w:val="24"/>
        </w:rPr>
        <w:t xml:space="preserve">Up until this point of the story, </w:t>
      </w:r>
      <w:r w:rsidR="008F509D" w:rsidRPr="00801594">
        <w:rPr>
          <w:rFonts w:ascii="Times New Roman" w:hAnsi="Times New Roman" w:cs="Times New Roman"/>
          <w:i/>
          <w:sz w:val="24"/>
          <w:szCs w:val="24"/>
        </w:rPr>
        <w:t>Guigemar</w:t>
      </w:r>
      <w:r w:rsidR="008F509D">
        <w:rPr>
          <w:rFonts w:ascii="Times New Roman" w:hAnsi="Times New Roman" w:cs="Times New Roman"/>
          <w:sz w:val="24"/>
          <w:szCs w:val="24"/>
        </w:rPr>
        <w:t xml:space="preserve"> is the hero who is disinterested in love, a notion that could not be entertained by the court of the Middle Ages.</w:t>
      </w:r>
      <w:r w:rsidR="008F509D" w:rsidRPr="00E4492A">
        <w:rPr>
          <w:rFonts w:ascii="Times New Roman" w:hAnsi="Times New Roman" w:cs="Times New Roman"/>
          <w:sz w:val="24"/>
          <w:szCs w:val="24"/>
        </w:rPr>
        <w:t xml:space="preserve"> </w:t>
      </w:r>
      <w:r w:rsidR="008F509D">
        <w:rPr>
          <w:rFonts w:ascii="Times New Roman" w:hAnsi="Times New Roman" w:cs="Times New Roman"/>
          <w:sz w:val="24"/>
          <w:szCs w:val="24"/>
        </w:rPr>
        <w:t xml:space="preserve">Therefore, something significant must happen in the story to turn this disinterest on its head and enable </w:t>
      </w:r>
      <w:r w:rsidR="008F509D" w:rsidRPr="00801594">
        <w:rPr>
          <w:rFonts w:ascii="Times New Roman" w:hAnsi="Times New Roman" w:cs="Times New Roman"/>
          <w:i/>
          <w:sz w:val="24"/>
          <w:szCs w:val="24"/>
        </w:rPr>
        <w:t>Guigema</w:t>
      </w:r>
      <w:r w:rsidR="008F509D">
        <w:rPr>
          <w:rFonts w:ascii="Times New Roman" w:hAnsi="Times New Roman" w:cs="Times New Roman"/>
          <w:sz w:val="24"/>
          <w:szCs w:val="24"/>
        </w:rPr>
        <w:t xml:space="preserve">r to mature and grow into a recognisable romantic hero.  Lesley C Brook in her article ‘Guigemar and the White Hind’ in </w:t>
      </w:r>
      <w:r w:rsidR="008F509D">
        <w:rPr>
          <w:rFonts w:ascii="Times New Roman" w:hAnsi="Times New Roman" w:cs="Times New Roman"/>
          <w:i/>
          <w:sz w:val="24"/>
          <w:szCs w:val="24"/>
        </w:rPr>
        <w:t xml:space="preserve">Medium Aevum </w:t>
      </w:r>
      <w:r w:rsidR="008F509D" w:rsidRPr="003D3C70">
        <w:rPr>
          <w:rFonts w:ascii="Times New Roman" w:hAnsi="Times New Roman" w:cs="Times New Roman"/>
          <w:sz w:val="24"/>
          <w:szCs w:val="24"/>
        </w:rPr>
        <w:t>56</w:t>
      </w:r>
      <w:r w:rsidR="008F509D">
        <w:rPr>
          <w:rFonts w:ascii="Times New Roman" w:hAnsi="Times New Roman" w:cs="Times New Roman"/>
          <w:sz w:val="24"/>
          <w:szCs w:val="24"/>
        </w:rPr>
        <w:t>, says ‘He [</w:t>
      </w:r>
      <w:r w:rsidR="008F509D" w:rsidRPr="00801594">
        <w:rPr>
          <w:rFonts w:ascii="Times New Roman" w:hAnsi="Times New Roman" w:cs="Times New Roman"/>
          <w:i/>
          <w:sz w:val="24"/>
          <w:szCs w:val="24"/>
        </w:rPr>
        <w:t>Guigemar</w:t>
      </w:r>
      <w:r w:rsidR="008F509D">
        <w:rPr>
          <w:rFonts w:ascii="Times New Roman" w:hAnsi="Times New Roman" w:cs="Times New Roman"/>
          <w:sz w:val="24"/>
          <w:szCs w:val="24"/>
        </w:rPr>
        <w:t>] is an unwitting and therefore basically innocent outsider, a social non-conformist in the matters of love.’</w:t>
      </w:r>
      <w:r w:rsidR="008F509D">
        <w:rPr>
          <w:rStyle w:val="FootnoteReference"/>
          <w:rFonts w:ascii="Times New Roman" w:hAnsi="Times New Roman" w:cs="Times New Roman"/>
          <w:sz w:val="24"/>
          <w:szCs w:val="24"/>
        </w:rPr>
        <w:footnoteReference w:id="3"/>
      </w:r>
      <w:r w:rsidR="008F509D">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E4492A">
        <w:rPr>
          <w:rFonts w:ascii="Times New Roman" w:hAnsi="Times New Roman" w:cs="Times New Roman"/>
          <w:sz w:val="24"/>
          <w:szCs w:val="24"/>
        </w:rPr>
        <w:t>hunt</w:t>
      </w:r>
      <w:r>
        <w:rPr>
          <w:rFonts w:ascii="Times New Roman" w:hAnsi="Times New Roman" w:cs="Times New Roman"/>
          <w:sz w:val="24"/>
          <w:szCs w:val="24"/>
        </w:rPr>
        <w:t xml:space="preserve"> could also be metaphorical, as hunting quarry could also signify a woman being pursued for love.</w:t>
      </w:r>
      <w:r w:rsidR="008F509D">
        <w:rPr>
          <w:rFonts w:ascii="Times New Roman" w:hAnsi="Times New Roman" w:cs="Times New Roman"/>
          <w:sz w:val="24"/>
          <w:szCs w:val="24"/>
        </w:rPr>
        <w:t xml:space="preserve"> After he mortally wounds the animal, and is wounded in his own thigh, The Hind speaks to him, which breaks through the ordinariness of the story so far, signifying a supernatural event. </w:t>
      </w:r>
      <w:r>
        <w:rPr>
          <w:rFonts w:ascii="Times New Roman" w:hAnsi="Times New Roman" w:cs="Times New Roman"/>
          <w:sz w:val="24"/>
          <w:szCs w:val="24"/>
        </w:rPr>
        <w:t xml:space="preserve"> Paula Clifford comments in </w:t>
      </w:r>
      <w:r>
        <w:rPr>
          <w:rFonts w:ascii="Times New Roman" w:hAnsi="Times New Roman" w:cs="Times New Roman"/>
          <w:i/>
          <w:sz w:val="24"/>
          <w:szCs w:val="24"/>
        </w:rPr>
        <w:t xml:space="preserve">‘Marie de </w:t>
      </w:r>
      <w:r w:rsidR="00384934">
        <w:rPr>
          <w:rFonts w:ascii="Times New Roman" w:hAnsi="Times New Roman" w:cs="Times New Roman"/>
          <w:i/>
          <w:sz w:val="24"/>
          <w:szCs w:val="24"/>
        </w:rPr>
        <w:t>France:</w:t>
      </w:r>
      <w:r>
        <w:rPr>
          <w:rFonts w:ascii="Times New Roman" w:hAnsi="Times New Roman" w:cs="Times New Roman"/>
          <w:i/>
          <w:sz w:val="24"/>
          <w:szCs w:val="24"/>
        </w:rPr>
        <w:t xml:space="preserve"> Lais’</w:t>
      </w:r>
      <w:r>
        <w:rPr>
          <w:rFonts w:ascii="Times New Roman" w:hAnsi="Times New Roman" w:cs="Times New Roman"/>
          <w:sz w:val="24"/>
          <w:szCs w:val="24"/>
        </w:rPr>
        <w:t xml:space="preserve"> [The Hunt] ‘is of course, a standard device in romance tradition for introducing adventures which very often have supernatural features…’</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w:t>
      </w:r>
      <w:bookmarkStart w:id="1" w:name="_Hlk529204774"/>
    </w:p>
    <w:bookmarkEnd w:id="1"/>
    <w:p w:rsidR="00293461" w:rsidRDefault="00801594"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8911A4">
        <w:rPr>
          <w:rFonts w:ascii="Times New Roman" w:hAnsi="Times New Roman" w:cs="Times New Roman"/>
          <w:sz w:val="24"/>
          <w:szCs w:val="24"/>
        </w:rPr>
        <w:t>Hind says</w:t>
      </w:r>
      <w:r w:rsidR="00BB033E" w:rsidRPr="00801594">
        <w:rPr>
          <w:rFonts w:ascii="Times New Roman" w:hAnsi="Times New Roman" w:cs="Times New Roman"/>
          <w:i/>
          <w:sz w:val="24"/>
          <w:szCs w:val="24"/>
        </w:rPr>
        <w:t xml:space="preserve"> </w:t>
      </w:r>
      <w:r w:rsidR="00293461" w:rsidRPr="00801594">
        <w:rPr>
          <w:rFonts w:ascii="Times New Roman" w:hAnsi="Times New Roman" w:cs="Times New Roman"/>
          <w:i/>
          <w:sz w:val="24"/>
          <w:szCs w:val="24"/>
        </w:rPr>
        <w:t>Guigemar</w:t>
      </w:r>
      <w:r w:rsidR="00293461">
        <w:rPr>
          <w:rFonts w:ascii="Times New Roman" w:hAnsi="Times New Roman" w:cs="Times New Roman"/>
          <w:sz w:val="24"/>
          <w:szCs w:val="24"/>
        </w:rPr>
        <w:t xml:space="preserve"> must find the </w:t>
      </w:r>
      <w:r w:rsidR="00BB033E">
        <w:rPr>
          <w:rFonts w:ascii="Times New Roman" w:hAnsi="Times New Roman" w:cs="Times New Roman"/>
          <w:sz w:val="24"/>
          <w:szCs w:val="24"/>
        </w:rPr>
        <w:t>true</w:t>
      </w:r>
      <w:r w:rsidR="00293461">
        <w:rPr>
          <w:rFonts w:ascii="Times New Roman" w:hAnsi="Times New Roman" w:cs="Times New Roman"/>
          <w:sz w:val="24"/>
          <w:szCs w:val="24"/>
        </w:rPr>
        <w:t xml:space="preserve"> love of a lady to heal his wound or he will die. This sets </w:t>
      </w:r>
      <w:r w:rsidR="00293461" w:rsidRPr="00801594">
        <w:rPr>
          <w:rFonts w:ascii="Times New Roman" w:hAnsi="Times New Roman" w:cs="Times New Roman"/>
          <w:i/>
          <w:sz w:val="24"/>
          <w:szCs w:val="24"/>
        </w:rPr>
        <w:t>Guigemar</w:t>
      </w:r>
      <w:r w:rsidR="00293461">
        <w:rPr>
          <w:rFonts w:ascii="Times New Roman" w:hAnsi="Times New Roman" w:cs="Times New Roman"/>
          <w:sz w:val="24"/>
          <w:szCs w:val="24"/>
        </w:rPr>
        <w:t xml:space="preserve"> off on his ‘function of ensuring that the hero meets his </w:t>
      </w:r>
      <w:r w:rsidR="00B656CF">
        <w:rPr>
          <w:rFonts w:ascii="Times New Roman" w:hAnsi="Times New Roman" w:cs="Times New Roman"/>
          <w:sz w:val="24"/>
          <w:szCs w:val="24"/>
        </w:rPr>
        <w:t>lady...</w:t>
      </w:r>
      <w:r w:rsidR="00293461">
        <w:rPr>
          <w:rFonts w:ascii="Times New Roman" w:hAnsi="Times New Roman" w:cs="Times New Roman"/>
          <w:sz w:val="24"/>
          <w:szCs w:val="24"/>
        </w:rPr>
        <w:t>’says Clifford</w:t>
      </w:r>
      <w:r w:rsidR="00293461">
        <w:rPr>
          <w:rStyle w:val="FootnoteReference"/>
          <w:rFonts w:ascii="Times New Roman" w:hAnsi="Times New Roman" w:cs="Times New Roman"/>
          <w:sz w:val="24"/>
          <w:szCs w:val="24"/>
        </w:rPr>
        <w:footnoteReference w:id="5"/>
      </w:r>
      <w:r w:rsidR="008911A4">
        <w:rPr>
          <w:rFonts w:ascii="Times New Roman" w:hAnsi="Times New Roman" w:cs="Times New Roman"/>
          <w:sz w:val="24"/>
          <w:szCs w:val="24"/>
        </w:rPr>
        <w:t xml:space="preserve"> which links the next instance of</w:t>
      </w:r>
      <w:r w:rsidR="008911A4" w:rsidRPr="008911A4">
        <w:rPr>
          <w:rFonts w:ascii="Times New Roman" w:hAnsi="Times New Roman" w:cs="Times New Roman"/>
          <w:i/>
          <w:sz w:val="24"/>
          <w:szCs w:val="24"/>
        </w:rPr>
        <w:t xml:space="preserve"> descriptio</w:t>
      </w:r>
      <w:r w:rsidR="008911A4">
        <w:rPr>
          <w:rFonts w:ascii="Times New Roman" w:hAnsi="Times New Roman" w:cs="Times New Roman"/>
          <w:i/>
          <w:sz w:val="24"/>
          <w:szCs w:val="24"/>
        </w:rPr>
        <w:t>.</w:t>
      </w:r>
    </w:p>
    <w:p w:rsidR="00293461" w:rsidRDefault="00293461" w:rsidP="00293461">
      <w:pPr>
        <w:spacing w:after="100" w:afterAutospacing="1" w:line="360" w:lineRule="auto"/>
        <w:rPr>
          <w:rFonts w:ascii="Times New Roman" w:hAnsi="Times New Roman" w:cs="Times New Roman"/>
          <w:sz w:val="24"/>
          <w:szCs w:val="24"/>
        </w:rPr>
      </w:pPr>
      <w:r w:rsidRPr="00801594">
        <w:rPr>
          <w:rFonts w:ascii="Times New Roman" w:hAnsi="Times New Roman" w:cs="Times New Roman"/>
          <w:i/>
          <w:sz w:val="24"/>
          <w:szCs w:val="24"/>
        </w:rPr>
        <w:t xml:space="preserve">Guigemar </w:t>
      </w:r>
      <w:r>
        <w:rPr>
          <w:rFonts w:ascii="Times New Roman" w:hAnsi="Times New Roman" w:cs="Times New Roman"/>
          <w:sz w:val="24"/>
          <w:szCs w:val="24"/>
        </w:rPr>
        <w:t xml:space="preserve">arrives at The Ship which provides </w:t>
      </w:r>
      <w:r w:rsidRPr="00001406">
        <w:rPr>
          <w:rFonts w:ascii="Times New Roman" w:hAnsi="Times New Roman" w:cs="Times New Roman"/>
          <w:i/>
          <w:sz w:val="24"/>
          <w:szCs w:val="24"/>
        </w:rPr>
        <w:t xml:space="preserve">descriptio </w:t>
      </w:r>
      <w:r>
        <w:rPr>
          <w:rFonts w:ascii="Times New Roman" w:hAnsi="Times New Roman" w:cs="Times New Roman"/>
          <w:sz w:val="24"/>
          <w:szCs w:val="24"/>
        </w:rPr>
        <w:t>conveying</w:t>
      </w:r>
      <w:r w:rsidRPr="00801594">
        <w:rPr>
          <w:rFonts w:ascii="Times New Roman" w:hAnsi="Times New Roman" w:cs="Times New Roman"/>
          <w:i/>
          <w:sz w:val="24"/>
          <w:szCs w:val="24"/>
        </w:rPr>
        <w:t xml:space="preserve"> Guigemar</w:t>
      </w:r>
      <w:r>
        <w:rPr>
          <w:rFonts w:ascii="Times New Roman" w:hAnsi="Times New Roman" w:cs="Times New Roman"/>
          <w:sz w:val="24"/>
          <w:szCs w:val="24"/>
        </w:rPr>
        <w:t xml:space="preserve"> on his journey to his lady and </w:t>
      </w:r>
      <w:r w:rsidR="00DF5CC1">
        <w:rPr>
          <w:rFonts w:ascii="Times New Roman" w:hAnsi="Times New Roman" w:cs="Times New Roman"/>
          <w:sz w:val="24"/>
          <w:szCs w:val="24"/>
        </w:rPr>
        <w:t>commencing</w:t>
      </w:r>
      <w:r>
        <w:rPr>
          <w:rFonts w:ascii="Times New Roman" w:hAnsi="Times New Roman" w:cs="Times New Roman"/>
          <w:sz w:val="24"/>
          <w:szCs w:val="24"/>
        </w:rPr>
        <w:t xml:space="preserve"> the second sequence of memorable events.</w:t>
      </w:r>
      <w:r w:rsidR="00801594">
        <w:rPr>
          <w:rFonts w:ascii="Times New Roman" w:hAnsi="Times New Roman" w:cs="Times New Roman"/>
          <w:sz w:val="24"/>
          <w:szCs w:val="24"/>
        </w:rPr>
        <w:t xml:space="preserve"> </w:t>
      </w:r>
      <w:r>
        <w:rPr>
          <w:rFonts w:ascii="Times New Roman" w:hAnsi="Times New Roman" w:cs="Times New Roman"/>
          <w:sz w:val="24"/>
          <w:szCs w:val="24"/>
        </w:rPr>
        <w:t>It is allegorical, which encourages the reader to study the event closely to reveal hidden meanings.</w:t>
      </w:r>
      <w:r w:rsidR="00801594" w:rsidRPr="00801594">
        <w:rPr>
          <w:rFonts w:ascii="Times New Roman" w:hAnsi="Times New Roman" w:cs="Times New Roman"/>
          <w:sz w:val="24"/>
          <w:szCs w:val="24"/>
        </w:rPr>
        <w:t xml:space="preserve"> </w:t>
      </w:r>
      <w:r w:rsidR="00801594">
        <w:rPr>
          <w:rFonts w:ascii="Times New Roman" w:hAnsi="Times New Roman" w:cs="Times New Roman"/>
          <w:sz w:val="24"/>
          <w:szCs w:val="24"/>
        </w:rPr>
        <w:t>It may represent a personal journey to ensure he matures as a romantic lover.</w:t>
      </w:r>
      <w:r>
        <w:rPr>
          <w:rFonts w:ascii="Times New Roman" w:hAnsi="Times New Roman" w:cs="Times New Roman"/>
          <w:sz w:val="24"/>
          <w:szCs w:val="24"/>
        </w:rPr>
        <w:t xml:space="preserve"> Marie goes into significant detail of the opulence of the ship</w:t>
      </w:r>
      <w:r w:rsidR="008E6462">
        <w:rPr>
          <w:rFonts w:ascii="Times New Roman" w:hAnsi="Times New Roman" w:cs="Times New Roman"/>
          <w:sz w:val="24"/>
          <w:szCs w:val="24"/>
        </w:rPr>
        <w:t xml:space="preserve"> and bed</w:t>
      </w:r>
      <w:r>
        <w:rPr>
          <w:rFonts w:ascii="Times New Roman" w:hAnsi="Times New Roman" w:cs="Times New Roman"/>
          <w:sz w:val="24"/>
          <w:szCs w:val="24"/>
        </w:rPr>
        <w:t>, ‘The Quilt which lay upon it was of silk woven with gold. I could not set a price on the other bedclothes…’</w:t>
      </w:r>
      <w:r w:rsidR="00801594">
        <w:rPr>
          <w:rFonts w:ascii="Times New Roman" w:hAnsi="Times New Roman" w:cs="Times New Roman"/>
          <w:sz w:val="24"/>
          <w:szCs w:val="24"/>
        </w:rPr>
        <w:t>translate</w:t>
      </w:r>
      <w:r>
        <w:rPr>
          <w:rFonts w:ascii="Times New Roman" w:hAnsi="Times New Roman" w:cs="Times New Roman"/>
          <w:sz w:val="24"/>
          <w:szCs w:val="24"/>
        </w:rPr>
        <w:t xml:space="preserve"> Burgess and Busby in ‘</w:t>
      </w:r>
      <w:r>
        <w:rPr>
          <w:rFonts w:ascii="Times New Roman" w:hAnsi="Times New Roman" w:cs="Times New Roman"/>
          <w:i/>
          <w:sz w:val="24"/>
          <w:szCs w:val="24"/>
        </w:rPr>
        <w:t>The Lais of Marie de France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Th</w:t>
      </w:r>
      <w:r w:rsidR="00673F36">
        <w:rPr>
          <w:rFonts w:ascii="Times New Roman" w:hAnsi="Times New Roman" w:cs="Times New Roman"/>
          <w:sz w:val="24"/>
          <w:szCs w:val="24"/>
        </w:rPr>
        <w:t xml:space="preserve">e Ship </w:t>
      </w:r>
      <w:r>
        <w:rPr>
          <w:rFonts w:ascii="Times New Roman" w:hAnsi="Times New Roman" w:cs="Times New Roman"/>
          <w:sz w:val="24"/>
          <w:szCs w:val="24"/>
        </w:rPr>
        <w:t>mysteriously sails like a ghost ship to the land where his lady un</w:t>
      </w:r>
      <w:r w:rsidR="00673F36">
        <w:rPr>
          <w:rFonts w:ascii="Times New Roman" w:hAnsi="Times New Roman" w:cs="Times New Roman"/>
          <w:sz w:val="24"/>
          <w:szCs w:val="24"/>
        </w:rPr>
        <w:t>knowingly</w:t>
      </w:r>
      <w:r>
        <w:rPr>
          <w:rFonts w:ascii="Times New Roman" w:hAnsi="Times New Roman" w:cs="Times New Roman"/>
          <w:sz w:val="24"/>
          <w:szCs w:val="24"/>
        </w:rPr>
        <w:t xml:space="preserve"> awaits</w:t>
      </w:r>
      <w:r w:rsidR="00516E53">
        <w:rPr>
          <w:rFonts w:ascii="Times New Roman" w:hAnsi="Times New Roman" w:cs="Times New Roman"/>
          <w:sz w:val="24"/>
          <w:szCs w:val="24"/>
        </w:rPr>
        <w:t xml:space="preserve">, </w:t>
      </w:r>
      <w:r w:rsidR="008911A4">
        <w:rPr>
          <w:rFonts w:ascii="Times New Roman" w:hAnsi="Times New Roman" w:cs="Times New Roman"/>
          <w:sz w:val="24"/>
          <w:szCs w:val="24"/>
        </w:rPr>
        <w:t>which makes</w:t>
      </w:r>
      <w:r>
        <w:rPr>
          <w:rFonts w:ascii="Times New Roman" w:hAnsi="Times New Roman" w:cs="Times New Roman"/>
          <w:sz w:val="24"/>
          <w:szCs w:val="24"/>
        </w:rPr>
        <w:t xml:space="preserve"> the event </w:t>
      </w:r>
      <w:r w:rsidR="008E6462">
        <w:rPr>
          <w:rFonts w:ascii="Times New Roman" w:hAnsi="Times New Roman" w:cs="Times New Roman"/>
          <w:sz w:val="24"/>
          <w:szCs w:val="24"/>
        </w:rPr>
        <w:t>significant</w:t>
      </w:r>
      <w:r>
        <w:rPr>
          <w:rFonts w:ascii="Times New Roman" w:hAnsi="Times New Roman" w:cs="Times New Roman"/>
          <w:sz w:val="24"/>
          <w:szCs w:val="24"/>
        </w:rPr>
        <w:t>.</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third piece of </w:t>
      </w:r>
      <w:r w:rsidRPr="00001406">
        <w:rPr>
          <w:rFonts w:ascii="Times New Roman" w:hAnsi="Times New Roman" w:cs="Times New Roman"/>
          <w:i/>
          <w:sz w:val="24"/>
          <w:szCs w:val="24"/>
        </w:rPr>
        <w:t xml:space="preserve">descriptio </w:t>
      </w:r>
      <w:r>
        <w:rPr>
          <w:rFonts w:ascii="Times New Roman" w:hAnsi="Times New Roman" w:cs="Times New Roman"/>
          <w:sz w:val="24"/>
          <w:szCs w:val="24"/>
        </w:rPr>
        <w:t>are the Venus Mural’s depicting Ovid’s book being thrown into the fire which are on the walls of the lady’s chambe</w:t>
      </w:r>
      <w:r w:rsidR="008911A4">
        <w:rPr>
          <w:rFonts w:ascii="Times New Roman" w:hAnsi="Times New Roman" w:cs="Times New Roman"/>
          <w:sz w:val="24"/>
          <w:szCs w:val="24"/>
        </w:rPr>
        <w:t>r. This</w:t>
      </w:r>
      <w:r>
        <w:rPr>
          <w:rFonts w:ascii="Times New Roman" w:hAnsi="Times New Roman" w:cs="Times New Roman"/>
          <w:sz w:val="24"/>
          <w:szCs w:val="24"/>
        </w:rPr>
        <w:t xml:space="preserve"> has been built for her by her older, jealous husband; a stock character in romance. The significance of the murals </w:t>
      </w:r>
      <w:r w:rsidR="00B656CF">
        <w:rPr>
          <w:rFonts w:ascii="Times New Roman" w:hAnsi="Times New Roman" w:cs="Times New Roman"/>
          <w:sz w:val="24"/>
          <w:szCs w:val="24"/>
        </w:rPr>
        <w:t>is</w:t>
      </w:r>
      <w:r>
        <w:rPr>
          <w:rFonts w:ascii="Times New Roman" w:hAnsi="Times New Roman" w:cs="Times New Roman"/>
          <w:sz w:val="24"/>
          <w:szCs w:val="24"/>
        </w:rPr>
        <w:t xml:space="preserve"> that </w:t>
      </w:r>
      <w:r w:rsidR="00673F36">
        <w:rPr>
          <w:rFonts w:ascii="Times New Roman" w:hAnsi="Times New Roman" w:cs="Times New Roman"/>
          <w:sz w:val="24"/>
          <w:szCs w:val="24"/>
        </w:rPr>
        <w:t>they</w:t>
      </w:r>
      <w:r>
        <w:rPr>
          <w:rFonts w:ascii="Times New Roman" w:hAnsi="Times New Roman" w:cs="Times New Roman"/>
          <w:sz w:val="24"/>
          <w:szCs w:val="24"/>
        </w:rPr>
        <w:t xml:space="preserve"> signif</w:t>
      </w:r>
      <w:r w:rsidR="00673F36">
        <w:rPr>
          <w:rFonts w:ascii="Times New Roman" w:hAnsi="Times New Roman" w:cs="Times New Roman"/>
          <w:sz w:val="24"/>
          <w:szCs w:val="24"/>
        </w:rPr>
        <w:t>y</w:t>
      </w:r>
      <w:r>
        <w:rPr>
          <w:rFonts w:ascii="Times New Roman" w:hAnsi="Times New Roman" w:cs="Times New Roman"/>
          <w:sz w:val="24"/>
          <w:szCs w:val="24"/>
        </w:rPr>
        <w:t xml:space="preserve"> the excommunication of controlling love the jealous husband has for his wife which </w:t>
      </w:r>
      <w:r>
        <w:rPr>
          <w:rFonts w:ascii="Times New Roman" w:hAnsi="Times New Roman" w:cs="Times New Roman"/>
          <w:sz w:val="24"/>
          <w:szCs w:val="24"/>
        </w:rPr>
        <w:lastRenderedPageBreak/>
        <w:t xml:space="preserve">has foundation in the </w:t>
      </w:r>
      <w:r w:rsidR="00B656CF">
        <w:rPr>
          <w:rFonts w:ascii="Times New Roman" w:hAnsi="Times New Roman" w:cs="Times New Roman"/>
          <w:sz w:val="24"/>
          <w:szCs w:val="24"/>
        </w:rPr>
        <w:t>religiosity</w:t>
      </w:r>
      <w:r>
        <w:rPr>
          <w:rFonts w:ascii="Times New Roman" w:hAnsi="Times New Roman" w:cs="Times New Roman"/>
          <w:sz w:val="24"/>
          <w:szCs w:val="24"/>
        </w:rPr>
        <w:t xml:space="preserve"> of the period</w:t>
      </w:r>
      <w:r w:rsidR="00801594">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Th</w:t>
      </w:r>
      <w:r w:rsidR="00DF5CC1">
        <w:rPr>
          <w:rFonts w:ascii="Times New Roman" w:hAnsi="Times New Roman" w:cs="Times New Roman"/>
          <w:sz w:val="24"/>
          <w:szCs w:val="24"/>
        </w:rPr>
        <w:t>is</w:t>
      </w:r>
      <w:r>
        <w:rPr>
          <w:rFonts w:ascii="Times New Roman" w:hAnsi="Times New Roman" w:cs="Times New Roman"/>
          <w:sz w:val="24"/>
          <w:szCs w:val="24"/>
        </w:rPr>
        <w:t xml:space="preserve"> type of love is put beyond salvation by the image of the book being thrown into the fire. Salvation is to come for the lovers who pursue their true love. It is worth quoting </w:t>
      </w:r>
      <w:r w:rsidR="00673F36">
        <w:rPr>
          <w:rFonts w:ascii="Times New Roman" w:hAnsi="Times New Roman" w:cs="Times New Roman"/>
          <w:sz w:val="24"/>
          <w:szCs w:val="24"/>
        </w:rPr>
        <w:t>Whalen</w:t>
      </w:r>
      <w:r>
        <w:rPr>
          <w:rFonts w:ascii="Times New Roman" w:hAnsi="Times New Roman" w:cs="Times New Roman"/>
          <w:sz w:val="24"/>
          <w:szCs w:val="24"/>
        </w:rPr>
        <w:t xml:space="preserve"> from ‘</w:t>
      </w:r>
      <w:r>
        <w:rPr>
          <w:rFonts w:ascii="Times New Roman" w:hAnsi="Times New Roman" w:cs="Times New Roman"/>
          <w:i/>
          <w:sz w:val="24"/>
          <w:szCs w:val="24"/>
        </w:rPr>
        <w:t>Marie de France and the Poetics of Memory</w:t>
      </w:r>
      <w:r>
        <w:rPr>
          <w:rFonts w:ascii="Times New Roman" w:hAnsi="Times New Roman" w:cs="Times New Roman"/>
          <w:sz w:val="24"/>
          <w:szCs w:val="24"/>
        </w:rPr>
        <w:t xml:space="preserve">’ as the author encapsulates how Marie goes about using objects as </w:t>
      </w:r>
      <w:r w:rsidRPr="008911A4">
        <w:rPr>
          <w:rFonts w:ascii="Times New Roman" w:hAnsi="Times New Roman" w:cs="Times New Roman"/>
          <w:i/>
          <w:sz w:val="24"/>
          <w:szCs w:val="24"/>
        </w:rPr>
        <w:t>descriptio</w:t>
      </w:r>
      <w:r>
        <w:rPr>
          <w:rFonts w:ascii="Times New Roman" w:hAnsi="Times New Roman" w:cs="Times New Roman"/>
          <w:sz w:val="24"/>
          <w:szCs w:val="24"/>
        </w:rPr>
        <w:t xml:space="preserve"> in her narrativ</w:t>
      </w:r>
      <w:r w:rsidR="00673F36">
        <w:rPr>
          <w:rFonts w:ascii="Times New Roman" w:hAnsi="Times New Roman" w:cs="Times New Roman"/>
          <w:sz w:val="24"/>
          <w:szCs w:val="24"/>
        </w:rPr>
        <w:t>e</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w:t>
      </w:r>
    </w:p>
    <w:p w:rsidR="00293461" w:rsidRDefault="00293461" w:rsidP="00801594">
      <w:pPr>
        <w:spacing w:after="100" w:afterAutospacing="1" w:line="360" w:lineRule="auto"/>
        <w:ind w:left="283" w:right="283"/>
        <w:rPr>
          <w:rFonts w:ascii="Times New Roman" w:hAnsi="Times New Roman" w:cs="Times New Roman"/>
          <w:sz w:val="24"/>
          <w:szCs w:val="24"/>
        </w:rPr>
      </w:pPr>
      <w:r>
        <w:rPr>
          <w:rFonts w:ascii="Times New Roman" w:hAnsi="Times New Roman" w:cs="Times New Roman"/>
          <w:sz w:val="24"/>
          <w:szCs w:val="24"/>
        </w:rPr>
        <w:t xml:space="preserve"> </w:t>
      </w:r>
      <w:r w:rsidR="00B656CF">
        <w:rPr>
          <w:rFonts w:ascii="Times New Roman" w:hAnsi="Times New Roman" w:cs="Times New Roman"/>
          <w:sz w:val="24"/>
          <w:szCs w:val="24"/>
        </w:rPr>
        <w:t>Thus,</w:t>
      </w:r>
      <w:r>
        <w:rPr>
          <w:rFonts w:ascii="Times New Roman" w:hAnsi="Times New Roman" w:cs="Times New Roman"/>
          <w:sz w:val="24"/>
          <w:szCs w:val="24"/>
        </w:rPr>
        <w:t xml:space="preserve"> objects and the</w:t>
      </w:r>
      <w:r>
        <w:rPr>
          <w:rFonts w:ascii="Times New Roman" w:hAnsi="Times New Roman" w:cs="Times New Roman"/>
          <w:i/>
          <w:sz w:val="24"/>
          <w:szCs w:val="24"/>
        </w:rPr>
        <w:t xml:space="preserve"> objet d’art</w:t>
      </w:r>
      <w:r>
        <w:rPr>
          <w:rFonts w:ascii="Times New Roman" w:hAnsi="Times New Roman" w:cs="Times New Roman"/>
          <w:sz w:val="24"/>
          <w:szCs w:val="24"/>
        </w:rPr>
        <w:t xml:space="preserve"> are not simply ‘objects’ in Marie’s narrative plan; they are in fact catalysts in the generation and transmission of the text</w:t>
      </w:r>
      <w:r w:rsidR="00B656CF">
        <w:rPr>
          <w:rFonts w:ascii="Times New Roman" w:hAnsi="Times New Roman" w:cs="Times New Roman"/>
          <w:sz w:val="24"/>
          <w:szCs w:val="24"/>
        </w:rPr>
        <w:t>…. In</w:t>
      </w:r>
      <w:r>
        <w:rPr>
          <w:rFonts w:ascii="Times New Roman" w:hAnsi="Times New Roman" w:cs="Times New Roman"/>
          <w:sz w:val="24"/>
          <w:szCs w:val="24"/>
        </w:rPr>
        <w:t xml:space="preserve"> </w:t>
      </w:r>
      <w:r w:rsidRPr="00DF5CC1">
        <w:rPr>
          <w:rFonts w:ascii="Times New Roman" w:hAnsi="Times New Roman" w:cs="Times New Roman"/>
          <w:i/>
          <w:sz w:val="24"/>
          <w:szCs w:val="24"/>
        </w:rPr>
        <w:t>Guigemar</w:t>
      </w:r>
      <w:r>
        <w:rPr>
          <w:rFonts w:ascii="Times New Roman" w:hAnsi="Times New Roman" w:cs="Times New Roman"/>
          <w:sz w:val="24"/>
          <w:szCs w:val="24"/>
        </w:rPr>
        <w:t xml:space="preserve"> they support a structure that accomplishes the narration of a story, not necessarily through explicit discourse…but more by means of the art of description….</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fourth </w:t>
      </w:r>
      <w:r w:rsidR="00001406">
        <w:rPr>
          <w:rFonts w:ascii="Times New Roman" w:hAnsi="Times New Roman" w:cs="Times New Roman"/>
          <w:sz w:val="24"/>
          <w:szCs w:val="24"/>
        </w:rPr>
        <w:t>instance</w:t>
      </w:r>
      <w:r>
        <w:rPr>
          <w:rFonts w:ascii="Times New Roman" w:hAnsi="Times New Roman" w:cs="Times New Roman"/>
          <w:sz w:val="24"/>
          <w:szCs w:val="24"/>
        </w:rPr>
        <w:t xml:space="preserve"> of </w:t>
      </w:r>
      <w:r w:rsidRPr="00001406">
        <w:rPr>
          <w:rFonts w:ascii="Times New Roman" w:hAnsi="Times New Roman" w:cs="Times New Roman"/>
          <w:i/>
          <w:sz w:val="24"/>
          <w:szCs w:val="24"/>
        </w:rPr>
        <w:t>descriptio</w:t>
      </w:r>
      <w:r>
        <w:rPr>
          <w:rFonts w:ascii="Times New Roman" w:hAnsi="Times New Roman" w:cs="Times New Roman"/>
          <w:sz w:val="24"/>
          <w:szCs w:val="24"/>
        </w:rPr>
        <w:t xml:space="preserve"> is the significance of the knot in the chemise and the chastity belt. These are tokens of </w:t>
      </w:r>
      <w:r w:rsidRPr="00D31F55">
        <w:rPr>
          <w:rFonts w:ascii="Times New Roman" w:hAnsi="Times New Roman" w:cs="Times New Roman"/>
          <w:i/>
          <w:sz w:val="24"/>
          <w:szCs w:val="24"/>
        </w:rPr>
        <w:t>Guigemar</w:t>
      </w:r>
      <w:r>
        <w:rPr>
          <w:rFonts w:ascii="Times New Roman" w:hAnsi="Times New Roman" w:cs="Times New Roman"/>
          <w:sz w:val="24"/>
          <w:szCs w:val="24"/>
        </w:rPr>
        <w:t xml:space="preserve"> and his lady’s love, e</w:t>
      </w:r>
      <w:r w:rsidR="00B749AC">
        <w:rPr>
          <w:rFonts w:ascii="Times New Roman" w:hAnsi="Times New Roman" w:cs="Times New Roman"/>
          <w:sz w:val="24"/>
          <w:szCs w:val="24"/>
        </w:rPr>
        <w:t>ven</w:t>
      </w:r>
      <w:r>
        <w:rPr>
          <w:rFonts w:ascii="Times New Roman" w:hAnsi="Times New Roman" w:cs="Times New Roman"/>
          <w:sz w:val="24"/>
          <w:szCs w:val="24"/>
        </w:rPr>
        <w:t xml:space="preserve"> when separated. They symbolize loyalty</w:t>
      </w:r>
      <w:r w:rsidR="00B749AC">
        <w:rPr>
          <w:rFonts w:ascii="Times New Roman" w:hAnsi="Times New Roman" w:cs="Times New Roman"/>
          <w:sz w:val="24"/>
          <w:szCs w:val="24"/>
        </w:rPr>
        <w:t xml:space="preserve">, </w:t>
      </w:r>
      <w:r>
        <w:rPr>
          <w:rFonts w:ascii="Times New Roman" w:hAnsi="Times New Roman" w:cs="Times New Roman"/>
          <w:sz w:val="24"/>
          <w:szCs w:val="24"/>
        </w:rPr>
        <w:t xml:space="preserve">fidelity and being bound together. The Knot and the Chastity Belt recur when the lovers are reunited and so reinforce the loyalty theme </w:t>
      </w:r>
      <w:r w:rsidR="00DF5CC1">
        <w:rPr>
          <w:rFonts w:ascii="Times New Roman" w:hAnsi="Times New Roman" w:cs="Times New Roman"/>
          <w:sz w:val="24"/>
          <w:szCs w:val="24"/>
        </w:rPr>
        <w:t>to readers</w:t>
      </w:r>
      <w:r>
        <w:rPr>
          <w:rFonts w:ascii="Times New Roman" w:hAnsi="Times New Roman" w:cs="Times New Roman"/>
          <w:sz w:val="24"/>
          <w:szCs w:val="24"/>
        </w:rPr>
        <w:t>. They also serve as items they can recognise each other by, and the chastity belt serves to keep the lady from sexual relations with any man</w:t>
      </w:r>
      <w:r w:rsidR="00001406">
        <w:rPr>
          <w:rFonts w:ascii="Times New Roman" w:hAnsi="Times New Roman" w:cs="Times New Roman"/>
          <w:sz w:val="24"/>
          <w:szCs w:val="24"/>
        </w:rPr>
        <w:t>.</w:t>
      </w:r>
      <w:r>
        <w:rPr>
          <w:rFonts w:ascii="Times New Roman" w:hAnsi="Times New Roman" w:cs="Times New Roman"/>
          <w:sz w:val="24"/>
          <w:szCs w:val="24"/>
        </w:rPr>
        <w:t xml:space="preserve"> </w:t>
      </w:r>
      <w:r w:rsidRPr="00D31F55">
        <w:rPr>
          <w:rFonts w:ascii="Times New Roman" w:hAnsi="Times New Roman" w:cs="Times New Roman"/>
          <w:i/>
          <w:sz w:val="24"/>
          <w:szCs w:val="24"/>
        </w:rPr>
        <w:t>Guigemar’s</w:t>
      </w:r>
      <w:r>
        <w:rPr>
          <w:rFonts w:ascii="Times New Roman" w:hAnsi="Times New Roman" w:cs="Times New Roman"/>
          <w:sz w:val="24"/>
          <w:szCs w:val="24"/>
        </w:rPr>
        <w:t xml:space="preserve"> loyalty to her is tested with the </w:t>
      </w:r>
      <w:r w:rsidR="00B656CF">
        <w:rPr>
          <w:rFonts w:ascii="Times New Roman" w:hAnsi="Times New Roman" w:cs="Times New Roman"/>
          <w:sz w:val="24"/>
          <w:szCs w:val="24"/>
        </w:rPr>
        <w:t>number</w:t>
      </w:r>
      <w:r>
        <w:rPr>
          <w:rFonts w:ascii="Times New Roman" w:hAnsi="Times New Roman" w:cs="Times New Roman"/>
          <w:sz w:val="24"/>
          <w:szCs w:val="24"/>
        </w:rPr>
        <w:t xml:space="preserve"> of women coming to see if they can undo the knot, and thus hope to have his love for themselves. Both lovers recognise each other only with the lady able to untie the knot and the visual image of the chastity belt being seen by </w:t>
      </w:r>
      <w:r w:rsidRPr="00D31F55">
        <w:rPr>
          <w:rFonts w:ascii="Times New Roman" w:hAnsi="Times New Roman" w:cs="Times New Roman"/>
          <w:i/>
          <w:sz w:val="24"/>
          <w:szCs w:val="24"/>
        </w:rPr>
        <w:t>Guigemar,</w:t>
      </w:r>
      <w:r>
        <w:rPr>
          <w:rFonts w:ascii="Times New Roman" w:hAnsi="Times New Roman" w:cs="Times New Roman"/>
          <w:sz w:val="24"/>
          <w:szCs w:val="24"/>
        </w:rPr>
        <w:t xml:space="preserve"> but surprisingly </w:t>
      </w:r>
      <w:r w:rsidRPr="00D31F55">
        <w:rPr>
          <w:rFonts w:ascii="Times New Roman" w:hAnsi="Times New Roman" w:cs="Times New Roman"/>
          <w:i/>
          <w:sz w:val="24"/>
          <w:szCs w:val="24"/>
        </w:rPr>
        <w:t>Guigemar</w:t>
      </w:r>
      <w:r>
        <w:rPr>
          <w:rFonts w:ascii="Times New Roman" w:hAnsi="Times New Roman" w:cs="Times New Roman"/>
          <w:sz w:val="24"/>
          <w:szCs w:val="24"/>
        </w:rPr>
        <w:t xml:space="preserve"> is unable to recognise his lady facially. There is a suspension of disbelief by the reader, as the Knot and Chastity Belt </w:t>
      </w:r>
      <w:r w:rsidR="004C7913">
        <w:rPr>
          <w:rFonts w:ascii="Times New Roman" w:hAnsi="Times New Roman" w:cs="Times New Roman"/>
          <w:sz w:val="24"/>
          <w:szCs w:val="24"/>
        </w:rPr>
        <w:t xml:space="preserve">are </w:t>
      </w:r>
      <w:r>
        <w:rPr>
          <w:rFonts w:ascii="Times New Roman" w:hAnsi="Times New Roman" w:cs="Times New Roman"/>
          <w:sz w:val="24"/>
          <w:szCs w:val="24"/>
        </w:rPr>
        <w:t xml:space="preserve">an out of the ordinary piece of </w:t>
      </w:r>
      <w:r w:rsidRPr="00001406">
        <w:rPr>
          <w:rFonts w:ascii="Times New Roman" w:hAnsi="Times New Roman" w:cs="Times New Roman"/>
          <w:i/>
          <w:sz w:val="24"/>
          <w:szCs w:val="24"/>
        </w:rPr>
        <w:t>descriptio</w:t>
      </w:r>
      <w:r>
        <w:rPr>
          <w:rFonts w:ascii="Times New Roman" w:hAnsi="Times New Roman" w:cs="Times New Roman"/>
          <w:sz w:val="24"/>
          <w:szCs w:val="24"/>
        </w:rPr>
        <w:t xml:space="preserve"> for the lovers to have their happy ending</w:t>
      </w:r>
      <w:r w:rsidR="00D31F55">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In </w:t>
      </w:r>
      <w:r w:rsidRPr="0044701F">
        <w:rPr>
          <w:rFonts w:ascii="Times New Roman" w:hAnsi="Times New Roman" w:cs="Times New Roman"/>
          <w:i/>
          <w:sz w:val="24"/>
          <w:szCs w:val="24"/>
        </w:rPr>
        <w:t>Equitan</w:t>
      </w:r>
      <w:r>
        <w:rPr>
          <w:rFonts w:ascii="Times New Roman" w:hAnsi="Times New Roman" w:cs="Times New Roman"/>
          <w:sz w:val="24"/>
          <w:szCs w:val="24"/>
        </w:rPr>
        <w:t xml:space="preserve">, the lai differs considerably with the amount of </w:t>
      </w:r>
      <w:r w:rsidRPr="00001406">
        <w:rPr>
          <w:rFonts w:ascii="Times New Roman" w:hAnsi="Times New Roman" w:cs="Times New Roman"/>
          <w:i/>
          <w:sz w:val="24"/>
          <w:szCs w:val="24"/>
        </w:rPr>
        <w:t>descriptio</w:t>
      </w:r>
      <w:r>
        <w:rPr>
          <w:rFonts w:ascii="Times New Roman" w:hAnsi="Times New Roman" w:cs="Times New Roman"/>
          <w:sz w:val="24"/>
          <w:szCs w:val="24"/>
        </w:rPr>
        <w:t xml:space="preserve"> present in </w:t>
      </w:r>
      <w:r w:rsidRPr="00D31F55">
        <w:rPr>
          <w:rFonts w:ascii="Times New Roman" w:hAnsi="Times New Roman" w:cs="Times New Roman"/>
          <w:i/>
          <w:sz w:val="24"/>
          <w:szCs w:val="24"/>
        </w:rPr>
        <w:t>Guigemar</w:t>
      </w:r>
      <w:r>
        <w:rPr>
          <w:rFonts w:ascii="Times New Roman" w:hAnsi="Times New Roman" w:cs="Times New Roman"/>
          <w:sz w:val="24"/>
          <w:szCs w:val="24"/>
        </w:rPr>
        <w:t xml:space="preserve"> and other lais. There are only two significant pieces of </w:t>
      </w:r>
      <w:r w:rsidR="00384934">
        <w:rPr>
          <w:rFonts w:ascii="Times New Roman" w:hAnsi="Times New Roman" w:cs="Times New Roman"/>
          <w:i/>
          <w:sz w:val="24"/>
          <w:szCs w:val="24"/>
        </w:rPr>
        <w:t>descriptio</w:t>
      </w:r>
      <w:r w:rsidR="00384934" w:rsidRPr="00001406">
        <w:rPr>
          <w:rFonts w:ascii="Times New Roman" w:hAnsi="Times New Roman" w:cs="Times New Roman"/>
          <w:sz w:val="24"/>
          <w:szCs w:val="24"/>
        </w:rPr>
        <w:t>;</w:t>
      </w:r>
      <w:r>
        <w:rPr>
          <w:rFonts w:ascii="Times New Roman" w:hAnsi="Times New Roman" w:cs="Times New Roman"/>
          <w:sz w:val="24"/>
          <w:szCs w:val="24"/>
        </w:rPr>
        <w:t xml:space="preserve"> the exchange of rings and the two baths. Marie may have deliberately kept </w:t>
      </w:r>
      <w:r w:rsidRPr="00001406">
        <w:rPr>
          <w:rFonts w:ascii="Times New Roman" w:hAnsi="Times New Roman" w:cs="Times New Roman"/>
          <w:i/>
          <w:sz w:val="24"/>
          <w:szCs w:val="24"/>
        </w:rPr>
        <w:t>descriptio</w:t>
      </w:r>
      <w:r>
        <w:rPr>
          <w:rFonts w:ascii="Times New Roman" w:hAnsi="Times New Roman" w:cs="Times New Roman"/>
          <w:sz w:val="24"/>
          <w:szCs w:val="24"/>
        </w:rPr>
        <w:t xml:space="preserve"> to a minimum as </w:t>
      </w:r>
      <w:r w:rsidRPr="00D31F55">
        <w:rPr>
          <w:rFonts w:ascii="Times New Roman" w:hAnsi="Times New Roman" w:cs="Times New Roman"/>
          <w:i/>
          <w:sz w:val="24"/>
          <w:szCs w:val="24"/>
        </w:rPr>
        <w:t>Equitan</w:t>
      </w:r>
      <w:r>
        <w:rPr>
          <w:rFonts w:ascii="Times New Roman" w:hAnsi="Times New Roman" w:cs="Times New Roman"/>
          <w:sz w:val="24"/>
          <w:szCs w:val="24"/>
        </w:rPr>
        <w:t xml:space="preserve"> deals with betrayal on two fronts; a King’s betrayal of his loyal seneschal, and a wife’s betrayal of her husband. Robert Hanning and Joan Ferrante articulate this </w:t>
      </w:r>
      <w:r w:rsidR="00B656CF">
        <w:rPr>
          <w:rFonts w:ascii="Times New Roman" w:hAnsi="Times New Roman" w:cs="Times New Roman"/>
          <w:sz w:val="24"/>
          <w:szCs w:val="24"/>
        </w:rPr>
        <w:t>in ‘</w:t>
      </w:r>
      <w:r>
        <w:rPr>
          <w:rFonts w:ascii="Times New Roman" w:hAnsi="Times New Roman" w:cs="Times New Roman"/>
          <w:i/>
          <w:sz w:val="24"/>
          <w:szCs w:val="24"/>
        </w:rPr>
        <w:t>The Lais of Marie de France’:</w:t>
      </w:r>
      <w:r>
        <w:rPr>
          <w:rFonts w:ascii="Times New Roman" w:hAnsi="Times New Roman" w:cs="Times New Roman"/>
          <w:sz w:val="24"/>
          <w:szCs w:val="24"/>
        </w:rPr>
        <w:t xml:space="preserve"> </w:t>
      </w:r>
      <w:r w:rsidR="00B656CF">
        <w:rPr>
          <w:rFonts w:ascii="Times New Roman" w:hAnsi="Times New Roman" w:cs="Times New Roman"/>
          <w:sz w:val="24"/>
          <w:szCs w:val="24"/>
        </w:rPr>
        <w:t>‘the</w:t>
      </w:r>
      <w:r>
        <w:rPr>
          <w:rFonts w:ascii="Times New Roman" w:hAnsi="Times New Roman" w:cs="Times New Roman"/>
          <w:sz w:val="24"/>
          <w:szCs w:val="24"/>
        </w:rPr>
        <w:t xml:space="preserve"> husband is the lover’s seneschal and serves him loyally, so the King’s affair with his wife is at once self-indulgence and a betrayal of a public trust</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seneschal’s wife is pursued by </w:t>
      </w:r>
      <w:r w:rsidR="0020243C" w:rsidRPr="00D31F55">
        <w:rPr>
          <w:rFonts w:ascii="Times New Roman" w:hAnsi="Times New Roman" w:cs="Times New Roman"/>
          <w:i/>
          <w:sz w:val="24"/>
          <w:szCs w:val="24"/>
        </w:rPr>
        <w:t>Equitan</w:t>
      </w:r>
      <w:r w:rsidR="0020243C">
        <w:rPr>
          <w:rFonts w:ascii="Times New Roman" w:hAnsi="Times New Roman" w:cs="Times New Roman"/>
          <w:i/>
          <w:sz w:val="24"/>
          <w:szCs w:val="24"/>
        </w:rPr>
        <w:t xml:space="preserve"> </w:t>
      </w:r>
      <w:r w:rsidR="0020243C">
        <w:rPr>
          <w:rFonts w:ascii="Times New Roman" w:hAnsi="Times New Roman" w:cs="Times New Roman"/>
          <w:sz w:val="24"/>
          <w:szCs w:val="24"/>
        </w:rPr>
        <w:t>relentlessly</w:t>
      </w:r>
      <w:r w:rsidR="008E6462">
        <w:rPr>
          <w:rFonts w:ascii="Times New Roman" w:hAnsi="Times New Roman" w:cs="Times New Roman"/>
          <w:sz w:val="24"/>
          <w:szCs w:val="24"/>
        </w:rPr>
        <w:t xml:space="preserve">, </w:t>
      </w:r>
      <w:r>
        <w:rPr>
          <w:rFonts w:ascii="Times New Roman" w:hAnsi="Times New Roman" w:cs="Times New Roman"/>
          <w:sz w:val="24"/>
          <w:szCs w:val="24"/>
        </w:rPr>
        <w:t>who has social superiority over the lady until she gives in. This i</w:t>
      </w:r>
      <w:r w:rsidR="008E6462">
        <w:rPr>
          <w:rFonts w:ascii="Times New Roman" w:hAnsi="Times New Roman" w:cs="Times New Roman"/>
          <w:sz w:val="24"/>
          <w:szCs w:val="24"/>
        </w:rPr>
        <w:t>s encapsulated</w:t>
      </w:r>
      <w:r>
        <w:rPr>
          <w:rFonts w:ascii="Times New Roman" w:hAnsi="Times New Roman" w:cs="Times New Roman"/>
          <w:sz w:val="24"/>
          <w:szCs w:val="24"/>
        </w:rPr>
        <w:t xml:space="preserve"> in ‘</w:t>
      </w:r>
      <w:r>
        <w:rPr>
          <w:rFonts w:ascii="Times New Roman" w:hAnsi="Times New Roman" w:cs="Times New Roman"/>
          <w:i/>
          <w:sz w:val="24"/>
          <w:szCs w:val="24"/>
        </w:rPr>
        <w:t>The Lais of Marie de France’</w:t>
      </w:r>
      <w:r>
        <w:rPr>
          <w:rFonts w:ascii="Times New Roman" w:hAnsi="Times New Roman" w:cs="Times New Roman"/>
          <w:sz w:val="24"/>
          <w:szCs w:val="24"/>
        </w:rPr>
        <w:t xml:space="preserve"> by Burgess and </w:t>
      </w:r>
      <w:r w:rsidR="00B656CF">
        <w:rPr>
          <w:rFonts w:ascii="Times New Roman" w:hAnsi="Times New Roman" w:cs="Times New Roman"/>
          <w:sz w:val="24"/>
          <w:szCs w:val="24"/>
        </w:rPr>
        <w:t>Busby:</w:t>
      </w:r>
      <w:r>
        <w:rPr>
          <w:rFonts w:ascii="Times New Roman" w:hAnsi="Times New Roman" w:cs="Times New Roman"/>
          <w:sz w:val="24"/>
          <w:szCs w:val="24"/>
        </w:rPr>
        <w:t xml:space="preserve"> </w:t>
      </w:r>
    </w:p>
    <w:p w:rsidR="00293461" w:rsidRDefault="00293461" w:rsidP="00D31F55">
      <w:pPr>
        <w:spacing w:after="100" w:afterAutospacing="1" w:line="360" w:lineRule="auto"/>
        <w:ind w:left="283" w:right="283"/>
        <w:rPr>
          <w:rFonts w:ascii="Times New Roman" w:hAnsi="Times New Roman" w:cs="Times New Roman"/>
          <w:sz w:val="24"/>
          <w:szCs w:val="24"/>
        </w:rPr>
      </w:pPr>
      <w:r>
        <w:rPr>
          <w:rFonts w:ascii="Times New Roman" w:hAnsi="Times New Roman" w:cs="Times New Roman"/>
          <w:sz w:val="24"/>
          <w:szCs w:val="24"/>
        </w:rPr>
        <w:t xml:space="preserve">So long did the King speak with her and so ardently did he beg for mercy that she promised him her love and gave him her body. By an exchange of </w:t>
      </w:r>
      <w:r w:rsidR="00B656CF">
        <w:rPr>
          <w:rFonts w:ascii="Times New Roman" w:hAnsi="Times New Roman" w:cs="Times New Roman"/>
          <w:sz w:val="24"/>
          <w:szCs w:val="24"/>
        </w:rPr>
        <w:t>rings,</w:t>
      </w:r>
      <w:r>
        <w:rPr>
          <w:rFonts w:ascii="Times New Roman" w:hAnsi="Times New Roman" w:cs="Times New Roman"/>
          <w:sz w:val="24"/>
          <w:szCs w:val="24"/>
        </w:rPr>
        <w:t xml:space="preserve"> they took possession of each other and pledged their faith.</w:t>
      </w:r>
      <w:r>
        <w:rPr>
          <w:rStyle w:val="FootnoteReference"/>
          <w:rFonts w:ascii="Times New Roman" w:hAnsi="Times New Roman" w:cs="Times New Roman"/>
          <w:sz w:val="24"/>
          <w:szCs w:val="24"/>
        </w:rPr>
        <w:footnoteReference w:id="11"/>
      </w:r>
    </w:p>
    <w:p w:rsidR="00D31F55" w:rsidRDefault="004C3B8B"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exchange of rings appears to signify a true love between the lovers, but ironically this is not the case. The lady then hatches the plot to murder her husband, so she and </w:t>
      </w:r>
      <w:r w:rsidRPr="00D31F55">
        <w:rPr>
          <w:rFonts w:ascii="Times New Roman" w:hAnsi="Times New Roman" w:cs="Times New Roman"/>
          <w:i/>
          <w:sz w:val="24"/>
          <w:szCs w:val="24"/>
        </w:rPr>
        <w:t>Equitan’s</w:t>
      </w:r>
      <w:r>
        <w:rPr>
          <w:rFonts w:ascii="Times New Roman" w:hAnsi="Times New Roman" w:cs="Times New Roman"/>
          <w:sz w:val="24"/>
          <w:szCs w:val="24"/>
        </w:rPr>
        <w:t xml:space="preserve"> course of love is tainted by a wicked and murderous selfish act,</w:t>
      </w:r>
      <w:r w:rsidR="004C7913">
        <w:rPr>
          <w:rFonts w:ascii="Times New Roman" w:hAnsi="Times New Roman" w:cs="Times New Roman"/>
          <w:sz w:val="24"/>
          <w:szCs w:val="24"/>
        </w:rPr>
        <w:t xml:space="preserve"> ultimately</w:t>
      </w:r>
      <w:r>
        <w:rPr>
          <w:rFonts w:ascii="Times New Roman" w:hAnsi="Times New Roman" w:cs="Times New Roman"/>
          <w:sz w:val="24"/>
          <w:szCs w:val="24"/>
        </w:rPr>
        <w:t xml:space="preserve"> bringing about their own deaths.</w:t>
      </w:r>
    </w:p>
    <w:p w:rsidR="008E6462"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two baths are both the means of attempted murder (by the wife on her husband the seneschal) and the execution for punishment for both </w:t>
      </w:r>
      <w:r w:rsidRPr="00D31F55">
        <w:rPr>
          <w:rFonts w:ascii="Times New Roman" w:hAnsi="Times New Roman" w:cs="Times New Roman"/>
          <w:i/>
          <w:sz w:val="24"/>
          <w:szCs w:val="24"/>
        </w:rPr>
        <w:t>Equitan</w:t>
      </w:r>
      <w:r>
        <w:rPr>
          <w:rFonts w:ascii="Times New Roman" w:hAnsi="Times New Roman" w:cs="Times New Roman"/>
          <w:sz w:val="24"/>
          <w:szCs w:val="24"/>
        </w:rPr>
        <w:t xml:space="preserve"> and subsequently the seneschal’s wife</w:t>
      </w:r>
      <w:r w:rsidR="00D31F55">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and so provide a vivid image of death for the cheating pair. The plot put forward by the lady to murder her husband by means of scalding in boiling water, spectacularly backfires</w:t>
      </w:r>
      <w:r w:rsidR="004C7913">
        <w:rPr>
          <w:rFonts w:ascii="Times New Roman" w:hAnsi="Times New Roman" w:cs="Times New Roman"/>
          <w:sz w:val="24"/>
          <w:szCs w:val="24"/>
        </w:rPr>
        <w:t>.</w:t>
      </w:r>
      <w:r>
        <w:rPr>
          <w:rFonts w:ascii="Times New Roman" w:hAnsi="Times New Roman" w:cs="Times New Roman"/>
          <w:sz w:val="24"/>
          <w:szCs w:val="24"/>
        </w:rPr>
        <w:t xml:space="preserve"> Marie ends the lai in double tragedy for </w:t>
      </w:r>
      <w:r w:rsidRPr="00D31F55">
        <w:rPr>
          <w:rFonts w:ascii="Times New Roman" w:hAnsi="Times New Roman" w:cs="Times New Roman"/>
          <w:i/>
          <w:sz w:val="24"/>
          <w:szCs w:val="24"/>
        </w:rPr>
        <w:t>Equitan</w:t>
      </w:r>
      <w:r>
        <w:rPr>
          <w:rFonts w:ascii="Times New Roman" w:hAnsi="Times New Roman" w:cs="Times New Roman"/>
          <w:sz w:val="24"/>
          <w:szCs w:val="24"/>
        </w:rPr>
        <w:t xml:space="preserve"> and the lady after the seneschal catches them in bed together</w:t>
      </w:r>
      <w:r w:rsidR="00C24D38">
        <w:rPr>
          <w:rFonts w:ascii="Times New Roman" w:hAnsi="Times New Roman" w:cs="Times New Roman"/>
          <w:sz w:val="24"/>
          <w:szCs w:val="24"/>
        </w:rPr>
        <w:t>.</w:t>
      </w:r>
    </w:p>
    <w:p w:rsidR="00293461" w:rsidRDefault="00293461" w:rsidP="00293461">
      <w:pPr>
        <w:spacing w:after="100" w:afterAutospacing="1" w:line="360" w:lineRule="auto"/>
        <w:rPr>
          <w:rFonts w:ascii="Times New Roman" w:hAnsi="Times New Roman" w:cs="Times New Roman"/>
          <w:sz w:val="24"/>
          <w:szCs w:val="24"/>
        </w:rPr>
      </w:pPr>
      <w:r w:rsidRPr="00D31F55">
        <w:rPr>
          <w:rFonts w:ascii="Times New Roman" w:hAnsi="Times New Roman" w:cs="Times New Roman"/>
          <w:i/>
          <w:sz w:val="24"/>
          <w:szCs w:val="24"/>
        </w:rPr>
        <w:t xml:space="preserve"> Equitan</w:t>
      </w:r>
      <w:r>
        <w:rPr>
          <w:rFonts w:ascii="Times New Roman" w:hAnsi="Times New Roman" w:cs="Times New Roman"/>
          <w:sz w:val="24"/>
          <w:szCs w:val="24"/>
        </w:rPr>
        <w:t xml:space="preserve"> jumps into the hot bath in panic, and is scalded to death, and the seneschal subsequently throws his wife in head first.  Paula Clifford suggests Marie wants to make a strong moral point about the tale in ‘</w:t>
      </w:r>
      <w:r>
        <w:rPr>
          <w:rFonts w:ascii="Times New Roman" w:hAnsi="Times New Roman" w:cs="Times New Roman"/>
          <w:i/>
          <w:sz w:val="24"/>
          <w:szCs w:val="24"/>
        </w:rPr>
        <w:t>Marie de France: Lais’ ‘</w:t>
      </w:r>
      <w:r>
        <w:rPr>
          <w:rFonts w:ascii="Times New Roman" w:hAnsi="Times New Roman" w:cs="Times New Roman"/>
          <w:sz w:val="24"/>
          <w:szCs w:val="24"/>
        </w:rPr>
        <w:t xml:space="preserve">Although the outcome of this </w:t>
      </w:r>
      <w:r>
        <w:rPr>
          <w:rFonts w:ascii="Times New Roman" w:hAnsi="Times New Roman" w:cs="Times New Roman"/>
          <w:i/>
          <w:sz w:val="24"/>
          <w:szCs w:val="24"/>
        </w:rPr>
        <w:t xml:space="preserve">lai </w:t>
      </w:r>
      <w:r>
        <w:rPr>
          <w:rFonts w:ascii="Times New Roman" w:hAnsi="Times New Roman" w:cs="Times New Roman"/>
          <w:sz w:val="24"/>
          <w:szCs w:val="24"/>
        </w:rPr>
        <w:t>is a tragic one, it is the idea of guilt that is emphasised above all, and Marie obviously intended her tale to have a moral function.’</w:t>
      </w:r>
      <w:r>
        <w:rPr>
          <w:rStyle w:val="FootnoteReference"/>
          <w:rFonts w:ascii="Times New Roman" w:hAnsi="Times New Roman" w:cs="Times New Roman"/>
          <w:sz w:val="24"/>
          <w:szCs w:val="24"/>
        </w:rPr>
        <w:footnoteReference w:id="13"/>
      </w:r>
    </w:p>
    <w:p w:rsidR="00293461" w:rsidRDefault="00293461" w:rsidP="00293461">
      <w:pPr>
        <w:spacing w:after="100" w:afterAutospacing="1" w:line="360" w:lineRule="auto"/>
        <w:rPr>
          <w:rFonts w:ascii="Times New Roman" w:hAnsi="Times New Roman" w:cs="Times New Roman"/>
          <w:i/>
          <w:sz w:val="24"/>
          <w:szCs w:val="24"/>
        </w:rPr>
      </w:pPr>
      <w:r>
        <w:rPr>
          <w:rFonts w:ascii="Times New Roman" w:hAnsi="Times New Roman" w:cs="Times New Roman"/>
          <w:i/>
          <w:sz w:val="24"/>
          <w:szCs w:val="24"/>
        </w:rPr>
        <w:t xml:space="preserve">Le Fresne </w:t>
      </w:r>
      <w:r>
        <w:rPr>
          <w:rFonts w:ascii="Times New Roman" w:hAnsi="Times New Roman" w:cs="Times New Roman"/>
          <w:sz w:val="24"/>
          <w:szCs w:val="24"/>
        </w:rPr>
        <w:t>is different in that this lai deals with the loss and recovery of identity, as opposed to the pursuit of love in other lais</w:t>
      </w:r>
      <w:r w:rsidR="004C7913">
        <w:rPr>
          <w:rFonts w:ascii="Times New Roman" w:hAnsi="Times New Roman" w:cs="Times New Roman"/>
          <w:sz w:val="24"/>
          <w:szCs w:val="24"/>
        </w:rPr>
        <w:t>.</w:t>
      </w:r>
      <w:r w:rsidR="00D31F55">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w:t>
      </w:r>
      <w:r w:rsidR="004C7913">
        <w:rPr>
          <w:rFonts w:ascii="Times New Roman" w:hAnsi="Times New Roman" w:cs="Times New Roman"/>
          <w:sz w:val="24"/>
          <w:szCs w:val="24"/>
        </w:rPr>
        <w:t xml:space="preserve">A </w:t>
      </w:r>
      <w:r>
        <w:rPr>
          <w:rFonts w:ascii="Times New Roman" w:hAnsi="Times New Roman" w:cs="Times New Roman"/>
          <w:sz w:val="24"/>
          <w:szCs w:val="24"/>
        </w:rPr>
        <w:t xml:space="preserve">running </w:t>
      </w:r>
      <w:r w:rsidR="009A08E3" w:rsidRPr="009A08E3">
        <w:rPr>
          <w:rFonts w:ascii="Times New Roman" w:hAnsi="Times New Roman" w:cs="Times New Roman"/>
          <w:i/>
          <w:sz w:val="24"/>
          <w:szCs w:val="24"/>
        </w:rPr>
        <w:t>descriptio</w:t>
      </w:r>
      <w:r w:rsidRPr="009A08E3">
        <w:rPr>
          <w:rFonts w:ascii="Times New Roman" w:hAnsi="Times New Roman" w:cs="Times New Roman"/>
          <w:i/>
          <w:sz w:val="24"/>
          <w:szCs w:val="24"/>
        </w:rPr>
        <w:t xml:space="preserve"> </w:t>
      </w:r>
      <w:r>
        <w:rPr>
          <w:rFonts w:ascii="Times New Roman" w:hAnsi="Times New Roman" w:cs="Times New Roman"/>
          <w:sz w:val="24"/>
          <w:szCs w:val="24"/>
        </w:rPr>
        <w:t xml:space="preserve">throughout the lai </w:t>
      </w:r>
      <w:r w:rsidR="009A08E3">
        <w:rPr>
          <w:rFonts w:ascii="Times New Roman" w:hAnsi="Times New Roman" w:cs="Times New Roman"/>
          <w:sz w:val="24"/>
          <w:szCs w:val="24"/>
        </w:rPr>
        <w:t>is the</w:t>
      </w:r>
      <w:r>
        <w:rPr>
          <w:rFonts w:ascii="Times New Roman" w:hAnsi="Times New Roman" w:cs="Times New Roman"/>
          <w:sz w:val="24"/>
          <w:szCs w:val="24"/>
        </w:rPr>
        <w:t xml:space="preserve"> harbour</w:t>
      </w:r>
      <w:r w:rsidR="009A08E3">
        <w:rPr>
          <w:rFonts w:ascii="Times New Roman" w:hAnsi="Times New Roman" w:cs="Times New Roman"/>
          <w:sz w:val="24"/>
          <w:szCs w:val="24"/>
        </w:rPr>
        <w:t>ing of</w:t>
      </w:r>
      <w:r>
        <w:rPr>
          <w:rFonts w:ascii="Times New Roman" w:hAnsi="Times New Roman" w:cs="Times New Roman"/>
          <w:sz w:val="24"/>
          <w:szCs w:val="24"/>
        </w:rPr>
        <w:t xml:space="preserve"> </w:t>
      </w:r>
      <w:r w:rsidRPr="00D31F55">
        <w:rPr>
          <w:rFonts w:ascii="Times New Roman" w:hAnsi="Times New Roman" w:cs="Times New Roman"/>
          <w:i/>
          <w:sz w:val="24"/>
          <w:szCs w:val="24"/>
        </w:rPr>
        <w:t>Le Fresne’s</w:t>
      </w:r>
      <w:r>
        <w:rPr>
          <w:rFonts w:ascii="Times New Roman" w:hAnsi="Times New Roman" w:cs="Times New Roman"/>
          <w:sz w:val="24"/>
          <w:szCs w:val="24"/>
        </w:rPr>
        <w:t xml:space="preserve"> identity in a piece of brocade and a ring given to her by her mother when she is abandoned in the ash tree, which signifies her noble birth. These two objects stay with her </w:t>
      </w:r>
      <w:r>
        <w:rPr>
          <w:rFonts w:ascii="Times New Roman" w:hAnsi="Times New Roman" w:cs="Times New Roman"/>
          <w:sz w:val="24"/>
          <w:szCs w:val="24"/>
        </w:rPr>
        <w:lastRenderedPageBreak/>
        <w:t xml:space="preserve">throughout the lai. Emanuel J. Mickel picks up on the significance of the ring in ‘A Reconsideration of the Lais of Marie De France’ in </w:t>
      </w:r>
      <w:r>
        <w:rPr>
          <w:rFonts w:ascii="Times New Roman" w:hAnsi="Times New Roman" w:cs="Times New Roman"/>
          <w:i/>
          <w:sz w:val="24"/>
          <w:szCs w:val="24"/>
        </w:rPr>
        <w:t>Speculum</w:t>
      </w:r>
      <w:r w:rsidR="00D31F55">
        <w:rPr>
          <w:rFonts w:ascii="Times New Roman" w:hAnsi="Times New Roman" w:cs="Times New Roman"/>
          <w:i/>
          <w:sz w:val="24"/>
          <w:szCs w:val="24"/>
        </w:rPr>
        <w:t>:</w:t>
      </w:r>
    </w:p>
    <w:p w:rsidR="00293461" w:rsidRDefault="00293461" w:rsidP="00D31F55">
      <w:pPr>
        <w:spacing w:after="100" w:afterAutospacing="1" w:line="360" w:lineRule="auto"/>
        <w:ind w:left="283" w:right="283"/>
        <w:rPr>
          <w:rFonts w:ascii="Times New Roman" w:hAnsi="Times New Roman" w:cs="Times New Roman"/>
          <w:sz w:val="24"/>
          <w:szCs w:val="24"/>
        </w:rPr>
      </w:pPr>
      <w:r>
        <w:rPr>
          <w:rFonts w:ascii="Times New Roman" w:hAnsi="Times New Roman" w:cs="Times New Roman"/>
          <w:sz w:val="24"/>
          <w:szCs w:val="24"/>
        </w:rPr>
        <w:t xml:space="preserve">The gift of the ring…provides an important key to the full meaning of the lai. The wedding ring, the symbol of their mutual loyalty and faith is symbolic of the pledge which the woman has forfeited and granted as a legacy to her daughter. …And the ruby, well known symbol of charity represents the uncharitable action of the mother and her loss of that virtue. What </w:t>
      </w:r>
      <w:r w:rsidR="00B656CF">
        <w:rPr>
          <w:rFonts w:ascii="Times New Roman" w:hAnsi="Times New Roman" w:cs="Times New Roman"/>
          <w:sz w:val="24"/>
          <w:szCs w:val="24"/>
        </w:rPr>
        <w:t>the</w:t>
      </w:r>
      <w:r>
        <w:rPr>
          <w:rFonts w:ascii="Times New Roman" w:hAnsi="Times New Roman" w:cs="Times New Roman"/>
          <w:sz w:val="24"/>
          <w:szCs w:val="24"/>
        </w:rPr>
        <w:t xml:space="preserve"> mother once had and lost, is granted to her daughter as a legacy.</w:t>
      </w:r>
      <w:r>
        <w:rPr>
          <w:rStyle w:val="FootnoteReference"/>
          <w:rFonts w:ascii="Times New Roman" w:hAnsi="Times New Roman" w:cs="Times New Roman"/>
          <w:sz w:val="24"/>
          <w:szCs w:val="24"/>
        </w:rPr>
        <w:footnoteReference w:id="15"/>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two items provide a strong thread for the narration of the sequence of events which occur. Firstly, </w:t>
      </w:r>
      <w:r w:rsidRPr="00603F13">
        <w:rPr>
          <w:rFonts w:ascii="Times New Roman" w:hAnsi="Times New Roman" w:cs="Times New Roman"/>
          <w:i/>
          <w:sz w:val="24"/>
          <w:szCs w:val="24"/>
        </w:rPr>
        <w:t>Le Fresne</w:t>
      </w:r>
      <w:r>
        <w:rPr>
          <w:rFonts w:ascii="Times New Roman" w:hAnsi="Times New Roman" w:cs="Times New Roman"/>
          <w:sz w:val="24"/>
          <w:szCs w:val="24"/>
        </w:rPr>
        <w:t xml:space="preserve"> is abandoned and left in the ash tree with the brocade and ring to signify her noble birth. Secondly, when she accepts Gurun’s love he takes her away to his castle and Burgess </w:t>
      </w:r>
      <w:r w:rsidR="009A08E3">
        <w:rPr>
          <w:rFonts w:ascii="Times New Roman" w:hAnsi="Times New Roman" w:cs="Times New Roman"/>
          <w:sz w:val="24"/>
          <w:szCs w:val="24"/>
        </w:rPr>
        <w:t>and</w:t>
      </w:r>
      <w:r>
        <w:rPr>
          <w:rFonts w:ascii="Times New Roman" w:hAnsi="Times New Roman" w:cs="Times New Roman"/>
          <w:sz w:val="24"/>
          <w:szCs w:val="24"/>
        </w:rPr>
        <w:t xml:space="preserve"> Busby</w:t>
      </w:r>
      <w:r w:rsidR="009A08E3">
        <w:rPr>
          <w:rFonts w:ascii="Times New Roman" w:hAnsi="Times New Roman" w:cs="Times New Roman"/>
          <w:sz w:val="24"/>
          <w:szCs w:val="24"/>
        </w:rPr>
        <w:t xml:space="preserve"> state</w:t>
      </w:r>
      <w:r>
        <w:rPr>
          <w:rFonts w:ascii="Times New Roman" w:hAnsi="Times New Roman" w:cs="Times New Roman"/>
          <w:sz w:val="24"/>
          <w:szCs w:val="24"/>
        </w:rPr>
        <w:t xml:space="preserve"> in ‘</w:t>
      </w:r>
      <w:r>
        <w:rPr>
          <w:rFonts w:ascii="Times New Roman" w:hAnsi="Times New Roman" w:cs="Times New Roman"/>
          <w:i/>
          <w:sz w:val="24"/>
          <w:szCs w:val="24"/>
        </w:rPr>
        <w:t>The Lais of Marie de France’</w:t>
      </w:r>
      <w:r>
        <w:rPr>
          <w:rFonts w:ascii="Times New Roman" w:hAnsi="Times New Roman" w:cs="Times New Roman"/>
          <w:sz w:val="24"/>
          <w:szCs w:val="24"/>
        </w:rPr>
        <w:t xml:space="preserve"> ‘She took her brocade and ring for that might turn out to her </w:t>
      </w:r>
      <w:r w:rsidR="00B656CF">
        <w:rPr>
          <w:rFonts w:ascii="Times New Roman" w:hAnsi="Times New Roman" w:cs="Times New Roman"/>
          <w:sz w:val="24"/>
          <w:szCs w:val="24"/>
        </w:rPr>
        <w:t>advantage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Thirdly, in an act of selflessness</w:t>
      </w:r>
      <w:r w:rsidR="009A08E3">
        <w:rPr>
          <w:rFonts w:ascii="Times New Roman" w:hAnsi="Times New Roman" w:cs="Times New Roman"/>
          <w:sz w:val="24"/>
          <w:szCs w:val="24"/>
        </w:rPr>
        <w:t>,</w:t>
      </w:r>
      <w:r>
        <w:rPr>
          <w:rFonts w:ascii="Times New Roman" w:hAnsi="Times New Roman" w:cs="Times New Roman"/>
          <w:sz w:val="24"/>
          <w:szCs w:val="24"/>
        </w:rPr>
        <w:t xml:space="preserve"> </w:t>
      </w:r>
      <w:r w:rsidRPr="00603F13">
        <w:rPr>
          <w:rFonts w:ascii="Times New Roman" w:hAnsi="Times New Roman" w:cs="Times New Roman"/>
          <w:i/>
          <w:sz w:val="24"/>
          <w:szCs w:val="24"/>
        </w:rPr>
        <w:t>Le Fresne</w:t>
      </w:r>
      <w:r>
        <w:rPr>
          <w:rFonts w:ascii="Times New Roman" w:hAnsi="Times New Roman" w:cs="Times New Roman"/>
          <w:sz w:val="24"/>
          <w:szCs w:val="24"/>
        </w:rPr>
        <w:t xml:space="preserve"> places her brocade on the marital bed of Gurun and her sister La Codre, where it is found by </w:t>
      </w:r>
      <w:r w:rsidRPr="00603F13">
        <w:rPr>
          <w:rFonts w:ascii="Times New Roman" w:hAnsi="Times New Roman" w:cs="Times New Roman"/>
          <w:i/>
          <w:sz w:val="24"/>
          <w:szCs w:val="24"/>
        </w:rPr>
        <w:t>Le Fresne’s</w:t>
      </w:r>
      <w:r>
        <w:rPr>
          <w:rFonts w:ascii="Times New Roman" w:hAnsi="Times New Roman" w:cs="Times New Roman"/>
          <w:sz w:val="24"/>
          <w:szCs w:val="24"/>
        </w:rPr>
        <w:t xml:space="preserve"> mother who recognises it as the brocade she gave to the twin daughter she abandoned</w:t>
      </w:r>
      <w:r w:rsidR="00B656CF">
        <w:rPr>
          <w:rFonts w:ascii="Times New Roman" w:hAnsi="Times New Roman" w:cs="Times New Roman"/>
          <w:sz w:val="24"/>
          <w:szCs w:val="24"/>
        </w:rPr>
        <w:t xml:space="preserve">. </w:t>
      </w:r>
      <w:r w:rsidR="0044701F">
        <w:rPr>
          <w:rFonts w:ascii="Times New Roman" w:hAnsi="Times New Roman" w:cs="Times New Roman"/>
          <w:sz w:val="24"/>
          <w:szCs w:val="24"/>
        </w:rPr>
        <w:t>Thus,</w:t>
      </w:r>
      <w:r>
        <w:rPr>
          <w:rFonts w:ascii="Times New Roman" w:hAnsi="Times New Roman" w:cs="Times New Roman"/>
          <w:sz w:val="24"/>
          <w:szCs w:val="24"/>
        </w:rPr>
        <w:t xml:space="preserve"> </w:t>
      </w:r>
      <w:r w:rsidRPr="00603F13">
        <w:rPr>
          <w:rFonts w:ascii="Times New Roman" w:hAnsi="Times New Roman" w:cs="Times New Roman"/>
          <w:i/>
          <w:sz w:val="24"/>
          <w:szCs w:val="24"/>
        </w:rPr>
        <w:t>Le Fresne’s</w:t>
      </w:r>
      <w:r>
        <w:rPr>
          <w:rFonts w:ascii="Times New Roman" w:hAnsi="Times New Roman" w:cs="Times New Roman"/>
          <w:sz w:val="24"/>
          <w:szCs w:val="24"/>
        </w:rPr>
        <w:t xml:space="preserve"> identity is restored to her as exemplified by Robert Hanning and Joan Ferrante in </w:t>
      </w:r>
      <w:r w:rsidR="0044701F">
        <w:rPr>
          <w:rFonts w:ascii="Times New Roman" w:hAnsi="Times New Roman" w:cs="Times New Roman"/>
          <w:sz w:val="24"/>
          <w:szCs w:val="24"/>
        </w:rPr>
        <w:t>‘The</w:t>
      </w:r>
      <w:r>
        <w:rPr>
          <w:rFonts w:ascii="Times New Roman" w:hAnsi="Times New Roman" w:cs="Times New Roman"/>
          <w:i/>
          <w:sz w:val="24"/>
          <w:szCs w:val="24"/>
        </w:rPr>
        <w:t xml:space="preserve"> Lais of Marie de France</w:t>
      </w:r>
      <w:r>
        <w:rPr>
          <w:rFonts w:ascii="Times New Roman" w:hAnsi="Times New Roman" w:cs="Times New Roman"/>
          <w:sz w:val="24"/>
          <w:szCs w:val="24"/>
        </w:rPr>
        <w:t>’</w:t>
      </w:r>
    </w:p>
    <w:p w:rsidR="00293461" w:rsidRDefault="00293461" w:rsidP="00603F13">
      <w:pPr>
        <w:spacing w:after="100" w:afterAutospacing="1" w:line="360" w:lineRule="auto"/>
        <w:ind w:left="283" w:right="283"/>
        <w:rPr>
          <w:rFonts w:ascii="Times New Roman" w:hAnsi="Times New Roman" w:cs="Times New Roman"/>
          <w:sz w:val="24"/>
          <w:szCs w:val="24"/>
        </w:rPr>
      </w:pPr>
      <w:r>
        <w:rPr>
          <w:rFonts w:ascii="Times New Roman" w:hAnsi="Times New Roman" w:cs="Times New Roman"/>
          <w:sz w:val="24"/>
          <w:szCs w:val="24"/>
        </w:rPr>
        <w:t xml:space="preserve"> [</w:t>
      </w:r>
      <w:r w:rsidRPr="00603F13">
        <w:rPr>
          <w:rFonts w:ascii="Times New Roman" w:hAnsi="Times New Roman" w:cs="Times New Roman"/>
          <w:i/>
          <w:sz w:val="24"/>
          <w:szCs w:val="24"/>
        </w:rPr>
        <w:t>Le Fresne</w:t>
      </w:r>
      <w:r>
        <w:rPr>
          <w:rFonts w:ascii="Times New Roman" w:hAnsi="Times New Roman" w:cs="Times New Roman"/>
          <w:sz w:val="24"/>
          <w:szCs w:val="24"/>
        </w:rPr>
        <w:t>] places her prized possession, the luxurious coverlet in which she was wrapped by her mother, on the nuptial bed of Gurun and Codre. By this gesture, Fresne makes possible her mother’s discovery of her identity and thus brings about the lai’s double denouement: the mother confesses her sin to her husband and received her lost daughter back into the family, and Fresne, her noble lineage thus revealed, recovers Gurun in marriage.</w:t>
      </w:r>
      <w:r>
        <w:rPr>
          <w:rStyle w:val="FootnoteReference"/>
          <w:rFonts w:ascii="Times New Roman" w:hAnsi="Times New Roman" w:cs="Times New Roman"/>
          <w:sz w:val="24"/>
          <w:szCs w:val="24"/>
        </w:rPr>
        <w:footnoteReference w:id="17"/>
      </w:r>
    </w:p>
    <w:p w:rsidR="00603F13"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In </w:t>
      </w:r>
      <w:r>
        <w:rPr>
          <w:rFonts w:ascii="Times New Roman" w:hAnsi="Times New Roman" w:cs="Times New Roman"/>
          <w:i/>
          <w:sz w:val="24"/>
          <w:szCs w:val="24"/>
        </w:rPr>
        <w:t xml:space="preserve">Laustic </w:t>
      </w:r>
      <w:r>
        <w:rPr>
          <w:rFonts w:ascii="Times New Roman" w:hAnsi="Times New Roman" w:cs="Times New Roman"/>
          <w:sz w:val="24"/>
          <w:szCs w:val="24"/>
        </w:rPr>
        <w:t xml:space="preserve">the shortest of the lais, there is only one piece of </w:t>
      </w:r>
      <w:r w:rsidRPr="00001406">
        <w:rPr>
          <w:rFonts w:ascii="Times New Roman" w:hAnsi="Times New Roman" w:cs="Times New Roman"/>
          <w:i/>
          <w:sz w:val="24"/>
          <w:szCs w:val="24"/>
        </w:rPr>
        <w:t>descriptio</w:t>
      </w:r>
      <w:r>
        <w:rPr>
          <w:rFonts w:ascii="Times New Roman" w:hAnsi="Times New Roman" w:cs="Times New Roman"/>
          <w:sz w:val="24"/>
          <w:szCs w:val="24"/>
        </w:rPr>
        <w:t xml:space="preserve"> needed for the reader to be able to memorise the lai, and that is the</w:t>
      </w:r>
      <w:r w:rsidR="0044701F">
        <w:rPr>
          <w:rFonts w:ascii="Times New Roman" w:hAnsi="Times New Roman" w:cs="Times New Roman"/>
          <w:sz w:val="24"/>
          <w:szCs w:val="24"/>
        </w:rPr>
        <w:t xml:space="preserve"> recurring</w:t>
      </w:r>
      <w:r>
        <w:rPr>
          <w:rFonts w:ascii="Times New Roman" w:hAnsi="Times New Roman" w:cs="Times New Roman"/>
          <w:sz w:val="24"/>
          <w:szCs w:val="24"/>
        </w:rPr>
        <w:t xml:space="preserve"> image of the nightingale.</w:t>
      </w:r>
      <w:r w:rsidR="0020243C" w:rsidRPr="0020243C">
        <w:rPr>
          <w:rFonts w:ascii="Times New Roman" w:hAnsi="Times New Roman" w:cs="Times New Roman"/>
          <w:sz w:val="24"/>
          <w:szCs w:val="24"/>
        </w:rPr>
        <w:t xml:space="preserve"> </w:t>
      </w:r>
      <w:r w:rsidR="0020243C">
        <w:rPr>
          <w:rFonts w:ascii="Times New Roman" w:hAnsi="Times New Roman" w:cs="Times New Roman"/>
          <w:sz w:val="24"/>
          <w:szCs w:val="24"/>
        </w:rPr>
        <w:t xml:space="preserve">The nightingale is used in three sequences of events in the lai. </w:t>
      </w:r>
      <w:r w:rsidR="00142729">
        <w:rPr>
          <w:rFonts w:ascii="Times New Roman" w:hAnsi="Times New Roman" w:cs="Times New Roman"/>
          <w:sz w:val="24"/>
          <w:szCs w:val="24"/>
        </w:rPr>
        <w:t xml:space="preserve"> </w:t>
      </w:r>
      <w:r>
        <w:rPr>
          <w:rFonts w:ascii="Times New Roman" w:hAnsi="Times New Roman" w:cs="Times New Roman"/>
          <w:sz w:val="24"/>
          <w:szCs w:val="24"/>
        </w:rPr>
        <w:t>Clifford</w:t>
      </w:r>
      <w:r w:rsidR="0044701F">
        <w:rPr>
          <w:rFonts w:ascii="Times New Roman" w:hAnsi="Times New Roman" w:cs="Times New Roman"/>
          <w:sz w:val="24"/>
          <w:szCs w:val="24"/>
        </w:rPr>
        <w:t>,</w:t>
      </w:r>
      <w:r>
        <w:rPr>
          <w:rFonts w:ascii="Times New Roman" w:hAnsi="Times New Roman" w:cs="Times New Roman"/>
          <w:sz w:val="24"/>
          <w:szCs w:val="24"/>
        </w:rPr>
        <w:t xml:space="preserve"> in </w:t>
      </w:r>
      <w:r>
        <w:rPr>
          <w:rFonts w:ascii="Times New Roman" w:hAnsi="Times New Roman" w:cs="Times New Roman"/>
          <w:i/>
          <w:sz w:val="24"/>
          <w:szCs w:val="24"/>
        </w:rPr>
        <w:t>Marie de France: Lais</w:t>
      </w:r>
      <w:r>
        <w:rPr>
          <w:rFonts w:ascii="Times New Roman" w:hAnsi="Times New Roman" w:cs="Times New Roman"/>
          <w:sz w:val="24"/>
          <w:szCs w:val="24"/>
        </w:rPr>
        <w:t xml:space="preserve"> suggests, </w:t>
      </w:r>
      <w:r w:rsidR="0044701F">
        <w:rPr>
          <w:rFonts w:ascii="Times New Roman" w:hAnsi="Times New Roman" w:cs="Times New Roman"/>
          <w:sz w:val="24"/>
          <w:szCs w:val="24"/>
        </w:rPr>
        <w:t>‘…</w:t>
      </w:r>
      <w:r>
        <w:rPr>
          <w:rFonts w:ascii="Times New Roman" w:hAnsi="Times New Roman" w:cs="Times New Roman"/>
          <w:sz w:val="24"/>
          <w:szCs w:val="24"/>
        </w:rPr>
        <w:t>for it is a bird generally the symbol of love and happiness which is to be transformed into a symbol of frustration and tragedy.’</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Firstly, the original nightingale used </w:t>
      </w:r>
      <w:r>
        <w:rPr>
          <w:rFonts w:ascii="Times New Roman" w:hAnsi="Times New Roman" w:cs="Times New Roman"/>
          <w:sz w:val="24"/>
          <w:szCs w:val="24"/>
        </w:rPr>
        <w:lastRenderedPageBreak/>
        <w:t>by the lady to explain to her husband the reason why she goes out on her balcony every night, is fictional. There is no nightingale. She merely uses it as a plausible excuse to her husband as to why she gets up out of their bed and goes out onto the balcony, so she does not have to uncover the real reason, which is to gaze at her lover who is on the balcony opposite. The husband goes out and kills a real nightingale which he then throw</w:t>
      </w:r>
      <w:r w:rsidR="00BB033E">
        <w:rPr>
          <w:rFonts w:ascii="Times New Roman" w:hAnsi="Times New Roman" w:cs="Times New Roman"/>
          <w:sz w:val="24"/>
          <w:szCs w:val="24"/>
        </w:rPr>
        <w:t>s</w:t>
      </w:r>
      <w:r>
        <w:rPr>
          <w:rFonts w:ascii="Times New Roman" w:hAnsi="Times New Roman" w:cs="Times New Roman"/>
          <w:sz w:val="24"/>
          <w:szCs w:val="24"/>
        </w:rPr>
        <w:t xml:space="preserve"> at his wife. The nightingale symbolises forms of love throughout the lai. The husband kills the bird which he blames for separating himself and his wife, but this also signifies the death of love between the couple</w:t>
      </w:r>
      <w:r w:rsidR="0020243C">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The dead nightingale is then wrapped up by the lady in a gold fabric and sent to her beloved by a servant. He then en</w:t>
      </w:r>
      <w:r w:rsidR="00BB033E">
        <w:rPr>
          <w:rFonts w:ascii="Times New Roman" w:hAnsi="Times New Roman" w:cs="Times New Roman"/>
          <w:sz w:val="24"/>
          <w:szCs w:val="24"/>
        </w:rPr>
        <w:t>tombs</w:t>
      </w:r>
      <w:r>
        <w:rPr>
          <w:rFonts w:ascii="Times New Roman" w:hAnsi="Times New Roman" w:cs="Times New Roman"/>
          <w:sz w:val="24"/>
          <w:szCs w:val="24"/>
        </w:rPr>
        <w:t xml:space="preserve"> it in a jewelled casket. Logan E. Whalen suggests in ‘</w:t>
      </w:r>
      <w:r>
        <w:rPr>
          <w:rFonts w:ascii="Times New Roman" w:hAnsi="Times New Roman" w:cs="Times New Roman"/>
          <w:i/>
          <w:sz w:val="24"/>
          <w:szCs w:val="24"/>
        </w:rPr>
        <w:t>Marie de France &amp; The Poetics of Memory’</w:t>
      </w:r>
      <w:r w:rsidR="00603F13">
        <w:rPr>
          <w:rFonts w:ascii="Times New Roman" w:hAnsi="Times New Roman" w:cs="Times New Roman"/>
          <w:sz w:val="24"/>
          <w:szCs w:val="24"/>
        </w:rPr>
        <w:t>:</w:t>
      </w:r>
    </w:p>
    <w:p w:rsidR="00293461" w:rsidRDefault="00293461" w:rsidP="00603F13">
      <w:pPr>
        <w:spacing w:after="100" w:afterAutospacing="1" w:line="360" w:lineRule="auto"/>
        <w:ind w:left="283" w:right="283"/>
        <w:rPr>
          <w:rFonts w:ascii="Times New Roman" w:hAnsi="Times New Roman" w:cs="Times New Roman"/>
          <w:sz w:val="24"/>
          <w:szCs w:val="24"/>
        </w:rPr>
      </w:pPr>
      <w:r>
        <w:rPr>
          <w:rFonts w:ascii="Times New Roman" w:hAnsi="Times New Roman" w:cs="Times New Roman"/>
          <w:sz w:val="24"/>
          <w:szCs w:val="24"/>
        </w:rPr>
        <w:t xml:space="preserve">Just as the lady rendered visible the discourse of the </w:t>
      </w:r>
      <w:r w:rsidR="0020243C">
        <w:rPr>
          <w:rFonts w:ascii="Times New Roman" w:hAnsi="Times New Roman" w:cs="Times New Roman"/>
          <w:sz w:val="24"/>
          <w:szCs w:val="24"/>
        </w:rPr>
        <w:t>ordeal,</w:t>
      </w:r>
      <w:r>
        <w:rPr>
          <w:rFonts w:ascii="Times New Roman" w:hAnsi="Times New Roman" w:cs="Times New Roman"/>
          <w:sz w:val="24"/>
          <w:szCs w:val="24"/>
        </w:rPr>
        <w:t xml:space="preserve"> she has undergone by wrapping the bird in an embroidered piece of material, so too the knight desires to give form to his memory of the times he had spent with his lover by constructing an elaborate box in which to keep the object of his affection, as it were.</w:t>
      </w:r>
      <w:r>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w:t>
      </w:r>
    </w:p>
    <w:p w:rsidR="00293461" w:rsidRDefault="00293461" w:rsidP="00293461">
      <w:pPr>
        <w:spacing w:after="100" w:afterAutospacing="1" w:line="360" w:lineRule="auto"/>
        <w:rPr>
          <w:rFonts w:ascii="Times New Roman" w:hAnsi="Times New Roman" w:cs="Times New Roman"/>
          <w:i/>
          <w:sz w:val="24"/>
          <w:szCs w:val="24"/>
        </w:rPr>
      </w:pPr>
      <w:r>
        <w:rPr>
          <w:rFonts w:ascii="Times New Roman" w:hAnsi="Times New Roman" w:cs="Times New Roman"/>
          <w:sz w:val="24"/>
          <w:szCs w:val="24"/>
        </w:rPr>
        <w:t xml:space="preserve">It is worth </w:t>
      </w:r>
      <w:r w:rsidR="00B656CF">
        <w:rPr>
          <w:rFonts w:ascii="Times New Roman" w:hAnsi="Times New Roman" w:cs="Times New Roman"/>
          <w:sz w:val="24"/>
          <w:szCs w:val="24"/>
        </w:rPr>
        <w:t>mentioning</w:t>
      </w:r>
      <w:r>
        <w:rPr>
          <w:rFonts w:ascii="Times New Roman" w:hAnsi="Times New Roman" w:cs="Times New Roman"/>
          <w:sz w:val="24"/>
          <w:szCs w:val="24"/>
        </w:rPr>
        <w:t xml:space="preserve"> what Paula Clifford </w:t>
      </w:r>
      <w:r w:rsidR="00BB033E">
        <w:rPr>
          <w:rFonts w:ascii="Times New Roman" w:hAnsi="Times New Roman" w:cs="Times New Roman"/>
          <w:sz w:val="24"/>
          <w:szCs w:val="24"/>
        </w:rPr>
        <w:t>says</w:t>
      </w:r>
      <w:r>
        <w:rPr>
          <w:rFonts w:ascii="Times New Roman" w:hAnsi="Times New Roman" w:cs="Times New Roman"/>
          <w:sz w:val="24"/>
          <w:szCs w:val="24"/>
        </w:rPr>
        <w:t xml:space="preserve"> about the dead nightingale becoming a symbol of everlasting love, between the tragic lovers in </w:t>
      </w:r>
      <w:r>
        <w:rPr>
          <w:rFonts w:ascii="Times New Roman" w:hAnsi="Times New Roman" w:cs="Times New Roman"/>
          <w:i/>
          <w:sz w:val="24"/>
          <w:szCs w:val="24"/>
        </w:rPr>
        <w:t xml:space="preserve">Marie de France: </w:t>
      </w:r>
      <w:r w:rsidR="00E00D7E">
        <w:rPr>
          <w:rFonts w:ascii="Times New Roman" w:hAnsi="Times New Roman" w:cs="Times New Roman"/>
          <w:i/>
          <w:sz w:val="24"/>
          <w:szCs w:val="24"/>
        </w:rPr>
        <w:t xml:space="preserve">Lais </w:t>
      </w:r>
      <w:r w:rsidR="00603F13">
        <w:rPr>
          <w:rFonts w:ascii="Times New Roman" w:hAnsi="Times New Roman" w:cs="Times New Roman"/>
          <w:i/>
          <w:sz w:val="24"/>
          <w:szCs w:val="24"/>
        </w:rPr>
        <w:t>‘</w:t>
      </w:r>
      <w:r>
        <w:rPr>
          <w:rFonts w:ascii="Times New Roman" w:hAnsi="Times New Roman" w:cs="Times New Roman"/>
          <w:sz w:val="24"/>
          <w:szCs w:val="24"/>
        </w:rPr>
        <w:t>The dead bird becomes totally a symbol of eternal love as it is placed in a casket of precious stones, which is in effect, a reliquary.</w:t>
      </w:r>
      <w:r>
        <w:rPr>
          <w:rFonts w:ascii="Times New Roman" w:hAnsi="Times New Roman" w:cs="Times New Roman"/>
          <w:i/>
          <w:sz w:val="24"/>
          <w:szCs w:val="24"/>
        </w:rPr>
        <w:t>’</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To conclude</w:t>
      </w:r>
      <w:r w:rsidR="00311086">
        <w:rPr>
          <w:rFonts w:ascii="Times New Roman" w:hAnsi="Times New Roman" w:cs="Times New Roman"/>
          <w:sz w:val="24"/>
          <w:szCs w:val="24"/>
        </w:rPr>
        <w:t xml:space="preserve">, </w:t>
      </w:r>
      <w:r>
        <w:rPr>
          <w:rFonts w:ascii="Times New Roman" w:hAnsi="Times New Roman" w:cs="Times New Roman"/>
          <w:sz w:val="24"/>
          <w:szCs w:val="24"/>
        </w:rPr>
        <w:t xml:space="preserve">instances of </w:t>
      </w:r>
      <w:r w:rsidRPr="00BB033E">
        <w:rPr>
          <w:rFonts w:ascii="Times New Roman" w:hAnsi="Times New Roman" w:cs="Times New Roman"/>
          <w:i/>
          <w:sz w:val="24"/>
          <w:szCs w:val="24"/>
        </w:rPr>
        <w:t>descriptio</w:t>
      </w:r>
      <w:r>
        <w:rPr>
          <w:rFonts w:ascii="Times New Roman" w:hAnsi="Times New Roman" w:cs="Times New Roman"/>
          <w:sz w:val="24"/>
          <w:szCs w:val="24"/>
        </w:rPr>
        <w:t xml:space="preserve"> in Marie’s lais were vital to the audience </w:t>
      </w:r>
      <w:r w:rsidR="00B656CF">
        <w:rPr>
          <w:rFonts w:ascii="Times New Roman" w:hAnsi="Times New Roman" w:cs="Times New Roman"/>
          <w:sz w:val="24"/>
          <w:szCs w:val="24"/>
        </w:rPr>
        <w:t>for</w:t>
      </w:r>
      <w:r>
        <w:rPr>
          <w:rFonts w:ascii="Times New Roman" w:hAnsi="Times New Roman" w:cs="Times New Roman"/>
          <w:sz w:val="24"/>
          <w:szCs w:val="24"/>
        </w:rPr>
        <w:t xml:space="preserve"> them to memorise events and sequences </w:t>
      </w:r>
      <w:r w:rsidR="00B656CF">
        <w:rPr>
          <w:rFonts w:ascii="Times New Roman" w:hAnsi="Times New Roman" w:cs="Times New Roman"/>
          <w:sz w:val="24"/>
          <w:szCs w:val="24"/>
        </w:rPr>
        <w:t>and</w:t>
      </w:r>
      <w:r>
        <w:rPr>
          <w:rFonts w:ascii="Times New Roman" w:hAnsi="Times New Roman" w:cs="Times New Roman"/>
          <w:sz w:val="24"/>
          <w:szCs w:val="24"/>
        </w:rPr>
        <w:t xml:space="preserve"> to retell the stories t</w:t>
      </w:r>
      <w:r w:rsidR="00B962DD">
        <w:rPr>
          <w:rFonts w:ascii="Times New Roman" w:hAnsi="Times New Roman" w:cs="Times New Roman"/>
          <w:sz w:val="24"/>
          <w:szCs w:val="24"/>
        </w:rPr>
        <w:t xml:space="preserve">o others. It is the strong element of imagery, hidden meaning and encouraging the audience to draw out more from the lais that resonates in Marie’s work. Marie </w:t>
      </w:r>
      <w:r w:rsidR="00603F13">
        <w:rPr>
          <w:rFonts w:ascii="Times New Roman" w:hAnsi="Times New Roman" w:cs="Times New Roman"/>
          <w:sz w:val="24"/>
          <w:szCs w:val="24"/>
        </w:rPr>
        <w:t>intones</w:t>
      </w:r>
      <w:r w:rsidR="00B962DD">
        <w:rPr>
          <w:rFonts w:ascii="Times New Roman" w:hAnsi="Times New Roman" w:cs="Times New Roman"/>
          <w:sz w:val="24"/>
          <w:szCs w:val="24"/>
        </w:rPr>
        <w:t xml:space="preserve"> the personal salvation of </w:t>
      </w:r>
      <w:r w:rsidR="00B90FB2">
        <w:rPr>
          <w:rFonts w:ascii="Times New Roman" w:hAnsi="Times New Roman" w:cs="Times New Roman"/>
          <w:sz w:val="24"/>
          <w:szCs w:val="24"/>
        </w:rPr>
        <w:t xml:space="preserve">lovers comes from </w:t>
      </w:r>
      <w:r w:rsidR="00B962DD">
        <w:rPr>
          <w:rFonts w:ascii="Times New Roman" w:hAnsi="Times New Roman" w:cs="Times New Roman"/>
          <w:sz w:val="24"/>
          <w:szCs w:val="24"/>
        </w:rPr>
        <w:t>true love, innocence</w:t>
      </w:r>
      <w:r w:rsidR="004C3B8B">
        <w:rPr>
          <w:rFonts w:ascii="Times New Roman" w:hAnsi="Times New Roman" w:cs="Times New Roman"/>
          <w:sz w:val="24"/>
          <w:szCs w:val="24"/>
        </w:rPr>
        <w:t>,</w:t>
      </w:r>
      <w:r w:rsidR="00B962DD">
        <w:rPr>
          <w:rFonts w:ascii="Times New Roman" w:hAnsi="Times New Roman" w:cs="Times New Roman"/>
          <w:sz w:val="24"/>
          <w:szCs w:val="24"/>
        </w:rPr>
        <w:t xml:space="preserve"> purity</w:t>
      </w:r>
      <w:r w:rsidR="004C3B8B">
        <w:rPr>
          <w:rFonts w:ascii="Times New Roman" w:hAnsi="Times New Roman" w:cs="Times New Roman"/>
          <w:sz w:val="24"/>
          <w:szCs w:val="24"/>
        </w:rPr>
        <w:t xml:space="preserve"> and charitable acts,</w:t>
      </w:r>
      <w:r w:rsidR="00603F13">
        <w:rPr>
          <w:rFonts w:ascii="Times New Roman" w:hAnsi="Times New Roman" w:cs="Times New Roman"/>
          <w:sz w:val="24"/>
          <w:szCs w:val="24"/>
        </w:rPr>
        <w:t xml:space="preserve"> </w:t>
      </w:r>
      <w:r w:rsidR="00B962DD">
        <w:rPr>
          <w:rFonts w:ascii="Times New Roman" w:hAnsi="Times New Roman" w:cs="Times New Roman"/>
          <w:sz w:val="24"/>
          <w:szCs w:val="24"/>
        </w:rPr>
        <w:t>that will conquer all in the end</w:t>
      </w:r>
      <w:r w:rsidR="00B90FB2">
        <w:rPr>
          <w:rFonts w:ascii="Times New Roman" w:hAnsi="Times New Roman" w:cs="Times New Roman"/>
          <w:sz w:val="24"/>
          <w:szCs w:val="24"/>
        </w:rPr>
        <w:t>.</w:t>
      </w:r>
      <w:r w:rsidR="0035740D">
        <w:rPr>
          <w:rFonts w:ascii="Times New Roman" w:hAnsi="Times New Roman" w:cs="Times New Roman"/>
          <w:sz w:val="24"/>
          <w:szCs w:val="24"/>
        </w:rPr>
        <w:t xml:space="preserve"> Those lovers who do not follow the correct moral path to true love, end up in their own damnation.</w:t>
      </w:r>
    </w:p>
    <w:p w:rsidR="00293461" w:rsidRDefault="00293461" w:rsidP="00293461">
      <w:pPr>
        <w:spacing w:after="100" w:afterAutospacing="1" w:line="360" w:lineRule="auto"/>
        <w:rPr>
          <w:rFonts w:ascii="Times New Roman" w:hAnsi="Times New Roman" w:cs="Times New Roman"/>
          <w:sz w:val="24"/>
          <w:szCs w:val="24"/>
        </w:rPr>
      </w:pPr>
    </w:p>
    <w:p w:rsidR="00293461" w:rsidRDefault="00293461" w:rsidP="00293461">
      <w:pPr>
        <w:spacing w:after="100" w:afterAutospacing="1" w:line="360" w:lineRule="auto"/>
        <w:rPr>
          <w:rFonts w:ascii="Times New Roman" w:hAnsi="Times New Roman" w:cs="Times New Roman"/>
          <w:b/>
          <w:sz w:val="24"/>
          <w:szCs w:val="24"/>
          <w:u w:val="single"/>
        </w:rPr>
      </w:pPr>
      <w:r>
        <w:rPr>
          <w:rFonts w:ascii="Times New Roman" w:hAnsi="Times New Roman" w:cs="Times New Roman"/>
          <w:b/>
          <w:sz w:val="24"/>
          <w:szCs w:val="24"/>
          <w:u w:val="single"/>
        </w:rPr>
        <w:t>Bibliography</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Brook, Leslie C., ‘Guigemar and the White Hind’, </w:t>
      </w:r>
      <w:r>
        <w:rPr>
          <w:rFonts w:ascii="Times New Roman" w:hAnsi="Times New Roman" w:cs="Times New Roman"/>
          <w:i/>
          <w:sz w:val="24"/>
          <w:szCs w:val="24"/>
        </w:rPr>
        <w:t>Medium Aevum</w:t>
      </w:r>
      <w:r>
        <w:rPr>
          <w:rFonts w:ascii="Times New Roman" w:hAnsi="Times New Roman" w:cs="Times New Roman"/>
          <w:sz w:val="24"/>
          <w:szCs w:val="24"/>
        </w:rPr>
        <w:t xml:space="preserve"> 56 (1987), p. 95</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Burgess, Glyn S., </w:t>
      </w:r>
      <w:r>
        <w:rPr>
          <w:rFonts w:ascii="Times New Roman" w:hAnsi="Times New Roman" w:cs="Times New Roman"/>
          <w:i/>
          <w:sz w:val="24"/>
          <w:szCs w:val="24"/>
        </w:rPr>
        <w:t xml:space="preserve">The Lais of Marie de France: Text and Context </w:t>
      </w:r>
      <w:r>
        <w:rPr>
          <w:rFonts w:ascii="Times New Roman" w:hAnsi="Times New Roman" w:cs="Times New Roman"/>
          <w:sz w:val="24"/>
          <w:szCs w:val="24"/>
        </w:rPr>
        <w:t>(Manchester: Manchester University Press, 1987).</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Burgess, Glyn S. and Keith Busby, </w:t>
      </w:r>
      <w:r>
        <w:rPr>
          <w:rFonts w:ascii="Times New Roman" w:hAnsi="Times New Roman" w:cs="Times New Roman"/>
          <w:i/>
          <w:sz w:val="24"/>
          <w:szCs w:val="24"/>
        </w:rPr>
        <w:t>The Lais of Marie de France</w:t>
      </w:r>
      <w:r>
        <w:rPr>
          <w:rFonts w:ascii="Times New Roman" w:hAnsi="Times New Roman" w:cs="Times New Roman"/>
          <w:sz w:val="24"/>
          <w:szCs w:val="24"/>
        </w:rPr>
        <w:t xml:space="preserve"> (London: Penguin Books, 1999).</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Clifford, Paula, </w:t>
      </w:r>
      <w:r>
        <w:rPr>
          <w:rFonts w:ascii="Times New Roman" w:hAnsi="Times New Roman" w:cs="Times New Roman"/>
          <w:i/>
          <w:sz w:val="24"/>
          <w:szCs w:val="24"/>
        </w:rPr>
        <w:t xml:space="preserve">Marie de </w:t>
      </w:r>
      <w:r w:rsidR="00B656CF">
        <w:rPr>
          <w:rFonts w:ascii="Times New Roman" w:hAnsi="Times New Roman" w:cs="Times New Roman"/>
          <w:i/>
          <w:sz w:val="24"/>
          <w:szCs w:val="24"/>
        </w:rPr>
        <w:t>France: Lais</w:t>
      </w:r>
      <w:r>
        <w:rPr>
          <w:rFonts w:ascii="Times New Roman" w:hAnsi="Times New Roman" w:cs="Times New Roman"/>
          <w:i/>
          <w:sz w:val="24"/>
          <w:szCs w:val="24"/>
        </w:rPr>
        <w:t xml:space="preserve"> </w:t>
      </w:r>
      <w:r>
        <w:rPr>
          <w:rFonts w:ascii="Times New Roman" w:hAnsi="Times New Roman" w:cs="Times New Roman"/>
          <w:sz w:val="24"/>
          <w:szCs w:val="24"/>
        </w:rPr>
        <w:t>(London: Grant and Cutler, 1982).</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Hanning, Robert and Joan Ferrante, eds and trans, </w:t>
      </w:r>
      <w:r>
        <w:rPr>
          <w:rFonts w:ascii="Times New Roman" w:hAnsi="Times New Roman" w:cs="Times New Roman"/>
          <w:i/>
          <w:sz w:val="24"/>
          <w:szCs w:val="24"/>
        </w:rPr>
        <w:t>The Lais of Marie de France</w:t>
      </w:r>
      <w:r>
        <w:rPr>
          <w:rFonts w:ascii="Times New Roman" w:hAnsi="Times New Roman" w:cs="Times New Roman"/>
          <w:sz w:val="24"/>
          <w:szCs w:val="24"/>
        </w:rPr>
        <w:t xml:space="preserve"> (Durham, North Carolina, Labyrinth Press, 1982).</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Mickel, Emanuel </w:t>
      </w:r>
      <w:r w:rsidR="00B656CF">
        <w:rPr>
          <w:rFonts w:ascii="Times New Roman" w:hAnsi="Times New Roman" w:cs="Times New Roman"/>
          <w:sz w:val="24"/>
          <w:szCs w:val="24"/>
        </w:rPr>
        <w:t>J, “</w:t>
      </w:r>
      <w:r>
        <w:rPr>
          <w:rFonts w:ascii="Times New Roman" w:hAnsi="Times New Roman" w:cs="Times New Roman"/>
          <w:sz w:val="24"/>
          <w:szCs w:val="24"/>
        </w:rPr>
        <w:t xml:space="preserve">A Reconsideration of the Lais of Marie De France.” </w:t>
      </w:r>
      <w:r>
        <w:rPr>
          <w:rFonts w:ascii="Times New Roman" w:hAnsi="Times New Roman" w:cs="Times New Roman"/>
          <w:i/>
          <w:sz w:val="24"/>
          <w:szCs w:val="24"/>
        </w:rPr>
        <w:t>Speculum,</w:t>
      </w:r>
      <w:r>
        <w:rPr>
          <w:rFonts w:ascii="Times New Roman" w:hAnsi="Times New Roman" w:cs="Times New Roman"/>
          <w:sz w:val="24"/>
          <w:szCs w:val="24"/>
        </w:rPr>
        <w:t xml:space="preserve"> vol,46, no. 1, 1971, pp. 39-65. </w:t>
      </w:r>
      <w:r>
        <w:rPr>
          <w:rFonts w:ascii="Times New Roman" w:hAnsi="Times New Roman" w:cs="Times New Roman"/>
          <w:i/>
          <w:sz w:val="24"/>
          <w:szCs w:val="24"/>
        </w:rPr>
        <w:t xml:space="preserve">JSTOR, </w:t>
      </w:r>
      <w:r>
        <w:rPr>
          <w:rFonts w:ascii="Times New Roman" w:hAnsi="Times New Roman" w:cs="Times New Roman"/>
          <w:sz w:val="24"/>
          <w:szCs w:val="24"/>
        </w:rPr>
        <w:t>JSTOR, www.jstor.org/stable/2855088.</w:t>
      </w:r>
    </w:p>
    <w:p w:rsidR="00293461" w:rsidRDefault="00293461" w:rsidP="0029346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Stevens, John, </w:t>
      </w:r>
      <w:r>
        <w:rPr>
          <w:rFonts w:ascii="Times New Roman" w:hAnsi="Times New Roman" w:cs="Times New Roman"/>
          <w:i/>
          <w:sz w:val="24"/>
          <w:szCs w:val="24"/>
        </w:rPr>
        <w:t xml:space="preserve">Medieval Romance: Themes and Approaches </w:t>
      </w:r>
      <w:r>
        <w:rPr>
          <w:rFonts w:ascii="Times New Roman" w:hAnsi="Times New Roman" w:cs="Times New Roman"/>
          <w:sz w:val="24"/>
          <w:szCs w:val="24"/>
        </w:rPr>
        <w:t>(London: Hutchinson &amp; Co, 1973).</w:t>
      </w:r>
    </w:p>
    <w:p w:rsidR="00293461" w:rsidRDefault="00293461" w:rsidP="00293461">
      <w:pPr>
        <w:spacing w:after="100" w:afterAutospacing="1" w:line="360" w:lineRule="auto"/>
        <w:rPr>
          <w:rFonts w:ascii="Times New Roman" w:hAnsi="Times New Roman" w:cs="Times New Roman"/>
          <w:i/>
          <w:sz w:val="24"/>
          <w:szCs w:val="24"/>
        </w:rPr>
      </w:pPr>
      <w:r>
        <w:rPr>
          <w:rFonts w:ascii="Times New Roman" w:hAnsi="Times New Roman" w:cs="Times New Roman"/>
          <w:sz w:val="24"/>
          <w:szCs w:val="24"/>
        </w:rPr>
        <w:t xml:space="preserve">Whalen, Logan E., </w:t>
      </w:r>
      <w:r>
        <w:rPr>
          <w:rFonts w:ascii="Times New Roman" w:hAnsi="Times New Roman" w:cs="Times New Roman"/>
          <w:i/>
          <w:sz w:val="24"/>
          <w:szCs w:val="24"/>
        </w:rPr>
        <w:t xml:space="preserve">Marie de France and the Poetics of Memory </w:t>
      </w:r>
      <w:r>
        <w:rPr>
          <w:rFonts w:ascii="Times New Roman" w:hAnsi="Times New Roman" w:cs="Times New Roman"/>
          <w:sz w:val="24"/>
          <w:szCs w:val="24"/>
        </w:rPr>
        <w:t>(Washington D.C:</w:t>
      </w:r>
      <w:r w:rsidR="00B656CF">
        <w:rPr>
          <w:rFonts w:ascii="Times New Roman" w:hAnsi="Times New Roman" w:cs="Times New Roman"/>
          <w:sz w:val="24"/>
          <w:szCs w:val="24"/>
        </w:rPr>
        <w:t xml:space="preserve"> </w:t>
      </w:r>
      <w:r>
        <w:rPr>
          <w:rFonts w:ascii="Times New Roman" w:hAnsi="Times New Roman" w:cs="Times New Roman"/>
          <w:sz w:val="24"/>
          <w:szCs w:val="24"/>
        </w:rPr>
        <w:t>Catholic University of America Press, 2008).</w:t>
      </w:r>
    </w:p>
    <w:p w:rsidR="00293461" w:rsidRDefault="00293461" w:rsidP="00293461">
      <w:pPr>
        <w:spacing w:after="100" w:afterAutospacing="1" w:line="360" w:lineRule="auto"/>
        <w:rPr>
          <w:rFonts w:ascii="Times New Roman" w:hAnsi="Times New Roman" w:cs="Times New Roman"/>
          <w:i/>
          <w:sz w:val="24"/>
          <w:szCs w:val="24"/>
        </w:rPr>
      </w:pPr>
    </w:p>
    <w:p w:rsidR="00293461" w:rsidRDefault="00293461" w:rsidP="00293461">
      <w:pPr>
        <w:spacing w:after="100" w:afterAutospacing="1" w:line="360" w:lineRule="auto"/>
        <w:rPr>
          <w:rFonts w:ascii="Times New Roman" w:hAnsi="Times New Roman" w:cs="Times New Roman"/>
          <w:sz w:val="24"/>
          <w:szCs w:val="24"/>
        </w:rPr>
      </w:pPr>
    </w:p>
    <w:p w:rsidR="00293461" w:rsidRDefault="00293461" w:rsidP="00293461">
      <w:pPr>
        <w:spacing w:after="100" w:afterAutospacing="1" w:line="360" w:lineRule="auto"/>
        <w:rPr>
          <w:rFonts w:ascii="Times New Roman" w:hAnsi="Times New Roman" w:cs="Times New Roman"/>
          <w:sz w:val="24"/>
          <w:szCs w:val="24"/>
        </w:rPr>
      </w:pPr>
    </w:p>
    <w:p w:rsidR="00293461" w:rsidRDefault="00293461" w:rsidP="00293461">
      <w:pPr>
        <w:spacing w:after="100" w:afterAutospacing="1" w:line="360" w:lineRule="auto"/>
        <w:rPr>
          <w:rFonts w:ascii="Times New Roman" w:hAnsi="Times New Roman" w:cs="Times New Roman"/>
          <w:sz w:val="24"/>
          <w:szCs w:val="24"/>
        </w:rPr>
      </w:pPr>
    </w:p>
    <w:p w:rsidR="00293461" w:rsidRDefault="00293461" w:rsidP="00293461">
      <w:pPr>
        <w:rPr>
          <w:rFonts w:ascii="Times New Roman" w:hAnsi="Times New Roman" w:cs="Times New Roman"/>
          <w:sz w:val="24"/>
          <w:szCs w:val="24"/>
        </w:rPr>
      </w:pPr>
    </w:p>
    <w:p w:rsidR="00936399" w:rsidRDefault="00936399"/>
    <w:sectPr w:rsidR="0093639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0DD5" w:rsidRDefault="00930DD5" w:rsidP="00293461">
      <w:pPr>
        <w:spacing w:after="0" w:line="240" w:lineRule="auto"/>
      </w:pPr>
      <w:r>
        <w:separator/>
      </w:r>
    </w:p>
  </w:endnote>
  <w:endnote w:type="continuationSeparator" w:id="0">
    <w:p w:rsidR="00930DD5" w:rsidRDefault="00930DD5" w:rsidP="00293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7700828"/>
      <w:docPartObj>
        <w:docPartGallery w:val="Page Numbers (Bottom of Page)"/>
        <w:docPartUnique/>
      </w:docPartObj>
    </w:sdtPr>
    <w:sdtEndPr>
      <w:rPr>
        <w:noProof/>
      </w:rPr>
    </w:sdtEndPr>
    <w:sdtContent>
      <w:p w:rsidR="0035740D" w:rsidRDefault="003574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90FB2" w:rsidRDefault="00B90F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0DD5" w:rsidRDefault="00930DD5" w:rsidP="00293461">
      <w:pPr>
        <w:spacing w:after="0" w:line="240" w:lineRule="auto"/>
      </w:pPr>
      <w:r>
        <w:separator/>
      </w:r>
    </w:p>
  </w:footnote>
  <w:footnote w:type="continuationSeparator" w:id="0">
    <w:p w:rsidR="00930DD5" w:rsidRDefault="00930DD5" w:rsidP="00293461">
      <w:pPr>
        <w:spacing w:after="0" w:line="240" w:lineRule="auto"/>
      </w:pPr>
      <w:r>
        <w:continuationSeparator/>
      </w:r>
    </w:p>
  </w:footnote>
  <w:footnote w:id="1">
    <w:p w:rsidR="0061680E" w:rsidRDefault="0061680E">
      <w:pPr>
        <w:pStyle w:val="FootnoteText"/>
      </w:pPr>
      <w:r>
        <w:rPr>
          <w:rStyle w:val="FootnoteReference"/>
        </w:rPr>
        <w:footnoteRef/>
      </w:r>
      <w:r>
        <w:t xml:space="preserve"> </w:t>
      </w:r>
      <w:r w:rsidRPr="0061680E">
        <w:rPr>
          <w:rFonts w:ascii="Times New Roman" w:hAnsi="Times New Roman" w:cs="Times New Roman"/>
        </w:rPr>
        <w:t>This I learnt through seminar discussion</w:t>
      </w:r>
      <w:r>
        <w:rPr>
          <w:rFonts w:ascii="Times New Roman" w:hAnsi="Times New Roman" w:cs="Times New Roman"/>
        </w:rPr>
        <w:t>.</w:t>
      </w:r>
    </w:p>
  </w:footnote>
  <w:footnote w:id="2">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Logan E. Whalen, </w:t>
      </w:r>
      <w:r>
        <w:rPr>
          <w:rFonts w:ascii="Times New Roman" w:hAnsi="Times New Roman" w:cs="Times New Roman"/>
          <w:i/>
        </w:rPr>
        <w:t>Marie De France &amp; The Poetics Of Memory</w:t>
      </w:r>
      <w:r>
        <w:rPr>
          <w:rFonts w:ascii="Times New Roman" w:hAnsi="Times New Roman" w:cs="Times New Roman"/>
        </w:rPr>
        <w:t xml:space="preserve"> (Washington, </w:t>
      </w:r>
      <w:r w:rsidR="0044701F">
        <w:rPr>
          <w:rFonts w:ascii="Times New Roman" w:hAnsi="Times New Roman" w:cs="Times New Roman"/>
        </w:rPr>
        <w:t>D.C:</w:t>
      </w:r>
      <w:r>
        <w:rPr>
          <w:rFonts w:ascii="Times New Roman" w:hAnsi="Times New Roman" w:cs="Times New Roman"/>
        </w:rPr>
        <w:t xml:space="preserve"> The Catholic University of America </w:t>
      </w:r>
      <w:r w:rsidR="0044701F">
        <w:rPr>
          <w:rFonts w:ascii="Times New Roman" w:hAnsi="Times New Roman" w:cs="Times New Roman"/>
        </w:rPr>
        <w:t>Press,</w:t>
      </w:r>
      <w:r>
        <w:rPr>
          <w:rFonts w:ascii="Times New Roman" w:hAnsi="Times New Roman" w:cs="Times New Roman"/>
        </w:rPr>
        <w:t xml:space="preserve"> 2008), p. 76.</w:t>
      </w:r>
    </w:p>
  </w:footnote>
  <w:footnote w:id="3">
    <w:p w:rsidR="008F509D" w:rsidRDefault="008F509D" w:rsidP="008F509D">
      <w:pPr>
        <w:pStyle w:val="FootnoteText"/>
      </w:pPr>
      <w:r>
        <w:rPr>
          <w:rStyle w:val="FootnoteReference"/>
        </w:rPr>
        <w:footnoteRef/>
      </w:r>
      <w:r>
        <w:t xml:space="preserve"> </w:t>
      </w:r>
      <w:r>
        <w:rPr>
          <w:rFonts w:ascii="Times New Roman" w:hAnsi="Times New Roman" w:cs="Times New Roman"/>
        </w:rPr>
        <w:t xml:space="preserve">Lesley C. Brook, ‘Guigemar And The White Hind’, </w:t>
      </w:r>
      <w:r>
        <w:rPr>
          <w:rFonts w:ascii="Times New Roman" w:hAnsi="Times New Roman" w:cs="Times New Roman"/>
          <w:i/>
        </w:rPr>
        <w:t>Medium Aevum, 56 (</w:t>
      </w:r>
      <w:r w:rsidRPr="00981A7E">
        <w:rPr>
          <w:rFonts w:ascii="Times New Roman" w:hAnsi="Times New Roman" w:cs="Times New Roman"/>
        </w:rPr>
        <w:t>1987</w:t>
      </w:r>
      <w:r>
        <w:rPr>
          <w:rFonts w:ascii="Times New Roman" w:hAnsi="Times New Roman" w:cs="Times New Roman"/>
          <w:i/>
        </w:rPr>
        <w:t>),</w:t>
      </w:r>
      <w:r w:rsidRPr="00981A7E">
        <w:rPr>
          <w:rFonts w:ascii="Times New Roman" w:hAnsi="Times New Roman" w:cs="Times New Roman"/>
        </w:rPr>
        <w:t xml:space="preserve"> p</w:t>
      </w:r>
      <w:r>
        <w:rPr>
          <w:rFonts w:ascii="Times New Roman" w:hAnsi="Times New Roman" w:cs="Times New Roman"/>
          <w:i/>
        </w:rPr>
        <w:t>. 95.</w:t>
      </w:r>
    </w:p>
  </w:footnote>
  <w:footnote w:id="4">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Paula Clifford, </w:t>
      </w:r>
      <w:r>
        <w:rPr>
          <w:rFonts w:ascii="Times New Roman" w:hAnsi="Times New Roman" w:cs="Times New Roman"/>
          <w:i/>
        </w:rPr>
        <w:t xml:space="preserve">Marie De France: </w:t>
      </w:r>
      <w:proofErr w:type="spellStart"/>
      <w:r>
        <w:rPr>
          <w:rFonts w:ascii="Times New Roman" w:hAnsi="Times New Roman" w:cs="Times New Roman"/>
          <w:i/>
        </w:rPr>
        <w:t>Lais</w:t>
      </w:r>
      <w:bookmarkStart w:id="0" w:name="_GoBack"/>
      <w:bookmarkEnd w:id="0"/>
      <w:proofErr w:type="spellEnd"/>
      <w:r w:rsidR="00981A7E">
        <w:rPr>
          <w:rFonts w:ascii="Times New Roman" w:hAnsi="Times New Roman" w:cs="Times New Roman"/>
          <w:i/>
        </w:rPr>
        <w:t xml:space="preserve"> (</w:t>
      </w:r>
      <w:r w:rsidR="0044701F" w:rsidRPr="00DF19F9">
        <w:rPr>
          <w:rFonts w:ascii="Times New Roman" w:hAnsi="Times New Roman" w:cs="Times New Roman"/>
        </w:rPr>
        <w:t>Valencia</w:t>
      </w:r>
      <w:r w:rsidRPr="00DF19F9">
        <w:rPr>
          <w:rFonts w:ascii="Times New Roman" w:hAnsi="Times New Roman" w:cs="Times New Roman"/>
        </w:rPr>
        <w:t>,</w:t>
      </w:r>
      <w:r>
        <w:rPr>
          <w:rFonts w:ascii="Times New Roman" w:hAnsi="Times New Roman" w:cs="Times New Roman"/>
        </w:rPr>
        <w:t xml:space="preserve"> Spain: Grant &amp; Cutler</w:t>
      </w:r>
      <w:r w:rsidR="00DF19F9">
        <w:rPr>
          <w:rFonts w:ascii="Times New Roman" w:hAnsi="Times New Roman" w:cs="Times New Roman"/>
        </w:rPr>
        <w:t>,</w:t>
      </w:r>
      <w:r>
        <w:rPr>
          <w:rFonts w:ascii="Times New Roman" w:hAnsi="Times New Roman" w:cs="Times New Roman"/>
        </w:rPr>
        <w:t xml:space="preserve"> 1982), p. 22.</w:t>
      </w:r>
    </w:p>
  </w:footnote>
  <w:footnote w:id="5">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Clifford, </w:t>
      </w:r>
      <w:r>
        <w:rPr>
          <w:rFonts w:ascii="Times New Roman" w:hAnsi="Times New Roman" w:cs="Times New Roman"/>
          <w:i/>
        </w:rPr>
        <w:t>Marie De France</w:t>
      </w:r>
      <w:r>
        <w:rPr>
          <w:rFonts w:ascii="Times New Roman" w:hAnsi="Times New Roman" w:cs="Times New Roman"/>
        </w:rPr>
        <w:t xml:space="preserve">: </w:t>
      </w:r>
      <w:r>
        <w:rPr>
          <w:rFonts w:ascii="Times New Roman" w:hAnsi="Times New Roman" w:cs="Times New Roman"/>
          <w:i/>
        </w:rPr>
        <w:t>Lais,</w:t>
      </w:r>
      <w:r>
        <w:rPr>
          <w:rFonts w:ascii="Times New Roman" w:hAnsi="Times New Roman" w:cs="Times New Roman"/>
        </w:rPr>
        <w:t xml:space="preserve"> p. 23.</w:t>
      </w:r>
    </w:p>
  </w:footnote>
  <w:footnote w:id="6">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Glyn S. Burgess and Keith Busby, </w:t>
      </w:r>
      <w:r>
        <w:rPr>
          <w:rFonts w:ascii="Times New Roman" w:hAnsi="Times New Roman" w:cs="Times New Roman"/>
          <w:i/>
        </w:rPr>
        <w:t xml:space="preserve">The Lais Of Marie De </w:t>
      </w:r>
      <w:r w:rsidR="0044701F">
        <w:rPr>
          <w:rFonts w:ascii="Times New Roman" w:hAnsi="Times New Roman" w:cs="Times New Roman"/>
          <w:i/>
        </w:rPr>
        <w:t>France</w:t>
      </w:r>
      <w:r w:rsidR="0044701F">
        <w:rPr>
          <w:rFonts w:ascii="Times New Roman" w:hAnsi="Times New Roman" w:cs="Times New Roman"/>
        </w:rPr>
        <w:t>,</w:t>
      </w:r>
      <w:r>
        <w:rPr>
          <w:rFonts w:ascii="Times New Roman" w:hAnsi="Times New Roman" w:cs="Times New Roman"/>
        </w:rPr>
        <w:t xml:space="preserve"> trans.by Glyn S. Burgess and Keith Busby (London, England: Penguin</w:t>
      </w:r>
      <w:r w:rsidR="00DF19F9">
        <w:rPr>
          <w:rFonts w:ascii="Times New Roman" w:hAnsi="Times New Roman" w:cs="Times New Roman"/>
        </w:rPr>
        <w:t>,</w:t>
      </w:r>
      <w:r>
        <w:rPr>
          <w:rFonts w:ascii="Times New Roman" w:hAnsi="Times New Roman" w:cs="Times New Roman"/>
        </w:rPr>
        <w:t>1999), p.45.</w:t>
      </w:r>
    </w:p>
  </w:footnote>
  <w:footnote w:id="7">
    <w:p w:rsidR="00801594" w:rsidRDefault="00801594">
      <w:pPr>
        <w:pStyle w:val="FootnoteText"/>
      </w:pPr>
      <w:r>
        <w:rPr>
          <w:rStyle w:val="FootnoteReference"/>
        </w:rPr>
        <w:footnoteRef/>
      </w:r>
      <w:r>
        <w:t xml:space="preserve"> </w:t>
      </w:r>
      <w:r w:rsidRPr="00801594">
        <w:rPr>
          <w:rFonts w:ascii="Times New Roman" w:hAnsi="Times New Roman" w:cs="Times New Roman"/>
        </w:rPr>
        <w:t>This I learnt through seminar discussion.</w:t>
      </w:r>
    </w:p>
  </w:footnote>
  <w:footnote w:id="8">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Whalen, </w:t>
      </w:r>
      <w:r>
        <w:rPr>
          <w:rFonts w:ascii="Times New Roman" w:hAnsi="Times New Roman" w:cs="Times New Roman"/>
          <w:i/>
        </w:rPr>
        <w:t>Marie De France &amp; The Poetics Of Memory</w:t>
      </w:r>
      <w:r>
        <w:rPr>
          <w:rFonts w:ascii="Times New Roman" w:hAnsi="Times New Roman" w:cs="Times New Roman"/>
        </w:rPr>
        <w:t>, p. 100.</w:t>
      </w:r>
    </w:p>
  </w:footnote>
  <w:footnote w:id="9">
    <w:p w:rsidR="00D31F55" w:rsidRDefault="00D31F55">
      <w:pPr>
        <w:pStyle w:val="FootnoteText"/>
      </w:pPr>
      <w:r>
        <w:rPr>
          <w:rStyle w:val="FootnoteReference"/>
        </w:rPr>
        <w:footnoteRef/>
      </w:r>
      <w:r>
        <w:t xml:space="preserve"> </w:t>
      </w:r>
      <w:r w:rsidRPr="00D31F55">
        <w:rPr>
          <w:rFonts w:ascii="Times New Roman" w:hAnsi="Times New Roman" w:cs="Times New Roman"/>
        </w:rPr>
        <w:t>This I learnt through seminar discussion.</w:t>
      </w:r>
    </w:p>
  </w:footnote>
  <w:footnote w:id="10">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Robert Hanning &amp; Joan Ferrante, </w:t>
      </w:r>
      <w:r>
        <w:rPr>
          <w:rFonts w:ascii="Times New Roman" w:hAnsi="Times New Roman" w:cs="Times New Roman"/>
          <w:i/>
        </w:rPr>
        <w:t>The Lais Of Marie De France</w:t>
      </w:r>
      <w:r>
        <w:rPr>
          <w:rFonts w:ascii="Times New Roman" w:hAnsi="Times New Roman" w:cs="Times New Roman"/>
        </w:rPr>
        <w:t xml:space="preserve">, eds and trans by Robert Hanning &amp; Joan Ferrante (Durham, North </w:t>
      </w:r>
      <w:r w:rsidR="0044701F">
        <w:rPr>
          <w:rFonts w:ascii="Times New Roman" w:hAnsi="Times New Roman" w:cs="Times New Roman"/>
        </w:rPr>
        <w:t>Carolina, Labyrinth</w:t>
      </w:r>
      <w:r>
        <w:rPr>
          <w:rFonts w:ascii="Times New Roman" w:hAnsi="Times New Roman" w:cs="Times New Roman"/>
        </w:rPr>
        <w:t xml:space="preserve"> Press, 1982), p. 12</w:t>
      </w:r>
      <w:r>
        <w:t>.</w:t>
      </w:r>
    </w:p>
  </w:footnote>
  <w:footnote w:id="11">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Burgess and Busby, </w:t>
      </w:r>
      <w:r>
        <w:rPr>
          <w:rFonts w:ascii="Times New Roman" w:hAnsi="Times New Roman" w:cs="Times New Roman"/>
          <w:i/>
        </w:rPr>
        <w:t>The Lais Of Marie De France,</w:t>
      </w:r>
      <w:r>
        <w:rPr>
          <w:rFonts w:ascii="Times New Roman" w:hAnsi="Times New Roman" w:cs="Times New Roman"/>
        </w:rPr>
        <w:t xml:space="preserve"> p.58.</w:t>
      </w:r>
    </w:p>
  </w:footnote>
  <w:footnote w:id="12">
    <w:p w:rsidR="00D31F55" w:rsidRDefault="00D31F55">
      <w:pPr>
        <w:pStyle w:val="FootnoteText"/>
      </w:pPr>
      <w:r>
        <w:rPr>
          <w:rStyle w:val="FootnoteReference"/>
        </w:rPr>
        <w:footnoteRef/>
      </w:r>
      <w:r>
        <w:t xml:space="preserve"> </w:t>
      </w:r>
      <w:r w:rsidRPr="00D31F55">
        <w:rPr>
          <w:rFonts w:ascii="Times New Roman" w:hAnsi="Times New Roman" w:cs="Times New Roman"/>
        </w:rPr>
        <w:t>This I learnt through seminar discussion.</w:t>
      </w:r>
    </w:p>
  </w:footnote>
  <w:footnote w:id="13">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Clifford, </w:t>
      </w:r>
      <w:r>
        <w:rPr>
          <w:rFonts w:ascii="Times New Roman" w:hAnsi="Times New Roman" w:cs="Times New Roman"/>
          <w:i/>
        </w:rPr>
        <w:t xml:space="preserve">Marie De France: Lais, </w:t>
      </w:r>
      <w:r>
        <w:rPr>
          <w:rFonts w:ascii="Times New Roman" w:hAnsi="Times New Roman" w:cs="Times New Roman"/>
        </w:rPr>
        <w:t>p.48.</w:t>
      </w:r>
    </w:p>
  </w:footnote>
  <w:footnote w:id="14">
    <w:p w:rsidR="00D31F55" w:rsidRDefault="00D31F55">
      <w:pPr>
        <w:pStyle w:val="FootnoteText"/>
      </w:pPr>
      <w:r>
        <w:rPr>
          <w:rStyle w:val="FootnoteReference"/>
        </w:rPr>
        <w:footnoteRef/>
      </w:r>
      <w:r>
        <w:t xml:space="preserve"> </w:t>
      </w:r>
      <w:r w:rsidRPr="00D31F55">
        <w:rPr>
          <w:rFonts w:ascii="Times New Roman" w:hAnsi="Times New Roman" w:cs="Times New Roman"/>
        </w:rPr>
        <w:t>This I learnt through seminar discussion.</w:t>
      </w:r>
    </w:p>
  </w:footnote>
  <w:footnote w:id="15">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Emanuel J. Mickel, ‘A Reconsideration Of The Lais Of Marie De France’, </w:t>
      </w:r>
      <w:r>
        <w:rPr>
          <w:rFonts w:ascii="Times New Roman" w:hAnsi="Times New Roman" w:cs="Times New Roman"/>
          <w:i/>
        </w:rPr>
        <w:t xml:space="preserve">Speculum </w:t>
      </w:r>
      <w:r>
        <w:rPr>
          <w:rFonts w:ascii="Times New Roman" w:hAnsi="Times New Roman" w:cs="Times New Roman"/>
        </w:rPr>
        <w:t>46 (1971), p. 11</w:t>
      </w:r>
      <w:r w:rsidR="00E85CF8">
        <w:rPr>
          <w:rFonts w:ascii="Times New Roman" w:hAnsi="Times New Roman" w:cs="Times New Roman"/>
        </w:rPr>
        <w:t>.</w:t>
      </w:r>
    </w:p>
  </w:footnote>
  <w:footnote w:id="16">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Burgess and Busby, </w:t>
      </w:r>
      <w:r>
        <w:rPr>
          <w:rFonts w:ascii="Times New Roman" w:hAnsi="Times New Roman" w:cs="Times New Roman"/>
          <w:i/>
        </w:rPr>
        <w:t>The Lais Of Marie De France</w:t>
      </w:r>
      <w:r>
        <w:rPr>
          <w:rFonts w:ascii="Times New Roman" w:hAnsi="Times New Roman" w:cs="Times New Roman"/>
        </w:rPr>
        <w:t>, p.64.</w:t>
      </w:r>
    </w:p>
  </w:footnote>
  <w:footnote w:id="17">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Hanning &amp; Ferrante, </w:t>
      </w:r>
      <w:r>
        <w:rPr>
          <w:rFonts w:ascii="Times New Roman" w:hAnsi="Times New Roman" w:cs="Times New Roman"/>
          <w:i/>
        </w:rPr>
        <w:t xml:space="preserve">The Lais Of Marie De France, </w:t>
      </w:r>
      <w:r>
        <w:rPr>
          <w:rFonts w:ascii="Times New Roman" w:hAnsi="Times New Roman" w:cs="Times New Roman"/>
        </w:rPr>
        <w:t>pp.89</w:t>
      </w:r>
      <w:r w:rsidR="00E85CF8">
        <w:rPr>
          <w:rFonts w:ascii="Times New Roman" w:hAnsi="Times New Roman" w:cs="Times New Roman"/>
        </w:rPr>
        <w:t xml:space="preserve">, 90, </w:t>
      </w:r>
      <w:r>
        <w:rPr>
          <w:rFonts w:ascii="Times New Roman" w:hAnsi="Times New Roman" w:cs="Times New Roman"/>
        </w:rPr>
        <w:t>91</w:t>
      </w:r>
      <w:r w:rsidR="00E85CF8">
        <w:rPr>
          <w:rFonts w:ascii="Times New Roman" w:hAnsi="Times New Roman" w:cs="Times New Roman"/>
        </w:rPr>
        <w:t>.</w:t>
      </w:r>
    </w:p>
  </w:footnote>
  <w:footnote w:id="18">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Clifford, </w:t>
      </w:r>
      <w:r>
        <w:rPr>
          <w:rFonts w:ascii="Times New Roman" w:hAnsi="Times New Roman" w:cs="Times New Roman"/>
          <w:i/>
        </w:rPr>
        <w:t>Marie De France: Lais</w:t>
      </w:r>
      <w:r>
        <w:rPr>
          <w:rFonts w:ascii="Times New Roman" w:hAnsi="Times New Roman" w:cs="Times New Roman"/>
        </w:rPr>
        <w:t>, p. 72.</w:t>
      </w:r>
    </w:p>
  </w:footnote>
  <w:footnote w:id="19">
    <w:p w:rsidR="0020243C" w:rsidRDefault="0020243C">
      <w:pPr>
        <w:pStyle w:val="FootnoteText"/>
      </w:pPr>
      <w:r>
        <w:rPr>
          <w:rStyle w:val="FootnoteReference"/>
        </w:rPr>
        <w:footnoteRef/>
      </w:r>
      <w:r>
        <w:t xml:space="preserve"> </w:t>
      </w:r>
      <w:r w:rsidRPr="0020243C">
        <w:rPr>
          <w:rFonts w:ascii="Times New Roman" w:hAnsi="Times New Roman" w:cs="Times New Roman"/>
        </w:rPr>
        <w:t>This I learnt through seminar discussion.</w:t>
      </w:r>
    </w:p>
  </w:footnote>
  <w:footnote w:id="20">
    <w:p w:rsidR="00293461" w:rsidRDefault="00293461" w:rsidP="00293461">
      <w:pPr>
        <w:pStyle w:val="FootnoteText"/>
      </w:pPr>
      <w:r>
        <w:rPr>
          <w:rStyle w:val="FootnoteReference"/>
        </w:rPr>
        <w:footnoteRef/>
      </w:r>
      <w:r>
        <w:t xml:space="preserve"> </w:t>
      </w:r>
      <w:r>
        <w:rPr>
          <w:rFonts w:ascii="Times New Roman" w:hAnsi="Times New Roman" w:cs="Times New Roman"/>
        </w:rPr>
        <w:t xml:space="preserve">Whalen, </w:t>
      </w:r>
      <w:r>
        <w:rPr>
          <w:rFonts w:ascii="Times New Roman" w:hAnsi="Times New Roman" w:cs="Times New Roman"/>
          <w:i/>
        </w:rPr>
        <w:t>Marie De France &amp; The Poetics Of Memory</w:t>
      </w:r>
      <w:r>
        <w:rPr>
          <w:rFonts w:ascii="Times New Roman" w:hAnsi="Times New Roman" w:cs="Times New Roman"/>
        </w:rPr>
        <w:t>, p. 90.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461"/>
    <w:rsid w:val="00001406"/>
    <w:rsid w:val="00063F51"/>
    <w:rsid w:val="00142729"/>
    <w:rsid w:val="0020243C"/>
    <w:rsid w:val="00221B27"/>
    <w:rsid w:val="00293461"/>
    <w:rsid w:val="002F01CB"/>
    <w:rsid w:val="00311086"/>
    <w:rsid w:val="0035740D"/>
    <w:rsid w:val="00383B18"/>
    <w:rsid w:val="00384934"/>
    <w:rsid w:val="003D3C70"/>
    <w:rsid w:val="0044701F"/>
    <w:rsid w:val="004B759C"/>
    <w:rsid w:val="004C3B8B"/>
    <w:rsid w:val="004C7913"/>
    <w:rsid w:val="0050401D"/>
    <w:rsid w:val="00516E53"/>
    <w:rsid w:val="00603F13"/>
    <w:rsid w:val="0061680E"/>
    <w:rsid w:val="00645132"/>
    <w:rsid w:val="00673F36"/>
    <w:rsid w:val="006E7B5E"/>
    <w:rsid w:val="00792400"/>
    <w:rsid w:val="007B0266"/>
    <w:rsid w:val="007E1BC2"/>
    <w:rsid w:val="00801594"/>
    <w:rsid w:val="008911A4"/>
    <w:rsid w:val="008D7FA0"/>
    <w:rsid w:val="008E6462"/>
    <w:rsid w:val="008F509D"/>
    <w:rsid w:val="00930DD5"/>
    <w:rsid w:val="00936399"/>
    <w:rsid w:val="00981A7E"/>
    <w:rsid w:val="009A08E3"/>
    <w:rsid w:val="009C2F1F"/>
    <w:rsid w:val="009F7E58"/>
    <w:rsid w:val="00A1144E"/>
    <w:rsid w:val="00B5214F"/>
    <w:rsid w:val="00B656CF"/>
    <w:rsid w:val="00B749AC"/>
    <w:rsid w:val="00B90FB2"/>
    <w:rsid w:val="00B962DD"/>
    <w:rsid w:val="00BB033E"/>
    <w:rsid w:val="00C24D38"/>
    <w:rsid w:val="00C45DC5"/>
    <w:rsid w:val="00CB6743"/>
    <w:rsid w:val="00D31F55"/>
    <w:rsid w:val="00D52521"/>
    <w:rsid w:val="00DF19F9"/>
    <w:rsid w:val="00DF5CC1"/>
    <w:rsid w:val="00E00D7E"/>
    <w:rsid w:val="00E4492A"/>
    <w:rsid w:val="00E54602"/>
    <w:rsid w:val="00E85CF8"/>
    <w:rsid w:val="00E947F7"/>
    <w:rsid w:val="00ED668F"/>
    <w:rsid w:val="00EE6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1B974"/>
  <w15:chartTrackingRefBased/>
  <w15:docId w15:val="{58E9B156-7D58-4D5F-BA2E-2E1C547C1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346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934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3461"/>
    <w:rPr>
      <w:sz w:val="20"/>
      <w:szCs w:val="20"/>
    </w:rPr>
  </w:style>
  <w:style w:type="character" w:styleId="FootnoteReference">
    <w:name w:val="footnote reference"/>
    <w:basedOn w:val="DefaultParagraphFont"/>
    <w:uiPriority w:val="99"/>
    <w:semiHidden/>
    <w:unhideWhenUsed/>
    <w:rsid w:val="00293461"/>
    <w:rPr>
      <w:vertAlign w:val="superscript"/>
    </w:rPr>
  </w:style>
  <w:style w:type="paragraph" w:styleId="Header">
    <w:name w:val="header"/>
    <w:basedOn w:val="Normal"/>
    <w:link w:val="HeaderChar"/>
    <w:uiPriority w:val="99"/>
    <w:unhideWhenUsed/>
    <w:rsid w:val="00B90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FB2"/>
  </w:style>
  <w:style w:type="paragraph" w:styleId="Footer">
    <w:name w:val="footer"/>
    <w:basedOn w:val="Normal"/>
    <w:link w:val="FooterChar"/>
    <w:uiPriority w:val="99"/>
    <w:unhideWhenUsed/>
    <w:rsid w:val="00B90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F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13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E06AE-E656-48F3-A3AF-52925CFF2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7</Pages>
  <Words>2025</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13</cp:revision>
  <dcterms:created xsi:type="dcterms:W3CDTF">2018-11-05T12:59:00Z</dcterms:created>
  <dcterms:modified xsi:type="dcterms:W3CDTF">2018-11-07T05:23:00Z</dcterms:modified>
</cp:coreProperties>
</file>