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80BD0" w14:textId="77777777" w:rsidR="009E7335" w:rsidRPr="00DB570D" w:rsidRDefault="009E7335" w:rsidP="009E7335">
      <w:pPr>
        <w:jc w:val="center"/>
        <w:rPr>
          <w:rFonts w:ascii="Times New Roman" w:hAnsi="Times New Roman" w:cs="Times New Roman"/>
          <w:b/>
          <w:bCs/>
        </w:rPr>
      </w:pPr>
    </w:p>
    <w:p w14:paraId="4D86110F" w14:textId="7D3C6F19" w:rsidR="009E7335" w:rsidRPr="00DB570D" w:rsidRDefault="00022D7A" w:rsidP="009E7335">
      <w:pPr>
        <w:jc w:val="center"/>
        <w:rPr>
          <w:rFonts w:ascii="Times New Roman" w:hAnsi="Times New Roman" w:cs="Times New Roman"/>
          <w:b/>
          <w:bCs/>
        </w:rPr>
      </w:pPr>
      <w:r>
        <w:rPr>
          <w:rFonts w:ascii="Times New Roman" w:hAnsi="Times New Roman" w:cs="Times New Roman"/>
          <w:b/>
          <w:bCs/>
        </w:rPr>
        <w:t xml:space="preserve">Component </w:t>
      </w:r>
      <w:r w:rsidR="00D917B1">
        <w:rPr>
          <w:rFonts w:ascii="Times New Roman" w:hAnsi="Times New Roman" w:cs="Times New Roman"/>
          <w:b/>
          <w:bCs/>
        </w:rPr>
        <w:t>2 Individual</w:t>
      </w:r>
      <w:r>
        <w:rPr>
          <w:rFonts w:ascii="Times New Roman" w:hAnsi="Times New Roman" w:cs="Times New Roman"/>
          <w:b/>
          <w:bCs/>
        </w:rPr>
        <w:t xml:space="preserve"> </w:t>
      </w:r>
      <w:r w:rsidR="00DB570D">
        <w:rPr>
          <w:rFonts w:ascii="Times New Roman" w:hAnsi="Times New Roman" w:cs="Times New Roman"/>
          <w:b/>
          <w:bCs/>
        </w:rPr>
        <w:t xml:space="preserve">Report: </w:t>
      </w:r>
      <w:r w:rsidR="00DB570D" w:rsidRPr="00DB570D">
        <w:rPr>
          <w:rFonts w:ascii="Times New Roman" w:hAnsi="Times New Roman" w:cs="Times New Roman"/>
          <w:b/>
          <w:bCs/>
        </w:rPr>
        <w:t>Developing and Managing Individuals and Teams</w:t>
      </w:r>
    </w:p>
    <w:p w14:paraId="2B4944A4" w14:textId="77777777" w:rsidR="009E7335" w:rsidRPr="00DB570D" w:rsidRDefault="009E7335" w:rsidP="009E7335">
      <w:pPr>
        <w:jc w:val="center"/>
        <w:rPr>
          <w:rFonts w:ascii="Times New Roman" w:hAnsi="Times New Roman" w:cs="Times New Roman"/>
          <w:b/>
          <w:bCs/>
        </w:rPr>
      </w:pPr>
    </w:p>
    <w:p w14:paraId="5070A592" w14:textId="77777777" w:rsidR="009E7335" w:rsidRDefault="009E7335" w:rsidP="009E7335">
      <w:pPr>
        <w:jc w:val="center"/>
        <w:rPr>
          <w:rFonts w:ascii="Times New Roman" w:hAnsi="Times New Roman" w:cs="Times New Roman"/>
          <w:b/>
          <w:bCs/>
        </w:rPr>
      </w:pPr>
    </w:p>
    <w:p w14:paraId="20D3013B" w14:textId="77777777" w:rsidR="00022D7A" w:rsidRDefault="00022D7A" w:rsidP="009E7335">
      <w:pPr>
        <w:jc w:val="center"/>
        <w:rPr>
          <w:rFonts w:ascii="Times New Roman" w:hAnsi="Times New Roman" w:cs="Times New Roman"/>
          <w:b/>
          <w:bCs/>
        </w:rPr>
      </w:pPr>
    </w:p>
    <w:p w14:paraId="745CFF7B" w14:textId="77777777" w:rsidR="00022D7A" w:rsidRDefault="00022D7A" w:rsidP="009E7335">
      <w:pPr>
        <w:jc w:val="center"/>
        <w:rPr>
          <w:rFonts w:ascii="Times New Roman" w:hAnsi="Times New Roman" w:cs="Times New Roman"/>
          <w:b/>
          <w:bCs/>
        </w:rPr>
      </w:pPr>
    </w:p>
    <w:p w14:paraId="65A549AD" w14:textId="77777777" w:rsidR="00022D7A" w:rsidRPr="00DB570D" w:rsidRDefault="00022D7A" w:rsidP="009E7335">
      <w:pPr>
        <w:jc w:val="center"/>
        <w:rPr>
          <w:rFonts w:ascii="Times New Roman" w:hAnsi="Times New Roman" w:cs="Times New Roman"/>
          <w:b/>
          <w:bCs/>
        </w:rPr>
      </w:pPr>
    </w:p>
    <w:p w14:paraId="0C3A61F3" w14:textId="0A3FCCF7" w:rsidR="009E7335" w:rsidRPr="00DB570D" w:rsidRDefault="00DB570D" w:rsidP="009E7335">
      <w:pPr>
        <w:jc w:val="center"/>
        <w:rPr>
          <w:rFonts w:ascii="Times New Roman" w:hAnsi="Times New Roman" w:cs="Times New Roman"/>
        </w:rPr>
      </w:pPr>
      <w:r w:rsidRPr="00DB570D">
        <w:rPr>
          <w:rFonts w:ascii="Times New Roman" w:hAnsi="Times New Roman" w:cs="Times New Roman"/>
        </w:rPr>
        <w:t>b</w:t>
      </w:r>
      <w:r w:rsidR="009E7335" w:rsidRPr="00DB570D">
        <w:rPr>
          <w:rFonts w:ascii="Times New Roman" w:hAnsi="Times New Roman" w:cs="Times New Roman"/>
        </w:rPr>
        <w:t xml:space="preserve">y </w:t>
      </w:r>
    </w:p>
    <w:p w14:paraId="34DB1967" w14:textId="3EA39344" w:rsidR="009E7335" w:rsidRDefault="009E7335" w:rsidP="009E7335">
      <w:pPr>
        <w:jc w:val="center"/>
        <w:rPr>
          <w:rFonts w:ascii="Times New Roman" w:hAnsi="Times New Roman" w:cs="Times New Roman"/>
        </w:rPr>
      </w:pPr>
      <w:r w:rsidRPr="00DB570D">
        <w:rPr>
          <w:rFonts w:ascii="Times New Roman" w:hAnsi="Times New Roman" w:cs="Times New Roman"/>
        </w:rPr>
        <w:t>S</w:t>
      </w:r>
      <w:r w:rsidR="00934748">
        <w:rPr>
          <w:rFonts w:ascii="Times New Roman" w:hAnsi="Times New Roman" w:cs="Times New Roman"/>
        </w:rPr>
        <w:t>HTERIYAN ZOEV</w:t>
      </w:r>
    </w:p>
    <w:p w14:paraId="0F9E0462" w14:textId="22B34205" w:rsidR="00FB3B6E" w:rsidRDefault="00FB3B6E" w:rsidP="009E7335">
      <w:pPr>
        <w:jc w:val="center"/>
        <w:rPr>
          <w:rFonts w:ascii="Times New Roman" w:hAnsi="Times New Roman" w:cs="Times New Roman"/>
        </w:rPr>
      </w:pPr>
      <w:r>
        <w:rPr>
          <w:rFonts w:ascii="Times New Roman" w:hAnsi="Times New Roman" w:cs="Times New Roman"/>
        </w:rPr>
        <w:t>University of Walles Trinity Saint David</w:t>
      </w: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15"/>
      </w:tblGrid>
      <w:tr w:rsidR="005A714C" w14:paraId="47722A47" w14:textId="77777777">
        <w:tc>
          <w:tcPr>
            <w:tcW w:w="7829" w:type="dxa"/>
            <w:tcBorders>
              <w:top w:val="single" w:sz="4" w:space="0" w:color="auto"/>
              <w:left w:val="single" w:sz="4" w:space="0" w:color="auto"/>
              <w:bottom w:val="single" w:sz="4" w:space="0" w:color="auto"/>
              <w:right w:val="single" w:sz="4" w:space="0" w:color="auto"/>
            </w:tcBorders>
            <w:hideMark/>
          </w:tcPr>
          <w:p w14:paraId="2E106EAA" w14:textId="77777777" w:rsidR="005A714C" w:rsidRDefault="005A714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BA (Hons) Leadership and Management Skills for the Workplace </w:t>
            </w:r>
          </w:p>
        </w:tc>
      </w:tr>
      <w:tr w:rsidR="005A714C" w14:paraId="261464B5" w14:textId="77777777">
        <w:tc>
          <w:tcPr>
            <w:tcW w:w="7829" w:type="dxa"/>
            <w:tcBorders>
              <w:top w:val="single" w:sz="4" w:space="0" w:color="auto"/>
              <w:left w:val="single" w:sz="4" w:space="0" w:color="auto"/>
              <w:bottom w:val="single" w:sz="4" w:space="0" w:color="auto"/>
              <w:right w:val="single" w:sz="4" w:space="0" w:color="auto"/>
            </w:tcBorders>
            <w:hideMark/>
          </w:tcPr>
          <w:p w14:paraId="01CCBA51" w14:textId="77777777" w:rsidR="005A714C" w:rsidRDefault="005A714C">
            <w:pPr>
              <w:spacing w:before="100" w:beforeAutospacing="1" w:after="100" w:afterAutospacing="1" w:line="240" w:lineRule="auto"/>
              <w:rPr>
                <w:rFonts w:ascii="Times New Roman" w:eastAsia="Times New Roman" w:hAnsi="Times New Roman" w:cs="Times New Roman"/>
                <w:b/>
                <w:bCs/>
                <w:lang w:eastAsia="en-GB"/>
              </w:rPr>
            </w:pPr>
            <w:r>
              <w:rPr>
                <w:rFonts w:ascii="Times New Roman" w:eastAsia="Times New Roman" w:hAnsi="Times New Roman" w:cs="Times New Roman"/>
                <w:b/>
                <w:bCs/>
                <w:lang w:eastAsia="en-GB"/>
              </w:rPr>
              <w:t xml:space="preserve">Developing and Managing Individuals and Teams </w:t>
            </w:r>
          </w:p>
        </w:tc>
      </w:tr>
    </w:tbl>
    <w:p w14:paraId="203B9E3E" w14:textId="77777777" w:rsidR="00DB570D" w:rsidRPr="00DB570D" w:rsidRDefault="00DB570D" w:rsidP="009E7335">
      <w:pPr>
        <w:jc w:val="center"/>
        <w:rPr>
          <w:rFonts w:ascii="Times New Roman" w:hAnsi="Times New Roman" w:cs="Times New Roman"/>
        </w:rPr>
      </w:pPr>
    </w:p>
    <w:p w14:paraId="546A4561" w14:textId="3C2407A8" w:rsidR="009E7335" w:rsidRPr="00DB570D" w:rsidRDefault="009E7335" w:rsidP="009E7335">
      <w:pPr>
        <w:jc w:val="center"/>
        <w:rPr>
          <w:rFonts w:ascii="Times New Roman" w:hAnsi="Times New Roman" w:cs="Times New Roman"/>
        </w:rPr>
      </w:pPr>
    </w:p>
    <w:p w14:paraId="0BF48697" w14:textId="1C342EDF" w:rsidR="009E7335" w:rsidRPr="00DB570D" w:rsidRDefault="009E7335" w:rsidP="009E7335">
      <w:pPr>
        <w:jc w:val="center"/>
        <w:rPr>
          <w:rFonts w:ascii="Times New Roman" w:hAnsi="Times New Roman" w:cs="Times New Roman"/>
        </w:rPr>
      </w:pPr>
    </w:p>
    <w:p w14:paraId="3EDBF4FF" w14:textId="11EC32AB" w:rsidR="009E7335" w:rsidRPr="00DB570D" w:rsidRDefault="00906F3A" w:rsidP="009E7335">
      <w:pPr>
        <w:jc w:val="center"/>
        <w:rPr>
          <w:rFonts w:ascii="Times New Roman" w:hAnsi="Times New Roman" w:cs="Times New Roman"/>
        </w:rPr>
      </w:pPr>
      <w:r>
        <w:rPr>
          <w:rFonts w:ascii="Times New Roman" w:hAnsi="Times New Roman" w:cs="Times New Roman"/>
        </w:rPr>
        <w:t xml:space="preserve">Samson </w:t>
      </w:r>
      <w:r w:rsidR="00C81480">
        <w:rPr>
          <w:rFonts w:ascii="Times New Roman" w:hAnsi="Times New Roman" w:cs="Times New Roman"/>
        </w:rPr>
        <w:t>Oladejo</w:t>
      </w:r>
    </w:p>
    <w:p w14:paraId="17529F93" w14:textId="43C2188A" w:rsidR="009E7335" w:rsidRPr="00DB570D" w:rsidRDefault="00C81480" w:rsidP="009E7335">
      <w:pPr>
        <w:jc w:val="center"/>
        <w:rPr>
          <w:rFonts w:ascii="Times New Roman" w:hAnsi="Times New Roman" w:cs="Times New Roman"/>
        </w:rPr>
      </w:pPr>
      <w:r>
        <w:rPr>
          <w:rFonts w:ascii="Times New Roman" w:hAnsi="Times New Roman" w:cs="Times New Roman"/>
        </w:rPr>
        <w:t>14/07/2026</w:t>
      </w:r>
    </w:p>
    <w:p w14:paraId="57C08213" w14:textId="77777777" w:rsidR="009E7335" w:rsidRPr="00DB570D" w:rsidRDefault="009E7335" w:rsidP="009E7335">
      <w:pPr>
        <w:rPr>
          <w:rFonts w:ascii="Times New Roman" w:hAnsi="Times New Roman" w:cs="Times New Roman"/>
          <w:b/>
          <w:bCs/>
        </w:rPr>
      </w:pPr>
    </w:p>
    <w:p w14:paraId="0F4AEB2C" w14:textId="77777777" w:rsidR="009E7335" w:rsidRPr="00DB570D" w:rsidRDefault="009E7335" w:rsidP="009E7335">
      <w:pPr>
        <w:rPr>
          <w:rFonts w:ascii="Times New Roman" w:hAnsi="Times New Roman" w:cs="Times New Roman"/>
          <w:b/>
          <w:bCs/>
        </w:rPr>
      </w:pPr>
    </w:p>
    <w:p w14:paraId="482CA969" w14:textId="77777777" w:rsidR="009E7335" w:rsidRPr="00DB570D" w:rsidRDefault="009E7335" w:rsidP="009E7335">
      <w:pPr>
        <w:rPr>
          <w:rFonts w:ascii="Times New Roman" w:hAnsi="Times New Roman" w:cs="Times New Roman"/>
          <w:b/>
          <w:bCs/>
        </w:rPr>
      </w:pPr>
    </w:p>
    <w:p w14:paraId="746C0459" w14:textId="77777777" w:rsidR="009E7335" w:rsidRPr="00DB570D" w:rsidRDefault="009E7335" w:rsidP="009E7335">
      <w:pPr>
        <w:rPr>
          <w:rFonts w:ascii="Times New Roman" w:hAnsi="Times New Roman" w:cs="Times New Roman"/>
          <w:b/>
          <w:bCs/>
        </w:rPr>
      </w:pPr>
    </w:p>
    <w:p w14:paraId="6EEFB70D" w14:textId="77777777" w:rsidR="009E7335" w:rsidRPr="00DB570D" w:rsidRDefault="009E7335" w:rsidP="009E7335">
      <w:pPr>
        <w:rPr>
          <w:rFonts w:ascii="Times New Roman" w:hAnsi="Times New Roman" w:cs="Times New Roman"/>
          <w:b/>
          <w:bCs/>
        </w:rPr>
      </w:pPr>
    </w:p>
    <w:p w14:paraId="0568CA6F" w14:textId="77777777" w:rsidR="009E7335" w:rsidRDefault="009E7335">
      <w:pPr>
        <w:rPr>
          <w:rFonts w:ascii="Times New Roman" w:hAnsi="Times New Roman" w:cs="Times New Roman"/>
        </w:rPr>
      </w:pPr>
    </w:p>
    <w:p w14:paraId="6D786E6E" w14:textId="77777777" w:rsidR="00DB570D" w:rsidRDefault="00DB570D">
      <w:pPr>
        <w:rPr>
          <w:rFonts w:ascii="Times New Roman" w:hAnsi="Times New Roman" w:cs="Times New Roman"/>
        </w:rPr>
      </w:pPr>
    </w:p>
    <w:p w14:paraId="3F01E01D" w14:textId="77777777" w:rsidR="00DB570D" w:rsidRDefault="00DB570D">
      <w:pPr>
        <w:rPr>
          <w:rFonts w:ascii="Times New Roman" w:hAnsi="Times New Roman" w:cs="Times New Roman"/>
        </w:rPr>
      </w:pPr>
    </w:p>
    <w:p w14:paraId="7709F0C7" w14:textId="77777777" w:rsidR="00DB570D" w:rsidRDefault="00DB570D">
      <w:pPr>
        <w:rPr>
          <w:rFonts w:ascii="Times New Roman" w:hAnsi="Times New Roman" w:cs="Times New Roman"/>
        </w:rPr>
      </w:pPr>
    </w:p>
    <w:p w14:paraId="329DEAE3" w14:textId="77777777" w:rsidR="00DB570D" w:rsidRDefault="00DB570D">
      <w:pPr>
        <w:rPr>
          <w:rFonts w:ascii="Times New Roman" w:hAnsi="Times New Roman" w:cs="Times New Roman"/>
        </w:rPr>
      </w:pPr>
    </w:p>
    <w:p w14:paraId="57621E12" w14:textId="77777777" w:rsidR="00DB570D" w:rsidRDefault="00DB570D">
      <w:pPr>
        <w:rPr>
          <w:rFonts w:ascii="Times New Roman" w:hAnsi="Times New Roman" w:cs="Times New Roman"/>
        </w:rPr>
      </w:pPr>
    </w:p>
    <w:p w14:paraId="2E7370FF" w14:textId="77777777" w:rsidR="00DB570D" w:rsidRDefault="00DB570D">
      <w:pPr>
        <w:rPr>
          <w:rFonts w:ascii="Times New Roman" w:hAnsi="Times New Roman" w:cs="Times New Roman"/>
        </w:rPr>
      </w:pPr>
    </w:p>
    <w:p w14:paraId="65EBC753" w14:textId="77777777" w:rsidR="00DB570D" w:rsidRDefault="00DB570D">
      <w:pPr>
        <w:rPr>
          <w:rFonts w:ascii="Times New Roman" w:hAnsi="Times New Roman" w:cs="Times New Roman"/>
        </w:rPr>
      </w:pPr>
    </w:p>
    <w:p w14:paraId="7A06761A" w14:textId="77777777" w:rsidR="00DB570D" w:rsidRPr="00DB570D" w:rsidRDefault="00DB570D" w:rsidP="00DB570D">
      <w:pPr>
        <w:jc w:val="center"/>
        <w:rPr>
          <w:rFonts w:ascii="Times New Roman" w:hAnsi="Times New Roman" w:cs="Times New Roman"/>
          <w:b/>
          <w:bCs/>
        </w:rPr>
      </w:pPr>
      <w:r>
        <w:rPr>
          <w:rFonts w:ascii="Times New Roman" w:hAnsi="Times New Roman" w:cs="Times New Roman"/>
          <w:b/>
          <w:bCs/>
        </w:rPr>
        <w:t xml:space="preserve">Report: </w:t>
      </w:r>
      <w:r w:rsidRPr="00DB570D">
        <w:rPr>
          <w:rFonts w:ascii="Times New Roman" w:hAnsi="Times New Roman" w:cs="Times New Roman"/>
          <w:b/>
          <w:bCs/>
        </w:rPr>
        <w:t>Developing and Managing Individuals and Teams</w:t>
      </w:r>
    </w:p>
    <w:p w14:paraId="49D7489C" w14:textId="77777777" w:rsidR="00C755CE" w:rsidRPr="00C755CE" w:rsidRDefault="00C755CE" w:rsidP="00C755CE">
      <w:pPr>
        <w:rPr>
          <w:rFonts w:ascii="Times New Roman" w:hAnsi="Times New Roman" w:cs="Times New Roman"/>
          <w:b/>
          <w:bCs/>
        </w:rPr>
      </w:pPr>
      <w:r w:rsidRPr="00C755CE">
        <w:rPr>
          <w:rFonts w:ascii="Times New Roman" w:hAnsi="Times New Roman" w:cs="Times New Roman"/>
          <w:b/>
          <w:bCs/>
        </w:rPr>
        <w:t>Introduction</w:t>
      </w:r>
    </w:p>
    <w:p w14:paraId="593561FA" w14:textId="3ECC460E" w:rsidR="008044EC" w:rsidRPr="008044EC" w:rsidRDefault="00ED10D7" w:rsidP="00ED10D7">
      <w:pPr>
        <w:spacing w:line="480" w:lineRule="auto"/>
        <w:ind w:firstLine="720"/>
        <w:rPr>
          <w:rFonts w:ascii="Times New Roman" w:hAnsi="Times New Roman" w:cs="Times New Roman"/>
        </w:rPr>
      </w:pPr>
      <w:r w:rsidRPr="00ED10D7">
        <w:rPr>
          <w:rFonts w:ascii="Times New Roman" w:hAnsi="Times New Roman" w:cs="Times New Roman"/>
        </w:rPr>
        <w:t xml:space="preserve">Human resource management (HRM) is the way to support the organisation's goal by managing the people to reach that goal. </w:t>
      </w:r>
      <w:r w:rsidR="00717A69">
        <w:rPr>
          <w:rFonts w:ascii="Times New Roman" w:hAnsi="Times New Roman" w:cs="Times New Roman"/>
        </w:rPr>
        <w:t>The ever-growing technological landscape has oc</w:t>
      </w:r>
      <w:r w:rsidR="008F5B96">
        <w:rPr>
          <w:rFonts w:ascii="Times New Roman" w:hAnsi="Times New Roman" w:cs="Times New Roman"/>
        </w:rPr>
        <w:t>c</w:t>
      </w:r>
      <w:r w:rsidR="00717A69">
        <w:rPr>
          <w:rFonts w:ascii="Times New Roman" w:hAnsi="Times New Roman" w:cs="Times New Roman"/>
        </w:rPr>
        <w:t>asioned</w:t>
      </w:r>
      <w:r w:rsidR="00AA5D82" w:rsidRPr="00AA5D82">
        <w:rPr>
          <w:rFonts w:ascii="Times New Roman" w:hAnsi="Times New Roman" w:cs="Times New Roman"/>
        </w:rPr>
        <w:t xml:space="preserve"> </w:t>
      </w:r>
      <w:r w:rsidR="008F5B96">
        <w:rPr>
          <w:rFonts w:ascii="Times New Roman" w:hAnsi="Times New Roman" w:cs="Times New Roman"/>
        </w:rPr>
        <w:t xml:space="preserve">increased need for </w:t>
      </w:r>
      <w:r w:rsidR="00AA5D82" w:rsidRPr="00AA5D82">
        <w:rPr>
          <w:rFonts w:ascii="Times New Roman" w:hAnsi="Times New Roman" w:cs="Times New Roman"/>
        </w:rPr>
        <w:t>skilled workforce, a significant push for equality and inclusion. </w:t>
      </w:r>
      <w:r w:rsidR="00717A69">
        <w:rPr>
          <w:rFonts w:ascii="Times New Roman" w:hAnsi="Times New Roman" w:cs="Times New Roman"/>
        </w:rPr>
        <w:t>In pacing these changes</w:t>
      </w:r>
      <w:r w:rsidR="00AA5D82" w:rsidRPr="00AA5D82">
        <w:rPr>
          <w:rFonts w:ascii="Times New Roman" w:hAnsi="Times New Roman" w:cs="Times New Roman"/>
        </w:rPr>
        <w:t xml:space="preserve">, HR teams </w:t>
      </w:r>
      <w:r w:rsidR="00717A69">
        <w:rPr>
          <w:rFonts w:ascii="Times New Roman" w:hAnsi="Times New Roman" w:cs="Times New Roman"/>
        </w:rPr>
        <w:t>are forced to</w:t>
      </w:r>
      <w:r w:rsidR="00AA5D82" w:rsidRPr="00AA5D82">
        <w:rPr>
          <w:rFonts w:ascii="Times New Roman" w:hAnsi="Times New Roman" w:cs="Times New Roman"/>
        </w:rPr>
        <w:t xml:space="preserve"> innovative methods to boost employees' productivity so that the organization can thrive over time</w:t>
      </w:r>
      <w:r w:rsidRPr="00ED10D7">
        <w:rPr>
          <w:rFonts w:ascii="Times New Roman" w:hAnsi="Times New Roman" w:cs="Times New Roman"/>
        </w:rPr>
        <w:t>. Armstrong and Taylor (2023) argue that HRM adds value when it helps to achieve organisational targets</w:t>
      </w:r>
      <w:r w:rsidR="008044EC" w:rsidRPr="008044EC">
        <w:rPr>
          <w:rFonts w:ascii="Times New Roman" w:hAnsi="Times New Roman" w:cs="Times New Roman"/>
        </w:rPr>
        <w:t>.</w:t>
      </w:r>
    </w:p>
    <w:p w14:paraId="6FFCA7BB" w14:textId="103DD556" w:rsidR="008044EC" w:rsidRPr="008044EC" w:rsidRDefault="00AA5D82" w:rsidP="00ED10D7">
      <w:pPr>
        <w:spacing w:line="480" w:lineRule="auto"/>
        <w:ind w:firstLine="720"/>
        <w:rPr>
          <w:rFonts w:ascii="Times New Roman" w:hAnsi="Times New Roman" w:cs="Times New Roman"/>
        </w:rPr>
      </w:pPr>
      <w:r w:rsidRPr="00AA5D82">
        <w:rPr>
          <w:rFonts w:ascii="Times New Roman" w:hAnsi="Times New Roman" w:cs="Times New Roman"/>
        </w:rPr>
        <w:t xml:space="preserve">This </w:t>
      </w:r>
      <w:r>
        <w:rPr>
          <w:rFonts w:ascii="Times New Roman" w:hAnsi="Times New Roman" w:cs="Times New Roman"/>
        </w:rPr>
        <w:t>report</w:t>
      </w:r>
      <w:r w:rsidRPr="00AA5D82">
        <w:rPr>
          <w:rFonts w:ascii="Times New Roman" w:hAnsi="Times New Roman" w:cs="Times New Roman"/>
        </w:rPr>
        <w:t> </w:t>
      </w:r>
      <w:r w:rsidR="00717A69">
        <w:rPr>
          <w:rFonts w:ascii="Times New Roman" w:hAnsi="Times New Roman" w:cs="Times New Roman"/>
        </w:rPr>
        <w:t>assesses</w:t>
      </w:r>
      <w:r w:rsidRPr="00AA5D82">
        <w:rPr>
          <w:rFonts w:ascii="Times New Roman" w:hAnsi="Times New Roman" w:cs="Times New Roman"/>
        </w:rPr>
        <w:t xml:space="preserve"> Barclays, a financial </w:t>
      </w:r>
      <w:r w:rsidR="00D917B1">
        <w:rPr>
          <w:rFonts w:ascii="Times New Roman" w:hAnsi="Times New Roman" w:cs="Times New Roman"/>
        </w:rPr>
        <w:t>institution`</w:t>
      </w:r>
      <w:r w:rsidRPr="00AA5D82">
        <w:rPr>
          <w:rFonts w:ascii="Times New Roman" w:hAnsi="Times New Roman" w:cs="Times New Roman"/>
        </w:rPr>
        <w:t>n that is ranked as one of the top financial institutions in the UK. The bank is facing transformation due to digital banking, changing customer expectations, and regulations, while also operating in a very competitive industry. A</w:t>
      </w:r>
      <w:r w:rsidR="00717A69">
        <w:rPr>
          <w:rFonts w:ascii="Times New Roman" w:hAnsi="Times New Roman" w:cs="Times New Roman"/>
        </w:rPr>
        <w:t>gainst this backdrop</w:t>
      </w:r>
      <w:r w:rsidRPr="00AA5D82">
        <w:rPr>
          <w:rFonts w:ascii="Times New Roman" w:hAnsi="Times New Roman" w:cs="Times New Roman"/>
        </w:rPr>
        <w:t>, it is necessary for the organization to hire new employees who can contribute skills to the company, keep experienced personnel, and foster an inclusive working environment. Barclays understands that these are the key areas to gaining customer trust and ensuring long-term growth (Barclays, 2025</w:t>
      </w:r>
      <w:r w:rsidR="008044EC" w:rsidRPr="00AA5D82">
        <w:rPr>
          <w:rFonts w:ascii="Times New Roman" w:hAnsi="Times New Roman" w:cs="Times New Roman"/>
        </w:rPr>
        <w:t>).</w:t>
      </w:r>
    </w:p>
    <w:p w14:paraId="3CF53C2D" w14:textId="361AEFBC" w:rsidR="0027390D" w:rsidRPr="00AA5D82" w:rsidRDefault="00AA5D82" w:rsidP="00AA5D82">
      <w:pPr>
        <w:spacing w:line="480" w:lineRule="auto"/>
        <w:ind w:firstLine="720"/>
        <w:rPr>
          <w:rFonts w:ascii="Times New Roman" w:hAnsi="Times New Roman" w:cs="Times New Roman"/>
          <w:highlight w:val="yellow"/>
        </w:rPr>
      </w:pPr>
      <w:r w:rsidRPr="00AA5D82">
        <w:rPr>
          <w:rFonts w:ascii="Times New Roman" w:hAnsi="Times New Roman" w:cs="Times New Roman"/>
        </w:rPr>
        <w:t>This paper identifies the three main HR issues at Barclays: Keeping up to date with technological changes, acquiring and keeping the best talent, and Diversity, Equity and Inclusion (DEI</w:t>
      </w:r>
      <w:r w:rsidR="00ED10D7" w:rsidRPr="00AA5D82">
        <w:rPr>
          <w:rFonts w:ascii="Times New Roman" w:hAnsi="Times New Roman" w:cs="Times New Roman"/>
        </w:rPr>
        <w:t>).</w:t>
      </w:r>
      <w:r w:rsidR="00ED10D7" w:rsidRPr="00ED10D7">
        <w:rPr>
          <w:rFonts w:ascii="Times New Roman" w:hAnsi="Times New Roman" w:cs="Times New Roman"/>
        </w:rPr>
        <w:t xml:space="preserve"> It then analyzes current HR practices that can help solve these problems, and then critically analyzes how department managers can make these practices work</w:t>
      </w:r>
      <w:r w:rsidR="00C755CE" w:rsidRPr="00C755CE">
        <w:rPr>
          <w:rFonts w:ascii="Times New Roman" w:hAnsi="Times New Roman" w:cs="Times New Roman"/>
        </w:rPr>
        <w:t>.</w:t>
      </w:r>
    </w:p>
    <w:p w14:paraId="5CEA237A" w14:textId="77777777" w:rsidR="00C755CE" w:rsidRPr="00C755CE" w:rsidRDefault="00C755CE" w:rsidP="00C755CE">
      <w:pPr>
        <w:rPr>
          <w:rFonts w:ascii="Times New Roman" w:hAnsi="Times New Roman" w:cs="Times New Roman"/>
          <w:b/>
          <w:bCs/>
        </w:rPr>
      </w:pPr>
      <w:r w:rsidRPr="00C755CE">
        <w:rPr>
          <w:rFonts w:ascii="Times New Roman" w:hAnsi="Times New Roman" w:cs="Times New Roman"/>
          <w:b/>
          <w:bCs/>
        </w:rPr>
        <w:t>1. Explanation of Key Factors</w:t>
      </w:r>
    </w:p>
    <w:p w14:paraId="1D5FF1F7" w14:textId="15D02CD8" w:rsidR="00C755CE" w:rsidRPr="0027390D" w:rsidRDefault="008044EC" w:rsidP="00022D7A">
      <w:pPr>
        <w:ind w:firstLine="720"/>
        <w:rPr>
          <w:rFonts w:ascii="Times New Roman" w:hAnsi="Times New Roman" w:cs="Times New Roman"/>
          <w:b/>
          <w:bCs/>
          <w:i/>
          <w:iCs/>
        </w:rPr>
      </w:pPr>
      <w:r>
        <w:rPr>
          <w:rFonts w:ascii="Times New Roman" w:hAnsi="Times New Roman" w:cs="Times New Roman"/>
          <w:b/>
          <w:bCs/>
          <w:i/>
          <w:iCs/>
        </w:rPr>
        <w:lastRenderedPageBreak/>
        <w:t xml:space="preserve">1.1. </w:t>
      </w:r>
      <w:r w:rsidR="00C755CE" w:rsidRPr="0027390D">
        <w:rPr>
          <w:rFonts w:ascii="Times New Roman" w:hAnsi="Times New Roman" w:cs="Times New Roman"/>
          <w:b/>
          <w:bCs/>
          <w:i/>
          <w:iCs/>
        </w:rPr>
        <w:t>Adapting to technological advancements</w:t>
      </w:r>
    </w:p>
    <w:p w14:paraId="5FAFFEC5" w14:textId="6EFA8ED7" w:rsidR="008044EC" w:rsidRPr="008044EC" w:rsidRDefault="00ED10D7" w:rsidP="00ED10D7">
      <w:pPr>
        <w:spacing w:line="480" w:lineRule="auto"/>
        <w:ind w:firstLine="720"/>
        <w:rPr>
          <w:rFonts w:ascii="Times New Roman" w:hAnsi="Times New Roman" w:cs="Times New Roman"/>
        </w:rPr>
      </w:pPr>
      <w:r w:rsidRPr="00ED10D7">
        <w:rPr>
          <w:rFonts w:ascii="Times New Roman" w:hAnsi="Times New Roman" w:cs="Times New Roman"/>
        </w:rPr>
        <w:t xml:space="preserve">Organisations are changing their ways of working as a result of technology. For the banking industry, customers today demand quick, secure and convenient digital services. </w:t>
      </w:r>
      <w:r w:rsidR="00AA5D82" w:rsidRPr="00AA5D82">
        <w:rPr>
          <w:rFonts w:ascii="Times New Roman" w:hAnsi="Times New Roman" w:cs="Times New Roman"/>
        </w:rPr>
        <w:t>The incorporation of mobile banking, use of artificial intelligence (AI), cloud computing, and data analytics have become necessary tools in not only improving customer experience but also enhancing business efficiency. Since technology keeps on changing jobs and how processes are performed, it is imperative for firms to continually train their staff (Armstrong &amp; Taylor, 2023</w:t>
      </w:r>
      <w:r w:rsidRPr="00AA5D82">
        <w:rPr>
          <w:rFonts w:ascii="Times New Roman" w:hAnsi="Times New Roman" w:cs="Times New Roman"/>
        </w:rPr>
        <w:t>)</w:t>
      </w:r>
      <w:r w:rsidR="008044EC" w:rsidRPr="00AA5D82">
        <w:rPr>
          <w:rFonts w:ascii="Times New Roman" w:hAnsi="Times New Roman" w:cs="Times New Roman"/>
        </w:rPr>
        <w:t>.</w:t>
      </w:r>
    </w:p>
    <w:p w14:paraId="7DCDB6EF" w14:textId="4335D3B6" w:rsidR="008044EC" w:rsidRPr="008044EC" w:rsidRDefault="00AA5D82" w:rsidP="00ED10D7">
      <w:pPr>
        <w:spacing w:line="480" w:lineRule="auto"/>
        <w:ind w:firstLine="720"/>
        <w:rPr>
          <w:rFonts w:ascii="Times New Roman" w:hAnsi="Times New Roman" w:cs="Times New Roman"/>
        </w:rPr>
      </w:pPr>
      <w:r w:rsidRPr="00AA5D82">
        <w:rPr>
          <w:rFonts w:ascii="Times New Roman" w:hAnsi="Times New Roman" w:cs="Times New Roman"/>
        </w:rPr>
        <w:t xml:space="preserve">Barclays has </w:t>
      </w:r>
      <w:r w:rsidR="008F5B96">
        <w:rPr>
          <w:rFonts w:ascii="Times New Roman" w:hAnsi="Times New Roman" w:cs="Times New Roman"/>
        </w:rPr>
        <w:t xml:space="preserve">appraised digital methods </w:t>
      </w:r>
      <w:r w:rsidRPr="00AA5D82">
        <w:rPr>
          <w:rFonts w:ascii="Times New Roman" w:hAnsi="Times New Roman" w:cs="Times New Roman"/>
        </w:rPr>
        <w:t>leverag</w:t>
      </w:r>
      <w:r w:rsidR="008F5B96">
        <w:rPr>
          <w:rFonts w:ascii="Times New Roman" w:hAnsi="Times New Roman" w:cs="Times New Roman"/>
        </w:rPr>
        <w:t>ing</w:t>
      </w:r>
      <w:r w:rsidRPr="00AA5D82">
        <w:rPr>
          <w:rFonts w:ascii="Times New Roman" w:hAnsi="Times New Roman" w:cs="Times New Roman"/>
        </w:rPr>
        <w:t xml:space="preserve"> its strengths in digital banking, cybersecurity and data as a base to support the customers' decision-making process (Barclays, 2025). This is the biggest reason for the primary transactional and customer services providing operations and their efficiency enhancement</w:t>
      </w:r>
      <w:r w:rsidR="00ED10D7" w:rsidRPr="00AA5D82">
        <w:rPr>
          <w:rFonts w:ascii="Times New Roman" w:hAnsi="Times New Roman" w:cs="Times New Roman"/>
        </w:rPr>
        <w:t>.</w:t>
      </w:r>
      <w:r w:rsidR="00ED10D7" w:rsidRPr="00ED10D7">
        <w:rPr>
          <w:rFonts w:ascii="Times New Roman" w:hAnsi="Times New Roman" w:cs="Times New Roman"/>
        </w:rPr>
        <w:t xml:space="preserve"> But they also create a constant demand for training and development of the workforce, with staff needing to learn new systems. Hence, technological investment is not enough if there is no capability building of the employees</w:t>
      </w:r>
      <w:r w:rsidR="008044EC" w:rsidRPr="008044EC">
        <w:rPr>
          <w:rFonts w:ascii="Times New Roman" w:hAnsi="Times New Roman" w:cs="Times New Roman"/>
        </w:rPr>
        <w:t>.</w:t>
      </w:r>
    </w:p>
    <w:p w14:paraId="57EFFA31" w14:textId="2B1049CA" w:rsidR="008044EC" w:rsidRPr="008044EC" w:rsidRDefault="00ED10D7" w:rsidP="00ED10D7">
      <w:pPr>
        <w:spacing w:line="480" w:lineRule="auto"/>
        <w:ind w:firstLine="720"/>
        <w:rPr>
          <w:rFonts w:ascii="Times New Roman" w:hAnsi="Times New Roman" w:cs="Times New Roman"/>
        </w:rPr>
      </w:pPr>
      <w:r w:rsidRPr="00ED10D7">
        <w:rPr>
          <w:rFonts w:ascii="Times New Roman" w:hAnsi="Times New Roman" w:cs="Times New Roman"/>
        </w:rPr>
        <w:t>The need for digital skills is one challenge. Staff have to master new systems and work new processes. It may be difficult for some staff to acquire these skills, particularly those who have been using traditional systems for a long time. As Dessler (2020) describes it, companies that do not invest in employee learning will have reduced productivity and high resistance to change</w:t>
      </w:r>
      <w:r w:rsidR="008044EC" w:rsidRPr="008044EC">
        <w:rPr>
          <w:rFonts w:ascii="Times New Roman" w:hAnsi="Times New Roman" w:cs="Times New Roman"/>
        </w:rPr>
        <w:t>.</w:t>
      </w:r>
    </w:p>
    <w:p w14:paraId="2C5DFDF2" w14:textId="6B7707BA" w:rsidR="008044EC" w:rsidRPr="008044EC" w:rsidRDefault="00AA5D82" w:rsidP="00ED10D7">
      <w:pPr>
        <w:spacing w:line="480" w:lineRule="auto"/>
        <w:ind w:firstLine="720"/>
        <w:rPr>
          <w:rFonts w:ascii="Times New Roman" w:hAnsi="Times New Roman" w:cs="Times New Roman"/>
        </w:rPr>
      </w:pPr>
      <w:r w:rsidRPr="00AA5D82">
        <w:rPr>
          <w:rFonts w:ascii="Times New Roman" w:hAnsi="Times New Roman" w:cs="Times New Roman"/>
        </w:rPr>
        <w:t xml:space="preserve">About the effect of technology on workers' morale, it is well known that automation will decrease the number of monotonous clerical tasks. Though, it is also linked to the employees' fears of job loss and reduced motivation. These effects can be mitigated by effective communication from management about changes in technology. Managers should be able to </w:t>
      </w:r>
      <w:r w:rsidRPr="00AA5D82">
        <w:rPr>
          <w:rFonts w:ascii="Times New Roman" w:hAnsi="Times New Roman" w:cs="Times New Roman"/>
        </w:rPr>
        <w:lastRenderedPageBreak/>
        <w:t>explain not only the introduction of new technology but also the potential positive effects on employees</w:t>
      </w:r>
      <w:r w:rsidR="008044EC" w:rsidRPr="00AA5D82">
        <w:rPr>
          <w:rFonts w:ascii="Times New Roman" w:hAnsi="Times New Roman" w:cs="Times New Roman"/>
        </w:rPr>
        <w:t>.</w:t>
      </w:r>
    </w:p>
    <w:p w14:paraId="2CE40615" w14:textId="4AB13229" w:rsidR="008044EC" w:rsidRPr="008044EC" w:rsidRDefault="00ED10D7" w:rsidP="00ED10D7">
      <w:pPr>
        <w:spacing w:line="480" w:lineRule="auto"/>
        <w:ind w:firstLine="720"/>
        <w:rPr>
          <w:rFonts w:ascii="Times New Roman" w:hAnsi="Times New Roman" w:cs="Times New Roman"/>
        </w:rPr>
      </w:pPr>
      <w:r w:rsidRPr="00ED10D7">
        <w:rPr>
          <w:rFonts w:ascii="Times New Roman" w:hAnsi="Times New Roman" w:cs="Times New Roman"/>
        </w:rPr>
        <w:t>Lifelong learning has become a necessity for Barclays. Digital banking is rapidly changing and staff need to constantly expand their knowledge. Organisations which invest in continuous learning are “more likely to build adaptable and resilient workforces” (CIPD, 2024). This helps employees grow and for the long</w:t>
      </w:r>
      <w:r>
        <w:rPr>
          <w:rFonts w:ascii="Times New Roman" w:hAnsi="Times New Roman" w:cs="Times New Roman"/>
        </w:rPr>
        <w:t>-</w:t>
      </w:r>
      <w:r w:rsidRPr="00ED10D7">
        <w:rPr>
          <w:rFonts w:ascii="Times New Roman" w:hAnsi="Times New Roman" w:cs="Times New Roman"/>
        </w:rPr>
        <w:t>term organisation to perform</w:t>
      </w:r>
      <w:r w:rsidR="008044EC" w:rsidRPr="008044EC">
        <w:rPr>
          <w:rFonts w:ascii="Times New Roman" w:hAnsi="Times New Roman" w:cs="Times New Roman"/>
        </w:rPr>
        <w:t>.</w:t>
      </w:r>
    </w:p>
    <w:p w14:paraId="4F8A8F4F" w14:textId="49737C23" w:rsidR="00C755CE" w:rsidRPr="00C755CE" w:rsidRDefault="00AA5D82" w:rsidP="00ED10D7">
      <w:pPr>
        <w:spacing w:line="480" w:lineRule="auto"/>
        <w:ind w:firstLine="720"/>
        <w:rPr>
          <w:rFonts w:ascii="Times New Roman" w:hAnsi="Times New Roman" w:cs="Times New Roman"/>
        </w:rPr>
      </w:pPr>
      <w:r w:rsidRPr="00AA5D82">
        <w:rPr>
          <w:rFonts w:ascii="Times New Roman" w:hAnsi="Times New Roman" w:cs="Times New Roman"/>
        </w:rPr>
        <w:t>Still, technological innovation can be considered as a great source of opportunities for Barclays to enhance its work efficiency and provide high-quality services. Yet, without employees' training, support, and proper guidance, benefits of the newly introduced technology cannot be realized</w:t>
      </w:r>
      <w:r w:rsidR="00C755CE" w:rsidRPr="00AA5D82">
        <w:rPr>
          <w:rFonts w:ascii="Times New Roman" w:hAnsi="Times New Roman" w:cs="Times New Roman"/>
        </w:rPr>
        <w:t>.</w:t>
      </w:r>
    </w:p>
    <w:p w14:paraId="66220E18" w14:textId="302DE30D" w:rsidR="00C755CE" w:rsidRPr="0027390D" w:rsidRDefault="008044EC" w:rsidP="00C755CE">
      <w:pPr>
        <w:rPr>
          <w:rFonts w:ascii="Times New Roman" w:hAnsi="Times New Roman" w:cs="Times New Roman"/>
          <w:b/>
          <w:bCs/>
          <w:i/>
          <w:iCs/>
        </w:rPr>
      </w:pPr>
      <w:r>
        <w:rPr>
          <w:rFonts w:ascii="Times New Roman" w:hAnsi="Times New Roman" w:cs="Times New Roman"/>
          <w:b/>
          <w:bCs/>
          <w:i/>
          <w:iCs/>
        </w:rPr>
        <w:t xml:space="preserve">1.2. </w:t>
      </w:r>
      <w:r w:rsidR="00C755CE" w:rsidRPr="0027390D">
        <w:rPr>
          <w:rFonts w:ascii="Times New Roman" w:hAnsi="Times New Roman" w:cs="Times New Roman"/>
          <w:b/>
          <w:bCs/>
          <w:i/>
          <w:iCs/>
        </w:rPr>
        <w:t>Talent acquisition and retention</w:t>
      </w:r>
    </w:p>
    <w:p w14:paraId="4383AEB2" w14:textId="2491D7A5" w:rsidR="00C755CE" w:rsidRPr="00BD3473" w:rsidRDefault="00AA5D82" w:rsidP="00E22CDB">
      <w:pPr>
        <w:spacing w:line="480" w:lineRule="auto"/>
        <w:ind w:firstLine="720"/>
        <w:rPr>
          <w:rFonts w:ascii="Times New Roman" w:hAnsi="Times New Roman" w:cs="Times New Roman"/>
          <w:highlight w:val="yellow"/>
        </w:rPr>
      </w:pPr>
      <w:r w:rsidRPr="00AA5D82">
        <w:rPr>
          <w:rFonts w:ascii="Times New Roman" w:hAnsi="Times New Roman" w:cs="Times New Roman"/>
        </w:rPr>
        <w:t>One of the main challenges that the HR departments face in various industries is attracting and keeping workers with the required skills</w:t>
      </w:r>
      <w:r w:rsidR="00E22CDB" w:rsidRPr="00AA5D82">
        <w:rPr>
          <w:rFonts w:ascii="Times New Roman" w:hAnsi="Times New Roman" w:cs="Times New Roman"/>
        </w:rPr>
        <w:t>.</w:t>
      </w:r>
      <w:r w:rsidR="00E22CDB" w:rsidRPr="00E22CDB">
        <w:rPr>
          <w:rFonts w:ascii="Times New Roman" w:hAnsi="Times New Roman" w:cs="Times New Roman"/>
        </w:rPr>
        <w:t xml:space="preserve"> Skilled workers in finance, technology, cyber security, AI and data science are on the demand side and are being sought after by financial organisations across the world for their work</w:t>
      </w:r>
      <w:r w:rsidR="00E22CDB" w:rsidRPr="00AA5D82">
        <w:rPr>
          <w:rFonts w:ascii="Times New Roman" w:hAnsi="Times New Roman" w:cs="Times New Roman"/>
        </w:rPr>
        <w:t xml:space="preserve">. </w:t>
      </w:r>
      <w:r w:rsidRPr="00AA5D82">
        <w:rPr>
          <w:rFonts w:ascii="Times New Roman" w:hAnsi="Times New Roman" w:cs="Times New Roman"/>
        </w:rPr>
        <w:t> There has been an increase in the competition for such workers in the recent past (CIPD, 2024).</w:t>
      </w:r>
    </w:p>
    <w:p w14:paraId="2DD1C5CC" w14:textId="5EFFD758" w:rsidR="00C755CE" w:rsidRPr="00C755CE" w:rsidRDefault="00376410" w:rsidP="00E22CDB">
      <w:pPr>
        <w:spacing w:line="480" w:lineRule="auto"/>
        <w:ind w:firstLine="720"/>
        <w:rPr>
          <w:rFonts w:ascii="Times New Roman" w:hAnsi="Times New Roman" w:cs="Times New Roman"/>
        </w:rPr>
      </w:pPr>
      <w:r w:rsidRPr="00376410">
        <w:rPr>
          <w:rFonts w:ascii="Times New Roman" w:hAnsi="Times New Roman" w:cs="Times New Roman"/>
        </w:rPr>
        <w:t>One way for Barclays to stay ahead in the competitive market is by hiring top-notch professionals</w:t>
      </w:r>
      <w:r w:rsidR="00E22CDB" w:rsidRPr="00376410">
        <w:rPr>
          <w:rFonts w:ascii="Times New Roman" w:hAnsi="Times New Roman" w:cs="Times New Roman"/>
        </w:rPr>
        <w:t>.</w:t>
      </w:r>
      <w:r w:rsidR="00E22CDB" w:rsidRPr="00E22CDB">
        <w:rPr>
          <w:rFonts w:ascii="Times New Roman" w:hAnsi="Times New Roman" w:cs="Times New Roman"/>
        </w:rPr>
        <w:t xml:space="preserve"> But finding competent workers is not all that it takes. It is also crucial to retain experienced employees, as their absence results in recruitment expenses, compromises productivity, and decreases the knowledge of the organisation (Bratton and Gold, 2022</w:t>
      </w:r>
      <w:r w:rsidR="00C755CE" w:rsidRPr="00C755CE">
        <w:rPr>
          <w:rFonts w:ascii="Times New Roman" w:hAnsi="Times New Roman" w:cs="Times New Roman"/>
        </w:rPr>
        <w:t>).</w:t>
      </w:r>
    </w:p>
    <w:p w14:paraId="639DE27F" w14:textId="2D7F1260" w:rsidR="00C755CE" w:rsidRPr="00C755CE" w:rsidRDefault="00E22CDB" w:rsidP="00E22CDB">
      <w:pPr>
        <w:spacing w:line="480" w:lineRule="auto"/>
        <w:ind w:firstLine="720"/>
        <w:rPr>
          <w:rFonts w:ascii="Times New Roman" w:hAnsi="Times New Roman" w:cs="Times New Roman"/>
        </w:rPr>
      </w:pPr>
      <w:r w:rsidRPr="00E22CDB">
        <w:rPr>
          <w:rFonts w:ascii="Times New Roman" w:hAnsi="Times New Roman" w:cs="Times New Roman"/>
        </w:rPr>
        <w:t xml:space="preserve">There are a number of employee retention factors. The importance of career development opportunities and flexible working arrangements are growing in importance as is supportive </w:t>
      </w:r>
      <w:r w:rsidRPr="00E22CDB">
        <w:rPr>
          <w:rFonts w:ascii="Times New Roman" w:hAnsi="Times New Roman" w:cs="Times New Roman"/>
        </w:rPr>
        <w:lastRenderedPageBreak/>
        <w:t xml:space="preserve">leadership, competitive salary, wellbeing programmes, and organisational culture. </w:t>
      </w:r>
      <w:r w:rsidR="00376410" w:rsidRPr="00376410">
        <w:rPr>
          <w:rFonts w:ascii="Times New Roman" w:hAnsi="Times New Roman" w:cs="Times New Roman"/>
        </w:rPr>
        <w:t>Currently, flexible and hybrid working are considered important factors in employee satisfaction since the COVID-19 pandemic (CIPD, 2023</w:t>
      </w:r>
      <w:r w:rsidR="00C755CE" w:rsidRPr="00376410">
        <w:rPr>
          <w:rFonts w:ascii="Times New Roman" w:hAnsi="Times New Roman" w:cs="Times New Roman"/>
        </w:rPr>
        <w:t>).</w:t>
      </w:r>
    </w:p>
    <w:p w14:paraId="3B07159A" w14:textId="2500FEF2" w:rsidR="00C755CE" w:rsidRPr="00376410" w:rsidRDefault="00376410" w:rsidP="00E22CDB">
      <w:pPr>
        <w:spacing w:line="480" w:lineRule="auto"/>
        <w:ind w:firstLine="720"/>
        <w:rPr>
          <w:rFonts w:ascii="Times New Roman" w:hAnsi="Times New Roman" w:cs="Times New Roman"/>
        </w:rPr>
      </w:pPr>
      <w:r w:rsidRPr="00376410">
        <w:rPr>
          <w:rFonts w:ascii="Times New Roman" w:hAnsi="Times New Roman" w:cs="Times New Roman"/>
        </w:rPr>
        <w:t>Barclays has put into operation several initiatives for staff development, career growth, and work flexibility. Though, talented employee retention is still a problem as competitors not only offer higher salaries but attractive career paths as well</w:t>
      </w:r>
      <w:r w:rsidR="00C755CE" w:rsidRPr="00376410">
        <w:rPr>
          <w:rFonts w:ascii="Times New Roman" w:hAnsi="Times New Roman" w:cs="Times New Roman"/>
        </w:rPr>
        <w:t>.</w:t>
      </w:r>
    </w:p>
    <w:p w14:paraId="385F38B7" w14:textId="53F0B3CD" w:rsidR="00022D7A" w:rsidRDefault="00376410" w:rsidP="00E22CDB">
      <w:pPr>
        <w:spacing w:line="480" w:lineRule="auto"/>
        <w:ind w:firstLine="720"/>
        <w:rPr>
          <w:rFonts w:ascii="Times New Roman" w:hAnsi="Times New Roman" w:cs="Times New Roman"/>
        </w:rPr>
      </w:pPr>
      <w:r w:rsidRPr="00376410">
        <w:rPr>
          <w:rFonts w:ascii="Times New Roman" w:hAnsi="Times New Roman" w:cs="Times New Roman"/>
        </w:rPr>
        <w:t>Besides, the impact of staff turnover on customer relations cannot be ignored. Skilled employees hold crucial organizational knowledge and have their professional networks. Losing them translates to drop in customers' satisfaction and rise of costs related to recruitment and training</w:t>
      </w:r>
      <w:r w:rsidR="00C755CE" w:rsidRPr="00376410">
        <w:rPr>
          <w:rFonts w:ascii="Times New Roman" w:hAnsi="Times New Roman" w:cs="Times New Roman"/>
        </w:rPr>
        <w:t>.</w:t>
      </w:r>
    </w:p>
    <w:p w14:paraId="412C9CD4" w14:textId="1397633D" w:rsidR="00C755CE" w:rsidRPr="00C755CE" w:rsidRDefault="00376410" w:rsidP="00E22CDB">
      <w:pPr>
        <w:spacing w:line="480" w:lineRule="auto"/>
        <w:ind w:firstLine="720"/>
        <w:rPr>
          <w:rFonts w:ascii="Times New Roman" w:hAnsi="Times New Roman" w:cs="Times New Roman"/>
        </w:rPr>
      </w:pPr>
      <w:r w:rsidRPr="00376410">
        <w:rPr>
          <w:rFonts w:ascii="Times New Roman" w:hAnsi="Times New Roman" w:cs="Times New Roman"/>
        </w:rPr>
        <w:t>Companies that manage to combine recruitment development recognition and career management very well, stand a better chance to have a long-lasting pool of talented employees (Dessler 2020). So, talent management nowadays is a move beyond a HR task to being one of the most important strategic objectives</w:t>
      </w:r>
      <w:r w:rsidR="00C755CE" w:rsidRPr="00376410">
        <w:rPr>
          <w:rFonts w:ascii="Times New Roman" w:hAnsi="Times New Roman" w:cs="Times New Roman"/>
        </w:rPr>
        <w:t>.</w:t>
      </w:r>
    </w:p>
    <w:p w14:paraId="678953FE" w14:textId="033997BB" w:rsidR="00C755CE" w:rsidRPr="00C755CE" w:rsidRDefault="008044EC" w:rsidP="00C755CE">
      <w:pPr>
        <w:rPr>
          <w:rFonts w:ascii="Times New Roman" w:hAnsi="Times New Roman" w:cs="Times New Roman"/>
          <w:b/>
          <w:bCs/>
          <w:i/>
          <w:iCs/>
        </w:rPr>
      </w:pPr>
      <w:r>
        <w:rPr>
          <w:rFonts w:ascii="Times New Roman" w:hAnsi="Times New Roman" w:cs="Times New Roman"/>
          <w:b/>
          <w:bCs/>
          <w:i/>
          <w:iCs/>
        </w:rPr>
        <w:t xml:space="preserve">1.3. </w:t>
      </w:r>
      <w:r w:rsidR="00C755CE" w:rsidRPr="00C755CE">
        <w:rPr>
          <w:rFonts w:ascii="Times New Roman" w:hAnsi="Times New Roman" w:cs="Times New Roman"/>
          <w:b/>
          <w:bCs/>
          <w:i/>
          <w:iCs/>
        </w:rPr>
        <w:t>Diversity, Equity and Inclusion (DEI)</w:t>
      </w:r>
    </w:p>
    <w:p w14:paraId="1759FD63" w14:textId="1ED166EB" w:rsidR="008044EC" w:rsidRPr="008044EC" w:rsidRDefault="00376410" w:rsidP="00E22CDB">
      <w:pPr>
        <w:spacing w:line="480" w:lineRule="auto"/>
        <w:ind w:firstLine="720"/>
        <w:rPr>
          <w:rFonts w:ascii="Times New Roman" w:hAnsi="Times New Roman" w:cs="Times New Roman"/>
        </w:rPr>
      </w:pPr>
      <w:r w:rsidRPr="00376410">
        <w:rPr>
          <w:rFonts w:ascii="Times New Roman" w:hAnsi="Times New Roman" w:cs="Times New Roman"/>
        </w:rPr>
        <w:t>A lot of companies are emphasizing their diversity, equity and inclusion (DEI) approaches. Diversity refers to the variety among staff members, for example gender ethnicity, disability age religion, social background etc</w:t>
      </w:r>
      <w:r w:rsidR="00E22CDB" w:rsidRPr="00376410">
        <w:rPr>
          <w:rFonts w:ascii="Times New Roman" w:hAnsi="Times New Roman" w:cs="Times New Roman"/>
        </w:rPr>
        <w:t>.</w:t>
      </w:r>
      <w:r w:rsidR="00E22CDB" w:rsidRPr="00E22CDB">
        <w:rPr>
          <w:rFonts w:ascii="Times New Roman" w:hAnsi="Times New Roman" w:cs="Times New Roman"/>
        </w:rPr>
        <w:t xml:space="preserve"> Equity provides fair opportunities, and inclusion provides for an environment where everyone is valued and able to participate to their full capacity (Shore, Cleveland and Sanchez, 2018</w:t>
      </w:r>
      <w:r w:rsidR="008044EC" w:rsidRPr="008044EC">
        <w:rPr>
          <w:rFonts w:ascii="Times New Roman" w:hAnsi="Times New Roman" w:cs="Times New Roman"/>
        </w:rPr>
        <w:t>).</w:t>
      </w:r>
    </w:p>
    <w:p w14:paraId="725A74C3" w14:textId="54499970" w:rsidR="008044EC" w:rsidRPr="008044EC" w:rsidRDefault="00E22CDB" w:rsidP="00E22CDB">
      <w:pPr>
        <w:spacing w:line="480" w:lineRule="auto"/>
        <w:ind w:firstLine="720"/>
        <w:rPr>
          <w:rFonts w:ascii="Times New Roman" w:hAnsi="Times New Roman" w:cs="Times New Roman"/>
        </w:rPr>
      </w:pPr>
      <w:r w:rsidRPr="00E22CDB">
        <w:rPr>
          <w:rFonts w:ascii="Times New Roman" w:hAnsi="Times New Roman" w:cs="Times New Roman"/>
        </w:rPr>
        <w:t xml:space="preserve">Studies have indicated that a diverse company usually, and sometimes invariably, makes better decisions as they bring different experiences and ideas to the table. As </w:t>
      </w:r>
      <w:r>
        <w:rPr>
          <w:rFonts w:ascii="Times New Roman" w:hAnsi="Times New Roman" w:cs="Times New Roman"/>
        </w:rPr>
        <w:t>stipulated by</w:t>
      </w:r>
      <w:r w:rsidRPr="00E22CDB">
        <w:rPr>
          <w:rFonts w:ascii="Times New Roman" w:hAnsi="Times New Roman" w:cs="Times New Roman"/>
        </w:rPr>
        <w:t xml:space="preserve"> </w:t>
      </w:r>
      <w:r w:rsidRPr="00E22CDB">
        <w:rPr>
          <w:rFonts w:ascii="Times New Roman" w:hAnsi="Times New Roman" w:cs="Times New Roman"/>
        </w:rPr>
        <w:lastRenderedPageBreak/>
        <w:t xml:space="preserve">McKinsey </w:t>
      </w:r>
      <w:r>
        <w:rPr>
          <w:rFonts w:ascii="Times New Roman" w:hAnsi="Times New Roman" w:cs="Times New Roman"/>
        </w:rPr>
        <w:t>and</w:t>
      </w:r>
      <w:r w:rsidRPr="00E22CDB">
        <w:rPr>
          <w:rFonts w:ascii="Times New Roman" w:hAnsi="Times New Roman" w:cs="Times New Roman"/>
        </w:rPr>
        <w:t xml:space="preserve"> Company (2023), companies with diverse leadership teams are more likely to make higher profits than their competitors. This is a sign of the fact that DEI is a social responsibility and a business benefit</w:t>
      </w:r>
      <w:r w:rsidR="008044EC" w:rsidRPr="008044EC">
        <w:rPr>
          <w:rFonts w:ascii="Times New Roman" w:hAnsi="Times New Roman" w:cs="Times New Roman"/>
        </w:rPr>
        <w:t>.</w:t>
      </w:r>
    </w:p>
    <w:p w14:paraId="133E46B7" w14:textId="1E9E7ABE" w:rsidR="008044EC" w:rsidRPr="00376410" w:rsidRDefault="00E22CDB" w:rsidP="00376410">
      <w:pPr>
        <w:spacing w:line="480" w:lineRule="auto"/>
        <w:ind w:firstLine="720"/>
        <w:rPr>
          <w:rFonts w:ascii="Times New Roman" w:hAnsi="Times New Roman" w:cs="Times New Roman"/>
          <w:highlight w:val="yellow"/>
        </w:rPr>
      </w:pPr>
      <w:r w:rsidRPr="00E22CDB">
        <w:rPr>
          <w:rFonts w:ascii="Times New Roman" w:hAnsi="Times New Roman" w:cs="Times New Roman"/>
        </w:rPr>
        <w:t>DEI is a key element of Barclays' people strategy</w:t>
      </w:r>
      <w:r w:rsidR="00376410" w:rsidRPr="00376410">
        <w:rPr>
          <w:rFonts w:ascii="Times New Roman" w:hAnsi="Times New Roman" w:cs="Times New Roman"/>
        </w:rPr>
        <w:t xml:space="preserve"> offering more leadership roles to underrepresented groups and promoting equal opportunities through inclusive recruitment, employee networks and leadership initiatives (Barclays, 2025</w:t>
      </w:r>
      <w:r w:rsidRPr="00376410">
        <w:rPr>
          <w:rFonts w:ascii="Times New Roman" w:hAnsi="Times New Roman" w:cs="Times New Roman"/>
        </w:rPr>
        <w:t>).</w:t>
      </w:r>
      <w:r w:rsidRPr="00E22CDB">
        <w:rPr>
          <w:rFonts w:ascii="Times New Roman" w:hAnsi="Times New Roman" w:cs="Times New Roman"/>
        </w:rPr>
        <w:t xml:space="preserve"> These programs build corporate brand and appeal to potential talent from broader talent pools</w:t>
      </w:r>
      <w:r w:rsidR="008044EC" w:rsidRPr="008044EC">
        <w:rPr>
          <w:rFonts w:ascii="Times New Roman" w:hAnsi="Times New Roman" w:cs="Times New Roman"/>
        </w:rPr>
        <w:t>.</w:t>
      </w:r>
    </w:p>
    <w:p w14:paraId="572BA748" w14:textId="365F36F9" w:rsidR="008044EC" w:rsidRPr="008044EC" w:rsidRDefault="00E22CDB" w:rsidP="00E22CDB">
      <w:pPr>
        <w:spacing w:line="480" w:lineRule="auto"/>
        <w:ind w:firstLine="720"/>
        <w:rPr>
          <w:rFonts w:ascii="Times New Roman" w:hAnsi="Times New Roman" w:cs="Times New Roman"/>
        </w:rPr>
      </w:pPr>
      <w:r w:rsidRPr="00E22CDB">
        <w:rPr>
          <w:rFonts w:ascii="Times New Roman" w:hAnsi="Times New Roman" w:cs="Times New Roman"/>
        </w:rPr>
        <w:t>A diverse workforce is the first step, however. Staff need to feel a part of it too. Diversity will not enhance organisational performance if people feel they are discriminated against, biased against or have limited opportunities for career progression. “Inclusion promotes inclusion” and “inclusion encourages employees to contribute confidently and boosts organisational commitment” (Shore, Cleveland and Sanchez, 2018, p. 181)</w:t>
      </w:r>
      <w:r w:rsidR="008044EC" w:rsidRPr="008044EC">
        <w:rPr>
          <w:rFonts w:ascii="Times New Roman" w:hAnsi="Times New Roman" w:cs="Times New Roman"/>
        </w:rPr>
        <w:t>.</w:t>
      </w:r>
    </w:p>
    <w:p w14:paraId="205710F6" w14:textId="32EEC765" w:rsidR="00C755CE" w:rsidRPr="00C755CE" w:rsidRDefault="00376410" w:rsidP="00E22CDB">
      <w:pPr>
        <w:spacing w:line="480" w:lineRule="auto"/>
        <w:ind w:firstLine="720"/>
        <w:rPr>
          <w:rFonts w:ascii="Times New Roman" w:hAnsi="Times New Roman" w:cs="Times New Roman"/>
        </w:rPr>
      </w:pPr>
      <w:r w:rsidRPr="00376410">
        <w:rPr>
          <w:rFonts w:ascii="Times New Roman" w:hAnsi="Times New Roman" w:cs="Times New Roman"/>
        </w:rPr>
        <w:t>Also, it is the duty of Barclays to continue developing an inclusive culture wherein managers recognize the value of diversity of thought and practice equitable employment over and over. Strengthening DEI strategies leads to better innovation, employee wellbeing and organizational sustainability</w:t>
      </w:r>
      <w:r w:rsidR="00C755CE" w:rsidRPr="00376410">
        <w:rPr>
          <w:rFonts w:ascii="Times New Roman" w:hAnsi="Times New Roman" w:cs="Times New Roman"/>
        </w:rPr>
        <w:t>.</w:t>
      </w:r>
    </w:p>
    <w:p w14:paraId="09F4237E" w14:textId="77777777" w:rsidR="00C755CE" w:rsidRPr="00C755CE" w:rsidRDefault="00C755CE" w:rsidP="00C755CE">
      <w:pPr>
        <w:rPr>
          <w:rFonts w:ascii="Times New Roman" w:hAnsi="Times New Roman" w:cs="Times New Roman"/>
          <w:b/>
          <w:bCs/>
        </w:rPr>
      </w:pPr>
      <w:r w:rsidRPr="00C755CE">
        <w:rPr>
          <w:rFonts w:ascii="Times New Roman" w:hAnsi="Times New Roman" w:cs="Times New Roman"/>
          <w:b/>
          <w:bCs/>
        </w:rPr>
        <w:t>2. Evaluation of Contemporary HR Practices</w:t>
      </w:r>
    </w:p>
    <w:p w14:paraId="76025BAE" w14:textId="7A621193" w:rsidR="00C755CE" w:rsidRPr="0027390D" w:rsidRDefault="008044EC" w:rsidP="00C755CE">
      <w:pPr>
        <w:rPr>
          <w:rFonts w:ascii="Times New Roman" w:hAnsi="Times New Roman" w:cs="Times New Roman"/>
          <w:b/>
          <w:bCs/>
          <w:i/>
          <w:iCs/>
        </w:rPr>
      </w:pPr>
      <w:r>
        <w:rPr>
          <w:rFonts w:ascii="Times New Roman" w:hAnsi="Times New Roman" w:cs="Times New Roman"/>
          <w:b/>
          <w:bCs/>
          <w:i/>
          <w:iCs/>
        </w:rPr>
        <w:t xml:space="preserve">2.1. </w:t>
      </w:r>
      <w:r w:rsidR="00C755CE" w:rsidRPr="0027390D">
        <w:rPr>
          <w:rFonts w:ascii="Times New Roman" w:hAnsi="Times New Roman" w:cs="Times New Roman"/>
          <w:b/>
          <w:bCs/>
          <w:i/>
          <w:iCs/>
        </w:rPr>
        <w:t>Digital HR systems and workforce analytics</w:t>
      </w:r>
    </w:p>
    <w:p w14:paraId="1F29CFF1" w14:textId="3C8BB99F" w:rsidR="008044EC" w:rsidRPr="008044EC"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t xml:space="preserve">A current HR practice that is tackling technology evolution is the implementation of digital HR systems with the help of HR workforce analytics. Many HR functions such as recruitment, learning management, payroll and performance management are automated using Human Resource Information Systems (HRIS). According to Stone et al. (2024), digital HR </w:t>
      </w:r>
      <w:r w:rsidRPr="00905C3A">
        <w:rPr>
          <w:rFonts w:ascii="Times New Roman" w:hAnsi="Times New Roman" w:cs="Times New Roman"/>
        </w:rPr>
        <w:lastRenderedPageBreak/>
        <w:t>systems enable organisations to make quicker and more correct choices relating to their workforce</w:t>
      </w:r>
      <w:r w:rsidR="008044EC" w:rsidRPr="008044EC">
        <w:rPr>
          <w:rFonts w:ascii="Times New Roman" w:hAnsi="Times New Roman" w:cs="Times New Roman"/>
        </w:rPr>
        <w:t>.</w:t>
      </w:r>
    </w:p>
    <w:p w14:paraId="221B1E41" w14:textId="12DD8126" w:rsidR="008044EC" w:rsidRPr="008044EC"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t>Digital HR systems streamline the administrative burden and offer managers instant access to employee data, making the process more efficient for Barclays. Workforce analytics can also help forecast future skill gaps, track employee engagement, and forecast turnover patterns prior to them becoming severe issues (Marler and Boudreau, 2017). This enables HR managers to make better plans for recruitment and development</w:t>
      </w:r>
      <w:r w:rsidR="008044EC" w:rsidRPr="008044EC">
        <w:rPr>
          <w:rFonts w:ascii="Times New Roman" w:hAnsi="Times New Roman" w:cs="Times New Roman"/>
        </w:rPr>
        <w:t>.</w:t>
      </w:r>
    </w:p>
    <w:p w14:paraId="37F5FA2F" w14:textId="17347C35" w:rsidR="00C755CE"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t>Another benefit is enhanced employee education. Digital learning platforms allow employees to take advantage of training opportunities at times that work for them, and help them build digital skills needed for today's banking landscape. This facilitates ongoing professional development and enables Barclays to keep up with technological change</w:t>
      </w:r>
      <w:r w:rsidR="00C755CE" w:rsidRPr="00C755CE">
        <w:rPr>
          <w:rFonts w:ascii="Times New Roman" w:hAnsi="Times New Roman" w:cs="Times New Roman"/>
        </w:rPr>
        <w:t>.</w:t>
      </w:r>
    </w:p>
    <w:p w14:paraId="4DD98C58" w14:textId="672990DB" w:rsidR="008044EC" w:rsidRPr="008044EC" w:rsidRDefault="00376410" w:rsidP="00905C3A">
      <w:pPr>
        <w:spacing w:line="480" w:lineRule="auto"/>
        <w:ind w:firstLine="720"/>
        <w:rPr>
          <w:rFonts w:ascii="Times New Roman" w:hAnsi="Times New Roman" w:cs="Times New Roman"/>
        </w:rPr>
      </w:pPr>
      <w:r w:rsidRPr="00376410">
        <w:rPr>
          <w:rFonts w:ascii="Times New Roman" w:hAnsi="Times New Roman" w:cs="Times New Roman"/>
        </w:rPr>
        <w:t>Despite the huge advantages of digital HR systems, they also have disadvantages. If the data used for training algorithms is that of old recruitment patterns, it can unintentionally result in making recruitment bias a part of AI. Besides, if employees feel that their actions are being monitored very closely, they can also be very much concerned about privacy</w:t>
      </w:r>
      <w:r w:rsidR="00905C3A" w:rsidRPr="00376410">
        <w:rPr>
          <w:rFonts w:ascii="Times New Roman" w:hAnsi="Times New Roman" w:cs="Times New Roman"/>
        </w:rPr>
        <w:t>.</w:t>
      </w:r>
      <w:r w:rsidR="00905C3A" w:rsidRPr="00905C3A">
        <w:rPr>
          <w:rFonts w:ascii="Times New Roman" w:hAnsi="Times New Roman" w:cs="Times New Roman"/>
        </w:rPr>
        <w:t xml:space="preserve"> Also, starting the shift to advanced HR technology involves substantial investments in software, training, and cyber security. Stone et al. (2024) thus propose technology to be used in parallel with professional judgment in HR decisions and not a substitute</w:t>
      </w:r>
      <w:r w:rsidR="008044EC" w:rsidRPr="008044EC">
        <w:rPr>
          <w:rFonts w:ascii="Times New Roman" w:hAnsi="Times New Roman" w:cs="Times New Roman"/>
        </w:rPr>
        <w:t>.</w:t>
      </w:r>
    </w:p>
    <w:p w14:paraId="10595994" w14:textId="2BE70F1C" w:rsidR="008044EC" w:rsidRPr="00C755CE"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t xml:space="preserve">The best solution for Barclays is to integrate digital systems with human supervision. Human resources professionals and managers should check recruitment processes, listen to employee feedback and assess the results of digital processes periodically. </w:t>
      </w:r>
      <w:r w:rsidR="00376410" w:rsidRPr="00376410">
        <w:rPr>
          <w:rFonts w:ascii="Times New Roman" w:hAnsi="Times New Roman" w:cs="Times New Roman"/>
        </w:rPr>
        <w:t>Such a way is just, efficient and able to build up trust and fairness as well</w:t>
      </w:r>
      <w:r w:rsidR="008044EC" w:rsidRPr="00376410">
        <w:rPr>
          <w:rFonts w:ascii="Times New Roman" w:hAnsi="Times New Roman" w:cs="Times New Roman"/>
        </w:rPr>
        <w:t>.</w:t>
      </w:r>
    </w:p>
    <w:p w14:paraId="728BBEB4" w14:textId="5F6EEFE1" w:rsidR="00C755CE" w:rsidRPr="0027390D" w:rsidRDefault="008044EC" w:rsidP="00C755CE">
      <w:pPr>
        <w:rPr>
          <w:rFonts w:ascii="Times New Roman" w:hAnsi="Times New Roman" w:cs="Times New Roman"/>
          <w:b/>
          <w:bCs/>
          <w:i/>
          <w:iCs/>
        </w:rPr>
      </w:pPr>
      <w:r>
        <w:rPr>
          <w:rFonts w:ascii="Times New Roman" w:hAnsi="Times New Roman" w:cs="Times New Roman"/>
          <w:b/>
          <w:bCs/>
          <w:i/>
          <w:iCs/>
        </w:rPr>
        <w:lastRenderedPageBreak/>
        <w:t xml:space="preserve">2.2. </w:t>
      </w:r>
      <w:r w:rsidR="00C755CE" w:rsidRPr="0027390D">
        <w:rPr>
          <w:rFonts w:ascii="Times New Roman" w:hAnsi="Times New Roman" w:cs="Times New Roman"/>
          <w:b/>
          <w:bCs/>
          <w:i/>
          <w:iCs/>
        </w:rPr>
        <w:t>Employer branding and strategic workforce planning</w:t>
      </w:r>
    </w:p>
    <w:p w14:paraId="33438BFB" w14:textId="2B092294" w:rsidR="00B4328C" w:rsidRPr="00B4328C"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t xml:space="preserve">Engaging in employer branding is also one of the vital HR activities that aids in attracting top talent to an organisation. It is the image an organisation has as an employer and the contribution it makes to the existing and future employees. </w:t>
      </w:r>
      <w:r w:rsidR="00376410" w:rsidRPr="00376410">
        <w:rPr>
          <w:rFonts w:ascii="Times New Roman" w:hAnsi="Times New Roman" w:cs="Times New Roman"/>
        </w:rPr>
        <w:t>As Backhaus and Tikoo (2004)</w:t>
      </w:r>
      <w:r w:rsidR="00376410">
        <w:rPr>
          <w:rFonts w:ascii="Times New Roman" w:hAnsi="Times New Roman" w:cs="Times New Roman"/>
        </w:rPr>
        <w:t xml:space="preserve"> note</w:t>
      </w:r>
      <w:r w:rsidR="00376410" w:rsidRPr="00376410">
        <w:rPr>
          <w:rFonts w:ascii="Times New Roman" w:hAnsi="Times New Roman" w:cs="Times New Roman"/>
        </w:rPr>
        <w:t xml:space="preserve">, an excellent </w:t>
      </w:r>
      <w:r w:rsidR="00376410">
        <w:rPr>
          <w:rFonts w:ascii="Times New Roman" w:hAnsi="Times New Roman" w:cs="Times New Roman"/>
        </w:rPr>
        <w:t>e</w:t>
      </w:r>
      <w:r w:rsidR="00376410" w:rsidRPr="00376410">
        <w:rPr>
          <w:rFonts w:ascii="Times New Roman" w:hAnsi="Times New Roman" w:cs="Times New Roman"/>
        </w:rPr>
        <w:t xml:space="preserve">mployer </w:t>
      </w:r>
      <w:r w:rsidR="00376410">
        <w:rPr>
          <w:rFonts w:ascii="Times New Roman" w:hAnsi="Times New Roman" w:cs="Times New Roman"/>
        </w:rPr>
        <w:t>b</w:t>
      </w:r>
      <w:r w:rsidR="00376410" w:rsidRPr="00376410">
        <w:rPr>
          <w:rFonts w:ascii="Times New Roman" w:hAnsi="Times New Roman" w:cs="Times New Roman"/>
        </w:rPr>
        <w:t>rand assists recruitment activities as skilled workers tend to seek job opportunities in companies with positive reputations</w:t>
      </w:r>
      <w:r w:rsidR="00B4328C" w:rsidRPr="00376410">
        <w:rPr>
          <w:rFonts w:ascii="Times New Roman" w:hAnsi="Times New Roman" w:cs="Times New Roman"/>
        </w:rPr>
        <w:t>.</w:t>
      </w:r>
    </w:p>
    <w:p w14:paraId="415DF68C" w14:textId="32F44D87" w:rsidR="00B4328C" w:rsidRPr="00B4328C" w:rsidRDefault="00376410" w:rsidP="00905C3A">
      <w:pPr>
        <w:spacing w:line="480" w:lineRule="auto"/>
        <w:ind w:firstLine="720"/>
        <w:rPr>
          <w:rFonts w:ascii="Times New Roman" w:hAnsi="Times New Roman" w:cs="Times New Roman"/>
        </w:rPr>
      </w:pPr>
      <w:r>
        <w:rPr>
          <w:rFonts w:ascii="Times New Roman" w:hAnsi="Times New Roman" w:cs="Times New Roman"/>
        </w:rPr>
        <w:t>B</w:t>
      </w:r>
      <w:r w:rsidRPr="00376410">
        <w:rPr>
          <w:rFonts w:ascii="Times New Roman" w:hAnsi="Times New Roman" w:cs="Times New Roman"/>
        </w:rPr>
        <w:t>eing an employer that is devoted to inclusion sustainability innovation, and career progression is what Barclays describes itself as. Being known as a good graduate employer is enhanced by Barclays through leadership development, work-life balance, and apprenticeships (Barclays, 2025</w:t>
      </w:r>
      <w:r w:rsidR="00905C3A" w:rsidRPr="00376410">
        <w:rPr>
          <w:rFonts w:ascii="Times New Roman" w:hAnsi="Times New Roman" w:cs="Times New Roman"/>
        </w:rPr>
        <w:t>).</w:t>
      </w:r>
      <w:r w:rsidR="00905C3A" w:rsidRPr="00905C3A">
        <w:rPr>
          <w:rFonts w:ascii="Times New Roman" w:hAnsi="Times New Roman" w:cs="Times New Roman"/>
        </w:rPr>
        <w:t xml:space="preserve"> Such activities make it easier for the organisation to attract highly skilled employees</w:t>
      </w:r>
      <w:r w:rsidR="00B4328C" w:rsidRPr="00B4328C">
        <w:rPr>
          <w:rFonts w:ascii="Times New Roman" w:hAnsi="Times New Roman" w:cs="Times New Roman"/>
        </w:rPr>
        <w:t>.</w:t>
      </w:r>
    </w:p>
    <w:p w14:paraId="4CC834F2" w14:textId="385E7468" w:rsidR="00B4328C" w:rsidRPr="00B4328C"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t xml:space="preserve">By aligning recruitment with business requirements, </w:t>
      </w:r>
      <w:r>
        <w:rPr>
          <w:rFonts w:ascii="Times New Roman" w:hAnsi="Times New Roman" w:cs="Times New Roman"/>
        </w:rPr>
        <w:t>strategic work planning</w:t>
      </w:r>
      <w:r w:rsidRPr="00905C3A">
        <w:rPr>
          <w:rFonts w:ascii="Times New Roman" w:hAnsi="Times New Roman" w:cs="Times New Roman"/>
        </w:rPr>
        <w:t xml:space="preserve"> reinforces the employer's brand. HR managers are not just looking to hire staff when they have an opening but also looking at the future needs of the business, workforce trends and demographics. This validates the strategic HRM stance that believes that "people investment" leads to sustainable competitive advantage (Armstrong and Taylor, 2023</w:t>
      </w:r>
      <w:r w:rsidR="00022D7A" w:rsidRPr="00022D7A">
        <w:rPr>
          <w:rFonts w:ascii="Times New Roman" w:hAnsi="Times New Roman" w:cs="Times New Roman"/>
        </w:rPr>
        <w:t>)</w:t>
      </w:r>
      <w:r w:rsidR="00B4328C" w:rsidRPr="00B4328C">
        <w:rPr>
          <w:rFonts w:ascii="Times New Roman" w:hAnsi="Times New Roman" w:cs="Times New Roman"/>
        </w:rPr>
        <w:t>.</w:t>
      </w:r>
    </w:p>
    <w:p w14:paraId="37A40AD2" w14:textId="7D0A7C3A" w:rsidR="00B4328C" w:rsidRPr="00B4328C"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t>Employer brand is not a solution to recruitment or retention issues, though. Once the employees receive high workloads, inadequate leadership or lack of career advancement opportunities, the employer brand instantly gets lost in the credibility chart. Similarly, in an uncertain economic climate, workforce planning relies on reliable forecasting, which can be challenging</w:t>
      </w:r>
      <w:r w:rsidR="00B4328C" w:rsidRPr="00B4328C">
        <w:rPr>
          <w:rFonts w:ascii="Times New Roman" w:hAnsi="Times New Roman" w:cs="Times New Roman"/>
        </w:rPr>
        <w:t>.</w:t>
      </w:r>
    </w:p>
    <w:p w14:paraId="49AF32FE" w14:textId="4C2FAC28" w:rsidR="00DB570D" w:rsidRDefault="00905C3A" w:rsidP="00905C3A">
      <w:pPr>
        <w:spacing w:line="480" w:lineRule="auto"/>
        <w:ind w:firstLine="720"/>
        <w:rPr>
          <w:rFonts w:ascii="Times New Roman" w:hAnsi="Times New Roman" w:cs="Times New Roman"/>
        </w:rPr>
      </w:pPr>
      <w:r w:rsidRPr="00905C3A">
        <w:rPr>
          <w:rFonts w:ascii="Times New Roman" w:hAnsi="Times New Roman" w:cs="Times New Roman"/>
        </w:rPr>
        <w:lastRenderedPageBreak/>
        <w:t>In summary, employer branding and workforce planning are an effective way of giving Barclays a proactive route to managing its talent. However, their impact is measured by providing the employee experience that the organisation guarantees</w:t>
      </w:r>
      <w:r w:rsidR="00C755CE" w:rsidRPr="00C755CE">
        <w:rPr>
          <w:rFonts w:ascii="Times New Roman" w:hAnsi="Times New Roman" w:cs="Times New Roman"/>
        </w:rPr>
        <w:t>.</w:t>
      </w:r>
    </w:p>
    <w:p w14:paraId="5072239D" w14:textId="2CFC36A6" w:rsidR="008E5A74" w:rsidRPr="008E5A74" w:rsidRDefault="00B4328C" w:rsidP="00EA12E2">
      <w:pPr>
        <w:rPr>
          <w:rFonts w:ascii="Times New Roman" w:hAnsi="Times New Roman" w:cs="Times New Roman"/>
          <w:b/>
          <w:bCs/>
          <w:i/>
          <w:iCs/>
        </w:rPr>
      </w:pPr>
      <w:r>
        <w:rPr>
          <w:rFonts w:ascii="Times New Roman" w:hAnsi="Times New Roman" w:cs="Times New Roman"/>
          <w:b/>
          <w:bCs/>
          <w:i/>
          <w:iCs/>
        </w:rPr>
        <w:t xml:space="preserve">2.3. </w:t>
      </w:r>
      <w:r w:rsidR="008E5A74" w:rsidRPr="008E5A74">
        <w:rPr>
          <w:rFonts w:ascii="Times New Roman" w:hAnsi="Times New Roman" w:cs="Times New Roman"/>
          <w:b/>
          <w:bCs/>
          <w:i/>
          <w:iCs/>
        </w:rPr>
        <w:t>Employee engagement and retention strategies</w:t>
      </w:r>
    </w:p>
    <w:p w14:paraId="292A950F" w14:textId="40EBEDD8"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t>In modern HRM, the focus is on employee engagement, as it is associated with increased productivity, commitment, and retention of employees. According to CIPD (2023), employees are more engaged when they feel a sense of value, support and participation in decision making</w:t>
      </w:r>
      <w:r w:rsidR="00B4328C" w:rsidRPr="00B4328C">
        <w:rPr>
          <w:rFonts w:ascii="Times New Roman" w:hAnsi="Times New Roman" w:cs="Times New Roman"/>
        </w:rPr>
        <w:t>.</w:t>
      </w:r>
    </w:p>
    <w:p w14:paraId="61A533D8" w14:textId="164DD351"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t xml:space="preserve">Barclays is dedicated to employee engagement with flexible working, wellbeing programmes, learning and career development. These initiatives are an acknowledgment of the fact that individuals are increasingly seeking opportunities for personal development and for a balanced life along with monetary compensation. </w:t>
      </w:r>
      <w:r w:rsidR="00376410" w:rsidRPr="00376410">
        <w:rPr>
          <w:rFonts w:ascii="Times New Roman" w:hAnsi="Times New Roman" w:cs="Times New Roman"/>
        </w:rPr>
        <w:t>Further, continuous learning supports employees to be prepared and be flexible in the face of the coming changes in the banking sector</w:t>
      </w:r>
      <w:r w:rsidR="00B4328C" w:rsidRPr="00376410">
        <w:rPr>
          <w:rFonts w:ascii="Times New Roman" w:hAnsi="Times New Roman" w:cs="Times New Roman"/>
        </w:rPr>
        <w:t>.</w:t>
      </w:r>
    </w:p>
    <w:p w14:paraId="77F18937" w14:textId="49B8A84F" w:rsidR="008E5A74" w:rsidRPr="008E5A74" w:rsidRDefault="00376410" w:rsidP="00376410">
      <w:pPr>
        <w:spacing w:line="480" w:lineRule="auto"/>
        <w:ind w:firstLine="720"/>
        <w:rPr>
          <w:rFonts w:ascii="Times New Roman" w:hAnsi="Times New Roman" w:cs="Times New Roman"/>
        </w:rPr>
      </w:pPr>
      <w:r w:rsidRPr="00376410">
        <w:rPr>
          <w:rFonts w:ascii="Times New Roman" w:hAnsi="Times New Roman" w:cs="Times New Roman"/>
        </w:rPr>
        <w:t>Managing performance is fundamentally a main element in HR engagement. However, Bratton and Gold (2022, p. 398) back up the notion that “practical feedback has a motivational effect and leads to stronger attachments to the organisation</w:t>
      </w:r>
      <w:r w:rsidR="00B4328C" w:rsidRPr="00376410">
        <w:rPr>
          <w:rFonts w:ascii="Times New Roman" w:hAnsi="Times New Roman" w:cs="Times New Roman"/>
        </w:rPr>
        <w:t>.</w:t>
      </w:r>
      <w:r w:rsidRPr="00376410">
        <w:rPr>
          <w:rFonts w:ascii="Times New Roman" w:hAnsi="Times New Roman" w:cs="Times New Roman"/>
        </w:rPr>
        <w:t>”</w:t>
      </w:r>
      <w:r w:rsidR="00667C54" w:rsidRPr="00667C54">
        <w:rPr>
          <w:rFonts w:ascii="Times New Roman" w:hAnsi="Times New Roman" w:cs="Times New Roman"/>
        </w:rPr>
        <w:t>While these benefits exist, there is a set of limitations for engagement strategies. If communication is not good, flexible working might diminish the level of collaboration. There is also a substantial investment in development programmes and there may be a turnover among employees as a result of the transfer of skills. It is therefore important that Barclays regularly review the data of its engagements to analyse which ones are the most valuable</w:t>
      </w:r>
      <w:r w:rsidR="008E5A74" w:rsidRPr="008E5A74">
        <w:rPr>
          <w:rFonts w:ascii="Times New Roman" w:hAnsi="Times New Roman" w:cs="Times New Roman"/>
        </w:rPr>
        <w:t>.</w:t>
      </w:r>
    </w:p>
    <w:p w14:paraId="0829F134" w14:textId="670C4FA9" w:rsidR="008E5A74" w:rsidRPr="008E5A74" w:rsidRDefault="00B4328C" w:rsidP="008E5A74">
      <w:pPr>
        <w:rPr>
          <w:rFonts w:ascii="Times New Roman" w:hAnsi="Times New Roman" w:cs="Times New Roman"/>
          <w:b/>
          <w:bCs/>
          <w:i/>
          <w:iCs/>
        </w:rPr>
      </w:pPr>
      <w:r>
        <w:rPr>
          <w:rFonts w:ascii="Times New Roman" w:hAnsi="Times New Roman" w:cs="Times New Roman"/>
          <w:b/>
          <w:bCs/>
          <w:i/>
          <w:iCs/>
        </w:rPr>
        <w:t xml:space="preserve">2.4. </w:t>
      </w:r>
      <w:r w:rsidR="008E5A74" w:rsidRPr="008E5A74">
        <w:rPr>
          <w:rFonts w:ascii="Times New Roman" w:hAnsi="Times New Roman" w:cs="Times New Roman"/>
          <w:b/>
          <w:bCs/>
          <w:i/>
          <w:iCs/>
        </w:rPr>
        <w:t>Inclusive recruitment practices and DEI initiatives</w:t>
      </w:r>
    </w:p>
    <w:p w14:paraId="728ABC6F" w14:textId="24A99342" w:rsidR="00B4328C" w:rsidRPr="0079001B" w:rsidRDefault="0079001B" w:rsidP="00667C54">
      <w:pPr>
        <w:spacing w:line="480" w:lineRule="auto"/>
        <w:ind w:firstLine="720"/>
        <w:rPr>
          <w:rFonts w:ascii="Times New Roman" w:hAnsi="Times New Roman" w:cs="Times New Roman"/>
        </w:rPr>
      </w:pPr>
      <w:r w:rsidRPr="0079001B">
        <w:rPr>
          <w:rFonts w:ascii="Times New Roman" w:hAnsi="Times New Roman" w:cs="Times New Roman"/>
        </w:rPr>
        <w:t xml:space="preserve">Reducing employment barriers and making the recruitment process more inviting are two ways of inclusive recruitment that can help organisations hire more diversified staff. Yet, other </w:t>
      </w:r>
      <w:r w:rsidRPr="0079001B">
        <w:rPr>
          <w:rFonts w:ascii="Times New Roman" w:hAnsi="Times New Roman" w:cs="Times New Roman"/>
        </w:rPr>
        <w:lastRenderedPageBreak/>
        <w:t>actions are also possible. Like developing inclusive job descriptions, using structured interviews, having diverse recruitment panels and providing unconscious bias training for managers (CIPD, 2024</w:t>
      </w:r>
      <w:r w:rsidR="00B4328C" w:rsidRPr="0079001B">
        <w:rPr>
          <w:rFonts w:ascii="Times New Roman" w:hAnsi="Times New Roman" w:cs="Times New Roman"/>
        </w:rPr>
        <w:t>).</w:t>
      </w:r>
    </w:p>
    <w:p w14:paraId="4F6BD0C8" w14:textId="61680CA0" w:rsidR="00B4328C" w:rsidRPr="00B4328C" w:rsidRDefault="0079001B" w:rsidP="00667C54">
      <w:pPr>
        <w:spacing w:line="480" w:lineRule="auto"/>
        <w:ind w:firstLine="720"/>
        <w:rPr>
          <w:rFonts w:ascii="Times New Roman" w:hAnsi="Times New Roman" w:cs="Times New Roman"/>
        </w:rPr>
      </w:pPr>
      <w:r>
        <w:rPr>
          <w:rFonts w:ascii="Times New Roman" w:hAnsi="Times New Roman" w:cs="Times New Roman"/>
        </w:rPr>
        <w:t xml:space="preserve">Based on its sustainability reports, </w:t>
      </w:r>
      <w:r w:rsidRPr="0079001B">
        <w:rPr>
          <w:rFonts w:ascii="Times New Roman" w:hAnsi="Times New Roman" w:cs="Times New Roman"/>
        </w:rPr>
        <w:t>Barclays has been making great changes to be more of an inclusive company. They are focusing on promoting equal opportunities, employee resource groups and leadership programmes that raise better representation in different groups (Barclays, 2025). These are the kinds of initiatives that help to elevate the company's image and encourage innovation with different viewpoints</w:t>
      </w:r>
      <w:r w:rsidR="00B4328C" w:rsidRPr="0079001B">
        <w:rPr>
          <w:rFonts w:ascii="Times New Roman" w:hAnsi="Times New Roman" w:cs="Times New Roman"/>
        </w:rPr>
        <w:t>.</w:t>
      </w:r>
    </w:p>
    <w:p w14:paraId="76355634" w14:textId="518121FF"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t>But it takes more than a recruitment target for success in DEI. It is the duty of managers to ensure that everyone who works for them has opportunities to be promoted, developed and lead in the organisation on the same terms. Organisations that only look at diversity statistics could still be failing employees in terms of the culture in the workplace</w:t>
      </w:r>
      <w:r w:rsidR="00B4328C" w:rsidRPr="00B4328C">
        <w:rPr>
          <w:rFonts w:ascii="Times New Roman" w:hAnsi="Times New Roman" w:cs="Times New Roman"/>
        </w:rPr>
        <w:t>.</w:t>
      </w:r>
    </w:p>
    <w:p w14:paraId="374093DF" w14:textId="04F8C9F7" w:rsidR="008E5A74" w:rsidRPr="008E5A74"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t>In Barclays' case, DEI need not be a function of HR; it should be part of everyday management decisions. Meaningful progress will be achieved through ongoing monitoring and accountability from leadership</w:t>
      </w:r>
      <w:r w:rsidR="008E5A74" w:rsidRPr="008E5A74">
        <w:rPr>
          <w:rFonts w:ascii="Times New Roman" w:hAnsi="Times New Roman" w:cs="Times New Roman"/>
        </w:rPr>
        <w:t>.</w:t>
      </w:r>
    </w:p>
    <w:p w14:paraId="4375AA6D" w14:textId="77777777" w:rsidR="008E5A74" w:rsidRPr="008E5A74" w:rsidRDefault="008E5A74" w:rsidP="008E5A74">
      <w:pPr>
        <w:rPr>
          <w:rFonts w:ascii="Times New Roman" w:hAnsi="Times New Roman" w:cs="Times New Roman"/>
          <w:b/>
          <w:bCs/>
        </w:rPr>
      </w:pPr>
      <w:r w:rsidRPr="008E5A74">
        <w:rPr>
          <w:rFonts w:ascii="Times New Roman" w:hAnsi="Times New Roman" w:cs="Times New Roman"/>
          <w:b/>
          <w:bCs/>
        </w:rPr>
        <w:t>3. Critical Evaluation of Managerial Implementation</w:t>
      </w:r>
    </w:p>
    <w:p w14:paraId="4F031D77" w14:textId="4EB9584A" w:rsidR="00B4328C" w:rsidRPr="0079001B" w:rsidRDefault="0079001B" w:rsidP="0079001B">
      <w:pPr>
        <w:spacing w:line="480" w:lineRule="auto"/>
        <w:ind w:firstLine="720"/>
        <w:rPr>
          <w:rFonts w:ascii="Times New Roman" w:hAnsi="Times New Roman" w:cs="Times New Roman"/>
          <w:highlight w:val="yellow"/>
        </w:rPr>
      </w:pPr>
      <w:r w:rsidRPr="0079001B">
        <w:rPr>
          <w:rFonts w:ascii="Times New Roman" w:hAnsi="Times New Roman" w:cs="Times New Roman"/>
        </w:rPr>
        <w:t>Human resource practices are incredibly important. The execution of these practices Still really falls on the managers of the individual departments. HR departments write up the policies, but it is the managers who implement them on the ground level. Their behaviour has a direct influence on an employee's engagement, organisational culture and performance of the business</w:t>
      </w:r>
      <w:r w:rsidR="00667C54" w:rsidRPr="0079001B">
        <w:rPr>
          <w:rFonts w:ascii="Times New Roman" w:hAnsi="Times New Roman" w:cs="Times New Roman"/>
        </w:rPr>
        <w:t>.</w:t>
      </w:r>
      <w:r w:rsidR="00667C54" w:rsidRPr="00667C54">
        <w:rPr>
          <w:rFonts w:ascii="Times New Roman" w:hAnsi="Times New Roman" w:cs="Times New Roman"/>
        </w:rPr>
        <w:t xml:space="preserve"> Line managers are vital as HR policies can only be effective if they are consistently applied by line managers (Armstrong and Taylor, 2023)</w:t>
      </w:r>
      <w:r w:rsidR="00B4328C" w:rsidRPr="00B4328C">
        <w:rPr>
          <w:rFonts w:ascii="Times New Roman" w:hAnsi="Times New Roman" w:cs="Times New Roman"/>
        </w:rPr>
        <w:t>.</w:t>
      </w:r>
    </w:p>
    <w:p w14:paraId="458E32E6" w14:textId="7BFEC3FB"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lastRenderedPageBreak/>
        <w:t>The first thing that is needed for successful implementation is leadership accountability. Lead by example in embracing digital transformation, staff development and inclusion, as managers. Clear communication from managers, willingness to learn and to offer practical assistance are more likely to be accepted by employees when faced with organisational change</w:t>
      </w:r>
      <w:r w:rsidR="00B4328C" w:rsidRPr="00B4328C">
        <w:rPr>
          <w:rFonts w:ascii="Times New Roman" w:hAnsi="Times New Roman" w:cs="Times New Roman"/>
        </w:rPr>
        <w:t>.</w:t>
      </w:r>
    </w:p>
    <w:p w14:paraId="7B438522" w14:textId="14755DEB"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t>There is also an importance in communication. If employees are not aware of the need for technological change, they may be reluctant to it. Therefore, managers should inform employees about the objectives of the organisation, explain the benefits of the action and welcome concerns. During change, open communication helps to minimize uncertainty and establish trust</w:t>
      </w:r>
      <w:r w:rsidR="00B4328C" w:rsidRPr="00B4328C">
        <w:rPr>
          <w:rFonts w:ascii="Times New Roman" w:hAnsi="Times New Roman" w:cs="Times New Roman"/>
        </w:rPr>
        <w:t>.</w:t>
      </w:r>
    </w:p>
    <w:p w14:paraId="6857528C" w14:textId="698ACC29"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t>Managers, however, should be alert to the effectiveness of HR practices. Frequent check-in meetings, employee engagement surveys, results of training, staff turnover and diversity analysis are used to determine areas for improvement. Workforce Analytics is a tool that lets managers make decisions with confidence, based on evidence, instead of on assumption, (Marler and Boudreau, 2017)</w:t>
      </w:r>
      <w:r w:rsidR="00B4328C" w:rsidRPr="00B4328C">
        <w:rPr>
          <w:rFonts w:ascii="Times New Roman" w:hAnsi="Times New Roman" w:cs="Times New Roman"/>
        </w:rPr>
        <w:t>.</w:t>
      </w:r>
    </w:p>
    <w:p w14:paraId="7906C5F5" w14:textId="36BEF81F"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t xml:space="preserve">Successful implementation is further developed through a positive organisational culture. </w:t>
      </w:r>
      <w:r w:rsidR="0079001B" w:rsidRPr="0079001B">
        <w:rPr>
          <w:rFonts w:ascii="Times New Roman" w:hAnsi="Times New Roman" w:cs="Times New Roman"/>
        </w:rPr>
        <w:t>Encourage teams to cooperate, respect each other, take advantage of learning and sharing knowledge with other departments. When employees are sure that they are appreciated for who they are, inclusive leadership helps to build their confidence</w:t>
      </w:r>
      <w:r w:rsidR="00B4328C" w:rsidRPr="0079001B">
        <w:rPr>
          <w:rFonts w:ascii="Times New Roman" w:hAnsi="Times New Roman" w:cs="Times New Roman"/>
        </w:rPr>
        <w:t>.</w:t>
      </w:r>
    </w:p>
    <w:p w14:paraId="13E546EF" w14:textId="2A635AB4" w:rsidR="00B4328C" w:rsidRPr="0079001B" w:rsidRDefault="00667C54" w:rsidP="0079001B">
      <w:pPr>
        <w:spacing w:line="480" w:lineRule="auto"/>
        <w:ind w:firstLine="720"/>
        <w:rPr>
          <w:rFonts w:ascii="Times New Roman" w:hAnsi="Times New Roman" w:cs="Times New Roman"/>
          <w:highlight w:val="yellow"/>
        </w:rPr>
      </w:pPr>
      <w:r w:rsidRPr="00667C54">
        <w:rPr>
          <w:rFonts w:ascii="Times New Roman" w:hAnsi="Times New Roman" w:cs="Times New Roman"/>
        </w:rPr>
        <w:t>Managers do have some obstacles, however</w:t>
      </w:r>
      <w:r w:rsidRPr="0079001B">
        <w:rPr>
          <w:rFonts w:ascii="Times New Roman" w:hAnsi="Times New Roman" w:cs="Times New Roman"/>
        </w:rPr>
        <w:t xml:space="preserve">. </w:t>
      </w:r>
      <w:r w:rsidR="0079001B" w:rsidRPr="0079001B">
        <w:rPr>
          <w:rFonts w:ascii="Times New Roman" w:hAnsi="Times New Roman" w:cs="Times New Roman"/>
        </w:rPr>
        <w:t>Investment in training and technology may be hindered by huge budgetary requirements. If the workload is significant, time for employees coaching may very well be unavailable. And, some managers may not be very confident in digital transformation and managing diverse teams, too</w:t>
      </w:r>
      <w:r w:rsidR="00B4328C" w:rsidRPr="0079001B">
        <w:rPr>
          <w:rFonts w:ascii="Times New Roman" w:hAnsi="Times New Roman" w:cs="Times New Roman"/>
        </w:rPr>
        <w:t>.</w:t>
      </w:r>
    </w:p>
    <w:p w14:paraId="5DDF0D46" w14:textId="34C99600" w:rsidR="00B4328C" w:rsidRPr="00B4328C" w:rsidRDefault="00667C54" w:rsidP="00667C54">
      <w:pPr>
        <w:spacing w:line="480" w:lineRule="auto"/>
        <w:ind w:firstLine="720"/>
        <w:rPr>
          <w:rFonts w:ascii="Times New Roman" w:hAnsi="Times New Roman" w:cs="Times New Roman"/>
        </w:rPr>
      </w:pPr>
      <w:r w:rsidRPr="00667C54">
        <w:rPr>
          <w:rFonts w:ascii="Times New Roman" w:hAnsi="Times New Roman" w:cs="Times New Roman"/>
        </w:rPr>
        <w:lastRenderedPageBreak/>
        <w:t xml:space="preserve">Another obstacle is that of employee resistance. </w:t>
      </w:r>
      <w:r w:rsidR="0079001B" w:rsidRPr="0079001B">
        <w:rPr>
          <w:rFonts w:ascii="Times New Roman" w:hAnsi="Times New Roman" w:cs="Times New Roman"/>
        </w:rPr>
        <w:t>The others may be scared that the reason for automation is to make certain jobs redundant and this fear, others may also be frightened of new technology. The only way to handle these kinds of issues is through training, mentoring and an ongoing dialogue and not just only through policies</w:t>
      </w:r>
      <w:r w:rsidR="00B4328C" w:rsidRPr="0079001B">
        <w:rPr>
          <w:rFonts w:ascii="Times New Roman" w:hAnsi="Times New Roman" w:cs="Times New Roman"/>
        </w:rPr>
        <w:t>.</w:t>
      </w:r>
    </w:p>
    <w:p w14:paraId="579FA00B" w14:textId="421582F6" w:rsidR="00B5706A" w:rsidRPr="008E5A74" w:rsidRDefault="00667C54" w:rsidP="0079001B">
      <w:pPr>
        <w:spacing w:line="480" w:lineRule="auto"/>
        <w:ind w:firstLine="720"/>
        <w:rPr>
          <w:rFonts w:ascii="Times New Roman" w:hAnsi="Times New Roman" w:cs="Times New Roman"/>
        </w:rPr>
      </w:pPr>
      <w:r w:rsidRPr="00667C54">
        <w:rPr>
          <w:rFonts w:ascii="Times New Roman" w:hAnsi="Times New Roman" w:cs="Times New Roman"/>
        </w:rPr>
        <w:t>Regular management training, clear performance expectations and reviewing implementation in all departments can help to overcome these obstacles for Barclays. Regular leaders will ensure HR strategies are contributing to organisational performance and not written policies</w:t>
      </w:r>
      <w:r w:rsidR="008E5A74" w:rsidRPr="008E5A74">
        <w:rPr>
          <w:rFonts w:ascii="Times New Roman" w:hAnsi="Times New Roman" w:cs="Times New Roman"/>
        </w:rPr>
        <w:t>.</w:t>
      </w:r>
    </w:p>
    <w:p w14:paraId="4EF8912F" w14:textId="77777777" w:rsidR="008E5A74" w:rsidRPr="008E5A74" w:rsidRDefault="008E5A74" w:rsidP="008E5A74">
      <w:pPr>
        <w:rPr>
          <w:rFonts w:ascii="Times New Roman" w:hAnsi="Times New Roman" w:cs="Times New Roman"/>
          <w:b/>
          <w:bCs/>
        </w:rPr>
      </w:pPr>
      <w:r w:rsidRPr="008E5A74">
        <w:rPr>
          <w:rFonts w:ascii="Times New Roman" w:hAnsi="Times New Roman" w:cs="Times New Roman"/>
          <w:b/>
          <w:bCs/>
        </w:rPr>
        <w:t>Conclusion</w:t>
      </w:r>
    </w:p>
    <w:p w14:paraId="58C32865" w14:textId="2A62305A" w:rsidR="008E5A74" w:rsidRPr="0079001B" w:rsidRDefault="00667C54" w:rsidP="0079001B">
      <w:pPr>
        <w:spacing w:line="480" w:lineRule="auto"/>
        <w:ind w:firstLine="720"/>
        <w:rPr>
          <w:rFonts w:ascii="Times New Roman" w:hAnsi="Times New Roman" w:cs="Times New Roman"/>
          <w:highlight w:val="yellow"/>
        </w:rPr>
      </w:pPr>
      <w:r>
        <w:rPr>
          <w:rFonts w:ascii="Times New Roman" w:hAnsi="Times New Roman" w:cs="Times New Roman"/>
        </w:rPr>
        <w:t>Drawing from the report</w:t>
      </w:r>
      <w:r w:rsidRPr="00667C54">
        <w:rPr>
          <w:rFonts w:ascii="Times New Roman" w:hAnsi="Times New Roman" w:cs="Times New Roman"/>
        </w:rPr>
        <w:t>, Barclays has set strong foundations in HR to tackle the challenges of the modern work force. The impact of such initiatives over time, however, will not be dependent on the introduction of extra policies, but on the degree to which departmental managers adhere to these policies</w:t>
      </w:r>
      <w:r w:rsidRPr="0079001B">
        <w:rPr>
          <w:rFonts w:ascii="Times New Roman" w:hAnsi="Times New Roman" w:cs="Times New Roman"/>
        </w:rPr>
        <w:t xml:space="preserve">. </w:t>
      </w:r>
      <w:r w:rsidR="0079001B" w:rsidRPr="0079001B">
        <w:rPr>
          <w:rFonts w:ascii="Times New Roman" w:hAnsi="Times New Roman" w:cs="Times New Roman"/>
        </w:rPr>
        <w:t>As such, good leadership, continuous learning and decision making that is based on evidence will remain crucial to the performance and competitiveness of the organisation.</w:t>
      </w:r>
    </w:p>
    <w:p w14:paraId="51F1947D" w14:textId="77777777" w:rsidR="008E5A74" w:rsidRPr="008E5A74" w:rsidRDefault="008E5A74" w:rsidP="008E5A74">
      <w:pPr>
        <w:rPr>
          <w:rFonts w:ascii="Times New Roman" w:hAnsi="Times New Roman" w:cs="Times New Roman"/>
          <w:b/>
          <w:bCs/>
        </w:rPr>
      </w:pPr>
      <w:r w:rsidRPr="008E5A74">
        <w:rPr>
          <w:rFonts w:ascii="Times New Roman" w:hAnsi="Times New Roman" w:cs="Times New Roman"/>
          <w:b/>
          <w:bCs/>
        </w:rPr>
        <w:t>Recommendations</w:t>
      </w:r>
    </w:p>
    <w:p w14:paraId="3BDA6B88" w14:textId="7B2FB7BF" w:rsidR="008E5A74" w:rsidRPr="00695F50" w:rsidRDefault="00B5706A" w:rsidP="00B5706A">
      <w:pPr>
        <w:numPr>
          <w:ilvl w:val="0"/>
          <w:numId w:val="1"/>
        </w:numPr>
        <w:spacing w:line="480" w:lineRule="auto"/>
        <w:rPr>
          <w:rFonts w:ascii="Times New Roman" w:hAnsi="Times New Roman" w:cs="Times New Roman"/>
        </w:rPr>
      </w:pPr>
      <w:r w:rsidRPr="00B5706A">
        <w:rPr>
          <w:rFonts w:ascii="Times New Roman" w:hAnsi="Times New Roman" w:cs="Times New Roman"/>
        </w:rPr>
        <w:t>Increase required digital skills training for all customer facing staff by 12 months. Training completion rates, employee competency assessments and customer satisfaction scores should be used to measure progress</w:t>
      </w:r>
      <w:r w:rsidR="008E5A74" w:rsidRPr="00695F50">
        <w:rPr>
          <w:rFonts w:ascii="Times New Roman" w:hAnsi="Times New Roman" w:cs="Times New Roman"/>
        </w:rPr>
        <w:t xml:space="preserve">. </w:t>
      </w:r>
    </w:p>
    <w:p w14:paraId="455C1E5E" w14:textId="5114423B" w:rsidR="008E5A74" w:rsidRPr="008E5A74" w:rsidRDefault="00B5706A" w:rsidP="008E5A74">
      <w:pPr>
        <w:numPr>
          <w:ilvl w:val="0"/>
          <w:numId w:val="1"/>
        </w:numPr>
        <w:rPr>
          <w:rFonts w:ascii="Times New Roman" w:hAnsi="Times New Roman" w:cs="Times New Roman"/>
        </w:rPr>
      </w:pPr>
      <w:r w:rsidRPr="00B5706A">
        <w:rPr>
          <w:rFonts w:ascii="Times New Roman" w:hAnsi="Times New Roman" w:cs="Times New Roman"/>
        </w:rPr>
        <w:t>Enhance career development and internal promotion to create job retention</w:t>
      </w:r>
      <w:r w:rsidR="008E5A74" w:rsidRPr="008E5A74">
        <w:rPr>
          <w:rFonts w:ascii="Times New Roman" w:hAnsi="Times New Roman" w:cs="Times New Roman"/>
        </w:rPr>
        <w:t xml:space="preserve">. </w:t>
      </w:r>
    </w:p>
    <w:p w14:paraId="7A05CD71" w14:textId="77CB60F7" w:rsidR="008E5A74" w:rsidRPr="00B5706A" w:rsidRDefault="00B5706A" w:rsidP="00B5706A">
      <w:pPr>
        <w:numPr>
          <w:ilvl w:val="0"/>
          <w:numId w:val="1"/>
        </w:numPr>
        <w:spacing w:line="480" w:lineRule="auto"/>
        <w:rPr>
          <w:rFonts w:ascii="Times New Roman" w:hAnsi="Times New Roman" w:cs="Times New Roman"/>
        </w:rPr>
      </w:pPr>
      <w:r w:rsidRPr="00B5706A">
        <w:rPr>
          <w:rFonts w:ascii="Times New Roman" w:hAnsi="Times New Roman" w:cs="Times New Roman"/>
        </w:rPr>
        <w:t>Sustain DEI initiatives with tangible metrics, leadership buy-in and periodic tracking of recruitment and promotion results</w:t>
      </w:r>
      <w:r w:rsidR="008E5A74" w:rsidRPr="00B5706A">
        <w:rPr>
          <w:rFonts w:ascii="Times New Roman" w:hAnsi="Times New Roman" w:cs="Times New Roman"/>
        </w:rPr>
        <w:t xml:space="preserve">. </w:t>
      </w:r>
    </w:p>
    <w:p w14:paraId="4BA76B53" w14:textId="5DB8DE89" w:rsidR="008E5A74" w:rsidRPr="008E5A74" w:rsidRDefault="00B5706A" w:rsidP="008E5A74">
      <w:pPr>
        <w:numPr>
          <w:ilvl w:val="0"/>
          <w:numId w:val="1"/>
        </w:numPr>
        <w:rPr>
          <w:rFonts w:ascii="Times New Roman" w:hAnsi="Times New Roman" w:cs="Times New Roman"/>
        </w:rPr>
      </w:pPr>
      <w:r w:rsidRPr="00B5706A">
        <w:rPr>
          <w:rFonts w:ascii="Times New Roman" w:hAnsi="Times New Roman" w:cs="Times New Roman"/>
        </w:rPr>
        <w:lastRenderedPageBreak/>
        <w:t>Track HR outcomes to evidence-based decisions with workforce analytics</w:t>
      </w:r>
      <w:r w:rsidR="008E5A74" w:rsidRPr="008E5A74">
        <w:rPr>
          <w:rFonts w:ascii="Times New Roman" w:hAnsi="Times New Roman" w:cs="Times New Roman"/>
        </w:rPr>
        <w:t xml:space="preserve">. </w:t>
      </w:r>
    </w:p>
    <w:p w14:paraId="70CD31FB" w14:textId="468DF152" w:rsidR="008E5A74" w:rsidRPr="00695F50" w:rsidRDefault="00B5706A" w:rsidP="00B5706A">
      <w:pPr>
        <w:numPr>
          <w:ilvl w:val="0"/>
          <w:numId w:val="1"/>
        </w:numPr>
        <w:spacing w:line="480" w:lineRule="auto"/>
        <w:rPr>
          <w:rFonts w:ascii="Times New Roman" w:hAnsi="Times New Roman" w:cs="Times New Roman"/>
        </w:rPr>
      </w:pPr>
      <w:r w:rsidRPr="00B5706A">
        <w:rPr>
          <w:rFonts w:ascii="Times New Roman" w:hAnsi="Times New Roman" w:cs="Times New Roman"/>
        </w:rPr>
        <w:t>Regularly review DEI initiatives to ensure equal opportunities in the process of recruitment, promotion and employee development</w:t>
      </w:r>
      <w:r w:rsidR="008E5A74" w:rsidRPr="00695F50">
        <w:rPr>
          <w:rFonts w:ascii="Times New Roman" w:hAnsi="Times New Roman" w:cs="Times New Roman"/>
        </w:rPr>
        <w:t xml:space="preserve">. </w:t>
      </w:r>
    </w:p>
    <w:p w14:paraId="0B035A6E" w14:textId="6D7E4558" w:rsidR="008E5A74" w:rsidRPr="008E5A74" w:rsidRDefault="008E5A74" w:rsidP="008E5A74">
      <w:pPr>
        <w:rPr>
          <w:rFonts w:ascii="Times New Roman" w:hAnsi="Times New Roman" w:cs="Times New Roman"/>
        </w:rPr>
      </w:pPr>
    </w:p>
    <w:p w14:paraId="71B31BB5" w14:textId="77777777" w:rsidR="00695F50" w:rsidRDefault="00695F50">
      <w:pPr>
        <w:rPr>
          <w:rFonts w:ascii="Times New Roman" w:hAnsi="Times New Roman" w:cs="Times New Roman"/>
          <w:b/>
          <w:bCs/>
        </w:rPr>
      </w:pPr>
      <w:r>
        <w:rPr>
          <w:rFonts w:ascii="Times New Roman" w:hAnsi="Times New Roman" w:cs="Times New Roman"/>
          <w:b/>
          <w:bCs/>
        </w:rPr>
        <w:br w:type="page"/>
      </w:r>
    </w:p>
    <w:p w14:paraId="1AB0E556" w14:textId="75FB91EE" w:rsidR="008E5A74" w:rsidRPr="008E5A74" w:rsidRDefault="008E5A74" w:rsidP="00695F50">
      <w:pPr>
        <w:jc w:val="center"/>
        <w:rPr>
          <w:rFonts w:ascii="Times New Roman" w:hAnsi="Times New Roman" w:cs="Times New Roman"/>
          <w:b/>
          <w:bCs/>
        </w:rPr>
      </w:pPr>
      <w:r w:rsidRPr="008E5A74">
        <w:rPr>
          <w:rFonts w:ascii="Times New Roman" w:hAnsi="Times New Roman" w:cs="Times New Roman"/>
          <w:b/>
          <w:bCs/>
        </w:rPr>
        <w:lastRenderedPageBreak/>
        <w:t>Reference</w:t>
      </w:r>
      <w:r w:rsidR="00695F50">
        <w:rPr>
          <w:rFonts w:ascii="Times New Roman" w:hAnsi="Times New Roman" w:cs="Times New Roman"/>
          <w:b/>
          <w:bCs/>
        </w:rPr>
        <w:t xml:space="preserve"> List</w:t>
      </w:r>
    </w:p>
    <w:p w14:paraId="060B99AD"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Armstrong, M. and Taylor, S. (2023). </w:t>
      </w:r>
      <w:r w:rsidRPr="00ED10D7">
        <w:rPr>
          <w:rFonts w:ascii="Times New Roman" w:hAnsi="Times New Roman" w:cs="Times New Roman"/>
          <w:i/>
          <w:iCs/>
        </w:rPr>
        <w:t>Armstrong′s Handbook of Human Resource Managemen - a Guide to the Theory and Practice of People Management</w:t>
      </w:r>
      <w:r w:rsidRPr="00ED10D7">
        <w:rPr>
          <w:rFonts w:ascii="Times New Roman" w:hAnsi="Times New Roman" w:cs="Times New Roman"/>
        </w:rPr>
        <w:t>.</w:t>
      </w:r>
    </w:p>
    <w:p w14:paraId="06133D4F"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Backhaus, K. and Tikoo, S. (2004). </w:t>
      </w:r>
      <w:r w:rsidRPr="00ED10D7">
        <w:rPr>
          <w:rFonts w:ascii="Times New Roman" w:hAnsi="Times New Roman" w:cs="Times New Roman"/>
          <w:i/>
          <w:iCs/>
        </w:rPr>
        <w:t>(PDF) Conceptualizing and researching employer branding</w:t>
      </w:r>
      <w:r w:rsidRPr="00ED10D7">
        <w:rPr>
          <w:rFonts w:ascii="Times New Roman" w:hAnsi="Times New Roman" w:cs="Times New Roman"/>
        </w:rPr>
        <w:t>. [online] ResearchGate. Available at: https://www.researchgate.net/publication/235310489_Conceptualizing_and_researching_employer_branding.</w:t>
      </w:r>
    </w:p>
    <w:p w14:paraId="2B23A50D"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Barclays (2025). </w:t>
      </w:r>
      <w:r w:rsidRPr="00ED10D7">
        <w:rPr>
          <w:rFonts w:ascii="Times New Roman" w:hAnsi="Times New Roman" w:cs="Times New Roman"/>
          <w:i/>
          <w:iCs/>
        </w:rPr>
        <w:t>Barclays Investor Relations Annual reports | Barclays</w:t>
      </w:r>
      <w:r w:rsidRPr="00ED10D7">
        <w:rPr>
          <w:rFonts w:ascii="Times New Roman" w:hAnsi="Times New Roman" w:cs="Times New Roman"/>
        </w:rPr>
        <w:t>. [online] Home.barclays. Available at: https://home.barclays/investor-relations/reports-and-events/annual-reports/.</w:t>
      </w:r>
    </w:p>
    <w:p w14:paraId="117FBF67"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Bratton, J. and Gold, J. (2022). </w:t>
      </w:r>
      <w:r w:rsidRPr="00ED10D7">
        <w:rPr>
          <w:rFonts w:ascii="Times New Roman" w:hAnsi="Times New Roman" w:cs="Times New Roman"/>
          <w:i/>
          <w:iCs/>
        </w:rPr>
        <w:t>HUMAN HUMAN RESOURCE RESOURCE MANAGEMENT MANAGEMENT s e v e n t h e d i t i o n</w:t>
      </w:r>
      <w:r w:rsidRPr="00ED10D7">
        <w:rPr>
          <w:rFonts w:ascii="Times New Roman" w:hAnsi="Times New Roman" w:cs="Times New Roman"/>
        </w:rPr>
        <w:t>. [online] Available at: https://api.pageplace.de/preview/DT0400.9781350933330_A42883503/preview-9781350933330_A42883503.pdf.</w:t>
      </w:r>
    </w:p>
    <w:p w14:paraId="6CDE7BD0"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Chartered Institute of Personel and Development (CIPD) (2023). </w:t>
      </w:r>
      <w:r w:rsidRPr="00ED10D7">
        <w:rPr>
          <w:rFonts w:ascii="Times New Roman" w:hAnsi="Times New Roman" w:cs="Times New Roman"/>
          <w:i/>
          <w:iCs/>
        </w:rPr>
        <w:t>CIPD Good Work Index 2023</w:t>
      </w:r>
      <w:r w:rsidRPr="00ED10D7">
        <w:rPr>
          <w:rFonts w:ascii="Times New Roman" w:hAnsi="Times New Roman" w:cs="Times New Roman"/>
        </w:rPr>
        <w:t xml:space="preserve">. [online] </w:t>
      </w:r>
      <w:r w:rsidRPr="00ED10D7">
        <w:rPr>
          <w:rFonts w:ascii="Times New Roman" w:hAnsi="Times New Roman" w:cs="Times New Roman"/>
          <w:i/>
          <w:iCs/>
        </w:rPr>
        <w:t>CIPD</w:t>
      </w:r>
      <w:r w:rsidRPr="00ED10D7">
        <w:rPr>
          <w:rFonts w:ascii="Times New Roman" w:hAnsi="Times New Roman" w:cs="Times New Roman"/>
        </w:rPr>
        <w:t>. CIPD. Available at: https://www.cipd.org/globalassets/media/knowledge/knowledge-hub/reports/2023-pdfs/2023-good-work-index-report-8407.pdf.</w:t>
      </w:r>
    </w:p>
    <w:p w14:paraId="2E40D542"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Chartered Institute of Personnel and Development (CIPD) (2024). </w:t>
      </w:r>
      <w:r w:rsidRPr="00ED10D7">
        <w:rPr>
          <w:rFonts w:ascii="Times New Roman" w:hAnsi="Times New Roman" w:cs="Times New Roman"/>
          <w:i/>
          <w:iCs/>
        </w:rPr>
        <w:t>CIPD | the People Profession Survey</w:t>
      </w:r>
      <w:r w:rsidRPr="00ED10D7">
        <w:rPr>
          <w:rFonts w:ascii="Times New Roman" w:hAnsi="Times New Roman" w:cs="Times New Roman"/>
        </w:rPr>
        <w:t>. [online] CIPD. Available at: https://www.cipd.org/uk/knowledge/reports/people-profession-survey/.</w:t>
      </w:r>
    </w:p>
    <w:p w14:paraId="08421C6C"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Dessler, G. (2020). </w:t>
      </w:r>
      <w:r w:rsidRPr="00ED10D7">
        <w:rPr>
          <w:rFonts w:ascii="Times New Roman" w:hAnsi="Times New Roman" w:cs="Times New Roman"/>
          <w:i/>
          <w:iCs/>
        </w:rPr>
        <w:t>Human Resource Management (16th ed.). Pearson. - References - Scientific Research Publishing</w:t>
      </w:r>
      <w:r w:rsidRPr="00ED10D7">
        <w:rPr>
          <w:rFonts w:ascii="Times New Roman" w:hAnsi="Times New Roman" w:cs="Times New Roman"/>
        </w:rPr>
        <w:t>. [online] www.scirp.org. Available at: https://www.scirp.org/reference/referencespapers?referenceid=3598124.</w:t>
      </w:r>
    </w:p>
    <w:p w14:paraId="6B490DBC"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Marler, J.H. and Boudreau, J.W. (2017). An Evidence-Based Review of HR Analytics. </w:t>
      </w:r>
      <w:r w:rsidRPr="00ED10D7">
        <w:rPr>
          <w:rFonts w:ascii="Times New Roman" w:hAnsi="Times New Roman" w:cs="Times New Roman"/>
          <w:i/>
          <w:iCs/>
        </w:rPr>
        <w:t>The International Journal of Human Resource Management</w:t>
      </w:r>
      <w:r w:rsidRPr="00ED10D7">
        <w:rPr>
          <w:rFonts w:ascii="Times New Roman" w:hAnsi="Times New Roman" w:cs="Times New Roman"/>
        </w:rPr>
        <w:t>, 28(1), pp.3–26. doi:https://doi.org/10.1080/09585192.2016.1244699.</w:t>
      </w:r>
    </w:p>
    <w:p w14:paraId="6CA0CF78"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McKinsey &amp; Company (2023). </w:t>
      </w:r>
      <w:r w:rsidRPr="00ED10D7">
        <w:rPr>
          <w:rFonts w:ascii="Times New Roman" w:hAnsi="Times New Roman" w:cs="Times New Roman"/>
          <w:i/>
          <w:iCs/>
        </w:rPr>
        <w:t>Diversity Matters Even more: the Case for Holistic Impact</w:t>
      </w:r>
      <w:r w:rsidRPr="00ED10D7">
        <w:rPr>
          <w:rFonts w:ascii="Times New Roman" w:hAnsi="Times New Roman" w:cs="Times New Roman"/>
        </w:rPr>
        <w:t>. [online] McKinsey &amp; Company. Available at: https://www.mckinsey.com/featured-insights/diversity-and-inclusion/diversity-matters-even-more-the-case-for-holistic-impact.</w:t>
      </w:r>
    </w:p>
    <w:p w14:paraId="70441744" w14:textId="77777777" w:rsidR="00ED10D7" w:rsidRPr="00ED10D7" w:rsidRDefault="00ED10D7" w:rsidP="00ED10D7">
      <w:pPr>
        <w:ind w:left="720" w:hanging="720"/>
        <w:rPr>
          <w:rFonts w:ascii="Times New Roman" w:hAnsi="Times New Roman" w:cs="Times New Roman"/>
        </w:rPr>
      </w:pPr>
      <w:r w:rsidRPr="00ED10D7">
        <w:rPr>
          <w:rFonts w:ascii="Times New Roman" w:hAnsi="Times New Roman" w:cs="Times New Roman"/>
        </w:rPr>
        <w:t xml:space="preserve">Shore, L.M., Cleveland, J.N. and Sanchez, D. (2018). Inclusive workplaces: A review and model. </w:t>
      </w:r>
      <w:r w:rsidRPr="00ED10D7">
        <w:rPr>
          <w:rFonts w:ascii="Times New Roman" w:hAnsi="Times New Roman" w:cs="Times New Roman"/>
          <w:i/>
          <w:iCs/>
        </w:rPr>
        <w:t>Human Resource Management Review</w:t>
      </w:r>
      <w:r w:rsidRPr="00ED10D7">
        <w:rPr>
          <w:rFonts w:ascii="Times New Roman" w:hAnsi="Times New Roman" w:cs="Times New Roman"/>
        </w:rPr>
        <w:t>, 28(2), pp.176–189. doi:https://doi.org/10.1016/j.hrmr.2017.07.003.</w:t>
      </w:r>
    </w:p>
    <w:p w14:paraId="09D60474" w14:textId="234E40D4" w:rsidR="00DB570D" w:rsidRDefault="00ED10D7" w:rsidP="00ED10D7">
      <w:pPr>
        <w:ind w:left="720" w:hanging="720"/>
        <w:rPr>
          <w:rFonts w:ascii="Times New Roman" w:hAnsi="Times New Roman" w:cs="Times New Roman"/>
        </w:rPr>
      </w:pPr>
      <w:r w:rsidRPr="00ED10D7">
        <w:rPr>
          <w:rFonts w:ascii="Times New Roman" w:hAnsi="Times New Roman" w:cs="Times New Roman"/>
        </w:rPr>
        <w:t xml:space="preserve">Stone, D.L., Deadrick, D.L., Lukaszewski, K.M. and Johnson, R. (2024). The influence of technology on the future of human resource management. </w:t>
      </w:r>
      <w:r w:rsidRPr="00ED10D7">
        <w:rPr>
          <w:rFonts w:ascii="Times New Roman" w:hAnsi="Times New Roman" w:cs="Times New Roman"/>
          <w:i/>
          <w:iCs/>
        </w:rPr>
        <w:t>Human Resource Management Review</w:t>
      </w:r>
      <w:r w:rsidRPr="00ED10D7">
        <w:rPr>
          <w:rFonts w:ascii="Times New Roman" w:hAnsi="Times New Roman" w:cs="Times New Roman"/>
        </w:rPr>
        <w:t>, [online] 25(2), pp.216–231. doi:https://doi.org/10.1016/j.hrmr.2015.01.002</w:t>
      </w:r>
    </w:p>
    <w:p w14:paraId="24D9654B" w14:textId="77777777" w:rsidR="00DB570D" w:rsidRDefault="00DB570D">
      <w:pPr>
        <w:rPr>
          <w:rFonts w:ascii="Times New Roman" w:hAnsi="Times New Roman" w:cs="Times New Roman"/>
        </w:rPr>
      </w:pPr>
    </w:p>
    <w:p w14:paraId="4C28EBF2" w14:textId="77777777" w:rsidR="00DB570D" w:rsidRDefault="00DB570D">
      <w:pPr>
        <w:rPr>
          <w:rFonts w:ascii="Times New Roman" w:hAnsi="Times New Roman" w:cs="Times New Roman"/>
        </w:rPr>
      </w:pPr>
    </w:p>
    <w:p w14:paraId="1BB29803" w14:textId="77777777" w:rsidR="00DB570D" w:rsidRDefault="00DB570D">
      <w:pPr>
        <w:rPr>
          <w:rFonts w:ascii="Times New Roman" w:hAnsi="Times New Roman" w:cs="Times New Roman"/>
        </w:rPr>
      </w:pPr>
    </w:p>
    <w:p w14:paraId="7FDA6FF8" w14:textId="77777777" w:rsidR="00DB570D" w:rsidRPr="00DB570D" w:rsidRDefault="00DB570D">
      <w:pPr>
        <w:rPr>
          <w:rFonts w:ascii="Times New Roman" w:hAnsi="Times New Roman" w:cs="Times New Roman"/>
        </w:rPr>
      </w:pPr>
    </w:p>
    <w:sectPr w:rsidR="00DB570D" w:rsidRPr="00DB570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0FBD4" w14:textId="77777777" w:rsidR="0039366C" w:rsidRDefault="0039366C" w:rsidP="00022D7A">
      <w:pPr>
        <w:spacing w:after="0" w:line="240" w:lineRule="auto"/>
      </w:pPr>
      <w:r>
        <w:separator/>
      </w:r>
    </w:p>
  </w:endnote>
  <w:endnote w:type="continuationSeparator" w:id="0">
    <w:p w14:paraId="249614EF" w14:textId="77777777" w:rsidR="0039366C" w:rsidRDefault="0039366C" w:rsidP="00022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48A5E" w14:textId="77777777" w:rsidR="0039366C" w:rsidRDefault="0039366C" w:rsidP="00022D7A">
      <w:pPr>
        <w:spacing w:after="0" w:line="240" w:lineRule="auto"/>
      </w:pPr>
      <w:r>
        <w:separator/>
      </w:r>
    </w:p>
  </w:footnote>
  <w:footnote w:type="continuationSeparator" w:id="0">
    <w:p w14:paraId="5CE17CB3" w14:textId="77777777" w:rsidR="0039366C" w:rsidRDefault="0039366C" w:rsidP="00022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5934873"/>
      <w:docPartObj>
        <w:docPartGallery w:val="Page Numbers (Top of Page)"/>
        <w:docPartUnique/>
      </w:docPartObj>
    </w:sdtPr>
    <w:sdtEndPr>
      <w:rPr>
        <w:noProof/>
      </w:rPr>
    </w:sdtEndPr>
    <w:sdtContent>
      <w:p w14:paraId="275D9A79" w14:textId="1BC1173E" w:rsidR="00022D7A" w:rsidRDefault="00022D7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E26B51" w14:textId="77777777" w:rsidR="00022D7A" w:rsidRDefault="00022D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458E3"/>
    <w:multiLevelType w:val="multilevel"/>
    <w:tmpl w:val="7DDA8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37716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335"/>
    <w:rsid w:val="00022D7A"/>
    <w:rsid w:val="000A1F3B"/>
    <w:rsid w:val="00137ADC"/>
    <w:rsid w:val="001D3EFB"/>
    <w:rsid w:val="0027390D"/>
    <w:rsid w:val="002C723F"/>
    <w:rsid w:val="00376410"/>
    <w:rsid w:val="0039366C"/>
    <w:rsid w:val="003E4781"/>
    <w:rsid w:val="004421B5"/>
    <w:rsid w:val="00514B84"/>
    <w:rsid w:val="005544A1"/>
    <w:rsid w:val="005A714C"/>
    <w:rsid w:val="00667C54"/>
    <w:rsid w:val="00695F50"/>
    <w:rsid w:val="00717A69"/>
    <w:rsid w:val="00743326"/>
    <w:rsid w:val="0079001B"/>
    <w:rsid w:val="008044EC"/>
    <w:rsid w:val="0082263C"/>
    <w:rsid w:val="008E5A74"/>
    <w:rsid w:val="008F5B96"/>
    <w:rsid w:val="00905C3A"/>
    <w:rsid w:val="00906F3A"/>
    <w:rsid w:val="00934748"/>
    <w:rsid w:val="009A655C"/>
    <w:rsid w:val="009E7335"/>
    <w:rsid w:val="009F1562"/>
    <w:rsid w:val="00AA5D82"/>
    <w:rsid w:val="00B4328C"/>
    <w:rsid w:val="00B5706A"/>
    <w:rsid w:val="00BC4052"/>
    <w:rsid w:val="00BD3473"/>
    <w:rsid w:val="00C32E27"/>
    <w:rsid w:val="00C755CE"/>
    <w:rsid w:val="00C81480"/>
    <w:rsid w:val="00CD4077"/>
    <w:rsid w:val="00D917B1"/>
    <w:rsid w:val="00DB570D"/>
    <w:rsid w:val="00E161A7"/>
    <w:rsid w:val="00E22CDB"/>
    <w:rsid w:val="00E40318"/>
    <w:rsid w:val="00E74DEF"/>
    <w:rsid w:val="00EA12E2"/>
    <w:rsid w:val="00ED10D7"/>
    <w:rsid w:val="00F56BD6"/>
    <w:rsid w:val="00FB3B6E"/>
    <w:rsid w:val="00FE14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C962E"/>
  <w15:chartTrackingRefBased/>
  <w15:docId w15:val="{1AB4F421-070C-4C3A-9458-53079E063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335"/>
  </w:style>
  <w:style w:type="paragraph" w:styleId="Heading1">
    <w:name w:val="heading 1"/>
    <w:basedOn w:val="Normal"/>
    <w:next w:val="Normal"/>
    <w:link w:val="Heading1Char"/>
    <w:uiPriority w:val="9"/>
    <w:qFormat/>
    <w:rsid w:val="009E73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E73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73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73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73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7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3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73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73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73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73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7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335"/>
    <w:rPr>
      <w:rFonts w:eastAsiaTheme="majorEastAsia" w:cstheme="majorBidi"/>
      <w:color w:val="272727" w:themeColor="text1" w:themeTint="D8"/>
    </w:rPr>
  </w:style>
  <w:style w:type="paragraph" w:styleId="Title">
    <w:name w:val="Title"/>
    <w:basedOn w:val="Normal"/>
    <w:next w:val="Normal"/>
    <w:link w:val="TitleChar"/>
    <w:uiPriority w:val="10"/>
    <w:qFormat/>
    <w:rsid w:val="009E7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335"/>
    <w:pPr>
      <w:spacing w:before="160"/>
      <w:jc w:val="center"/>
    </w:pPr>
    <w:rPr>
      <w:i/>
      <w:iCs/>
      <w:color w:val="404040" w:themeColor="text1" w:themeTint="BF"/>
    </w:rPr>
  </w:style>
  <w:style w:type="character" w:customStyle="1" w:styleId="QuoteChar">
    <w:name w:val="Quote Char"/>
    <w:basedOn w:val="DefaultParagraphFont"/>
    <w:link w:val="Quote"/>
    <w:uiPriority w:val="29"/>
    <w:rsid w:val="009E7335"/>
    <w:rPr>
      <w:i/>
      <w:iCs/>
      <w:color w:val="404040" w:themeColor="text1" w:themeTint="BF"/>
    </w:rPr>
  </w:style>
  <w:style w:type="paragraph" w:styleId="ListParagraph">
    <w:name w:val="List Paragraph"/>
    <w:basedOn w:val="Normal"/>
    <w:uiPriority w:val="34"/>
    <w:qFormat/>
    <w:rsid w:val="009E7335"/>
    <w:pPr>
      <w:ind w:left="720"/>
      <w:contextualSpacing/>
    </w:pPr>
  </w:style>
  <w:style w:type="character" w:styleId="IntenseEmphasis">
    <w:name w:val="Intense Emphasis"/>
    <w:basedOn w:val="DefaultParagraphFont"/>
    <w:uiPriority w:val="21"/>
    <w:qFormat/>
    <w:rsid w:val="009E7335"/>
    <w:rPr>
      <w:i/>
      <w:iCs/>
      <w:color w:val="2F5496" w:themeColor="accent1" w:themeShade="BF"/>
    </w:rPr>
  </w:style>
  <w:style w:type="paragraph" w:styleId="IntenseQuote">
    <w:name w:val="Intense Quote"/>
    <w:basedOn w:val="Normal"/>
    <w:next w:val="Normal"/>
    <w:link w:val="IntenseQuoteChar"/>
    <w:uiPriority w:val="30"/>
    <w:qFormat/>
    <w:rsid w:val="009E73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7335"/>
    <w:rPr>
      <w:i/>
      <w:iCs/>
      <w:color w:val="2F5496" w:themeColor="accent1" w:themeShade="BF"/>
    </w:rPr>
  </w:style>
  <w:style w:type="character" w:styleId="IntenseReference">
    <w:name w:val="Intense Reference"/>
    <w:basedOn w:val="DefaultParagraphFont"/>
    <w:uiPriority w:val="32"/>
    <w:qFormat/>
    <w:rsid w:val="009E7335"/>
    <w:rPr>
      <w:b/>
      <w:bCs/>
      <w:smallCaps/>
      <w:color w:val="2F5496" w:themeColor="accent1" w:themeShade="BF"/>
      <w:spacing w:val="5"/>
    </w:rPr>
  </w:style>
  <w:style w:type="character" w:styleId="Hyperlink">
    <w:name w:val="Hyperlink"/>
    <w:basedOn w:val="DefaultParagraphFont"/>
    <w:uiPriority w:val="99"/>
    <w:unhideWhenUsed/>
    <w:rsid w:val="00695F50"/>
    <w:rPr>
      <w:color w:val="0563C1" w:themeColor="hyperlink"/>
      <w:u w:val="single"/>
    </w:rPr>
  </w:style>
  <w:style w:type="character" w:styleId="UnresolvedMention">
    <w:name w:val="Unresolved Mention"/>
    <w:basedOn w:val="DefaultParagraphFont"/>
    <w:uiPriority w:val="99"/>
    <w:semiHidden/>
    <w:unhideWhenUsed/>
    <w:rsid w:val="00695F50"/>
    <w:rPr>
      <w:color w:val="605E5C"/>
      <w:shd w:val="clear" w:color="auto" w:fill="E1DFDD"/>
    </w:rPr>
  </w:style>
  <w:style w:type="paragraph" w:styleId="Header">
    <w:name w:val="header"/>
    <w:basedOn w:val="Normal"/>
    <w:link w:val="HeaderChar"/>
    <w:uiPriority w:val="99"/>
    <w:unhideWhenUsed/>
    <w:rsid w:val="00022D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2D7A"/>
  </w:style>
  <w:style w:type="paragraph" w:styleId="Footer">
    <w:name w:val="footer"/>
    <w:basedOn w:val="Normal"/>
    <w:link w:val="FooterChar"/>
    <w:uiPriority w:val="99"/>
    <w:unhideWhenUsed/>
    <w:rsid w:val="00022D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2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3277</Words>
  <Characters>18682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INNOCENT</dc:creator>
  <cp:keywords/>
  <dc:description/>
  <cp:lastModifiedBy>Shteriyan Zoev</cp:lastModifiedBy>
  <cp:revision>10</cp:revision>
  <dcterms:created xsi:type="dcterms:W3CDTF">2026-07-13T20:44:00Z</dcterms:created>
  <dcterms:modified xsi:type="dcterms:W3CDTF">2026-07-14T10:18:00Z</dcterms:modified>
</cp:coreProperties>
</file>