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AA1F52" w14:textId="77777777" w:rsidR="00801079" w:rsidRDefault="00454D2B" w:rsidP="00342161">
      <w:pPr>
        <w:rPr>
          <w:color w:val="000000"/>
        </w:rPr>
      </w:pPr>
      <w:r w:rsidRPr="008F3E4F">
        <w:t>My client underwent a comprehensive fitness assessment, tailored to their specific needs and considerations. Firstly, they engaged in a one-minute push-up test, targeting muscular endurance. Given their history of Anterior Cruciate Ligament (ACL) tears in both knees</w:t>
      </w:r>
      <w:r w:rsidR="009D407C">
        <w:t xml:space="preserve"> in the </w:t>
      </w:r>
      <w:r w:rsidR="00F17E5B">
        <w:t>future</w:t>
      </w:r>
      <w:r w:rsidR="009D407C">
        <w:t xml:space="preserve"> </w:t>
      </w:r>
      <w:r w:rsidR="00535705">
        <w:t xml:space="preserve">they have a high chance of getting knee </w:t>
      </w:r>
      <w:r w:rsidR="00F17E5B">
        <w:t>osteoarthritis,</w:t>
      </w:r>
      <w:r w:rsidRPr="008F3E4F">
        <w:t xml:space="preserve"> the push-up test was deemed more suitable, as it allowed for a straight body position without the need for bending the knees at an angle. This thoughtful selection of tests acknowledges and accommodates their past injuries, ensuring a safe and effective </w:t>
      </w:r>
      <w:r w:rsidRPr="008F3E4F">
        <w:t>evaluation. Next</w:t>
      </w:r>
      <w:r w:rsidRPr="008F3E4F">
        <w:t>, their Body Mass Index (BMI) was assessed to gauge overall health and fitness. Weight and height measurements were meticulously recorded and used to calculate BMI, providing valuable insights into their physical well-being.</w:t>
      </w:r>
      <w:r w:rsidRPr="008F3E4F">
        <w:t xml:space="preserve"> </w:t>
      </w:r>
      <w:r w:rsidRPr="008F3E4F">
        <w:t>For cardiovascular assessment, my client opted for the astern watt bike test instead of the step-up test, considering the potential strain on the knees at a higher pace. The astern watt bike test entails six minutes of moderate-paced riding, with heart rate monitored every three minutes. Adjustments in resistance ensure the heart rate remains within the optimal range (120 to 170 beats per minute), safeguarding against injury while effectively evaluating cardiovascular fitness.</w:t>
      </w:r>
      <w:r w:rsidRPr="008F3E4F">
        <w:t xml:space="preserve"> </w:t>
      </w:r>
      <w:r w:rsidRPr="008F3E4F">
        <w:t>Furthermore, flexibility was evaluated through the sit and reach test, emphasizing the importance of flexibility in overall fitness. With shoes removed, my client extended their legs, ensuring proper posture, and reached forward, measuring their flexibility without discomfort.</w:t>
      </w:r>
      <w:r w:rsidRPr="008F3E4F">
        <w:t xml:space="preserve"> </w:t>
      </w:r>
      <w:r w:rsidRPr="008F3E4F">
        <w:t>The grip strength test, performed one-handed due to a wrist injury, provided insights into upper body strength and recovery progress post-surgery. Grip strength measurements were recorded using a device, contributing valuable data to the assessment.</w:t>
      </w:r>
      <w:r w:rsidRPr="008F3E4F">
        <w:t xml:space="preserve"> </w:t>
      </w:r>
      <w:r w:rsidR="00DF09C7" w:rsidRPr="008F3E4F">
        <w:rPr>
          <w:color w:val="000000"/>
        </w:rPr>
        <w:t>The last test they completed was measuring their blood pressure. These tests are good because they provide the correct information and results this is beneficial for the client as well because you’re not straining them or causing a risk of injury but you’re pushing them to their limit in a safe space and you’re also giving them information they want or might need so it is beneficial to both parties. I chose these tests for my client because of their injuries and the level of fitness that has been seen from them in the gym, so the tests my client did were based on their level of fitness and human physiology.</w:t>
      </w:r>
    </w:p>
    <w:p w14:paraId="6D609A47" w14:textId="50804B34" w:rsidR="00342161" w:rsidRPr="00342161" w:rsidRDefault="00DF09C7" w:rsidP="00342161">
      <w:pPr>
        <w:rPr>
          <w:rFonts w:ascii="Arial" w:hAnsi="Arial" w:cs="Arial"/>
        </w:rPr>
      </w:pPr>
      <w:r w:rsidRPr="008F3E4F">
        <w:rPr>
          <w:color w:val="000000"/>
        </w:rPr>
        <w:t> </w:t>
      </w:r>
      <w:r w:rsidR="00342161" w:rsidRPr="00342161">
        <w:rPr>
          <w:rFonts w:ascii="Arial" w:hAnsi="Arial" w:cs="Arial"/>
        </w:rPr>
        <w:t>Body Mass Index (BMI) is calculated by dividing an individual's weight in kilograms by their height in meters squared. This calculation provides a numerical value that categorizes the individual's weight status into underweight, normal weight, overweight, or obese categories. BMI serves as a screening tool to assess whether an individual's weight is proportionate to their height, offering insights into potential health risks associated with weight.</w:t>
      </w:r>
    </w:p>
    <w:p w14:paraId="2E0B9459" w14:textId="77777777" w:rsidR="00342161" w:rsidRPr="00342161" w:rsidRDefault="00342161" w:rsidP="00342161">
      <w:pPr>
        <w:rPr>
          <w:rFonts w:ascii="Arial" w:eastAsia="Times New Roman" w:hAnsi="Arial" w:cs="Arial"/>
          <w:kern w:val="0"/>
          <w:lang w:eastAsia="en-GB"/>
        </w:rPr>
      </w:pPr>
      <w:r w:rsidRPr="00342161">
        <w:rPr>
          <w:rFonts w:ascii="Arial" w:eastAsia="Times New Roman" w:hAnsi="Arial" w:cs="Arial"/>
          <w:kern w:val="0"/>
          <w:lang w:eastAsia="en-GB"/>
        </w:rPr>
        <w:t xml:space="preserve">Blood pressure measurement involves using a sphygmomanometer to determine the force of blood against the walls of the arteries. The measurement consists of two numbers: systolic pressure (the pressure when the heart beats) and diastolic pressure (the pressure when the heart is at rest between beats). Blood pressure readings are expressed in </w:t>
      </w:r>
      <w:proofErr w:type="spellStart"/>
      <w:r w:rsidRPr="00342161">
        <w:rPr>
          <w:rFonts w:ascii="Arial" w:eastAsia="Times New Roman" w:hAnsi="Arial" w:cs="Arial"/>
          <w:kern w:val="0"/>
          <w:lang w:eastAsia="en-GB"/>
        </w:rPr>
        <w:t>millimeters</w:t>
      </w:r>
      <w:proofErr w:type="spellEnd"/>
      <w:r w:rsidRPr="00342161">
        <w:rPr>
          <w:rFonts w:ascii="Arial" w:eastAsia="Times New Roman" w:hAnsi="Arial" w:cs="Arial"/>
          <w:kern w:val="0"/>
          <w:lang w:eastAsia="en-GB"/>
        </w:rPr>
        <w:t xml:space="preserve"> of mercury (mmHg) and provide valuable information about cardiovascular health and the risk of heart disease and stroke.</w:t>
      </w:r>
    </w:p>
    <w:p w14:paraId="0D46EC3B" w14:textId="77777777" w:rsidR="00342161" w:rsidRPr="00342161" w:rsidRDefault="00342161" w:rsidP="00342161">
      <w:pPr>
        <w:rPr>
          <w:rFonts w:ascii="Arial" w:eastAsia="Times New Roman" w:hAnsi="Arial" w:cs="Arial"/>
          <w:kern w:val="0"/>
          <w:lang w:eastAsia="en-GB"/>
        </w:rPr>
      </w:pPr>
      <w:r w:rsidRPr="00342161">
        <w:rPr>
          <w:rFonts w:ascii="Arial" w:eastAsia="Times New Roman" w:hAnsi="Arial" w:cs="Arial"/>
          <w:kern w:val="0"/>
          <w:lang w:eastAsia="en-GB"/>
        </w:rPr>
        <w:t>Grip strength is typically measured using a handheld dynamometer, which assesses the maximum force exerted by the muscles of the hand and forearm. The individual grips the device with their hand, squeezing it as hard as possible, and the device records the force applied in kilograms or pounds. Grip strength is a reliable indicator of overall upper body strength and is associated with physical function, mobility, and overall health.</w:t>
      </w:r>
    </w:p>
    <w:p w14:paraId="74E15B5D" w14:textId="77777777" w:rsidR="00342161" w:rsidRPr="00342161" w:rsidRDefault="00342161" w:rsidP="00342161">
      <w:pPr>
        <w:rPr>
          <w:rFonts w:ascii="Arial" w:eastAsia="Times New Roman" w:hAnsi="Arial" w:cs="Arial"/>
          <w:kern w:val="0"/>
          <w:lang w:eastAsia="en-GB"/>
        </w:rPr>
      </w:pPr>
      <w:r w:rsidRPr="00342161">
        <w:rPr>
          <w:rFonts w:ascii="Arial" w:eastAsia="Times New Roman" w:hAnsi="Arial" w:cs="Arial"/>
          <w:kern w:val="0"/>
          <w:lang w:eastAsia="en-GB"/>
        </w:rPr>
        <w:t xml:space="preserve">Muscle endurance is often evaluated through exercises that require repetitive muscle contractions over an extended period. For example, push-ups, sit-ups, or plank holds can assess the endurance of specific muscle groups. The number of repetitions or duration of </w:t>
      </w:r>
      <w:r w:rsidRPr="00342161">
        <w:rPr>
          <w:rFonts w:ascii="Arial" w:eastAsia="Times New Roman" w:hAnsi="Arial" w:cs="Arial"/>
          <w:kern w:val="0"/>
          <w:lang w:eastAsia="en-GB"/>
        </w:rPr>
        <w:lastRenderedPageBreak/>
        <w:t>the exercise is recorded to gauge the individual's muscle endurance, reflecting their ability to sustain physical activity over time.</w:t>
      </w:r>
    </w:p>
    <w:p w14:paraId="4C427200" w14:textId="047AE704" w:rsidR="00DF09C7" w:rsidRPr="00342161" w:rsidRDefault="00DF09C7" w:rsidP="00342161">
      <w:pPr>
        <w:rPr>
          <w:rFonts w:ascii="Arial" w:hAnsi="Arial" w:cs="Arial"/>
        </w:rPr>
      </w:pPr>
      <w:r w:rsidRPr="00342161">
        <w:rPr>
          <w:rFonts w:ascii="Arial" w:hAnsi="Arial" w:cs="Arial"/>
          <w:color w:val="000000"/>
        </w:rPr>
        <w:t> </w:t>
      </w:r>
    </w:p>
    <w:p w14:paraId="52244F22" w14:textId="16BB8B45" w:rsidR="00DF09C7" w:rsidRPr="008F3E4F" w:rsidRDefault="00DF09C7" w:rsidP="00342161"/>
    <w:p w14:paraId="2D93F93F" w14:textId="0233D029" w:rsidR="00825E1A" w:rsidRPr="008F3E4F" w:rsidRDefault="00DF09C7" w:rsidP="00342161">
      <w:pPr>
        <w:rPr>
          <w14:ligatures w14:val="none"/>
        </w:rPr>
      </w:pPr>
      <w:r w:rsidRPr="008F3E4F">
        <w:t>To ensure the reliability of the tests we must make sure that the equipment is working and up to date and that it is clean this is to make sure that the data is recorded properly and that you use the normative data to make sure that the data is correct. While learning the fitness testing protocols it is best done on people so by practicing on other people you are more used to doing it and this makes the tests more accurate for better data to be gathered for the data to be more accurate you also need to be clear with the instructions for the client otherwise it could result in injury or data being wrong that’s why having good instructions and communication is good it’s to ensure the tests are reliable and valid and that the client is also comfortable as well</w:t>
      </w:r>
      <w:r w:rsidR="00825E1A" w:rsidRPr="008F3E4F">
        <w:t>.</w:t>
      </w:r>
      <w:r w:rsidRPr="008F3E4F">
        <w:t xml:space="preserve"> </w:t>
      </w:r>
      <w:r w:rsidR="00825E1A" w:rsidRPr="008F3E4F">
        <w:rPr>
          <w14:ligatures w14:val="none"/>
        </w:rPr>
        <w:t xml:space="preserve">Additionally, utilizing normative data is crucial. By comparing collected data to established norms, we validate its accuracy, affirming the reliability of our </w:t>
      </w:r>
      <w:r w:rsidR="00825E1A" w:rsidRPr="008F3E4F">
        <w:rPr>
          <w14:ligatures w14:val="none"/>
        </w:rPr>
        <w:t>tests.</w:t>
      </w:r>
      <w:r w:rsidR="00825E1A" w:rsidRPr="008F3E4F">
        <w:rPr>
          <w:rFonts w:eastAsia="Times New Roman"/>
          <w:kern w:val="0"/>
          <w:lang w:eastAsia="en-GB"/>
          <w14:ligatures w14:val="none"/>
        </w:rPr>
        <w:t xml:space="preserve"> Proficiency</w:t>
      </w:r>
      <w:r w:rsidR="00825E1A" w:rsidRPr="008F3E4F">
        <w:rPr>
          <w:rFonts w:eastAsia="Times New Roman"/>
          <w:kern w:val="0"/>
          <w:lang w:eastAsia="en-GB"/>
          <w14:ligatures w14:val="none"/>
        </w:rPr>
        <w:t xml:space="preserve"> in fitness testing protocols is best acquired through practical experience. Practicing on individuals not only fosters familiarity but also hones our skills, thereby enhancing the accuracy of our assessments and facilitating more precise data </w:t>
      </w:r>
      <w:r w:rsidR="00825E1A" w:rsidRPr="008F3E4F">
        <w:rPr>
          <w:rFonts w:eastAsia="Times New Roman"/>
          <w:kern w:val="0"/>
          <w:lang w:eastAsia="en-GB"/>
          <w14:ligatures w14:val="none"/>
        </w:rPr>
        <w:t>collection. Clear</w:t>
      </w:r>
      <w:r w:rsidR="00825E1A" w:rsidRPr="008F3E4F">
        <w:rPr>
          <w:rFonts w:eastAsia="Times New Roman"/>
          <w:kern w:val="0"/>
          <w:lang w:eastAsia="en-GB"/>
          <w14:ligatures w14:val="none"/>
        </w:rPr>
        <w:t xml:space="preserve"> and thorough communication is paramount. Providing precise instructions to clients minimizes the risk of misinterpretation, reducing the likelihood of injury and ensuring data integrity. Effective communication also fosters client comfort, promoting a conducive testing environment.</w:t>
      </w:r>
    </w:p>
    <w:p w14:paraId="55FCA1D1" w14:textId="0E1C509E" w:rsidR="00DF09C7" w:rsidRPr="008F3E4F" w:rsidRDefault="00DF09C7" w:rsidP="00342161"/>
    <w:p w14:paraId="0E1B4A15" w14:textId="08A883EB" w:rsidR="00F97C66" w:rsidRPr="008F3E4F" w:rsidRDefault="00F97C66" w:rsidP="00342161"/>
    <w:tbl>
      <w:tblPr>
        <w:tblStyle w:val="TableGrid"/>
        <w:tblW w:w="0" w:type="auto"/>
        <w:tblLook w:val="04A0" w:firstRow="1" w:lastRow="0" w:firstColumn="1" w:lastColumn="0" w:noHBand="0" w:noVBand="1"/>
      </w:tblPr>
      <w:tblGrid>
        <w:gridCol w:w="2310"/>
        <w:gridCol w:w="2310"/>
        <w:gridCol w:w="2311"/>
        <w:gridCol w:w="2311"/>
      </w:tblGrid>
      <w:tr w:rsidR="00D50BBA" w:rsidRPr="008F3E4F" w14:paraId="0F2917FB" w14:textId="77777777" w:rsidTr="00D50BBA">
        <w:tc>
          <w:tcPr>
            <w:tcW w:w="2310" w:type="dxa"/>
          </w:tcPr>
          <w:p w14:paraId="4B8E0054" w14:textId="1DA2AA49" w:rsidR="00D50BBA" w:rsidRPr="008F3E4F" w:rsidRDefault="00D50BBA" w:rsidP="00342161">
            <w:r w:rsidRPr="008F3E4F">
              <w:t xml:space="preserve">Astral bike test </w:t>
            </w:r>
          </w:p>
        </w:tc>
        <w:tc>
          <w:tcPr>
            <w:tcW w:w="2310" w:type="dxa"/>
          </w:tcPr>
          <w:p w14:paraId="21AF657E" w14:textId="2452E02D" w:rsidR="00D50BBA" w:rsidRPr="008F3E4F" w:rsidRDefault="00C3000D" w:rsidP="00342161">
            <w:r w:rsidRPr="008F3E4F">
              <w:t xml:space="preserve">152 heart </w:t>
            </w:r>
            <w:proofErr w:type="gramStart"/>
            <w:r w:rsidRPr="008F3E4F">
              <w:t>rate</w:t>
            </w:r>
            <w:proofErr w:type="gramEnd"/>
            <w:r w:rsidRPr="008F3E4F">
              <w:t xml:space="preserve"> at 140 wattage </w:t>
            </w:r>
          </w:p>
        </w:tc>
        <w:tc>
          <w:tcPr>
            <w:tcW w:w="2311" w:type="dxa"/>
          </w:tcPr>
          <w:p w14:paraId="60D5577B" w14:textId="10D8A968" w:rsidR="00D50BBA" w:rsidRPr="008F3E4F" w:rsidRDefault="00C3000D" w:rsidP="00342161">
            <w:r w:rsidRPr="008F3E4F">
              <w:t xml:space="preserve">125 wattage heart rate 162 lowered </w:t>
            </w:r>
          </w:p>
        </w:tc>
        <w:tc>
          <w:tcPr>
            <w:tcW w:w="2311" w:type="dxa"/>
          </w:tcPr>
          <w:p w14:paraId="7389F92D" w14:textId="629C571C" w:rsidR="00D50BBA" w:rsidRPr="008F3E4F" w:rsidRDefault="006438C6" w:rsidP="00342161">
            <w:r w:rsidRPr="008F3E4F">
              <w:t>L</w:t>
            </w:r>
            <w:r w:rsidR="00C3000D" w:rsidRPr="008F3E4F">
              <w:t>ower</w:t>
            </w:r>
            <w:r w:rsidRPr="008F3E4F">
              <w:t xml:space="preserve">ed cause of pain in the knee </w:t>
            </w:r>
          </w:p>
        </w:tc>
      </w:tr>
      <w:tr w:rsidR="00D50BBA" w:rsidRPr="008F3E4F" w14:paraId="72D2E456" w14:textId="77777777" w:rsidTr="00D50BBA">
        <w:tc>
          <w:tcPr>
            <w:tcW w:w="2310" w:type="dxa"/>
          </w:tcPr>
          <w:p w14:paraId="3689A990" w14:textId="74A0D6B4" w:rsidR="00D50BBA" w:rsidRPr="008F3E4F" w:rsidRDefault="00D50BBA" w:rsidP="00342161">
            <w:proofErr w:type="spellStart"/>
            <w:r w:rsidRPr="008F3E4F">
              <w:t>Bmi</w:t>
            </w:r>
            <w:proofErr w:type="spellEnd"/>
            <w:r w:rsidRPr="008F3E4F">
              <w:t xml:space="preserve"> </w:t>
            </w:r>
            <w:r w:rsidR="00C7146D" w:rsidRPr="008F3E4F">
              <w:t>(BODY MASS INDEX)</w:t>
            </w:r>
          </w:p>
        </w:tc>
        <w:tc>
          <w:tcPr>
            <w:tcW w:w="2310" w:type="dxa"/>
          </w:tcPr>
          <w:p w14:paraId="5A3AC7B0" w14:textId="08DD9F9F" w:rsidR="00D50BBA" w:rsidRPr="008F3E4F" w:rsidRDefault="006438C6" w:rsidP="00342161">
            <w:r w:rsidRPr="008F3E4F">
              <w:t>Heart rate 81</w:t>
            </w:r>
          </w:p>
        </w:tc>
        <w:tc>
          <w:tcPr>
            <w:tcW w:w="2311" w:type="dxa"/>
          </w:tcPr>
          <w:p w14:paraId="1C0B84A1" w14:textId="2C5741FF" w:rsidR="00D50BBA" w:rsidRPr="008F3E4F" w:rsidRDefault="006438C6" w:rsidP="00342161">
            <w:r w:rsidRPr="008F3E4F">
              <w:t xml:space="preserve">Height </w:t>
            </w:r>
            <w:r w:rsidR="008F1311" w:rsidRPr="008F3E4F">
              <w:t>177cm</w:t>
            </w:r>
          </w:p>
        </w:tc>
        <w:tc>
          <w:tcPr>
            <w:tcW w:w="2311" w:type="dxa"/>
          </w:tcPr>
          <w:p w14:paraId="00EBD83A" w14:textId="3D9101A6" w:rsidR="00D50BBA" w:rsidRPr="008F3E4F" w:rsidRDefault="00C35A32" w:rsidP="00342161">
            <w:r w:rsidRPr="008F3E4F">
              <w:t xml:space="preserve">23 </w:t>
            </w:r>
          </w:p>
        </w:tc>
      </w:tr>
      <w:tr w:rsidR="00D50BBA" w:rsidRPr="008F3E4F" w14:paraId="5D24601C" w14:textId="77777777" w:rsidTr="00D50BBA">
        <w:tc>
          <w:tcPr>
            <w:tcW w:w="2310" w:type="dxa"/>
          </w:tcPr>
          <w:p w14:paraId="1F8EAB16" w14:textId="6E12F744" w:rsidR="00D50BBA" w:rsidRPr="008F3E4F" w:rsidRDefault="00D50BBA" w:rsidP="00342161">
            <w:r w:rsidRPr="008F3E4F">
              <w:t xml:space="preserve">Blood pressure </w:t>
            </w:r>
          </w:p>
        </w:tc>
        <w:tc>
          <w:tcPr>
            <w:tcW w:w="2310" w:type="dxa"/>
          </w:tcPr>
          <w:p w14:paraId="3F4622F7" w14:textId="0EE98D8B" w:rsidR="00D50BBA" w:rsidRPr="008F3E4F" w:rsidRDefault="00C35A32" w:rsidP="00342161">
            <w:r w:rsidRPr="008F3E4F">
              <w:t>135</w:t>
            </w:r>
          </w:p>
        </w:tc>
        <w:tc>
          <w:tcPr>
            <w:tcW w:w="2311" w:type="dxa"/>
          </w:tcPr>
          <w:p w14:paraId="00B82B83" w14:textId="45A0C51A" w:rsidR="00D50BBA" w:rsidRPr="008F3E4F" w:rsidRDefault="00C35A32" w:rsidP="00342161">
            <w:r w:rsidRPr="008F3E4F">
              <w:t>77</w:t>
            </w:r>
          </w:p>
        </w:tc>
        <w:tc>
          <w:tcPr>
            <w:tcW w:w="2311" w:type="dxa"/>
          </w:tcPr>
          <w:p w14:paraId="3469E289" w14:textId="46D653CD" w:rsidR="00D50BBA" w:rsidRPr="008F3E4F" w:rsidRDefault="00C35A32" w:rsidP="00342161">
            <w:r w:rsidRPr="008F3E4F">
              <w:t>81</w:t>
            </w:r>
          </w:p>
        </w:tc>
      </w:tr>
      <w:tr w:rsidR="00D50BBA" w:rsidRPr="008F3E4F" w14:paraId="736E5501" w14:textId="77777777" w:rsidTr="00D50BBA">
        <w:tc>
          <w:tcPr>
            <w:tcW w:w="2310" w:type="dxa"/>
          </w:tcPr>
          <w:p w14:paraId="5787FC4F" w14:textId="37892DF6" w:rsidR="00D50BBA" w:rsidRPr="008F3E4F" w:rsidRDefault="00D50BBA" w:rsidP="00342161">
            <w:r w:rsidRPr="008F3E4F">
              <w:t xml:space="preserve">Grip strength </w:t>
            </w:r>
          </w:p>
        </w:tc>
        <w:tc>
          <w:tcPr>
            <w:tcW w:w="2310" w:type="dxa"/>
          </w:tcPr>
          <w:p w14:paraId="16E734AC" w14:textId="00974F9B" w:rsidR="00D50BBA" w:rsidRPr="008F3E4F" w:rsidRDefault="00C35A32" w:rsidP="00342161">
            <w:r w:rsidRPr="008F3E4F">
              <w:t>32kg</w:t>
            </w:r>
          </w:p>
        </w:tc>
        <w:tc>
          <w:tcPr>
            <w:tcW w:w="2311" w:type="dxa"/>
          </w:tcPr>
          <w:p w14:paraId="3EDC7962" w14:textId="080FB652" w:rsidR="00D50BBA" w:rsidRPr="008F3E4F" w:rsidRDefault="008D263D" w:rsidP="00342161">
            <w:r w:rsidRPr="008F3E4F">
              <w:t>36kg</w:t>
            </w:r>
          </w:p>
        </w:tc>
        <w:tc>
          <w:tcPr>
            <w:tcW w:w="2311" w:type="dxa"/>
          </w:tcPr>
          <w:p w14:paraId="2B2988B5" w14:textId="03D23F38" w:rsidR="00D50BBA" w:rsidRPr="008F3E4F" w:rsidRDefault="008D263D" w:rsidP="00342161">
            <w:r w:rsidRPr="008F3E4F">
              <w:t xml:space="preserve">40kg </w:t>
            </w:r>
          </w:p>
        </w:tc>
      </w:tr>
      <w:tr w:rsidR="00D50BBA" w:rsidRPr="008F3E4F" w14:paraId="3B04A6D9" w14:textId="77777777" w:rsidTr="00D50BBA">
        <w:tc>
          <w:tcPr>
            <w:tcW w:w="2310" w:type="dxa"/>
          </w:tcPr>
          <w:p w14:paraId="6ABFEB9D" w14:textId="35516DCD" w:rsidR="00D50BBA" w:rsidRPr="008F3E4F" w:rsidRDefault="00C7146D" w:rsidP="00342161">
            <w:r w:rsidRPr="008F3E4F">
              <w:t xml:space="preserve">Muscle endurance </w:t>
            </w:r>
          </w:p>
        </w:tc>
        <w:tc>
          <w:tcPr>
            <w:tcW w:w="2310" w:type="dxa"/>
          </w:tcPr>
          <w:p w14:paraId="5FBEE7BC" w14:textId="7EC6700F" w:rsidR="00D50BBA" w:rsidRPr="008F3E4F" w:rsidRDefault="008D263D" w:rsidP="00342161">
            <w:r w:rsidRPr="008F3E4F">
              <w:t xml:space="preserve">21 push ups </w:t>
            </w:r>
          </w:p>
        </w:tc>
        <w:tc>
          <w:tcPr>
            <w:tcW w:w="2311" w:type="dxa"/>
          </w:tcPr>
          <w:p w14:paraId="39CD013F" w14:textId="77777777" w:rsidR="00D50BBA" w:rsidRPr="008F3E4F" w:rsidRDefault="00D50BBA" w:rsidP="00342161"/>
        </w:tc>
        <w:tc>
          <w:tcPr>
            <w:tcW w:w="2311" w:type="dxa"/>
          </w:tcPr>
          <w:p w14:paraId="08B5A196" w14:textId="77777777" w:rsidR="00D50BBA" w:rsidRPr="008F3E4F" w:rsidRDefault="00D50BBA" w:rsidP="00342161"/>
        </w:tc>
      </w:tr>
    </w:tbl>
    <w:p w14:paraId="6EF78A90" w14:textId="77777777" w:rsidR="003048B9" w:rsidRPr="008F3E4F" w:rsidRDefault="003048B9" w:rsidP="00342161"/>
    <w:p w14:paraId="3D12BCCE" w14:textId="0DA0DC9A" w:rsidR="00BE776C" w:rsidRPr="008F3E4F" w:rsidRDefault="00386491" w:rsidP="00342161">
      <w:r w:rsidRPr="008F3E4F">
        <w:t>These scores provide valuable ins</w:t>
      </w:r>
      <w:r w:rsidR="001C1303" w:rsidRPr="008F3E4F">
        <w:t xml:space="preserve">ights into various aspects of fitness and health. The </w:t>
      </w:r>
      <w:r w:rsidR="00311C73" w:rsidRPr="008F3E4F">
        <w:t>astral</w:t>
      </w:r>
      <w:r w:rsidR="001C1303" w:rsidRPr="008F3E4F">
        <w:t xml:space="preserve"> bike test results indicate the clients heart rate response to different wattage levels, with adjustments made due to knee pain. The BMI score falls within a healthy range, indicating a balanced weight relative to height. Blood pressure measurements refl</w:t>
      </w:r>
      <w:r w:rsidR="00E621C9" w:rsidRPr="008F3E4F">
        <w:t xml:space="preserve">ect normal values for systolic, diastolic, and </w:t>
      </w:r>
      <w:r w:rsidR="00311C73" w:rsidRPr="008F3E4F">
        <w:t>pulse</w:t>
      </w:r>
      <w:r w:rsidR="00E621C9" w:rsidRPr="008F3E4F">
        <w:t xml:space="preserve"> rate , suggesting </w:t>
      </w:r>
      <w:r w:rsidR="00D50552" w:rsidRPr="008F3E4F">
        <w:t xml:space="preserve">good cardiovascular health grip strength measurements </w:t>
      </w:r>
      <w:r w:rsidR="00311C73" w:rsidRPr="008F3E4F">
        <w:t>demonstrate</w:t>
      </w:r>
      <w:r w:rsidR="00D50552" w:rsidRPr="008F3E4F">
        <w:t xml:space="preserve"> considerable strength in both hands with a total combined grip of </w:t>
      </w:r>
      <w:r w:rsidR="00331BAB" w:rsidRPr="008F3E4F">
        <w:t xml:space="preserve">40kg lastly the </w:t>
      </w:r>
      <w:r w:rsidR="00311C73" w:rsidRPr="008F3E4F">
        <w:t>muscular</w:t>
      </w:r>
      <w:r w:rsidR="00331BAB" w:rsidRPr="008F3E4F">
        <w:t xml:space="preserve"> endurance test indicates a strong performance </w:t>
      </w:r>
      <w:r w:rsidR="00840938" w:rsidRPr="008F3E4F">
        <w:t xml:space="preserve">with 21 push ups completed showcasing good muscular endurance overall these scores paint a positive picture of the clints fitness and health status providing </w:t>
      </w:r>
      <w:r w:rsidR="00311C73" w:rsidRPr="008F3E4F">
        <w:t xml:space="preserve">information for further training and health management </w:t>
      </w:r>
      <w:r w:rsidR="007779CB" w:rsidRPr="008F3E4F">
        <w:t xml:space="preserve">as we can form the </w:t>
      </w:r>
      <w:r w:rsidR="00BE776C" w:rsidRPr="008F3E4F">
        <w:t xml:space="preserve">results of the client we can see the </w:t>
      </w:r>
      <w:r w:rsidR="008F3E4F" w:rsidRPr="008F3E4F">
        <w:t>strengths</w:t>
      </w:r>
      <w:r w:rsidR="00BE776C" w:rsidRPr="008F3E4F">
        <w:t xml:space="preserve"> and weakness</w:t>
      </w:r>
      <w:r w:rsidR="00ED3D40">
        <w:t xml:space="preserve"> the</w:t>
      </w:r>
      <w:r w:rsidR="005C6E95">
        <w:t xml:space="preserve"> clients</w:t>
      </w:r>
      <w:r w:rsidR="00BE776C" w:rsidRPr="008F3E4F">
        <w:t xml:space="preserve"> </w:t>
      </w:r>
      <w:r w:rsidR="00BE776C" w:rsidRPr="008F3E4F">
        <w:rPr>
          <w:rFonts w:eastAsia="Times New Roman"/>
          <w:b/>
          <w:bCs/>
          <w:bdr w:val="single" w:sz="2" w:space="0" w:color="E3E3E3" w:frame="1"/>
        </w:rPr>
        <w:t>Strengths</w:t>
      </w:r>
      <w:r w:rsidR="00BE776C" w:rsidRPr="008F3E4F">
        <w:t>:</w:t>
      </w:r>
    </w:p>
    <w:p w14:paraId="12E1F5C4" w14:textId="77777777" w:rsidR="00BE776C" w:rsidRPr="008F3E4F" w:rsidRDefault="00BE776C" w:rsidP="00342161">
      <w:pPr>
        <w:rPr>
          <w:rFonts w:eastAsia="Times New Roman"/>
          <w:kern w:val="0"/>
          <w:lang w:eastAsia="en-GB"/>
        </w:rPr>
      </w:pPr>
      <w:r w:rsidRPr="008F3E4F">
        <w:rPr>
          <w:rFonts w:eastAsia="Times New Roman"/>
          <w:kern w:val="0"/>
          <w:lang w:eastAsia="en-GB"/>
        </w:rPr>
        <w:t xml:space="preserve">a. </w:t>
      </w:r>
      <w:r w:rsidRPr="008F3E4F">
        <w:t>Healthy BMI (Body Mass Index):</w:t>
      </w:r>
      <w:r w:rsidRPr="008F3E4F">
        <w:rPr>
          <w:rFonts w:eastAsia="Times New Roman"/>
          <w:kern w:val="0"/>
          <w:lang w:eastAsia="en-GB"/>
        </w:rPr>
        <w:t xml:space="preserve"> A BMI within the healthy range (in this case, 23) indicates that the individual's weight is proportionate to their height. This suggests that they are at a lower risk for obesity-related health issues such as heart disease, diabetes, and joint problems.</w:t>
      </w:r>
    </w:p>
    <w:p w14:paraId="019E2C42" w14:textId="77777777" w:rsidR="00BE776C" w:rsidRPr="008F3E4F" w:rsidRDefault="00BE776C" w:rsidP="00342161">
      <w:pPr>
        <w:rPr>
          <w:rFonts w:eastAsia="Times New Roman"/>
          <w:kern w:val="0"/>
          <w:lang w:eastAsia="en-GB"/>
        </w:rPr>
      </w:pPr>
      <w:r w:rsidRPr="008F3E4F">
        <w:rPr>
          <w:rFonts w:eastAsia="Times New Roman"/>
          <w:kern w:val="0"/>
          <w:lang w:eastAsia="en-GB"/>
        </w:rPr>
        <w:lastRenderedPageBreak/>
        <w:t xml:space="preserve">b. </w:t>
      </w:r>
      <w:r w:rsidRPr="008F3E4F">
        <w:t xml:space="preserve">Good Grip Strength: </w:t>
      </w:r>
      <w:r w:rsidRPr="008F3E4F">
        <w:rPr>
          <w:rFonts w:eastAsia="Times New Roman"/>
          <w:kern w:val="0"/>
          <w:lang w:eastAsia="en-GB"/>
        </w:rPr>
        <w:t>The grip strength measurements of 32kg (left hand), 36kg (right hand), and 40kg (both hands combined) indicate strong upper body strength. Grip strength is associated with overall physical function and can be predictive of longevity and overall health.</w:t>
      </w:r>
    </w:p>
    <w:p w14:paraId="2C14A177" w14:textId="77777777" w:rsidR="00BE776C" w:rsidRPr="008F3E4F" w:rsidRDefault="00BE776C" w:rsidP="00342161">
      <w:pPr>
        <w:rPr>
          <w:rFonts w:eastAsia="Times New Roman"/>
          <w:kern w:val="0"/>
          <w:lang w:eastAsia="en-GB"/>
        </w:rPr>
      </w:pPr>
      <w:r w:rsidRPr="008F3E4F">
        <w:rPr>
          <w:rFonts w:eastAsia="Times New Roman"/>
          <w:kern w:val="0"/>
          <w:lang w:eastAsia="en-GB"/>
        </w:rPr>
        <w:t xml:space="preserve">c. </w:t>
      </w:r>
      <w:r w:rsidRPr="008F3E4F">
        <w:t>Normal Blood Pressure:</w:t>
      </w:r>
      <w:r w:rsidRPr="008F3E4F">
        <w:rPr>
          <w:rFonts w:eastAsia="Times New Roman"/>
          <w:kern w:val="0"/>
          <w:lang w:eastAsia="en-GB"/>
        </w:rPr>
        <w:t xml:space="preserve"> Blood pressure readings within the normal range (e.g., 135/77 mmHg) indicate healthy cardiovascular function. Normal blood pressure levels reduce the risk of heart disease, stroke, and other cardiovascular complications.</w:t>
      </w:r>
    </w:p>
    <w:p w14:paraId="2E8322A2" w14:textId="77777777" w:rsidR="00BE776C" w:rsidRPr="008F3E4F" w:rsidRDefault="00BE776C" w:rsidP="00342161">
      <w:pPr>
        <w:rPr>
          <w:lang w:eastAsia="en-GB"/>
        </w:rPr>
      </w:pPr>
      <w:r w:rsidRPr="008F3E4F">
        <w:rPr>
          <w:bdr w:val="single" w:sz="2" w:space="0" w:color="E3E3E3" w:frame="1"/>
          <w:lang w:eastAsia="en-GB"/>
        </w:rPr>
        <w:t>Weaknesses</w:t>
      </w:r>
      <w:r w:rsidRPr="008F3E4F">
        <w:rPr>
          <w:lang w:eastAsia="en-GB"/>
        </w:rPr>
        <w:t>:</w:t>
      </w:r>
    </w:p>
    <w:p w14:paraId="77D45C01" w14:textId="77777777" w:rsidR="00BE776C" w:rsidRPr="008F3E4F" w:rsidRDefault="00BE776C" w:rsidP="00342161">
      <w:pPr>
        <w:rPr>
          <w:rFonts w:eastAsia="Times New Roman"/>
          <w:kern w:val="0"/>
          <w:lang w:eastAsia="en-GB"/>
        </w:rPr>
      </w:pPr>
      <w:r w:rsidRPr="008F3E4F">
        <w:rPr>
          <w:rFonts w:eastAsia="Times New Roman"/>
          <w:kern w:val="0"/>
          <w:lang w:eastAsia="en-GB"/>
        </w:rPr>
        <w:t xml:space="preserve">a. </w:t>
      </w:r>
      <w:r w:rsidRPr="008F3E4F">
        <w:t>Decreased Cardiovascular Endurance: The</w:t>
      </w:r>
      <w:r w:rsidRPr="008F3E4F">
        <w:rPr>
          <w:rFonts w:eastAsia="Times New Roman"/>
          <w:kern w:val="0"/>
          <w:lang w:eastAsia="en-GB"/>
        </w:rPr>
        <w:t xml:space="preserve"> lowered heart rate observed during the Astral Bike Test at 162 watts, attributed to knee pain, suggests a limitation in cardiovascular endurance. This weakness may hinder the individual's ability to engage in sustained aerobic activities and may increase the risk of cardiovascular disease over time.</w:t>
      </w:r>
    </w:p>
    <w:p w14:paraId="28DA8EEF" w14:textId="77777777" w:rsidR="00BE776C" w:rsidRPr="008F3E4F" w:rsidRDefault="00BE776C" w:rsidP="00342161">
      <w:pPr>
        <w:rPr>
          <w:rFonts w:eastAsia="Times New Roman"/>
          <w:kern w:val="0"/>
          <w:lang w:eastAsia="en-GB"/>
        </w:rPr>
      </w:pPr>
      <w:r w:rsidRPr="008F3E4F">
        <w:rPr>
          <w:rFonts w:eastAsia="Times New Roman"/>
          <w:kern w:val="0"/>
          <w:lang w:eastAsia="en-GB"/>
        </w:rPr>
        <w:t xml:space="preserve">b. </w:t>
      </w:r>
      <w:r w:rsidRPr="008F3E4F">
        <w:t>Muscle Endurance Limitation:</w:t>
      </w:r>
      <w:r w:rsidRPr="008F3E4F">
        <w:rPr>
          <w:rFonts w:eastAsia="Times New Roman"/>
          <w:kern w:val="0"/>
          <w:lang w:eastAsia="en-GB"/>
        </w:rPr>
        <w:t xml:space="preserve"> While the individual performed 21 push-ups, indicating good upper body strength, there may be room for improvement in muscular endurance. Enhancing muscle endurance can improve overall physical performance and reduce the risk of fatigue during daily activities or exercise.</w:t>
      </w:r>
    </w:p>
    <w:p w14:paraId="63AA2CBB" w14:textId="77777777" w:rsidR="00BE776C" w:rsidRPr="008F3E4F" w:rsidRDefault="00BE776C" w:rsidP="00342161">
      <w:pPr>
        <w:rPr>
          <w:lang w:eastAsia="en-GB"/>
        </w:rPr>
      </w:pPr>
      <w:r w:rsidRPr="008F3E4F">
        <w:rPr>
          <w:bdr w:val="single" w:sz="2" w:space="0" w:color="E3E3E3" w:frame="1"/>
          <w:lang w:eastAsia="en-GB"/>
        </w:rPr>
        <w:t>Implications for Overall Health and Fitness</w:t>
      </w:r>
      <w:r w:rsidRPr="008F3E4F">
        <w:rPr>
          <w:lang w:eastAsia="en-GB"/>
        </w:rPr>
        <w:t>:</w:t>
      </w:r>
    </w:p>
    <w:p w14:paraId="1282EDD5" w14:textId="77777777" w:rsidR="00BE776C" w:rsidRPr="008F3E4F" w:rsidRDefault="00BE776C" w:rsidP="00342161">
      <w:pPr>
        <w:rPr>
          <w:rFonts w:eastAsia="Times New Roman"/>
          <w:kern w:val="0"/>
          <w:lang w:eastAsia="en-GB"/>
        </w:rPr>
      </w:pPr>
      <w:r w:rsidRPr="008F3E4F">
        <w:rPr>
          <w:rFonts w:eastAsia="Times New Roman"/>
          <w:kern w:val="0"/>
          <w:lang w:eastAsia="en-GB"/>
        </w:rPr>
        <w:t xml:space="preserve">a. </w:t>
      </w:r>
      <w:r w:rsidRPr="008F3E4F">
        <w:t>Cardiovascular Health:</w:t>
      </w:r>
      <w:r w:rsidRPr="008F3E4F">
        <w:rPr>
          <w:rFonts w:eastAsia="Times New Roman"/>
          <w:kern w:val="0"/>
          <w:lang w:eastAsia="en-GB"/>
        </w:rPr>
        <w:t xml:space="preserve"> Addressing the decreased cardiovascular endurance identified through the Astral Bike Test is crucial for improving overall cardiovascular health. Implementing low-impact </w:t>
      </w:r>
      <w:proofErr w:type="spellStart"/>
      <w:r w:rsidRPr="008F3E4F">
        <w:rPr>
          <w:rFonts w:eastAsia="Times New Roman"/>
          <w:kern w:val="0"/>
          <w:lang w:eastAsia="en-GB"/>
        </w:rPr>
        <w:t>aerobic</w:t>
      </w:r>
      <w:proofErr w:type="spellEnd"/>
      <w:r w:rsidRPr="008F3E4F">
        <w:rPr>
          <w:rFonts w:eastAsia="Times New Roman"/>
          <w:kern w:val="0"/>
          <w:lang w:eastAsia="en-GB"/>
        </w:rPr>
        <w:t xml:space="preserve"> activities and gradually increasing intensity and duration can help improve endurance while minimizing knee discomfort.</w:t>
      </w:r>
    </w:p>
    <w:p w14:paraId="43EACD6F" w14:textId="77777777" w:rsidR="00BE776C" w:rsidRPr="008F3E4F" w:rsidRDefault="00BE776C" w:rsidP="00342161">
      <w:pPr>
        <w:rPr>
          <w:rFonts w:eastAsia="Times New Roman"/>
          <w:kern w:val="0"/>
          <w:lang w:eastAsia="en-GB"/>
        </w:rPr>
      </w:pPr>
      <w:r w:rsidRPr="008F3E4F">
        <w:rPr>
          <w:rFonts w:eastAsia="Times New Roman"/>
          <w:kern w:val="0"/>
          <w:lang w:eastAsia="en-GB"/>
        </w:rPr>
        <w:t xml:space="preserve">b. </w:t>
      </w:r>
      <w:r w:rsidRPr="008F3E4F">
        <w:t>Muscle Endurance and Strength:</w:t>
      </w:r>
      <w:r w:rsidRPr="008F3E4F">
        <w:rPr>
          <w:rFonts w:eastAsia="Times New Roman"/>
          <w:kern w:val="0"/>
          <w:lang w:eastAsia="en-GB"/>
        </w:rPr>
        <w:t xml:space="preserve"> While the individual demonstrates good grip strength and upper body strength, focusing on improving muscle endurance through targeted exercises can enhance overall physical performance and reduce the risk of fatigue during daily activities or workouts.</w:t>
      </w:r>
    </w:p>
    <w:p w14:paraId="21D7F8FD" w14:textId="77777777" w:rsidR="00BE776C" w:rsidRPr="008F3E4F" w:rsidRDefault="00BE776C" w:rsidP="00342161">
      <w:pPr>
        <w:rPr>
          <w:rFonts w:eastAsia="Times New Roman"/>
          <w:kern w:val="0"/>
          <w:lang w:eastAsia="en-GB"/>
        </w:rPr>
      </w:pPr>
      <w:r w:rsidRPr="008F3E4F">
        <w:rPr>
          <w:rFonts w:eastAsia="Times New Roman"/>
          <w:kern w:val="0"/>
          <w:lang w:eastAsia="en-GB"/>
        </w:rPr>
        <w:t xml:space="preserve">c. </w:t>
      </w:r>
      <w:r w:rsidRPr="008F3E4F">
        <w:t xml:space="preserve">Maintaining a Healthy BMI: </w:t>
      </w:r>
      <w:r w:rsidRPr="008F3E4F">
        <w:rPr>
          <w:rFonts w:eastAsia="Times New Roman"/>
          <w:kern w:val="0"/>
          <w:lang w:eastAsia="en-GB"/>
        </w:rPr>
        <w:t>With a BMI within the healthy range, maintaining a balanced diet and regular exercise routine is essential for sustaining overall health and fitness. Emphasize the importance of nutrient-rich foods and regular physical activity to support long-term weight management and overall well-being.</w:t>
      </w:r>
    </w:p>
    <w:p w14:paraId="4F1FF230" w14:textId="1273743A" w:rsidR="00EC647C" w:rsidRPr="00F17E5B" w:rsidRDefault="00BE776C" w:rsidP="00342161">
      <w:pPr>
        <w:rPr>
          <w:rFonts w:eastAsia="Times New Roman"/>
          <w:kern w:val="0"/>
          <w:lang w:eastAsia="en-GB"/>
        </w:rPr>
      </w:pPr>
      <w:r w:rsidRPr="008F3E4F">
        <w:rPr>
          <w:rFonts w:eastAsia="Times New Roman"/>
          <w:kern w:val="0"/>
          <w:lang w:eastAsia="en-GB"/>
        </w:rPr>
        <w:t>In summary, addressing weaknesses in cardiovascular endurance and muscle endurance while maintaining strengths such as healthy BMI and grip strength is essential for optimizing overall health and fitness. Implementing targeted interventions and lifestyle modifications based on the assessment findings can help the individual achieve their fitness goals and improve their overall quality of life.</w:t>
      </w:r>
    </w:p>
    <w:p w14:paraId="1A764A9A" w14:textId="5CD960BC" w:rsidR="0057687A" w:rsidRPr="008F3E4F" w:rsidRDefault="00FA0F44" w:rsidP="00342161">
      <w:r w:rsidRPr="008F3E4F">
        <w:t xml:space="preserve">To </w:t>
      </w:r>
      <w:r w:rsidR="003048B9" w:rsidRPr="008F3E4F">
        <w:t xml:space="preserve">make my client </w:t>
      </w:r>
      <w:r w:rsidR="00340B2E" w:rsidRPr="008F3E4F">
        <w:t xml:space="preserve">better </w:t>
      </w:r>
      <w:r w:rsidR="00F75980" w:rsidRPr="008F3E4F">
        <w:t xml:space="preserve">overall I </w:t>
      </w:r>
      <w:r w:rsidR="0057687A" w:rsidRPr="008F3E4F">
        <w:t xml:space="preserve">recommend </w:t>
      </w:r>
      <w:r w:rsidR="00854742" w:rsidRPr="008F3E4F">
        <w:t xml:space="preserve">doing these because we have the data form the tests </w:t>
      </w:r>
      <w:r w:rsidR="0057687A" w:rsidRPr="008F3E4F">
        <w:t xml:space="preserve">For the Astral Bike Test, since there's a lowered heart rate at 162 </w:t>
      </w:r>
      <w:r w:rsidR="0057687A" w:rsidRPr="008F3E4F">
        <w:t>wattages</w:t>
      </w:r>
      <w:r w:rsidR="0057687A" w:rsidRPr="008F3E4F">
        <w:t xml:space="preserve"> due to knee pain, it's best to focus on exercises that improve cardiovascular health without worsening knee discomfort. Low-impact activities like swimming, cycling on flat terrain</w:t>
      </w:r>
      <w:r w:rsidR="00854742" w:rsidRPr="008F3E4F">
        <w:t xml:space="preserve">. </w:t>
      </w:r>
      <w:r w:rsidR="0057687A" w:rsidRPr="008F3E4F">
        <w:t>Gradually increasing the intensity and duration of cardiovascular workouts over time can also help improve overall endurance and heart health.</w:t>
      </w:r>
    </w:p>
    <w:p w14:paraId="4718B6FC" w14:textId="77777777" w:rsidR="0057687A" w:rsidRPr="008F3E4F" w:rsidRDefault="0057687A" w:rsidP="00342161">
      <w:pPr>
        <w:rPr>
          <w:rFonts w:eastAsia="Times New Roman"/>
          <w:kern w:val="0"/>
          <w:lang w:eastAsia="en-GB"/>
        </w:rPr>
      </w:pPr>
      <w:r w:rsidRPr="008F3E4F">
        <w:rPr>
          <w:rFonts w:eastAsia="Times New Roman"/>
          <w:kern w:val="0"/>
          <w:lang w:eastAsia="en-GB"/>
        </w:rPr>
        <w:t xml:space="preserve">Regarding BMI (Body Mass Index), with a BMI of 23 falling within the healthy range, it's important to emphasize maintaining a balanced diet and regular exercise to sustain their current weight and promote overall well-being. Encourage incorporating a variety of nutrient-rich foods, such </w:t>
      </w:r>
      <w:r w:rsidRPr="008F3E4F">
        <w:rPr>
          <w:rFonts w:eastAsia="Times New Roman"/>
          <w:kern w:val="0"/>
          <w:lang w:eastAsia="en-GB"/>
        </w:rPr>
        <w:lastRenderedPageBreak/>
        <w:t>as fruits, vegetables, lean proteins, and whole grains, while minimizing processed foods and added sugars.</w:t>
      </w:r>
    </w:p>
    <w:p w14:paraId="1A30AE80" w14:textId="3A84BB88" w:rsidR="0057687A" w:rsidRPr="008F3E4F" w:rsidRDefault="0057687A" w:rsidP="00342161">
      <w:pPr>
        <w:rPr>
          <w:rFonts w:eastAsia="Times New Roman"/>
          <w:kern w:val="0"/>
          <w:lang w:eastAsia="en-GB"/>
        </w:rPr>
      </w:pPr>
      <w:r w:rsidRPr="008F3E4F">
        <w:rPr>
          <w:rFonts w:eastAsia="Times New Roman"/>
          <w:kern w:val="0"/>
          <w:lang w:eastAsia="en-GB"/>
        </w:rPr>
        <w:t>In terms of Blood Pressure, although the reading falls within the normal range, encourage lifestyle modifications to further support cardiovascular health. This may include reducing sodium intake, increasing physical activity, managing stress levels, and quitting smoking</w:t>
      </w:r>
      <w:r w:rsidR="00F9325C" w:rsidRPr="008F3E4F">
        <w:rPr>
          <w:rFonts w:eastAsia="Times New Roman"/>
          <w:kern w:val="0"/>
          <w:lang w:eastAsia="en-GB"/>
        </w:rPr>
        <w:t xml:space="preserve">. </w:t>
      </w:r>
      <w:r w:rsidRPr="008F3E4F">
        <w:rPr>
          <w:rFonts w:eastAsia="Times New Roman"/>
          <w:kern w:val="0"/>
          <w:lang w:eastAsia="en-GB"/>
        </w:rPr>
        <w:t>Regular aerobic exercise, like brisk walking or cycling, can also help lower blood pressure and improve overall cardiovascular fitness.</w:t>
      </w:r>
    </w:p>
    <w:p w14:paraId="58A32CE1" w14:textId="77777777" w:rsidR="0057687A" w:rsidRPr="008F3E4F" w:rsidRDefault="0057687A" w:rsidP="00342161">
      <w:pPr>
        <w:rPr>
          <w:rFonts w:eastAsia="Times New Roman"/>
          <w:kern w:val="0"/>
          <w:lang w:eastAsia="en-GB"/>
        </w:rPr>
      </w:pPr>
      <w:r w:rsidRPr="008F3E4F">
        <w:rPr>
          <w:rFonts w:eastAsia="Times New Roman"/>
          <w:kern w:val="0"/>
          <w:lang w:eastAsia="en-GB"/>
        </w:rPr>
        <w:t>To enhance Grip Strength, incorporate resistance training exercises specifically targeting the muscles of the hands, wrists, and forearms. Exercises such as wrist curls, farmer's walks, and grip squeezes can be beneficial. Gradually increasing resistance or repetitions as grip strength improves will continue challenging the muscles and promoting further gains.</w:t>
      </w:r>
    </w:p>
    <w:p w14:paraId="06FD9F6A" w14:textId="77777777" w:rsidR="0057687A" w:rsidRDefault="0057687A" w:rsidP="00342161">
      <w:pPr>
        <w:rPr>
          <w:rFonts w:eastAsia="Times New Roman"/>
          <w:kern w:val="0"/>
          <w:lang w:eastAsia="en-GB"/>
        </w:rPr>
      </w:pPr>
      <w:r w:rsidRPr="008F3E4F">
        <w:rPr>
          <w:rFonts w:eastAsia="Times New Roman"/>
          <w:kern w:val="0"/>
          <w:lang w:eastAsia="en-GB"/>
        </w:rPr>
        <w:t>When it comes to Muscle Endurance, building upon the foundation of 21 push-ups can be achieved by incorporating a variety of bodyweight exercises targeting different muscle groups. Include exercises such as squats, lunges, planks, and rows to improve overall muscular endurance. Emphasize maintaining proper form and technique during exercises to maximize effectiveness and reduce the risk of injury.</w:t>
      </w:r>
    </w:p>
    <w:p w14:paraId="5723FED5" w14:textId="77777777" w:rsidR="00E14509" w:rsidRDefault="00E14509" w:rsidP="0057687A">
      <w:pPr>
        <w:rPr>
          <w:rFonts w:ascii="Arial" w:eastAsia="Times New Roman" w:hAnsi="Arial" w:cs="Arial"/>
          <w:kern w:val="0"/>
          <w:lang w:eastAsia="en-GB"/>
        </w:rPr>
      </w:pPr>
    </w:p>
    <w:p w14:paraId="59712AFB" w14:textId="300B1FAB" w:rsidR="00FA0F44" w:rsidRDefault="00901CC4" w:rsidP="0057687A">
      <w:pPr>
        <w:rPr>
          <w:rFonts w:ascii="Roboto" w:hAnsi="Roboto"/>
          <w:color w:val="111111"/>
          <w:shd w:val="clear" w:color="auto" w:fill="F9F9F9"/>
        </w:rPr>
      </w:pPr>
      <w:hyperlink r:id="rId5" w:tgtFrame="_blank" w:history="1">
        <w:r w:rsidRPr="00901CC4">
          <w:rPr>
            <w:rStyle w:val="Hyperlink"/>
            <w:rFonts w:ascii="Roboto" w:hAnsi="Roboto"/>
            <w:shd w:val="clear" w:color="auto" w:fill="F9F9F9"/>
          </w:rPr>
          <w:t>Neumann, D. A. (2016). Kinesiology of the Musculoskeletal System: Foundations for Rehabilitation (3rd ed.). Elsevier. </w:t>
        </w:r>
        <w:r w:rsidRPr="00901CC4">
          <w:rPr>
            <w:rStyle w:val="Hyperlink"/>
            <w:rFonts w:ascii="Roboto" w:hAnsi="Roboto"/>
          </w:rPr>
          <w:t>ISBN: 978-0323287531</w:t>
        </w:r>
      </w:hyperlink>
      <w:r>
        <w:rPr>
          <w:rFonts w:ascii="Roboto" w:hAnsi="Roboto"/>
          <w:color w:val="111111"/>
          <w:shd w:val="clear" w:color="auto" w:fill="F9F9F9"/>
        </w:rPr>
        <w:t xml:space="preserve"> page 555 </w:t>
      </w:r>
    </w:p>
    <w:p w14:paraId="1BB0A277" w14:textId="66D279BD" w:rsidR="00F83823" w:rsidRDefault="00F83823" w:rsidP="0057687A">
      <w:pPr>
        <w:rPr>
          <w:rFonts w:ascii="Roboto" w:hAnsi="Roboto"/>
          <w:color w:val="111111"/>
          <w:shd w:val="clear" w:color="auto" w:fill="F9F9F9"/>
        </w:rPr>
      </w:pPr>
      <w:proofErr w:type="spellStart"/>
      <w:r>
        <w:rPr>
          <w:rStyle w:val="Strong"/>
          <w:rFonts w:ascii="Roboto" w:hAnsi="Roboto"/>
          <w:color w:val="111111"/>
          <w:shd w:val="clear" w:color="auto" w:fill="F9F9F9"/>
        </w:rPr>
        <w:t>Wattbike</w:t>
      </w:r>
      <w:proofErr w:type="spellEnd"/>
      <w:r>
        <w:rPr>
          <w:rStyle w:val="Strong"/>
          <w:rFonts w:ascii="Roboto" w:hAnsi="Roboto"/>
          <w:color w:val="111111"/>
          <w:shd w:val="clear" w:color="auto" w:fill="F9F9F9"/>
        </w:rPr>
        <w:t xml:space="preserve"> Pro</w:t>
      </w:r>
      <w:r>
        <w:rPr>
          <w:rFonts w:ascii="Roboto" w:hAnsi="Roboto"/>
          <w:color w:val="111111"/>
          <w:shd w:val="clear" w:color="auto" w:fill="F9F9F9"/>
        </w:rPr>
        <w:t>. </w:t>
      </w:r>
      <w:hyperlink r:id="rId6" w:tgtFrame="_blank" w:history="1">
        <w:r>
          <w:rPr>
            <w:rStyle w:val="Hyperlink"/>
            <w:rFonts w:ascii="Roboto" w:hAnsi="Roboto"/>
            <w:shd w:val="clear" w:color="auto" w:fill="F9F9F9"/>
          </w:rPr>
          <w:t>(</w:t>
        </w:r>
        <w:proofErr w:type="spellStart"/>
        <w:r>
          <w:rPr>
            <w:rStyle w:val="Hyperlink"/>
            <w:rFonts w:ascii="Roboto" w:hAnsi="Roboto"/>
            <w:shd w:val="clear" w:color="auto" w:fill="F9F9F9"/>
          </w:rPr>
          <w:t>Wattbike</w:t>
        </w:r>
        <w:proofErr w:type="spellEnd"/>
        <w:r>
          <w:rPr>
            <w:rStyle w:val="Hyperlink"/>
            <w:rFonts w:ascii="Roboto" w:hAnsi="Roboto"/>
            <w:shd w:val="clear" w:color="auto" w:fill="F9F9F9"/>
          </w:rPr>
          <w:t>, Nottingham, UK)</w:t>
        </w:r>
      </w:hyperlink>
      <w:hyperlink r:id="rId7" w:tgtFrame="_blank" w:history="1">
        <w:r>
          <w:rPr>
            <w:rStyle w:val="Hyperlink"/>
            <w:rFonts w:ascii="Roboto" w:hAnsi="Roboto"/>
            <w:vertAlign w:val="superscript"/>
          </w:rPr>
          <w:t>1</w:t>
        </w:r>
      </w:hyperlink>
    </w:p>
    <w:p w14:paraId="19E2DB9C" w14:textId="4F793052" w:rsidR="00DE6B5D" w:rsidRPr="0057687A" w:rsidRDefault="00057E26" w:rsidP="0057687A">
      <w:pPr>
        <w:rPr>
          <w:rFonts w:ascii="Arial" w:hAnsi="Arial" w:cs="Arial"/>
          <w:sz w:val="20"/>
          <w:szCs w:val="20"/>
        </w:rPr>
      </w:pPr>
      <w:hyperlink r:id="rId8" w:history="1">
        <w:r w:rsidRPr="00057E26">
          <w:rPr>
            <w:rStyle w:val="Hyperlink"/>
            <w:rFonts w:ascii="Calibri" w:hAnsi="Calibri" w:cs="Calibri"/>
            <w:sz w:val="27"/>
            <w:szCs w:val="27"/>
            <w:shd w:val="clear" w:color="auto" w:fill="FEF1C4"/>
          </w:rPr>
          <w:t xml:space="preserve">American College </w:t>
        </w:r>
        <w:proofErr w:type="gramStart"/>
        <w:r w:rsidRPr="00057E26">
          <w:rPr>
            <w:rStyle w:val="Hyperlink"/>
            <w:rFonts w:ascii="Calibri" w:hAnsi="Calibri" w:cs="Calibri"/>
            <w:sz w:val="27"/>
            <w:szCs w:val="27"/>
            <w:shd w:val="clear" w:color="auto" w:fill="FEF1C4"/>
          </w:rPr>
          <w:t>Of</w:t>
        </w:r>
        <w:proofErr w:type="gramEnd"/>
        <w:r w:rsidRPr="00057E26">
          <w:rPr>
            <w:rStyle w:val="Hyperlink"/>
            <w:rFonts w:ascii="Calibri" w:hAnsi="Calibri" w:cs="Calibri"/>
            <w:sz w:val="27"/>
            <w:szCs w:val="27"/>
            <w:shd w:val="clear" w:color="auto" w:fill="FEF1C4"/>
          </w:rPr>
          <w:t xml:space="preserve"> Sports Medicine (2017). </w:t>
        </w:r>
        <w:r w:rsidRPr="00057E26">
          <w:rPr>
            <w:rStyle w:val="Hyperlink"/>
            <w:rFonts w:ascii="Calibri" w:hAnsi="Calibri" w:cs="Calibri"/>
            <w:i/>
            <w:iCs/>
            <w:sz w:val="27"/>
            <w:szCs w:val="27"/>
            <w:shd w:val="clear" w:color="auto" w:fill="FEF1C4"/>
          </w:rPr>
          <w:t>ACSM’s Guidelines for Exercise Testing and Prescription</w:t>
        </w:r>
        <w:r w:rsidRPr="00057E26">
          <w:rPr>
            <w:rStyle w:val="Hyperlink"/>
            <w:rFonts w:ascii="Calibri" w:hAnsi="Calibri" w:cs="Calibri"/>
            <w:sz w:val="27"/>
            <w:szCs w:val="27"/>
            <w:shd w:val="clear" w:color="auto" w:fill="FEF1C4"/>
          </w:rPr>
          <w:t>. 10th ed. Philadelphia: Lippincott Williams &amp; Wilkins.</w:t>
        </w:r>
      </w:hyperlink>
    </w:p>
    <w:sectPr w:rsidR="00DE6B5D" w:rsidRPr="005768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2F31EA"/>
    <w:multiLevelType w:val="multilevel"/>
    <w:tmpl w:val="14183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AEC84DF"/>
    <w:multiLevelType w:val="hybridMultilevel"/>
    <w:tmpl w:val="FFFFFFFF"/>
    <w:lvl w:ilvl="0" w:tplc="84C4C7BC">
      <w:start w:val="1"/>
      <w:numFmt w:val="decimal"/>
      <w:lvlText w:val="%1."/>
      <w:lvlJc w:val="left"/>
      <w:pPr>
        <w:ind w:left="720" w:hanging="360"/>
      </w:pPr>
    </w:lvl>
    <w:lvl w:ilvl="1" w:tplc="FFFFFFFF">
      <w:start w:val="1"/>
      <w:numFmt w:val="bullet"/>
      <w:lvlText w:val=""/>
      <w:lvlJc w:val="left"/>
      <w:pPr>
        <w:ind w:left="1440" w:hanging="360"/>
      </w:pPr>
    </w:lvl>
    <w:lvl w:ilvl="2" w:tplc="257A21BE">
      <w:start w:val="1"/>
      <w:numFmt w:val="lowerRoman"/>
      <w:lvlText w:val="%3."/>
      <w:lvlJc w:val="right"/>
      <w:pPr>
        <w:ind w:left="2160" w:hanging="180"/>
      </w:pPr>
    </w:lvl>
    <w:lvl w:ilvl="3" w:tplc="EEBE79C4">
      <w:start w:val="1"/>
      <w:numFmt w:val="decimal"/>
      <w:lvlText w:val="%4."/>
      <w:lvlJc w:val="left"/>
      <w:pPr>
        <w:ind w:left="2880" w:hanging="360"/>
      </w:pPr>
    </w:lvl>
    <w:lvl w:ilvl="4" w:tplc="F572CAA8">
      <w:start w:val="1"/>
      <w:numFmt w:val="lowerLetter"/>
      <w:lvlText w:val="%5."/>
      <w:lvlJc w:val="left"/>
      <w:pPr>
        <w:ind w:left="3600" w:hanging="360"/>
      </w:pPr>
    </w:lvl>
    <w:lvl w:ilvl="5" w:tplc="3652591A">
      <w:start w:val="1"/>
      <w:numFmt w:val="lowerRoman"/>
      <w:lvlText w:val="%6."/>
      <w:lvlJc w:val="right"/>
      <w:pPr>
        <w:ind w:left="4320" w:hanging="180"/>
      </w:pPr>
    </w:lvl>
    <w:lvl w:ilvl="6" w:tplc="9B8E3C10">
      <w:start w:val="1"/>
      <w:numFmt w:val="decimal"/>
      <w:lvlText w:val="%7."/>
      <w:lvlJc w:val="left"/>
      <w:pPr>
        <w:ind w:left="5040" w:hanging="360"/>
      </w:pPr>
    </w:lvl>
    <w:lvl w:ilvl="7" w:tplc="A1B07E5A">
      <w:start w:val="1"/>
      <w:numFmt w:val="lowerLetter"/>
      <w:lvlText w:val="%8."/>
      <w:lvlJc w:val="left"/>
      <w:pPr>
        <w:ind w:left="5760" w:hanging="360"/>
      </w:pPr>
    </w:lvl>
    <w:lvl w:ilvl="8" w:tplc="E90E62B8">
      <w:start w:val="1"/>
      <w:numFmt w:val="lowerRoman"/>
      <w:lvlText w:val="%9."/>
      <w:lvlJc w:val="right"/>
      <w:pPr>
        <w:ind w:left="6480" w:hanging="180"/>
      </w:pPr>
    </w:lvl>
  </w:abstractNum>
  <w:num w:numId="1" w16cid:durableId="145228595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5403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51EEA"/>
    <w:rsid w:val="000449A8"/>
    <w:rsid w:val="000467BB"/>
    <w:rsid w:val="00057E26"/>
    <w:rsid w:val="000B751A"/>
    <w:rsid w:val="000E19D4"/>
    <w:rsid w:val="000F69F9"/>
    <w:rsid w:val="000F6C3E"/>
    <w:rsid w:val="00143386"/>
    <w:rsid w:val="0016084C"/>
    <w:rsid w:val="001655C2"/>
    <w:rsid w:val="00180F0F"/>
    <w:rsid w:val="00182158"/>
    <w:rsid w:val="001C1303"/>
    <w:rsid w:val="001E11D2"/>
    <w:rsid w:val="002177E9"/>
    <w:rsid w:val="0022665C"/>
    <w:rsid w:val="00241628"/>
    <w:rsid w:val="00252711"/>
    <w:rsid w:val="00272E53"/>
    <w:rsid w:val="002764F0"/>
    <w:rsid w:val="002B7EBA"/>
    <w:rsid w:val="003048B9"/>
    <w:rsid w:val="00311C73"/>
    <w:rsid w:val="0031512D"/>
    <w:rsid w:val="00327F47"/>
    <w:rsid w:val="00331BAB"/>
    <w:rsid w:val="00340B2E"/>
    <w:rsid w:val="00342161"/>
    <w:rsid w:val="00344375"/>
    <w:rsid w:val="0034786C"/>
    <w:rsid w:val="00355F9D"/>
    <w:rsid w:val="00382992"/>
    <w:rsid w:val="00386491"/>
    <w:rsid w:val="0038783B"/>
    <w:rsid w:val="00391580"/>
    <w:rsid w:val="003C154C"/>
    <w:rsid w:val="003F2B67"/>
    <w:rsid w:val="003F2E98"/>
    <w:rsid w:val="003F6123"/>
    <w:rsid w:val="003F6955"/>
    <w:rsid w:val="0042577C"/>
    <w:rsid w:val="00451EEA"/>
    <w:rsid w:val="00454849"/>
    <w:rsid w:val="00454D2B"/>
    <w:rsid w:val="00455A83"/>
    <w:rsid w:val="00474A00"/>
    <w:rsid w:val="004B4E99"/>
    <w:rsid w:val="005078AA"/>
    <w:rsid w:val="005117D1"/>
    <w:rsid w:val="00512A97"/>
    <w:rsid w:val="00516762"/>
    <w:rsid w:val="00521645"/>
    <w:rsid w:val="00521E82"/>
    <w:rsid w:val="00532435"/>
    <w:rsid w:val="00535705"/>
    <w:rsid w:val="0057687A"/>
    <w:rsid w:val="00593BE0"/>
    <w:rsid w:val="005A5DC5"/>
    <w:rsid w:val="005C6E95"/>
    <w:rsid w:val="00600D0B"/>
    <w:rsid w:val="006157CD"/>
    <w:rsid w:val="006343DD"/>
    <w:rsid w:val="0064153D"/>
    <w:rsid w:val="006438C6"/>
    <w:rsid w:val="006B5CBE"/>
    <w:rsid w:val="006C78EA"/>
    <w:rsid w:val="007144BC"/>
    <w:rsid w:val="00724A0B"/>
    <w:rsid w:val="00730553"/>
    <w:rsid w:val="007361FF"/>
    <w:rsid w:val="007453B2"/>
    <w:rsid w:val="00763319"/>
    <w:rsid w:val="007779CB"/>
    <w:rsid w:val="007B003D"/>
    <w:rsid w:val="007E69B8"/>
    <w:rsid w:val="007E72F8"/>
    <w:rsid w:val="00801079"/>
    <w:rsid w:val="00801F5B"/>
    <w:rsid w:val="008060A8"/>
    <w:rsid w:val="0080633F"/>
    <w:rsid w:val="00825E1A"/>
    <w:rsid w:val="008338EA"/>
    <w:rsid w:val="00840938"/>
    <w:rsid w:val="00854742"/>
    <w:rsid w:val="00875703"/>
    <w:rsid w:val="008A4CF2"/>
    <w:rsid w:val="008B4778"/>
    <w:rsid w:val="008C17CB"/>
    <w:rsid w:val="008D263D"/>
    <w:rsid w:val="008F1311"/>
    <w:rsid w:val="008F3E4F"/>
    <w:rsid w:val="00901CC4"/>
    <w:rsid w:val="0091345C"/>
    <w:rsid w:val="00956E4C"/>
    <w:rsid w:val="009605A1"/>
    <w:rsid w:val="00983C58"/>
    <w:rsid w:val="009D407C"/>
    <w:rsid w:val="00A0269A"/>
    <w:rsid w:val="00A61069"/>
    <w:rsid w:val="00A77278"/>
    <w:rsid w:val="00A8137B"/>
    <w:rsid w:val="00AE2A83"/>
    <w:rsid w:val="00AF4767"/>
    <w:rsid w:val="00B05B51"/>
    <w:rsid w:val="00B06762"/>
    <w:rsid w:val="00B20047"/>
    <w:rsid w:val="00B23CC2"/>
    <w:rsid w:val="00B47696"/>
    <w:rsid w:val="00B51F8E"/>
    <w:rsid w:val="00B52BD0"/>
    <w:rsid w:val="00B55ED0"/>
    <w:rsid w:val="00B61B55"/>
    <w:rsid w:val="00B6597C"/>
    <w:rsid w:val="00BB737E"/>
    <w:rsid w:val="00BE776C"/>
    <w:rsid w:val="00BF5CB7"/>
    <w:rsid w:val="00C3000D"/>
    <w:rsid w:val="00C35A32"/>
    <w:rsid w:val="00C42BDC"/>
    <w:rsid w:val="00C7146D"/>
    <w:rsid w:val="00C742E0"/>
    <w:rsid w:val="00C8379D"/>
    <w:rsid w:val="00CA7EEB"/>
    <w:rsid w:val="00CB1042"/>
    <w:rsid w:val="00CC14E6"/>
    <w:rsid w:val="00CD1E36"/>
    <w:rsid w:val="00CF432D"/>
    <w:rsid w:val="00CF7346"/>
    <w:rsid w:val="00D0619A"/>
    <w:rsid w:val="00D23A39"/>
    <w:rsid w:val="00D50552"/>
    <w:rsid w:val="00D50BBA"/>
    <w:rsid w:val="00D85DAC"/>
    <w:rsid w:val="00DA0FCC"/>
    <w:rsid w:val="00DA49E7"/>
    <w:rsid w:val="00DC5A40"/>
    <w:rsid w:val="00DD06DC"/>
    <w:rsid w:val="00DD2126"/>
    <w:rsid w:val="00DE6B5D"/>
    <w:rsid w:val="00DF09C7"/>
    <w:rsid w:val="00E05DB6"/>
    <w:rsid w:val="00E14509"/>
    <w:rsid w:val="00E329F9"/>
    <w:rsid w:val="00E35753"/>
    <w:rsid w:val="00E55786"/>
    <w:rsid w:val="00E621C9"/>
    <w:rsid w:val="00E86C2E"/>
    <w:rsid w:val="00EA4169"/>
    <w:rsid w:val="00EB0FF6"/>
    <w:rsid w:val="00EB26C3"/>
    <w:rsid w:val="00EB399E"/>
    <w:rsid w:val="00EC647C"/>
    <w:rsid w:val="00ED3C9D"/>
    <w:rsid w:val="00ED3D40"/>
    <w:rsid w:val="00EE2BA6"/>
    <w:rsid w:val="00F17E5B"/>
    <w:rsid w:val="00F345E9"/>
    <w:rsid w:val="00F55404"/>
    <w:rsid w:val="00F70579"/>
    <w:rsid w:val="00F7594F"/>
    <w:rsid w:val="00F75980"/>
    <w:rsid w:val="00F83823"/>
    <w:rsid w:val="00F9325C"/>
    <w:rsid w:val="00F953C1"/>
    <w:rsid w:val="00F95740"/>
    <w:rsid w:val="00F97C66"/>
    <w:rsid w:val="00F97D7C"/>
    <w:rsid w:val="00FA0F44"/>
    <w:rsid w:val="00FA5887"/>
    <w:rsid w:val="00FD2DDC"/>
    <w:rsid w:val="00FE0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B1E40"/>
  <w15:docId w15:val="{CEFB2C31-F5AA-4BFC-893D-FAB2460D4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1E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1E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1E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1E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1E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1E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1E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1E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1E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1E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1E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1E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1E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1E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1E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1E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1E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1EEA"/>
    <w:rPr>
      <w:rFonts w:eastAsiaTheme="majorEastAsia" w:cstheme="majorBidi"/>
      <w:color w:val="272727" w:themeColor="text1" w:themeTint="D8"/>
    </w:rPr>
  </w:style>
  <w:style w:type="paragraph" w:styleId="Title">
    <w:name w:val="Title"/>
    <w:basedOn w:val="Normal"/>
    <w:next w:val="Normal"/>
    <w:link w:val="TitleChar"/>
    <w:uiPriority w:val="10"/>
    <w:qFormat/>
    <w:rsid w:val="00451E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1E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1E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1E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1EEA"/>
    <w:pPr>
      <w:spacing w:before="160"/>
      <w:jc w:val="center"/>
    </w:pPr>
    <w:rPr>
      <w:i/>
      <w:iCs/>
      <w:color w:val="404040" w:themeColor="text1" w:themeTint="BF"/>
    </w:rPr>
  </w:style>
  <w:style w:type="character" w:customStyle="1" w:styleId="QuoteChar">
    <w:name w:val="Quote Char"/>
    <w:basedOn w:val="DefaultParagraphFont"/>
    <w:link w:val="Quote"/>
    <w:uiPriority w:val="29"/>
    <w:rsid w:val="00451EEA"/>
    <w:rPr>
      <w:i/>
      <w:iCs/>
      <w:color w:val="404040" w:themeColor="text1" w:themeTint="BF"/>
    </w:rPr>
  </w:style>
  <w:style w:type="paragraph" w:styleId="ListParagraph">
    <w:name w:val="List Paragraph"/>
    <w:basedOn w:val="Normal"/>
    <w:uiPriority w:val="34"/>
    <w:qFormat/>
    <w:rsid w:val="00451EEA"/>
    <w:pPr>
      <w:ind w:left="720"/>
      <w:contextualSpacing/>
    </w:pPr>
  </w:style>
  <w:style w:type="character" w:styleId="IntenseEmphasis">
    <w:name w:val="Intense Emphasis"/>
    <w:basedOn w:val="DefaultParagraphFont"/>
    <w:uiPriority w:val="21"/>
    <w:qFormat/>
    <w:rsid w:val="00451EEA"/>
    <w:rPr>
      <w:i/>
      <w:iCs/>
      <w:color w:val="0F4761" w:themeColor="accent1" w:themeShade="BF"/>
    </w:rPr>
  </w:style>
  <w:style w:type="paragraph" w:styleId="IntenseQuote">
    <w:name w:val="Intense Quote"/>
    <w:basedOn w:val="Normal"/>
    <w:next w:val="Normal"/>
    <w:link w:val="IntenseQuoteChar"/>
    <w:uiPriority w:val="30"/>
    <w:qFormat/>
    <w:rsid w:val="00451E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1EEA"/>
    <w:rPr>
      <w:i/>
      <w:iCs/>
      <w:color w:val="0F4761" w:themeColor="accent1" w:themeShade="BF"/>
    </w:rPr>
  </w:style>
  <w:style w:type="character" w:styleId="IntenseReference">
    <w:name w:val="Intense Reference"/>
    <w:basedOn w:val="DefaultParagraphFont"/>
    <w:uiPriority w:val="32"/>
    <w:qFormat/>
    <w:rsid w:val="00451EEA"/>
    <w:rPr>
      <w:b/>
      <w:bCs/>
      <w:smallCaps/>
      <w:color w:val="0F4761" w:themeColor="accent1" w:themeShade="BF"/>
      <w:spacing w:val="5"/>
    </w:rPr>
  </w:style>
  <w:style w:type="table" w:styleId="TableGrid">
    <w:name w:val="Table Grid"/>
    <w:basedOn w:val="TableNormal"/>
    <w:uiPriority w:val="39"/>
    <w:rsid w:val="00D50B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F09C7"/>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BE776C"/>
    <w:rPr>
      <w:b/>
      <w:bCs/>
    </w:rPr>
  </w:style>
  <w:style w:type="character" w:styleId="Emphasis">
    <w:name w:val="Emphasis"/>
    <w:basedOn w:val="DefaultParagraphFont"/>
    <w:uiPriority w:val="20"/>
    <w:qFormat/>
    <w:rsid w:val="00901CC4"/>
    <w:rPr>
      <w:i/>
      <w:iCs/>
    </w:rPr>
  </w:style>
  <w:style w:type="character" w:styleId="Hyperlink">
    <w:name w:val="Hyperlink"/>
    <w:basedOn w:val="DefaultParagraphFont"/>
    <w:uiPriority w:val="99"/>
    <w:unhideWhenUsed/>
    <w:rsid w:val="00901CC4"/>
    <w:rPr>
      <w:color w:val="0000FF"/>
      <w:u w:val="single"/>
    </w:rPr>
  </w:style>
  <w:style w:type="character" w:styleId="UnresolvedMention">
    <w:name w:val="Unresolved Mention"/>
    <w:basedOn w:val="DefaultParagraphFont"/>
    <w:uiPriority w:val="99"/>
    <w:semiHidden/>
    <w:unhideWhenUsed/>
    <w:rsid w:val="00901C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699853">
      <w:bodyDiv w:val="1"/>
      <w:marLeft w:val="0"/>
      <w:marRight w:val="0"/>
      <w:marTop w:val="0"/>
      <w:marBottom w:val="0"/>
      <w:divBdr>
        <w:top w:val="none" w:sz="0" w:space="0" w:color="auto"/>
        <w:left w:val="none" w:sz="0" w:space="0" w:color="auto"/>
        <w:bottom w:val="none" w:sz="0" w:space="0" w:color="auto"/>
        <w:right w:val="none" w:sz="0" w:space="0" w:color="auto"/>
      </w:divBdr>
      <w:divsChild>
        <w:div w:id="1941059867">
          <w:marLeft w:val="0"/>
          <w:marRight w:val="0"/>
          <w:marTop w:val="0"/>
          <w:marBottom w:val="0"/>
          <w:divBdr>
            <w:top w:val="single" w:sz="2" w:space="0" w:color="E3E3E3"/>
            <w:left w:val="single" w:sz="2" w:space="0" w:color="E3E3E3"/>
            <w:bottom w:val="single" w:sz="2" w:space="0" w:color="E3E3E3"/>
            <w:right w:val="single" w:sz="2" w:space="0" w:color="E3E3E3"/>
          </w:divBdr>
          <w:divsChild>
            <w:div w:id="1581328253">
              <w:marLeft w:val="0"/>
              <w:marRight w:val="0"/>
              <w:marTop w:val="100"/>
              <w:marBottom w:val="100"/>
              <w:divBdr>
                <w:top w:val="single" w:sz="2" w:space="0" w:color="E3E3E3"/>
                <w:left w:val="single" w:sz="2" w:space="0" w:color="E3E3E3"/>
                <w:bottom w:val="single" w:sz="2" w:space="0" w:color="E3E3E3"/>
                <w:right w:val="single" w:sz="2" w:space="0" w:color="E3E3E3"/>
              </w:divBdr>
              <w:divsChild>
                <w:div w:id="586811698">
                  <w:marLeft w:val="0"/>
                  <w:marRight w:val="0"/>
                  <w:marTop w:val="0"/>
                  <w:marBottom w:val="0"/>
                  <w:divBdr>
                    <w:top w:val="single" w:sz="2" w:space="0" w:color="E3E3E3"/>
                    <w:left w:val="single" w:sz="2" w:space="0" w:color="E3E3E3"/>
                    <w:bottom w:val="single" w:sz="2" w:space="0" w:color="E3E3E3"/>
                    <w:right w:val="single" w:sz="2" w:space="0" w:color="E3E3E3"/>
                  </w:divBdr>
                  <w:divsChild>
                    <w:div w:id="1097866523">
                      <w:marLeft w:val="0"/>
                      <w:marRight w:val="0"/>
                      <w:marTop w:val="0"/>
                      <w:marBottom w:val="0"/>
                      <w:divBdr>
                        <w:top w:val="single" w:sz="2" w:space="0" w:color="E3E3E3"/>
                        <w:left w:val="single" w:sz="2" w:space="0" w:color="E3E3E3"/>
                        <w:bottom w:val="single" w:sz="2" w:space="0" w:color="E3E3E3"/>
                        <w:right w:val="single" w:sz="2" w:space="0" w:color="E3E3E3"/>
                      </w:divBdr>
                      <w:divsChild>
                        <w:div w:id="860165273">
                          <w:marLeft w:val="0"/>
                          <w:marRight w:val="0"/>
                          <w:marTop w:val="0"/>
                          <w:marBottom w:val="0"/>
                          <w:divBdr>
                            <w:top w:val="single" w:sz="2" w:space="0" w:color="E3E3E3"/>
                            <w:left w:val="single" w:sz="2" w:space="0" w:color="E3E3E3"/>
                            <w:bottom w:val="single" w:sz="2" w:space="0" w:color="E3E3E3"/>
                            <w:right w:val="single" w:sz="2" w:space="0" w:color="E3E3E3"/>
                          </w:divBdr>
                          <w:divsChild>
                            <w:div w:id="109083057">
                              <w:marLeft w:val="0"/>
                              <w:marRight w:val="0"/>
                              <w:marTop w:val="0"/>
                              <w:marBottom w:val="0"/>
                              <w:divBdr>
                                <w:top w:val="single" w:sz="2" w:space="0" w:color="E3E3E3"/>
                                <w:left w:val="single" w:sz="2" w:space="0" w:color="E3E3E3"/>
                                <w:bottom w:val="single" w:sz="2" w:space="0" w:color="E3E3E3"/>
                                <w:right w:val="single" w:sz="2" w:space="0" w:color="E3E3E3"/>
                              </w:divBdr>
                              <w:divsChild>
                                <w:div w:id="1109859777">
                                  <w:marLeft w:val="0"/>
                                  <w:marRight w:val="0"/>
                                  <w:marTop w:val="0"/>
                                  <w:marBottom w:val="0"/>
                                  <w:divBdr>
                                    <w:top w:val="single" w:sz="2" w:space="0" w:color="E3E3E3"/>
                                    <w:left w:val="single" w:sz="2" w:space="0" w:color="E3E3E3"/>
                                    <w:bottom w:val="single" w:sz="2" w:space="0" w:color="E3E3E3"/>
                                    <w:right w:val="single" w:sz="2" w:space="0" w:color="E3E3E3"/>
                                  </w:divBdr>
                                  <w:divsChild>
                                    <w:div w:id="4658599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13056245">
      <w:bodyDiv w:val="1"/>
      <w:marLeft w:val="0"/>
      <w:marRight w:val="0"/>
      <w:marTop w:val="0"/>
      <w:marBottom w:val="0"/>
      <w:divBdr>
        <w:top w:val="none" w:sz="0" w:space="0" w:color="auto"/>
        <w:left w:val="none" w:sz="0" w:space="0" w:color="auto"/>
        <w:bottom w:val="none" w:sz="0" w:space="0" w:color="auto"/>
        <w:right w:val="none" w:sz="0" w:space="0" w:color="auto"/>
      </w:divBdr>
    </w:div>
    <w:div w:id="1103695285">
      <w:bodyDiv w:val="1"/>
      <w:marLeft w:val="0"/>
      <w:marRight w:val="0"/>
      <w:marTop w:val="0"/>
      <w:marBottom w:val="0"/>
      <w:divBdr>
        <w:top w:val="none" w:sz="0" w:space="0" w:color="auto"/>
        <w:left w:val="none" w:sz="0" w:space="0" w:color="auto"/>
        <w:bottom w:val="none" w:sz="0" w:space="0" w:color="auto"/>
        <w:right w:val="none" w:sz="0" w:space="0" w:color="auto"/>
      </w:divBdr>
    </w:div>
    <w:div w:id="1264725947">
      <w:bodyDiv w:val="1"/>
      <w:marLeft w:val="0"/>
      <w:marRight w:val="0"/>
      <w:marTop w:val="0"/>
      <w:marBottom w:val="0"/>
      <w:divBdr>
        <w:top w:val="none" w:sz="0" w:space="0" w:color="auto"/>
        <w:left w:val="none" w:sz="0" w:space="0" w:color="auto"/>
        <w:bottom w:val="none" w:sz="0" w:space="0" w:color="auto"/>
        <w:right w:val="none" w:sz="0" w:space="0" w:color="auto"/>
      </w:divBdr>
    </w:div>
    <w:div w:id="1759642436">
      <w:bodyDiv w:val="1"/>
      <w:marLeft w:val="0"/>
      <w:marRight w:val="0"/>
      <w:marTop w:val="0"/>
      <w:marBottom w:val="0"/>
      <w:divBdr>
        <w:top w:val="none" w:sz="0" w:space="0" w:color="auto"/>
        <w:left w:val="none" w:sz="0" w:space="0" w:color="auto"/>
        <w:bottom w:val="none" w:sz="0" w:space="0" w:color="auto"/>
        <w:right w:val="none" w:sz="0" w:space="0" w:color="auto"/>
      </w:divBdr>
    </w:div>
    <w:div w:id="1915046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666ce5146605865c/Documents/here" TargetMode="External"/><Relationship Id="rId3" Type="http://schemas.openxmlformats.org/officeDocument/2006/relationships/settings" Target="settings.xml"/><Relationship Id="rId7" Type="http://schemas.openxmlformats.org/officeDocument/2006/relationships/hyperlink" Target="https://support.wattbike.com/hc/en-gb/articles/115001881825-Power-Resistance-and-Cadence-Tab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upport.wattbike.com/hc/en-gb/articles/115001881825-Power-Resistance-and-Cadence-Tables" TargetMode="External"/><Relationship Id="rId5" Type="http://schemas.openxmlformats.org/officeDocument/2006/relationships/hyperlink" Target="https://shop.elsevier.com/books/kinesiology-of-the-musculoskeletal-system/neumann/978-0-323-28753-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1877</Words>
  <Characters>10699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mckenzie callard</dc:creator>
  <cp:keywords/>
  <dc:description/>
  <cp:lastModifiedBy>mckenzie callard</cp:lastModifiedBy>
  <cp:revision>2</cp:revision>
  <dcterms:created xsi:type="dcterms:W3CDTF">2024-03-29T01:44:00Z</dcterms:created>
  <dcterms:modified xsi:type="dcterms:W3CDTF">2024-03-29T01:44:00Z</dcterms:modified>
</cp:coreProperties>
</file>