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C4A8BA" w14:textId="77777777" w:rsidR="00A30203" w:rsidRPr="00AA3329" w:rsidRDefault="00FB420F" w:rsidP="00FB420F">
      <w:pPr>
        <w:jc w:val="center"/>
        <w:rPr>
          <w:rFonts w:ascii="Arial" w:hAnsi="Arial"/>
          <w:szCs w:val="24"/>
          <w:u w:val="single"/>
        </w:rPr>
      </w:pPr>
      <w:r w:rsidRPr="00AA3329">
        <w:rPr>
          <w:rFonts w:ascii="Arial" w:hAnsi="Arial"/>
          <w:szCs w:val="24"/>
          <w:u w:val="single"/>
        </w:rPr>
        <w:t>Gobbet;</w:t>
      </w:r>
    </w:p>
    <w:p w14:paraId="1889BC9E" w14:textId="22085A7B" w:rsidR="00FB420F" w:rsidRPr="00AA3329" w:rsidRDefault="00FB420F" w:rsidP="00FB420F">
      <w:pPr>
        <w:jc w:val="center"/>
        <w:rPr>
          <w:rFonts w:ascii="Arial" w:hAnsi="Arial"/>
          <w:szCs w:val="24"/>
          <w:u w:val="single"/>
        </w:rPr>
      </w:pPr>
      <w:r w:rsidRPr="00AA3329">
        <w:rPr>
          <w:rFonts w:ascii="Arial" w:hAnsi="Arial"/>
          <w:szCs w:val="24"/>
          <w:u w:val="single"/>
        </w:rPr>
        <w:t xml:space="preserve">Caesar, de bello </w:t>
      </w:r>
      <w:proofErr w:type="spellStart"/>
      <w:r w:rsidRPr="00AA3329">
        <w:rPr>
          <w:rFonts w:ascii="Arial" w:hAnsi="Arial"/>
          <w:szCs w:val="24"/>
          <w:u w:val="single"/>
        </w:rPr>
        <w:t>Gallico</w:t>
      </w:r>
      <w:proofErr w:type="spellEnd"/>
      <w:r w:rsidRPr="00AA3329">
        <w:rPr>
          <w:rFonts w:ascii="Arial" w:hAnsi="Arial"/>
          <w:szCs w:val="24"/>
          <w:u w:val="single"/>
        </w:rPr>
        <w:t>.</w:t>
      </w:r>
    </w:p>
    <w:p w14:paraId="3583DAE7" w14:textId="1E71AEEE" w:rsidR="00FB420F" w:rsidRPr="00AA3329" w:rsidRDefault="00FB420F" w:rsidP="00FB420F">
      <w:pPr>
        <w:rPr>
          <w:rFonts w:ascii="Arial" w:hAnsi="Arial"/>
          <w:szCs w:val="24"/>
          <w:u w:val="single"/>
        </w:rPr>
      </w:pPr>
    </w:p>
    <w:p w14:paraId="2FFED8D6" w14:textId="73D9801B" w:rsidR="00135886" w:rsidRPr="00AA3329" w:rsidRDefault="008F2C6A" w:rsidP="00FB420F">
      <w:pPr>
        <w:rPr>
          <w:rFonts w:ascii="Arial" w:hAnsi="Arial"/>
          <w:szCs w:val="24"/>
        </w:rPr>
      </w:pPr>
      <w:r w:rsidRPr="00AA3329">
        <w:rPr>
          <w:rFonts w:ascii="Arial" w:hAnsi="Arial"/>
          <w:szCs w:val="24"/>
        </w:rPr>
        <w:t>T</w:t>
      </w:r>
      <w:r w:rsidR="00FB420F" w:rsidRPr="00AA3329">
        <w:rPr>
          <w:rFonts w:ascii="Arial" w:hAnsi="Arial"/>
          <w:szCs w:val="24"/>
        </w:rPr>
        <w:t>his gobbet will be analysing the</w:t>
      </w:r>
      <w:bookmarkStart w:id="0" w:name="_GoBack"/>
      <w:bookmarkEnd w:id="0"/>
      <w:r w:rsidR="00FB420F" w:rsidRPr="00AA3329">
        <w:rPr>
          <w:rFonts w:ascii="Arial" w:hAnsi="Arial"/>
          <w:szCs w:val="24"/>
        </w:rPr>
        <w:t xml:space="preserve"> text de bello </w:t>
      </w:r>
      <w:proofErr w:type="spellStart"/>
      <w:r w:rsidR="00FB420F" w:rsidRPr="00AA3329">
        <w:rPr>
          <w:rFonts w:ascii="Arial" w:hAnsi="Arial"/>
          <w:szCs w:val="24"/>
        </w:rPr>
        <w:t>Gallico</w:t>
      </w:r>
      <w:proofErr w:type="spellEnd"/>
      <w:r w:rsidR="00FB420F" w:rsidRPr="00AA3329">
        <w:rPr>
          <w:rFonts w:ascii="Arial" w:hAnsi="Arial"/>
          <w:szCs w:val="24"/>
        </w:rPr>
        <w:t>,</w:t>
      </w:r>
      <w:r w:rsidRPr="00AA3329">
        <w:rPr>
          <w:rFonts w:ascii="Arial" w:hAnsi="Arial"/>
          <w:szCs w:val="24"/>
        </w:rPr>
        <w:t xml:space="preserve"> passage 6.16 (</w:t>
      </w:r>
      <w:proofErr w:type="spellStart"/>
      <w:r w:rsidRPr="00AA3329">
        <w:rPr>
          <w:rFonts w:ascii="Arial" w:hAnsi="Arial"/>
          <w:szCs w:val="24"/>
        </w:rPr>
        <w:t>Caes</w:t>
      </w:r>
      <w:proofErr w:type="spellEnd"/>
      <w:r w:rsidRPr="00AA3329">
        <w:rPr>
          <w:rFonts w:ascii="Arial" w:hAnsi="Arial"/>
          <w:szCs w:val="24"/>
        </w:rPr>
        <w:t>. BG 6.16)</w:t>
      </w:r>
      <w:r w:rsidR="00FB420F" w:rsidRPr="00AA3329">
        <w:rPr>
          <w:rFonts w:ascii="Arial" w:hAnsi="Arial"/>
          <w:szCs w:val="24"/>
        </w:rPr>
        <w:t xml:space="preserve"> by </w:t>
      </w:r>
      <w:r w:rsidR="00137D64" w:rsidRPr="00AA3329">
        <w:rPr>
          <w:rFonts w:ascii="Arial" w:hAnsi="Arial"/>
          <w:szCs w:val="24"/>
        </w:rPr>
        <w:t xml:space="preserve">Julius </w:t>
      </w:r>
      <w:r w:rsidR="005D3D88" w:rsidRPr="00AA3329">
        <w:rPr>
          <w:rFonts w:ascii="Arial" w:hAnsi="Arial"/>
          <w:szCs w:val="24"/>
        </w:rPr>
        <w:t>Caesar</w:t>
      </w:r>
      <w:r w:rsidR="00D84BDB" w:rsidRPr="00AA3329">
        <w:rPr>
          <w:rFonts w:ascii="Arial" w:hAnsi="Arial"/>
          <w:szCs w:val="24"/>
        </w:rPr>
        <w:t>,</w:t>
      </w:r>
      <w:r w:rsidR="00137D64" w:rsidRPr="00AA3329">
        <w:rPr>
          <w:rFonts w:ascii="Arial" w:hAnsi="Arial"/>
          <w:szCs w:val="24"/>
        </w:rPr>
        <w:t xml:space="preserve"> </w:t>
      </w:r>
      <w:r w:rsidRPr="00AA3329">
        <w:rPr>
          <w:rFonts w:ascii="Arial" w:hAnsi="Arial"/>
          <w:szCs w:val="24"/>
        </w:rPr>
        <w:t>in perceived collaboration</w:t>
      </w:r>
      <w:r w:rsidR="00137D64" w:rsidRPr="00AA3329">
        <w:rPr>
          <w:rFonts w:ascii="Arial" w:hAnsi="Arial"/>
          <w:szCs w:val="24"/>
        </w:rPr>
        <w:t xml:space="preserve"> with </w:t>
      </w:r>
      <w:proofErr w:type="spellStart"/>
      <w:r w:rsidR="00137D64" w:rsidRPr="00AA3329">
        <w:rPr>
          <w:rFonts w:ascii="Arial" w:hAnsi="Arial"/>
          <w:szCs w:val="24"/>
        </w:rPr>
        <w:t>Aulus</w:t>
      </w:r>
      <w:proofErr w:type="spellEnd"/>
      <w:r w:rsidR="00137D64" w:rsidRPr="00AA3329">
        <w:rPr>
          <w:rFonts w:ascii="Arial" w:hAnsi="Arial"/>
          <w:szCs w:val="24"/>
        </w:rPr>
        <w:t xml:space="preserve"> </w:t>
      </w:r>
      <w:proofErr w:type="spellStart"/>
      <w:r w:rsidR="00137D64" w:rsidRPr="00AA3329">
        <w:rPr>
          <w:rFonts w:ascii="Arial" w:hAnsi="Arial"/>
          <w:szCs w:val="24"/>
        </w:rPr>
        <w:t>Hirtius</w:t>
      </w:r>
      <w:proofErr w:type="spellEnd"/>
      <w:r w:rsidR="005D3D88" w:rsidRPr="00AA3329">
        <w:rPr>
          <w:rFonts w:ascii="Arial" w:hAnsi="Arial"/>
          <w:szCs w:val="24"/>
        </w:rPr>
        <w:t>, between 58</w:t>
      </w:r>
      <w:r w:rsidR="00537E8B" w:rsidRPr="00AA3329">
        <w:rPr>
          <w:rFonts w:ascii="Arial" w:hAnsi="Arial"/>
          <w:szCs w:val="24"/>
        </w:rPr>
        <w:t xml:space="preserve"> </w:t>
      </w:r>
      <w:r w:rsidRPr="00AA3329">
        <w:rPr>
          <w:rFonts w:ascii="Arial" w:hAnsi="Arial"/>
          <w:szCs w:val="24"/>
        </w:rPr>
        <w:t>–</w:t>
      </w:r>
      <w:r w:rsidR="005D3D88" w:rsidRPr="00AA3329">
        <w:rPr>
          <w:rFonts w:ascii="Arial" w:hAnsi="Arial"/>
          <w:szCs w:val="24"/>
        </w:rPr>
        <w:t xml:space="preserve"> 50</w:t>
      </w:r>
      <w:r w:rsidRPr="00AA3329">
        <w:rPr>
          <w:rFonts w:ascii="Arial" w:hAnsi="Arial"/>
          <w:szCs w:val="24"/>
        </w:rPr>
        <w:t>-</w:t>
      </w:r>
      <w:r w:rsidR="005D3D88" w:rsidRPr="00AA3329">
        <w:rPr>
          <w:rFonts w:ascii="Arial" w:hAnsi="Arial"/>
          <w:szCs w:val="24"/>
        </w:rPr>
        <w:t>49 BCE.</w:t>
      </w:r>
      <w:r w:rsidR="00D84BDB" w:rsidRPr="00AA3329">
        <w:rPr>
          <w:rFonts w:ascii="Arial" w:hAnsi="Arial"/>
          <w:szCs w:val="24"/>
        </w:rPr>
        <w:t xml:space="preserve"> Caesar was</w:t>
      </w:r>
      <w:r w:rsidR="00537E8B" w:rsidRPr="00AA3329">
        <w:rPr>
          <w:rFonts w:ascii="Arial" w:hAnsi="Arial"/>
          <w:szCs w:val="24"/>
        </w:rPr>
        <w:t xml:space="preserve"> a military general and a politician in 60 BCE</w:t>
      </w:r>
      <w:r w:rsidR="00E20D74" w:rsidRPr="00AA3329">
        <w:rPr>
          <w:rFonts w:ascii="Arial" w:hAnsi="Arial"/>
          <w:szCs w:val="24"/>
        </w:rPr>
        <w:t>, along</w:t>
      </w:r>
      <w:r w:rsidR="00537E8B" w:rsidRPr="00AA3329">
        <w:rPr>
          <w:rFonts w:ascii="Arial" w:hAnsi="Arial"/>
          <w:szCs w:val="24"/>
        </w:rPr>
        <w:t xml:space="preserve"> with </w:t>
      </w:r>
      <w:hyperlink r:id="rId7" w:tooltip="Marcus Licinius Crassus" w:history="1">
        <w:r w:rsidR="00537E8B" w:rsidRPr="00AA3329">
          <w:rPr>
            <w:rStyle w:val="Hyperlink"/>
            <w:rFonts w:ascii="Arial" w:hAnsi="Arial"/>
            <w:color w:val="auto"/>
            <w:szCs w:val="24"/>
            <w:u w:val="none"/>
            <w:shd w:val="clear" w:color="auto" w:fill="FFFFFF"/>
          </w:rPr>
          <w:t>Crassus</w:t>
        </w:r>
      </w:hyperlink>
      <w:r w:rsidR="00537E8B" w:rsidRPr="00AA3329">
        <w:rPr>
          <w:rFonts w:ascii="Arial" w:hAnsi="Arial"/>
          <w:szCs w:val="24"/>
          <w:shd w:val="clear" w:color="auto" w:fill="FFFFFF"/>
        </w:rPr>
        <w:t> and </w:t>
      </w:r>
      <w:hyperlink r:id="rId8" w:history="1">
        <w:r w:rsidR="00537E8B" w:rsidRPr="00AA3329">
          <w:rPr>
            <w:rStyle w:val="Hyperlink"/>
            <w:rFonts w:ascii="Arial" w:hAnsi="Arial"/>
            <w:color w:val="auto"/>
            <w:szCs w:val="24"/>
            <w:u w:val="none"/>
            <w:shd w:val="clear" w:color="auto" w:fill="FFFFFF"/>
          </w:rPr>
          <w:t>Pompey</w:t>
        </w:r>
      </w:hyperlink>
      <w:r w:rsidR="00537E8B" w:rsidRPr="00AA3329">
        <w:rPr>
          <w:rFonts w:ascii="Arial" w:hAnsi="Arial"/>
          <w:szCs w:val="24"/>
        </w:rPr>
        <w:t xml:space="preserve">, and </w:t>
      </w:r>
      <w:proofErr w:type="spellStart"/>
      <w:r w:rsidR="00537E8B" w:rsidRPr="00AA3329">
        <w:rPr>
          <w:rFonts w:ascii="Arial" w:hAnsi="Arial"/>
          <w:szCs w:val="24"/>
        </w:rPr>
        <w:t>Aulus</w:t>
      </w:r>
      <w:proofErr w:type="spellEnd"/>
      <w:r w:rsidR="00537E8B" w:rsidRPr="00AA3329">
        <w:rPr>
          <w:rFonts w:ascii="Arial" w:hAnsi="Arial"/>
          <w:szCs w:val="24"/>
        </w:rPr>
        <w:t xml:space="preserve"> </w:t>
      </w:r>
      <w:proofErr w:type="spellStart"/>
      <w:r w:rsidR="00537E8B" w:rsidRPr="00AA3329">
        <w:rPr>
          <w:rFonts w:ascii="Arial" w:hAnsi="Arial"/>
          <w:szCs w:val="24"/>
        </w:rPr>
        <w:t>Hirtius</w:t>
      </w:r>
      <w:proofErr w:type="spellEnd"/>
      <w:r w:rsidR="00537E8B" w:rsidRPr="00AA3329">
        <w:rPr>
          <w:rFonts w:ascii="Arial" w:hAnsi="Arial"/>
          <w:szCs w:val="24"/>
        </w:rPr>
        <w:t xml:space="preserve"> was a Roman consul during the time of the Roman Republic, and a military writer.</w:t>
      </w:r>
      <w:r w:rsidR="0034310C" w:rsidRPr="00AA3329">
        <w:rPr>
          <w:rFonts w:ascii="Arial" w:hAnsi="Arial"/>
          <w:szCs w:val="24"/>
        </w:rPr>
        <w:t xml:space="preserve"> In general the passage related to the Gallic Wars, but specific focus will be given to the use of human sacrifice as a superstitious rite, bas</w:t>
      </w:r>
      <w:r w:rsidR="00AA3329" w:rsidRPr="00AA3329">
        <w:rPr>
          <w:rFonts w:ascii="Arial" w:hAnsi="Arial"/>
          <w:szCs w:val="24"/>
        </w:rPr>
        <w:t>]</w:t>
      </w:r>
      <w:r w:rsidR="0034310C" w:rsidRPr="00AA3329">
        <w:rPr>
          <w:rFonts w:ascii="Arial" w:hAnsi="Arial"/>
          <w:szCs w:val="24"/>
        </w:rPr>
        <w:t>ed on</w:t>
      </w:r>
      <w:r w:rsidR="00607431" w:rsidRPr="00AA3329">
        <w:rPr>
          <w:rFonts w:ascii="Arial" w:hAnsi="Arial"/>
          <w:szCs w:val="24"/>
        </w:rPr>
        <w:t xml:space="preserve"> “unless the life of a man be offered for the life of a man, the mind of the immortal gods </w:t>
      </w:r>
      <w:proofErr w:type="spellStart"/>
      <w:r w:rsidR="00607431" w:rsidRPr="00AA3329">
        <w:rPr>
          <w:rFonts w:ascii="Arial" w:hAnsi="Arial"/>
          <w:szCs w:val="24"/>
        </w:rPr>
        <w:t>can</w:t>
      </w:r>
      <w:r w:rsidRPr="00AA3329">
        <w:rPr>
          <w:rFonts w:ascii="Arial" w:hAnsi="Arial"/>
          <w:szCs w:val="24"/>
        </w:rPr>
        <w:t xml:space="preserve"> no</w:t>
      </w:r>
      <w:r w:rsidR="00607431" w:rsidRPr="00AA3329">
        <w:rPr>
          <w:rFonts w:ascii="Arial" w:hAnsi="Arial"/>
          <w:szCs w:val="24"/>
        </w:rPr>
        <w:t>t</w:t>
      </w:r>
      <w:proofErr w:type="spellEnd"/>
      <w:r w:rsidR="00607431" w:rsidRPr="00AA3329">
        <w:rPr>
          <w:rFonts w:ascii="Arial" w:hAnsi="Arial"/>
          <w:szCs w:val="24"/>
        </w:rPr>
        <w:t xml:space="preserve"> b</w:t>
      </w:r>
      <w:r w:rsidR="00135886" w:rsidRPr="00AA3329">
        <w:rPr>
          <w:rFonts w:ascii="Arial" w:hAnsi="Arial"/>
          <w:szCs w:val="24"/>
        </w:rPr>
        <w:t>e</w:t>
      </w:r>
      <w:r w:rsidR="00607431" w:rsidRPr="00AA3329">
        <w:rPr>
          <w:rFonts w:ascii="Arial" w:hAnsi="Arial"/>
          <w:szCs w:val="24"/>
        </w:rPr>
        <w:t xml:space="preserve"> rendered propitious”.</w:t>
      </w:r>
      <w:r w:rsidR="00607431" w:rsidRPr="00AA3329">
        <w:rPr>
          <w:rStyle w:val="FootnoteReference"/>
          <w:rFonts w:ascii="Arial" w:hAnsi="Arial"/>
          <w:szCs w:val="24"/>
        </w:rPr>
        <w:footnoteReference w:id="1"/>
      </w:r>
      <w:r w:rsidR="00135886" w:rsidRPr="00AA3329">
        <w:rPr>
          <w:rFonts w:ascii="Arial" w:hAnsi="Arial"/>
          <w:szCs w:val="24"/>
        </w:rPr>
        <w:t xml:space="preserve"> </w:t>
      </w:r>
      <w:r w:rsidR="008A33C9" w:rsidRPr="00AA3329">
        <w:rPr>
          <w:rFonts w:ascii="Arial" w:hAnsi="Arial"/>
          <w:szCs w:val="24"/>
        </w:rPr>
        <w:t>However there is a problem with the reliability of the passage, as it was written from Caesars’ perspective, and we can therefore argue that it could have been used as political means to justify starting the Gallic wars.</w:t>
      </w:r>
    </w:p>
    <w:p w14:paraId="36315888" w14:textId="114CBC0F" w:rsidR="00B81322" w:rsidRPr="00AA3329" w:rsidRDefault="003654F1" w:rsidP="00FB420F">
      <w:pPr>
        <w:rPr>
          <w:rFonts w:ascii="Arial" w:hAnsi="Arial"/>
          <w:szCs w:val="24"/>
        </w:rPr>
      </w:pPr>
      <w:r w:rsidRPr="00AA3329">
        <w:rPr>
          <w:rFonts w:ascii="Arial" w:hAnsi="Arial"/>
          <w:szCs w:val="24"/>
        </w:rPr>
        <w:t>Caesar</w:t>
      </w:r>
      <w:r w:rsidR="001A1175" w:rsidRPr="00AA3329">
        <w:rPr>
          <w:rFonts w:ascii="Arial" w:hAnsi="Arial"/>
          <w:szCs w:val="24"/>
        </w:rPr>
        <w:t>, Crassus and Pompey were</w:t>
      </w:r>
      <w:r w:rsidRPr="00AA3329">
        <w:rPr>
          <w:rFonts w:ascii="Arial" w:hAnsi="Arial"/>
          <w:szCs w:val="24"/>
        </w:rPr>
        <w:t xml:space="preserve"> military general</w:t>
      </w:r>
      <w:r w:rsidR="001A1175" w:rsidRPr="00AA3329">
        <w:rPr>
          <w:rFonts w:ascii="Arial" w:hAnsi="Arial"/>
          <w:szCs w:val="24"/>
        </w:rPr>
        <w:t>s</w:t>
      </w:r>
      <w:r w:rsidRPr="00AA3329">
        <w:rPr>
          <w:rFonts w:ascii="Arial" w:hAnsi="Arial"/>
          <w:szCs w:val="24"/>
        </w:rPr>
        <w:t xml:space="preserve"> and a </w:t>
      </w:r>
      <w:proofErr w:type="gramStart"/>
      <w:r w:rsidRPr="00AA3329">
        <w:rPr>
          <w:rFonts w:ascii="Arial" w:hAnsi="Arial"/>
          <w:szCs w:val="24"/>
        </w:rPr>
        <w:t>politician</w:t>
      </w:r>
      <w:r w:rsidR="001A1175" w:rsidRPr="00AA3329">
        <w:rPr>
          <w:rFonts w:ascii="Arial" w:hAnsi="Arial"/>
          <w:szCs w:val="24"/>
        </w:rPr>
        <w:t>s</w:t>
      </w:r>
      <w:proofErr w:type="gramEnd"/>
      <w:r w:rsidRPr="00AA3329">
        <w:rPr>
          <w:rFonts w:ascii="Arial" w:hAnsi="Arial"/>
          <w:szCs w:val="24"/>
        </w:rPr>
        <w:t xml:space="preserve"> in 60 B</w:t>
      </w:r>
      <w:r w:rsidR="001A1175" w:rsidRPr="00AA3329">
        <w:rPr>
          <w:rFonts w:ascii="Arial" w:hAnsi="Arial"/>
          <w:szCs w:val="24"/>
        </w:rPr>
        <w:t>CE;</w:t>
      </w:r>
      <w:r w:rsidRPr="00AA3329">
        <w:rPr>
          <w:rFonts w:ascii="Arial" w:hAnsi="Arial"/>
          <w:szCs w:val="24"/>
        </w:rPr>
        <w:t xml:space="preserve"> </w:t>
      </w:r>
      <w:r w:rsidR="001A1175" w:rsidRPr="00AA3329">
        <w:rPr>
          <w:rFonts w:ascii="Arial" w:hAnsi="Arial"/>
          <w:szCs w:val="24"/>
        </w:rPr>
        <w:t>Caesar</w:t>
      </w:r>
      <w:r w:rsidRPr="00AA3329">
        <w:rPr>
          <w:rFonts w:ascii="Arial" w:hAnsi="Arial"/>
          <w:szCs w:val="24"/>
        </w:rPr>
        <w:t xml:space="preserve"> was also known as one of the authors of the Latin prose</w:t>
      </w:r>
      <w:r w:rsidR="002F1E78" w:rsidRPr="00AA3329">
        <w:rPr>
          <w:rFonts w:ascii="Arial" w:hAnsi="Arial"/>
          <w:szCs w:val="24"/>
        </w:rPr>
        <w:t xml:space="preserve">, and </w:t>
      </w:r>
      <w:r w:rsidR="00062E0C" w:rsidRPr="00AA3329">
        <w:rPr>
          <w:rFonts w:ascii="Arial" w:hAnsi="Arial"/>
          <w:szCs w:val="24"/>
        </w:rPr>
        <w:t xml:space="preserve">a </w:t>
      </w:r>
      <w:r w:rsidR="002F1E78" w:rsidRPr="00AA3329">
        <w:rPr>
          <w:rFonts w:ascii="Arial" w:hAnsi="Arial"/>
          <w:szCs w:val="24"/>
        </w:rPr>
        <w:t>know</w:t>
      </w:r>
      <w:r w:rsidR="001A1175" w:rsidRPr="00AA3329">
        <w:rPr>
          <w:rFonts w:ascii="Arial" w:hAnsi="Arial"/>
          <w:szCs w:val="24"/>
        </w:rPr>
        <w:t>n</w:t>
      </w:r>
      <w:r w:rsidR="002F1E78" w:rsidRPr="00AA3329">
        <w:rPr>
          <w:rFonts w:ascii="Arial" w:hAnsi="Arial"/>
          <w:szCs w:val="24"/>
        </w:rPr>
        <w:t xml:space="preserve"> Roman Dictator</w:t>
      </w:r>
      <w:r w:rsidR="00062E0C" w:rsidRPr="00AA3329">
        <w:rPr>
          <w:rFonts w:ascii="Arial" w:hAnsi="Arial"/>
          <w:szCs w:val="24"/>
        </w:rPr>
        <w:t>.</w:t>
      </w:r>
      <w:r w:rsidRPr="00AA3329">
        <w:rPr>
          <w:rFonts w:ascii="Arial" w:hAnsi="Arial"/>
          <w:szCs w:val="24"/>
        </w:rPr>
        <w:t xml:space="preserve"> </w:t>
      </w:r>
      <w:r w:rsidR="00062E0C" w:rsidRPr="00AA3329">
        <w:rPr>
          <w:rFonts w:ascii="Arial" w:hAnsi="Arial"/>
          <w:szCs w:val="24"/>
        </w:rPr>
        <w:t>A</w:t>
      </w:r>
      <w:r w:rsidRPr="00AA3329">
        <w:rPr>
          <w:rFonts w:ascii="Arial" w:hAnsi="Arial"/>
          <w:szCs w:val="24"/>
        </w:rPr>
        <w:t>n</w:t>
      </w:r>
      <w:r w:rsidR="002F1E78" w:rsidRPr="00AA3329">
        <w:rPr>
          <w:rFonts w:ascii="Arial" w:hAnsi="Arial"/>
          <w:szCs w:val="24"/>
        </w:rPr>
        <w:t xml:space="preserve">other author is </w:t>
      </w:r>
      <w:proofErr w:type="spellStart"/>
      <w:r w:rsidRPr="00AA3329">
        <w:rPr>
          <w:rFonts w:ascii="Arial" w:hAnsi="Arial"/>
          <w:szCs w:val="24"/>
        </w:rPr>
        <w:t>Aulus</w:t>
      </w:r>
      <w:proofErr w:type="spellEnd"/>
      <w:r w:rsidRPr="00AA3329">
        <w:rPr>
          <w:rFonts w:ascii="Arial" w:hAnsi="Arial"/>
          <w:szCs w:val="24"/>
        </w:rPr>
        <w:t xml:space="preserve"> </w:t>
      </w:r>
      <w:proofErr w:type="spellStart"/>
      <w:r w:rsidRPr="00AA3329">
        <w:rPr>
          <w:rFonts w:ascii="Arial" w:hAnsi="Arial"/>
          <w:szCs w:val="24"/>
        </w:rPr>
        <w:t>Hirtius</w:t>
      </w:r>
      <w:proofErr w:type="spellEnd"/>
      <w:r w:rsidR="002F1E78" w:rsidRPr="00AA3329">
        <w:rPr>
          <w:rFonts w:ascii="Arial" w:hAnsi="Arial"/>
          <w:szCs w:val="24"/>
        </w:rPr>
        <w:t xml:space="preserve">, </w:t>
      </w:r>
      <w:r w:rsidRPr="00AA3329">
        <w:rPr>
          <w:rFonts w:ascii="Arial" w:hAnsi="Arial"/>
          <w:szCs w:val="24"/>
        </w:rPr>
        <w:t>a Roman consul during the time of the Roman Republic, and a military writer</w:t>
      </w:r>
      <w:r w:rsidR="00062E0C" w:rsidRPr="00AA3329">
        <w:rPr>
          <w:rFonts w:ascii="Arial" w:hAnsi="Arial"/>
          <w:szCs w:val="24"/>
        </w:rPr>
        <w:t>;</w:t>
      </w:r>
      <w:r w:rsidR="00D14A2D" w:rsidRPr="00AA3329">
        <w:rPr>
          <w:rFonts w:ascii="Arial" w:hAnsi="Arial"/>
          <w:szCs w:val="24"/>
        </w:rPr>
        <w:t xml:space="preserve"> this means that as an author he would know what to say to influence </w:t>
      </w:r>
      <w:r w:rsidR="00437B53" w:rsidRPr="00AA3329">
        <w:rPr>
          <w:rFonts w:ascii="Arial" w:hAnsi="Arial"/>
          <w:szCs w:val="24"/>
        </w:rPr>
        <w:t xml:space="preserve">people as to the reason </w:t>
      </w:r>
      <w:r w:rsidR="00062E0C" w:rsidRPr="00AA3329">
        <w:rPr>
          <w:rFonts w:ascii="Arial" w:hAnsi="Arial"/>
          <w:szCs w:val="24"/>
        </w:rPr>
        <w:t xml:space="preserve">behind </w:t>
      </w:r>
      <w:r w:rsidR="00437B53" w:rsidRPr="00AA3329">
        <w:rPr>
          <w:rFonts w:ascii="Arial" w:hAnsi="Arial"/>
          <w:szCs w:val="24"/>
        </w:rPr>
        <w:t>the Gallic war.</w:t>
      </w:r>
      <w:r w:rsidR="002F1E78" w:rsidRPr="00AA3329">
        <w:rPr>
          <w:rFonts w:ascii="Arial" w:hAnsi="Arial"/>
          <w:szCs w:val="24"/>
        </w:rPr>
        <w:t xml:space="preserve"> Caesar also held the role of </w:t>
      </w:r>
      <w:r w:rsidR="002F1E78" w:rsidRPr="00AA3329">
        <w:rPr>
          <w:rFonts w:ascii="Arial" w:hAnsi="Arial"/>
          <w:bCs/>
          <w:color w:val="222222"/>
          <w:szCs w:val="24"/>
          <w:shd w:val="clear" w:color="auto" w:fill="FFFFFF"/>
        </w:rPr>
        <w:t xml:space="preserve">Pontifex Maximus, </w:t>
      </w:r>
      <w:r w:rsidR="00062E0C" w:rsidRPr="00AA3329">
        <w:rPr>
          <w:rFonts w:ascii="Arial" w:hAnsi="Arial"/>
          <w:bCs/>
          <w:color w:val="222222"/>
          <w:szCs w:val="24"/>
          <w:shd w:val="clear" w:color="auto" w:fill="FFFFFF"/>
        </w:rPr>
        <w:t>meaning</w:t>
      </w:r>
      <w:r w:rsidR="002F1E78" w:rsidRPr="00AA3329">
        <w:rPr>
          <w:rFonts w:ascii="Arial" w:hAnsi="Arial"/>
          <w:bCs/>
          <w:color w:val="222222"/>
          <w:szCs w:val="24"/>
          <w:shd w:val="clear" w:color="auto" w:fill="FFFFFF"/>
        </w:rPr>
        <w:t xml:space="preserve"> he was the high priest of the Roman religion,</w:t>
      </w:r>
      <w:r w:rsidR="00062E0C" w:rsidRPr="00AA3329">
        <w:rPr>
          <w:rFonts w:ascii="Arial" w:hAnsi="Arial"/>
          <w:bCs/>
          <w:color w:val="222222"/>
          <w:szCs w:val="24"/>
          <w:shd w:val="clear" w:color="auto" w:fill="FFFFFF"/>
        </w:rPr>
        <w:t xml:space="preserve"> </w:t>
      </w:r>
      <w:r w:rsidR="002F1E78" w:rsidRPr="00AA3329">
        <w:rPr>
          <w:rFonts w:ascii="Arial" w:hAnsi="Arial"/>
          <w:bCs/>
          <w:color w:val="222222"/>
          <w:szCs w:val="24"/>
          <w:shd w:val="clear" w:color="auto" w:fill="FFFFFF"/>
        </w:rPr>
        <w:t>therefore would have</w:t>
      </w:r>
      <w:r w:rsidR="00062E0C" w:rsidRPr="00AA3329">
        <w:rPr>
          <w:rFonts w:ascii="Arial" w:hAnsi="Arial"/>
          <w:bCs/>
          <w:color w:val="222222"/>
          <w:szCs w:val="24"/>
          <w:shd w:val="clear" w:color="auto" w:fill="FFFFFF"/>
        </w:rPr>
        <w:t xml:space="preserve"> had</w:t>
      </w:r>
      <w:r w:rsidR="002F1E78" w:rsidRPr="00AA3329">
        <w:rPr>
          <w:rFonts w:ascii="Arial" w:hAnsi="Arial"/>
          <w:bCs/>
          <w:color w:val="222222"/>
          <w:szCs w:val="24"/>
          <w:shd w:val="clear" w:color="auto" w:fill="FFFFFF"/>
        </w:rPr>
        <w:t xml:space="preserve"> an influence on the political system in Rome</w:t>
      </w:r>
      <w:r w:rsidR="00B81322" w:rsidRPr="00AA3329">
        <w:rPr>
          <w:rFonts w:ascii="Arial" w:hAnsi="Arial"/>
          <w:bCs/>
          <w:color w:val="222222"/>
          <w:szCs w:val="24"/>
          <w:shd w:val="clear" w:color="auto" w:fill="FFFFFF"/>
        </w:rPr>
        <w:t>.</w:t>
      </w:r>
      <w:r w:rsidR="00E127BC" w:rsidRPr="00AA3329">
        <w:rPr>
          <w:rFonts w:ascii="Arial" w:hAnsi="Arial"/>
          <w:bCs/>
          <w:color w:val="222222"/>
          <w:szCs w:val="24"/>
          <w:shd w:val="clear" w:color="auto" w:fill="FFFFFF"/>
        </w:rPr>
        <w:t xml:space="preserve"> Evidence suggests that</w:t>
      </w:r>
      <w:r w:rsidR="00F308E1" w:rsidRPr="00AA3329">
        <w:rPr>
          <w:rFonts w:ascii="Arial" w:hAnsi="Arial"/>
          <w:bCs/>
          <w:color w:val="222222"/>
          <w:szCs w:val="24"/>
          <w:shd w:val="clear" w:color="auto" w:fill="FFFFFF"/>
        </w:rPr>
        <w:t xml:space="preserve"> Caesar </w:t>
      </w:r>
      <w:r w:rsidR="00E127BC" w:rsidRPr="00AA3329">
        <w:rPr>
          <w:rFonts w:ascii="Arial" w:hAnsi="Arial"/>
          <w:bCs/>
          <w:color w:val="222222"/>
          <w:szCs w:val="24"/>
          <w:shd w:val="clear" w:color="auto" w:fill="FFFFFF"/>
        </w:rPr>
        <w:t xml:space="preserve">travelled </w:t>
      </w:r>
      <w:r w:rsidR="00F308E1" w:rsidRPr="00AA3329">
        <w:rPr>
          <w:rFonts w:ascii="Arial" w:hAnsi="Arial"/>
          <w:bCs/>
          <w:color w:val="222222"/>
          <w:szCs w:val="24"/>
          <w:shd w:val="clear" w:color="auto" w:fill="FFFFFF"/>
        </w:rPr>
        <w:t>to Gaul, the first time being in 58 BC</w:t>
      </w:r>
      <w:r w:rsidR="00BB4FA0" w:rsidRPr="00AA3329">
        <w:rPr>
          <w:rFonts w:ascii="Arial" w:hAnsi="Arial"/>
          <w:bCs/>
          <w:color w:val="222222"/>
          <w:szCs w:val="24"/>
          <w:shd w:val="clear" w:color="auto" w:fill="FFFFFF"/>
        </w:rPr>
        <w:t>E</w:t>
      </w:r>
      <w:r w:rsidR="00BB4FA0" w:rsidRPr="00AA3329">
        <w:rPr>
          <w:rStyle w:val="FootnoteReference"/>
          <w:rFonts w:ascii="Arial" w:hAnsi="Arial"/>
          <w:bCs/>
          <w:color w:val="222222"/>
          <w:szCs w:val="24"/>
          <w:shd w:val="clear" w:color="auto" w:fill="FFFFFF"/>
        </w:rPr>
        <w:footnoteReference w:id="2"/>
      </w:r>
      <w:r w:rsidR="002E4013" w:rsidRPr="00AA3329">
        <w:rPr>
          <w:rFonts w:ascii="Arial" w:hAnsi="Arial"/>
          <w:bCs/>
          <w:color w:val="222222"/>
          <w:szCs w:val="24"/>
          <w:shd w:val="clear" w:color="auto" w:fill="FFFFFF"/>
        </w:rPr>
        <w:t xml:space="preserve">, </w:t>
      </w:r>
      <w:r w:rsidR="00062E0C" w:rsidRPr="00AA3329">
        <w:rPr>
          <w:rFonts w:ascii="Arial" w:hAnsi="Arial"/>
          <w:bCs/>
          <w:color w:val="222222"/>
          <w:szCs w:val="24"/>
          <w:shd w:val="clear" w:color="auto" w:fill="FFFFFF"/>
        </w:rPr>
        <w:t>suggesting</w:t>
      </w:r>
      <w:r w:rsidR="002E4013" w:rsidRPr="00AA3329">
        <w:rPr>
          <w:rFonts w:ascii="Arial" w:hAnsi="Arial"/>
          <w:bCs/>
          <w:color w:val="222222"/>
          <w:szCs w:val="24"/>
          <w:shd w:val="clear" w:color="auto" w:fill="FFFFFF"/>
        </w:rPr>
        <w:t xml:space="preserve"> that he should have</w:t>
      </w:r>
      <w:r w:rsidR="00062E0C" w:rsidRPr="00AA3329">
        <w:rPr>
          <w:rFonts w:ascii="Arial" w:hAnsi="Arial"/>
          <w:bCs/>
          <w:color w:val="222222"/>
          <w:szCs w:val="24"/>
          <w:shd w:val="clear" w:color="auto" w:fill="FFFFFF"/>
        </w:rPr>
        <w:t xml:space="preserve"> had</w:t>
      </w:r>
      <w:r w:rsidR="002E4013" w:rsidRPr="00AA3329">
        <w:rPr>
          <w:rFonts w:ascii="Arial" w:hAnsi="Arial"/>
          <w:bCs/>
          <w:color w:val="222222"/>
          <w:szCs w:val="24"/>
          <w:shd w:val="clear" w:color="auto" w:fill="FFFFFF"/>
        </w:rPr>
        <w:t xml:space="preserve"> experience of the </w:t>
      </w:r>
      <w:proofErr w:type="spellStart"/>
      <w:r w:rsidR="002E4013" w:rsidRPr="00AA3329">
        <w:rPr>
          <w:rFonts w:ascii="Arial" w:hAnsi="Arial"/>
          <w:bCs/>
          <w:color w:val="222222"/>
          <w:szCs w:val="24"/>
          <w:shd w:val="clear" w:color="auto" w:fill="FFFFFF"/>
        </w:rPr>
        <w:t>Gauls</w:t>
      </w:r>
      <w:proofErr w:type="spellEnd"/>
      <w:r w:rsidR="00062E0C" w:rsidRPr="00AA3329">
        <w:rPr>
          <w:rFonts w:ascii="Arial" w:hAnsi="Arial"/>
          <w:bCs/>
          <w:color w:val="222222"/>
          <w:szCs w:val="24"/>
          <w:shd w:val="clear" w:color="auto" w:fill="FFFFFF"/>
        </w:rPr>
        <w:t>. However,</w:t>
      </w:r>
      <w:r w:rsidR="002E4013" w:rsidRPr="00AA3329">
        <w:rPr>
          <w:rFonts w:ascii="Arial" w:hAnsi="Arial"/>
          <w:bCs/>
          <w:color w:val="222222"/>
          <w:szCs w:val="24"/>
          <w:shd w:val="clear" w:color="auto" w:fill="FFFFFF"/>
        </w:rPr>
        <w:t xml:space="preserve"> </w:t>
      </w:r>
      <w:r w:rsidR="00062E0C" w:rsidRPr="00AA3329">
        <w:rPr>
          <w:rFonts w:ascii="Arial" w:hAnsi="Arial"/>
          <w:bCs/>
          <w:color w:val="222222"/>
          <w:szCs w:val="24"/>
          <w:shd w:val="clear" w:color="auto" w:fill="FFFFFF"/>
        </w:rPr>
        <w:t>Nash suggest</w:t>
      </w:r>
      <w:r w:rsidR="002E4013" w:rsidRPr="00AA3329">
        <w:rPr>
          <w:rFonts w:ascii="Arial" w:hAnsi="Arial"/>
          <w:bCs/>
          <w:color w:val="222222"/>
          <w:szCs w:val="24"/>
          <w:shd w:val="clear" w:color="auto" w:fill="FFFFFF"/>
        </w:rPr>
        <w:t xml:space="preserve"> he may have been influenced by the Greek Philosopher </w:t>
      </w:r>
      <w:proofErr w:type="spellStart"/>
      <w:r w:rsidR="002E4013" w:rsidRPr="00AA3329">
        <w:rPr>
          <w:rFonts w:ascii="Arial" w:hAnsi="Arial"/>
          <w:bCs/>
          <w:color w:val="222222"/>
          <w:szCs w:val="24"/>
          <w:shd w:val="clear" w:color="auto" w:fill="FFFFFF"/>
        </w:rPr>
        <w:t>Po</w:t>
      </w:r>
      <w:r w:rsidR="00F0763D" w:rsidRPr="00AA3329">
        <w:rPr>
          <w:rFonts w:ascii="Arial" w:hAnsi="Arial"/>
          <w:bCs/>
          <w:color w:val="222222"/>
          <w:szCs w:val="24"/>
          <w:shd w:val="clear" w:color="auto" w:fill="FFFFFF"/>
        </w:rPr>
        <w:t>seidonios</w:t>
      </w:r>
      <w:proofErr w:type="spellEnd"/>
      <w:r w:rsidR="00F0763D" w:rsidRPr="00AA3329">
        <w:rPr>
          <w:rFonts w:ascii="Arial" w:hAnsi="Arial"/>
          <w:bCs/>
          <w:color w:val="222222"/>
          <w:szCs w:val="24"/>
          <w:shd w:val="clear" w:color="auto" w:fill="FFFFFF"/>
        </w:rPr>
        <w:t xml:space="preserve">, “It is time that Caesar was regarded as a primary author on the Celts, and not </w:t>
      </w:r>
      <w:r w:rsidR="00F0763D" w:rsidRPr="00AA3329">
        <w:rPr>
          <w:rFonts w:ascii="Arial" w:hAnsi="Arial"/>
          <w:bCs/>
          <w:color w:val="222222"/>
          <w:szCs w:val="24"/>
          <w:shd w:val="clear" w:color="auto" w:fill="FFFFFF"/>
        </w:rPr>
        <w:lastRenderedPageBreak/>
        <w:t xml:space="preserve">regarded as a plagiarist of </w:t>
      </w:r>
      <w:proofErr w:type="spellStart"/>
      <w:r w:rsidR="00F0763D" w:rsidRPr="00AA3329">
        <w:rPr>
          <w:rFonts w:ascii="Arial" w:hAnsi="Arial"/>
          <w:bCs/>
          <w:color w:val="222222"/>
          <w:szCs w:val="24"/>
          <w:shd w:val="clear" w:color="auto" w:fill="FFFFFF"/>
        </w:rPr>
        <w:t>Poseidonios</w:t>
      </w:r>
      <w:proofErr w:type="spellEnd"/>
      <w:r w:rsidR="00F0763D" w:rsidRPr="00AA3329">
        <w:rPr>
          <w:rFonts w:ascii="Arial" w:hAnsi="Arial"/>
          <w:bCs/>
          <w:color w:val="222222"/>
          <w:szCs w:val="24"/>
          <w:shd w:val="clear" w:color="auto" w:fill="FFFFFF"/>
        </w:rPr>
        <w:t>,”</w:t>
      </w:r>
      <w:r w:rsidR="00F0763D" w:rsidRPr="00AA3329">
        <w:rPr>
          <w:rStyle w:val="FootnoteReference"/>
          <w:rFonts w:ascii="Arial" w:hAnsi="Arial"/>
          <w:bCs/>
          <w:color w:val="222222"/>
          <w:szCs w:val="24"/>
          <w:shd w:val="clear" w:color="auto" w:fill="FFFFFF"/>
        </w:rPr>
        <w:footnoteReference w:id="3"/>
      </w:r>
      <w:r w:rsidR="00261C31" w:rsidRPr="00AA3329">
        <w:rPr>
          <w:rFonts w:ascii="Arial" w:hAnsi="Arial"/>
          <w:bCs/>
          <w:color w:val="222222"/>
          <w:szCs w:val="24"/>
          <w:shd w:val="clear" w:color="auto" w:fill="FFFFFF"/>
        </w:rPr>
        <w:t xml:space="preserve"> suggesting that Caesar did plagiarise from him. </w:t>
      </w:r>
      <w:r w:rsidR="00E127BC" w:rsidRPr="00AA3329">
        <w:rPr>
          <w:rFonts w:ascii="Arial" w:hAnsi="Arial"/>
          <w:bCs/>
          <w:color w:val="222222"/>
          <w:szCs w:val="24"/>
          <w:shd w:val="clear" w:color="auto" w:fill="FFFFFF"/>
        </w:rPr>
        <w:t>O</w:t>
      </w:r>
      <w:r w:rsidR="00261C31" w:rsidRPr="00AA3329">
        <w:rPr>
          <w:rFonts w:ascii="Arial" w:hAnsi="Arial"/>
          <w:bCs/>
          <w:color w:val="222222"/>
          <w:szCs w:val="24"/>
          <w:shd w:val="clear" w:color="auto" w:fill="FFFFFF"/>
        </w:rPr>
        <w:t xml:space="preserve">ne thing to consider is that they both wrote about the Celts </w:t>
      </w:r>
      <w:r w:rsidR="000E141C" w:rsidRPr="00AA3329">
        <w:rPr>
          <w:rFonts w:ascii="Arial" w:hAnsi="Arial"/>
          <w:bCs/>
          <w:color w:val="222222"/>
          <w:szCs w:val="24"/>
          <w:shd w:val="clear" w:color="auto" w:fill="FFFFFF"/>
        </w:rPr>
        <w:t>during</w:t>
      </w:r>
      <w:r w:rsidR="00261C31" w:rsidRPr="00AA3329">
        <w:rPr>
          <w:rFonts w:ascii="Arial" w:hAnsi="Arial"/>
          <w:bCs/>
          <w:color w:val="222222"/>
          <w:szCs w:val="24"/>
          <w:shd w:val="clear" w:color="auto" w:fill="FFFFFF"/>
        </w:rPr>
        <w:t xml:space="preserve"> different periods</w:t>
      </w:r>
      <w:r w:rsidR="00E127BC" w:rsidRPr="00AA3329">
        <w:rPr>
          <w:rFonts w:ascii="Arial" w:hAnsi="Arial"/>
          <w:bCs/>
          <w:color w:val="222222"/>
          <w:szCs w:val="24"/>
          <w:shd w:val="clear" w:color="auto" w:fill="FFFFFF"/>
        </w:rPr>
        <w:t>,</w:t>
      </w:r>
      <w:r w:rsidR="000E141C" w:rsidRPr="00AA3329">
        <w:rPr>
          <w:rFonts w:ascii="Arial" w:hAnsi="Arial"/>
          <w:bCs/>
          <w:color w:val="222222"/>
          <w:szCs w:val="24"/>
          <w:shd w:val="clear" w:color="auto" w:fill="FFFFFF"/>
        </w:rPr>
        <w:t xml:space="preserve"> Caesar being in 50</w:t>
      </w:r>
      <w:r w:rsidR="00E20D74" w:rsidRPr="00AA3329">
        <w:rPr>
          <w:rFonts w:ascii="Arial" w:hAnsi="Arial"/>
          <w:bCs/>
          <w:color w:val="222222"/>
          <w:szCs w:val="24"/>
          <w:shd w:val="clear" w:color="auto" w:fill="FFFFFF"/>
        </w:rPr>
        <w:t xml:space="preserve"> </w:t>
      </w:r>
      <w:r w:rsidR="000E141C" w:rsidRPr="00AA3329">
        <w:rPr>
          <w:rFonts w:ascii="Arial" w:hAnsi="Arial"/>
          <w:bCs/>
          <w:color w:val="222222"/>
          <w:szCs w:val="24"/>
          <w:shd w:val="clear" w:color="auto" w:fill="FFFFFF"/>
        </w:rPr>
        <w:t xml:space="preserve">BCE, and </w:t>
      </w:r>
      <w:proofErr w:type="spellStart"/>
      <w:r w:rsidR="000E141C" w:rsidRPr="00AA3329">
        <w:rPr>
          <w:rFonts w:ascii="Arial" w:hAnsi="Arial"/>
          <w:bCs/>
          <w:color w:val="222222"/>
          <w:szCs w:val="24"/>
          <w:shd w:val="clear" w:color="auto" w:fill="FFFFFF"/>
        </w:rPr>
        <w:t>Pos</w:t>
      </w:r>
      <w:r w:rsidR="00E20D74" w:rsidRPr="00AA3329">
        <w:rPr>
          <w:rFonts w:ascii="Arial" w:hAnsi="Arial"/>
          <w:bCs/>
          <w:color w:val="222222"/>
          <w:szCs w:val="24"/>
          <w:shd w:val="clear" w:color="auto" w:fill="FFFFFF"/>
        </w:rPr>
        <w:t>eidonios</w:t>
      </w:r>
      <w:proofErr w:type="spellEnd"/>
      <w:r w:rsidR="00E20D74" w:rsidRPr="00AA3329">
        <w:rPr>
          <w:rFonts w:ascii="Arial" w:hAnsi="Arial"/>
          <w:bCs/>
          <w:color w:val="222222"/>
          <w:szCs w:val="24"/>
          <w:shd w:val="clear" w:color="auto" w:fill="FFFFFF"/>
        </w:rPr>
        <w:t xml:space="preserve"> in 100 BCE. </w:t>
      </w:r>
      <w:proofErr w:type="gramStart"/>
      <w:r w:rsidR="00E20D74" w:rsidRPr="00AA3329">
        <w:rPr>
          <w:rFonts w:ascii="Arial" w:hAnsi="Arial"/>
          <w:bCs/>
          <w:color w:val="222222"/>
          <w:szCs w:val="24"/>
          <w:shd w:val="clear" w:color="auto" w:fill="FFFFFF"/>
        </w:rPr>
        <w:t>T</w:t>
      </w:r>
      <w:r w:rsidR="00261C31" w:rsidRPr="00AA3329">
        <w:rPr>
          <w:rFonts w:ascii="Arial" w:hAnsi="Arial"/>
          <w:bCs/>
          <w:color w:val="222222"/>
          <w:szCs w:val="24"/>
          <w:shd w:val="clear" w:color="auto" w:fill="FFFFFF"/>
        </w:rPr>
        <w:t>herefor</w:t>
      </w:r>
      <w:r w:rsidR="00E127BC" w:rsidRPr="00AA3329">
        <w:rPr>
          <w:rFonts w:ascii="Arial" w:hAnsi="Arial"/>
          <w:bCs/>
          <w:color w:val="222222"/>
          <w:szCs w:val="24"/>
          <w:shd w:val="clear" w:color="auto" w:fill="FFFFFF"/>
        </w:rPr>
        <w:t>e</w:t>
      </w:r>
      <w:proofErr w:type="gramEnd"/>
      <w:r w:rsidR="00261C31" w:rsidRPr="00AA3329">
        <w:rPr>
          <w:rFonts w:ascii="Arial" w:hAnsi="Arial"/>
          <w:bCs/>
          <w:color w:val="222222"/>
          <w:szCs w:val="24"/>
          <w:shd w:val="clear" w:color="auto" w:fill="FFFFFF"/>
        </w:rPr>
        <w:t xml:space="preserve"> if what the article suggests it </w:t>
      </w:r>
      <w:r w:rsidR="006A75FC" w:rsidRPr="00AA3329">
        <w:rPr>
          <w:rFonts w:ascii="Arial" w:hAnsi="Arial"/>
          <w:bCs/>
          <w:color w:val="222222"/>
          <w:szCs w:val="24"/>
          <w:shd w:val="clear" w:color="auto" w:fill="FFFFFF"/>
        </w:rPr>
        <w:t>accurate</w:t>
      </w:r>
      <w:r w:rsidR="00261C31" w:rsidRPr="00AA3329">
        <w:rPr>
          <w:rFonts w:ascii="Arial" w:hAnsi="Arial"/>
          <w:bCs/>
          <w:color w:val="222222"/>
          <w:szCs w:val="24"/>
          <w:shd w:val="clear" w:color="auto" w:fill="FFFFFF"/>
        </w:rPr>
        <w:t>, then we cannot take all of Caesar</w:t>
      </w:r>
      <w:r w:rsidR="00E06116" w:rsidRPr="00AA3329">
        <w:rPr>
          <w:rFonts w:ascii="Arial" w:hAnsi="Arial"/>
          <w:bCs/>
          <w:color w:val="222222"/>
          <w:szCs w:val="24"/>
          <w:shd w:val="clear" w:color="auto" w:fill="FFFFFF"/>
        </w:rPr>
        <w:t>’</w:t>
      </w:r>
      <w:r w:rsidR="00261C31" w:rsidRPr="00AA3329">
        <w:rPr>
          <w:rFonts w:ascii="Arial" w:hAnsi="Arial"/>
          <w:bCs/>
          <w:color w:val="222222"/>
          <w:szCs w:val="24"/>
          <w:shd w:val="clear" w:color="auto" w:fill="FFFFFF"/>
        </w:rPr>
        <w:t>s accounts of the Gallic war as</w:t>
      </w:r>
      <w:r w:rsidR="00E127BC" w:rsidRPr="00AA3329">
        <w:rPr>
          <w:rFonts w:ascii="Arial" w:hAnsi="Arial"/>
          <w:bCs/>
          <w:color w:val="222222"/>
          <w:szCs w:val="24"/>
          <w:shd w:val="clear" w:color="auto" w:fill="FFFFFF"/>
        </w:rPr>
        <w:t xml:space="preserve"> the presiding</w:t>
      </w:r>
      <w:r w:rsidR="00261C31" w:rsidRPr="00AA3329">
        <w:rPr>
          <w:rFonts w:ascii="Arial" w:hAnsi="Arial"/>
          <w:bCs/>
          <w:color w:val="222222"/>
          <w:szCs w:val="24"/>
          <w:shd w:val="clear" w:color="auto" w:fill="FFFFFF"/>
        </w:rPr>
        <w:t xml:space="preserve"> tru</w:t>
      </w:r>
      <w:r w:rsidR="00E127BC" w:rsidRPr="00AA3329">
        <w:rPr>
          <w:rFonts w:ascii="Arial" w:hAnsi="Arial"/>
          <w:bCs/>
          <w:color w:val="222222"/>
          <w:szCs w:val="24"/>
          <w:shd w:val="clear" w:color="auto" w:fill="FFFFFF"/>
        </w:rPr>
        <w:t>th</w:t>
      </w:r>
      <w:r w:rsidR="000E141C" w:rsidRPr="00AA3329">
        <w:rPr>
          <w:rFonts w:ascii="Arial" w:hAnsi="Arial"/>
          <w:bCs/>
          <w:color w:val="222222"/>
          <w:szCs w:val="24"/>
          <w:shd w:val="clear" w:color="auto" w:fill="FFFFFF"/>
        </w:rPr>
        <w:t>.</w:t>
      </w:r>
    </w:p>
    <w:p w14:paraId="6913C14F" w14:textId="35EBE4B1" w:rsidR="000E141C" w:rsidRPr="00AA3329" w:rsidRDefault="000E141C" w:rsidP="00FB420F">
      <w:pPr>
        <w:rPr>
          <w:rFonts w:ascii="Arial" w:hAnsi="Arial"/>
          <w:szCs w:val="24"/>
        </w:rPr>
      </w:pPr>
      <w:r w:rsidRPr="00AA3329">
        <w:rPr>
          <w:rFonts w:ascii="Arial" w:hAnsi="Arial"/>
          <w:szCs w:val="24"/>
        </w:rPr>
        <w:t xml:space="preserve">One final thing that we need to consider is that even though Caesars accounts may not be fully accurate, it is suggested that other authors did pull from these texts, as Caesar did to </w:t>
      </w:r>
      <w:proofErr w:type="spellStart"/>
      <w:r w:rsidRPr="00AA3329">
        <w:rPr>
          <w:rFonts w:ascii="Arial" w:hAnsi="Arial"/>
          <w:szCs w:val="24"/>
        </w:rPr>
        <w:t>Posidonius</w:t>
      </w:r>
      <w:proofErr w:type="spellEnd"/>
      <w:r w:rsidRPr="00AA3329">
        <w:rPr>
          <w:rFonts w:ascii="Arial" w:hAnsi="Arial"/>
          <w:szCs w:val="24"/>
        </w:rPr>
        <w:t>, meaning that the accuracy of any of these works must be questioned before using them.</w:t>
      </w:r>
    </w:p>
    <w:p w14:paraId="44BD0BC5" w14:textId="6561840D" w:rsidR="000550C2" w:rsidRPr="00AA3329" w:rsidRDefault="00261C31" w:rsidP="00FB420F">
      <w:pPr>
        <w:rPr>
          <w:rFonts w:ascii="Arial" w:hAnsi="Arial"/>
          <w:szCs w:val="24"/>
        </w:rPr>
      </w:pPr>
      <w:r w:rsidRPr="00AA3329">
        <w:rPr>
          <w:rFonts w:ascii="Arial" w:hAnsi="Arial"/>
          <w:szCs w:val="24"/>
        </w:rPr>
        <w:t>O</w:t>
      </w:r>
      <w:r w:rsidR="00572FD2" w:rsidRPr="00AA3329">
        <w:rPr>
          <w:rFonts w:ascii="Arial" w:hAnsi="Arial"/>
          <w:szCs w:val="24"/>
        </w:rPr>
        <w:t xml:space="preserve">ne thing to consider when we look as Caesars account of the Gallic wars is if </w:t>
      </w:r>
      <w:r w:rsidR="00854C30" w:rsidRPr="00AA3329">
        <w:rPr>
          <w:rFonts w:ascii="Arial" w:hAnsi="Arial"/>
          <w:szCs w:val="24"/>
        </w:rPr>
        <w:t>there is</w:t>
      </w:r>
      <w:r w:rsidR="00572FD2" w:rsidRPr="00AA3329">
        <w:rPr>
          <w:rFonts w:ascii="Arial" w:hAnsi="Arial"/>
          <w:szCs w:val="24"/>
        </w:rPr>
        <w:t xml:space="preserve"> any archaeological evidence to prove that</w:t>
      </w:r>
      <w:r w:rsidR="00DB6804" w:rsidRPr="00AA3329">
        <w:rPr>
          <w:rFonts w:ascii="Arial" w:hAnsi="Arial"/>
          <w:szCs w:val="24"/>
        </w:rPr>
        <w:t xml:space="preserve"> the Celts did perform human sacrifices. </w:t>
      </w:r>
      <w:r w:rsidR="009416E0" w:rsidRPr="00AA3329">
        <w:rPr>
          <w:rFonts w:ascii="Arial" w:hAnsi="Arial"/>
          <w:szCs w:val="24"/>
        </w:rPr>
        <w:t>In one account, Miranda Green mentions ditches being discovered and says “Ditches serving as repositories for weapons, tools, and animal and human bones, associated with a central arrangement of pits”</w:t>
      </w:r>
      <w:r w:rsidR="00B65595" w:rsidRPr="00AA3329">
        <w:rPr>
          <w:rStyle w:val="FootnoteReference"/>
          <w:rFonts w:ascii="Arial" w:hAnsi="Arial"/>
          <w:szCs w:val="24"/>
        </w:rPr>
        <w:footnoteReference w:id="4"/>
      </w:r>
      <w:r w:rsidR="00E96FA2" w:rsidRPr="00AA3329">
        <w:rPr>
          <w:rFonts w:ascii="Arial" w:hAnsi="Arial"/>
          <w:szCs w:val="24"/>
        </w:rPr>
        <w:t xml:space="preserve">. This sentence does suggest that this </w:t>
      </w:r>
      <w:r w:rsidR="00D32208" w:rsidRPr="00AA3329">
        <w:rPr>
          <w:rFonts w:ascii="Arial" w:hAnsi="Arial"/>
          <w:szCs w:val="24"/>
        </w:rPr>
        <w:t>could have been a</w:t>
      </w:r>
      <w:r w:rsidR="00E96FA2" w:rsidRPr="00AA3329">
        <w:rPr>
          <w:rFonts w:ascii="Arial" w:hAnsi="Arial"/>
          <w:szCs w:val="24"/>
        </w:rPr>
        <w:t xml:space="preserve"> human and animal sacrifice due to the discovery of weapons and tools, but it could also just be a grave that was used for the deceased and of fallen soldiers</w:t>
      </w:r>
      <w:r w:rsidR="00D32208" w:rsidRPr="00AA3329">
        <w:rPr>
          <w:rFonts w:ascii="Arial" w:hAnsi="Arial"/>
          <w:szCs w:val="24"/>
        </w:rPr>
        <w:t>.</w:t>
      </w:r>
      <w:r w:rsidR="00E96FA2" w:rsidRPr="00AA3329">
        <w:rPr>
          <w:rFonts w:ascii="Arial" w:hAnsi="Arial"/>
          <w:szCs w:val="24"/>
        </w:rPr>
        <w:t xml:space="preserve"> </w:t>
      </w:r>
      <w:r w:rsidR="00D32208" w:rsidRPr="00AA3329">
        <w:rPr>
          <w:rFonts w:ascii="Arial" w:hAnsi="Arial"/>
          <w:szCs w:val="24"/>
        </w:rPr>
        <w:t>This</w:t>
      </w:r>
      <w:r w:rsidR="00E96FA2" w:rsidRPr="00AA3329">
        <w:rPr>
          <w:rFonts w:ascii="Arial" w:hAnsi="Arial"/>
          <w:szCs w:val="24"/>
        </w:rPr>
        <w:t xml:space="preserve"> could explain the reasons be</w:t>
      </w:r>
      <w:r w:rsidR="00FA065D" w:rsidRPr="00AA3329">
        <w:rPr>
          <w:rFonts w:ascii="Arial" w:hAnsi="Arial"/>
          <w:szCs w:val="24"/>
        </w:rPr>
        <w:t>hind the tools and weapons</w:t>
      </w:r>
      <w:r w:rsidR="00D32208" w:rsidRPr="00AA3329">
        <w:rPr>
          <w:rFonts w:ascii="Arial" w:hAnsi="Arial"/>
          <w:szCs w:val="24"/>
        </w:rPr>
        <w:t>,</w:t>
      </w:r>
      <w:r w:rsidR="00FA065D" w:rsidRPr="00AA3329">
        <w:rPr>
          <w:rFonts w:ascii="Arial" w:hAnsi="Arial"/>
          <w:szCs w:val="24"/>
        </w:rPr>
        <w:t xml:space="preserve"> and the animal bones could have been disposed there after a feast due to certain victory.</w:t>
      </w:r>
    </w:p>
    <w:p w14:paraId="4BEB4CDD" w14:textId="2460F8F2" w:rsidR="000550C2" w:rsidRPr="00AA3329" w:rsidRDefault="004F295A" w:rsidP="00FB420F">
      <w:pPr>
        <w:rPr>
          <w:rFonts w:ascii="Arial" w:hAnsi="Arial"/>
          <w:szCs w:val="24"/>
        </w:rPr>
      </w:pPr>
      <w:r w:rsidRPr="00AA3329">
        <w:rPr>
          <w:rFonts w:ascii="Arial" w:hAnsi="Arial"/>
          <w:szCs w:val="24"/>
        </w:rPr>
        <w:t>Moreover</w:t>
      </w:r>
      <w:r w:rsidR="00501E3A" w:rsidRPr="00AA3329">
        <w:rPr>
          <w:rFonts w:ascii="Arial" w:hAnsi="Arial"/>
          <w:szCs w:val="24"/>
        </w:rPr>
        <w:t>,</w:t>
      </w:r>
      <w:r w:rsidR="000550C2" w:rsidRPr="00AA3329">
        <w:rPr>
          <w:rFonts w:ascii="Arial" w:hAnsi="Arial"/>
          <w:szCs w:val="24"/>
        </w:rPr>
        <w:t xml:space="preserve"> Caesar notes in his accounts of the Gallic Wars that they would “employ the Druids as the performers of those sacrifices.”</w:t>
      </w:r>
      <w:r w:rsidR="000550C2" w:rsidRPr="00AA3329">
        <w:rPr>
          <w:rStyle w:val="FootnoteReference"/>
          <w:rFonts w:ascii="Arial" w:hAnsi="Arial"/>
          <w:szCs w:val="24"/>
        </w:rPr>
        <w:footnoteReference w:id="5"/>
      </w:r>
      <w:r w:rsidR="000550C2" w:rsidRPr="00AA3329">
        <w:rPr>
          <w:rFonts w:ascii="Arial" w:hAnsi="Arial"/>
          <w:szCs w:val="24"/>
        </w:rPr>
        <w:t xml:space="preserve"> </w:t>
      </w:r>
      <w:r w:rsidR="00501E3A" w:rsidRPr="00AA3329">
        <w:rPr>
          <w:rFonts w:ascii="Arial" w:hAnsi="Arial"/>
          <w:szCs w:val="24"/>
        </w:rPr>
        <w:t>U</w:t>
      </w:r>
      <w:r w:rsidR="000550C2" w:rsidRPr="00AA3329">
        <w:rPr>
          <w:rFonts w:ascii="Arial" w:hAnsi="Arial"/>
          <w:szCs w:val="24"/>
        </w:rPr>
        <w:t xml:space="preserve">nfortunately by now </w:t>
      </w:r>
      <w:r w:rsidR="00501E3A" w:rsidRPr="00AA3329">
        <w:rPr>
          <w:rFonts w:ascii="Arial" w:hAnsi="Arial"/>
          <w:szCs w:val="24"/>
        </w:rPr>
        <w:t>there is insufficient</w:t>
      </w:r>
      <w:r w:rsidR="00913032" w:rsidRPr="00AA3329">
        <w:rPr>
          <w:rFonts w:ascii="Arial" w:hAnsi="Arial"/>
          <w:szCs w:val="24"/>
        </w:rPr>
        <w:t xml:space="preserve"> evidence to prove this</w:t>
      </w:r>
      <w:r w:rsidR="00501E3A" w:rsidRPr="00AA3329">
        <w:rPr>
          <w:rFonts w:ascii="Arial" w:hAnsi="Arial"/>
          <w:szCs w:val="24"/>
        </w:rPr>
        <w:t>.</w:t>
      </w:r>
      <w:r w:rsidR="00913032" w:rsidRPr="00AA3329">
        <w:rPr>
          <w:rFonts w:ascii="Arial" w:hAnsi="Arial"/>
          <w:szCs w:val="24"/>
        </w:rPr>
        <w:t xml:space="preserve"> </w:t>
      </w:r>
      <w:r w:rsidR="00501E3A" w:rsidRPr="00AA3329">
        <w:rPr>
          <w:rFonts w:ascii="Arial" w:hAnsi="Arial"/>
          <w:szCs w:val="24"/>
        </w:rPr>
        <w:t>T</w:t>
      </w:r>
      <w:r w:rsidR="00913032" w:rsidRPr="00AA3329">
        <w:rPr>
          <w:rFonts w:ascii="Arial" w:hAnsi="Arial"/>
          <w:szCs w:val="24"/>
        </w:rPr>
        <w:t>he only</w:t>
      </w:r>
      <w:r w:rsidR="00501E3A" w:rsidRPr="00AA3329">
        <w:rPr>
          <w:rFonts w:ascii="Arial" w:hAnsi="Arial"/>
          <w:szCs w:val="24"/>
        </w:rPr>
        <w:t xml:space="preserve"> existing</w:t>
      </w:r>
      <w:r w:rsidR="00913032" w:rsidRPr="00AA3329">
        <w:rPr>
          <w:rFonts w:ascii="Arial" w:hAnsi="Arial"/>
          <w:szCs w:val="24"/>
        </w:rPr>
        <w:t xml:space="preserve"> sources are those written during the ti</w:t>
      </w:r>
      <w:r w:rsidR="00501E3A" w:rsidRPr="00AA3329">
        <w:rPr>
          <w:rFonts w:ascii="Arial" w:hAnsi="Arial"/>
          <w:szCs w:val="24"/>
        </w:rPr>
        <w:t>m</w:t>
      </w:r>
      <w:r w:rsidR="00913032" w:rsidRPr="00AA3329">
        <w:rPr>
          <w:rFonts w:ascii="Arial" w:hAnsi="Arial"/>
          <w:szCs w:val="24"/>
        </w:rPr>
        <w:t>e of Rome, because of this, some form of caution and question</w:t>
      </w:r>
      <w:r w:rsidR="00501E3A" w:rsidRPr="00AA3329">
        <w:rPr>
          <w:rFonts w:ascii="Arial" w:hAnsi="Arial"/>
          <w:szCs w:val="24"/>
        </w:rPr>
        <w:t xml:space="preserve"> of</w:t>
      </w:r>
      <w:r w:rsidR="00913032" w:rsidRPr="00AA3329">
        <w:rPr>
          <w:rFonts w:ascii="Arial" w:hAnsi="Arial"/>
          <w:szCs w:val="24"/>
        </w:rPr>
        <w:t xml:space="preserve"> the accuracy </w:t>
      </w:r>
      <w:r w:rsidR="00501E3A" w:rsidRPr="00AA3329">
        <w:rPr>
          <w:rFonts w:ascii="Arial" w:hAnsi="Arial"/>
          <w:szCs w:val="24"/>
        </w:rPr>
        <w:t>is needed</w:t>
      </w:r>
      <w:r w:rsidR="00913032" w:rsidRPr="00AA3329">
        <w:rPr>
          <w:rFonts w:ascii="Arial" w:hAnsi="Arial"/>
          <w:szCs w:val="24"/>
        </w:rPr>
        <w:t xml:space="preserve">. </w:t>
      </w:r>
    </w:p>
    <w:p w14:paraId="7DC652D0" w14:textId="05145ECC" w:rsidR="00D869F7" w:rsidRPr="00AA3329" w:rsidRDefault="001C1A21" w:rsidP="00FB420F">
      <w:pPr>
        <w:rPr>
          <w:rFonts w:ascii="Arial" w:hAnsi="Arial"/>
          <w:szCs w:val="24"/>
        </w:rPr>
      </w:pPr>
      <w:r w:rsidRPr="00AA3329">
        <w:rPr>
          <w:rFonts w:ascii="Arial" w:hAnsi="Arial"/>
          <w:szCs w:val="24"/>
        </w:rPr>
        <w:lastRenderedPageBreak/>
        <w:t>Considering</w:t>
      </w:r>
      <w:r w:rsidR="00BD38AB" w:rsidRPr="00AA3329">
        <w:rPr>
          <w:rFonts w:ascii="Arial" w:hAnsi="Arial"/>
          <w:szCs w:val="24"/>
        </w:rPr>
        <w:t xml:space="preserve"> the possibility of the Celts performing human sacrifices, archaeological evidence from </w:t>
      </w:r>
      <w:proofErr w:type="spellStart"/>
      <w:r w:rsidR="00BD38AB" w:rsidRPr="00AA3329">
        <w:rPr>
          <w:rFonts w:ascii="Arial" w:hAnsi="Arial"/>
          <w:szCs w:val="24"/>
        </w:rPr>
        <w:t>Acy</w:t>
      </w:r>
      <w:proofErr w:type="spellEnd"/>
      <w:r w:rsidR="00BD38AB" w:rsidRPr="00AA3329">
        <w:rPr>
          <w:rFonts w:ascii="Arial" w:hAnsi="Arial"/>
          <w:szCs w:val="24"/>
        </w:rPr>
        <w:t>-Romance, in the north east of France</w:t>
      </w:r>
      <w:r w:rsidRPr="00AA3329">
        <w:rPr>
          <w:rFonts w:ascii="Arial" w:hAnsi="Arial"/>
          <w:szCs w:val="24"/>
        </w:rPr>
        <w:t xml:space="preserve"> needs to be critically evaluated</w:t>
      </w:r>
      <w:r w:rsidR="00BD38AB" w:rsidRPr="00AA3329">
        <w:rPr>
          <w:rFonts w:ascii="Arial" w:hAnsi="Arial"/>
          <w:szCs w:val="24"/>
        </w:rPr>
        <w:t xml:space="preserve">. </w:t>
      </w:r>
      <w:proofErr w:type="spellStart"/>
      <w:r w:rsidRPr="00AA3329">
        <w:rPr>
          <w:rFonts w:ascii="Arial" w:hAnsi="Arial"/>
          <w:szCs w:val="24"/>
        </w:rPr>
        <w:t>Milisauska</w:t>
      </w:r>
      <w:proofErr w:type="spellEnd"/>
      <w:r w:rsidRPr="00AA3329">
        <w:rPr>
          <w:rFonts w:ascii="Arial" w:hAnsi="Arial"/>
          <w:szCs w:val="24"/>
        </w:rPr>
        <w:t xml:space="preserve"> says </w:t>
      </w:r>
      <w:r w:rsidR="00BD38AB" w:rsidRPr="00AA3329">
        <w:rPr>
          <w:rFonts w:ascii="Arial" w:hAnsi="Arial"/>
          <w:szCs w:val="24"/>
        </w:rPr>
        <w:t>“In the northern part of the enclosure, burials of 19 young men were found all in a flexed position”.</w:t>
      </w:r>
      <w:r w:rsidR="00BD38AB" w:rsidRPr="00AA3329">
        <w:rPr>
          <w:rStyle w:val="FootnoteReference"/>
          <w:rFonts w:ascii="Arial" w:hAnsi="Arial"/>
          <w:szCs w:val="24"/>
        </w:rPr>
        <w:footnoteReference w:id="6"/>
      </w:r>
      <w:r w:rsidR="005B4830" w:rsidRPr="00AA3329">
        <w:rPr>
          <w:rFonts w:ascii="Arial" w:hAnsi="Arial"/>
          <w:szCs w:val="24"/>
        </w:rPr>
        <w:t xml:space="preserve"> The </w:t>
      </w:r>
      <w:r w:rsidRPr="00AA3329">
        <w:rPr>
          <w:rFonts w:ascii="Arial" w:hAnsi="Arial"/>
          <w:szCs w:val="24"/>
        </w:rPr>
        <w:t>implication</w:t>
      </w:r>
      <w:r w:rsidR="005B4830" w:rsidRPr="00AA3329">
        <w:rPr>
          <w:rFonts w:ascii="Arial" w:hAnsi="Arial"/>
          <w:szCs w:val="24"/>
        </w:rPr>
        <w:t xml:space="preserve"> of this support</w:t>
      </w:r>
      <w:r w:rsidRPr="00AA3329">
        <w:rPr>
          <w:rFonts w:ascii="Arial" w:hAnsi="Arial"/>
          <w:szCs w:val="24"/>
        </w:rPr>
        <w:t>s</w:t>
      </w:r>
      <w:r w:rsidR="005B4830" w:rsidRPr="00AA3329">
        <w:rPr>
          <w:rFonts w:ascii="Arial" w:hAnsi="Arial"/>
          <w:szCs w:val="24"/>
        </w:rPr>
        <w:t xml:space="preserve"> human sacrifice </w:t>
      </w:r>
      <w:r w:rsidRPr="00AA3329">
        <w:rPr>
          <w:rFonts w:ascii="Arial" w:hAnsi="Arial"/>
          <w:szCs w:val="24"/>
        </w:rPr>
        <w:t>as</w:t>
      </w:r>
      <w:r w:rsidR="005B4830" w:rsidRPr="00AA3329">
        <w:rPr>
          <w:rFonts w:ascii="Arial" w:hAnsi="Arial"/>
          <w:szCs w:val="24"/>
        </w:rPr>
        <w:t xml:space="preserve"> they are one of the few burials found where the bodies were not cremated</w:t>
      </w:r>
      <w:r w:rsidR="004F295A" w:rsidRPr="00AA3329">
        <w:rPr>
          <w:rFonts w:ascii="Arial" w:hAnsi="Arial"/>
          <w:szCs w:val="24"/>
        </w:rPr>
        <w:t>.</w:t>
      </w:r>
      <w:r w:rsidR="005B4830" w:rsidRPr="00AA3329">
        <w:rPr>
          <w:rFonts w:ascii="Arial" w:hAnsi="Arial"/>
          <w:szCs w:val="24"/>
        </w:rPr>
        <w:t xml:space="preserve"> </w:t>
      </w:r>
      <w:r w:rsidR="004F295A" w:rsidRPr="00AA3329">
        <w:rPr>
          <w:rFonts w:ascii="Arial" w:hAnsi="Arial"/>
          <w:szCs w:val="24"/>
        </w:rPr>
        <w:t>Furthermore</w:t>
      </w:r>
      <w:r w:rsidR="008B22E4" w:rsidRPr="00AA3329">
        <w:rPr>
          <w:rFonts w:ascii="Arial" w:hAnsi="Arial"/>
          <w:szCs w:val="24"/>
        </w:rPr>
        <w:t xml:space="preserve"> “a skeleton of another young man whose right temple showed that he had be</w:t>
      </w:r>
      <w:r w:rsidR="004F295A" w:rsidRPr="00AA3329">
        <w:rPr>
          <w:rFonts w:ascii="Arial" w:hAnsi="Arial"/>
          <w:szCs w:val="24"/>
        </w:rPr>
        <w:t>en</w:t>
      </w:r>
      <w:r w:rsidR="008B22E4" w:rsidRPr="00AA3329">
        <w:rPr>
          <w:rFonts w:ascii="Arial" w:hAnsi="Arial"/>
          <w:szCs w:val="24"/>
        </w:rPr>
        <w:t xml:space="preserve"> killed by a blow from an axe</w:t>
      </w:r>
      <w:r w:rsidR="004F295A" w:rsidRPr="00AA3329">
        <w:rPr>
          <w:rFonts w:ascii="Arial" w:hAnsi="Arial"/>
          <w:szCs w:val="24"/>
        </w:rPr>
        <w:t xml:space="preserve"> […]</w:t>
      </w:r>
      <w:r w:rsidR="008B22E4" w:rsidRPr="00AA3329">
        <w:rPr>
          <w:rFonts w:ascii="Arial" w:hAnsi="Arial"/>
          <w:szCs w:val="24"/>
        </w:rPr>
        <w:t>.”</w:t>
      </w:r>
      <w:r w:rsidR="008B22E4" w:rsidRPr="00AA3329">
        <w:rPr>
          <w:rStyle w:val="FootnoteReference"/>
          <w:rFonts w:ascii="Arial" w:hAnsi="Arial"/>
          <w:szCs w:val="24"/>
        </w:rPr>
        <w:footnoteReference w:id="7"/>
      </w:r>
      <w:r w:rsidR="006373FC" w:rsidRPr="00AA3329">
        <w:rPr>
          <w:rFonts w:ascii="Arial" w:hAnsi="Arial"/>
          <w:szCs w:val="24"/>
        </w:rPr>
        <w:t xml:space="preserve"> Due to there being two separate burials it could suggest that it was the individual </w:t>
      </w:r>
      <w:r w:rsidR="004F295A" w:rsidRPr="00AA3329">
        <w:rPr>
          <w:rFonts w:ascii="Arial" w:hAnsi="Arial"/>
          <w:szCs w:val="24"/>
        </w:rPr>
        <w:t>who</w:t>
      </w:r>
      <w:r w:rsidR="006373FC" w:rsidRPr="00AA3329">
        <w:rPr>
          <w:rFonts w:ascii="Arial" w:hAnsi="Arial"/>
          <w:szCs w:val="24"/>
        </w:rPr>
        <w:t xml:space="preserve"> was impaled was sacrificed for one reason or another, or it could be that this individual was a soldier who die</w:t>
      </w:r>
      <w:r w:rsidR="004F295A" w:rsidRPr="00AA3329">
        <w:rPr>
          <w:rFonts w:ascii="Arial" w:hAnsi="Arial"/>
          <w:szCs w:val="24"/>
        </w:rPr>
        <w:t>d</w:t>
      </w:r>
      <w:r w:rsidR="006373FC" w:rsidRPr="00AA3329">
        <w:rPr>
          <w:rFonts w:ascii="Arial" w:hAnsi="Arial"/>
          <w:szCs w:val="24"/>
        </w:rPr>
        <w:t xml:space="preserve"> in battle and this could explain the injuries. </w:t>
      </w:r>
      <w:r w:rsidR="00D869F7" w:rsidRPr="00AA3329">
        <w:rPr>
          <w:rFonts w:ascii="Arial" w:hAnsi="Arial"/>
          <w:szCs w:val="24"/>
        </w:rPr>
        <w:t>The other side is that the 19 young men could have been sacrificed</w:t>
      </w:r>
      <w:r w:rsidR="006E2325" w:rsidRPr="00AA3329">
        <w:rPr>
          <w:rFonts w:ascii="Arial" w:hAnsi="Arial"/>
          <w:szCs w:val="24"/>
        </w:rPr>
        <w:t>,</w:t>
      </w:r>
      <w:r w:rsidR="00D869F7" w:rsidRPr="00AA3329">
        <w:rPr>
          <w:rFonts w:ascii="Arial" w:hAnsi="Arial"/>
          <w:szCs w:val="24"/>
        </w:rPr>
        <w:t xml:space="preserve"> explain</w:t>
      </w:r>
      <w:r w:rsidR="006E2325" w:rsidRPr="00AA3329">
        <w:rPr>
          <w:rFonts w:ascii="Arial" w:hAnsi="Arial"/>
          <w:szCs w:val="24"/>
        </w:rPr>
        <w:t>ing</w:t>
      </w:r>
      <w:r w:rsidR="00D869F7" w:rsidRPr="00AA3329">
        <w:rPr>
          <w:rFonts w:ascii="Arial" w:hAnsi="Arial"/>
          <w:szCs w:val="24"/>
        </w:rPr>
        <w:t xml:space="preserve"> why they are in a specific position</w:t>
      </w:r>
      <w:r w:rsidR="006E2325" w:rsidRPr="00AA3329">
        <w:rPr>
          <w:rFonts w:ascii="Arial" w:hAnsi="Arial"/>
          <w:szCs w:val="24"/>
        </w:rPr>
        <w:t xml:space="preserve">; </w:t>
      </w:r>
      <w:proofErr w:type="gramStart"/>
      <w:r w:rsidR="006E2325" w:rsidRPr="00AA3329">
        <w:rPr>
          <w:rFonts w:ascii="Arial" w:hAnsi="Arial"/>
          <w:szCs w:val="24"/>
        </w:rPr>
        <w:t>Consequently</w:t>
      </w:r>
      <w:proofErr w:type="gramEnd"/>
      <w:r w:rsidR="006E2325" w:rsidRPr="00AA3329">
        <w:rPr>
          <w:rFonts w:ascii="Arial" w:hAnsi="Arial"/>
          <w:szCs w:val="24"/>
        </w:rPr>
        <w:t xml:space="preserve"> </w:t>
      </w:r>
      <w:r w:rsidR="00D869F7" w:rsidRPr="00AA3329">
        <w:rPr>
          <w:rFonts w:ascii="Arial" w:hAnsi="Arial"/>
          <w:szCs w:val="24"/>
        </w:rPr>
        <w:t>support</w:t>
      </w:r>
      <w:r w:rsidR="006E2325" w:rsidRPr="00AA3329">
        <w:rPr>
          <w:rFonts w:ascii="Arial" w:hAnsi="Arial"/>
          <w:szCs w:val="24"/>
        </w:rPr>
        <w:t>ing</w:t>
      </w:r>
      <w:r w:rsidR="00D869F7" w:rsidRPr="00AA3329">
        <w:rPr>
          <w:rFonts w:ascii="Arial" w:hAnsi="Arial"/>
          <w:szCs w:val="24"/>
        </w:rPr>
        <w:t xml:space="preserve"> Caesar</w:t>
      </w:r>
      <w:r w:rsidR="006E2325" w:rsidRPr="00AA3329">
        <w:rPr>
          <w:rFonts w:ascii="Arial" w:hAnsi="Arial"/>
          <w:szCs w:val="24"/>
        </w:rPr>
        <w:t>’</w:t>
      </w:r>
      <w:r w:rsidR="00D869F7" w:rsidRPr="00AA3329">
        <w:rPr>
          <w:rFonts w:ascii="Arial" w:hAnsi="Arial"/>
          <w:szCs w:val="24"/>
        </w:rPr>
        <w:t xml:space="preserve">s writings </w:t>
      </w:r>
      <w:r w:rsidR="006E2325" w:rsidRPr="00AA3329">
        <w:rPr>
          <w:rFonts w:ascii="Arial" w:hAnsi="Arial"/>
          <w:szCs w:val="24"/>
        </w:rPr>
        <w:t>of</w:t>
      </w:r>
      <w:r w:rsidR="00D869F7" w:rsidRPr="00AA3329">
        <w:rPr>
          <w:rFonts w:ascii="Arial" w:hAnsi="Arial"/>
          <w:szCs w:val="24"/>
        </w:rPr>
        <w:t xml:space="preserve"> the Gallic Wars.</w:t>
      </w:r>
    </w:p>
    <w:p w14:paraId="40295EB8" w14:textId="038E11EF" w:rsidR="00913032" w:rsidRPr="00AA3329" w:rsidRDefault="009B5CFA" w:rsidP="00FB420F">
      <w:pPr>
        <w:rPr>
          <w:rFonts w:ascii="Arial" w:hAnsi="Arial"/>
          <w:noProof/>
          <w:szCs w:val="24"/>
        </w:rPr>
      </w:pPr>
      <w:r w:rsidRPr="00AA3329">
        <w:rPr>
          <w:rFonts w:ascii="Arial" w:hAnsi="Arial"/>
          <w:noProof/>
          <w:szCs w:val="24"/>
        </w:rPr>
        <w:t xml:space="preserve">The final thing to consider is that some human remains discovered were cremated, unfortunately </w:t>
      </w:r>
      <w:r w:rsidR="00F906FD" w:rsidRPr="00AA3329">
        <w:rPr>
          <w:rFonts w:ascii="Arial" w:hAnsi="Arial"/>
          <w:noProof/>
          <w:szCs w:val="24"/>
        </w:rPr>
        <w:t xml:space="preserve">this </w:t>
      </w:r>
      <w:r w:rsidRPr="00AA3329">
        <w:rPr>
          <w:rFonts w:ascii="Arial" w:hAnsi="Arial"/>
          <w:noProof/>
          <w:szCs w:val="24"/>
        </w:rPr>
        <w:t>does not allow us to see how the individuals die</w:t>
      </w:r>
      <w:r w:rsidR="00F906FD" w:rsidRPr="00AA3329">
        <w:rPr>
          <w:rFonts w:ascii="Arial" w:hAnsi="Arial"/>
          <w:noProof/>
          <w:szCs w:val="24"/>
        </w:rPr>
        <w:t>d.</w:t>
      </w:r>
      <w:r w:rsidRPr="00AA3329">
        <w:rPr>
          <w:rFonts w:ascii="Arial" w:hAnsi="Arial"/>
          <w:noProof/>
          <w:szCs w:val="24"/>
        </w:rPr>
        <w:t xml:space="preserve"> </w:t>
      </w:r>
      <w:r w:rsidR="00F906FD" w:rsidRPr="00AA3329">
        <w:rPr>
          <w:rFonts w:ascii="Arial" w:hAnsi="Arial"/>
          <w:noProof/>
          <w:szCs w:val="24"/>
        </w:rPr>
        <w:t>I</w:t>
      </w:r>
      <w:r w:rsidRPr="00AA3329">
        <w:rPr>
          <w:rFonts w:ascii="Arial" w:hAnsi="Arial"/>
          <w:noProof/>
          <w:szCs w:val="24"/>
        </w:rPr>
        <w:t xml:space="preserve">t could mean that </w:t>
      </w:r>
      <w:r w:rsidR="00F906FD" w:rsidRPr="00AA3329">
        <w:rPr>
          <w:rFonts w:ascii="Arial" w:hAnsi="Arial"/>
          <w:noProof/>
          <w:szCs w:val="24"/>
        </w:rPr>
        <w:t xml:space="preserve">these </w:t>
      </w:r>
      <w:r w:rsidRPr="00AA3329">
        <w:rPr>
          <w:rFonts w:ascii="Arial" w:hAnsi="Arial"/>
          <w:noProof/>
          <w:szCs w:val="24"/>
        </w:rPr>
        <w:t xml:space="preserve">people were burned alive </w:t>
      </w:r>
      <w:r w:rsidR="00F906FD" w:rsidRPr="00AA3329">
        <w:rPr>
          <w:rFonts w:ascii="Arial" w:hAnsi="Arial"/>
          <w:noProof/>
          <w:szCs w:val="24"/>
        </w:rPr>
        <w:t>backing</w:t>
      </w:r>
      <w:r w:rsidRPr="00AA3329">
        <w:rPr>
          <w:rFonts w:ascii="Arial" w:hAnsi="Arial"/>
          <w:noProof/>
          <w:szCs w:val="24"/>
        </w:rPr>
        <w:t xml:space="preserve"> Caesar</w:t>
      </w:r>
      <w:r w:rsidR="00F906FD" w:rsidRPr="00AA3329">
        <w:rPr>
          <w:rFonts w:ascii="Arial" w:hAnsi="Arial"/>
          <w:noProof/>
          <w:szCs w:val="24"/>
        </w:rPr>
        <w:t>’s account</w:t>
      </w:r>
      <w:r w:rsidRPr="00AA3329">
        <w:rPr>
          <w:rFonts w:ascii="Arial" w:hAnsi="Arial"/>
          <w:noProof/>
          <w:szCs w:val="24"/>
        </w:rPr>
        <w:t xml:space="preserve"> </w:t>
      </w:r>
      <w:r w:rsidR="00F906FD" w:rsidRPr="00AA3329">
        <w:rPr>
          <w:rFonts w:ascii="Arial" w:hAnsi="Arial"/>
          <w:noProof/>
          <w:szCs w:val="24"/>
        </w:rPr>
        <w:t>“</w:t>
      </w:r>
      <w:r w:rsidRPr="00AA3329">
        <w:rPr>
          <w:rFonts w:ascii="Arial" w:hAnsi="Arial"/>
          <w:noProof/>
          <w:szCs w:val="24"/>
        </w:rPr>
        <w:t>the men perish enveloped by flames”.</w:t>
      </w:r>
      <w:r w:rsidRPr="00AA3329">
        <w:rPr>
          <w:rStyle w:val="FootnoteReference"/>
          <w:rFonts w:ascii="Arial" w:hAnsi="Arial"/>
          <w:noProof/>
          <w:szCs w:val="24"/>
        </w:rPr>
        <w:footnoteReference w:id="8"/>
      </w:r>
      <w:r w:rsidRPr="00AA3329">
        <w:rPr>
          <w:rFonts w:ascii="Arial" w:hAnsi="Arial"/>
          <w:noProof/>
          <w:szCs w:val="24"/>
        </w:rPr>
        <w:t xml:space="preserve"> Another reason that the remains could have been cremated is to hide what was done to the individuals before death, for exam</w:t>
      </w:r>
      <w:r w:rsidR="00993C5F" w:rsidRPr="00AA3329">
        <w:rPr>
          <w:rFonts w:ascii="Arial" w:hAnsi="Arial"/>
          <w:noProof/>
          <w:szCs w:val="24"/>
        </w:rPr>
        <w:t>p</w:t>
      </w:r>
      <w:r w:rsidRPr="00AA3329">
        <w:rPr>
          <w:rFonts w:ascii="Arial" w:hAnsi="Arial"/>
          <w:noProof/>
          <w:szCs w:val="24"/>
        </w:rPr>
        <w:t>le being killed in such a way that would have a negative effect on the community and society at the time.</w:t>
      </w:r>
    </w:p>
    <w:p w14:paraId="49145D2A" w14:textId="324535F9" w:rsidR="009B5CFA" w:rsidRPr="00AA3329" w:rsidRDefault="009B5CFA" w:rsidP="00FB420F">
      <w:pPr>
        <w:rPr>
          <w:rFonts w:ascii="Arial" w:hAnsi="Arial"/>
          <w:szCs w:val="24"/>
        </w:rPr>
      </w:pPr>
      <w:r w:rsidRPr="00AA3329">
        <w:rPr>
          <w:rFonts w:ascii="Arial" w:hAnsi="Arial"/>
          <w:szCs w:val="24"/>
        </w:rPr>
        <w:t>One final thing that we need to look at with Caesar</w:t>
      </w:r>
      <w:r w:rsidR="00990FBF" w:rsidRPr="00AA3329">
        <w:rPr>
          <w:rFonts w:ascii="Arial" w:hAnsi="Arial"/>
          <w:szCs w:val="24"/>
        </w:rPr>
        <w:t>’</w:t>
      </w:r>
      <w:r w:rsidRPr="00AA3329">
        <w:rPr>
          <w:rFonts w:ascii="Arial" w:hAnsi="Arial"/>
          <w:szCs w:val="24"/>
        </w:rPr>
        <w:t>s Gallic Wars is the language that he use</w:t>
      </w:r>
      <w:r w:rsidR="00990FBF" w:rsidRPr="00AA3329">
        <w:rPr>
          <w:rFonts w:ascii="Arial" w:hAnsi="Arial"/>
          <w:szCs w:val="24"/>
        </w:rPr>
        <w:t>d</w:t>
      </w:r>
      <w:r w:rsidRPr="00AA3329">
        <w:rPr>
          <w:rFonts w:ascii="Arial" w:hAnsi="Arial"/>
          <w:szCs w:val="24"/>
        </w:rPr>
        <w:t xml:space="preserve">. </w:t>
      </w:r>
      <w:r w:rsidR="0034310C" w:rsidRPr="00AA3329">
        <w:rPr>
          <w:rFonts w:ascii="Arial" w:hAnsi="Arial"/>
          <w:szCs w:val="24"/>
        </w:rPr>
        <w:t xml:space="preserve">Besides this one problem that comes across when looking at the text is that it has been translated from Latin, one problem to note from this is that there could be a translation error, meaning that Caesar could have been attempting to say something that was miss translated and </w:t>
      </w:r>
      <w:proofErr w:type="gramStart"/>
      <w:r w:rsidR="0034310C" w:rsidRPr="00AA3329">
        <w:rPr>
          <w:rFonts w:ascii="Arial" w:hAnsi="Arial"/>
          <w:szCs w:val="24"/>
        </w:rPr>
        <w:t>as a result of</w:t>
      </w:r>
      <w:proofErr w:type="gramEnd"/>
      <w:r w:rsidR="0034310C" w:rsidRPr="00AA3329">
        <w:rPr>
          <w:rFonts w:ascii="Arial" w:hAnsi="Arial"/>
          <w:szCs w:val="24"/>
        </w:rPr>
        <w:t xml:space="preserve"> this the original meaning could have been lost</w:t>
      </w:r>
      <w:r w:rsidR="000F6DE1" w:rsidRPr="00AA3329">
        <w:rPr>
          <w:rFonts w:ascii="Arial" w:hAnsi="Arial"/>
          <w:szCs w:val="24"/>
        </w:rPr>
        <w:t xml:space="preserve"> during translation. </w:t>
      </w:r>
    </w:p>
    <w:p w14:paraId="21A2D2CF" w14:textId="77777777" w:rsidR="000F6DE1" w:rsidRPr="00AA3329" w:rsidRDefault="000F6DE1" w:rsidP="00FB420F">
      <w:pPr>
        <w:rPr>
          <w:rFonts w:ascii="Arial" w:hAnsi="Arial"/>
          <w:szCs w:val="24"/>
        </w:rPr>
      </w:pPr>
      <w:r w:rsidRPr="00AA3329">
        <w:rPr>
          <w:rFonts w:ascii="Arial" w:hAnsi="Arial"/>
          <w:szCs w:val="24"/>
        </w:rPr>
        <w:lastRenderedPageBreak/>
        <w:t xml:space="preserve">Additionally, the language that Caesar uses when looking at the English translation is </w:t>
      </w:r>
      <w:proofErr w:type="gramStart"/>
      <w:r w:rsidRPr="00AA3329">
        <w:rPr>
          <w:rFonts w:ascii="Arial" w:hAnsi="Arial"/>
          <w:szCs w:val="24"/>
        </w:rPr>
        <w:t>fairly simple</w:t>
      </w:r>
      <w:proofErr w:type="gramEnd"/>
      <w:r w:rsidRPr="00AA3329">
        <w:rPr>
          <w:rFonts w:ascii="Arial" w:hAnsi="Arial"/>
          <w:szCs w:val="24"/>
        </w:rPr>
        <w:t xml:space="preserve"> and because of this anyone could understand what Caesar is attempting to put across. </w:t>
      </w:r>
    </w:p>
    <w:p w14:paraId="41801DE9" w14:textId="4586845F" w:rsidR="000F6DE1" w:rsidRPr="00AA3329" w:rsidRDefault="000F6DE1" w:rsidP="00FB420F">
      <w:pPr>
        <w:rPr>
          <w:rFonts w:ascii="Arial" w:hAnsi="Arial"/>
          <w:szCs w:val="24"/>
        </w:rPr>
      </w:pPr>
      <w:r w:rsidRPr="00AA3329">
        <w:rPr>
          <w:rFonts w:ascii="Arial" w:hAnsi="Arial"/>
          <w:szCs w:val="24"/>
        </w:rPr>
        <w:t xml:space="preserve">As discussed above, there is not enough conclusive evidence to fully prove Caesars accounts of human sacrifice in the Gallic Wars, yet there is subsequent evidence to show that human sacrifice was a possibility within the society. </w:t>
      </w:r>
      <w:proofErr w:type="gramStart"/>
      <w:r w:rsidRPr="00AA3329">
        <w:rPr>
          <w:rFonts w:ascii="Arial" w:hAnsi="Arial"/>
          <w:szCs w:val="24"/>
        </w:rPr>
        <w:t>Unfortunately</w:t>
      </w:r>
      <w:proofErr w:type="gramEnd"/>
      <w:r w:rsidRPr="00AA3329">
        <w:rPr>
          <w:rFonts w:ascii="Arial" w:hAnsi="Arial"/>
          <w:szCs w:val="24"/>
        </w:rPr>
        <w:t xml:space="preserve"> due to the only accounts being that from an outsiders perspective, we can not fully say that this is true, and </w:t>
      </w:r>
      <w:r w:rsidR="000E141C" w:rsidRPr="00AA3329">
        <w:rPr>
          <w:rFonts w:ascii="Arial" w:hAnsi="Arial"/>
          <w:szCs w:val="24"/>
        </w:rPr>
        <w:t xml:space="preserve">regrettably anything that the Celts may have written down has either been destroyed or not been found. </w:t>
      </w:r>
    </w:p>
    <w:sdt>
      <w:sdtPr>
        <w:rPr>
          <w:rFonts w:ascii="Arial" w:eastAsiaTheme="minorHAnsi" w:hAnsi="Arial" w:cs="Arial"/>
          <w:color w:val="auto"/>
          <w:spacing w:val="20"/>
          <w:sz w:val="24"/>
          <w:szCs w:val="24"/>
          <w:lang w:val="en-GB"/>
        </w:rPr>
        <w:id w:val="1243685221"/>
        <w:docPartObj>
          <w:docPartGallery w:val="Bibliographies"/>
          <w:docPartUnique/>
        </w:docPartObj>
      </w:sdtPr>
      <w:sdtEndPr/>
      <w:sdtContent>
        <w:p w14:paraId="6FF68AB2" w14:textId="67C11136" w:rsidR="00F308E1" w:rsidRPr="00AA3329" w:rsidRDefault="00F308E1">
          <w:pPr>
            <w:pStyle w:val="Heading1"/>
            <w:rPr>
              <w:rFonts w:ascii="Arial" w:hAnsi="Arial" w:cs="Arial"/>
              <w:sz w:val="24"/>
              <w:szCs w:val="24"/>
            </w:rPr>
          </w:pPr>
          <w:r w:rsidRPr="00AA3329">
            <w:rPr>
              <w:rFonts w:ascii="Arial" w:hAnsi="Arial" w:cs="Arial"/>
              <w:sz w:val="24"/>
              <w:szCs w:val="24"/>
            </w:rPr>
            <w:t>Bibliography</w:t>
          </w:r>
        </w:p>
        <w:sdt>
          <w:sdtPr>
            <w:rPr>
              <w:rFonts w:ascii="Arial" w:hAnsi="Arial"/>
              <w:szCs w:val="24"/>
            </w:rPr>
            <w:id w:val="111145805"/>
            <w:bibliography/>
          </w:sdtPr>
          <w:sdtEndPr/>
          <w:sdtContent>
            <w:p w14:paraId="393C10FD" w14:textId="77777777" w:rsidR="00BD38AB" w:rsidRPr="00AA3329" w:rsidRDefault="00F308E1" w:rsidP="00BD38AB">
              <w:pPr>
                <w:pStyle w:val="Bibliography"/>
                <w:ind w:left="720" w:hanging="720"/>
                <w:rPr>
                  <w:rFonts w:ascii="Arial" w:hAnsi="Arial"/>
                  <w:noProof/>
                  <w:szCs w:val="24"/>
                  <w:lang w:val="en-US"/>
                </w:rPr>
              </w:pPr>
              <w:r w:rsidRPr="00AA3329">
                <w:rPr>
                  <w:rFonts w:ascii="Arial" w:hAnsi="Arial"/>
                  <w:szCs w:val="24"/>
                </w:rPr>
                <w:fldChar w:fldCharType="begin"/>
              </w:r>
              <w:r w:rsidRPr="00AA3329">
                <w:rPr>
                  <w:rFonts w:ascii="Arial" w:hAnsi="Arial"/>
                  <w:szCs w:val="24"/>
                </w:rPr>
                <w:instrText xml:space="preserve"> BIBLIOGRAPHY </w:instrText>
              </w:r>
              <w:r w:rsidRPr="00AA3329">
                <w:rPr>
                  <w:rFonts w:ascii="Arial" w:hAnsi="Arial"/>
                  <w:szCs w:val="24"/>
                </w:rPr>
                <w:fldChar w:fldCharType="separate"/>
              </w:r>
              <w:r w:rsidR="00BD38AB" w:rsidRPr="00AA3329">
                <w:rPr>
                  <w:rFonts w:ascii="Arial" w:hAnsi="Arial"/>
                  <w:noProof/>
                  <w:szCs w:val="24"/>
                  <w:lang w:val="en-US"/>
                </w:rPr>
                <w:t xml:space="preserve">Green, M. J. (1995). </w:t>
              </w:r>
              <w:r w:rsidR="00BD38AB" w:rsidRPr="00AA3329">
                <w:rPr>
                  <w:rFonts w:ascii="Arial" w:hAnsi="Arial"/>
                  <w:i/>
                  <w:iCs/>
                  <w:noProof/>
                  <w:szCs w:val="24"/>
                  <w:lang w:val="en-US"/>
                </w:rPr>
                <w:t>The Celtic World .</w:t>
              </w:r>
              <w:r w:rsidR="00BD38AB" w:rsidRPr="00AA3329">
                <w:rPr>
                  <w:rFonts w:ascii="Arial" w:hAnsi="Arial"/>
                  <w:noProof/>
                  <w:szCs w:val="24"/>
                  <w:lang w:val="en-US"/>
                </w:rPr>
                <w:t xml:space="preserve"> London: Routledge .</w:t>
              </w:r>
            </w:p>
            <w:p w14:paraId="506487AF" w14:textId="77777777" w:rsidR="00BD38AB" w:rsidRPr="00AA3329" w:rsidRDefault="00BD38AB" w:rsidP="00BD38AB">
              <w:pPr>
                <w:pStyle w:val="Bibliography"/>
                <w:ind w:left="720" w:hanging="720"/>
                <w:rPr>
                  <w:rFonts w:ascii="Arial" w:hAnsi="Arial"/>
                  <w:noProof/>
                  <w:szCs w:val="24"/>
                  <w:lang w:val="en-US"/>
                </w:rPr>
              </w:pPr>
              <w:r w:rsidRPr="00AA3329">
                <w:rPr>
                  <w:rFonts w:ascii="Arial" w:hAnsi="Arial"/>
                  <w:noProof/>
                  <w:szCs w:val="24"/>
                  <w:lang w:val="en-US"/>
                </w:rPr>
                <w:t xml:space="preserve">Mark, J. J. (2011, 04 20). </w:t>
              </w:r>
              <w:r w:rsidRPr="00AA3329">
                <w:rPr>
                  <w:rFonts w:ascii="Arial" w:hAnsi="Arial"/>
                  <w:i/>
                  <w:iCs/>
                  <w:noProof/>
                  <w:szCs w:val="24"/>
                  <w:lang w:val="en-US"/>
                </w:rPr>
                <w:t>Julius Caesar</w:t>
              </w:r>
              <w:r w:rsidRPr="00AA3329">
                <w:rPr>
                  <w:rFonts w:ascii="Arial" w:hAnsi="Arial"/>
                  <w:noProof/>
                  <w:szCs w:val="24"/>
                  <w:lang w:val="en-US"/>
                </w:rPr>
                <w:t>. Retrieved from Ancient History Encyclopedia : https://www.ancient.eu/Julius_Caesar/</w:t>
              </w:r>
            </w:p>
            <w:p w14:paraId="3BB6333E" w14:textId="77777777" w:rsidR="00BD38AB" w:rsidRPr="00AA3329" w:rsidRDefault="00BD38AB" w:rsidP="00BD38AB">
              <w:pPr>
                <w:pStyle w:val="Bibliography"/>
                <w:ind w:left="720" w:hanging="720"/>
                <w:rPr>
                  <w:rFonts w:ascii="Arial" w:hAnsi="Arial"/>
                  <w:noProof/>
                  <w:szCs w:val="24"/>
                  <w:lang w:val="en-US"/>
                </w:rPr>
              </w:pPr>
              <w:r w:rsidRPr="00AA3329">
                <w:rPr>
                  <w:rFonts w:ascii="Arial" w:hAnsi="Arial"/>
                  <w:noProof/>
                  <w:szCs w:val="24"/>
                  <w:lang w:val="en-US"/>
                </w:rPr>
                <w:t xml:space="preserve">Milisauska, S. (1978). </w:t>
              </w:r>
              <w:r w:rsidRPr="00AA3329">
                <w:rPr>
                  <w:rFonts w:ascii="Arial" w:hAnsi="Arial"/>
                  <w:i/>
                  <w:iCs/>
                  <w:noProof/>
                  <w:szCs w:val="24"/>
                  <w:lang w:val="en-US"/>
                </w:rPr>
                <w:t>European Prehistory: A Survey .</w:t>
              </w:r>
              <w:r w:rsidRPr="00AA3329">
                <w:rPr>
                  <w:rFonts w:ascii="Arial" w:hAnsi="Arial"/>
                  <w:noProof/>
                  <w:szCs w:val="24"/>
                  <w:lang w:val="en-US"/>
                </w:rPr>
                <w:t xml:space="preserve"> Springer.</w:t>
              </w:r>
            </w:p>
            <w:p w14:paraId="57D8B63A" w14:textId="77777777" w:rsidR="00BD38AB" w:rsidRPr="00AA3329" w:rsidRDefault="00BD38AB" w:rsidP="00BD38AB">
              <w:pPr>
                <w:pStyle w:val="Bibliography"/>
                <w:ind w:left="720" w:hanging="720"/>
                <w:rPr>
                  <w:rFonts w:ascii="Arial" w:hAnsi="Arial"/>
                  <w:noProof/>
                  <w:szCs w:val="24"/>
                  <w:lang w:val="en-US"/>
                </w:rPr>
              </w:pPr>
              <w:r w:rsidRPr="00AA3329">
                <w:rPr>
                  <w:rFonts w:ascii="Arial" w:hAnsi="Arial"/>
                  <w:noProof/>
                  <w:szCs w:val="24"/>
                  <w:lang w:val="en-US"/>
                </w:rPr>
                <w:t xml:space="preserve">Nash, D. (1976). Reconstructing Poseidonios' Celtic Ethnography: Some Considerations. </w:t>
              </w:r>
              <w:r w:rsidRPr="00AA3329">
                <w:rPr>
                  <w:rFonts w:ascii="Arial" w:hAnsi="Arial"/>
                  <w:i/>
                  <w:iCs/>
                  <w:noProof/>
                  <w:szCs w:val="24"/>
                  <w:lang w:val="en-US"/>
                </w:rPr>
                <w:t>Britannia, 7</w:t>
              </w:r>
              <w:r w:rsidRPr="00AA3329">
                <w:rPr>
                  <w:rFonts w:ascii="Arial" w:hAnsi="Arial"/>
                  <w:noProof/>
                  <w:szCs w:val="24"/>
                  <w:lang w:val="en-US"/>
                </w:rPr>
                <w:t>, 111-126. Retrieved from https//www.jstor.org/stable/525767</w:t>
              </w:r>
            </w:p>
            <w:p w14:paraId="6033D11D" w14:textId="19C443C0" w:rsidR="00F308E1" w:rsidRPr="00AA3329" w:rsidRDefault="00F308E1" w:rsidP="00BD38AB">
              <w:pPr>
                <w:rPr>
                  <w:rFonts w:ascii="Arial" w:hAnsi="Arial"/>
                  <w:szCs w:val="24"/>
                </w:rPr>
              </w:pPr>
              <w:r w:rsidRPr="00AA3329">
                <w:rPr>
                  <w:rFonts w:ascii="Arial" w:hAnsi="Arial"/>
                  <w:b/>
                  <w:bCs/>
                  <w:noProof/>
                  <w:szCs w:val="24"/>
                </w:rPr>
                <w:fldChar w:fldCharType="end"/>
              </w:r>
            </w:p>
          </w:sdtContent>
        </w:sdt>
      </w:sdtContent>
    </w:sdt>
    <w:p w14:paraId="5345CA91" w14:textId="1C2F99F9" w:rsidR="00F308E1" w:rsidRPr="00AA3329" w:rsidRDefault="00F308E1" w:rsidP="00FB420F">
      <w:pPr>
        <w:rPr>
          <w:rFonts w:ascii="Arial" w:hAnsi="Arial"/>
          <w:szCs w:val="24"/>
        </w:rPr>
      </w:pPr>
      <w:r w:rsidRPr="00AA3329">
        <w:rPr>
          <w:rFonts w:ascii="Arial" w:hAnsi="Arial"/>
          <w:szCs w:val="24"/>
        </w:rPr>
        <w:t>Ancient Sources</w:t>
      </w:r>
    </w:p>
    <w:p w14:paraId="69329868" w14:textId="64E80122" w:rsidR="00F308E1" w:rsidRPr="00AA3329" w:rsidRDefault="00F308E1" w:rsidP="00FB420F">
      <w:pPr>
        <w:rPr>
          <w:rFonts w:ascii="Arial" w:hAnsi="Arial"/>
          <w:szCs w:val="24"/>
        </w:rPr>
      </w:pPr>
      <w:r w:rsidRPr="00AA3329">
        <w:rPr>
          <w:rFonts w:ascii="Arial" w:hAnsi="Arial"/>
          <w:szCs w:val="24"/>
        </w:rPr>
        <w:t xml:space="preserve">Caesar, 58 – 50/49 BCE, de bello </w:t>
      </w:r>
      <w:proofErr w:type="spellStart"/>
      <w:r w:rsidRPr="00AA3329">
        <w:rPr>
          <w:rFonts w:ascii="Arial" w:hAnsi="Arial"/>
          <w:szCs w:val="24"/>
        </w:rPr>
        <w:t>Gallico</w:t>
      </w:r>
      <w:proofErr w:type="spellEnd"/>
      <w:r w:rsidRPr="00AA3329">
        <w:rPr>
          <w:rFonts w:ascii="Arial" w:hAnsi="Arial"/>
          <w:szCs w:val="24"/>
        </w:rPr>
        <w:t xml:space="preserve"> (Gallic Wars), 6.16.</w:t>
      </w:r>
    </w:p>
    <w:p w14:paraId="338068E4" w14:textId="6044D01D" w:rsidR="00BB4FA0" w:rsidRPr="00AA3329" w:rsidRDefault="00BB4FA0" w:rsidP="00FB420F">
      <w:pPr>
        <w:rPr>
          <w:rFonts w:ascii="Arial" w:hAnsi="Arial"/>
          <w:szCs w:val="24"/>
        </w:rPr>
      </w:pPr>
    </w:p>
    <w:p w14:paraId="4AF0C7D8" w14:textId="77777777" w:rsidR="00BB4FA0" w:rsidRPr="00AA3329" w:rsidRDefault="00BB4FA0" w:rsidP="00FB420F">
      <w:pPr>
        <w:rPr>
          <w:rFonts w:ascii="Arial" w:hAnsi="Arial"/>
          <w:szCs w:val="24"/>
        </w:rPr>
      </w:pPr>
    </w:p>
    <w:sectPr w:rsidR="00BB4FA0" w:rsidRPr="00AA33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6DC8D8" w14:textId="77777777" w:rsidR="00B94533" w:rsidRDefault="00B94533" w:rsidP="00607431">
      <w:pPr>
        <w:spacing w:after="0" w:line="240" w:lineRule="auto"/>
      </w:pPr>
      <w:r>
        <w:separator/>
      </w:r>
    </w:p>
  </w:endnote>
  <w:endnote w:type="continuationSeparator" w:id="0">
    <w:p w14:paraId="73E08F4D" w14:textId="77777777" w:rsidR="00B94533" w:rsidRDefault="00B94533" w:rsidP="00607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AA84AF" w14:textId="77777777" w:rsidR="00B94533" w:rsidRDefault="00B94533" w:rsidP="00607431">
      <w:pPr>
        <w:spacing w:after="0" w:line="240" w:lineRule="auto"/>
      </w:pPr>
      <w:r>
        <w:separator/>
      </w:r>
    </w:p>
  </w:footnote>
  <w:footnote w:type="continuationSeparator" w:id="0">
    <w:p w14:paraId="6D072949" w14:textId="77777777" w:rsidR="00B94533" w:rsidRDefault="00B94533" w:rsidP="00607431">
      <w:pPr>
        <w:spacing w:after="0" w:line="240" w:lineRule="auto"/>
      </w:pPr>
      <w:r>
        <w:continuationSeparator/>
      </w:r>
    </w:p>
  </w:footnote>
  <w:footnote w:id="1">
    <w:p w14:paraId="60F6C0C5" w14:textId="0C11F88B" w:rsidR="00607431" w:rsidRDefault="00607431">
      <w:pPr>
        <w:pStyle w:val="FootnoteText"/>
      </w:pPr>
      <w:r>
        <w:rPr>
          <w:rStyle w:val="FootnoteReference"/>
        </w:rPr>
        <w:footnoteRef/>
      </w:r>
      <w:r>
        <w:t xml:space="preserve"> </w:t>
      </w:r>
      <w:proofErr w:type="spellStart"/>
      <w:r>
        <w:t>Caes</w:t>
      </w:r>
      <w:proofErr w:type="spellEnd"/>
      <w:r>
        <w:t>. BG 6.16</w:t>
      </w:r>
      <w:r w:rsidR="00135886">
        <w:t>.</w:t>
      </w:r>
    </w:p>
  </w:footnote>
  <w:footnote w:id="2">
    <w:p w14:paraId="571270EF" w14:textId="36EB71CF" w:rsidR="00BB4FA0" w:rsidRDefault="00BB4FA0">
      <w:pPr>
        <w:pStyle w:val="FootnoteText"/>
      </w:pPr>
      <w:r>
        <w:rPr>
          <w:rStyle w:val="FootnoteReference"/>
        </w:rPr>
        <w:footnoteRef/>
      </w:r>
      <w:r>
        <w:t xml:space="preserve"> </w:t>
      </w:r>
      <w:r w:rsidR="00F0763D">
        <w:t xml:space="preserve">Mark </w:t>
      </w:r>
      <w:r>
        <w:t xml:space="preserve">Joshua J. 20/04/2011, Julius Caesar </w:t>
      </w:r>
    </w:p>
  </w:footnote>
  <w:footnote w:id="3">
    <w:p w14:paraId="696645BE" w14:textId="7DBD6B47" w:rsidR="00F0763D" w:rsidRPr="00F0763D" w:rsidRDefault="00F0763D">
      <w:pPr>
        <w:pStyle w:val="FootnoteText"/>
      </w:pPr>
      <w:r>
        <w:rPr>
          <w:rStyle w:val="FootnoteReference"/>
        </w:rPr>
        <w:footnoteRef/>
      </w:r>
      <w:r>
        <w:t xml:space="preserve"> Nash Daphne, </w:t>
      </w:r>
      <w:r>
        <w:rPr>
          <w:i/>
        </w:rPr>
        <w:t xml:space="preserve">Reconstructing </w:t>
      </w:r>
      <w:proofErr w:type="spellStart"/>
      <w:r>
        <w:rPr>
          <w:i/>
        </w:rPr>
        <w:t>Poseidonios</w:t>
      </w:r>
      <w:proofErr w:type="spellEnd"/>
      <w:r>
        <w:rPr>
          <w:i/>
        </w:rPr>
        <w:t>’ Celtic Ethnography: Some Considerations,</w:t>
      </w:r>
      <w:r>
        <w:t xml:space="preserve"> 1976, p.126</w:t>
      </w:r>
    </w:p>
  </w:footnote>
  <w:footnote w:id="4">
    <w:p w14:paraId="4882B312" w14:textId="7C16D8D4" w:rsidR="00B65595" w:rsidRPr="00B65595" w:rsidRDefault="00B65595">
      <w:pPr>
        <w:pStyle w:val="FootnoteText"/>
      </w:pPr>
      <w:r>
        <w:rPr>
          <w:rStyle w:val="FootnoteReference"/>
        </w:rPr>
        <w:footnoteRef/>
      </w:r>
      <w:r>
        <w:t xml:space="preserve"> Green Miranda, </w:t>
      </w:r>
      <w:r>
        <w:rPr>
          <w:i/>
        </w:rPr>
        <w:t xml:space="preserve">The Celtic World, </w:t>
      </w:r>
      <w:r>
        <w:t>1995 p.456</w:t>
      </w:r>
    </w:p>
  </w:footnote>
  <w:footnote w:id="5">
    <w:p w14:paraId="5D4CE23B" w14:textId="69AC3348" w:rsidR="000550C2" w:rsidRDefault="000550C2">
      <w:pPr>
        <w:pStyle w:val="FootnoteText"/>
      </w:pPr>
      <w:r>
        <w:rPr>
          <w:rStyle w:val="FootnoteReference"/>
        </w:rPr>
        <w:footnoteRef/>
      </w:r>
      <w:r>
        <w:t xml:space="preserve"> </w:t>
      </w:r>
      <w:proofErr w:type="spellStart"/>
      <w:r>
        <w:t>Caes</w:t>
      </w:r>
      <w:proofErr w:type="spellEnd"/>
      <w:r>
        <w:t>. BG 6.16</w:t>
      </w:r>
    </w:p>
  </w:footnote>
  <w:footnote w:id="6">
    <w:p w14:paraId="2FDBB365" w14:textId="0D2F4CA9" w:rsidR="00BD38AB" w:rsidRPr="00BD38AB" w:rsidRDefault="00BD38AB">
      <w:pPr>
        <w:pStyle w:val="FootnoteText"/>
      </w:pPr>
      <w:r w:rsidRPr="00BD38AB">
        <w:rPr>
          <w:rStyle w:val="FootnoteReference"/>
        </w:rPr>
        <w:footnoteRef/>
      </w:r>
      <w:r w:rsidRPr="00BD38AB">
        <w:t xml:space="preserve"> </w:t>
      </w:r>
      <w:proofErr w:type="spellStart"/>
      <w:r>
        <w:t>Milisauska</w:t>
      </w:r>
      <w:proofErr w:type="spellEnd"/>
      <w:r>
        <w:t xml:space="preserve"> </w:t>
      </w:r>
      <w:proofErr w:type="spellStart"/>
      <w:r>
        <w:t>Sarunas</w:t>
      </w:r>
      <w:proofErr w:type="spellEnd"/>
      <w:r>
        <w:t xml:space="preserve">, </w:t>
      </w:r>
      <w:r>
        <w:rPr>
          <w:i/>
        </w:rPr>
        <w:t>European Prehistory: A Survey,</w:t>
      </w:r>
      <w:r>
        <w:t xml:space="preserve"> 1978 p.379</w:t>
      </w:r>
    </w:p>
  </w:footnote>
  <w:footnote w:id="7">
    <w:p w14:paraId="2EBA7ABC" w14:textId="6A5F8C9F" w:rsidR="008B22E4" w:rsidRDefault="008B22E4">
      <w:pPr>
        <w:pStyle w:val="FootnoteText"/>
      </w:pPr>
      <w:r>
        <w:rPr>
          <w:rStyle w:val="FootnoteReference"/>
        </w:rPr>
        <w:footnoteRef/>
      </w:r>
      <w:r>
        <w:t xml:space="preserve"> </w:t>
      </w:r>
      <w:proofErr w:type="spellStart"/>
      <w:r>
        <w:t>Milisauska</w:t>
      </w:r>
      <w:proofErr w:type="spellEnd"/>
      <w:r>
        <w:t xml:space="preserve"> </w:t>
      </w:r>
      <w:proofErr w:type="spellStart"/>
      <w:r>
        <w:t>Sarunas</w:t>
      </w:r>
      <w:proofErr w:type="spellEnd"/>
      <w:r>
        <w:t xml:space="preserve">, </w:t>
      </w:r>
      <w:r>
        <w:rPr>
          <w:i/>
        </w:rPr>
        <w:t>European Prehistory: A Survey,</w:t>
      </w:r>
      <w:r>
        <w:t xml:space="preserve"> 1978 p.379</w:t>
      </w:r>
    </w:p>
  </w:footnote>
  <w:footnote w:id="8">
    <w:p w14:paraId="0FB41E01" w14:textId="371A6E9B" w:rsidR="009B5CFA" w:rsidRDefault="009B5CFA">
      <w:pPr>
        <w:pStyle w:val="FootnoteText"/>
      </w:pPr>
      <w:r>
        <w:rPr>
          <w:rStyle w:val="FootnoteReference"/>
        </w:rPr>
        <w:footnoteRef/>
      </w:r>
      <w:r>
        <w:t xml:space="preserve"> </w:t>
      </w:r>
      <w:proofErr w:type="spellStart"/>
      <w:r>
        <w:t>Caes</w:t>
      </w:r>
      <w:proofErr w:type="spellEnd"/>
      <w:r>
        <w:t>. BG 16.6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20F"/>
    <w:rsid w:val="000550C2"/>
    <w:rsid w:val="00062E0C"/>
    <w:rsid w:val="000A308F"/>
    <w:rsid w:val="000E141C"/>
    <w:rsid w:val="000F6DE1"/>
    <w:rsid w:val="00116800"/>
    <w:rsid w:val="00135886"/>
    <w:rsid w:val="00137D64"/>
    <w:rsid w:val="001573B2"/>
    <w:rsid w:val="00197BA7"/>
    <w:rsid w:val="001A1175"/>
    <w:rsid w:val="001C1A21"/>
    <w:rsid w:val="001D3BFA"/>
    <w:rsid w:val="00261C31"/>
    <w:rsid w:val="002E4013"/>
    <w:rsid w:val="002F1E78"/>
    <w:rsid w:val="0034310C"/>
    <w:rsid w:val="00346B89"/>
    <w:rsid w:val="003654F1"/>
    <w:rsid w:val="004321E2"/>
    <w:rsid w:val="00437B53"/>
    <w:rsid w:val="00461017"/>
    <w:rsid w:val="004F295A"/>
    <w:rsid w:val="00501E3A"/>
    <w:rsid w:val="00537E8B"/>
    <w:rsid w:val="00542AE3"/>
    <w:rsid w:val="00572FD2"/>
    <w:rsid w:val="005B4830"/>
    <w:rsid w:val="005D3D88"/>
    <w:rsid w:val="00607431"/>
    <w:rsid w:val="006373FC"/>
    <w:rsid w:val="006A75FC"/>
    <w:rsid w:val="006E1CF7"/>
    <w:rsid w:val="006E2325"/>
    <w:rsid w:val="00805192"/>
    <w:rsid w:val="00854C30"/>
    <w:rsid w:val="00891E72"/>
    <w:rsid w:val="008A33C9"/>
    <w:rsid w:val="008B22E4"/>
    <w:rsid w:val="008F2C6A"/>
    <w:rsid w:val="00913032"/>
    <w:rsid w:val="009416E0"/>
    <w:rsid w:val="00990FBF"/>
    <w:rsid w:val="00993C5F"/>
    <w:rsid w:val="009B5CFA"/>
    <w:rsid w:val="009F491F"/>
    <w:rsid w:val="00A30203"/>
    <w:rsid w:val="00AA3329"/>
    <w:rsid w:val="00AC0E42"/>
    <w:rsid w:val="00B65595"/>
    <w:rsid w:val="00B81322"/>
    <w:rsid w:val="00B94533"/>
    <w:rsid w:val="00BB4FA0"/>
    <w:rsid w:val="00BD38AB"/>
    <w:rsid w:val="00D14A2D"/>
    <w:rsid w:val="00D32208"/>
    <w:rsid w:val="00D84BDB"/>
    <w:rsid w:val="00D869F7"/>
    <w:rsid w:val="00DB6804"/>
    <w:rsid w:val="00E06116"/>
    <w:rsid w:val="00E127BC"/>
    <w:rsid w:val="00E20D74"/>
    <w:rsid w:val="00E729E6"/>
    <w:rsid w:val="00E96FA2"/>
    <w:rsid w:val="00EE1AB7"/>
    <w:rsid w:val="00F0763D"/>
    <w:rsid w:val="00F308E1"/>
    <w:rsid w:val="00F906FD"/>
    <w:rsid w:val="00FA065D"/>
    <w:rsid w:val="00FB4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7AFDB"/>
  <w15:chartTrackingRefBased/>
  <w15:docId w15:val="{9169C35C-3F7A-4DAC-823A-505B9B324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Arial"/>
        <w:spacing w:val="20"/>
        <w:sz w:val="24"/>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08E1"/>
    <w:pPr>
      <w:keepNext/>
      <w:keepLines/>
      <w:spacing w:before="240" w:after="0" w:line="259" w:lineRule="auto"/>
      <w:outlineLvl w:val="0"/>
    </w:pPr>
    <w:rPr>
      <w:rFonts w:asciiTheme="majorHAnsi" w:eastAsiaTheme="majorEastAsia" w:hAnsiTheme="majorHAnsi" w:cstheme="majorBidi"/>
      <w:color w:val="2F5496" w:themeColor="accent1" w:themeShade="BF"/>
      <w:spacing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37E8B"/>
    <w:rPr>
      <w:color w:val="0000FF"/>
      <w:u w:val="single"/>
    </w:rPr>
  </w:style>
  <w:style w:type="paragraph" w:styleId="FootnoteText">
    <w:name w:val="footnote text"/>
    <w:basedOn w:val="Normal"/>
    <w:link w:val="FootnoteTextChar"/>
    <w:uiPriority w:val="99"/>
    <w:semiHidden/>
    <w:unhideWhenUsed/>
    <w:rsid w:val="0060743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07431"/>
    <w:rPr>
      <w:sz w:val="20"/>
      <w:szCs w:val="20"/>
    </w:rPr>
  </w:style>
  <w:style w:type="character" w:styleId="FootnoteReference">
    <w:name w:val="footnote reference"/>
    <w:basedOn w:val="DefaultParagraphFont"/>
    <w:uiPriority w:val="99"/>
    <w:semiHidden/>
    <w:unhideWhenUsed/>
    <w:rsid w:val="00607431"/>
    <w:rPr>
      <w:vertAlign w:val="superscript"/>
    </w:rPr>
  </w:style>
  <w:style w:type="character" w:customStyle="1" w:styleId="Heading1Char">
    <w:name w:val="Heading 1 Char"/>
    <w:basedOn w:val="DefaultParagraphFont"/>
    <w:link w:val="Heading1"/>
    <w:uiPriority w:val="9"/>
    <w:rsid w:val="00F308E1"/>
    <w:rPr>
      <w:rFonts w:asciiTheme="majorHAnsi" w:eastAsiaTheme="majorEastAsia" w:hAnsiTheme="majorHAnsi" w:cstheme="majorBidi"/>
      <w:color w:val="2F5496" w:themeColor="accent1" w:themeShade="BF"/>
      <w:spacing w:val="0"/>
      <w:sz w:val="32"/>
      <w:szCs w:val="32"/>
      <w:lang w:val="en-US"/>
    </w:rPr>
  </w:style>
  <w:style w:type="paragraph" w:styleId="Bibliography">
    <w:name w:val="Bibliography"/>
    <w:basedOn w:val="Normal"/>
    <w:next w:val="Normal"/>
    <w:uiPriority w:val="37"/>
    <w:unhideWhenUsed/>
    <w:rsid w:val="00BB4FA0"/>
  </w:style>
  <w:style w:type="paragraph" w:styleId="Header">
    <w:name w:val="header"/>
    <w:basedOn w:val="Normal"/>
    <w:link w:val="HeaderChar"/>
    <w:uiPriority w:val="99"/>
    <w:unhideWhenUsed/>
    <w:rsid w:val="00BD3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8AB"/>
  </w:style>
  <w:style w:type="paragraph" w:styleId="Footer">
    <w:name w:val="footer"/>
    <w:basedOn w:val="Normal"/>
    <w:link w:val="FooterChar"/>
    <w:uiPriority w:val="99"/>
    <w:unhideWhenUsed/>
    <w:rsid w:val="00BD3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834975">
      <w:bodyDiv w:val="1"/>
      <w:marLeft w:val="0"/>
      <w:marRight w:val="0"/>
      <w:marTop w:val="0"/>
      <w:marBottom w:val="0"/>
      <w:divBdr>
        <w:top w:val="none" w:sz="0" w:space="0" w:color="auto"/>
        <w:left w:val="none" w:sz="0" w:space="0" w:color="auto"/>
        <w:bottom w:val="none" w:sz="0" w:space="0" w:color="auto"/>
        <w:right w:val="none" w:sz="0" w:space="0" w:color="auto"/>
      </w:divBdr>
    </w:div>
    <w:div w:id="1034037811">
      <w:bodyDiv w:val="1"/>
      <w:marLeft w:val="0"/>
      <w:marRight w:val="0"/>
      <w:marTop w:val="0"/>
      <w:marBottom w:val="0"/>
      <w:divBdr>
        <w:top w:val="none" w:sz="0" w:space="0" w:color="auto"/>
        <w:left w:val="none" w:sz="0" w:space="0" w:color="auto"/>
        <w:bottom w:val="none" w:sz="0" w:space="0" w:color="auto"/>
        <w:right w:val="none" w:sz="0" w:space="0" w:color="auto"/>
      </w:divBdr>
    </w:div>
    <w:div w:id="1297370029">
      <w:bodyDiv w:val="1"/>
      <w:marLeft w:val="0"/>
      <w:marRight w:val="0"/>
      <w:marTop w:val="0"/>
      <w:marBottom w:val="0"/>
      <w:divBdr>
        <w:top w:val="none" w:sz="0" w:space="0" w:color="auto"/>
        <w:left w:val="none" w:sz="0" w:space="0" w:color="auto"/>
        <w:bottom w:val="none" w:sz="0" w:space="0" w:color="auto"/>
        <w:right w:val="none" w:sz="0" w:space="0" w:color="auto"/>
      </w:divBdr>
    </w:div>
    <w:div w:id="1955401343">
      <w:bodyDiv w:val="1"/>
      <w:marLeft w:val="0"/>
      <w:marRight w:val="0"/>
      <w:marTop w:val="0"/>
      <w:marBottom w:val="0"/>
      <w:divBdr>
        <w:top w:val="none" w:sz="0" w:space="0" w:color="auto"/>
        <w:left w:val="none" w:sz="0" w:space="0" w:color="auto"/>
        <w:bottom w:val="none" w:sz="0" w:space="0" w:color="auto"/>
        <w:right w:val="none" w:sz="0" w:space="0" w:color="auto"/>
      </w:divBdr>
    </w:div>
    <w:div w:id="1960990856">
      <w:bodyDiv w:val="1"/>
      <w:marLeft w:val="0"/>
      <w:marRight w:val="0"/>
      <w:marTop w:val="0"/>
      <w:marBottom w:val="0"/>
      <w:divBdr>
        <w:top w:val="none" w:sz="0" w:space="0" w:color="auto"/>
        <w:left w:val="none" w:sz="0" w:space="0" w:color="auto"/>
        <w:bottom w:val="none" w:sz="0" w:space="0" w:color="auto"/>
        <w:right w:val="none" w:sz="0" w:space="0" w:color="auto"/>
      </w:divBdr>
      <w:divsChild>
        <w:div w:id="1126390099">
          <w:marLeft w:val="0"/>
          <w:marRight w:val="0"/>
          <w:marTop w:val="75"/>
          <w:marBottom w:val="75"/>
          <w:divBdr>
            <w:top w:val="none" w:sz="0" w:space="0" w:color="auto"/>
            <w:left w:val="none" w:sz="0" w:space="0" w:color="auto"/>
            <w:bottom w:val="none" w:sz="0" w:space="0" w:color="auto"/>
            <w:right w:val="none" w:sz="0" w:space="0" w:color="auto"/>
          </w:divBdr>
          <w:divsChild>
            <w:div w:id="79529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ompey" TargetMode="External"/><Relationship Id="rId3" Type="http://schemas.openxmlformats.org/officeDocument/2006/relationships/settings" Target="settings.xml"/><Relationship Id="rId7" Type="http://schemas.openxmlformats.org/officeDocument/2006/relationships/hyperlink" Target="https://en.wikipedia.org/wiki/Marcus_Licinius_Crassu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Mar11</b:Tag>
    <b:SourceType>InternetSite</b:SourceType>
    <b:Guid>{0DEA4D15-EC24-4731-81F7-0D339D5F7234}</b:Guid>
    <b:Title>Julius Caesar</b:Title>
    <b:Year>2011</b:Year>
    <b:Author>
      <b:Author>
        <b:NameList>
          <b:Person>
            <b:Last>Mark</b:Last>
            <b:First>Joshua</b:First>
            <b:Middle>J</b:Middle>
          </b:Person>
        </b:NameList>
      </b:Author>
    </b:Author>
    <b:InternetSiteTitle>Ancient History Encyclopedia </b:InternetSiteTitle>
    <b:Month>04</b:Month>
    <b:Day>20</b:Day>
    <b:URL>https://www.ancient.eu/Julius_Caesar/</b:URL>
    <b:RefOrder>1</b:RefOrder>
  </b:Source>
  <b:Source>
    <b:Tag>Nas76</b:Tag>
    <b:SourceType>JournalArticle</b:SourceType>
    <b:Guid>{F3A751B3-2347-4FD4-8E2C-DD62AC8E7EF9}</b:Guid>
    <b:Title>Reconstructing Poseidonios' Celtic Ethnography: Some Considerations</b:Title>
    <b:Year>1976</b:Year>
    <b:URL>https//www.jstor.org/stable/525767</b:URL>
    <b:JournalName>Britannia</b:JournalName>
    <b:Pages>111-126</b:Pages>
    <b:Volume>7</b:Volume>
    <b:Author>
      <b:Author>
        <b:NameList>
          <b:Person>
            <b:Last>Nash</b:Last>
            <b:First>Daphne</b:First>
          </b:Person>
        </b:NameList>
      </b:Author>
    </b:Author>
    <b:RefOrder>2</b:RefOrder>
  </b:Source>
  <b:Source>
    <b:Tag>Gre95</b:Tag>
    <b:SourceType>Book</b:SourceType>
    <b:Guid>{67DC038E-B1EA-420C-B72C-1E2F6A53381D}</b:Guid>
    <b:Title>The Celtic World </b:Title>
    <b:Year>1995</b:Year>
    <b:Author>
      <b:Author>
        <b:NameList>
          <b:Person>
            <b:Last>Green</b:Last>
            <b:First>Miranda</b:First>
            <b:Middle>J</b:Middle>
          </b:Person>
        </b:NameList>
      </b:Author>
    </b:Author>
    <b:City>London</b:City>
    <b:Publisher>Routledge </b:Publisher>
    <b:RefOrder>3</b:RefOrder>
  </b:Source>
  <b:Source>
    <b:Tag>Mil78</b:Tag>
    <b:SourceType>Book</b:SourceType>
    <b:Guid>{BBC1DB7C-F3E9-4E6F-8F42-A34A86638591}</b:Guid>
    <b:Author>
      <b:Author>
        <b:NameList>
          <b:Person>
            <b:Last>Milisauska</b:Last>
            <b:First>Sarunas</b:First>
          </b:Person>
        </b:NameList>
      </b:Author>
    </b:Author>
    <b:Title>European Prehistory: A Survey </b:Title>
    <b:Year>1978</b:Year>
    <b:Publisher>Springer</b:Publisher>
    <b:RefOrder>4</b:RefOrder>
  </b:Source>
</b:Sources>
</file>

<file path=customXml/itemProps1.xml><?xml version="1.0" encoding="utf-8"?>
<ds:datastoreItem xmlns:ds="http://schemas.openxmlformats.org/officeDocument/2006/customXml" ds:itemID="{0870E729-0EC0-4889-AB1F-F06009A737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1007</Words>
  <Characters>5746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Lloyd</dc:creator>
  <cp:keywords/>
  <dc:description/>
  <cp:lastModifiedBy>Angharad Lloyd (1700665)</cp:lastModifiedBy>
  <cp:revision>3</cp:revision>
  <dcterms:created xsi:type="dcterms:W3CDTF">2018-09-24T15:57:00Z</dcterms:created>
  <dcterms:modified xsi:type="dcterms:W3CDTF">2018-09-24T15:58:00Z</dcterms:modified>
</cp:coreProperties>
</file>