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pStyle w:val="Title"/>
        <w:rPr>
          <w:sz w:val="24"/>
          <w:szCs w:val="24"/>
        </w:rPr>
      </w:pPr>
      <w:r>
        <w:t>Effective Teamworking and Communication</w:t>
      </w:r>
    </w:p>
    <w:p w14:paraId="699D6C5B" w14:textId="77777777" w:rsidR="003F7DD7" w:rsidRDefault="003F7DD7" w:rsidP="003F7DD7">
      <w:pPr>
        <w:rPr>
          <w:sz w:val="24"/>
          <w:szCs w:val="24"/>
        </w:rPr>
      </w:pPr>
    </w:p>
    <w:p w14:paraId="5752CF86" w14:textId="77777777" w:rsidR="003F7DD7" w:rsidRDefault="003F7DD7" w:rsidP="003F7DD7">
      <w:pPr>
        <w:rPr>
          <w:sz w:val="24"/>
          <w:szCs w:val="24"/>
        </w:rPr>
      </w:pPr>
      <w:r>
        <w:t>Name: AnaMaria Stoican</w:t>
      </w:r>
    </w:p>
    <w:p w14:paraId="1EF03A2C" w14:textId="77777777" w:rsidR="003F7DD7" w:rsidRDefault="003F7DD7" w:rsidP="003F7DD7">
      <w:pPr>
        <w:rPr>
          <w:sz w:val="24"/>
          <w:szCs w:val="24"/>
        </w:rPr>
      </w:pPr>
    </w:p>
    <w:p w14:paraId="00F47272" w14:textId="77777777" w:rsidR="003F7DD7" w:rsidRPr="00626D81" w:rsidRDefault="003F7DD7" w:rsidP="003F7DD7">
      <w:r>
        <w:t>Student ID: 2534898</w:t>
      </w:r>
    </w:p>
    <w:p w14:paraId="3CD72554" w14:textId="77777777" w:rsidR="003F7DD7" w:rsidRDefault="003F7DD7" w:rsidP="003F7DD7">
      <w:pPr>
        <w:rPr>
          <w:sz w:val="24"/>
          <w:szCs w:val="24"/>
        </w:rPr>
      </w:pPr>
    </w:p>
    <w:p w14:paraId="24BFDDE9" w14:textId="77777777" w:rsidR="003F7DD7" w:rsidRDefault="003F7DD7" w:rsidP="003F7DD7">
      <w:pPr>
        <w:rPr>
          <w:sz w:val="32"/>
          <w:szCs w:val="32"/>
        </w:rPr>
      </w:pPr>
      <w:r>
        <w:t>Module Name: LCLM4003 Effective Teamworking and Communication</w:t>
      </w:r>
    </w:p>
    <w:p w14:paraId="6FB10324" w14:textId="77777777" w:rsidR="003F7DD7" w:rsidRDefault="003F7DD7" w:rsidP="003F7DD7">
      <w:pPr>
        <w:rPr>
          <w:sz w:val="32"/>
          <w:szCs w:val="32"/>
        </w:rPr>
      </w:pPr>
    </w:p>
    <w:p w14:paraId="0EC78F7C" w14:textId="74D27190" w:rsidR="006C2F1B" w:rsidRDefault="003F7DD7" w:rsidP="003F7DD7">
      <w:pPr>
        <w:rPr>
          <w:sz w:val="24"/>
          <w:szCs w:val="24"/>
        </w:rPr>
      </w:pPr>
      <w:r>
        <w:rPr>
          <w:sz w:val="32"/>
          <w:szCs w:val="32"/>
        </w:rPr>
        <w:t>Lecturer’s Name: Mark Piekarz</w:t>
      </w:r>
      <w:r w:rsidR="006C2F1B">
        <w:rPr>
          <w:sz w:val="24"/>
          <w:szCs w:val="24"/>
        </w:rPr>
      </w:r>
    </w:p>
    <w:p w14:paraId="1AA5BBB0" w14:textId="1E9EECC7"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Pr>
        <w:tc>
          <w:tcPr>
            <w:tcW w:w="9350" w:type="dxa"/>
            <w:noWrap/>
          </w:tcPr>
          <w:p>
            <w:pPr>
              <w:spacing w:after="120"/>
            </w:pPr>
            <w:r>
              <w:rPr>
                <w:sz w:val="22"/>
              </w:rPr>
              <w:t>Teamwork means people working together towards the same goal. Each person contributes useful skills, shares information and takes responsibility for part of the work. Belbin (n.d.) explains that different contributions help a team make progress. In this project, Omar offers a framework, while Lena wants the information to be checked carefully. These contributions could help the team produce work that is both organised and accurate. Priya brings their concerns together by supporting the framework and allowing Lena 48 hours to check the data. This is a useful example of cooperation. Teamwork also needs respectful communication. When Hannah is spoken over, the team risks losing her ideas, showing why everyone should have a chance to contribute.</w:t>
            </w: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Pr>
        <w:tc>
          <w:tcPr>
            <w:tcW w:w="9350" w:type="dxa"/>
            <w:noWrap/>
          </w:tcPr>
          <w:p>
            <w:pPr>
              <w:spacing w:after="120"/>
            </w:pPr>
            <w:r>
              <w:rPr>
                <w:sz w:val="22"/>
              </w:rPr>
              <w:t>This scene represents the storming stage of Tuckman's model. Storming happens when members disagree about their approach, priorities or influence within the group (Tuckman, 1965). Omar says that the discussion has lasted two hours, which suggests that the team is struggling to move forward. Lena argues, Omar responds again, and Hannah looks troubled. These details show tension rather than a settled way of working. Members are expressing different views, but they are not yet managing those differences well. Disagreement can help a team notice problems, although it becomes unhelpful when people interrupt or stop listening. To move towards norming, the team needs clearer discussion rules, fair opportunities to speak and agreement about the next steps.</w:t>
            </w: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Pr>
        <w:tc>
          <w:tcPr>
            <w:tcW w:w="9350" w:type="dxa"/>
            <w:noWrap/>
          </w:tcPr>
          <w:p>
            <w:pPr>
              <w:spacing w:after="120"/>
            </w:pPr>
            <w:r>
              <w:rPr>
                <w:sz w:val="22"/>
              </w:rPr>
              <w:t>The team appears to reach the performing stage during the last two minutes. In Tuckman's model, performing means members work effectively together and focus on completing their task (Tuckman, 1965). The students begin understanding each other and combining their contributions. They use more than one reliable source, check the draft against the review criteria and apply quality checks. They also carry out a market analysis and use an evaluation matrix. Two case studies from external digital agencies provide further support for their work. These actions show that the team is moving beyond disagreement and making useful progress. Their cooperation also suggests norming, but the practical research and checking make performing the stronger interpretation of this scene.</w:t>
            </w: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Pr>
        <w:tc>
          <w:tcPr>
            <w:tcW w:w="9350" w:type="dxa"/>
            <w:noWrap/>
          </w:tcPr>
          <w:p>
            <w:pPr>
              <w:spacing w:after="120"/>
            </w:pPr>
            <w:r>
              <w:rPr>
                <w:sz w:val="22"/>
              </w:rPr>
              <w:t>Group decision making means several people sharing information and discussing options before deciding what to do. It can improve a decision because members bring different skills and notice different problems. Belbin (n.d.) highlights the value of different contributions within a team. In the scene described in question 6, Omar's framework and Lena's concern about reliable data are both considered. Priya suggests using the framework while giving Lena 48 hours to verify the information. This is an example of bringing different views into a proposed group solution. The team would still need to agree to that proposal. A fair decision process should also include Hannah's views, because louder members should not control the whole discussion.</w:t>
            </w: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Pr>
        <w:tc>
          <w:tcPr>
            <w:tcW w:w="9350" w:type="dxa"/>
            <w:noWrap/>
          </w:tcPr>
          <w:p>
            <w:pPr>
              <w:spacing w:after="120"/>
            </w:pPr>
            <w:r>
              <w:rPr>
                <w:sz w:val="22"/>
              </w:rPr>
              <w:t>The nominal group technique is a structured way for a team to collect ideas and choose priorities. Members normally think of ideas individually, share them in turn, discuss their meaning and then rank or vote on them (CDC, 2018). In the video, the students use an evaluation matrix and vote. The matrix helps them compare options against criteria, while voting helps them reach a group choice. These actions support a link to the evaluation and voting stages of the technique. However, voting alone does not prove that every stage was followed. This method can give quieter members, such as Hannah, a fairer chance to influence the decision rather than letting the strongest voices decide everything.</w:t>
            </w: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Pr>
        <w:tc>
          <w:tcPr>
            <w:tcW w:w="9350" w:type="dxa"/>
            <w:noWrap/>
          </w:tcPr>
          <w:p>
            <w:pPr>
              <w:spacing w:after="120"/>
            </w:pPr>
            <w:r>
              <w:rPr>
                <w:sz w:val="22"/>
              </w:rPr>
              <w:t>Priya uses the collaborating conflict mode. In the Thomas-Kilmann model, collaborating involves trying to satisfy both sides' important concerns (Kilmann Diagnostics, n.d.). Priya recognises that Omar wants the project to move forward and Lena wants the data to be reliable. She supports Omar's framework while allowing Lena 48 hours to verify the information. This joins their priorities in one practical proposal. Neither concern is simply ignored. Her approach is more clearly collaborating than compromising, because she tries to meet both needs rather than asking both people to accept less. It can help the students leave the argument behind and focus on their shared goal. The proposal's success would depend on the team accepting and following it.</w:t>
            </w: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Pr>
        <w:tc>
          <w:tcPr>
            <w:tcW w:w="9350" w:type="dxa"/>
            <w:noWrap/>
          </w:tcPr>
          <w:p>
            <w:pPr>
              <w:spacing w:after="120"/>
            </w:pPr>
            <w:r>
              <w:rPr>
                <w:sz w:val="22"/>
              </w:rPr>
              <w:t>Hannah's behaviour most closely fits the avoiding conflict mode. Avoiding involves low assertiveness and low cooperation in dealing directly with the disagreement (Kilmann Diagnostics, n.d.). During the argument, Hannah shrinks back in her chair and her speech trails off when others speak over her. She does not openly defend her point or actively help resolve the disagreement in that moment. This suggests withdrawal from the conflict. However, being interrupted may limit her ability to participate, so the scene does not prove that she always avoids conflict. Her response could reduce immediate confrontation, but it also means the team may miss useful information. Giving Hannah uninterrupted time to speak would help her contribute more confidently.</w:t>
            </w: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Pr>
        <w:tc>
          <w:tcPr>
            <w:tcW w:w="9350" w:type="dxa"/>
            <w:noWrap/>
          </w:tcPr>
          <w:p>
            <w:pPr>
              <w:spacing w:after="120"/>
            </w:pPr>
            <w:r>
              <w:rPr>
                <w:sz w:val="22"/>
              </w:rPr>
              <w:t>Alex appears to fit the Implementer role, while Priya shows Co-ordinator behaviour. Belbin (n.d.) describes an Implementer as someone who turns ideas into organised action. Alex's character description says he organises project data and improves workflows using digital tools. These practical habits support that interpretation, although a specific action in the video would strengthen it. A Co-ordinator helps members focus on the goal and assigns work appropriately. Priya's proposal supports Omar's framework and gives Lena 48 hours to verify the data. This links their contributions and provides a clear next step. Priya's networking strengths also suggest Resource Investigator behaviour. These are possible roles based on their contributions, rather than fixed labels based on nationality or academic subject.</w:t>
            </w: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rPr/>
        <w:tc>
          <w:tcPr>
            <w:tcW w:w="9350" w:type="dxa"/>
          </w:tcPr>
          <w:p>
            <w:pPr>
              <w:spacing w:after="120"/>
            </w:pPr>
            <w:r>
              <w:rPr>
                <w:sz w:val="22"/>
              </w:rPr>
              <w:t>Omar appears to show Shaper behaviour, while Lena shows qualities of a Completer Finisher. A Shaper pushes the team to make progress, and a Completer Finisher checks details and protects quality (Belbin, n.d.). Omar's confidence, quick decisions and frustration after two hours of debate suggest a strong wish to move the project forward. However, the argument also shows how pressure can make communication difficult. Lena's character description stresses careful research and accurate documentation. The proposal to give her 48 hours to verify data also supports a quality checking role. She may show Monitor Evaluator behaviour when judging evidence. Their strengths could work well together if Omar respects the need for checks and Lena helps the team meet its deadlines.</w:t>
            </w: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rPr/>
        <w:tc>
          <w:tcPr>
            <w:tcW w:w="9350" w:type="dxa"/>
          </w:tcPr>
          <w:p>
            <w:pPr>
              <w:spacing w:after="120"/>
            </w:pPr>
            <w:r>
              <w:rPr>
                <w:sz w:val="22"/>
              </w:rPr>
              <w:t>I would choose the Teamworker role in this situation. A Teamworker supports cooperation and helps reduce tension within a group (Belbin, n.d.). I would try to give everyone a fair chance to speak, especially Hannah when she is interrupted. I would encourage Omar and Lena to explain their concerns calmly, then help the group identify what they both need. I would support a plan that allows progress while keeping the information accurate. I would also take responsibility for my own tasks rather than only trying to keep people happy. One difficulty with this role is avoiding necessary disagreement. I would therefore practise giving a clear opinion respectfully when the team needs to make a decision.</w:t>
            </w: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p>
      <w:r>
        <w:t>Belbin (n.d.) Belbin Team Roles. Available at: https://www.belbin.com/about/belbin-team-roles (Accessed: 12 October 2026).</w:t>
      </w:r>
    </w:p>
    <w:p>
      <w:r>
        <w:t>Centers for Disease Control and Prevention (CDC) (2018) Gaining consensus among stakeholders through the nominal group technique. Evaluation Briefs, 7. Available at: https://www.cdc.gov/healthy-youth/php/program-evaluation/pdf/brief7.pdf (Accessed: 12 October 2026).</w:t>
      </w:r>
    </w:p>
    <w:p>
      <w:r>
        <w:t>Kilmann Diagnostics (n.d.) A brief overview of the Thomas-Kilmann Conflict Mode Instrument. Available at: https://kilmanndiagnostics.com/a-brief-overview-tki/ (Accessed: 12 October 2026).</w:t>
      </w:r>
    </w:p>
    <w:p>
      <w:r>
        <w:t>Tuckman, B.W. (1965) Developmental sequence in small groups. Psychological Bulletin, 63(6), pp. 384–399. doi: 10.1037/h0022100.</w:t>
      </w: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56C0A" w14:textId="77777777" w:rsidR="00EB728E" w:rsidRPr="002203CA" w:rsidRDefault="00EB728E" w:rsidP="002203CA">
      <w:pPr>
        <w:spacing w:after="0" w:line="240" w:lineRule="auto"/>
      </w:pPr>
      <w:r w:rsidRPr="002203CA">
        <w:separator/>
      </w:r>
    </w:p>
  </w:endnote>
  <w:endnote w:type="continuationSeparator" w:id="0">
    <w:p w14:paraId="62CC9C63" w14:textId="77777777" w:rsidR="00EB728E" w:rsidRPr="002203CA" w:rsidRDefault="00EB728E"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90161" w14:textId="77777777" w:rsidR="00EB728E" w:rsidRPr="002203CA" w:rsidRDefault="00EB728E" w:rsidP="002203CA">
      <w:pPr>
        <w:spacing w:after="0" w:line="240" w:lineRule="auto"/>
      </w:pPr>
      <w:r w:rsidRPr="002203CA">
        <w:separator/>
      </w:r>
    </w:p>
  </w:footnote>
  <w:footnote w:type="continuationSeparator" w:id="0">
    <w:p w14:paraId="4A962444" w14:textId="77777777" w:rsidR="00EB728E" w:rsidRPr="002203CA" w:rsidRDefault="00EB728E"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paragraph" w:customStyle="1" w:styleId="Title">
    <w:name w:val="Tit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633</Words>
  <Characters>3610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Stoican</dc:creator>
  <cp:keywords/>
  <dc:description/>
  <cp:lastModifiedBy>Fatima Hashmi</cp:lastModifiedBy>
  <cp:revision>192</cp:revision>
  <dcterms:created xsi:type="dcterms:W3CDTF">2026-07-14T08:03:00Z</dcterms:created>
  <dcterms:modified xsi:type="dcterms:W3CDTF">2026-10-04T13:14:00Z</dcterms:modified>
</cp:coreProperties>
</file>