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F17" w:rsidRPr="00740F17" w:rsidRDefault="00740F17" w:rsidP="00740F17">
      <w:pPr>
        <w:rPr>
          <w:rFonts w:asciiTheme="majorHAnsi" w:hAnsiTheme="majorHAnsi"/>
          <w:b/>
          <w:sz w:val="24"/>
          <w:szCs w:val="24"/>
        </w:rPr>
      </w:pPr>
      <w:r w:rsidRPr="00740F17">
        <w:rPr>
          <w:rFonts w:asciiTheme="majorHAnsi" w:hAnsiTheme="majorHAnsi"/>
          <w:sz w:val="24"/>
          <w:szCs w:val="24"/>
        </w:rPr>
        <w:t xml:space="preserve">The management of </w:t>
      </w:r>
      <w:r>
        <w:rPr>
          <w:rFonts w:asciiTheme="majorHAnsi" w:hAnsiTheme="majorHAnsi"/>
          <w:sz w:val="24"/>
          <w:szCs w:val="24"/>
        </w:rPr>
        <w:t>Callie Bailey</w:t>
      </w:r>
      <w:r w:rsidRPr="00740F17">
        <w:rPr>
          <w:rFonts w:asciiTheme="majorHAnsi" w:hAnsiTheme="majorHAnsi"/>
          <w:sz w:val="24"/>
          <w:szCs w:val="24"/>
        </w:rPr>
        <w:t xml:space="preserve"> have asked you to report on the financial statements of the business for the years ending April 2014 and April 2015</w:t>
      </w:r>
      <w:proofErr w:type="gramStart"/>
      <w:r w:rsidRPr="00740F17">
        <w:rPr>
          <w:rFonts w:asciiTheme="majorHAnsi" w:hAnsiTheme="majorHAnsi"/>
          <w:sz w:val="24"/>
          <w:szCs w:val="24"/>
        </w:rPr>
        <w:t>..</w:t>
      </w:r>
      <w:proofErr w:type="gramEnd"/>
      <w:r w:rsidRPr="00740F17">
        <w:rPr>
          <w:rFonts w:asciiTheme="majorHAnsi" w:hAnsiTheme="majorHAnsi"/>
          <w:sz w:val="24"/>
          <w:szCs w:val="24"/>
        </w:rPr>
        <w:t xml:space="preserve">  </w:t>
      </w:r>
    </w:p>
    <w:p w:rsidR="00740F17" w:rsidRPr="00740F17" w:rsidRDefault="00740F17" w:rsidP="00740F17">
      <w:pPr>
        <w:autoSpaceDE w:val="0"/>
        <w:autoSpaceDN w:val="0"/>
        <w:adjustRightInd w:val="0"/>
        <w:rPr>
          <w:rFonts w:asciiTheme="majorHAnsi" w:hAnsiTheme="majorHAnsi"/>
          <w:b/>
          <w:sz w:val="24"/>
          <w:szCs w:val="24"/>
        </w:rPr>
      </w:pPr>
    </w:p>
    <w:p w:rsidR="00740F17" w:rsidRPr="00740F17" w:rsidRDefault="00740F17" w:rsidP="00740F17">
      <w:pPr>
        <w:autoSpaceDE w:val="0"/>
        <w:autoSpaceDN w:val="0"/>
        <w:adjustRightInd w:val="0"/>
        <w:rPr>
          <w:rFonts w:asciiTheme="majorHAnsi" w:hAnsiTheme="majorHAns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b/>
          <w:sz w:val="24"/>
          <w:szCs w:val="24"/>
          <w:u w:val="single"/>
        </w:rPr>
      </w:pPr>
      <w:r w:rsidRPr="00740F17">
        <w:rPr>
          <w:rFonts w:asciiTheme="majorHAnsi" w:hAnsiTheme="majorHAnsi" w:cs="Calibri"/>
          <w:b/>
          <w:sz w:val="24"/>
          <w:szCs w:val="24"/>
          <w:u w:val="single"/>
        </w:rPr>
        <w:t>PROFIT AND LOSS ACCOUNT</w:t>
      </w:r>
    </w:p>
    <w:p w:rsidR="00740F17" w:rsidRPr="00740F17" w:rsidRDefault="00740F17" w:rsidP="00740F17">
      <w:pPr>
        <w:rPr>
          <w:rFonts w:asciiTheme="majorHAnsi" w:hAnsiTheme="majorHAnsi" w:cs="Calibri"/>
          <w:b/>
          <w:sz w:val="24"/>
          <w:szCs w:val="24"/>
        </w:rPr>
      </w:pP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  <w:t>2014</w:t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  <w:t>2015</w:t>
      </w:r>
    </w:p>
    <w:p w:rsidR="00740F17" w:rsidRPr="00740F17" w:rsidRDefault="00740F17" w:rsidP="00740F17">
      <w:pPr>
        <w:rPr>
          <w:rFonts w:asciiTheme="majorHAnsi" w:hAnsiTheme="majorHAnsi" w:cs="Calibri"/>
          <w:b/>
          <w:sz w:val="24"/>
          <w:szCs w:val="24"/>
        </w:rPr>
      </w:pP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  <w:t>£000</w:t>
      </w:r>
      <w:r w:rsidRPr="00740F17">
        <w:rPr>
          <w:rFonts w:asciiTheme="majorHAnsi" w:hAnsiTheme="majorHAnsi" w:cs="Calibri"/>
          <w:b/>
          <w:sz w:val="24"/>
          <w:szCs w:val="24"/>
        </w:rPr>
        <w:tab/>
        <w:t>£000</w:t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  <w:t>£000</w:t>
      </w:r>
      <w:r w:rsidRPr="00740F17">
        <w:rPr>
          <w:rFonts w:asciiTheme="majorHAnsi" w:hAnsiTheme="majorHAnsi" w:cs="Calibri"/>
          <w:b/>
          <w:sz w:val="24"/>
          <w:szCs w:val="24"/>
        </w:rPr>
        <w:tab/>
        <w:t>£000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Sales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9000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8500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 xml:space="preserve">Less: </w:t>
      </w:r>
      <w:r w:rsidRPr="00740F17">
        <w:rPr>
          <w:rFonts w:asciiTheme="majorHAnsi" w:hAnsiTheme="majorHAnsi" w:cs="Calibri"/>
          <w:sz w:val="24"/>
          <w:szCs w:val="24"/>
        </w:rPr>
        <w:tab/>
        <w:t>cost of goods sold</w:t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  <w:u w:val="single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Opening stock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1000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990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Purchases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7300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7000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  <w:u w:val="single"/>
        </w:rPr>
      </w:pPr>
      <w:r w:rsidRPr="00740F17">
        <w:rPr>
          <w:rFonts w:asciiTheme="majorHAnsi" w:hAnsiTheme="majorHAnsi" w:cs="Calibri"/>
          <w:sz w:val="24"/>
          <w:szCs w:val="24"/>
        </w:rPr>
        <w:t>Less:</w:t>
      </w:r>
      <w:r w:rsidRPr="00740F17">
        <w:rPr>
          <w:rFonts w:asciiTheme="majorHAnsi" w:hAnsiTheme="majorHAnsi" w:cs="Calibri"/>
          <w:sz w:val="24"/>
          <w:szCs w:val="24"/>
        </w:rPr>
        <w:tab/>
        <w:t>Closing Stock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>(600)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             </w:t>
      </w:r>
      <w:r w:rsidRPr="00740F17">
        <w:rPr>
          <w:rFonts w:asciiTheme="majorHAnsi" w:hAnsiTheme="majorHAnsi" w:cs="Calibri"/>
          <w:sz w:val="24"/>
          <w:szCs w:val="24"/>
          <w:u w:val="single"/>
        </w:rPr>
        <w:t>(880)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7700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7110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    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Gross Profit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1300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1390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Less:</w:t>
      </w:r>
      <w:r w:rsidRPr="00740F17">
        <w:rPr>
          <w:rFonts w:asciiTheme="majorHAnsi" w:hAnsiTheme="majorHAnsi" w:cs="Calibri"/>
          <w:sz w:val="24"/>
          <w:szCs w:val="24"/>
        </w:rPr>
        <w:tab/>
        <w:t>Expenses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Rent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300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325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Rates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150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153</w:t>
      </w:r>
    </w:p>
    <w:p w:rsidR="00740F17" w:rsidRPr="00740F17" w:rsidRDefault="00B61CF4" w:rsidP="00740F17">
      <w:pPr>
        <w:rPr>
          <w:rFonts w:asciiTheme="majorHAnsi" w:hAnsiTheme="majorHAnsi" w:cs="Calibri"/>
          <w:sz w:val="24"/>
          <w:szCs w:val="24"/>
        </w:rPr>
      </w:pPr>
      <w:r>
        <w:rPr>
          <w:rFonts w:asciiTheme="majorHAnsi" w:hAnsiTheme="majorHAnsi" w:cs="Calibri"/>
          <w:sz w:val="24"/>
          <w:szCs w:val="24"/>
        </w:rPr>
        <w:tab/>
        <w:t>Motor Expenses</w:t>
      </w:r>
      <w:r>
        <w:rPr>
          <w:rFonts w:asciiTheme="majorHAnsi" w:hAnsiTheme="majorHAnsi" w:cs="Calibri"/>
          <w:sz w:val="24"/>
          <w:szCs w:val="24"/>
        </w:rPr>
        <w:tab/>
      </w:r>
      <w:r>
        <w:rPr>
          <w:rFonts w:asciiTheme="majorHAnsi" w:hAnsiTheme="majorHAnsi" w:cs="Calibri"/>
          <w:sz w:val="24"/>
          <w:szCs w:val="24"/>
        </w:rPr>
        <w:tab/>
      </w:r>
      <w:r w:rsidR="00740F17" w:rsidRPr="00740F17">
        <w:rPr>
          <w:rFonts w:asciiTheme="majorHAnsi" w:hAnsiTheme="majorHAnsi" w:cs="Calibri"/>
          <w:sz w:val="24"/>
          <w:szCs w:val="24"/>
        </w:rPr>
        <w:t>160</w:t>
      </w:r>
      <w:r w:rsidR="00740F17" w:rsidRPr="00740F17">
        <w:rPr>
          <w:rFonts w:asciiTheme="majorHAnsi" w:hAnsiTheme="majorHAnsi" w:cs="Calibri"/>
          <w:sz w:val="24"/>
          <w:szCs w:val="24"/>
        </w:rPr>
        <w:tab/>
      </w:r>
      <w:r w:rsidR="00740F17" w:rsidRPr="00740F17">
        <w:rPr>
          <w:rFonts w:asciiTheme="majorHAnsi" w:hAnsiTheme="majorHAnsi" w:cs="Calibri"/>
          <w:sz w:val="24"/>
          <w:szCs w:val="24"/>
        </w:rPr>
        <w:tab/>
      </w:r>
      <w:r w:rsidR="00740F17" w:rsidRPr="00740F17">
        <w:rPr>
          <w:rFonts w:asciiTheme="majorHAnsi" w:hAnsiTheme="majorHAnsi" w:cs="Calibri"/>
          <w:sz w:val="24"/>
          <w:szCs w:val="24"/>
        </w:rPr>
        <w:tab/>
      </w:r>
      <w:r w:rsidR="00740F17" w:rsidRPr="00740F17">
        <w:rPr>
          <w:rFonts w:asciiTheme="majorHAnsi" w:hAnsiTheme="majorHAnsi" w:cs="Calibri"/>
          <w:sz w:val="24"/>
          <w:szCs w:val="24"/>
        </w:rPr>
        <w:tab/>
        <w:t>170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Advertising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80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82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Light and Heat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101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Depreciation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148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157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Insurance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52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63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Repairs</w:t>
      </w:r>
      <w:r w:rsidR="00B61CF4">
        <w:rPr>
          <w:rFonts w:asciiTheme="majorHAnsi" w:hAnsiTheme="majorHAnsi" w:cs="Calibri"/>
          <w:sz w:val="24"/>
          <w:szCs w:val="24"/>
        </w:rPr>
        <w:tab/>
      </w:r>
      <w:r w:rsidR="00B61CF4">
        <w:rPr>
          <w:rFonts w:asciiTheme="majorHAnsi" w:hAnsiTheme="majorHAnsi" w:cs="Calibri"/>
          <w:sz w:val="24"/>
          <w:szCs w:val="24"/>
        </w:rPr>
        <w:tab/>
      </w:r>
      <w:r w:rsidR="00B61CF4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 xml:space="preserve"> 98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112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Bad Debts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18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26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Salaries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110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162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  <w:u w:val="single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Loan Interest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 xml:space="preserve">    9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 xml:space="preserve">    8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1225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1359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  <w:u w:val="single"/>
        </w:rPr>
      </w:pPr>
      <w:r w:rsidRPr="00740F17">
        <w:rPr>
          <w:rFonts w:asciiTheme="majorHAnsi" w:hAnsiTheme="majorHAnsi" w:cs="Calibri"/>
          <w:sz w:val="24"/>
          <w:szCs w:val="24"/>
        </w:rPr>
        <w:t>Net Profit for the Year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 xml:space="preserve">  75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 xml:space="preserve">  31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b/>
          <w:sz w:val="24"/>
          <w:szCs w:val="24"/>
          <w:u w:val="single"/>
        </w:rPr>
      </w:pPr>
      <w:r w:rsidRPr="00740F17">
        <w:rPr>
          <w:rFonts w:asciiTheme="majorHAnsi" w:hAnsiTheme="majorHAnsi" w:cs="Calibri"/>
          <w:b/>
          <w:sz w:val="24"/>
          <w:szCs w:val="24"/>
          <w:u w:val="single"/>
        </w:rPr>
        <w:t>Balance Sheet at 30</w:t>
      </w:r>
      <w:r w:rsidRPr="00740F17">
        <w:rPr>
          <w:rFonts w:asciiTheme="majorHAnsi" w:hAnsiTheme="majorHAnsi" w:cs="Calibri"/>
          <w:b/>
          <w:sz w:val="24"/>
          <w:szCs w:val="24"/>
          <w:u w:val="single"/>
          <w:vertAlign w:val="superscript"/>
        </w:rPr>
        <w:t>th</w:t>
      </w:r>
      <w:r w:rsidRPr="00740F17">
        <w:rPr>
          <w:rFonts w:asciiTheme="majorHAnsi" w:hAnsiTheme="majorHAnsi" w:cs="Calibri"/>
          <w:b/>
          <w:sz w:val="24"/>
          <w:szCs w:val="24"/>
          <w:u w:val="single"/>
        </w:rPr>
        <w:t xml:space="preserve"> April</w:t>
      </w:r>
    </w:p>
    <w:p w:rsidR="00740F17" w:rsidRPr="00740F17" w:rsidRDefault="00740F17" w:rsidP="00740F17">
      <w:pPr>
        <w:rPr>
          <w:rFonts w:asciiTheme="majorHAnsi" w:hAnsiTheme="majorHAnsi" w:cs="Calibri"/>
          <w:b/>
          <w:sz w:val="24"/>
          <w:szCs w:val="24"/>
        </w:rPr>
      </w:pP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  <w:t>2014</w:t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  <w:t>2015</w:t>
      </w:r>
    </w:p>
    <w:p w:rsidR="00740F17" w:rsidRPr="00740F17" w:rsidRDefault="00740F17" w:rsidP="00740F17">
      <w:pPr>
        <w:rPr>
          <w:rFonts w:asciiTheme="majorHAnsi" w:hAnsiTheme="majorHAnsi" w:cs="Calibri"/>
          <w:b/>
          <w:sz w:val="24"/>
          <w:szCs w:val="24"/>
        </w:rPr>
      </w:pP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  <w:t>£000</w:t>
      </w:r>
      <w:r w:rsidRPr="00740F17">
        <w:rPr>
          <w:rFonts w:asciiTheme="majorHAnsi" w:hAnsiTheme="majorHAnsi" w:cs="Calibri"/>
          <w:b/>
          <w:sz w:val="24"/>
          <w:szCs w:val="24"/>
        </w:rPr>
        <w:tab/>
        <w:t>£000</w:t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  <w:t>£000</w:t>
      </w:r>
      <w:r w:rsidRPr="00740F17">
        <w:rPr>
          <w:rFonts w:asciiTheme="majorHAnsi" w:hAnsiTheme="majorHAnsi" w:cs="Calibri"/>
          <w:b/>
          <w:sz w:val="24"/>
          <w:szCs w:val="24"/>
        </w:rPr>
        <w:tab/>
        <w:t>£000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Fix</w:t>
      </w:r>
      <w:r w:rsidR="00B61CF4">
        <w:rPr>
          <w:rFonts w:asciiTheme="majorHAnsi" w:hAnsiTheme="majorHAnsi" w:cs="Calibri"/>
          <w:sz w:val="24"/>
          <w:szCs w:val="24"/>
        </w:rPr>
        <w:t>ed Assets (at net book value)</w:t>
      </w:r>
      <w:r w:rsidR="00B61CF4">
        <w:rPr>
          <w:rFonts w:asciiTheme="majorHAnsi" w:hAnsiTheme="majorHAnsi" w:cs="Calibri"/>
          <w:sz w:val="24"/>
          <w:szCs w:val="24"/>
        </w:rPr>
        <w:tab/>
      </w:r>
      <w:r w:rsidR="00B61CF4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>600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="00B61CF4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650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Current Assets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Stocks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600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880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Debtors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="00B61CF4">
        <w:rPr>
          <w:rFonts w:asciiTheme="majorHAnsi" w:hAnsiTheme="majorHAnsi" w:cs="Calibri"/>
          <w:sz w:val="24"/>
          <w:szCs w:val="24"/>
        </w:rPr>
        <w:t xml:space="preserve">   </w:t>
      </w:r>
      <w:r w:rsidRPr="00740F17">
        <w:rPr>
          <w:rFonts w:asciiTheme="majorHAnsi" w:hAnsiTheme="majorHAnsi" w:cs="Calibri"/>
          <w:sz w:val="24"/>
          <w:szCs w:val="24"/>
        </w:rPr>
        <w:t>459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990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Cash at Bank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  30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 27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Cash in Hand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 xml:space="preserve">     10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 xml:space="preserve">    10</w:t>
      </w:r>
      <w:r w:rsidRPr="00740F17">
        <w:rPr>
          <w:rFonts w:asciiTheme="majorHAnsi" w:hAnsiTheme="majorHAnsi" w:cs="Calibri"/>
          <w:sz w:val="24"/>
          <w:szCs w:val="24"/>
        </w:rPr>
        <w:tab/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1099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1907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Current Liabilities</w:t>
      </w:r>
    </w:p>
    <w:p w:rsidR="00740F17" w:rsidRPr="00740F17" w:rsidRDefault="00B61CF4" w:rsidP="00740F17">
      <w:pPr>
        <w:rPr>
          <w:rFonts w:asciiTheme="majorHAnsi" w:hAnsiTheme="majorHAnsi" w:cs="Calibri"/>
          <w:sz w:val="24"/>
          <w:szCs w:val="24"/>
        </w:rPr>
      </w:pPr>
      <w:r>
        <w:rPr>
          <w:rFonts w:asciiTheme="majorHAnsi" w:hAnsiTheme="majorHAnsi" w:cs="Calibri"/>
          <w:sz w:val="24"/>
          <w:szCs w:val="24"/>
        </w:rPr>
        <w:tab/>
        <w:t>Trade Creditors</w:t>
      </w:r>
      <w:r>
        <w:rPr>
          <w:rFonts w:asciiTheme="majorHAnsi" w:hAnsiTheme="majorHAnsi" w:cs="Calibri"/>
          <w:sz w:val="24"/>
          <w:szCs w:val="24"/>
        </w:rPr>
        <w:tab/>
      </w:r>
      <w:r>
        <w:rPr>
          <w:rFonts w:asciiTheme="majorHAnsi" w:hAnsiTheme="majorHAnsi" w:cs="Calibri"/>
          <w:sz w:val="24"/>
          <w:szCs w:val="24"/>
        </w:rPr>
        <w:tab/>
      </w:r>
      <w:r w:rsidR="00740F17" w:rsidRPr="00740F17">
        <w:rPr>
          <w:rFonts w:asciiTheme="majorHAnsi" w:hAnsiTheme="majorHAnsi" w:cs="Calibri"/>
          <w:sz w:val="24"/>
          <w:szCs w:val="24"/>
        </w:rPr>
        <w:t>560</w:t>
      </w:r>
      <w:r w:rsidR="00740F17" w:rsidRPr="00740F17">
        <w:rPr>
          <w:rFonts w:asciiTheme="majorHAnsi" w:hAnsiTheme="majorHAnsi" w:cs="Calibri"/>
          <w:sz w:val="24"/>
          <w:szCs w:val="24"/>
        </w:rPr>
        <w:tab/>
      </w:r>
      <w:r w:rsidR="00740F17" w:rsidRPr="00740F17">
        <w:rPr>
          <w:rFonts w:asciiTheme="majorHAnsi" w:hAnsiTheme="majorHAnsi" w:cs="Calibri"/>
          <w:sz w:val="24"/>
          <w:szCs w:val="24"/>
        </w:rPr>
        <w:tab/>
      </w:r>
      <w:r w:rsidR="00740F17" w:rsidRPr="00740F17">
        <w:rPr>
          <w:rFonts w:asciiTheme="majorHAnsi" w:hAnsiTheme="majorHAnsi" w:cs="Calibri"/>
          <w:sz w:val="24"/>
          <w:szCs w:val="24"/>
        </w:rPr>
        <w:tab/>
      </w:r>
      <w:r w:rsidR="00740F17" w:rsidRPr="00740F17">
        <w:rPr>
          <w:rFonts w:asciiTheme="majorHAnsi" w:hAnsiTheme="majorHAnsi" w:cs="Calibri"/>
          <w:sz w:val="24"/>
          <w:szCs w:val="24"/>
        </w:rPr>
        <w:tab/>
        <w:t xml:space="preserve">  690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Accruals</w:t>
      </w:r>
      <w:r w:rsidR="00B61CF4">
        <w:rPr>
          <w:rFonts w:asciiTheme="majorHAnsi" w:hAnsiTheme="majorHAnsi" w:cs="Calibri"/>
          <w:sz w:val="24"/>
          <w:szCs w:val="24"/>
        </w:rPr>
        <w:tab/>
      </w:r>
      <w:r w:rsidR="00B61CF4">
        <w:rPr>
          <w:rFonts w:asciiTheme="majorHAnsi" w:hAnsiTheme="majorHAnsi" w:cs="Calibri"/>
          <w:sz w:val="24"/>
          <w:szCs w:val="24"/>
        </w:rPr>
        <w:tab/>
      </w:r>
      <w:r w:rsidR="00B61CF4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 xml:space="preserve">  48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 49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Bank Overdraft</w:t>
      </w:r>
      <w:r w:rsidR="00B61CF4">
        <w:rPr>
          <w:rFonts w:asciiTheme="majorHAnsi" w:hAnsiTheme="majorHAnsi" w:cs="Calibri"/>
          <w:sz w:val="24"/>
          <w:szCs w:val="24"/>
        </w:rPr>
        <w:tab/>
      </w:r>
      <w:r w:rsidR="00B61CF4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 xml:space="preserve">  </w:t>
      </w:r>
      <w:r w:rsidRPr="00740F17">
        <w:rPr>
          <w:rFonts w:asciiTheme="majorHAnsi" w:hAnsiTheme="majorHAnsi" w:cs="Calibri"/>
          <w:sz w:val="24"/>
          <w:szCs w:val="24"/>
          <w:u w:val="single"/>
        </w:rPr>
        <w:t>50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</w:t>
      </w:r>
      <w:r w:rsidRPr="00740F17">
        <w:rPr>
          <w:rFonts w:asciiTheme="majorHAnsi" w:hAnsiTheme="majorHAnsi" w:cs="Calibri"/>
          <w:sz w:val="24"/>
          <w:szCs w:val="24"/>
          <w:u w:val="single"/>
        </w:rPr>
        <w:t xml:space="preserve">  50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658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789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Net Current Assets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441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1118</w:t>
      </w:r>
    </w:p>
    <w:p w:rsidR="00B61CF4" w:rsidRPr="00740F17" w:rsidRDefault="00B61CF4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  <w:u w:val="single"/>
        </w:rPr>
      </w:pPr>
      <w:r w:rsidRPr="00740F17">
        <w:rPr>
          <w:rFonts w:asciiTheme="majorHAnsi" w:hAnsiTheme="majorHAnsi" w:cs="Calibri"/>
          <w:sz w:val="24"/>
          <w:szCs w:val="24"/>
        </w:rPr>
        <w:t>Total As</w:t>
      </w:r>
      <w:r w:rsidR="00B61CF4">
        <w:rPr>
          <w:rFonts w:asciiTheme="majorHAnsi" w:hAnsiTheme="majorHAnsi" w:cs="Calibri"/>
          <w:sz w:val="24"/>
          <w:szCs w:val="24"/>
        </w:rPr>
        <w:t>sets Less Current Liabilities</w:t>
      </w:r>
      <w:r w:rsidR="00B61CF4">
        <w:rPr>
          <w:rFonts w:asciiTheme="majorHAnsi" w:hAnsiTheme="majorHAnsi" w:cs="Calibri"/>
          <w:sz w:val="24"/>
          <w:szCs w:val="24"/>
        </w:rPr>
        <w:tab/>
      </w:r>
      <w:r w:rsidR="00B61CF4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>1041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>1768</w:t>
      </w:r>
    </w:p>
    <w:p w:rsidR="00B61CF4" w:rsidRPr="00740F17" w:rsidRDefault="00B61CF4" w:rsidP="00740F17">
      <w:pPr>
        <w:rPr>
          <w:rFonts w:asciiTheme="majorHAnsi" w:hAnsiTheme="majorHAnsi" w:cs="Calibri"/>
          <w:sz w:val="24"/>
          <w:szCs w:val="24"/>
        </w:rPr>
      </w:pPr>
      <w:bookmarkStart w:id="0" w:name="_GoBack"/>
      <w:bookmarkEnd w:id="0"/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Long - Term Liabilities</w:t>
      </w: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Bank Loans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100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100</w:t>
      </w:r>
    </w:p>
    <w:p w:rsidR="00B61CF4" w:rsidRPr="00740F17" w:rsidRDefault="00B61CF4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            </w:t>
      </w:r>
      <w:r w:rsidRPr="00740F17">
        <w:rPr>
          <w:rFonts w:asciiTheme="majorHAnsi" w:hAnsiTheme="majorHAnsi" w:cs="Calibri"/>
          <w:sz w:val="24"/>
          <w:szCs w:val="24"/>
          <w:u w:val="single"/>
        </w:rPr>
        <w:t xml:space="preserve"> 941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>1668</w:t>
      </w: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Represented by:</w:t>
      </w:r>
    </w:p>
    <w:p w:rsidR="00B61CF4" w:rsidRPr="00740F17" w:rsidRDefault="00B61CF4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Capital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800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1487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Profit for the Year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75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 31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  <w:u w:val="single"/>
        </w:rPr>
      </w:pPr>
      <w:r w:rsidRPr="00740F17">
        <w:rPr>
          <w:rFonts w:asciiTheme="majorHAnsi" w:hAnsiTheme="majorHAnsi" w:cs="Calibri"/>
          <w:sz w:val="24"/>
          <w:szCs w:val="24"/>
        </w:rPr>
        <w:t>Less: Drawings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 xml:space="preserve">   66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</w:t>
      </w:r>
      <w:r w:rsidRPr="00740F17">
        <w:rPr>
          <w:rFonts w:asciiTheme="majorHAnsi" w:hAnsiTheme="majorHAnsi" w:cs="Calibri"/>
          <w:sz w:val="24"/>
          <w:szCs w:val="24"/>
          <w:u w:val="single"/>
        </w:rPr>
        <w:t>150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941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913</w:t>
      </w:r>
    </w:p>
    <w:p w:rsidR="00740F17" w:rsidRPr="00740F17" w:rsidRDefault="00740F17" w:rsidP="00740F17">
      <w:pPr>
        <w:autoSpaceDE w:val="0"/>
        <w:autoSpaceDN w:val="0"/>
        <w:adjustRightInd w:val="0"/>
        <w:rPr>
          <w:rFonts w:asciiTheme="majorHAnsi" w:hAnsiTheme="majorHAnsi"/>
          <w:sz w:val="24"/>
          <w:szCs w:val="24"/>
        </w:rPr>
      </w:pPr>
    </w:p>
    <w:p w:rsidR="00AE47BC" w:rsidRPr="00740F17" w:rsidRDefault="00AE47BC">
      <w:pPr>
        <w:rPr>
          <w:rFonts w:asciiTheme="majorHAnsi" w:hAnsiTheme="majorHAnsi"/>
          <w:sz w:val="24"/>
          <w:szCs w:val="24"/>
        </w:rPr>
      </w:pPr>
    </w:p>
    <w:sectPr w:rsidR="00AE47BC" w:rsidRPr="00740F17" w:rsidSect="004E5F9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F17"/>
    <w:rsid w:val="004E5F94"/>
    <w:rsid w:val="00740F17"/>
    <w:rsid w:val="00AE47BC"/>
    <w:rsid w:val="00B6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587AC804-FFE6-4F03-8A15-54F67A2BC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F17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1C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CF4"/>
    <w:rPr>
      <w:rFonts w:ascii="Segoe UI" w:eastAsia="Times New Roman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</dc:creator>
  <cp:keywords/>
  <dc:description/>
  <cp:lastModifiedBy>Marie Pitson</cp:lastModifiedBy>
  <cp:revision>2</cp:revision>
  <cp:lastPrinted>2017-06-09T08:33:00Z</cp:lastPrinted>
  <dcterms:created xsi:type="dcterms:W3CDTF">2017-06-09T08:43:00Z</dcterms:created>
  <dcterms:modified xsi:type="dcterms:W3CDTF">2017-06-09T08:43:00Z</dcterms:modified>
</cp:coreProperties>
</file>