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EBDCF4" w14:textId="12F49987" w:rsidR="00260A9E" w:rsidRPr="00012C52" w:rsidRDefault="00260A9E" w:rsidP="00260A9E">
      <w:pPr>
        <w:spacing w:before="100" w:beforeAutospacing="1" w:after="100" w:afterAutospacing="1" w:line="240" w:lineRule="auto"/>
        <w:ind w:left="720" w:hanging="720"/>
        <w:jc w:val="center"/>
        <w:rPr>
          <w:sz w:val="40"/>
          <w:szCs w:val="40"/>
        </w:rPr>
      </w:pPr>
      <w:r w:rsidRPr="00260A9E">
        <w:rPr>
          <w:rFonts w:ascii="Times New Roman" w:eastAsia="Times New Roman" w:hAnsi="Times New Roman" w:cs="Times New Roman"/>
          <w:b/>
          <w:bCs/>
          <w:kern w:val="0"/>
          <w:sz w:val="40"/>
          <w:szCs w:val="40"/>
          <w:lang w:eastAsia="en-GB"/>
          <w14:ligatures w14:val="none"/>
        </w:rPr>
        <w:t xml:space="preserve"> </w:t>
      </w:r>
      <w:r w:rsidRPr="00012C52">
        <w:rPr>
          <w:rFonts w:ascii="Times New Roman" w:eastAsia="Times New Roman" w:hAnsi="Times New Roman" w:cs="Times New Roman"/>
          <w:b/>
          <w:bCs/>
          <w:kern w:val="0"/>
          <w:sz w:val="40"/>
          <w:szCs w:val="40"/>
          <w:lang w:eastAsia="en-GB"/>
          <w14:ligatures w14:val="none"/>
        </w:rPr>
        <w:t>Bradford Child A Review Reference</w:t>
      </w:r>
    </w:p>
    <w:p w14:paraId="2388689D" w14:textId="77777777" w:rsidR="00260A9E" w:rsidRPr="00012C52" w:rsidRDefault="00260A9E" w:rsidP="00260A9E">
      <w:pPr>
        <w:spacing w:before="100" w:beforeAutospacing="1" w:after="100" w:afterAutospacing="1" w:line="240" w:lineRule="auto"/>
        <w:ind w:left="720" w:hanging="720"/>
        <w:jc w:val="center"/>
        <w:rPr>
          <w:sz w:val="40"/>
          <w:szCs w:val="40"/>
        </w:rPr>
      </w:pPr>
      <w:r w:rsidRPr="00012C52">
        <w:rPr>
          <w:sz w:val="40"/>
          <w:szCs w:val="40"/>
        </w:rPr>
        <w:t>(Mariam Karim)</w:t>
      </w:r>
    </w:p>
    <w:p w14:paraId="43221F22" w14:textId="77777777" w:rsidR="00260A9E" w:rsidRPr="00012C52" w:rsidRDefault="00260A9E" w:rsidP="00260A9E">
      <w:pPr>
        <w:spacing w:before="100" w:beforeAutospacing="1" w:after="100" w:afterAutospacing="1" w:line="240" w:lineRule="auto"/>
        <w:ind w:left="720" w:hanging="720"/>
        <w:jc w:val="center"/>
        <w:rPr>
          <w:sz w:val="40"/>
          <w:szCs w:val="40"/>
        </w:rPr>
      </w:pPr>
      <w:r w:rsidRPr="00012C52">
        <w:rPr>
          <w:sz w:val="40"/>
          <w:szCs w:val="40"/>
        </w:rPr>
        <w:t>(2407469)</w:t>
      </w:r>
    </w:p>
    <w:p w14:paraId="5FC078C5" w14:textId="33D1CEBB" w:rsidR="00260A9E" w:rsidRPr="00012C52" w:rsidRDefault="00260A9E" w:rsidP="00260A9E">
      <w:pPr>
        <w:spacing w:before="100" w:beforeAutospacing="1" w:after="100" w:afterAutospacing="1" w:line="240" w:lineRule="auto"/>
        <w:ind w:left="720" w:hanging="720"/>
        <w:jc w:val="center"/>
        <w:rPr>
          <w:sz w:val="40"/>
          <w:szCs w:val="40"/>
        </w:rPr>
      </w:pPr>
      <w:r w:rsidRPr="00012C52">
        <w:rPr>
          <w:sz w:val="40"/>
          <w:szCs w:val="40"/>
        </w:rPr>
        <w:t>COMPONENT</w:t>
      </w:r>
      <w:r w:rsidR="00012C52" w:rsidRPr="00012C52">
        <w:rPr>
          <w:sz w:val="40"/>
          <w:szCs w:val="40"/>
        </w:rPr>
        <w:t xml:space="preserve"> 1</w:t>
      </w:r>
    </w:p>
    <w:p w14:paraId="0064CB53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Forge, J.A. (2023)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Safeguarding Children? Child Records in Accident and Emergency: The Perspectives of Staff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Doctoral dissertation. Anglia Ruskin University. Available at: </w:t>
      </w:r>
      <w:hyperlink r:id="rId5" w:history="1">
        <w:r w:rsidRPr="007769AD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https://arro.anglia.ac.uk/</w:t>
        </w:r>
      </w:hyperlink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35D8E03B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General Medical Council (2018)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Protecting Children and Young People: The Responsibilities of All Doctors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GMC. Available at: </w:t>
      </w:r>
      <w:hyperlink r:id="rId6" w:history="1">
        <w:r w:rsidRPr="007769AD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https://www.gmc-uk.org/professional-standards/the-professional-standards/protecting-children-and-young-people</w:t>
        </w:r>
      </w:hyperlink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5C1F104C" w14:textId="77777777" w:rsidR="00090F1F" w:rsidRPr="00D93132" w:rsidRDefault="00090F1F" w:rsidP="00D9313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931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 (1933) Children and Young Persons Act 1933. London: HMSO. Available at: https://www.legislation.gov.uk/ukpga/Geo5/23-24/12? </w:t>
      </w:r>
    </w:p>
    <w:p w14:paraId="2EC12C2C" w14:textId="77777777" w:rsidR="00090F1F" w:rsidRPr="00D93132" w:rsidRDefault="00090F1F" w:rsidP="00D9313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931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(1989) Children Act 1989. London: HMSO. Available at: https://www.legislation.gov.uk/ukpga/1989/41/contents?</w:t>
      </w:r>
    </w:p>
    <w:p w14:paraId="43C8516D" w14:textId="77777777" w:rsidR="00090F1F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 (1998)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Human Rights Act 1998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The Stationery Office. Available at: </w:t>
      </w:r>
      <w:hyperlink r:id="rId7" w:history="1">
        <w:r w:rsidRPr="007769AD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https://www.legislation.gov.uk/ukpga/1998/42/contents</w:t>
        </w:r>
      </w:hyperlink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76E89A56" w14:textId="77777777" w:rsidR="00090F1F" w:rsidRPr="00D93132" w:rsidRDefault="00090F1F" w:rsidP="00D9313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931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(2004) Children Act 2004. London: The Stationery Office. Available at: https://www.legislation.gov.uk/ukpga/2004/31/contents?</w:t>
      </w:r>
    </w:p>
    <w:p w14:paraId="5475C9FB" w14:textId="77777777" w:rsidR="00090F1F" w:rsidRPr="00D93132" w:rsidRDefault="00090F1F" w:rsidP="00D9313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931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(2010) Equality Act 2010. London: The Stationery Office. Available at: https://www.legislation.gov.uk/ukpga/2010/15/contents?</w:t>
      </w:r>
    </w:p>
    <w:p w14:paraId="45D27C06" w14:textId="77777777" w:rsidR="00090F1F" w:rsidRPr="00D93132" w:rsidRDefault="00090F1F" w:rsidP="00D9313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931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(2017) Children and Social Work Act 2017. London: The Stationery Office. Available at: https://www.legislation.gov.uk/ukpga/2017/16/contents?</w:t>
      </w:r>
    </w:p>
    <w:p w14:paraId="36ECC3DA" w14:textId="77777777" w:rsidR="00090F1F" w:rsidRPr="007769AD" w:rsidRDefault="00090F1F" w:rsidP="00D9313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D93132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(2021) Domestic Abuse Act 2021. London: The Stationery Office. Available at: https://www.legislation.gov.uk/ukpga/2021/17/contents?</w:t>
      </w:r>
    </w:p>
    <w:p w14:paraId="34225B96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Britain. Department of Health (2018)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Information Sharing: Advice for Practitioners Providing Safeguarding Services to Children, Young People, Parents and Carers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Department of Health. Available at: </w:t>
      </w:r>
      <w:hyperlink r:id="rId8" w:history="1">
        <w:r w:rsidRPr="007769AD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https://www.gov.uk/government/publications/safeguarding-practitioners-information-sharing-advice</w:t>
        </w:r>
      </w:hyperlink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252057B8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Herrero-Roldán, S., León, I., Hernandez-Cabrera, J.A. and Rodrigo, M.J. (2021) 'Improving early diagnosis of child neglect for a better response in healthcare settings',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Children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8(10), p. 859.</w:t>
      </w:r>
    </w:p>
    <w:p w14:paraId="64D1F998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Jent, J. and Merrick, M. (2020) 'Child neglect', in </w:t>
      </w:r>
      <w:proofErr w:type="spellStart"/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Encyclopedia</w:t>
      </w:r>
      <w:proofErr w:type="spellEnd"/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of </w:t>
      </w:r>
      <w:proofErr w:type="spellStart"/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Behavioral</w:t>
      </w:r>
      <w:proofErr w:type="spellEnd"/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Medicine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Cham: Springer International Publishing, pp. 435–438.</w:t>
      </w:r>
    </w:p>
    <w:p w14:paraId="66612E8F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Kelly, L.H., Uzal, F.A., Poppenga, R.H., Kinde, H., Hill, A.E., Wilson, W.D. and Webb, B.T. (2020) 'Equine dental and skeletal fluorosis induced by well water consumption',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Veterinary Diagnostic Investigation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32(6), pp. 942–947.</w:t>
      </w:r>
    </w:p>
    <w:p w14:paraId="394404D5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Royal College of General Practitioners (2026)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RCGP Supplementary Toolkit for Safeguarding Children and Young People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RCGP. Available at: </w:t>
      </w:r>
      <w:hyperlink r:id="rId9" w:history="1">
        <w:r w:rsidRPr="007769AD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https://elearning.rcgp.org.uk/mod/book/tool/print/index.php?id=15290</w:t>
        </w:r>
      </w:hyperlink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017A33E7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Royal College of Paediatrics and Child Health (2020)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 Protection Companion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RCPCH. Available at: </w:t>
      </w:r>
      <w:hyperlink r:id="rId10" w:history="1">
        <w:r w:rsidRPr="007769AD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https://childprotection.rcpch.ac.uk/child-protection-companion/</w:t>
        </w:r>
      </w:hyperlink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4825D433" w14:textId="77777777" w:rsidR="00090F1F" w:rsidRPr="007769AD" w:rsidRDefault="00090F1F" w:rsidP="00FC3FF2">
      <w:pPr>
        <w:spacing w:before="100" w:beforeAutospacing="1" w:after="100" w:afterAutospacing="1" w:line="240" w:lineRule="auto"/>
        <w:ind w:left="720" w:hanging="720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World Health Organization (2020) </w:t>
      </w:r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Preventing Child Maltreatment: A Guide to </w:t>
      </w:r>
      <w:proofErr w:type="gramStart"/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Taking Action</w:t>
      </w:r>
      <w:proofErr w:type="gramEnd"/>
      <w:r w:rsidRPr="007769A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and Generating Evidence</w:t>
      </w:r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Geneva: WHO. Available at: </w:t>
      </w:r>
      <w:hyperlink r:id="rId11" w:history="1">
        <w:r w:rsidRPr="007769AD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https://iris.who.int/bitstreams/a4610d39-3cac-41e9-8c4c-37f67abacc74/download</w:t>
        </w:r>
      </w:hyperlink>
      <w:r w:rsidRPr="007769A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2BC50EB1" w14:textId="77777777" w:rsidR="00FC3FF2" w:rsidRDefault="00FC3FF2" w:rsidP="00FC3FF2">
      <w:pPr>
        <w:ind w:left="720" w:hanging="720"/>
      </w:pPr>
    </w:p>
    <w:sectPr w:rsidR="00FC3F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9B4A22"/>
    <w:multiLevelType w:val="multilevel"/>
    <w:tmpl w:val="7A36DFDC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752970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FF2"/>
    <w:rsid w:val="00012C52"/>
    <w:rsid w:val="00057EC4"/>
    <w:rsid w:val="00084494"/>
    <w:rsid w:val="00090F1F"/>
    <w:rsid w:val="00260A9E"/>
    <w:rsid w:val="002838F8"/>
    <w:rsid w:val="003F18D4"/>
    <w:rsid w:val="004A6FAD"/>
    <w:rsid w:val="0058525D"/>
    <w:rsid w:val="0070741E"/>
    <w:rsid w:val="00D1306B"/>
    <w:rsid w:val="00D93132"/>
    <w:rsid w:val="00FB35DD"/>
    <w:rsid w:val="00FC3FF2"/>
    <w:rsid w:val="09634E96"/>
    <w:rsid w:val="13FA927E"/>
    <w:rsid w:val="1FC35BF3"/>
    <w:rsid w:val="20DA68E6"/>
    <w:rsid w:val="2ECA9DB2"/>
    <w:rsid w:val="76239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81EE1"/>
  <w15:chartTrackingRefBased/>
  <w15:docId w15:val="{8EE23E11-B6CE-45C8-8184-B9D4CF121A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3FF2"/>
  </w:style>
  <w:style w:type="paragraph" w:styleId="Heading1">
    <w:name w:val="heading 1"/>
    <w:basedOn w:val="Normal"/>
    <w:next w:val="Normal"/>
    <w:link w:val="Heading1Char"/>
    <w:uiPriority w:val="9"/>
    <w:qFormat/>
    <w:rsid w:val="00FC3F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3F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3FF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3F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3FF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3F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3F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3F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3F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3FF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3F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3FF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3FF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3FF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3F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3F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3F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3F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3F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3F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3F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3F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3F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3F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3F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3FF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3FF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3FF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3FF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safeguarding-practitioners-information-sharing-advic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98/42/content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mc-uk.org/professional-standards/the-professional-standards/protecting-children-and-young-people" TargetMode="External"/><Relationship Id="rId11" Type="http://schemas.openxmlformats.org/officeDocument/2006/relationships/hyperlink" Target="https://iris.who.int/bitstreams/a4610d39-3cac-41e9-8c4c-37f67abacc74/download" TargetMode="External"/><Relationship Id="rId5" Type="http://schemas.openxmlformats.org/officeDocument/2006/relationships/hyperlink" Target="https://arro.anglia.ac.uk/" TargetMode="External"/><Relationship Id="rId10" Type="http://schemas.openxmlformats.org/officeDocument/2006/relationships/hyperlink" Target="https://childprotection.rcpch.ac.uk/child-protection-compan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learning.rcgp.org.uk/mod/book/tool/print/index.php?id=1529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563</Words>
  <Characters>3214</Characters>
  <Application>Microsoft Office Word</Application>
  <DocSecurity>0</DocSecurity>
  <Lines>26</Lines>
  <Paragraphs>7</Paragraphs>
  <ScaleCrop>false</ScaleCrop>
  <Company/>
  <LinksUpToDate>false</LinksUpToDate>
  <CharactersWithSpaces>3770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Muskan Makhija</dc:creator>
  <cp:keywords/>
  <dc:description/>
  <cp:lastModifiedBy>Mariam Karim (2407469)</cp:lastModifiedBy>
  <cp:revision>11</cp:revision>
  <dcterms:created xsi:type="dcterms:W3CDTF">2026-05-31T15:11:00Z</dcterms:created>
  <dcterms:modified xsi:type="dcterms:W3CDTF">2026-06-12T09:07:00Z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5c4acd77-2459-46ca-9eea-879e17f4a5d8</vt:lpwstr>
  </property>
</Properties>
</file>