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7E440" w14:textId="2FF099B9" w:rsidR="007A47F0" w:rsidRDefault="00670C62">
      <w:pPr>
        <w:rPr>
          <w:rStyle w:val="None"/>
          <w:b/>
          <w:bCs/>
        </w:rPr>
      </w:pPr>
      <w:r w:rsidRPr="00084A55">
        <w:rPr>
          <w:rStyle w:val="None"/>
          <w:b/>
          <w:bCs/>
        </w:rPr>
        <w:t>UK Tourism and Leisure Industry</w:t>
      </w:r>
    </w:p>
    <w:p w14:paraId="3C462C18" w14:textId="6B165F0C" w:rsidR="006969F2" w:rsidRDefault="006969F2">
      <w:pPr>
        <w:rPr>
          <w:rStyle w:val="None"/>
          <w:b/>
          <w:bCs/>
        </w:rPr>
      </w:pPr>
    </w:p>
    <w:p w14:paraId="54493064" w14:textId="50E1886A" w:rsidR="006969F2" w:rsidRDefault="006969F2">
      <w:pPr>
        <w:rPr>
          <w:rStyle w:val="None"/>
          <w:b/>
          <w:bCs/>
        </w:rPr>
      </w:pPr>
      <w:r>
        <w:rPr>
          <w:rStyle w:val="None"/>
          <w:b/>
          <w:bCs/>
        </w:rPr>
        <w:t>Introduction</w:t>
      </w:r>
    </w:p>
    <w:p w14:paraId="773B308F" w14:textId="77777777" w:rsidR="00EB71BA" w:rsidRDefault="00EB71BA">
      <w:pPr>
        <w:rPr>
          <w:rStyle w:val="None"/>
          <w:b/>
          <w:bCs/>
        </w:rPr>
      </w:pPr>
    </w:p>
    <w:p w14:paraId="41C197AC" w14:textId="77777777" w:rsidR="00A30CF5" w:rsidRDefault="00333608">
      <w:pPr>
        <w:rPr>
          <w:rStyle w:val="None"/>
          <w:sz w:val="22"/>
          <w:szCs w:val="22"/>
        </w:rPr>
      </w:pPr>
      <w:r w:rsidRPr="00333608">
        <w:rPr>
          <w:rStyle w:val="None"/>
          <w:sz w:val="22"/>
          <w:szCs w:val="22"/>
        </w:rPr>
        <w:t>In 2018, the travel and tourism sectors generated 6.7% of total gross value added in the UK. Since then, the coronavirus (COVID-19) pandemic has had a significant impact on the sector in 2020 and 2021, with government restrictions both in the UK and globally restricting travel for extended periods of time. Within the United Kingdom, needless travel was first discouraged on March 16, followed by a countrywide lockdown on March 23.</w:t>
      </w:r>
      <w:r w:rsidR="00E34D98">
        <w:rPr>
          <w:rStyle w:val="None"/>
          <w:sz w:val="22"/>
          <w:szCs w:val="22"/>
        </w:rPr>
        <w:t xml:space="preserve"> </w:t>
      </w:r>
    </w:p>
    <w:p w14:paraId="695EFC34" w14:textId="77777777" w:rsidR="00A30CF5" w:rsidRDefault="00A30CF5">
      <w:pPr>
        <w:rPr>
          <w:rStyle w:val="None"/>
          <w:sz w:val="22"/>
          <w:szCs w:val="22"/>
        </w:rPr>
      </w:pPr>
    </w:p>
    <w:p w14:paraId="4689DAEF" w14:textId="77777777" w:rsidR="008C74C5" w:rsidRDefault="00E34D98">
      <w:pPr>
        <w:rPr>
          <w:rFonts w:cstheme="minorHAnsi"/>
          <w:color w:val="202124"/>
          <w:sz w:val="22"/>
          <w:szCs w:val="22"/>
          <w:shd w:val="clear" w:color="auto" w:fill="FFFFFF"/>
        </w:rPr>
      </w:pPr>
      <w:r>
        <w:rPr>
          <w:rStyle w:val="None"/>
          <w:sz w:val="22"/>
          <w:szCs w:val="22"/>
        </w:rPr>
        <w:t xml:space="preserve">The </w:t>
      </w:r>
      <w:r w:rsidR="00C23C5A">
        <w:rPr>
          <w:rStyle w:val="None"/>
          <w:sz w:val="22"/>
          <w:szCs w:val="22"/>
        </w:rPr>
        <w:t>office</w:t>
      </w:r>
      <w:r>
        <w:rPr>
          <w:rStyle w:val="None"/>
          <w:sz w:val="22"/>
          <w:szCs w:val="22"/>
        </w:rPr>
        <w:t xml:space="preserve"> of National Statics has shown that</w:t>
      </w:r>
      <w:r w:rsidR="00612D67">
        <w:rPr>
          <w:rStyle w:val="None"/>
          <w:sz w:val="22"/>
          <w:szCs w:val="22"/>
        </w:rPr>
        <w:t xml:space="preserve">, </w:t>
      </w:r>
      <w:r w:rsidR="00C23C5A" w:rsidRPr="00EB71BA">
        <w:rPr>
          <w:rFonts w:cstheme="minorHAnsi"/>
          <w:color w:val="202124"/>
          <w:sz w:val="22"/>
          <w:szCs w:val="22"/>
          <w:shd w:val="clear" w:color="auto" w:fill="FFFFFF"/>
        </w:rPr>
        <w:t>the</w:t>
      </w:r>
      <w:r w:rsidR="00EB71BA" w:rsidRPr="00EB71BA">
        <w:rPr>
          <w:rFonts w:cstheme="minorHAnsi"/>
          <w:color w:val="202124"/>
          <w:sz w:val="22"/>
          <w:szCs w:val="22"/>
          <w:shd w:val="clear" w:color="auto" w:fill="FFFFFF"/>
        </w:rPr>
        <w:t xml:space="preserve"> impact of the pandemic on the tourism sector resulted in the immediate shutdown of 97% of businesses with 80% of staff being furloughed.</w:t>
      </w:r>
      <w:r w:rsidR="00612D67">
        <w:rPr>
          <w:rFonts w:cstheme="minorHAnsi"/>
          <w:color w:val="202124"/>
          <w:sz w:val="22"/>
          <w:szCs w:val="22"/>
          <w:shd w:val="clear" w:color="auto" w:fill="FFFFFF"/>
        </w:rPr>
        <w:t xml:space="preserve"> </w:t>
      </w:r>
      <w:r w:rsidR="00514418">
        <w:rPr>
          <w:rFonts w:cstheme="minorHAnsi"/>
          <w:color w:val="202124"/>
          <w:sz w:val="22"/>
          <w:szCs w:val="22"/>
          <w:shd w:val="clear" w:color="auto" w:fill="FFFFFF"/>
        </w:rPr>
        <w:t xml:space="preserve">(Office for National </w:t>
      </w:r>
      <w:r w:rsidR="00847714">
        <w:rPr>
          <w:rFonts w:cstheme="minorHAnsi"/>
          <w:color w:val="202124"/>
          <w:sz w:val="22"/>
          <w:szCs w:val="22"/>
          <w:shd w:val="clear" w:color="auto" w:fill="FFFFFF"/>
        </w:rPr>
        <w:t>Statistics</w:t>
      </w:r>
      <w:r w:rsidR="00514418">
        <w:rPr>
          <w:rFonts w:cstheme="minorHAnsi"/>
          <w:color w:val="202124"/>
          <w:sz w:val="22"/>
          <w:szCs w:val="22"/>
          <w:shd w:val="clear" w:color="auto" w:fill="FFFFFF"/>
        </w:rPr>
        <w:t xml:space="preserve">, </w:t>
      </w:r>
      <w:r w:rsidR="00847714">
        <w:rPr>
          <w:rFonts w:cstheme="minorHAnsi"/>
          <w:color w:val="202124"/>
          <w:sz w:val="22"/>
          <w:szCs w:val="22"/>
          <w:shd w:val="clear" w:color="auto" w:fill="FFFFFF"/>
        </w:rPr>
        <w:t>2021)</w:t>
      </w:r>
      <w:r w:rsidR="00251CD2">
        <w:rPr>
          <w:rFonts w:cstheme="minorHAnsi"/>
          <w:color w:val="202124"/>
          <w:sz w:val="22"/>
          <w:szCs w:val="22"/>
          <w:shd w:val="clear" w:color="auto" w:fill="FFFFFF"/>
        </w:rPr>
        <w:t xml:space="preserve"> </w:t>
      </w:r>
    </w:p>
    <w:p w14:paraId="02EDBB0E" w14:textId="77777777" w:rsidR="008C74C5" w:rsidRDefault="008C74C5">
      <w:pPr>
        <w:rPr>
          <w:rFonts w:cstheme="minorHAnsi"/>
          <w:color w:val="202124"/>
          <w:sz w:val="22"/>
          <w:szCs w:val="22"/>
          <w:shd w:val="clear" w:color="auto" w:fill="FFFFFF"/>
        </w:rPr>
      </w:pPr>
    </w:p>
    <w:p w14:paraId="081DEF3E" w14:textId="35A84580" w:rsidR="00A30CF5" w:rsidRDefault="00014D7B">
      <w:pPr>
        <w:rPr>
          <w:rFonts w:cstheme="minorHAnsi"/>
          <w:color w:val="202124"/>
          <w:sz w:val="22"/>
          <w:szCs w:val="22"/>
          <w:shd w:val="clear" w:color="auto" w:fill="FFFFFF"/>
        </w:rPr>
      </w:pPr>
      <w:r w:rsidRPr="00014D7B">
        <w:rPr>
          <w:rFonts w:cstheme="minorHAnsi"/>
          <w:color w:val="000000" w:themeColor="text1"/>
          <w:sz w:val="22"/>
          <w:szCs w:val="22"/>
          <w:shd w:val="clear" w:color="auto" w:fill="FFFFFF"/>
        </w:rPr>
        <w:t>Travel and tourism are the most important sectors for employment creation and cultural development across the world, and they have been the worst damaged by the COVID-19 pandemic.</w:t>
      </w:r>
      <w:r>
        <w:rPr>
          <w:rFonts w:cstheme="minorHAnsi"/>
          <w:color w:val="000000" w:themeColor="text1"/>
          <w:sz w:val="22"/>
          <w:szCs w:val="22"/>
          <w:shd w:val="clear" w:color="auto" w:fill="FFFFFF"/>
        </w:rPr>
        <w:t xml:space="preserve"> </w:t>
      </w:r>
      <w:r w:rsidR="001F0041" w:rsidRPr="00EC367A">
        <w:rPr>
          <w:rFonts w:cstheme="minorHAnsi"/>
          <w:color w:val="000000" w:themeColor="text1"/>
          <w:sz w:val="22"/>
          <w:szCs w:val="22"/>
          <w:shd w:val="clear" w:color="auto" w:fill="FFFFFF"/>
        </w:rPr>
        <w:t>"</w:t>
      </w:r>
      <w:r w:rsidR="00EC367A" w:rsidRPr="00EC367A">
        <w:rPr>
          <w:rFonts w:cstheme="minorHAnsi"/>
          <w:color w:val="000000" w:themeColor="text1"/>
          <w:sz w:val="22"/>
          <w:szCs w:val="22"/>
          <w:shd w:val="clear" w:color="auto" w:fill="FFFFFF"/>
        </w:rPr>
        <w:t>Prior to the pandemic, leisure spending on travel and tourism across the globe amounted to nearly five trillion U.S. dollars and that figure fell to 2.33 trillion in 2020.</w:t>
      </w:r>
      <w:r w:rsidR="001F0041">
        <w:rPr>
          <w:rFonts w:cstheme="minorHAnsi"/>
          <w:color w:val="000000" w:themeColor="text1"/>
          <w:sz w:val="22"/>
          <w:szCs w:val="22"/>
          <w:shd w:val="clear" w:color="auto" w:fill="FFFFFF"/>
        </w:rPr>
        <w:t>" (“Coronavirus: impact on the tourism industry worldwide - Statista”)</w:t>
      </w:r>
      <w:r w:rsidR="00EC367A">
        <w:rPr>
          <w:rFonts w:cstheme="minorHAnsi"/>
          <w:color w:val="000000" w:themeColor="text1"/>
          <w:sz w:val="22"/>
          <w:szCs w:val="22"/>
          <w:shd w:val="clear" w:color="auto" w:fill="FFFFFF"/>
        </w:rPr>
        <w:t xml:space="preserve"> (</w:t>
      </w:r>
      <w:r w:rsidR="00F52990">
        <w:rPr>
          <w:rFonts w:cstheme="minorHAnsi"/>
          <w:color w:val="000000" w:themeColor="text1"/>
          <w:sz w:val="22"/>
          <w:szCs w:val="22"/>
          <w:shd w:val="clear" w:color="auto" w:fill="FFFFFF"/>
        </w:rPr>
        <w:t>Statista)</w:t>
      </w:r>
    </w:p>
    <w:p w14:paraId="4F241E43" w14:textId="37A9E288" w:rsidR="00A30CF5" w:rsidRDefault="00A30CF5">
      <w:pPr>
        <w:rPr>
          <w:rFonts w:cstheme="minorHAnsi"/>
          <w:color w:val="202124"/>
          <w:sz w:val="22"/>
          <w:szCs w:val="22"/>
          <w:shd w:val="clear" w:color="auto" w:fill="FFFFFF"/>
        </w:rPr>
      </w:pPr>
    </w:p>
    <w:p w14:paraId="59FA4427" w14:textId="6C1BBB16" w:rsidR="005C1B4B" w:rsidRPr="005C1B4B" w:rsidRDefault="00A30CF5">
      <w:pPr>
        <w:rPr>
          <w:rStyle w:val="None"/>
          <w:rFonts w:cstheme="minorHAnsi"/>
          <w:color w:val="323132"/>
          <w:sz w:val="22"/>
          <w:szCs w:val="22"/>
          <w:shd w:val="clear" w:color="auto" w:fill="FFFFFF"/>
        </w:rPr>
      </w:pPr>
      <w:r>
        <w:rPr>
          <w:rFonts w:cstheme="minorHAnsi"/>
          <w:color w:val="202124"/>
          <w:sz w:val="22"/>
          <w:szCs w:val="22"/>
          <w:shd w:val="clear" w:color="auto" w:fill="FFFFFF"/>
        </w:rPr>
        <w:t xml:space="preserve">Throughout the UK </w:t>
      </w:r>
      <w:r w:rsidR="00644049">
        <w:rPr>
          <w:rFonts w:cstheme="minorHAnsi"/>
          <w:color w:val="202124"/>
          <w:sz w:val="22"/>
          <w:szCs w:val="22"/>
          <w:shd w:val="clear" w:color="auto" w:fill="FFFFFF"/>
        </w:rPr>
        <w:t>at the begging of 2020 there was dramatic changes in the way w</w:t>
      </w:r>
      <w:r w:rsidR="001477B9">
        <w:rPr>
          <w:rFonts w:cstheme="minorHAnsi"/>
          <w:color w:val="202124"/>
          <w:sz w:val="22"/>
          <w:szCs w:val="22"/>
          <w:shd w:val="clear" w:color="auto" w:fill="FFFFFF"/>
        </w:rPr>
        <w:t xml:space="preserve">e saw the travel industry work, </w:t>
      </w:r>
      <w:r w:rsidR="000929C5">
        <w:rPr>
          <w:rFonts w:cstheme="minorHAnsi"/>
          <w:color w:val="202124"/>
          <w:sz w:val="22"/>
          <w:szCs w:val="22"/>
          <w:shd w:val="clear" w:color="auto" w:fill="FFFFFF"/>
        </w:rPr>
        <w:t>monthly</w:t>
      </w:r>
      <w:r w:rsidR="001477B9">
        <w:rPr>
          <w:rFonts w:cstheme="minorHAnsi"/>
          <w:color w:val="202124"/>
          <w:sz w:val="22"/>
          <w:szCs w:val="22"/>
          <w:shd w:val="clear" w:color="auto" w:fill="FFFFFF"/>
        </w:rPr>
        <w:t xml:space="preserve"> air </w:t>
      </w:r>
      <w:r w:rsidR="000929C5">
        <w:rPr>
          <w:rFonts w:cstheme="minorHAnsi"/>
          <w:color w:val="202124"/>
          <w:sz w:val="22"/>
          <w:szCs w:val="22"/>
          <w:shd w:val="clear" w:color="auto" w:fill="FFFFFF"/>
        </w:rPr>
        <w:t>arrivals</w:t>
      </w:r>
      <w:r w:rsidR="001477B9">
        <w:rPr>
          <w:rFonts w:cstheme="minorHAnsi"/>
          <w:color w:val="202124"/>
          <w:sz w:val="22"/>
          <w:szCs w:val="22"/>
          <w:shd w:val="clear" w:color="auto" w:fill="FFFFFF"/>
        </w:rPr>
        <w:t xml:space="preserve"> within the UK fell</w:t>
      </w:r>
      <w:r w:rsidR="000929C5">
        <w:rPr>
          <w:rFonts w:cstheme="minorHAnsi"/>
          <w:color w:val="202124"/>
          <w:sz w:val="22"/>
          <w:szCs w:val="22"/>
          <w:shd w:val="clear" w:color="auto" w:fill="FFFFFF"/>
        </w:rPr>
        <w:t xml:space="preserve">, </w:t>
      </w:r>
      <w:r w:rsidR="006A26E7">
        <w:rPr>
          <w:rFonts w:cstheme="minorHAnsi"/>
          <w:color w:val="202124"/>
          <w:sz w:val="22"/>
          <w:szCs w:val="22"/>
          <w:shd w:val="clear" w:color="auto" w:fill="FFFFFF"/>
        </w:rPr>
        <w:t>“</w:t>
      </w:r>
      <w:r w:rsidR="006A26E7" w:rsidRPr="006A26E7">
        <w:rPr>
          <w:rFonts w:cstheme="minorHAnsi"/>
          <w:color w:val="323132"/>
          <w:sz w:val="22"/>
          <w:szCs w:val="22"/>
          <w:shd w:val="clear" w:color="auto" w:fill="FFFFFF"/>
        </w:rPr>
        <w:t>from 6,804,900 in February 2020 to 112,300 in April 2020, a fall of 98.3%</w:t>
      </w:r>
      <w:r w:rsidR="006A26E7">
        <w:rPr>
          <w:rFonts w:cstheme="minorHAnsi"/>
          <w:color w:val="323132"/>
          <w:sz w:val="22"/>
          <w:szCs w:val="22"/>
          <w:shd w:val="clear" w:color="auto" w:fill="FFFFFF"/>
        </w:rPr>
        <w:t xml:space="preserve">” </w:t>
      </w:r>
      <w:r w:rsidR="00AA4D07" w:rsidRPr="00AA4D07">
        <w:rPr>
          <w:rFonts w:cstheme="minorHAnsi"/>
          <w:color w:val="323132"/>
          <w:sz w:val="22"/>
          <w:szCs w:val="22"/>
          <w:shd w:val="clear" w:color="auto" w:fill="FFFFFF"/>
        </w:rPr>
        <w:t>People in the sector were either laid off or put on furlough, which had a significant impact on their income and standard of living.</w:t>
      </w:r>
    </w:p>
    <w:p w14:paraId="03F0F37C" w14:textId="77777777" w:rsidR="00453BBB" w:rsidRDefault="00453BBB">
      <w:pPr>
        <w:rPr>
          <w:rStyle w:val="None"/>
          <w:b/>
          <w:bCs/>
        </w:rPr>
      </w:pPr>
    </w:p>
    <w:p w14:paraId="334BFA70" w14:textId="29A4798F" w:rsidR="00A7227D" w:rsidRDefault="00D51678">
      <w:pPr>
        <w:rPr>
          <w:rStyle w:val="None"/>
          <w:sz w:val="22"/>
          <w:szCs w:val="22"/>
        </w:rPr>
      </w:pPr>
      <w:r w:rsidRPr="00D51678">
        <w:rPr>
          <w:rStyle w:val="None"/>
          <w:sz w:val="22"/>
          <w:szCs w:val="22"/>
        </w:rPr>
        <w:t xml:space="preserve">Considering the influence of the covid-19 </w:t>
      </w:r>
      <w:r w:rsidR="004E75BF">
        <w:rPr>
          <w:rStyle w:val="None"/>
          <w:sz w:val="22"/>
          <w:szCs w:val="22"/>
        </w:rPr>
        <w:t>pandemic</w:t>
      </w:r>
      <w:r w:rsidRPr="00D51678">
        <w:rPr>
          <w:rStyle w:val="None"/>
          <w:sz w:val="22"/>
          <w:szCs w:val="22"/>
        </w:rPr>
        <w:t xml:space="preserve"> on tourist numbers while focusing on a UK destination.</w:t>
      </w:r>
      <w:r w:rsidR="004E75BF">
        <w:rPr>
          <w:rStyle w:val="None"/>
          <w:sz w:val="22"/>
          <w:szCs w:val="22"/>
        </w:rPr>
        <w:t xml:space="preserve"> </w:t>
      </w:r>
      <w:r w:rsidR="00C675ED" w:rsidRPr="00C675ED">
        <w:rPr>
          <w:rStyle w:val="None"/>
          <w:sz w:val="22"/>
          <w:szCs w:val="22"/>
        </w:rPr>
        <w:t>London has been one of the most severely impacted areas in the UK in terms of tourist visitor numbers</w:t>
      </w:r>
      <w:r w:rsidR="000601E9">
        <w:rPr>
          <w:rStyle w:val="None"/>
          <w:sz w:val="22"/>
          <w:szCs w:val="22"/>
        </w:rPr>
        <w:t xml:space="preserve">. </w:t>
      </w:r>
      <w:r w:rsidR="000601E9" w:rsidRPr="000601E9">
        <w:rPr>
          <w:rStyle w:val="None"/>
          <w:sz w:val="22"/>
          <w:szCs w:val="22"/>
        </w:rPr>
        <w:t>Overnight visitors to London fell from 21.7 million in 2019 to 2.6 million in 2021. International tourists spent the most of their money in the central boroughs, the boroughs of Westminster, Camden, and Kensington and Chelsea alone accounted for 84% of their expenditure in 2017. Using this proportion, international visitor expenditure in these boroughs would have declined by about £11 billion between 2019 and 2021.</w:t>
      </w:r>
    </w:p>
    <w:p w14:paraId="25D81FB8" w14:textId="6F45953B" w:rsidR="00781ED5" w:rsidRDefault="00781ED5">
      <w:pPr>
        <w:rPr>
          <w:rStyle w:val="None"/>
          <w:sz w:val="22"/>
          <w:szCs w:val="22"/>
        </w:rPr>
      </w:pPr>
    </w:p>
    <w:p w14:paraId="41CE9B64" w14:textId="265CF9AB" w:rsidR="00D51678" w:rsidRDefault="000E36B5">
      <w:pPr>
        <w:rPr>
          <w:rStyle w:val="None"/>
          <w:sz w:val="22"/>
          <w:szCs w:val="22"/>
        </w:rPr>
      </w:pPr>
      <w:r w:rsidRPr="000E36B5">
        <w:rPr>
          <w:rStyle w:val="None"/>
          <w:sz w:val="22"/>
          <w:szCs w:val="22"/>
        </w:rPr>
        <w:t>The number of visitors to London in 2019 was 21 million, however this amount dropped to 4.6 million in 2020. London, the capital and largest city in the U</w:t>
      </w:r>
      <w:r>
        <w:rPr>
          <w:rStyle w:val="None"/>
          <w:sz w:val="22"/>
          <w:szCs w:val="22"/>
        </w:rPr>
        <w:t>K</w:t>
      </w:r>
      <w:r w:rsidRPr="000E36B5">
        <w:rPr>
          <w:rStyle w:val="None"/>
          <w:sz w:val="22"/>
          <w:szCs w:val="22"/>
        </w:rPr>
        <w:t> is a famous tourist destination because of its cultural institutions and entertainment sector.</w:t>
      </w:r>
      <w:r w:rsidR="006E5908">
        <w:rPr>
          <w:rStyle w:val="None"/>
          <w:sz w:val="22"/>
          <w:szCs w:val="22"/>
        </w:rPr>
        <w:t xml:space="preserve"> </w:t>
      </w:r>
    </w:p>
    <w:p w14:paraId="57E2E4FE" w14:textId="10E5C50F" w:rsidR="00F2688D" w:rsidRDefault="00F2688D">
      <w:pPr>
        <w:rPr>
          <w:rStyle w:val="None"/>
          <w:sz w:val="22"/>
          <w:szCs w:val="22"/>
        </w:rPr>
      </w:pPr>
    </w:p>
    <w:p w14:paraId="59C59B00" w14:textId="030CF61D" w:rsidR="00A6634F" w:rsidRDefault="005A08B1">
      <w:pPr>
        <w:rPr>
          <w:rFonts w:cstheme="minorHAnsi"/>
          <w:color w:val="141414"/>
          <w:sz w:val="22"/>
          <w:szCs w:val="22"/>
        </w:rPr>
      </w:pPr>
      <w:r w:rsidRPr="00A6634F">
        <w:rPr>
          <w:rStyle w:val="None"/>
          <w:sz w:val="22"/>
          <w:szCs w:val="22"/>
        </w:rPr>
        <w:t>Before</w:t>
      </w:r>
      <w:r w:rsidR="00A6634F" w:rsidRPr="00A6634F">
        <w:rPr>
          <w:rStyle w:val="None"/>
          <w:sz w:val="22"/>
          <w:szCs w:val="22"/>
        </w:rPr>
        <w:t xml:space="preserve"> the coronavirus pandemic, the worldwide tourist industry had grown practically continuously for decades.</w:t>
      </w:r>
      <w:r w:rsidR="00646535">
        <w:rPr>
          <w:rStyle w:val="None"/>
          <w:sz w:val="22"/>
          <w:szCs w:val="22"/>
        </w:rPr>
        <w:t xml:space="preserve"> “</w:t>
      </w:r>
      <w:r w:rsidRPr="005A08B1">
        <w:rPr>
          <w:rFonts w:cstheme="minorHAnsi"/>
          <w:color w:val="141414"/>
          <w:sz w:val="22"/>
          <w:szCs w:val="22"/>
        </w:rPr>
        <w:t xml:space="preserve">Since 1980, the number of international arrivals skyrocketed from 277 million to nearly 1.5 billion in 2019. As our chart shows, the two largest crises of the past decades, the SARS epidemic of </w:t>
      </w:r>
      <w:r w:rsidRPr="005A08B1">
        <w:rPr>
          <w:rFonts w:cstheme="minorHAnsi"/>
          <w:color w:val="141414"/>
          <w:sz w:val="22"/>
          <w:szCs w:val="22"/>
        </w:rPr>
        <w:t>2003,</w:t>
      </w:r>
      <w:r w:rsidRPr="005A08B1">
        <w:rPr>
          <w:rFonts w:cstheme="minorHAnsi"/>
          <w:color w:val="141414"/>
          <w:sz w:val="22"/>
          <w:szCs w:val="22"/>
        </w:rPr>
        <w:t xml:space="preserve"> and the global financial crisis of 2009, were minor bumps in the road compared to the COVID-19 pandemic.</w:t>
      </w:r>
      <w:r w:rsidRPr="005A08B1">
        <w:rPr>
          <w:rFonts w:cstheme="minorHAnsi"/>
          <w:color w:val="141414"/>
          <w:sz w:val="22"/>
          <w:szCs w:val="22"/>
        </w:rPr>
        <w:t>”</w:t>
      </w:r>
      <w:r w:rsidR="006C3E6E">
        <w:rPr>
          <w:rFonts w:cstheme="minorHAnsi"/>
          <w:color w:val="141414"/>
          <w:sz w:val="22"/>
          <w:szCs w:val="22"/>
        </w:rPr>
        <w:t xml:space="preserve"> </w:t>
      </w:r>
      <w:r w:rsidR="006C3E6E" w:rsidRPr="006C3E6E">
        <w:rPr>
          <w:rFonts w:cstheme="minorHAnsi"/>
          <w:color w:val="141414"/>
          <w:sz w:val="22"/>
          <w:szCs w:val="22"/>
        </w:rPr>
        <w:t xml:space="preserve">The sector has witnessed significant consequences that have severely impacted the industry and left a mark. The tourist business was impacted by SARS and the global financial crisis, although it recovered over time. </w:t>
      </w:r>
      <w:r w:rsidR="006C3E6E" w:rsidRPr="006C3E6E">
        <w:rPr>
          <w:rFonts w:cstheme="minorHAnsi"/>
          <w:color w:val="141414"/>
          <w:sz w:val="22"/>
          <w:szCs w:val="22"/>
        </w:rPr>
        <w:t>Even though</w:t>
      </w:r>
      <w:r w:rsidR="006C3E6E" w:rsidRPr="006C3E6E">
        <w:rPr>
          <w:rFonts w:cstheme="minorHAnsi"/>
          <w:color w:val="141414"/>
          <w:sz w:val="22"/>
          <w:szCs w:val="22"/>
        </w:rPr>
        <w:t xml:space="preserve"> they were not as terrible as the COVID-19 epidemic. The industry has previously been on the verge of collapse. Having these effects teaches the industry to adapt and learn, which not only strengthens it but also prepares it for whatever happens in the future. It puts the consumer at rest since they know hotel businesses around London have protocols in place for situations </w:t>
      </w:r>
      <w:r w:rsidR="006C3E6E" w:rsidRPr="006C3E6E">
        <w:rPr>
          <w:rFonts w:cstheme="minorHAnsi"/>
          <w:color w:val="141414"/>
          <w:sz w:val="22"/>
          <w:szCs w:val="22"/>
        </w:rPr>
        <w:t>like</w:t>
      </w:r>
      <w:r w:rsidR="006C3E6E" w:rsidRPr="006C3E6E">
        <w:rPr>
          <w:rFonts w:cstheme="minorHAnsi"/>
          <w:color w:val="141414"/>
          <w:sz w:val="22"/>
          <w:szCs w:val="22"/>
        </w:rPr>
        <w:t xml:space="preserve"> what happened in the past.</w:t>
      </w:r>
    </w:p>
    <w:p w14:paraId="234A582E" w14:textId="7625A58A" w:rsidR="007D2004" w:rsidRDefault="007D2004">
      <w:pPr>
        <w:rPr>
          <w:rFonts w:cstheme="minorHAnsi"/>
          <w:color w:val="141414"/>
          <w:sz w:val="22"/>
          <w:szCs w:val="22"/>
        </w:rPr>
      </w:pPr>
    </w:p>
    <w:p w14:paraId="1D4CA542" w14:textId="206C8DD9" w:rsidR="007D2004" w:rsidRDefault="007D2004">
      <w:pPr>
        <w:rPr>
          <w:rFonts w:cstheme="minorHAnsi"/>
          <w:color w:val="141414"/>
          <w:sz w:val="22"/>
          <w:szCs w:val="22"/>
        </w:rPr>
      </w:pPr>
    </w:p>
    <w:p w14:paraId="7F8A927F" w14:textId="02231C15" w:rsidR="007D2004" w:rsidRDefault="007D2004">
      <w:pPr>
        <w:rPr>
          <w:rFonts w:cstheme="minorHAnsi"/>
          <w:color w:val="141414"/>
          <w:sz w:val="22"/>
          <w:szCs w:val="22"/>
        </w:rPr>
      </w:pPr>
    </w:p>
    <w:p w14:paraId="17F9148B" w14:textId="1B2A5E16" w:rsidR="007D2004" w:rsidRDefault="004D5EF8">
      <w:pPr>
        <w:rPr>
          <w:rFonts w:cstheme="minorHAnsi"/>
          <w:color w:val="141414"/>
          <w:sz w:val="22"/>
          <w:szCs w:val="22"/>
        </w:rPr>
      </w:pPr>
      <w:r w:rsidRPr="004D5EF8">
        <w:rPr>
          <w:rFonts w:cstheme="minorHAnsi"/>
          <w:color w:val="141414"/>
          <w:sz w:val="22"/>
          <w:szCs w:val="22"/>
        </w:rPr>
        <w:lastRenderedPageBreak/>
        <w:drawing>
          <wp:anchor distT="0" distB="0" distL="114300" distR="114300" simplePos="0" relativeHeight="251658240" behindDoc="0" locked="0" layoutInCell="1" allowOverlap="1" wp14:anchorId="43683175" wp14:editId="6D5F7122">
            <wp:simplePos x="0" y="0"/>
            <wp:positionH relativeFrom="column">
              <wp:posOffset>0</wp:posOffset>
            </wp:positionH>
            <wp:positionV relativeFrom="paragraph">
              <wp:posOffset>0</wp:posOffset>
            </wp:positionV>
            <wp:extent cx="2971800" cy="2971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971800" cy="2971800"/>
                    </a:xfrm>
                    <a:prstGeom prst="rect">
                      <a:avLst/>
                    </a:prstGeom>
                  </pic:spPr>
                </pic:pic>
              </a:graphicData>
            </a:graphic>
            <wp14:sizeRelH relativeFrom="page">
              <wp14:pctWidth>0</wp14:pctWidth>
            </wp14:sizeRelH>
            <wp14:sizeRelV relativeFrom="page">
              <wp14:pctHeight>0</wp14:pctHeight>
            </wp14:sizeRelV>
          </wp:anchor>
        </w:drawing>
      </w:r>
    </w:p>
    <w:p w14:paraId="13ECCA8E" w14:textId="7E236F31" w:rsidR="007D2004" w:rsidRDefault="007D2004">
      <w:pPr>
        <w:rPr>
          <w:rFonts w:cstheme="minorHAnsi"/>
          <w:color w:val="141414"/>
          <w:sz w:val="22"/>
          <w:szCs w:val="22"/>
        </w:rPr>
      </w:pPr>
    </w:p>
    <w:p w14:paraId="306DA130" w14:textId="78CD87F9" w:rsidR="007D2004" w:rsidRDefault="007D2004">
      <w:pPr>
        <w:rPr>
          <w:rFonts w:cstheme="minorHAnsi"/>
          <w:color w:val="141414"/>
          <w:sz w:val="22"/>
          <w:szCs w:val="22"/>
        </w:rPr>
      </w:pPr>
    </w:p>
    <w:p w14:paraId="7FE65DFB" w14:textId="43B05035" w:rsidR="007D2004" w:rsidRDefault="007D2004">
      <w:pPr>
        <w:rPr>
          <w:rFonts w:cstheme="minorHAnsi"/>
          <w:color w:val="141414"/>
          <w:sz w:val="22"/>
          <w:szCs w:val="22"/>
        </w:rPr>
      </w:pPr>
    </w:p>
    <w:p w14:paraId="5E01DBFE" w14:textId="086177D8" w:rsidR="007D2004" w:rsidRDefault="007D2004">
      <w:pPr>
        <w:rPr>
          <w:rFonts w:cstheme="minorHAnsi"/>
          <w:color w:val="141414"/>
          <w:sz w:val="22"/>
          <w:szCs w:val="22"/>
        </w:rPr>
      </w:pPr>
    </w:p>
    <w:p w14:paraId="1E3F4168" w14:textId="77777777" w:rsidR="007D2004" w:rsidRPr="005A08B1" w:rsidRDefault="007D2004">
      <w:pPr>
        <w:rPr>
          <w:rStyle w:val="None"/>
          <w:rFonts w:cstheme="minorHAnsi"/>
          <w:sz w:val="21"/>
          <w:szCs w:val="21"/>
        </w:rPr>
      </w:pPr>
    </w:p>
    <w:p w14:paraId="2E62C691" w14:textId="1E686B70" w:rsidR="00F2688D" w:rsidRDefault="00F2688D">
      <w:pPr>
        <w:rPr>
          <w:rStyle w:val="None"/>
          <w:sz w:val="22"/>
          <w:szCs w:val="22"/>
        </w:rPr>
      </w:pPr>
    </w:p>
    <w:p w14:paraId="26EE7B76" w14:textId="26031431" w:rsidR="00F2688D" w:rsidRDefault="00F2688D">
      <w:pPr>
        <w:rPr>
          <w:rStyle w:val="None"/>
          <w:sz w:val="22"/>
          <w:szCs w:val="22"/>
        </w:rPr>
      </w:pPr>
    </w:p>
    <w:p w14:paraId="1C45C018" w14:textId="77777777" w:rsidR="004D5EF8" w:rsidRDefault="004D5EF8">
      <w:pPr>
        <w:rPr>
          <w:rStyle w:val="None"/>
          <w:sz w:val="22"/>
          <w:szCs w:val="22"/>
        </w:rPr>
      </w:pPr>
    </w:p>
    <w:p w14:paraId="4E80982E" w14:textId="77777777" w:rsidR="004D5EF8" w:rsidRDefault="004D5EF8">
      <w:pPr>
        <w:rPr>
          <w:rStyle w:val="None"/>
          <w:sz w:val="22"/>
          <w:szCs w:val="22"/>
        </w:rPr>
      </w:pPr>
    </w:p>
    <w:p w14:paraId="58BD2765" w14:textId="77777777" w:rsidR="004D5EF8" w:rsidRDefault="004D5EF8">
      <w:pPr>
        <w:rPr>
          <w:rStyle w:val="None"/>
          <w:sz w:val="22"/>
          <w:szCs w:val="22"/>
        </w:rPr>
      </w:pPr>
    </w:p>
    <w:p w14:paraId="0AEAB114" w14:textId="77777777" w:rsidR="004D5EF8" w:rsidRDefault="004D5EF8">
      <w:pPr>
        <w:rPr>
          <w:rStyle w:val="None"/>
          <w:sz w:val="22"/>
          <w:szCs w:val="22"/>
        </w:rPr>
      </w:pPr>
    </w:p>
    <w:p w14:paraId="27FC0790" w14:textId="77777777" w:rsidR="004D5EF8" w:rsidRDefault="004D5EF8">
      <w:pPr>
        <w:rPr>
          <w:rStyle w:val="None"/>
          <w:sz w:val="22"/>
          <w:szCs w:val="22"/>
        </w:rPr>
      </w:pPr>
    </w:p>
    <w:p w14:paraId="3EED01C2" w14:textId="77777777" w:rsidR="004D5EF8" w:rsidRDefault="004D5EF8">
      <w:pPr>
        <w:rPr>
          <w:rStyle w:val="None"/>
          <w:sz w:val="22"/>
          <w:szCs w:val="22"/>
        </w:rPr>
      </w:pPr>
    </w:p>
    <w:p w14:paraId="5322FA9D" w14:textId="77777777" w:rsidR="004D5EF8" w:rsidRDefault="004D5EF8">
      <w:pPr>
        <w:rPr>
          <w:rStyle w:val="None"/>
          <w:sz w:val="22"/>
          <w:szCs w:val="22"/>
        </w:rPr>
      </w:pPr>
    </w:p>
    <w:p w14:paraId="7F14B15E" w14:textId="77777777" w:rsidR="004D5EF8" w:rsidRDefault="004D5EF8">
      <w:pPr>
        <w:rPr>
          <w:rStyle w:val="None"/>
          <w:sz w:val="22"/>
          <w:szCs w:val="22"/>
        </w:rPr>
      </w:pPr>
    </w:p>
    <w:p w14:paraId="16214572" w14:textId="77777777" w:rsidR="004D5EF8" w:rsidRDefault="004D5EF8">
      <w:pPr>
        <w:rPr>
          <w:rStyle w:val="None"/>
          <w:sz w:val="22"/>
          <w:szCs w:val="22"/>
        </w:rPr>
      </w:pPr>
    </w:p>
    <w:p w14:paraId="4CBAE640" w14:textId="77777777" w:rsidR="004D5EF8" w:rsidRDefault="004D5EF8">
      <w:pPr>
        <w:rPr>
          <w:rStyle w:val="None"/>
          <w:sz w:val="22"/>
          <w:szCs w:val="22"/>
        </w:rPr>
      </w:pPr>
    </w:p>
    <w:p w14:paraId="701B9A39" w14:textId="77777777" w:rsidR="00E30F1C" w:rsidRDefault="006561C8">
      <w:pPr>
        <w:rPr>
          <w:rStyle w:val="None"/>
          <w:sz w:val="22"/>
          <w:szCs w:val="22"/>
        </w:rPr>
      </w:pPr>
      <w:r w:rsidRPr="006561C8">
        <w:rPr>
          <w:rStyle w:val="None"/>
          <w:sz w:val="22"/>
          <w:szCs w:val="22"/>
        </w:rPr>
        <w:t>As we all know, during the Pandemic, inbound tourism in the UK was not an option. Outbound travel has ceased, leaving people unemployed and without a source of income in destinations throughout the world that rely significantly on tourism. People in the United Kingdom shifted to domestic tourism, shifting their holiday habits from overseas to staycations.</w:t>
      </w:r>
      <w:r w:rsidR="00E22C98">
        <w:rPr>
          <w:rStyle w:val="None"/>
          <w:sz w:val="22"/>
          <w:szCs w:val="22"/>
        </w:rPr>
        <w:t xml:space="preserve"> </w:t>
      </w:r>
      <w:r w:rsidR="00E22C98" w:rsidRPr="00E22C98">
        <w:rPr>
          <w:rStyle w:val="None"/>
          <w:sz w:val="22"/>
          <w:szCs w:val="22"/>
        </w:rPr>
        <w:t xml:space="preserve">While domestic travel has fallen in general, staycations have grown in popularity and interest. Following the COVID-19 lockdown, the holiday-related search phrase with the greatest rise in the UK was staycation.  This term's popularity skyrocketed.  </w:t>
      </w:r>
    </w:p>
    <w:p w14:paraId="6CF47565" w14:textId="77777777" w:rsidR="00E30F1C" w:rsidRDefault="00E30F1C">
      <w:pPr>
        <w:rPr>
          <w:rStyle w:val="None"/>
          <w:sz w:val="22"/>
          <w:szCs w:val="22"/>
        </w:rPr>
      </w:pPr>
    </w:p>
    <w:p w14:paraId="7034F76C" w14:textId="77777777" w:rsidR="00E30F1C" w:rsidRDefault="00E22C98">
      <w:pPr>
        <w:rPr>
          <w:rFonts w:cstheme="minorHAnsi"/>
          <w:color w:val="000000" w:themeColor="text1"/>
          <w:sz w:val="22"/>
          <w:szCs w:val="22"/>
          <w:shd w:val="clear" w:color="auto" w:fill="FFFFFF"/>
        </w:rPr>
      </w:pPr>
      <w:r w:rsidRPr="00E22C98">
        <w:rPr>
          <w:rStyle w:val="None"/>
          <w:sz w:val="22"/>
          <w:szCs w:val="22"/>
        </w:rPr>
        <w:t>Many of the fastest-growing search phrases were for getaways in various parts of the United Kingdom, such as Northumberland and the Peak District.</w:t>
      </w:r>
      <w:r w:rsidR="003631E7">
        <w:rPr>
          <w:rStyle w:val="None"/>
          <w:sz w:val="22"/>
          <w:szCs w:val="22"/>
        </w:rPr>
        <w:t xml:space="preserve"> From research “</w:t>
      </w:r>
      <w:r w:rsidR="003631E7" w:rsidRPr="003631E7">
        <w:rPr>
          <w:rFonts w:cstheme="minorHAnsi"/>
          <w:color w:val="000000" w:themeColor="text1"/>
          <w:sz w:val="22"/>
          <w:szCs w:val="22"/>
          <w:shd w:val="clear" w:color="auto" w:fill="FFFFFF"/>
        </w:rPr>
        <w:t>55% of UK holidaymakers planned to make the most of their holidays but by getting away to sunnier parts of the UK and the estimate spend was over £8billion in the process.</w:t>
      </w:r>
      <w:r w:rsidR="003631E7" w:rsidRPr="003631E7">
        <w:rPr>
          <w:rFonts w:cstheme="minorHAnsi"/>
          <w:color w:val="000000" w:themeColor="text1"/>
          <w:sz w:val="22"/>
          <w:szCs w:val="22"/>
          <w:shd w:val="clear" w:color="auto" w:fill="FFFFFF"/>
        </w:rPr>
        <w:t>”</w:t>
      </w:r>
      <w:r w:rsidR="008C6FC9">
        <w:rPr>
          <w:rFonts w:cstheme="minorHAnsi"/>
          <w:color w:val="000000" w:themeColor="text1"/>
          <w:sz w:val="22"/>
          <w:szCs w:val="22"/>
          <w:shd w:val="clear" w:color="auto" w:fill="FFFFFF"/>
        </w:rPr>
        <w:t xml:space="preserve"> </w:t>
      </w:r>
      <w:r w:rsidR="008C6FC9" w:rsidRPr="008C6FC9">
        <w:rPr>
          <w:rFonts w:cstheme="minorHAnsi"/>
          <w:color w:val="000000" w:themeColor="text1"/>
          <w:sz w:val="22"/>
          <w:szCs w:val="22"/>
          <w:shd w:val="clear" w:color="auto" w:fill="FFFFFF"/>
        </w:rPr>
        <w:t>Staying close to home appears to be the new going away, with some destinations becoming more popular than ever. Bookings have increased significantly in Cornwall and Devon, the Isle of Wight, Kent, and Sussex.</w:t>
      </w:r>
      <w:r w:rsidR="00FD7FC3">
        <w:rPr>
          <w:rFonts w:cstheme="minorHAnsi"/>
          <w:color w:val="000000" w:themeColor="text1"/>
          <w:sz w:val="22"/>
          <w:szCs w:val="22"/>
          <w:shd w:val="clear" w:color="auto" w:fill="FFFFFF"/>
        </w:rPr>
        <w:t xml:space="preserve"> </w:t>
      </w:r>
    </w:p>
    <w:p w14:paraId="44B432AE" w14:textId="77777777" w:rsidR="00E30F1C" w:rsidRDefault="00E30F1C">
      <w:pPr>
        <w:rPr>
          <w:rFonts w:cstheme="minorHAnsi"/>
          <w:color w:val="000000" w:themeColor="text1"/>
          <w:sz w:val="22"/>
          <w:szCs w:val="22"/>
          <w:shd w:val="clear" w:color="auto" w:fill="FFFFFF"/>
        </w:rPr>
      </w:pPr>
    </w:p>
    <w:p w14:paraId="3D843C2B" w14:textId="4C9BD207" w:rsidR="00FD7FC3" w:rsidRDefault="00FD7FC3">
      <w:pPr>
        <w:rPr>
          <w:rStyle w:val="None"/>
          <w:sz w:val="22"/>
          <w:szCs w:val="22"/>
        </w:rPr>
      </w:pPr>
      <w:r w:rsidRPr="00FD7FC3">
        <w:rPr>
          <w:rFonts w:cstheme="minorHAnsi"/>
          <w:color w:val="000000" w:themeColor="text1"/>
          <w:sz w:val="22"/>
          <w:szCs w:val="22"/>
          <w:shd w:val="clear" w:color="auto" w:fill="FFFFFF"/>
        </w:rPr>
        <w:t>Many individuals will be unable to travel and will instead choose for domestic rather than foreign places. People may be hesitant to travel for a long period and may prefer the experience provided by virtual tourism.</w:t>
      </w:r>
      <w:r w:rsidR="003B2F85">
        <w:rPr>
          <w:rStyle w:val="None"/>
          <w:sz w:val="22"/>
          <w:szCs w:val="22"/>
        </w:rPr>
        <w:t xml:space="preserve"> </w:t>
      </w:r>
      <w:r w:rsidR="00A14B55" w:rsidRPr="00A14B55">
        <w:rPr>
          <w:rStyle w:val="None"/>
          <w:sz w:val="22"/>
          <w:szCs w:val="22"/>
        </w:rPr>
        <w:t>The amount of VR experiences on offer has increased in recent years, and they are now being embraced. Since COVID-19 made travel impossible and tourist destinations shuttered, interest in virtual tours has grown dramatically and is predicted to grow further. Personalised and easily available information is made possible by virtual tourism. It allows online visitors to visit museums and other sites, learn about specific objects of interest, read blog posts about exhibitions, read about the history of the destination they are "seeing," and so on.</w:t>
      </w:r>
      <w:r w:rsidR="00110D3C">
        <w:rPr>
          <w:rStyle w:val="None"/>
          <w:sz w:val="22"/>
          <w:szCs w:val="22"/>
        </w:rPr>
        <w:t xml:space="preserve"> </w:t>
      </w:r>
      <w:r w:rsidR="00110D3C" w:rsidRPr="00110D3C">
        <w:rPr>
          <w:rStyle w:val="None"/>
          <w:sz w:val="22"/>
          <w:szCs w:val="22"/>
        </w:rPr>
        <w:t xml:space="preserve">International travel will be influenced by technology. </w:t>
      </w:r>
    </w:p>
    <w:p w14:paraId="10D54571" w14:textId="60D5ACEE" w:rsidR="003B2F85" w:rsidRDefault="003B2F85">
      <w:pPr>
        <w:rPr>
          <w:rStyle w:val="None"/>
          <w:sz w:val="22"/>
          <w:szCs w:val="22"/>
        </w:rPr>
      </w:pPr>
    </w:p>
    <w:p w14:paraId="00581F1A" w14:textId="4FADC67E" w:rsidR="003B2F85" w:rsidRDefault="003B2F85">
      <w:pPr>
        <w:rPr>
          <w:rStyle w:val="None"/>
          <w:sz w:val="22"/>
          <w:szCs w:val="22"/>
        </w:rPr>
      </w:pPr>
    </w:p>
    <w:p w14:paraId="58A4A365" w14:textId="3F1D36D4" w:rsidR="003B2F85" w:rsidRDefault="003B2F85">
      <w:pPr>
        <w:rPr>
          <w:rStyle w:val="None"/>
          <w:sz w:val="22"/>
          <w:szCs w:val="22"/>
        </w:rPr>
      </w:pPr>
    </w:p>
    <w:p w14:paraId="406E5D09" w14:textId="77777777" w:rsidR="00066119" w:rsidRDefault="000550D9">
      <w:pPr>
        <w:rPr>
          <w:rStyle w:val="None"/>
          <w:sz w:val="22"/>
          <w:szCs w:val="22"/>
        </w:rPr>
      </w:pPr>
      <w:r w:rsidRPr="000550D9">
        <w:rPr>
          <w:rStyle w:val="None"/>
          <w:sz w:val="22"/>
          <w:szCs w:val="22"/>
        </w:rPr>
        <w:t>According to Holiday Cottages study, four out of every five individuals intend a staycation in the UK in 2022. According to the data, consumers prefer to spend their staycations in more rural, picturesque locales, indicating a change in staycation priorities away from metropolitan regions and toward natural beauty sites. This trend is particularly evident among the younger generation, with data indicating that many younger people have seen considerably more of the UK than they would have otherwise and are eager to discover more of the UK's rural beauty rather than booming towns and cities</w:t>
      </w:r>
    </w:p>
    <w:p w14:paraId="1EC014EB" w14:textId="3447C571" w:rsidR="00D80D0B" w:rsidRDefault="00901A02">
      <w:pPr>
        <w:rPr>
          <w:rStyle w:val="None"/>
          <w:sz w:val="22"/>
          <w:szCs w:val="22"/>
        </w:rPr>
      </w:pPr>
      <w:r w:rsidRPr="00901A02">
        <w:rPr>
          <w:rStyle w:val="None"/>
          <w:sz w:val="22"/>
          <w:szCs w:val="22"/>
        </w:rPr>
        <w:lastRenderedPageBreak/>
        <w:t>Increased leisure demand is expected to provide a much-needed boost to the tourist industry in 2023, with camping and staycations among the most popular getaways. Camping, caravanning, holiday parks, and glamping, provide outdoor holidays where social distance may be observed and individuals can spend time in their own space and move around without too many crowds.</w:t>
      </w:r>
    </w:p>
    <w:p w14:paraId="7CCA541D" w14:textId="5355F2CD" w:rsidR="00D80D0B" w:rsidRPr="00E54823" w:rsidRDefault="00E54823" w:rsidP="00E54823">
      <w:pPr>
        <w:pStyle w:val="NormalWeb"/>
        <w:shd w:val="clear" w:color="auto" w:fill="FFFFFF"/>
        <w:spacing w:after="0" w:afterAutospacing="0"/>
        <w:rPr>
          <w:rStyle w:val="None"/>
          <w:rFonts w:asciiTheme="minorHAnsi" w:hAnsiTheme="minorHAnsi" w:cstheme="minorHAnsi"/>
          <w:color w:val="212426"/>
        </w:rPr>
      </w:pPr>
      <w:r w:rsidRPr="00E54823">
        <w:rPr>
          <w:rStyle w:val="None"/>
          <w:rFonts w:asciiTheme="minorHAnsi" w:hAnsiTheme="minorHAnsi" w:cstheme="minorHAnsi"/>
          <w:sz w:val="22"/>
          <w:szCs w:val="22"/>
        </w:rPr>
        <w:t>Further research shows that “</w:t>
      </w:r>
      <w:r w:rsidRPr="00E54823">
        <w:rPr>
          <w:rFonts w:asciiTheme="minorHAnsi" w:hAnsiTheme="minorHAnsi" w:cstheme="minorHAnsi"/>
          <w:color w:val="212426"/>
          <w:sz w:val="22"/>
          <w:szCs w:val="22"/>
        </w:rPr>
        <w:t>More than a quarter of holidaymakers (28%) polled preferred a staycation over a holiday abroad while just over half, 52%, planned to take one of each in 2022.</w:t>
      </w:r>
      <w:r w:rsidRPr="00E54823">
        <w:rPr>
          <w:rFonts w:asciiTheme="minorHAnsi" w:hAnsiTheme="minorHAnsi" w:cstheme="minorHAnsi"/>
          <w:color w:val="212426"/>
          <w:sz w:val="22"/>
          <w:szCs w:val="22"/>
        </w:rPr>
        <w:t>”</w:t>
      </w:r>
      <w:r w:rsidR="00B96960" w:rsidRPr="00B96960">
        <w:t xml:space="preserve"> </w:t>
      </w:r>
      <w:r w:rsidR="00B96960" w:rsidRPr="00B96960">
        <w:rPr>
          <w:rFonts w:asciiTheme="minorHAnsi" w:hAnsiTheme="minorHAnsi" w:cstheme="minorHAnsi"/>
          <w:color w:val="212426"/>
          <w:sz w:val="22"/>
          <w:szCs w:val="22"/>
        </w:rPr>
        <w:t>According to this data, holidaymakers are increasingly opting to spend their holidays within their own country, meaning that there isn't as much demand for overseas travel as there was previously.</w:t>
      </w:r>
    </w:p>
    <w:p w14:paraId="7C3A1FE0" w14:textId="797028A3" w:rsidR="00FD7FC3" w:rsidRDefault="00FD7FC3">
      <w:pPr>
        <w:rPr>
          <w:rStyle w:val="None"/>
          <w:sz w:val="22"/>
          <w:szCs w:val="22"/>
        </w:rPr>
      </w:pPr>
    </w:p>
    <w:p w14:paraId="66F2A62C" w14:textId="77777777" w:rsidR="001762C3" w:rsidRDefault="00110D3C">
      <w:pPr>
        <w:rPr>
          <w:rStyle w:val="None"/>
          <w:sz w:val="22"/>
          <w:szCs w:val="22"/>
        </w:rPr>
      </w:pPr>
      <w:r w:rsidRPr="00110D3C">
        <w:rPr>
          <w:rStyle w:val="None"/>
          <w:sz w:val="22"/>
          <w:szCs w:val="22"/>
        </w:rPr>
        <w:t xml:space="preserve">The introduction and greater usage of new technology should result in changing air travel behaviour in the future. Many individuals throughout the world are required to work remotely because of social distancing. Online conferences are being hosted on a variety of platforms. Zoom is a videoconferencing service. Videoconferencing will have an impact on travel, particularly to distant places, and will cut expenses and time. Based on their demonstrated efficiency during the COVID-19 </w:t>
      </w:r>
      <w:r w:rsidR="001F0041">
        <w:rPr>
          <w:rStyle w:val="None"/>
          <w:sz w:val="22"/>
          <w:szCs w:val="22"/>
        </w:rPr>
        <w:t>pandemic</w:t>
      </w:r>
      <w:r w:rsidRPr="00110D3C">
        <w:rPr>
          <w:rStyle w:val="None"/>
          <w:sz w:val="22"/>
          <w:szCs w:val="22"/>
        </w:rPr>
        <w:t>, videoconferencing services will be utilised in the long run.</w:t>
      </w:r>
    </w:p>
    <w:p w14:paraId="6B1363B7" w14:textId="7CA527BE" w:rsidR="000C1624" w:rsidRDefault="000C1624">
      <w:pPr>
        <w:rPr>
          <w:rStyle w:val="None"/>
          <w:sz w:val="22"/>
          <w:szCs w:val="22"/>
        </w:rPr>
      </w:pPr>
      <w:r w:rsidRPr="000C1624">
        <w:rPr>
          <w:rStyle w:val="None"/>
          <w:sz w:val="22"/>
          <w:szCs w:val="22"/>
        </w:rPr>
        <w:t>Expectations have shifted in the service industries, where consumers properly requested a far better level of service during the lockdown, notably in terms of hygiene and infection control. Hotel companies in London responded to this new expectation by offering hand sanitizers, enforcing distance restrictions, and distributing stickers or pamphlets in rooms to convince tourists that the highest cleanliness standards had been met. It's evident that these higher standards have now become the new normal, and after experiencing a higher level of service, consumers are unlikely to accept anything less from their service providers in the future. This knock-on impact has led many hotels throughout London to struggle to meet this new norm, especially when dealing with resource constraints.</w:t>
      </w:r>
      <w:r w:rsidR="00F728CC">
        <w:rPr>
          <w:rStyle w:val="None"/>
          <w:sz w:val="22"/>
          <w:szCs w:val="22"/>
        </w:rPr>
        <w:t xml:space="preserve"> </w:t>
      </w:r>
    </w:p>
    <w:p w14:paraId="71290B2B" w14:textId="377D3504" w:rsidR="000C1624" w:rsidRDefault="000C1624">
      <w:pPr>
        <w:rPr>
          <w:rStyle w:val="None"/>
          <w:sz w:val="22"/>
          <w:szCs w:val="22"/>
        </w:rPr>
      </w:pPr>
    </w:p>
    <w:p w14:paraId="5967BDCF" w14:textId="75217E0A" w:rsidR="00F116D0" w:rsidRPr="00BA5832" w:rsidRDefault="00BA5832">
      <w:pPr>
        <w:rPr>
          <w:rStyle w:val="None"/>
          <w:rFonts w:cstheme="minorHAnsi"/>
          <w:color w:val="000000" w:themeColor="text1"/>
          <w:sz w:val="22"/>
          <w:szCs w:val="22"/>
        </w:rPr>
      </w:pPr>
      <w:r w:rsidRPr="00BA5832">
        <w:rPr>
          <w:rStyle w:val="None"/>
          <w:rFonts w:cstheme="minorHAnsi"/>
          <w:color w:val="000000" w:themeColor="text1"/>
          <w:sz w:val="22"/>
          <w:szCs w:val="22"/>
        </w:rPr>
        <w:t xml:space="preserve">Hotels have experimented with interesting ways since the outcome of the </w:t>
      </w:r>
      <w:r w:rsidRPr="00BA5832">
        <w:rPr>
          <w:rStyle w:val="None"/>
          <w:rFonts w:cstheme="minorHAnsi"/>
          <w:color w:val="000000" w:themeColor="text1"/>
          <w:sz w:val="22"/>
          <w:szCs w:val="22"/>
        </w:rPr>
        <w:t>pandemic</w:t>
      </w:r>
      <w:r w:rsidRPr="00BA5832">
        <w:rPr>
          <w:rStyle w:val="None"/>
          <w:rFonts w:cstheme="minorHAnsi"/>
          <w:color w:val="000000" w:themeColor="text1"/>
          <w:sz w:val="22"/>
          <w:szCs w:val="22"/>
        </w:rPr>
        <w:t xml:space="preserve">. Now that travel is restored and Covid-19 limitations have been lifted, travel and tourism businesses may reorganise and </w:t>
      </w:r>
      <w:r w:rsidRPr="00BA5832">
        <w:rPr>
          <w:rStyle w:val="None"/>
          <w:rFonts w:cstheme="minorHAnsi"/>
          <w:color w:val="000000" w:themeColor="text1"/>
          <w:sz w:val="22"/>
          <w:szCs w:val="22"/>
        </w:rPr>
        <w:t>plan</w:t>
      </w:r>
      <w:r w:rsidRPr="00BA5832">
        <w:rPr>
          <w:rStyle w:val="None"/>
          <w:rFonts w:cstheme="minorHAnsi"/>
          <w:color w:val="000000" w:themeColor="text1"/>
          <w:sz w:val="22"/>
          <w:szCs w:val="22"/>
        </w:rPr>
        <w:t xml:space="preserve">. Hotels are attempting to improve bookings with certain renovations </w:t>
      </w:r>
      <w:r w:rsidRPr="00BA5832">
        <w:rPr>
          <w:rStyle w:val="None"/>
          <w:rFonts w:cstheme="minorHAnsi"/>
          <w:color w:val="000000" w:themeColor="text1"/>
          <w:sz w:val="22"/>
          <w:szCs w:val="22"/>
        </w:rPr>
        <w:t>to</w:t>
      </w:r>
      <w:r w:rsidRPr="00BA5832">
        <w:rPr>
          <w:rStyle w:val="None"/>
          <w:rFonts w:cstheme="minorHAnsi"/>
          <w:color w:val="000000" w:themeColor="text1"/>
          <w:sz w:val="22"/>
          <w:szCs w:val="22"/>
        </w:rPr>
        <w:t xml:space="preserve"> react to the changing guest expectations. Many travellers chose rental apartments during the pandemic, where they could have more solitude and stay longer days in a place. In 2022, hotels will invest in acquiring the trust of digital nomads by providing workspaces, automation such as keyless check-in. </w:t>
      </w:r>
    </w:p>
    <w:p w14:paraId="24A2E8A1" w14:textId="77777777" w:rsidR="00314D00" w:rsidRDefault="00314D00">
      <w:pPr>
        <w:rPr>
          <w:rStyle w:val="None"/>
          <w:sz w:val="22"/>
          <w:szCs w:val="22"/>
        </w:rPr>
      </w:pPr>
    </w:p>
    <w:p w14:paraId="0CE983D1" w14:textId="01EEA15F" w:rsidR="00943604" w:rsidRDefault="00E076E6">
      <w:pPr>
        <w:rPr>
          <w:rStyle w:val="None"/>
          <w:sz w:val="22"/>
          <w:szCs w:val="22"/>
        </w:rPr>
      </w:pPr>
      <w:r w:rsidRPr="00E076E6">
        <w:rPr>
          <w:rStyle w:val="None"/>
          <w:sz w:val="22"/>
          <w:szCs w:val="22"/>
        </w:rPr>
        <w:t>Even in the middle of COVID increases, travellers remain excited and motivated to travel around the world and make the most of their holiday. Governments and tourist firms are doing everything they can to accommodate this, offering socially distant excursions and promising to open to other nations as soon as feasible.</w:t>
      </w:r>
    </w:p>
    <w:p w14:paraId="3AB17B99" w14:textId="77777777" w:rsidR="00E076E6" w:rsidRDefault="00E076E6">
      <w:pPr>
        <w:rPr>
          <w:rStyle w:val="None"/>
          <w:sz w:val="22"/>
          <w:szCs w:val="22"/>
        </w:rPr>
      </w:pPr>
    </w:p>
    <w:p w14:paraId="7BD11DB1" w14:textId="77777777" w:rsidR="005F1019" w:rsidRDefault="00066119" w:rsidP="005F1019">
      <w:pPr>
        <w:rPr>
          <w:rStyle w:val="None"/>
          <w:sz w:val="22"/>
          <w:szCs w:val="22"/>
        </w:rPr>
      </w:pPr>
      <w:r w:rsidRPr="00066119">
        <w:rPr>
          <w:rStyle w:val="None"/>
          <w:sz w:val="22"/>
          <w:szCs w:val="22"/>
        </w:rPr>
        <w:t xml:space="preserve">Over Easter, the Jubilee weekend, and the months of June, July, and August, hotels in London experienced a spike in demand, mainly from travellers from the United States and Europe. </w:t>
      </w:r>
    </w:p>
    <w:p w14:paraId="45FC5516" w14:textId="428E93B9" w:rsidR="00943604" w:rsidRPr="005F1019" w:rsidRDefault="005F1019">
      <w:pPr>
        <w:rPr>
          <w:rStyle w:val="None"/>
          <w:color w:val="000000" w:themeColor="text1"/>
          <w:sz w:val="22"/>
          <w:szCs w:val="22"/>
        </w:rPr>
      </w:pPr>
      <w:r>
        <w:rPr>
          <w:rStyle w:val="None"/>
          <w:sz w:val="22"/>
          <w:szCs w:val="22"/>
        </w:rPr>
        <w:t>Throughout Ester there were events on throughout London such as “Ester Weekend</w:t>
      </w:r>
      <w:r w:rsidRPr="008B33BB">
        <w:rPr>
          <w:rFonts w:cstheme="minorHAnsi"/>
          <w:color w:val="000000" w:themeColor="text1"/>
          <w:sz w:val="22"/>
          <w:szCs w:val="22"/>
          <w:shd w:val="clear" w:color="auto" w:fill="FFFFFF"/>
        </w:rPr>
        <w:t> in London enjoying egg hunts, themed attractions, Easter-specific performances or a Sunday lunch.”</w:t>
      </w:r>
      <w:r>
        <w:rPr>
          <w:rStyle w:val="None"/>
          <w:color w:val="000000" w:themeColor="text1"/>
          <w:sz w:val="22"/>
          <w:szCs w:val="22"/>
        </w:rPr>
        <w:t xml:space="preserve"> </w:t>
      </w:r>
      <w:r w:rsidR="00066119" w:rsidRPr="00066119">
        <w:rPr>
          <w:rStyle w:val="None"/>
          <w:sz w:val="22"/>
          <w:szCs w:val="22"/>
        </w:rPr>
        <w:t xml:space="preserve">Many tourists visiting London have been persuaded by the easing of testing and isolation restrictions for those who have received vaccinations. Unless quarantine regulations for returning </w:t>
      </w:r>
      <w:r w:rsidRPr="00066119">
        <w:rPr>
          <w:rStyle w:val="None"/>
          <w:sz w:val="22"/>
          <w:szCs w:val="22"/>
        </w:rPr>
        <w:t>UK,</w:t>
      </w:r>
      <w:r w:rsidR="00066119" w:rsidRPr="00066119">
        <w:rPr>
          <w:rStyle w:val="None"/>
          <w:sz w:val="22"/>
          <w:szCs w:val="22"/>
        </w:rPr>
        <w:t xml:space="preserve"> visitors are reduced, Asian tourists are unlikely to visit London in significant numbers. It could take several years for London's tourism industry to return to pre-pandemic levels. Although the number of visitors is consistently rising as more people prefer to travel.</w:t>
      </w:r>
    </w:p>
    <w:p w14:paraId="7ECC8685" w14:textId="0751A55D" w:rsidR="00943604" w:rsidRDefault="00943604">
      <w:pPr>
        <w:rPr>
          <w:rStyle w:val="None"/>
          <w:sz w:val="22"/>
          <w:szCs w:val="22"/>
        </w:rPr>
      </w:pPr>
    </w:p>
    <w:p w14:paraId="2950C27A" w14:textId="18057676" w:rsidR="0030021C" w:rsidRDefault="0030021C">
      <w:pPr>
        <w:rPr>
          <w:rStyle w:val="None"/>
          <w:sz w:val="22"/>
          <w:szCs w:val="22"/>
        </w:rPr>
      </w:pPr>
    </w:p>
    <w:p w14:paraId="4EB58D9D" w14:textId="77777777" w:rsidR="005F1019" w:rsidRDefault="005F1019" w:rsidP="00D04C01">
      <w:pPr>
        <w:pStyle w:val="NormalWeb"/>
        <w:spacing w:before="0" w:beforeAutospacing="0" w:after="240" w:afterAutospacing="0" w:line="360" w:lineRule="auto"/>
        <w:rPr>
          <w:rFonts w:asciiTheme="minorHAnsi" w:hAnsiTheme="minorHAnsi" w:cstheme="minorHAnsi"/>
          <w:b/>
          <w:bCs/>
        </w:rPr>
      </w:pPr>
    </w:p>
    <w:p w14:paraId="1562E571" w14:textId="5BA471FB" w:rsidR="00D04C01" w:rsidRPr="00D04C01" w:rsidRDefault="00D04C01" w:rsidP="00D04C01">
      <w:pPr>
        <w:pStyle w:val="NormalWeb"/>
        <w:spacing w:before="0" w:beforeAutospacing="0" w:after="240" w:afterAutospacing="0" w:line="360" w:lineRule="auto"/>
        <w:rPr>
          <w:rFonts w:asciiTheme="minorHAnsi" w:hAnsiTheme="minorHAnsi" w:cstheme="minorHAnsi"/>
          <w:b/>
          <w:bCs/>
        </w:rPr>
      </w:pPr>
      <w:r w:rsidRPr="00D04C01">
        <w:rPr>
          <w:rFonts w:asciiTheme="minorHAnsi" w:hAnsiTheme="minorHAnsi" w:cstheme="minorHAnsi"/>
          <w:b/>
          <w:bCs/>
        </w:rPr>
        <w:lastRenderedPageBreak/>
        <w:t>Reference list</w:t>
      </w:r>
      <w:r w:rsidR="00066119">
        <w:rPr>
          <w:rFonts w:asciiTheme="minorHAnsi" w:hAnsiTheme="minorHAnsi" w:cstheme="minorHAnsi"/>
          <w:b/>
          <w:bCs/>
        </w:rPr>
        <w:t>:</w:t>
      </w:r>
    </w:p>
    <w:p w14:paraId="0E08D434" w14:textId="77777777" w:rsidR="00D04C01" w:rsidRDefault="00D04C01" w:rsidP="00D04C01">
      <w:pPr>
        <w:pStyle w:val="NormalWeb"/>
        <w:spacing w:before="0" w:beforeAutospacing="0" w:after="240" w:afterAutospacing="0" w:line="360" w:lineRule="auto"/>
      </w:pPr>
      <w:r>
        <w:t xml:space="preserve">Campbell, A. (2020). </w:t>
      </w:r>
      <w:r>
        <w:rPr>
          <w:i/>
          <w:iCs/>
        </w:rPr>
        <w:t>Impact of Coronavirus upon Tourism in Wales.</w:t>
      </w:r>
      <w:r>
        <w:t xml:space="preserve"> [online] Wales Tourism Alliance. Available at: https://committees.parliament.uk/writtenevidence/5531/html/#:~:text=The%20impact%20of%20the%20pandemic,to%20any%20other%20economic%20sector.</w:t>
      </w:r>
    </w:p>
    <w:p w14:paraId="03C1928E" w14:textId="77777777" w:rsidR="00D04C01" w:rsidRDefault="00D04C01" w:rsidP="00D04C01">
      <w:pPr>
        <w:pStyle w:val="NormalWeb"/>
        <w:spacing w:before="0" w:beforeAutospacing="0" w:after="240" w:afterAutospacing="0" w:line="360" w:lineRule="auto"/>
      </w:pPr>
      <w:r>
        <w:t xml:space="preserve">cycles, T. text provides general information S. assumes no liability for the information given being complete or correct D. to varying update and Text, S.C.D.M. </w:t>
      </w:r>
      <w:proofErr w:type="gramStart"/>
      <w:r>
        <w:t>up-to-Date</w:t>
      </w:r>
      <w:proofErr w:type="gramEnd"/>
      <w:r>
        <w:t xml:space="preserve"> D.T.R. in the (2022). </w:t>
      </w:r>
      <w:r>
        <w:rPr>
          <w:i/>
          <w:iCs/>
        </w:rPr>
        <w:t>Topic: COVID-19: impact on the tourism industry worldwide</w:t>
      </w:r>
      <w:r>
        <w:t>. [online] Statista. Available at: https://www.statista.com/topics/6224/covid-19-impact-on-the-tourism-industry/#topicOverview.</w:t>
      </w:r>
    </w:p>
    <w:p w14:paraId="342005E3" w14:textId="77777777" w:rsidR="00D04C01" w:rsidRDefault="00D04C01" w:rsidP="00D04C01">
      <w:pPr>
        <w:pStyle w:val="NormalWeb"/>
        <w:spacing w:before="0" w:beforeAutospacing="0" w:after="240" w:afterAutospacing="0" w:line="360" w:lineRule="auto"/>
      </w:pPr>
      <w:r>
        <w:t xml:space="preserve">Gladstone, S. (2020). </w:t>
      </w:r>
      <w:r>
        <w:rPr>
          <w:i/>
          <w:iCs/>
        </w:rPr>
        <w:t>Research has shown that the UK staycation is set to boom by billions</w:t>
      </w:r>
      <w:r>
        <w:t>. [online] Glamping Innovations. Available at: https://glampinginnovations.co.uk/uk-staycation-set-to-boom-after-covid-19/.</w:t>
      </w:r>
    </w:p>
    <w:p w14:paraId="4B8EA710" w14:textId="77777777" w:rsidR="00D04C01" w:rsidRDefault="00D04C01" w:rsidP="00D04C01">
      <w:pPr>
        <w:pStyle w:val="NormalWeb"/>
        <w:spacing w:before="0" w:beforeAutospacing="0" w:after="240" w:afterAutospacing="0" w:line="360" w:lineRule="auto"/>
      </w:pPr>
      <w:r>
        <w:t xml:space="preserve">Ltd, J.M.G. (2021). </w:t>
      </w:r>
      <w:r>
        <w:rPr>
          <w:i/>
          <w:iCs/>
        </w:rPr>
        <w:t>Staycation boom ‘to continue into 2022’</w:t>
      </w:r>
      <w:r>
        <w:t>. [online] Travel Weekly. Available at: https://travelweekly.co.uk/news/tourism/staycation-boom-to-continue-into-2022.</w:t>
      </w:r>
    </w:p>
    <w:p w14:paraId="3AABE33C" w14:textId="4CFC1685" w:rsidR="00D04C01" w:rsidRDefault="00D04C01" w:rsidP="00D04C01">
      <w:pPr>
        <w:pStyle w:val="NormalWeb"/>
        <w:spacing w:before="0" w:beforeAutospacing="0" w:after="240" w:afterAutospacing="0" w:line="360" w:lineRule="auto"/>
      </w:pPr>
      <w:r>
        <w:t xml:space="preserve">World Economic Forum (2022). </w:t>
      </w:r>
      <w:r>
        <w:rPr>
          <w:i/>
          <w:iCs/>
        </w:rPr>
        <w:t>This is the impact of COVID-19 on the travel sector</w:t>
      </w:r>
      <w:r>
        <w:t xml:space="preserve">. [online] World Economic Forum. Available at: </w:t>
      </w:r>
      <w:hyperlink r:id="rId5" w:history="1">
        <w:r w:rsidR="000D3E65" w:rsidRPr="008B014F">
          <w:rPr>
            <w:rStyle w:val="Hyperlink"/>
          </w:rPr>
          <w:t>https://www.weforum.org/agenda/2022/01/global-travel-tourism-pandemic-covid-19/</w:t>
        </w:r>
      </w:hyperlink>
      <w:r>
        <w:t>.</w:t>
      </w:r>
    </w:p>
    <w:p w14:paraId="2F7CB4FC" w14:textId="77777777" w:rsidR="000D3E65" w:rsidRPr="000D3E65" w:rsidRDefault="000D3E65" w:rsidP="000D3E65">
      <w:pPr>
        <w:pStyle w:val="NormalWeb"/>
        <w:spacing w:before="0" w:beforeAutospacing="0" w:after="240" w:afterAutospacing="0" w:line="360" w:lineRule="auto"/>
        <w:rPr>
          <w:sz w:val="22"/>
          <w:szCs w:val="22"/>
        </w:rPr>
      </w:pPr>
      <w:r w:rsidRPr="000D3E65">
        <w:rPr>
          <w:sz w:val="22"/>
          <w:szCs w:val="22"/>
        </w:rPr>
        <w:t xml:space="preserve">London, </w:t>
      </w:r>
      <w:proofErr w:type="spellStart"/>
      <w:r w:rsidRPr="000D3E65">
        <w:rPr>
          <w:sz w:val="22"/>
          <w:szCs w:val="22"/>
        </w:rPr>
        <w:t>Engl</w:t>
      </w:r>
      <w:proofErr w:type="spellEnd"/>
      <w:r w:rsidRPr="000D3E65">
        <w:rPr>
          <w:sz w:val="22"/>
          <w:szCs w:val="22"/>
        </w:rPr>
        <w:t xml:space="preserve">, P. is registered in, London, under no 7493460 R.O., Partners, Riverside, 2 M.L., London, London, S. 2RR, London, P. is the official promotional agency for L.W. promote, Businesses, A., events, congresses, students and Capital, V. to the (2022). </w:t>
      </w:r>
      <w:r w:rsidRPr="000D3E65">
        <w:rPr>
          <w:i/>
          <w:iCs/>
          <w:sz w:val="22"/>
          <w:szCs w:val="22"/>
        </w:rPr>
        <w:t>London events calendar</w:t>
      </w:r>
      <w:r w:rsidRPr="000D3E65">
        <w:rPr>
          <w:sz w:val="22"/>
          <w:szCs w:val="22"/>
        </w:rPr>
        <w:t>. [online] visitlondon.com. Available at: https://www.visitlondon.com/things-to-do/whats-on/special-events/london-events-calendar.</w:t>
      </w:r>
    </w:p>
    <w:p w14:paraId="4F2C77CB" w14:textId="77777777" w:rsidR="000D3E65" w:rsidRDefault="000D3E65" w:rsidP="00D04C01">
      <w:pPr>
        <w:pStyle w:val="NormalWeb"/>
        <w:spacing w:before="0" w:beforeAutospacing="0" w:after="240" w:afterAutospacing="0" w:line="360" w:lineRule="auto"/>
      </w:pPr>
    </w:p>
    <w:p w14:paraId="78B05294" w14:textId="412759F9" w:rsidR="004963BC" w:rsidRDefault="004963BC"/>
    <w:p w14:paraId="1DB38332" w14:textId="0ABCD18F" w:rsidR="003F193C" w:rsidRDefault="003F193C"/>
    <w:p w14:paraId="08C01DDD" w14:textId="537ED3BD" w:rsidR="003F193C" w:rsidRPr="00EB71BA" w:rsidRDefault="003F193C"/>
    <w:sectPr w:rsidR="003F193C" w:rsidRPr="00EB71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C62"/>
    <w:rsid w:val="00014D7B"/>
    <w:rsid w:val="000550D9"/>
    <w:rsid w:val="000601E9"/>
    <w:rsid w:val="00066119"/>
    <w:rsid w:val="0007453E"/>
    <w:rsid w:val="000929C5"/>
    <w:rsid w:val="000B1061"/>
    <w:rsid w:val="000C1624"/>
    <w:rsid w:val="000C3418"/>
    <w:rsid w:val="000D3E65"/>
    <w:rsid w:val="000E36B5"/>
    <w:rsid w:val="00110D3C"/>
    <w:rsid w:val="001146BA"/>
    <w:rsid w:val="001477B9"/>
    <w:rsid w:val="001762C3"/>
    <w:rsid w:val="001E371A"/>
    <w:rsid w:val="001F0041"/>
    <w:rsid w:val="00205512"/>
    <w:rsid w:val="00251CD2"/>
    <w:rsid w:val="00284AE4"/>
    <w:rsid w:val="002E6963"/>
    <w:rsid w:val="002F1764"/>
    <w:rsid w:val="0030021C"/>
    <w:rsid w:val="00314D00"/>
    <w:rsid w:val="00333608"/>
    <w:rsid w:val="00333697"/>
    <w:rsid w:val="003631E7"/>
    <w:rsid w:val="00371684"/>
    <w:rsid w:val="003B2F85"/>
    <w:rsid w:val="003F193C"/>
    <w:rsid w:val="00425941"/>
    <w:rsid w:val="00445580"/>
    <w:rsid w:val="00453BBB"/>
    <w:rsid w:val="004963BC"/>
    <w:rsid w:val="004D5EF8"/>
    <w:rsid w:val="004E75BF"/>
    <w:rsid w:val="00514418"/>
    <w:rsid w:val="005A08B1"/>
    <w:rsid w:val="005C1B4B"/>
    <w:rsid w:val="005E7DB9"/>
    <w:rsid w:val="005F1019"/>
    <w:rsid w:val="00612D67"/>
    <w:rsid w:val="00640E97"/>
    <w:rsid w:val="00644049"/>
    <w:rsid w:val="00646535"/>
    <w:rsid w:val="006561C8"/>
    <w:rsid w:val="00660C17"/>
    <w:rsid w:val="00670C62"/>
    <w:rsid w:val="006969F2"/>
    <w:rsid w:val="006A26E7"/>
    <w:rsid w:val="006C3E6E"/>
    <w:rsid w:val="006E37E5"/>
    <w:rsid w:val="006E5908"/>
    <w:rsid w:val="00781ED5"/>
    <w:rsid w:val="007D2004"/>
    <w:rsid w:val="00847714"/>
    <w:rsid w:val="008B33BB"/>
    <w:rsid w:val="008C6FC9"/>
    <w:rsid w:val="008C74C5"/>
    <w:rsid w:val="00901A02"/>
    <w:rsid w:val="0092132A"/>
    <w:rsid w:val="00943604"/>
    <w:rsid w:val="009774D4"/>
    <w:rsid w:val="00985667"/>
    <w:rsid w:val="00A14B55"/>
    <w:rsid w:val="00A30CF5"/>
    <w:rsid w:val="00A50CC9"/>
    <w:rsid w:val="00A6634F"/>
    <w:rsid w:val="00A7227D"/>
    <w:rsid w:val="00A8235B"/>
    <w:rsid w:val="00A93225"/>
    <w:rsid w:val="00AA4D07"/>
    <w:rsid w:val="00B96960"/>
    <w:rsid w:val="00BA5832"/>
    <w:rsid w:val="00C23C5A"/>
    <w:rsid w:val="00C61B9B"/>
    <w:rsid w:val="00C675ED"/>
    <w:rsid w:val="00CC66C5"/>
    <w:rsid w:val="00CD6CA3"/>
    <w:rsid w:val="00CF1AFF"/>
    <w:rsid w:val="00D04C01"/>
    <w:rsid w:val="00D41438"/>
    <w:rsid w:val="00D51678"/>
    <w:rsid w:val="00D80D0B"/>
    <w:rsid w:val="00DF125A"/>
    <w:rsid w:val="00E076E6"/>
    <w:rsid w:val="00E15604"/>
    <w:rsid w:val="00E22C98"/>
    <w:rsid w:val="00E30F1C"/>
    <w:rsid w:val="00E34D98"/>
    <w:rsid w:val="00E54823"/>
    <w:rsid w:val="00EB71BA"/>
    <w:rsid w:val="00EC367A"/>
    <w:rsid w:val="00EE3CD8"/>
    <w:rsid w:val="00F116D0"/>
    <w:rsid w:val="00F2688D"/>
    <w:rsid w:val="00F52990"/>
    <w:rsid w:val="00F728CC"/>
    <w:rsid w:val="00F83452"/>
    <w:rsid w:val="00F84742"/>
    <w:rsid w:val="00FC1B2C"/>
    <w:rsid w:val="00FC672F"/>
    <w:rsid w:val="00FD7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8D474"/>
  <w15:chartTrackingRefBased/>
  <w15:docId w15:val="{8DBF6988-2C4C-AD4B-88BD-B2BE7F059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ne">
    <w:name w:val="None"/>
    <w:rsid w:val="00670C62"/>
  </w:style>
  <w:style w:type="character" w:styleId="Hyperlink">
    <w:name w:val="Hyperlink"/>
    <w:basedOn w:val="DefaultParagraphFont"/>
    <w:uiPriority w:val="99"/>
    <w:unhideWhenUsed/>
    <w:rsid w:val="00F52990"/>
    <w:rPr>
      <w:color w:val="0563C1" w:themeColor="hyperlink"/>
      <w:u w:val="single"/>
    </w:rPr>
  </w:style>
  <w:style w:type="character" w:styleId="UnresolvedMention">
    <w:name w:val="Unresolved Mention"/>
    <w:basedOn w:val="DefaultParagraphFont"/>
    <w:uiPriority w:val="99"/>
    <w:semiHidden/>
    <w:unhideWhenUsed/>
    <w:rsid w:val="00F52990"/>
    <w:rPr>
      <w:color w:val="605E5C"/>
      <w:shd w:val="clear" w:color="auto" w:fill="E1DFDD"/>
    </w:rPr>
  </w:style>
  <w:style w:type="character" w:styleId="FollowedHyperlink">
    <w:name w:val="FollowedHyperlink"/>
    <w:basedOn w:val="DefaultParagraphFont"/>
    <w:uiPriority w:val="99"/>
    <w:semiHidden/>
    <w:unhideWhenUsed/>
    <w:rsid w:val="00FC672F"/>
    <w:rPr>
      <w:color w:val="954F72" w:themeColor="followedHyperlink"/>
      <w:u w:val="single"/>
    </w:rPr>
  </w:style>
  <w:style w:type="paragraph" w:styleId="NormalWeb">
    <w:name w:val="Normal (Web)"/>
    <w:basedOn w:val="Normal"/>
    <w:uiPriority w:val="99"/>
    <w:unhideWhenUsed/>
    <w:rsid w:val="00E5482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86835">
      <w:bodyDiv w:val="1"/>
      <w:marLeft w:val="0"/>
      <w:marRight w:val="0"/>
      <w:marTop w:val="0"/>
      <w:marBottom w:val="0"/>
      <w:divBdr>
        <w:top w:val="none" w:sz="0" w:space="0" w:color="auto"/>
        <w:left w:val="none" w:sz="0" w:space="0" w:color="auto"/>
        <w:bottom w:val="none" w:sz="0" w:space="0" w:color="auto"/>
        <w:right w:val="none" w:sz="0" w:space="0" w:color="auto"/>
      </w:divBdr>
      <w:divsChild>
        <w:div w:id="455562413">
          <w:marLeft w:val="0"/>
          <w:marRight w:val="0"/>
          <w:marTop w:val="0"/>
          <w:marBottom w:val="0"/>
          <w:divBdr>
            <w:top w:val="none" w:sz="0" w:space="0" w:color="auto"/>
            <w:left w:val="none" w:sz="0" w:space="0" w:color="auto"/>
            <w:bottom w:val="none" w:sz="0" w:space="0" w:color="auto"/>
            <w:right w:val="none" w:sz="0" w:space="0" w:color="auto"/>
          </w:divBdr>
        </w:div>
      </w:divsChild>
    </w:div>
    <w:div w:id="1345784347">
      <w:bodyDiv w:val="1"/>
      <w:marLeft w:val="0"/>
      <w:marRight w:val="0"/>
      <w:marTop w:val="0"/>
      <w:marBottom w:val="0"/>
      <w:divBdr>
        <w:top w:val="none" w:sz="0" w:space="0" w:color="auto"/>
        <w:left w:val="none" w:sz="0" w:space="0" w:color="auto"/>
        <w:bottom w:val="none" w:sz="0" w:space="0" w:color="auto"/>
        <w:right w:val="none" w:sz="0" w:space="0" w:color="auto"/>
      </w:divBdr>
      <w:divsChild>
        <w:div w:id="949628359">
          <w:marLeft w:val="0"/>
          <w:marRight w:val="0"/>
          <w:marTop w:val="0"/>
          <w:marBottom w:val="0"/>
          <w:divBdr>
            <w:top w:val="none" w:sz="0" w:space="0" w:color="auto"/>
            <w:left w:val="none" w:sz="0" w:space="0" w:color="auto"/>
            <w:bottom w:val="none" w:sz="0" w:space="0" w:color="auto"/>
            <w:right w:val="none" w:sz="0" w:space="0" w:color="auto"/>
          </w:divBdr>
        </w:div>
      </w:divsChild>
    </w:div>
    <w:div w:id="2130666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weforum.org/agenda/2022/01/global-travel-tourism-pandemic-covid-19/"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4</Pages>
  <Words>1738</Words>
  <Characters>9907</Characters>
  <Application>Microsoft Office Word</Application>
  <DocSecurity>0</DocSecurity>
  <Lines>82</Lines>
  <Paragraphs>23</Paragraphs>
  <ScaleCrop>false</ScaleCrop>
  <Company/>
  <LinksUpToDate>false</LinksUpToDate>
  <CharactersWithSpaces>11622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De Lloyd (2203611)</dc:creator>
  <cp:keywords/>
  <dc:description/>
  <cp:lastModifiedBy>Scott De Lloyd De Lloyd (2203611)</cp:lastModifiedBy>
  <cp:revision>101</cp:revision>
  <dcterms:created xsi:type="dcterms:W3CDTF">2022-11-24T09:52:00Z</dcterms:created>
  <dcterms:modified xsi:type="dcterms:W3CDTF">2022-11-25T15:01:00Z</dcterms:modified>
</cp:coreProperties>
</file>