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417" w:type="dxa"/>
        <w:tblCellMar>
          <w:left w:w="0" w:type="dxa"/>
          <w:right w:w="0" w:type="dxa"/>
        </w:tblCellMar>
        <w:tblLook w:val="04A0" w:firstRow="1" w:lastRow="0" w:firstColumn="1" w:lastColumn="0" w:noHBand="0" w:noVBand="1"/>
        <w:tblCaption w:val=""/>
        <w:tblDescription w:val=""/>
      </w:tblPr>
      <w:tblGrid>
        <w:gridCol w:w="3140"/>
        <w:gridCol w:w="6277"/>
      </w:tblGrid>
      <w:tr w:rsidR="00431629" w:rsidRPr="00431629" w14:paraId="6E003805" w14:textId="77777777" w:rsidTr="00431629">
        <w:trPr>
          <w:trHeight w:val="543"/>
        </w:trPr>
        <w:tc>
          <w:tcPr>
            <w:tcW w:w="3140" w:type="dxa"/>
            <w:tcMar>
              <w:top w:w="40" w:type="dxa"/>
              <w:left w:w="60" w:type="dxa"/>
              <w:bottom w:w="40" w:type="dxa"/>
              <w:right w:w="60" w:type="dxa"/>
            </w:tcMar>
            <w:hideMark/>
          </w:tcPr>
          <w:p w14:paraId="5B397D91" w14:textId="77777777" w:rsidR="00431629" w:rsidRPr="00431629" w:rsidRDefault="00431629" w:rsidP="00431629">
            <w:pPr>
              <w:spacing w:line="360" w:lineRule="auto"/>
              <w:jc w:val="both"/>
              <w:rPr>
                <w:rFonts w:eastAsia="Times New Roman"/>
                <w:b/>
                <w:sz w:val="32"/>
                <w:szCs w:val="32"/>
                <w:lang w:val="en-US"/>
              </w:rPr>
            </w:pPr>
            <w:r w:rsidRPr="00431629">
              <w:rPr>
                <w:rFonts w:eastAsia="Times New Roman"/>
                <w:b/>
                <w:bCs/>
                <w:sz w:val="32"/>
                <w:szCs w:val="32"/>
                <w:lang w:val="en-US"/>
              </w:rPr>
              <w:t>Name:</w:t>
            </w:r>
          </w:p>
        </w:tc>
        <w:tc>
          <w:tcPr>
            <w:tcW w:w="6277" w:type="dxa"/>
            <w:tcMar>
              <w:top w:w="40" w:type="dxa"/>
              <w:left w:w="60" w:type="dxa"/>
              <w:bottom w:w="40" w:type="dxa"/>
              <w:right w:w="60" w:type="dxa"/>
            </w:tcMar>
            <w:hideMark/>
          </w:tcPr>
          <w:p w14:paraId="479303A9" w14:textId="77777777" w:rsidR="00431629" w:rsidRPr="00431629" w:rsidRDefault="00431629" w:rsidP="00431629">
            <w:pPr>
              <w:spacing w:line="360" w:lineRule="auto"/>
              <w:jc w:val="both"/>
              <w:rPr>
                <w:rFonts w:eastAsia="Times New Roman"/>
                <w:bCs/>
                <w:sz w:val="32"/>
                <w:szCs w:val="32"/>
                <w:lang w:val="en-US"/>
              </w:rPr>
            </w:pPr>
            <w:r w:rsidRPr="00431629">
              <w:rPr>
                <w:rFonts w:eastAsia="Times New Roman"/>
                <w:bCs/>
                <w:sz w:val="32"/>
                <w:szCs w:val="32"/>
                <w:lang w:val="en-US"/>
              </w:rPr>
              <w:t xml:space="preserve">Sammie Adeniran </w:t>
            </w:r>
            <w:proofErr w:type="spellStart"/>
            <w:r w:rsidRPr="00431629">
              <w:rPr>
                <w:rFonts w:eastAsia="Times New Roman"/>
                <w:bCs/>
                <w:sz w:val="32"/>
                <w:szCs w:val="32"/>
                <w:lang w:val="en-US"/>
              </w:rPr>
              <w:t>Ogunwole</w:t>
            </w:r>
            <w:proofErr w:type="spellEnd"/>
          </w:p>
        </w:tc>
      </w:tr>
      <w:tr w:rsidR="00431629" w:rsidRPr="00431629" w14:paraId="255D3F98" w14:textId="77777777" w:rsidTr="00431629">
        <w:trPr>
          <w:trHeight w:val="543"/>
        </w:trPr>
        <w:tc>
          <w:tcPr>
            <w:tcW w:w="3140" w:type="dxa"/>
            <w:tcMar>
              <w:top w:w="40" w:type="dxa"/>
              <w:left w:w="60" w:type="dxa"/>
              <w:bottom w:w="40" w:type="dxa"/>
              <w:right w:w="60" w:type="dxa"/>
            </w:tcMar>
            <w:hideMark/>
          </w:tcPr>
          <w:p w14:paraId="1971F88D" w14:textId="77777777" w:rsidR="00431629" w:rsidRPr="00431629" w:rsidRDefault="00431629" w:rsidP="00431629">
            <w:pPr>
              <w:spacing w:line="360" w:lineRule="auto"/>
              <w:jc w:val="both"/>
              <w:rPr>
                <w:rFonts w:eastAsia="Times New Roman"/>
                <w:b/>
                <w:sz w:val="32"/>
                <w:szCs w:val="32"/>
                <w:lang w:val="en-US"/>
              </w:rPr>
            </w:pPr>
            <w:r w:rsidRPr="00431629">
              <w:rPr>
                <w:rFonts w:eastAsia="Times New Roman"/>
                <w:b/>
                <w:bCs/>
                <w:sz w:val="32"/>
                <w:szCs w:val="32"/>
                <w:lang w:val="en-US"/>
              </w:rPr>
              <w:t xml:space="preserve">Student Number: </w:t>
            </w:r>
          </w:p>
        </w:tc>
        <w:tc>
          <w:tcPr>
            <w:tcW w:w="6277" w:type="dxa"/>
            <w:tcMar>
              <w:top w:w="40" w:type="dxa"/>
              <w:left w:w="60" w:type="dxa"/>
              <w:bottom w:w="40" w:type="dxa"/>
              <w:right w:w="60" w:type="dxa"/>
            </w:tcMar>
            <w:hideMark/>
          </w:tcPr>
          <w:p w14:paraId="4458FFE1" w14:textId="77777777" w:rsidR="00431629" w:rsidRPr="00431629" w:rsidRDefault="00431629" w:rsidP="00431629">
            <w:pPr>
              <w:spacing w:line="360" w:lineRule="auto"/>
              <w:jc w:val="both"/>
              <w:rPr>
                <w:rFonts w:eastAsia="Times New Roman"/>
                <w:bCs/>
                <w:sz w:val="32"/>
                <w:szCs w:val="32"/>
                <w:lang w:val="en-US"/>
              </w:rPr>
            </w:pPr>
            <w:r w:rsidRPr="00431629">
              <w:rPr>
                <w:rFonts w:eastAsia="Times New Roman"/>
                <w:bCs/>
                <w:sz w:val="32"/>
                <w:szCs w:val="32"/>
                <w:lang w:val="en-US"/>
              </w:rPr>
              <w:t>2130575</w:t>
            </w:r>
          </w:p>
        </w:tc>
      </w:tr>
      <w:tr w:rsidR="00431629" w:rsidRPr="00431629" w14:paraId="0CE0F04D" w14:textId="77777777" w:rsidTr="00431629">
        <w:trPr>
          <w:trHeight w:val="533"/>
        </w:trPr>
        <w:tc>
          <w:tcPr>
            <w:tcW w:w="3140" w:type="dxa"/>
            <w:tcMar>
              <w:top w:w="40" w:type="dxa"/>
              <w:left w:w="60" w:type="dxa"/>
              <w:bottom w:w="40" w:type="dxa"/>
              <w:right w:w="60" w:type="dxa"/>
            </w:tcMar>
            <w:hideMark/>
          </w:tcPr>
          <w:p w14:paraId="055D706E" w14:textId="77777777" w:rsidR="00431629" w:rsidRPr="00431629" w:rsidRDefault="00431629" w:rsidP="00431629">
            <w:pPr>
              <w:spacing w:line="360" w:lineRule="auto"/>
              <w:jc w:val="both"/>
              <w:rPr>
                <w:rFonts w:eastAsia="Times New Roman"/>
                <w:b/>
                <w:sz w:val="32"/>
                <w:szCs w:val="32"/>
                <w:lang w:val="en-US"/>
              </w:rPr>
            </w:pPr>
            <w:r w:rsidRPr="00431629">
              <w:rPr>
                <w:rFonts w:eastAsia="Times New Roman"/>
                <w:b/>
                <w:bCs/>
                <w:sz w:val="32"/>
                <w:szCs w:val="32"/>
                <w:lang w:val="en-US"/>
              </w:rPr>
              <w:t xml:space="preserve">Module Code: </w:t>
            </w:r>
          </w:p>
        </w:tc>
        <w:tc>
          <w:tcPr>
            <w:tcW w:w="6277" w:type="dxa"/>
            <w:tcMar>
              <w:top w:w="40" w:type="dxa"/>
              <w:left w:w="60" w:type="dxa"/>
              <w:bottom w:w="40" w:type="dxa"/>
              <w:right w:w="60" w:type="dxa"/>
            </w:tcMar>
            <w:hideMark/>
          </w:tcPr>
          <w:p w14:paraId="6CAEE701" w14:textId="77777777" w:rsidR="00431629" w:rsidRPr="00431629" w:rsidRDefault="00431629" w:rsidP="00431629">
            <w:pPr>
              <w:spacing w:line="360" w:lineRule="auto"/>
              <w:jc w:val="both"/>
              <w:rPr>
                <w:rFonts w:eastAsia="Times New Roman"/>
                <w:bCs/>
                <w:sz w:val="32"/>
                <w:szCs w:val="32"/>
                <w:lang w:val="en-US"/>
              </w:rPr>
            </w:pPr>
            <w:r w:rsidRPr="00431629">
              <w:rPr>
                <w:rFonts w:eastAsia="Times New Roman"/>
                <w:bCs/>
                <w:sz w:val="32"/>
                <w:szCs w:val="32"/>
                <w:lang w:val="en-US"/>
              </w:rPr>
              <w:t>LCHS4005</w:t>
            </w:r>
          </w:p>
        </w:tc>
      </w:tr>
      <w:tr w:rsidR="00431629" w:rsidRPr="00431629" w14:paraId="68BA2B4B" w14:textId="77777777" w:rsidTr="00431629">
        <w:trPr>
          <w:trHeight w:val="1086"/>
        </w:trPr>
        <w:tc>
          <w:tcPr>
            <w:tcW w:w="3140" w:type="dxa"/>
            <w:tcMar>
              <w:top w:w="40" w:type="dxa"/>
              <w:left w:w="60" w:type="dxa"/>
              <w:bottom w:w="40" w:type="dxa"/>
              <w:right w:w="60" w:type="dxa"/>
            </w:tcMar>
            <w:hideMark/>
          </w:tcPr>
          <w:p w14:paraId="2C6F72D8" w14:textId="77777777" w:rsidR="00431629" w:rsidRPr="00431629" w:rsidRDefault="00431629" w:rsidP="00431629">
            <w:pPr>
              <w:spacing w:line="360" w:lineRule="auto"/>
              <w:jc w:val="both"/>
              <w:rPr>
                <w:rFonts w:eastAsia="Times New Roman"/>
                <w:b/>
                <w:sz w:val="32"/>
                <w:szCs w:val="32"/>
                <w:lang w:val="en-US"/>
              </w:rPr>
            </w:pPr>
            <w:r w:rsidRPr="00431629">
              <w:rPr>
                <w:rFonts w:eastAsia="Times New Roman"/>
                <w:b/>
                <w:bCs/>
                <w:sz w:val="32"/>
                <w:szCs w:val="32"/>
                <w:lang w:val="en-US"/>
              </w:rPr>
              <w:t xml:space="preserve">Module Title: </w:t>
            </w:r>
          </w:p>
        </w:tc>
        <w:tc>
          <w:tcPr>
            <w:tcW w:w="6277" w:type="dxa"/>
            <w:tcMar>
              <w:top w:w="40" w:type="dxa"/>
              <w:left w:w="60" w:type="dxa"/>
              <w:bottom w:w="40" w:type="dxa"/>
              <w:right w:w="60" w:type="dxa"/>
            </w:tcMar>
            <w:hideMark/>
          </w:tcPr>
          <w:p w14:paraId="4A959D23" w14:textId="77777777" w:rsidR="00431629" w:rsidRPr="00431629" w:rsidRDefault="00431629" w:rsidP="00431629">
            <w:pPr>
              <w:spacing w:line="360" w:lineRule="auto"/>
              <w:jc w:val="both"/>
              <w:rPr>
                <w:rFonts w:eastAsia="Times New Roman"/>
                <w:bCs/>
                <w:sz w:val="32"/>
                <w:szCs w:val="32"/>
                <w:lang w:val="en-US"/>
              </w:rPr>
            </w:pPr>
            <w:r w:rsidRPr="00431629">
              <w:rPr>
                <w:rFonts w:eastAsia="Times New Roman"/>
                <w:bCs/>
                <w:sz w:val="32"/>
                <w:szCs w:val="32"/>
                <w:lang w:val="en-US"/>
              </w:rPr>
              <w:t>Professional Career Development</w:t>
            </w:r>
          </w:p>
        </w:tc>
      </w:tr>
      <w:tr w:rsidR="00431629" w:rsidRPr="00431629" w14:paraId="48D18DBC" w14:textId="77777777" w:rsidTr="00431629">
        <w:trPr>
          <w:trHeight w:val="1076"/>
        </w:trPr>
        <w:tc>
          <w:tcPr>
            <w:tcW w:w="3140" w:type="dxa"/>
            <w:tcMar>
              <w:top w:w="40" w:type="dxa"/>
              <w:left w:w="60" w:type="dxa"/>
              <w:bottom w:w="40" w:type="dxa"/>
              <w:right w:w="60" w:type="dxa"/>
            </w:tcMar>
            <w:hideMark/>
          </w:tcPr>
          <w:p w14:paraId="491BC572" w14:textId="77777777" w:rsidR="00431629" w:rsidRPr="00431629" w:rsidRDefault="00431629" w:rsidP="00431629">
            <w:pPr>
              <w:spacing w:line="360" w:lineRule="auto"/>
              <w:jc w:val="both"/>
              <w:rPr>
                <w:rFonts w:eastAsia="Times New Roman"/>
                <w:b/>
                <w:sz w:val="32"/>
                <w:szCs w:val="32"/>
                <w:lang w:val="en-US"/>
              </w:rPr>
            </w:pPr>
            <w:r w:rsidRPr="00431629">
              <w:rPr>
                <w:rFonts w:eastAsia="Times New Roman"/>
                <w:b/>
                <w:bCs/>
                <w:sz w:val="32"/>
                <w:szCs w:val="32"/>
                <w:lang w:val="en-US"/>
              </w:rPr>
              <w:t>Lecturer’s Name:</w:t>
            </w:r>
          </w:p>
        </w:tc>
        <w:tc>
          <w:tcPr>
            <w:tcW w:w="6277" w:type="dxa"/>
            <w:tcMar>
              <w:top w:w="40" w:type="dxa"/>
              <w:left w:w="60" w:type="dxa"/>
              <w:bottom w:w="40" w:type="dxa"/>
              <w:right w:w="60" w:type="dxa"/>
            </w:tcMar>
            <w:hideMark/>
          </w:tcPr>
          <w:p w14:paraId="49728127" w14:textId="77777777" w:rsidR="00431629" w:rsidRPr="00431629" w:rsidRDefault="00431629" w:rsidP="00431629">
            <w:pPr>
              <w:spacing w:line="360" w:lineRule="auto"/>
              <w:jc w:val="both"/>
              <w:rPr>
                <w:rFonts w:eastAsia="Times New Roman"/>
                <w:bCs/>
                <w:sz w:val="32"/>
                <w:szCs w:val="32"/>
                <w:lang w:val="en-US"/>
              </w:rPr>
            </w:pPr>
            <w:r w:rsidRPr="00431629">
              <w:rPr>
                <w:rFonts w:eastAsia="Times New Roman"/>
                <w:bCs/>
                <w:sz w:val="32"/>
                <w:szCs w:val="32"/>
                <w:lang w:val="en-US"/>
              </w:rPr>
              <w:t xml:space="preserve">Lloyd Beharry - GP1&amp;3; Ogo </w:t>
            </w:r>
            <w:proofErr w:type="spellStart"/>
            <w:r w:rsidRPr="00431629">
              <w:rPr>
                <w:rFonts w:eastAsia="Times New Roman"/>
                <w:bCs/>
                <w:sz w:val="32"/>
                <w:szCs w:val="32"/>
                <w:lang w:val="en-US"/>
              </w:rPr>
              <w:t>Agunenye</w:t>
            </w:r>
            <w:proofErr w:type="spellEnd"/>
            <w:r w:rsidRPr="00431629">
              <w:rPr>
                <w:rFonts w:eastAsia="Times New Roman"/>
                <w:bCs/>
                <w:sz w:val="32"/>
                <w:szCs w:val="32"/>
                <w:lang w:val="en-US"/>
              </w:rPr>
              <w:t xml:space="preserve"> - GP2</w:t>
            </w:r>
          </w:p>
        </w:tc>
      </w:tr>
      <w:tr w:rsidR="00431629" w:rsidRPr="00431629" w14:paraId="38934331" w14:textId="77777777" w:rsidTr="00431629">
        <w:trPr>
          <w:trHeight w:val="2144"/>
        </w:trPr>
        <w:tc>
          <w:tcPr>
            <w:tcW w:w="3140" w:type="dxa"/>
            <w:tcMar>
              <w:top w:w="40" w:type="dxa"/>
              <w:left w:w="60" w:type="dxa"/>
              <w:bottom w:w="40" w:type="dxa"/>
              <w:right w:w="60" w:type="dxa"/>
            </w:tcMar>
            <w:hideMark/>
          </w:tcPr>
          <w:p w14:paraId="2A373399" w14:textId="77777777" w:rsidR="00431629" w:rsidRPr="00431629" w:rsidRDefault="00431629" w:rsidP="00431629">
            <w:pPr>
              <w:spacing w:line="360" w:lineRule="auto"/>
              <w:jc w:val="both"/>
              <w:rPr>
                <w:rFonts w:eastAsia="Times New Roman"/>
                <w:b/>
                <w:sz w:val="32"/>
                <w:szCs w:val="32"/>
                <w:lang w:val="en-US"/>
              </w:rPr>
            </w:pPr>
            <w:r w:rsidRPr="00431629">
              <w:rPr>
                <w:rFonts w:eastAsia="Times New Roman"/>
                <w:b/>
                <w:bCs/>
                <w:sz w:val="32"/>
                <w:szCs w:val="32"/>
                <w:lang w:val="en-US"/>
              </w:rPr>
              <w:t xml:space="preserve">Assignment Title: </w:t>
            </w:r>
          </w:p>
        </w:tc>
        <w:tc>
          <w:tcPr>
            <w:tcW w:w="6277" w:type="dxa"/>
            <w:tcMar>
              <w:top w:w="40" w:type="dxa"/>
              <w:left w:w="60" w:type="dxa"/>
              <w:bottom w:w="40" w:type="dxa"/>
              <w:right w:w="60" w:type="dxa"/>
            </w:tcMar>
            <w:hideMark/>
          </w:tcPr>
          <w:p w14:paraId="22C3474E" w14:textId="77777777" w:rsidR="00431629" w:rsidRPr="00431629" w:rsidRDefault="00431629" w:rsidP="00431629">
            <w:pPr>
              <w:spacing w:line="360" w:lineRule="auto"/>
              <w:jc w:val="both"/>
              <w:rPr>
                <w:rFonts w:eastAsia="Times New Roman"/>
                <w:bCs/>
                <w:sz w:val="32"/>
                <w:szCs w:val="32"/>
                <w:lang w:val="en-US"/>
              </w:rPr>
            </w:pPr>
            <w:r w:rsidRPr="00431629">
              <w:rPr>
                <w:rFonts w:eastAsia="Times New Roman"/>
                <w:bCs/>
                <w:sz w:val="32"/>
                <w:szCs w:val="32"/>
                <w:lang w:val="en-US"/>
              </w:rPr>
              <w:t>Professional career development report and role play (interviewee and interviewer)</w:t>
            </w:r>
          </w:p>
        </w:tc>
      </w:tr>
    </w:tbl>
    <w:p w14:paraId="4EF09323" w14:textId="77777777" w:rsidR="00431629" w:rsidRDefault="00431629" w:rsidP="0068157A">
      <w:pPr>
        <w:spacing w:line="360" w:lineRule="auto"/>
        <w:jc w:val="both"/>
        <w:rPr>
          <w:rFonts w:eastAsia="Times New Roman"/>
          <w:b/>
        </w:rPr>
      </w:pPr>
    </w:p>
    <w:p w14:paraId="685B31F7" w14:textId="77777777" w:rsidR="00431629" w:rsidRDefault="00431629">
      <w:pPr>
        <w:rPr>
          <w:rFonts w:eastAsia="Times New Roman"/>
          <w:b/>
        </w:rPr>
      </w:pPr>
      <w:r>
        <w:rPr>
          <w:rFonts w:eastAsia="Times New Roman"/>
          <w:b/>
        </w:rPr>
        <w:br w:type="page"/>
      </w:r>
    </w:p>
    <w:p w14:paraId="00000002" w14:textId="7E49980D" w:rsidR="001014C2" w:rsidRPr="0068157A" w:rsidRDefault="00000000" w:rsidP="00FC5B67">
      <w:pPr>
        <w:pStyle w:val="Heading1"/>
      </w:pPr>
      <w:r w:rsidRPr="0068157A">
        <w:lastRenderedPageBreak/>
        <w:t>Career Path</w:t>
      </w:r>
    </w:p>
    <w:p w14:paraId="00000003" w14:textId="77777777" w:rsidR="001014C2" w:rsidRPr="0068157A" w:rsidRDefault="00000000" w:rsidP="0068157A">
      <w:pPr>
        <w:spacing w:line="360" w:lineRule="auto"/>
        <w:jc w:val="both"/>
        <w:rPr>
          <w:rFonts w:eastAsia="Times New Roman"/>
        </w:rPr>
      </w:pPr>
      <w:r w:rsidRPr="0068157A">
        <w:rPr>
          <w:rFonts w:eastAsia="Times New Roman"/>
        </w:rPr>
        <w:t>I am responsible for providing and making available care and support to those who are struggling with mental health difficulties as a mental health nurse in the UK. By assisting patients who are coping with a variety of mental health issues, such as depression, anxiety, and bipolar disorder, mental health nurses perform a critical role in society. In order to work as a mental health nurse in the UK, you must have a nursing degree and register with the Nursing and Midwifery Council (NMC). As a result, you will be able to work as a registered nurse in the field of mental health (</w:t>
      </w:r>
      <w:proofErr w:type="spellStart"/>
      <w:r w:rsidRPr="0068157A">
        <w:rPr>
          <w:rFonts w:eastAsia="Times New Roman"/>
        </w:rPr>
        <w:t>Redknap</w:t>
      </w:r>
      <w:proofErr w:type="spellEnd"/>
      <w:r w:rsidRPr="0068157A">
        <w:rPr>
          <w:rFonts w:eastAsia="Times New Roman"/>
        </w:rPr>
        <w:t xml:space="preserve"> et al., 2015).</w:t>
      </w:r>
    </w:p>
    <w:p w14:paraId="00000004" w14:textId="77777777" w:rsidR="001014C2" w:rsidRPr="0068157A" w:rsidRDefault="001014C2" w:rsidP="0068157A">
      <w:pPr>
        <w:spacing w:line="360" w:lineRule="auto"/>
        <w:jc w:val="both"/>
        <w:rPr>
          <w:rFonts w:eastAsia="Times New Roman"/>
        </w:rPr>
      </w:pPr>
    </w:p>
    <w:p w14:paraId="00000005" w14:textId="638BFF01" w:rsidR="001014C2" w:rsidRPr="0068157A" w:rsidRDefault="00000000" w:rsidP="0068157A">
      <w:pPr>
        <w:spacing w:line="360" w:lineRule="auto"/>
        <w:jc w:val="both"/>
        <w:rPr>
          <w:rFonts w:eastAsia="Times New Roman"/>
        </w:rPr>
      </w:pPr>
      <w:r w:rsidRPr="0068157A">
        <w:rPr>
          <w:rFonts w:eastAsia="Times New Roman"/>
        </w:rPr>
        <w:t>Hospitals, clinics, and community mental health teams are just a few of the places where mental health nurses can be found. They collaborate closely with patients, offering support and care to assist in managing their mental health issues and enhancing their general welfare. I must have compassion, patience, and understanding in my role as a mental health nurse (Heslop et al., 2016). I'll need to be able to collaborate well with others and have strong communication abilities. Additionally, in order to offer care and therapy that is supported by research, I will need to have a thorough grasp of mental health issues. Although the job of a mental health nurse might be difficult, it is also extremely satisfying.</w:t>
      </w:r>
      <w:r w:rsidR="009D73CF">
        <w:rPr>
          <w:rFonts w:eastAsia="Times New Roman"/>
        </w:rPr>
        <w:t xml:space="preserve"> </w:t>
      </w:r>
      <w:proofErr w:type="gramStart"/>
      <w:r w:rsidRPr="0068157A">
        <w:rPr>
          <w:rFonts w:eastAsia="Times New Roman"/>
        </w:rPr>
        <w:t>You</w:t>
      </w:r>
      <w:proofErr w:type="gramEnd"/>
      <w:r w:rsidRPr="0068157A">
        <w:rPr>
          <w:rFonts w:eastAsia="Times New Roman"/>
        </w:rPr>
        <w:t xml:space="preserve"> will have the chance to positively impact people's lives and assist them in resolving their mental health problems (Garland, 2022). A career as a mental health nurse might be the best fit for you if you are enthusiastic about the subject and want to have a good influence, which is what motivated me to choose this path in life. </w:t>
      </w:r>
    </w:p>
    <w:p w14:paraId="00000007" w14:textId="77777777" w:rsidR="001014C2" w:rsidRPr="0068157A" w:rsidRDefault="001014C2" w:rsidP="0068157A">
      <w:pPr>
        <w:spacing w:line="360" w:lineRule="auto"/>
        <w:jc w:val="both"/>
        <w:rPr>
          <w:rFonts w:eastAsia="Times New Roman"/>
        </w:rPr>
      </w:pPr>
    </w:p>
    <w:p w14:paraId="00000008" w14:textId="77777777" w:rsidR="001014C2" w:rsidRPr="0068157A" w:rsidRDefault="00000000" w:rsidP="00FC5B67">
      <w:pPr>
        <w:pStyle w:val="Heading2"/>
      </w:pPr>
      <w:r w:rsidRPr="0068157A">
        <w:t>Current Skills</w:t>
      </w:r>
    </w:p>
    <w:p w14:paraId="00000009" w14:textId="77777777" w:rsidR="001014C2" w:rsidRPr="0068157A" w:rsidRDefault="00000000" w:rsidP="0068157A">
      <w:pPr>
        <w:spacing w:line="360" w:lineRule="auto"/>
        <w:jc w:val="both"/>
        <w:rPr>
          <w:rFonts w:eastAsia="Times New Roman"/>
        </w:rPr>
      </w:pPr>
      <w:r w:rsidRPr="0068157A">
        <w:rPr>
          <w:rFonts w:eastAsia="Times New Roman"/>
        </w:rPr>
        <w:t>A framework for reflecting on one's experiences and learning from them is the Gibbs reflective cycle (Li et al., 2020). There are six stages in the cycle—description, feelings, assessment, analysis, conclusion, and action plan—but only the latter three will be discussed in this section. A helpful tool for both professional and personal growth is the Gibbs reflective cycle (Hwang and Chang, 2022). The Gibbs Reflective Cycle will be used to help me analyze how my current empathy, digital competence, teamwork, and relationship management abilities relate to my chosen career as a mental health nurse.</w:t>
      </w:r>
    </w:p>
    <w:p w14:paraId="0000000A" w14:textId="77777777" w:rsidR="001014C2" w:rsidRPr="0068157A" w:rsidRDefault="001014C2" w:rsidP="0068157A">
      <w:pPr>
        <w:spacing w:line="360" w:lineRule="auto"/>
        <w:jc w:val="both"/>
        <w:rPr>
          <w:rFonts w:eastAsia="Times New Roman"/>
        </w:rPr>
      </w:pPr>
    </w:p>
    <w:p w14:paraId="0000000B" w14:textId="77777777" w:rsidR="001014C2" w:rsidRPr="0068157A" w:rsidRDefault="00000000" w:rsidP="00FC5B67">
      <w:pPr>
        <w:pStyle w:val="Heading2"/>
      </w:pPr>
      <w:r w:rsidRPr="0068157A">
        <w:lastRenderedPageBreak/>
        <w:t>Description:</w:t>
      </w:r>
    </w:p>
    <w:p w14:paraId="0000000C" w14:textId="77777777" w:rsidR="001014C2" w:rsidRPr="0068157A" w:rsidRDefault="00000000" w:rsidP="0068157A">
      <w:pPr>
        <w:spacing w:line="360" w:lineRule="auto"/>
        <w:jc w:val="both"/>
        <w:rPr>
          <w:rFonts w:eastAsia="Times New Roman"/>
        </w:rPr>
      </w:pPr>
      <w:r w:rsidRPr="0068157A">
        <w:rPr>
          <w:rFonts w:eastAsia="Times New Roman"/>
        </w:rPr>
        <w:t>The ability to empathize is essential for mental health nurses. It entails paying attention to the needs and feelings of the patients. In order to develop a therapeutic relationship, empathy enables a closer connection with patients. Additionally, it contributes to the development of a soothing and encouraging environment, which can assist the patient recover (Marín, 2020).</w:t>
      </w:r>
    </w:p>
    <w:p w14:paraId="0000000D" w14:textId="77777777" w:rsidR="001014C2" w:rsidRPr="0068157A" w:rsidRDefault="001014C2" w:rsidP="0068157A">
      <w:pPr>
        <w:spacing w:line="360" w:lineRule="auto"/>
        <w:jc w:val="both"/>
        <w:rPr>
          <w:rFonts w:eastAsia="Times New Roman"/>
        </w:rPr>
      </w:pPr>
    </w:p>
    <w:p w14:paraId="0000000E" w14:textId="77777777" w:rsidR="001014C2" w:rsidRPr="0068157A" w:rsidRDefault="00000000" w:rsidP="0068157A">
      <w:pPr>
        <w:spacing w:line="360" w:lineRule="auto"/>
        <w:jc w:val="both"/>
        <w:rPr>
          <w:rFonts w:eastAsia="Times New Roman"/>
        </w:rPr>
      </w:pPr>
      <w:r w:rsidRPr="0068157A">
        <w:rPr>
          <w:rFonts w:eastAsia="Times New Roman"/>
        </w:rPr>
        <w:t>Another crucial competency for mental health nurses is digital proficiency. In the modern world, technology is crucial to healthcare, and digital proficiency is required to operate properly. As technology develops, mental health nurses need to be familiar with telehealth programs and electronic medical records. This ability enables effective collaboration with other medical specialists and the delivery of remote care to patients who might be unable to travel for appointments (Lewin, 2016).</w:t>
      </w:r>
    </w:p>
    <w:p w14:paraId="0000000F" w14:textId="77777777" w:rsidR="001014C2" w:rsidRPr="0068157A" w:rsidRDefault="001014C2" w:rsidP="0068157A">
      <w:pPr>
        <w:spacing w:line="360" w:lineRule="auto"/>
        <w:jc w:val="both"/>
        <w:rPr>
          <w:rFonts w:eastAsia="Times New Roman"/>
        </w:rPr>
      </w:pPr>
    </w:p>
    <w:p w14:paraId="00000010" w14:textId="77777777" w:rsidR="001014C2" w:rsidRPr="0068157A" w:rsidRDefault="00000000" w:rsidP="0068157A">
      <w:pPr>
        <w:spacing w:line="360" w:lineRule="auto"/>
        <w:jc w:val="both"/>
        <w:rPr>
          <w:rFonts w:eastAsia="Times New Roman"/>
        </w:rPr>
      </w:pPr>
      <w:r w:rsidRPr="0068157A">
        <w:rPr>
          <w:rFonts w:eastAsia="Times New Roman"/>
        </w:rPr>
        <w:t xml:space="preserve">Collaboration within a team is another crucial competency for mental health nurses. In order to give </w:t>
      </w:r>
      <w:proofErr w:type="gramStart"/>
      <w:r w:rsidRPr="0068157A">
        <w:rPr>
          <w:rFonts w:eastAsia="Times New Roman"/>
        </w:rPr>
        <w:t>patients</w:t>
      </w:r>
      <w:proofErr w:type="gramEnd"/>
      <w:r w:rsidRPr="0068157A">
        <w:rPr>
          <w:rFonts w:eastAsia="Times New Roman"/>
        </w:rPr>
        <w:t xml:space="preserve"> the best treatment possible, nurses collaborate with other healthcare professionals in teams. Better patient outcomes may result from team members' effective communication and collaboration (Mabbott, 2013).</w:t>
      </w:r>
    </w:p>
    <w:p w14:paraId="00000011" w14:textId="77777777" w:rsidR="001014C2" w:rsidRPr="0068157A" w:rsidRDefault="001014C2" w:rsidP="0068157A">
      <w:pPr>
        <w:spacing w:line="360" w:lineRule="auto"/>
        <w:jc w:val="both"/>
        <w:rPr>
          <w:rFonts w:eastAsia="Times New Roman"/>
        </w:rPr>
      </w:pPr>
    </w:p>
    <w:p w14:paraId="00000012" w14:textId="77777777" w:rsidR="001014C2" w:rsidRPr="0068157A" w:rsidRDefault="00000000" w:rsidP="0068157A">
      <w:pPr>
        <w:spacing w:line="360" w:lineRule="auto"/>
        <w:jc w:val="both"/>
        <w:rPr>
          <w:rFonts w:eastAsia="Times New Roman"/>
        </w:rPr>
      </w:pPr>
      <w:r w:rsidRPr="0068157A">
        <w:rPr>
          <w:rFonts w:eastAsia="Times New Roman"/>
        </w:rPr>
        <w:t>The final skill that mental health nurses need is relationship management. For the care and treatment of patients, it's essential to establish and sustain relationships with them. In order to establish a therapeutic relationship with patients, active listening, respect, and honesty are required. It enables a deeper comprehension of the requirements of the patient and can enhance the effectiveness of treatment (Johnsson et al., 2019).</w:t>
      </w:r>
    </w:p>
    <w:p w14:paraId="00000013" w14:textId="77777777" w:rsidR="001014C2" w:rsidRPr="0068157A" w:rsidRDefault="001014C2" w:rsidP="0068157A">
      <w:pPr>
        <w:spacing w:line="360" w:lineRule="auto"/>
        <w:jc w:val="both"/>
        <w:rPr>
          <w:rFonts w:eastAsia="Times New Roman"/>
        </w:rPr>
      </w:pPr>
    </w:p>
    <w:p w14:paraId="00000014" w14:textId="77777777" w:rsidR="001014C2" w:rsidRPr="0068157A" w:rsidRDefault="00000000" w:rsidP="00FC5B67">
      <w:pPr>
        <w:pStyle w:val="Heading2"/>
      </w:pPr>
      <w:r w:rsidRPr="0068157A">
        <w:t>Analysis:</w:t>
      </w:r>
    </w:p>
    <w:p w14:paraId="00000015" w14:textId="77777777" w:rsidR="001014C2" w:rsidRPr="0068157A" w:rsidRDefault="00000000" w:rsidP="0068157A">
      <w:pPr>
        <w:spacing w:line="360" w:lineRule="auto"/>
        <w:jc w:val="both"/>
        <w:rPr>
          <w:rFonts w:eastAsia="Times New Roman"/>
        </w:rPr>
      </w:pPr>
      <w:r w:rsidRPr="0068157A">
        <w:rPr>
          <w:rFonts w:eastAsia="Times New Roman"/>
        </w:rPr>
        <w:t xml:space="preserve">My abilities in relationship management, teamwork, digital competency, and empathy are all applicable to my chosen vocation as a mental health nurse. Understanding and caring for patients with mental health disorders require empathy. To operate successfully and efficiently in the modern healthcare environment, one must be proficient in digital technology. In order to give </w:t>
      </w:r>
      <w:proofErr w:type="gramStart"/>
      <w:r w:rsidRPr="0068157A">
        <w:rPr>
          <w:rFonts w:eastAsia="Times New Roman"/>
        </w:rPr>
        <w:t>patients</w:t>
      </w:r>
      <w:proofErr w:type="gramEnd"/>
      <w:r w:rsidRPr="0068157A">
        <w:rPr>
          <w:rFonts w:eastAsia="Times New Roman"/>
        </w:rPr>
        <w:t xml:space="preserve"> the best care possible, teamwork is essential. The management of relationships with patients is essential for establishing and preserving those ties (Joelle, 2021).</w:t>
      </w:r>
    </w:p>
    <w:p w14:paraId="00000016" w14:textId="77777777" w:rsidR="001014C2" w:rsidRPr="0068157A" w:rsidRDefault="001014C2" w:rsidP="0068157A">
      <w:pPr>
        <w:spacing w:line="360" w:lineRule="auto"/>
        <w:jc w:val="both"/>
        <w:rPr>
          <w:rFonts w:eastAsia="Times New Roman"/>
        </w:rPr>
      </w:pPr>
    </w:p>
    <w:p w14:paraId="00000017" w14:textId="77777777" w:rsidR="001014C2" w:rsidRPr="0068157A" w:rsidRDefault="00000000" w:rsidP="0068157A">
      <w:pPr>
        <w:spacing w:line="360" w:lineRule="auto"/>
        <w:jc w:val="both"/>
        <w:rPr>
          <w:rFonts w:eastAsia="Times New Roman"/>
        </w:rPr>
      </w:pPr>
      <w:r w:rsidRPr="0068157A">
        <w:rPr>
          <w:rFonts w:eastAsia="Times New Roman"/>
          <w:b/>
        </w:rPr>
        <w:lastRenderedPageBreak/>
        <w:t>Conclusion</w:t>
      </w:r>
      <w:r w:rsidRPr="0068157A">
        <w:rPr>
          <w:rFonts w:eastAsia="Times New Roman"/>
        </w:rPr>
        <w:t>:</w:t>
      </w:r>
    </w:p>
    <w:p w14:paraId="00000018" w14:textId="77777777" w:rsidR="001014C2" w:rsidRPr="0068157A" w:rsidRDefault="00000000" w:rsidP="0068157A">
      <w:pPr>
        <w:spacing w:line="360" w:lineRule="auto"/>
        <w:jc w:val="both"/>
        <w:rPr>
          <w:rFonts w:eastAsia="Times New Roman"/>
        </w:rPr>
      </w:pPr>
      <w:r w:rsidRPr="0068157A">
        <w:rPr>
          <w:rFonts w:eastAsia="Times New Roman"/>
        </w:rPr>
        <w:t>I'll sum up by saying that the Gibbs Reflective Cycle has aided in my self-reflection on my present abilities and how they connect to my chosen vocation as a mental health nurse. Critical competencies that are pertinent to mental health nursing include empathy, digital proficiency, team cooperation, and relationship management. These abilities enable the delivery of high-quality care to patients and can enhance therapeutic outcomes. To give my patients the greatest treatment possible, I must continue to grow as a mental health nurse.</w:t>
      </w:r>
    </w:p>
    <w:p w14:paraId="0000001A" w14:textId="77777777" w:rsidR="001014C2" w:rsidRPr="0068157A" w:rsidRDefault="001014C2" w:rsidP="0068157A">
      <w:pPr>
        <w:spacing w:line="360" w:lineRule="auto"/>
        <w:jc w:val="both"/>
        <w:rPr>
          <w:rFonts w:eastAsia="Times New Roman"/>
        </w:rPr>
      </w:pPr>
    </w:p>
    <w:p w14:paraId="0000001B" w14:textId="77777777" w:rsidR="001014C2" w:rsidRPr="0068157A" w:rsidRDefault="00000000" w:rsidP="00FC5B67">
      <w:pPr>
        <w:pStyle w:val="Heading2"/>
      </w:pPr>
      <w:r w:rsidRPr="0068157A">
        <w:t xml:space="preserve">Gaps in Skills </w:t>
      </w:r>
    </w:p>
    <w:p w14:paraId="0000001C" w14:textId="77777777" w:rsidR="001014C2" w:rsidRPr="0068157A" w:rsidRDefault="00000000" w:rsidP="0068157A">
      <w:pPr>
        <w:spacing w:line="360" w:lineRule="auto"/>
        <w:jc w:val="both"/>
        <w:rPr>
          <w:rFonts w:eastAsia="Times New Roman"/>
        </w:rPr>
      </w:pPr>
      <w:r w:rsidRPr="0068157A">
        <w:rPr>
          <w:rFonts w:eastAsia="Times New Roman"/>
        </w:rPr>
        <w:t>A special set of abilities are needed for the hard yet rewarding field of mental health nursing. Anxiety, sadness, bipolar disorder, and schizophrenia are just a few of the mental health illnesses that mental health nurses treat (</w:t>
      </w:r>
      <w:proofErr w:type="spellStart"/>
      <w:r w:rsidRPr="0068157A">
        <w:rPr>
          <w:rFonts w:eastAsia="Times New Roman"/>
        </w:rPr>
        <w:t>Olfson</w:t>
      </w:r>
      <w:proofErr w:type="spellEnd"/>
      <w:r w:rsidRPr="0068157A">
        <w:rPr>
          <w:rFonts w:eastAsia="Times New Roman"/>
        </w:rPr>
        <w:t>, 2016). Mental health nurses need to polish their abilities in a number of areas in order to deliver care and support in an effective manner. Mental health nurses must have exceptional interpersonal and communication skills. They must be able to communicate clearly and establish rapport with patients and their families. Because patients with mental illnesses may feel helpless and stigmatized by their condition, mental health nurses must also be compassionate and nonjudgmental (Canady, 2015).</w:t>
      </w:r>
    </w:p>
    <w:p w14:paraId="0000001D" w14:textId="77777777" w:rsidR="001014C2" w:rsidRPr="0068157A" w:rsidRDefault="001014C2" w:rsidP="0068157A">
      <w:pPr>
        <w:spacing w:line="360" w:lineRule="auto"/>
        <w:jc w:val="both"/>
        <w:rPr>
          <w:rFonts w:eastAsia="Times New Roman"/>
        </w:rPr>
      </w:pPr>
    </w:p>
    <w:p w14:paraId="0000001E" w14:textId="7D31FFAA" w:rsidR="001014C2" w:rsidRPr="0068157A" w:rsidRDefault="00000000" w:rsidP="0068157A">
      <w:pPr>
        <w:spacing w:line="360" w:lineRule="auto"/>
        <w:jc w:val="both"/>
        <w:rPr>
          <w:rFonts w:eastAsia="Times New Roman"/>
        </w:rPr>
      </w:pPr>
      <w:r w:rsidRPr="0068157A">
        <w:rPr>
          <w:rFonts w:eastAsia="Times New Roman"/>
        </w:rPr>
        <w:t xml:space="preserve">Second, mental health nurses must have a thorough understanding of mental health illnesses and how to treat them. They should be capable of using their knowledge of the most recent research and developments in the field to their practice (Furnham and Telford, 2012). Additionally, mental health nurses must be adept at handling side effects and medication administration. Thirdly, nurses who work in mental health care must be capable of controlling their own emotions and stress levels. They frequently deal with patients who are going through tremendous emotions and could be vulnerable to compassion fatigue and burnout (Nisa et al., 2022). To ensure they can give their patients the best treatment possible, mental health nurses must engage in self-care and seek support when </w:t>
      </w:r>
      <w:r w:rsidR="00FC5B67" w:rsidRPr="0068157A">
        <w:rPr>
          <w:rFonts w:eastAsia="Times New Roman"/>
        </w:rPr>
        <w:t>necessary. I</w:t>
      </w:r>
      <w:r w:rsidRPr="0068157A">
        <w:rPr>
          <w:rFonts w:eastAsia="Times New Roman"/>
        </w:rPr>
        <w:t xml:space="preserve"> can treat patients with compassion and efficiency thanks to these abilities. </w:t>
      </w:r>
    </w:p>
    <w:p w14:paraId="00000020" w14:textId="77777777" w:rsidR="001014C2" w:rsidRPr="0068157A" w:rsidRDefault="001014C2" w:rsidP="0068157A">
      <w:pPr>
        <w:spacing w:line="360" w:lineRule="auto"/>
        <w:jc w:val="both"/>
        <w:rPr>
          <w:rFonts w:eastAsia="Times New Roman"/>
        </w:rPr>
      </w:pPr>
    </w:p>
    <w:p w14:paraId="00000021" w14:textId="77777777" w:rsidR="001014C2" w:rsidRPr="0068157A" w:rsidRDefault="00000000" w:rsidP="00FC5B67">
      <w:pPr>
        <w:pStyle w:val="Heading2"/>
      </w:pPr>
      <w:r w:rsidRPr="0068157A">
        <w:lastRenderedPageBreak/>
        <w:t>Systematic Approach to Skill Acquisition</w:t>
      </w:r>
    </w:p>
    <w:p w14:paraId="00000022" w14:textId="77777777" w:rsidR="001014C2" w:rsidRPr="0068157A" w:rsidRDefault="00000000" w:rsidP="0068157A">
      <w:pPr>
        <w:spacing w:line="360" w:lineRule="auto"/>
        <w:jc w:val="both"/>
        <w:rPr>
          <w:rFonts w:eastAsia="Times New Roman"/>
        </w:rPr>
      </w:pPr>
      <w:r w:rsidRPr="0068157A">
        <w:rPr>
          <w:rFonts w:eastAsia="Times New Roman"/>
        </w:rPr>
        <w:t>For mental health nurses to offer their patients with high-quality care, skill acquisition is essential. To assess, organize, execute, and evaluate care, a mental health nurse has to possess specialized knowledge and abilities. Developing nursing skills enables nurses to deliver patient-centered care that accelerates the healing process. Furthermore, it fosters a culture of excellence in mental health care, improving patient outcomes (Fukada, 2018). The skills needed for me to acquire or improve on as a mental health nurse include; effective communication, knowledge of mental health diseases, and stress management.</w:t>
      </w:r>
    </w:p>
    <w:p w14:paraId="00000023" w14:textId="77777777" w:rsidR="001014C2" w:rsidRPr="0068157A" w:rsidRDefault="001014C2" w:rsidP="0068157A">
      <w:pPr>
        <w:spacing w:line="360" w:lineRule="auto"/>
        <w:jc w:val="both"/>
        <w:rPr>
          <w:rFonts w:eastAsia="Times New Roman"/>
        </w:rPr>
      </w:pPr>
    </w:p>
    <w:p w14:paraId="00000024" w14:textId="77777777" w:rsidR="001014C2" w:rsidRPr="0068157A" w:rsidRDefault="00000000" w:rsidP="00FC5B67">
      <w:pPr>
        <w:pStyle w:val="Heading2"/>
      </w:pPr>
      <w:r w:rsidRPr="0068157A">
        <w:t xml:space="preserve">Improving communication skills </w:t>
      </w:r>
    </w:p>
    <w:p w14:paraId="00000025" w14:textId="77777777" w:rsidR="001014C2" w:rsidRPr="0068157A" w:rsidRDefault="00000000" w:rsidP="0068157A">
      <w:pPr>
        <w:spacing w:line="360" w:lineRule="auto"/>
        <w:jc w:val="both"/>
        <w:rPr>
          <w:rFonts w:eastAsia="Times New Roman"/>
        </w:rPr>
      </w:pPr>
      <w:r w:rsidRPr="0068157A">
        <w:rPr>
          <w:rFonts w:eastAsia="Times New Roman"/>
        </w:rPr>
        <w:t>Start by actively listening to patients, taking the time to understand their requirements, and giving them straightforward explanations in order to enhance communication skills. Additionally, participate in online forums for mental health professionals, attend pertinent training programs and conferences on communication skills, and everyday practice good communication skills (</w:t>
      </w:r>
      <w:proofErr w:type="spellStart"/>
      <w:r w:rsidRPr="0068157A">
        <w:rPr>
          <w:rFonts w:eastAsia="Times New Roman"/>
        </w:rPr>
        <w:t>Makoul</w:t>
      </w:r>
      <w:proofErr w:type="spellEnd"/>
      <w:r w:rsidRPr="0068157A">
        <w:rPr>
          <w:rFonts w:eastAsia="Times New Roman"/>
        </w:rPr>
        <w:t xml:space="preserve"> et al., 2017).</w:t>
      </w:r>
    </w:p>
    <w:p w14:paraId="00000026" w14:textId="77777777" w:rsidR="001014C2" w:rsidRPr="0068157A" w:rsidRDefault="001014C2" w:rsidP="0068157A">
      <w:pPr>
        <w:spacing w:line="360" w:lineRule="auto"/>
        <w:jc w:val="both"/>
        <w:rPr>
          <w:rFonts w:eastAsia="Times New Roman"/>
        </w:rPr>
      </w:pPr>
    </w:p>
    <w:p w14:paraId="00000027" w14:textId="77777777" w:rsidR="001014C2" w:rsidRPr="0068157A" w:rsidRDefault="00000000" w:rsidP="00FC5B67">
      <w:pPr>
        <w:pStyle w:val="Heading2"/>
      </w:pPr>
      <w:r w:rsidRPr="0068157A">
        <w:t>Understanding mental health disorders</w:t>
      </w:r>
    </w:p>
    <w:p w14:paraId="00000028" w14:textId="77777777" w:rsidR="001014C2" w:rsidRPr="0068157A" w:rsidRDefault="00000000" w:rsidP="0068157A">
      <w:pPr>
        <w:spacing w:line="360" w:lineRule="auto"/>
        <w:jc w:val="both"/>
        <w:rPr>
          <w:rFonts w:eastAsia="Times New Roman"/>
        </w:rPr>
      </w:pPr>
      <w:r w:rsidRPr="0068157A">
        <w:rPr>
          <w:rFonts w:eastAsia="Times New Roman"/>
        </w:rPr>
        <w:t>Read pertinent books, go to conferences, and speak with mental health professionals to better understand mental health conditions. A deeper comprehension of the many mental diseases and how to manage them can be developed by ongoing study, education, and feedback from patients and colleagues (</w:t>
      </w:r>
      <w:proofErr w:type="spellStart"/>
      <w:r w:rsidRPr="0068157A">
        <w:rPr>
          <w:rFonts w:eastAsia="Times New Roman"/>
        </w:rPr>
        <w:t>Scrine</w:t>
      </w:r>
      <w:proofErr w:type="spellEnd"/>
      <w:r w:rsidRPr="0068157A">
        <w:rPr>
          <w:rFonts w:eastAsia="Times New Roman"/>
        </w:rPr>
        <w:t xml:space="preserve"> et al., 2017).</w:t>
      </w:r>
    </w:p>
    <w:p w14:paraId="00000029" w14:textId="77777777" w:rsidR="001014C2" w:rsidRPr="0068157A" w:rsidRDefault="001014C2" w:rsidP="0068157A">
      <w:pPr>
        <w:spacing w:line="360" w:lineRule="auto"/>
        <w:jc w:val="both"/>
        <w:rPr>
          <w:rFonts w:eastAsia="Times New Roman"/>
        </w:rPr>
      </w:pPr>
    </w:p>
    <w:p w14:paraId="0000002A" w14:textId="77777777" w:rsidR="001014C2" w:rsidRPr="0068157A" w:rsidRDefault="00000000" w:rsidP="00FC5B67">
      <w:pPr>
        <w:pStyle w:val="Heading2"/>
      </w:pPr>
      <w:r w:rsidRPr="0068157A">
        <w:t>Managing stress levels</w:t>
      </w:r>
    </w:p>
    <w:p w14:paraId="0000002B" w14:textId="77777777" w:rsidR="001014C2" w:rsidRPr="0068157A" w:rsidRDefault="00000000" w:rsidP="0068157A">
      <w:pPr>
        <w:spacing w:line="360" w:lineRule="auto"/>
        <w:jc w:val="both"/>
        <w:rPr>
          <w:rFonts w:eastAsia="Times New Roman"/>
        </w:rPr>
      </w:pPr>
      <w:r w:rsidRPr="0068157A">
        <w:rPr>
          <w:rFonts w:eastAsia="Times New Roman"/>
        </w:rPr>
        <w:t>In order to offer patients with high-quality care, mental health nurses must effectively manage their stress levels. Start by prioritizing work and making attainable goals to reduce stress. Get enough rest, exercise, eat healthily, and take regular pauses. Learn and put into practice calming techniques like deep breathing and meditation (Hasan, 2017).</w:t>
      </w:r>
    </w:p>
    <w:p w14:paraId="0000002C" w14:textId="77777777" w:rsidR="001014C2" w:rsidRPr="0068157A" w:rsidRDefault="001014C2" w:rsidP="0068157A">
      <w:pPr>
        <w:spacing w:line="360" w:lineRule="auto"/>
        <w:jc w:val="both"/>
        <w:rPr>
          <w:rFonts w:eastAsia="Times New Roman"/>
        </w:rPr>
      </w:pPr>
    </w:p>
    <w:p w14:paraId="0000002D" w14:textId="77777777" w:rsidR="001014C2" w:rsidRPr="0068157A" w:rsidRDefault="00000000" w:rsidP="0068157A">
      <w:pPr>
        <w:spacing w:line="360" w:lineRule="auto"/>
        <w:jc w:val="both"/>
        <w:rPr>
          <w:rFonts w:eastAsia="Times New Roman"/>
        </w:rPr>
      </w:pPr>
      <w:r w:rsidRPr="0068157A">
        <w:rPr>
          <w:rFonts w:eastAsia="Times New Roman"/>
        </w:rPr>
        <w:lastRenderedPageBreak/>
        <w:t>In summary, developing skills like effective communication, knowledge of mental health issues, and stress management calls for a step-by-step process that entails constant practice, learning, and getting feedback from patients and colleagues. These guidelines can help mental health nurses give patients the greatest care while preserving their own physical and mental wellbeing (</w:t>
      </w:r>
      <w:proofErr w:type="spellStart"/>
      <w:r w:rsidRPr="0068157A">
        <w:rPr>
          <w:rFonts w:eastAsia="Times New Roman"/>
        </w:rPr>
        <w:t>Kouhirostamkolaei</w:t>
      </w:r>
      <w:proofErr w:type="spellEnd"/>
      <w:r w:rsidRPr="0068157A">
        <w:rPr>
          <w:rFonts w:eastAsia="Times New Roman"/>
        </w:rPr>
        <w:t>, 2023).</w:t>
      </w:r>
    </w:p>
    <w:p w14:paraId="0000002F" w14:textId="77777777" w:rsidR="001014C2" w:rsidRPr="0068157A" w:rsidRDefault="001014C2" w:rsidP="0068157A">
      <w:pPr>
        <w:spacing w:line="360" w:lineRule="auto"/>
        <w:jc w:val="both"/>
        <w:rPr>
          <w:rFonts w:eastAsia="Times New Roman"/>
        </w:rPr>
      </w:pPr>
    </w:p>
    <w:p w14:paraId="00000030" w14:textId="77777777" w:rsidR="001014C2" w:rsidRPr="0068157A" w:rsidRDefault="00000000" w:rsidP="00FC5B67">
      <w:pPr>
        <w:pStyle w:val="Heading2"/>
      </w:pPr>
      <w:r w:rsidRPr="0068157A">
        <w:t>Recruitment and Selection</w:t>
      </w:r>
    </w:p>
    <w:p w14:paraId="00000031" w14:textId="77777777" w:rsidR="001014C2" w:rsidRPr="0068157A" w:rsidRDefault="00000000" w:rsidP="0068157A">
      <w:pPr>
        <w:spacing w:line="360" w:lineRule="auto"/>
        <w:jc w:val="both"/>
        <w:rPr>
          <w:rFonts w:eastAsia="Times New Roman"/>
        </w:rPr>
      </w:pPr>
      <w:r w:rsidRPr="0068157A">
        <w:rPr>
          <w:rFonts w:eastAsia="Times New Roman"/>
        </w:rPr>
        <w:t xml:space="preserve">Interviews are frequently used in the recruitment and selection of employees because they give businesses the chance to determine if applicants are qualified for the position. Interviews enable a more thorough assessment of a candidate's credentials, experience, abilities, and personality. They also give both parties a chance to clarify any misunderstandings and ask inquiries (Mohammed, 2020). Interviews can assist companies in figuring out whether a candidate's beliefs and objectives mesh with those of the business. Overall, interviews are a crucial component of the employment process and have a big impact on a company's productivity and performance (Stahl, 2022).  </w:t>
      </w:r>
    </w:p>
    <w:p w14:paraId="00000032" w14:textId="77777777" w:rsidR="001014C2" w:rsidRPr="0068157A" w:rsidRDefault="001014C2" w:rsidP="0068157A">
      <w:pPr>
        <w:spacing w:line="360" w:lineRule="auto"/>
        <w:jc w:val="both"/>
        <w:rPr>
          <w:rFonts w:eastAsia="Times New Roman"/>
        </w:rPr>
      </w:pPr>
    </w:p>
    <w:p w14:paraId="00000033" w14:textId="77777777" w:rsidR="001014C2" w:rsidRPr="0068157A" w:rsidRDefault="00000000" w:rsidP="0068157A">
      <w:pPr>
        <w:spacing w:line="360" w:lineRule="auto"/>
        <w:jc w:val="both"/>
        <w:rPr>
          <w:rFonts w:eastAsia="Times New Roman"/>
        </w:rPr>
      </w:pPr>
      <w:r w:rsidRPr="0068157A">
        <w:rPr>
          <w:rFonts w:eastAsia="Times New Roman"/>
        </w:rPr>
        <w:t xml:space="preserve">From the interview session with my partner, we both responded well to the 5 questions as regards our professional choice and development and why I (we) would want to work with an </w:t>
      </w:r>
      <w:proofErr w:type="spellStart"/>
      <w:r w:rsidRPr="0068157A">
        <w:rPr>
          <w:rFonts w:eastAsia="Times New Roman"/>
        </w:rPr>
        <w:t>organisation</w:t>
      </w:r>
      <w:proofErr w:type="spellEnd"/>
      <w:r w:rsidRPr="0068157A">
        <w:rPr>
          <w:rFonts w:eastAsia="Times New Roman"/>
        </w:rPr>
        <w:t>. As a mental health nurse, this job interview process provided me with the opportunity to reflect on my performance and find out my shortcomings. Using the Gibbs Reflective Model, I will analyze my personal reflection on the interview process, what I learned, and what I could have done better.</w:t>
      </w:r>
    </w:p>
    <w:p w14:paraId="00000034" w14:textId="77777777" w:rsidR="001014C2" w:rsidRPr="0068157A" w:rsidRDefault="001014C2" w:rsidP="0068157A">
      <w:pPr>
        <w:spacing w:line="360" w:lineRule="auto"/>
        <w:jc w:val="both"/>
        <w:rPr>
          <w:rFonts w:eastAsia="Times New Roman"/>
        </w:rPr>
      </w:pPr>
    </w:p>
    <w:p w14:paraId="00000035" w14:textId="77777777" w:rsidR="001014C2" w:rsidRPr="0068157A" w:rsidRDefault="00000000" w:rsidP="00FC5B67">
      <w:pPr>
        <w:pStyle w:val="Heading2"/>
      </w:pPr>
      <w:r w:rsidRPr="0068157A">
        <w:t>Description</w:t>
      </w:r>
    </w:p>
    <w:p w14:paraId="00000036" w14:textId="77777777" w:rsidR="001014C2" w:rsidRPr="0068157A" w:rsidRDefault="00000000" w:rsidP="0068157A">
      <w:pPr>
        <w:spacing w:line="360" w:lineRule="auto"/>
        <w:jc w:val="both"/>
        <w:rPr>
          <w:rFonts w:eastAsia="Times New Roman"/>
        </w:rPr>
      </w:pPr>
      <w:r w:rsidRPr="0068157A">
        <w:rPr>
          <w:rFonts w:eastAsia="Times New Roman"/>
        </w:rPr>
        <w:t xml:space="preserve">I was asked a variety of questions about my credentials, experience, and expertise in mental health nursing during the interview process. Nevertheless, I believed I was </w:t>
      </w:r>
      <w:proofErr w:type="spellStart"/>
      <w:proofErr w:type="gramStart"/>
      <w:r w:rsidRPr="0068157A">
        <w:rPr>
          <w:rFonts w:eastAsia="Times New Roman"/>
        </w:rPr>
        <w:t>ready.I</w:t>
      </w:r>
      <w:proofErr w:type="spellEnd"/>
      <w:proofErr w:type="gramEnd"/>
      <w:r w:rsidRPr="0068157A">
        <w:rPr>
          <w:rFonts w:eastAsia="Times New Roman"/>
        </w:rPr>
        <w:t xml:space="preserve"> was able to confidently respond to several questions as a result, but I occasionally struggled to express myself succinctly and clearly, which made my answers sound hazy and gave the impression that I wasn't well-prepared. This affected my performance as a whole and made me feel uneasy and tense. </w:t>
      </w:r>
    </w:p>
    <w:p w14:paraId="00000037" w14:textId="77777777" w:rsidR="001014C2" w:rsidRPr="0068157A" w:rsidRDefault="001014C2" w:rsidP="0068157A">
      <w:pPr>
        <w:spacing w:line="360" w:lineRule="auto"/>
        <w:jc w:val="both"/>
        <w:rPr>
          <w:rFonts w:eastAsia="Times New Roman"/>
        </w:rPr>
      </w:pPr>
    </w:p>
    <w:p w14:paraId="00000038" w14:textId="77777777" w:rsidR="001014C2" w:rsidRPr="0068157A" w:rsidRDefault="00000000" w:rsidP="00FC5B67">
      <w:pPr>
        <w:pStyle w:val="Heading2"/>
      </w:pPr>
      <w:r w:rsidRPr="0068157A">
        <w:lastRenderedPageBreak/>
        <w:t>Feelings</w:t>
      </w:r>
    </w:p>
    <w:p w14:paraId="00000039" w14:textId="77777777" w:rsidR="001014C2" w:rsidRPr="0068157A" w:rsidRDefault="00000000" w:rsidP="0068157A">
      <w:pPr>
        <w:spacing w:line="360" w:lineRule="auto"/>
        <w:jc w:val="both"/>
        <w:rPr>
          <w:rFonts w:eastAsia="Times New Roman"/>
        </w:rPr>
      </w:pPr>
      <w:r w:rsidRPr="0068157A">
        <w:rPr>
          <w:rFonts w:eastAsia="Times New Roman"/>
        </w:rPr>
        <w:t xml:space="preserve">I was upset with myself at the time for not performing as well as I had hoped. However, after some thought, I understood that my fear and nervousness were normal given the significance of the interview and the potential implications for my career. </w:t>
      </w:r>
    </w:p>
    <w:p w14:paraId="0000003A" w14:textId="77777777" w:rsidR="001014C2" w:rsidRPr="0068157A" w:rsidRDefault="001014C2" w:rsidP="0068157A">
      <w:pPr>
        <w:spacing w:line="360" w:lineRule="auto"/>
        <w:jc w:val="both"/>
        <w:rPr>
          <w:rFonts w:eastAsia="Times New Roman"/>
        </w:rPr>
      </w:pPr>
    </w:p>
    <w:p w14:paraId="0000003B" w14:textId="77777777" w:rsidR="001014C2" w:rsidRPr="0068157A" w:rsidRDefault="00000000" w:rsidP="00FC5B67">
      <w:pPr>
        <w:pStyle w:val="Heading2"/>
      </w:pPr>
      <w:r w:rsidRPr="0068157A">
        <w:t>Evaluation</w:t>
      </w:r>
    </w:p>
    <w:p w14:paraId="0000003C" w14:textId="77777777" w:rsidR="001014C2" w:rsidRPr="0068157A" w:rsidRDefault="00000000" w:rsidP="0068157A">
      <w:pPr>
        <w:spacing w:line="360" w:lineRule="auto"/>
        <w:jc w:val="both"/>
        <w:rPr>
          <w:rFonts w:eastAsia="Times New Roman"/>
        </w:rPr>
      </w:pPr>
      <w:r w:rsidRPr="0068157A">
        <w:rPr>
          <w:rFonts w:eastAsia="Times New Roman"/>
        </w:rPr>
        <w:t xml:space="preserve">Overall, I think that the interviewing process was a worthwhile educational opportunity for me. It brought to light areas where I need to work on communicating better, especially while under time constraints. I also saw how critical it was to thoroughly prepare and comprehend the organization, its principles, and its objectives. </w:t>
      </w:r>
    </w:p>
    <w:p w14:paraId="0000003D" w14:textId="77777777" w:rsidR="001014C2" w:rsidRPr="0068157A" w:rsidRDefault="001014C2" w:rsidP="00FC5B67">
      <w:pPr>
        <w:pStyle w:val="Heading2"/>
      </w:pPr>
    </w:p>
    <w:p w14:paraId="0000003E" w14:textId="77777777" w:rsidR="001014C2" w:rsidRPr="0068157A" w:rsidRDefault="00000000" w:rsidP="00FC5B67">
      <w:pPr>
        <w:pStyle w:val="Heading2"/>
      </w:pPr>
      <w:r w:rsidRPr="0068157A">
        <w:t>Analysis</w:t>
      </w:r>
    </w:p>
    <w:p w14:paraId="0000003F" w14:textId="77777777" w:rsidR="001014C2" w:rsidRPr="0068157A" w:rsidRDefault="00000000" w:rsidP="0068157A">
      <w:pPr>
        <w:spacing w:line="360" w:lineRule="auto"/>
        <w:jc w:val="both"/>
        <w:rPr>
          <w:rFonts w:eastAsia="Times New Roman"/>
        </w:rPr>
      </w:pPr>
      <w:r w:rsidRPr="0068157A">
        <w:rPr>
          <w:rFonts w:eastAsia="Times New Roman"/>
        </w:rPr>
        <w:t xml:space="preserve">In hindsight, I should have prepared my answers to typical interview questions ahead, gotten input from friends and colleagues, and done more research on the company. In order to control my anxiousness and jitters, I may have also used relaxation techniques like deep breathing or visualization. </w:t>
      </w:r>
    </w:p>
    <w:p w14:paraId="00000040" w14:textId="77777777" w:rsidR="001014C2" w:rsidRPr="0068157A" w:rsidRDefault="001014C2" w:rsidP="0068157A">
      <w:pPr>
        <w:spacing w:line="360" w:lineRule="auto"/>
        <w:jc w:val="both"/>
        <w:rPr>
          <w:rFonts w:eastAsia="Times New Roman"/>
        </w:rPr>
      </w:pPr>
    </w:p>
    <w:p w14:paraId="00000041" w14:textId="77777777" w:rsidR="001014C2" w:rsidRPr="0068157A" w:rsidRDefault="00000000" w:rsidP="00FC5B67">
      <w:pPr>
        <w:pStyle w:val="Heading2"/>
      </w:pPr>
      <w:r w:rsidRPr="0068157A">
        <w:t>Conclusion</w:t>
      </w:r>
    </w:p>
    <w:p w14:paraId="00000042" w14:textId="77777777" w:rsidR="001014C2" w:rsidRPr="0068157A" w:rsidRDefault="00000000" w:rsidP="0068157A">
      <w:pPr>
        <w:spacing w:line="360" w:lineRule="auto"/>
        <w:jc w:val="both"/>
        <w:rPr>
          <w:rFonts w:eastAsia="Times New Roman"/>
        </w:rPr>
      </w:pPr>
      <w:r w:rsidRPr="0068157A">
        <w:rPr>
          <w:rFonts w:eastAsia="Times New Roman"/>
        </w:rPr>
        <w:t xml:space="preserve">In conclusion, as a mental health nurse, I learned a lot during the job interview process. I was able to evaluate my performance, pinpoint my areas for development, and create a strategy for next interviews by using the Gibbs Reflective Model. I intend to use the information I learned from this experience in the future to sharpen my communication abilities and better myself in order to take advantage of new chances. </w:t>
      </w:r>
    </w:p>
    <w:p w14:paraId="00000043" w14:textId="77777777" w:rsidR="001014C2" w:rsidRPr="0068157A" w:rsidRDefault="001014C2" w:rsidP="0068157A">
      <w:pPr>
        <w:spacing w:line="360" w:lineRule="auto"/>
        <w:jc w:val="both"/>
        <w:rPr>
          <w:rFonts w:eastAsia="Times New Roman"/>
        </w:rPr>
      </w:pPr>
    </w:p>
    <w:p w14:paraId="00000044" w14:textId="77777777" w:rsidR="001014C2" w:rsidRPr="0068157A" w:rsidRDefault="001014C2" w:rsidP="0068157A">
      <w:pPr>
        <w:spacing w:line="360" w:lineRule="auto"/>
        <w:jc w:val="both"/>
        <w:rPr>
          <w:rFonts w:eastAsia="Times New Roman"/>
        </w:rPr>
      </w:pPr>
    </w:p>
    <w:p w14:paraId="00000045" w14:textId="77777777" w:rsidR="001014C2" w:rsidRPr="0068157A" w:rsidRDefault="00000000" w:rsidP="009D73CF">
      <w:pPr>
        <w:pStyle w:val="Heading1"/>
      </w:pPr>
      <w:r w:rsidRPr="0068157A">
        <w:lastRenderedPageBreak/>
        <w:t xml:space="preserve">Conclusion and Recommendations </w:t>
      </w:r>
    </w:p>
    <w:p w14:paraId="00000046" w14:textId="77777777" w:rsidR="001014C2" w:rsidRPr="0068157A" w:rsidRDefault="00000000" w:rsidP="0068157A">
      <w:pPr>
        <w:spacing w:line="360" w:lineRule="auto"/>
        <w:jc w:val="both"/>
        <w:rPr>
          <w:rFonts w:eastAsia="Times New Roman"/>
        </w:rPr>
      </w:pPr>
      <w:r w:rsidRPr="0068157A">
        <w:rPr>
          <w:rFonts w:eastAsia="Times New Roman"/>
        </w:rPr>
        <w:t xml:space="preserve">The field of mental health nursing is demanding but satisfying. One's duty as a mental health nurse is to look after and support people who are struggling with mental health concerns. In this study, I evaluated my current skills as a mental health nurse using Gibbs reflective cycle, current gaps in my skills and step-by-step approach to improve those skills. I also evaluated my personal reflection of a job interview with my partner, </w:t>
      </w:r>
      <w:proofErr w:type="spellStart"/>
      <w:r w:rsidRPr="0068157A">
        <w:rPr>
          <w:rFonts w:eastAsia="Times New Roman"/>
        </w:rPr>
        <w:t>analysing</w:t>
      </w:r>
      <w:proofErr w:type="spellEnd"/>
      <w:r w:rsidRPr="0068157A">
        <w:rPr>
          <w:rFonts w:eastAsia="Times New Roman"/>
        </w:rPr>
        <w:t xml:space="preserve"> my strengths and what to improve using Gibbs reflective model also. Below are some recommendations on how to improve in my career and they're; </w:t>
      </w:r>
    </w:p>
    <w:p w14:paraId="00000047" w14:textId="77777777" w:rsidR="001014C2" w:rsidRPr="0068157A" w:rsidRDefault="001014C2" w:rsidP="0068157A">
      <w:pPr>
        <w:spacing w:line="360" w:lineRule="auto"/>
        <w:jc w:val="both"/>
        <w:rPr>
          <w:rFonts w:eastAsia="Times New Roman"/>
        </w:rPr>
      </w:pPr>
    </w:p>
    <w:p w14:paraId="00000048" w14:textId="77777777" w:rsidR="001014C2" w:rsidRPr="0068157A" w:rsidRDefault="00000000" w:rsidP="0068157A">
      <w:pPr>
        <w:numPr>
          <w:ilvl w:val="0"/>
          <w:numId w:val="1"/>
        </w:numPr>
        <w:spacing w:line="360" w:lineRule="auto"/>
        <w:jc w:val="both"/>
        <w:rPr>
          <w:rFonts w:eastAsia="Times New Roman"/>
        </w:rPr>
      </w:pPr>
      <w:r w:rsidRPr="0068157A">
        <w:rPr>
          <w:rFonts w:eastAsia="Times New Roman"/>
        </w:rPr>
        <w:t>Develop a clear understanding of career objectives and identify opportunities to achieve these objectives.</w:t>
      </w:r>
    </w:p>
    <w:p w14:paraId="00000049" w14:textId="77777777" w:rsidR="001014C2" w:rsidRPr="0068157A" w:rsidRDefault="001014C2" w:rsidP="0068157A">
      <w:pPr>
        <w:spacing w:line="360" w:lineRule="auto"/>
        <w:jc w:val="both"/>
        <w:rPr>
          <w:rFonts w:eastAsia="Times New Roman"/>
        </w:rPr>
      </w:pPr>
    </w:p>
    <w:p w14:paraId="0000004A" w14:textId="77777777" w:rsidR="001014C2" w:rsidRPr="0068157A" w:rsidRDefault="00000000" w:rsidP="0068157A">
      <w:pPr>
        <w:numPr>
          <w:ilvl w:val="0"/>
          <w:numId w:val="1"/>
        </w:numPr>
        <w:spacing w:line="360" w:lineRule="auto"/>
        <w:jc w:val="both"/>
        <w:rPr>
          <w:rFonts w:eastAsia="Times New Roman"/>
        </w:rPr>
      </w:pPr>
      <w:r w:rsidRPr="0068157A">
        <w:rPr>
          <w:rFonts w:eastAsia="Times New Roman"/>
        </w:rPr>
        <w:t>Tailor job applications to the specific job description and demonstrate relevant skills and experience.</w:t>
      </w:r>
    </w:p>
    <w:p w14:paraId="0000004B" w14:textId="77777777" w:rsidR="001014C2" w:rsidRPr="0068157A" w:rsidRDefault="001014C2" w:rsidP="0068157A">
      <w:pPr>
        <w:spacing w:line="360" w:lineRule="auto"/>
        <w:jc w:val="both"/>
        <w:rPr>
          <w:rFonts w:eastAsia="Times New Roman"/>
        </w:rPr>
      </w:pPr>
    </w:p>
    <w:p w14:paraId="0000004C" w14:textId="77777777" w:rsidR="001014C2" w:rsidRPr="0068157A" w:rsidRDefault="00000000" w:rsidP="0068157A">
      <w:pPr>
        <w:numPr>
          <w:ilvl w:val="0"/>
          <w:numId w:val="1"/>
        </w:numPr>
        <w:spacing w:line="360" w:lineRule="auto"/>
        <w:jc w:val="both"/>
        <w:rPr>
          <w:rFonts w:eastAsia="Times New Roman"/>
        </w:rPr>
      </w:pPr>
      <w:r w:rsidRPr="0068157A">
        <w:rPr>
          <w:rFonts w:eastAsia="Times New Roman"/>
        </w:rPr>
        <w:t>Prepare thoroughly for interviews and demonstrate enthusiasm for the role.</w:t>
      </w:r>
    </w:p>
    <w:p w14:paraId="0000004D" w14:textId="77777777" w:rsidR="001014C2" w:rsidRPr="0068157A" w:rsidRDefault="001014C2" w:rsidP="0068157A">
      <w:pPr>
        <w:spacing w:line="360" w:lineRule="auto"/>
        <w:jc w:val="both"/>
        <w:rPr>
          <w:rFonts w:eastAsia="Times New Roman"/>
        </w:rPr>
      </w:pPr>
    </w:p>
    <w:p w14:paraId="0000004E" w14:textId="77777777" w:rsidR="001014C2" w:rsidRPr="0068157A" w:rsidRDefault="00000000" w:rsidP="0068157A">
      <w:pPr>
        <w:numPr>
          <w:ilvl w:val="0"/>
          <w:numId w:val="1"/>
        </w:numPr>
        <w:spacing w:line="360" w:lineRule="auto"/>
        <w:jc w:val="both"/>
        <w:rPr>
          <w:rFonts w:eastAsia="Times New Roman"/>
        </w:rPr>
      </w:pPr>
      <w:r w:rsidRPr="0068157A">
        <w:rPr>
          <w:rFonts w:eastAsia="Times New Roman"/>
        </w:rPr>
        <w:t>Continue to develop professionally through attending training courses, working towards additional qualifications, and seeking out opportunities to take on new responsibilities.</w:t>
      </w:r>
    </w:p>
    <w:p w14:paraId="0000004F" w14:textId="77777777" w:rsidR="001014C2" w:rsidRPr="0068157A" w:rsidRDefault="001014C2" w:rsidP="0068157A">
      <w:pPr>
        <w:spacing w:line="360" w:lineRule="auto"/>
        <w:jc w:val="both"/>
        <w:rPr>
          <w:rFonts w:eastAsia="Times New Roman"/>
        </w:rPr>
      </w:pPr>
    </w:p>
    <w:p w14:paraId="00000050" w14:textId="77777777" w:rsidR="001014C2" w:rsidRPr="0068157A" w:rsidRDefault="00000000" w:rsidP="0068157A">
      <w:pPr>
        <w:numPr>
          <w:ilvl w:val="0"/>
          <w:numId w:val="1"/>
        </w:numPr>
        <w:spacing w:line="360" w:lineRule="auto"/>
        <w:jc w:val="both"/>
        <w:rPr>
          <w:rFonts w:eastAsia="Times New Roman"/>
        </w:rPr>
      </w:pPr>
      <w:r w:rsidRPr="0068157A">
        <w:rPr>
          <w:rFonts w:eastAsia="Times New Roman"/>
        </w:rPr>
        <w:t>Seek feedback from colleagues and supervisors on one's performance and use this feedback to identify areas for improvement.</w:t>
      </w:r>
    </w:p>
    <w:p w14:paraId="00000051" w14:textId="77777777" w:rsidR="001014C2" w:rsidRPr="0068157A" w:rsidRDefault="001014C2" w:rsidP="0068157A">
      <w:pPr>
        <w:spacing w:line="360" w:lineRule="auto"/>
        <w:jc w:val="both"/>
        <w:rPr>
          <w:rFonts w:eastAsia="Times New Roman"/>
        </w:rPr>
      </w:pPr>
    </w:p>
    <w:p w14:paraId="00000052" w14:textId="77777777" w:rsidR="001014C2" w:rsidRPr="0068157A" w:rsidRDefault="001014C2" w:rsidP="0068157A">
      <w:pPr>
        <w:spacing w:line="360" w:lineRule="auto"/>
        <w:jc w:val="both"/>
        <w:rPr>
          <w:rFonts w:eastAsia="Times New Roman"/>
        </w:rPr>
      </w:pPr>
    </w:p>
    <w:p w14:paraId="00000053" w14:textId="77777777" w:rsidR="001014C2" w:rsidRPr="0068157A" w:rsidRDefault="001014C2" w:rsidP="0068157A">
      <w:pPr>
        <w:spacing w:line="360" w:lineRule="auto"/>
        <w:jc w:val="both"/>
        <w:rPr>
          <w:rFonts w:eastAsia="Times New Roman"/>
        </w:rPr>
      </w:pPr>
    </w:p>
    <w:p w14:paraId="00000054" w14:textId="77777777" w:rsidR="001014C2" w:rsidRPr="0068157A" w:rsidRDefault="001014C2" w:rsidP="0068157A">
      <w:pPr>
        <w:spacing w:line="360" w:lineRule="auto"/>
        <w:jc w:val="both"/>
        <w:rPr>
          <w:rFonts w:eastAsia="Times New Roman"/>
        </w:rPr>
      </w:pPr>
    </w:p>
    <w:p w14:paraId="5E8DB711" w14:textId="77777777" w:rsidR="0085537E" w:rsidRDefault="0085537E">
      <w:pPr>
        <w:rPr>
          <w:rFonts w:eastAsia="Times New Roman"/>
          <w:b/>
        </w:rPr>
      </w:pPr>
      <w:r>
        <w:rPr>
          <w:rFonts w:eastAsia="Times New Roman"/>
          <w:b/>
        </w:rPr>
        <w:br w:type="page"/>
      </w:r>
    </w:p>
    <w:p w14:paraId="00000055" w14:textId="08931471" w:rsidR="001014C2" w:rsidRPr="0085537E" w:rsidRDefault="00000000" w:rsidP="00FC5B67">
      <w:pPr>
        <w:pStyle w:val="Heading1"/>
      </w:pPr>
      <w:r w:rsidRPr="0085537E">
        <w:lastRenderedPageBreak/>
        <w:t>Reference</w:t>
      </w:r>
      <w:r w:rsidR="0085537E" w:rsidRPr="0085537E">
        <w:t xml:space="preserve"> Li</w:t>
      </w:r>
      <w:r w:rsidRPr="0085537E">
        <w:t>s</w:t>
      </w:r>
      <w:r w:rsidR="0085537E" w:rsidRPr="0085537E">
        <w:t>t</w:t>
      </w:r>
    </w:p>
    <w:p w14:paraId="00000056" w14:textId="77777777" w:rsidR="001014C2" w:rsidRPr="0068157A" w:rsidRDefault="00000000" w:rsidP="0068157A">
      <w:pPr>
        <w:spacing w:line="360" w:lineRule="auto"/>
        <w:jc w:val="both"/>
        <w:rPr>
          <w:rFonts w:eastAsia="Times New Roman"/>
        </w:rPr>
      </w:pPr>
      <w:r w:rsidRPr="0068157A">
        <w:rPr>
          <w:rFonts w:eastAsia="Times New Roman"/>
        </w:rPr>
        <w:t xml:space="preserve">Canady, V.A. (2015) ‘FDA approves New Drug to treat schizophrenia, bipolar disorder’, Mental Health Weekly, 25(37), pp. 6–7. doi:10.1002/mhw.30346. </w:t>
      </w:r>
    </w:p>
    <w:p w14:paraId="00000057" w14:textId="77777777" w:rsidR="001014C2" w:rsidRPr="0068157A" w:rsidRDefault="001014C2" w:rsidP="0068157A">
      <w:pPr>
        <w:spacing w:line="360" w:lineRule="auto"/>
        <w:jc w:val="both"/>
        <w:rPr>
          <w:rFonts w:eastAsia="Times New Roman"/>
        </w:rPr>
      </w:pPr>
    </w:p>
    <w:p w14:paraId="00000058" w14:textId="77777777" w:rsidR="001014C2" w:rsidRPr="0068157A" w:rsidRDefault="00000000" w:rsidP="0068157A">
      <w:pPr>
        <w:spacing w:line="360" w:lineRule="auto"/>
        <w:jc w:val="both"/>
        <w:rPr>
          <w:rFonts w:eastAsia="Times New Roman"/>
        </w:rPr>
      </w:pPr>
      <w:r w:rsidRPr="0068157A">
        <w:rPr>
          <w:rFonts w:eastAsia="Times New Roman"/>
        </w:rPr>
        <w:t xml:space="preserve">Fukada, M. (2018) ‘Nursing competency: Definition, Structure and Development’, </w:t>
      </w:r>
      <w:proofErr w:type="spellStart"/>
      <w:r w:rsidRPr="0068157A">
        <w:rPr>
          <w:rFonts w:eastAsia="Times New Roman"/>
        </w:rPr>
        <w:t>Yonago</w:t>
      </w:r>
      <w:proofErr w:type="spellEnd"/>
      <w:r w:rsidRPr="0068157A">
        <w:rPr>
          <w:rFonts w:eastAsia="Times New Roman"/>
        </w:rPr>
        <w:t xml:space="preserve"> Acta Medica, 61(1), pp. 001–007. doi:10.33160/yam.2018.03.001. </w:t>
      </w:r>
    </w:p>
    <w:p w14:paraId="00000059" w14:textId="77777777" w:rsidR="001014C2" w:rsidRPr="0068157A" w:rsidRDefault="001014C2" w:rsidP="0068157A">
      <w:pPr>
        <w:spacing w:line="360" w:lineRule="auto"/>
        <w:jc w:val="both"/>
        <w:rPr>
          <w:rFonts w:eastAsia="Times New Roman"/>
        </w:rPr>
      </w:pPr>
    </w:p>
    <w:p w14:paraId="0000005A" w14:textId="77777777" w:rsidR="001014C2" w:rsidRPr="0068157A" w:rsidRDefault="00000000" w:rsidP="0068157A">
      <w:pPr>
        <w:spacing w:line="360" w:lineRule="auto"/>
        <w:jc w:val="both"/>
        <w:rPr>
          <w:rFonts w:eastAsia="Times New Roman"/>
        </w:rPr>
      </w:pPr>
      <w:r w:rsidRPr="0068157A">
        <w:rPr>
          <w:rFonts w:eastAsia="Times New Roman"/>
        </w:rPr>
        <w:t xml:space="preserve">Furnham, A. and Telfor, K. (2012) ‘Public attitudes, lay theories and mental health literacy: The understanding of mental health’, Mental Illnesses - Understanding, Prediction and Control [Preprint]. doi:10.5772/29413. </w:t>
      </w:r>
    </w:p>
    <w:p w14:paraId="0000005B" w14:textId="77777777" w:rsidR="001014C2" w:rsidRPr="0068157A" w:rsidRDefault="001014C2" w:rsidP="0068157A">
      <w:pPr>
        <w:spacing w:line="360" w:lineRule="auto"/>
        <w:jc w:val="both"/>
        <w:rPr>
          <w:rFonts w:eastAsia="Times New Roman"/>
        </w:rPr>
      </w:pPr>
    </w:p>
    <w:p w14:paraId="0000005C" w14:textId="77777777" w:rsidR="001014C2" w:rsidRPr="0068157A" w:rsidRDefault="00000000" w:rsidP="0068157A">
      <w:pPr>
        <w:spacing w:line="360" w:lineRule="auto"/>
        <w:jc w:val="both"/>
        <w:rPr>
          <w:rFonts w:eastAsia="Times New Roman"/>
        </w:rPr>
      </w:pPr>
      <w:r w:rsidRPr="0068157A">
        <w:rPr>
          <w:rFonts w:eastAsia="Times New Roman"/>
        </w:rPr>
        <w:t xml:space="preserve">Garland, A.F. (2022) ‘Why should you become a mental health professional?’, Pursuing a Career in Mental Health, pp. 9–17. doi:10.1093/med-psych/9780197544716.003.0002. </w:t>
      </w:r>
    </w:p>
    <w:p w14:paraId="0000005D" w14:textId="77777777" w:rsidR="001014C2" w:rsidRPr="0068157A" w:rsidRDefault="001014C2" w:rsidP="0068157A">
      <w:pPr>
        <w:spacing w:line="360" w:lineRule="auto"/>
        <w:jc w:val="both"/>
        <w:rPr>
          <w:rFonts w:eastAsia="Times New Roman"/>
        </w:rPr>
      </w:pPr>
    </w:p>
    <w:p w14:paraId="0000005E" w14:textId="77777777" w:rsidR="001014C2" w:rsidRPr="0068157A" w:rsidRDefault="00000000" w:rsidP="0068157A">
      <w:pPr>
        <w:spacing w:line="360" w:lineRule="auto"/>
        <w:jc w:val="both"/>
        <w:rPr>
          <w:rFonts w:eastAsia="Times New Roman"/>
        </w:rPr>
      </w:pPr>
      <w:r w:rsidRPr="0068157A">
        <w:rPr>
          <w:rFonts w:eastAsia="Times New Roman"/>
        </w:rPr>
        <w:t xml:space="preserve">Heslop, B. et al. (2016) ‘Mental health nurses’ contributions to Community Mental Health Care: An Australian study’, International Journal of Mental Health Nursing, 25(5), pp. 426–433. doi:10.1111/inm.12225. </w:t>
      </w:r>
    </w:p>
    <w:p w14:paraId="0000005F" w14:textId="77777777" w:rsidR="001014C2" w:rsidRPr="0068157A" w:rsidRDefault="001014C2" w:rsidP="0068157A">
      <w:pPr>
        <w:spacing w:line="360" w:lineRule="auto"/>
        <w:jc w:val="both"/>
        <w:rPr>
          <w:rFonts w:eastAsia="Times New Roman"/>
        </w:rPr>
      </w:pPr>
    </w:p>
    <w:p w14:paraId="00000060" w14:textId="77777777" w:rsidR="001014C2" w:rsidRPr="0068157A" w:rsidRDefault="00000000" w:rsidP="0068157A">
      <w:pPr>
        <w:spacing w:line="360" w:lineRule="auto"/>
        <w:jc w:val="both"/>
        <w:rPr>
          <w:rFonts w:eastAsia="Times New Roman"/>
        </w:rPr>
      </w:pPr>
      <w:r w:rsidRPr="0068157A">
        <w:rPr>
          <w:rFonts w:eastAsia="Times New Roman"/>
        </w:rPr>
        <w:t xml:space="preserve">Hasan, A.A. (2017) ‘Work stress, coping strategies and levels of depression among nurses working in mental health hospital in Port-Said City’, International Archives of Nursing and Health Care, 3(2). doi:10.23937/2469-5823/1510068. </w:t>
      </w:r>
    </w:p>
    <w:p w14:paraId="00000061" w14:textId="77777777" w:rsidR="001014C2" w:rsidRPr="0068157A" w:rsidRDefault="001014C2" w:rsidP="0068157A">
      <w:pPr>
        <w:spacing w:line="360" w:lineRule="auto"/>
        <w:jc w:val="both"/>
        <w:rPr>
          <w:rFonts w:eastAsia="Times New Roman"/>
        </w:rPr>
      </w:pPr>
    </w:p>
    <w:p w14:paraId="00000062" w14:textId="77777777" w:rsidR="001014C2" w:rsidRPr="0068157A" w:rsidRDefault="00000000" w:rsidP="0068157A">
      <w:pPr>
        <w:spacing w:line="360" w:lineRule="auto"/>
        <w:jc w:val="both"/>
        <w:rPr>
          <w:rFonts w:eastAsia="Times New Roman"/>
        </w:rPr>
      </w:pPr>
      <w:r w:rsidRPr="0068157A">
        <w:rPr>
          <w:rFonts w:eastAsia="Times New Roman"/>
        </w:rPr>
        <w:t xml:space="preserve">Hwang, G.-J. and Chang, C.-Y. (2022) ‘A reflective cycle-based virtual reality approach to promoting students’ learning achievement, sense of presence, and higher-order thinking in professional training’, Interactive Learning Environments, pp. 1–16. doi:10.1080/10494820.2022.2147959. </w:t>
      </w:r>
    </w:p>
    <w:p w14:paraId="00000063" w14:textId="77777777" w:rsidR="001014C2" w:rsidRPr="0068157A" w:rsidRDefault="001014C2" w:rsidP="0068157A">
      <w:pPr>
        <w:spacing w:line="360" w:lineRule="auto"/>
        <w:jc w:val="both"/>
        <w:rPr>
          <w:rFonts w:eastAsia="Times New Roman"/>
        </w:rPr>
      </w:pPr>
    </w:p>
    <w:p w14:paraId="00000064" w14:textId="77777777" w:rsidR="001014C2" w:rsidRPr="0068157A" w:rsidRDefault="00000000" w:rsidP="0068157A">
      <w:pPr>
        <w:spacing w:line="360" w:lineRule="auto"/>
        <w:jc w:val="both"/>
        <w:rPr>
          <w:rFonts w:eastAsia="Times New Roman"/>
        </w:rPr>
      </w:pPr>
      <w:r w:rsidRPr="0068157A">
        <w:rPr>
          <w:rFonts w:eastAsia="Times New Roman"/>
        </w:rPr>
        <w:t xml:space="preserve">Joelle, M. (2021) ‘Spiritual Environment Management Tool’, Teamwork in Healthcare [Preprint]. doi:10.5772/intechopen.94125. </w:t>
      </w:r>
    </w:p>
    <w:p w14:paraId="00000065" w14:textId="77777777" w:rsidR="001014C2" w:rsidRPr="0068157A" w:rsidRDefault="001014C2" w:rsidP="0068157A">
      <w:pPr>
        <w:spacing w:line="360" w:lineRule="auto"/>
        <w:jc w:val="both"/>
        <w:rPr>
          <w:rFonts w:eastAsia="Times New Roman"/>
        </w:rPr>
      </w:pPr>
    </w:p>
    <w:p w14:paraId="00000066" w14:textId="77777777" w:rsidR="001014C2" w:rsidRPr="0068157A" w:rsidRDefault="00000000" w:rsidP="0068157A">
      <w:pPr>
        <w:spacing w:line="360" w:lineRule="auto"/>
        <w:jc w:val="both"/>
        <w:rPr>
          <w:rFonts w:eastAsia="Times New Roman"/>
        </w:rPr>
      </w:pPr>
      <w:r w:rsidRPr="0068157A">
        <w:rPr>
          <w:rFonts w:eastAsia="Times New Roman"/>
        </w:rPr>
        <w:t xml:space="preserve">Johnsson, A. et al. (2019) ‘Striving to establish a care relationship—mission possible or </w:t>
      </w:r>
      <w:proofErr w:type="gramStart"/>
      <w:r w:rsidRPr="0068157A">
        <w:rPr>
          <w:rFonts w:eastAsia="Times New Roman"/>
        </w:rPr>
        <w:t>impossible?—</w:t>
      </w:r>
      <w:proofErr w:type="gramEnd"/>
      <w:r w:rsidRPr="0068157A">
        <w:rPr>
          <w:rFonts w:eastAsia="Times New Roman"/>
        </w:rPr>
        <w:t xml:space="preserve">triad encounters between patients, relatives and nurses’, Health Expectations, 22(6), pp. 1304–1313. doi:10.1111/hex.12971. </w:t>
      </w:r>
    </w:p>
    <w:p w14:paraId="00000067" w14:textId="77777777" w:rsidR="001014C2" w:rsidRPr="0068157A" w:rsidRDefault="001014C2" w:rsidP="0068157A">
      <w:pPr>
        <w:spacing w:line="360" w:lineRule="auto"/>
        <w:jc w:val="both"/>
        <w:rPr>
          <w:rFonts w:eastAsia="Times New Roman"/>
        </w:rPr>
      </w:pPr>
    </w:p>
    <w:p w14:paraId="00000068" w14:textId="77777777" w:rsidR="001014C2" w:rsidRPr="0068157A" w:rsidRDefault="00000000" w:rsidP="0068157A">
      <w:pPr>
        <w:spacing w:line="360" w:lineRule="auto"/>
        <w:jc w:val="both"/>
        <w:rPr>
          <w:rFonts w:eastAsia="Times New Roman"/>
        </w:rPr>
      </w:pPr>
      <w:proofErr w:type="spellStart"/>
      <w:r w:rsidRPr="0068157A">
        <w:rPr>
          <w:rFonts w:eastAsia="Times New Roman"/>
        </w:rPr>
        <w:t>Kouhirostamkolaei</w:t>
      </w:r>
      <w:proofErr w:type="spellEnd"/>
      <w:r w:rsidRPr="0068157A">
        <w:rPr>
          <w:rFonts w:eastAsia="Times New Roman"/>
        </w:rPr>
        <w:t xml:space="preserve">, M. (2023) Review of: ‘reducing the risk of developing mental health issues through effective crisis management’ [Preprint]. doi:10.32388/q61vul. </w:t>
      </w:r>
    </w:p>
    <w:p w14:paraId="00000069" w14:textId="77777777" w:rsidR="001014C2" w:rsidRPr="0068157A" w:rsidRDefault="001014C2" w:rsidP="0068157A">
      <w:pPr>
        <w:spacing w:line="360" w:lineRule="auto"/>
        <w:jc w:val="both"/>
        <w:rPr>
          <w:rFonts w:eastAsia="Times New Roman"/>
        </w:rPr>
      </w:pPr>
    </w:p>
    <w:p w14:paraId="0000006A" w14:textId="77777777" w:rsidR="001014C2" w:rsidRPr="0068157A" w:rsidRDefault="00000000" w:rsidP="0068157A">
      <w:pPr>
        <w:spacing w:line="360" w:lineRule="auto"/>
        <w:jc w:val="both"/>
        <w:rPr>
          <w:rFonts w:eastAsia="Times New Roman"/>
        </w:rPr>
      </w:pPr>
      <w:r w:rsidRPr="0068157A">
        <w:rPr>
          <w:rFonts w:eastAsia="Times New Roman"/>
        </w:rPr>
        <w:t xml:space="preserve">Lewin, B. (2016) ‘Health care collaboration between patients and physicians’, Collaboration across Health Research and Medical Care, pp. 195–214. doi:10.4324/9781315572611-10. </w:t>
      </w:r>
    </w:p>
    <w:p w14:paraId="0000006B" w14:textId="77777777" w:rsidR="001014C2" w:rsidRPr="0068157A" w:rsidRDefault="001014C2" w:rsidP="0068157A">
      <w:pPr>
        <w:spacing w:line="360" w:lineRule="auto"/>
        <w:jc w:val="both"/>
        <w:rPr>
          <w:rFonts w:eastAsia="Times New Roman"/>
        </w:rPr>
      </w:pPr>
    </w:p>
    <w:p w14:paraId="0000006C" w14:textId="77777777" w:rsidR="001014C2" w:rsidRPr="0068157A" w:rsidRDefault="00000000" w:rsidP="0068157A">
      <w:pPr>
        <w:spacing w:line="360" w:lineRule="auto"/>
        <w:jc w:val="both"/>
        <w:rPr>
          <w:rFonts w:eastAsia="Times New Roman"/>
        </w:rPr>
      </w:pPr>
      <w:r w:rsidRPr="0068157A">
        <w:rPr>
          <w:rFonts w:eastAsia="Times New Roman"/>
        </w:rPr>
        <w:t xml:space="preserve">Li, Y. et al. (2020) ‘Nurses’ psychological feelings about the application of Gibbs reflective cycle of adverse events’, American Journal of Nursing Science, 9(2), p. 74. </w:t>
      </w:r>
      <w:proofErr w:type="gramStart"/>
      <w:r w:rsidRPr="0068157A">
        <w:rPr>
          <w:rFonts w:eastAsia="Times New Roman"/>
        </w:rPr>
        <w:t>doi:10.11648/j.ajns</w:t>
      </w:r>
      <w:proofErr w:type="gramEnd"/>
      <w:r w:rsidRPr="0068157A">
        <w:rPr>
          <w:rFonts w:eastAsia="Times New Roman"/>
        </w:rPr>
        <w:t xml:space="preserve">.20200902.17. </w:t>
      </w:r>
    </w:p>
    <w:p w14:paraId="0000006D" w14:textId="77777777" w:rsidR="001014C2" w:rsidRPr="0068157A" w:rsidRDefault="001014C2" w:rsidP="0068157A">
      <w:pPr>
        <w:spacing w:line="360" w:lineRule="auto"/>
        <w:jc w:val="both"/>
        <w:rPr>
          <w:rFonts w:eastAsia="Times New Roman"/>
        </w:rPr>
      </w:pPr>
    </w:p>
    <w:p w14:paraId="0000006E" w14:textId="77777777" w:rsidR="001014C2" w:rsidRPr="0068157A" w:rsidRDefault="00000000" w:rsidP="0068157A">
      <w:pPr>
        <w:spacing w:line="360" w:lineRule="auto"/>
        <w:jc w:val="both"/>
        <w:rPr>
          <w:rFonts w:eastAsia="Times New Roman"/>
        </w:rPr>
      </w:pPr>
      <w:r w:rsidRPr="0068157A">
        <w:rPr>
          <w:rFonts w:eastAsia="Times New Roman"/>
        </w:rPr>
        <w:t xml:space="preserve">Mabbott, I. (2013) ‘Practical leadership and management in Healthcare: For Nurses and Allied Health Professionals – second </w:t>
      </w:r>
      <w:proofErr w:type="spellStart"/>
      <w:r w:rsidRPr="0068157A">
        <w:rPr>
          <w:rFonts w:eastAsia="Times New Roman"/>
        </w:rPr>
        <w:t>editionpractical</w:t>
      </w:r>
      <w:proofErr w:type="spellEnd"/>
      <w:r w:rsidRPr="0068157A">
        <w:rPr>
          <w:rFonts w:eastAsia="Times New Roman"/>
        </w:rPr>
        <w:t xml:space="preserve"> leadership and management in Healthcare: For Nurses and Allied Health Professionals – Second Edition’, Nursing Standard, 27(50), pp. 28–28. doi:10.7748/ns2013.08.27.50.</w:t>
      </w:r>
      <w:proofErr w:type="gramStart"/>
      <w:r w:rsidRPr="0068157A">
        <w:rPr>
          <w:rFonts w:eastAsia="Times New Roman"/>
        </w:rPr>
        <w:t>28.s</w:t>
      </w:r>
      <w:proofErr w:type="gramEnd"/>
      <w:r w:rsidRPr="0068157A">
        <w:rPr>
          <w:rFonts w:eastAsia="Times New Roman"/>
        </w:rPr>
        <w:t xml:space="preserve">37. </w:t>
      </w:r>
    </w:p>
    <w:p w14:paraId="0000006F" w14:textId="77777777" w:rsidR="001014C2" w:rsidRPr="0068157A" w:rsidRDefault="001014C2" w:rsidP="0068157A">
      <w:pPr>
        <w:spacing w:line="360" w:lineRule="auto"/>
        <w:jc w:val="both"/>
        <w:rPr>
          <w:rFonts w:eastAsia="Times New Roman"/>
        </w:rPr>
      </w:pPr>
    </w:p>
    <w:p w14:paraId="00000070" w14:textId="77777777" w:rsidR="001014C2" w:rsidRPr="0068157A" w:rsidRDefault="00000000" w:rsidP="0068157A">
      <w:pPr>
        <w:spacing w:line="360" w:lineRule="auto"/>
        <w:jc w:val="both"/>
        <w:rPr>
          <w:rFonts w:eastAsia="Times New Roman"/>
        </w:rPr>
      </w:pPr>
      <w:proofErr w:type="spellStart"/>
      <w:r w:rsidRPr="0068157A">
        <w:rPr>
          <w:rFonts w:eastAsia="Times New Roman"/>
        </w:rPr>
        <w:t>Makoul</w:t>
      </w:r>
      <w:proofErr w:type="spellEnd"/>
      <w:r w:rsidRPr="0068157A">
        <w:rPr>
          <w:rFonts w:eastAsia="Times New Roman"/>
        </w:rPr>
        <w:t xml:space="preserve">, G., Hauser, J. and Schneiderman, H. (2017) ‘Medical student training in communication skills’, Oxford Medicine Online [Preprint]. doi:10.1093/med/9780198736134.003.0007. </w:t>
      </w:r>
    </w:p>
    <w:p w14:paraId="00000071" w14:textId="77777777" w:rsidR="001014C2" w:rsidRPr="0068157A" w:rsidRDefault="001014C2" w:rsidP="0068157A">
      <w:pPr>
        <w:spacing w:line="360" w:lineRule="auto"/>
        <w:jc w:val="both"/>
        <w:rPr>
          <w:rFonts w:eastAsia="Times New Roman"/>
        </w:rPr>
      </w:pPr>
    </w:p>
    <w:p w14:paraId="00000072" w14:textId="77777777" w:rsidR="001014C2" w:rsidRPr="0068157A" w:rsidRDefault="00000000" w:rsidP="0068157A">
      <w:pPr>
        <w:spacing w:line="360" w:lineRule="auto"/>
        <w:jc w:val="both"/>
        <w:rPr>
          <w:rFonts w:eastAsia="Times New Roman"/>
        </w:rPr>
      </w:pPr>
      <w:r w:rsidRPr="0068157A">
        <w:rPr>
          <w:rFonts w:eastAsia="Times New Roman"/>
        </w:rPr>
        <w:t xml:space="preserve">Marín, Y.P. (2020) ‘Empathy, patients’ needs, and therapeutic innovation in the medical literature of early Viceregal </w:t>
      </w:r>
      <w:proofErr w:type="spellStart"/>
      <w:r w:rsidRPr="0068157A">
        <w:rPr>
          <w:rFonts w:eastAsia="Times New Roman"/>
        </w:rPr>
        <w:t>mexico</w:t>
      </w:r>
      <w:proofErr w:type="spellEnd"/>
      <w:r w:rsidRPr="0068157A">
        <w:rPr>
          <w:rFonts w:eastAsia="Times New Roman"/>
        </w:rPr>
        <w:t>’, Geopolitics, Culture, and the Scientific Imaginary in Latin America, pp. 103–116. doi:10.5744/</w:t>
      </w:r>
      <w:proofErr w:type="spellStart"/>
      <w:r w:rsidRPr="0068157A">
        <w:rPr>
          <w:rFonts w:eastAsia="Times New Roman"/>
        </w:rPr>
        <w:t>florida</w:t>
      </w:r>
      <w:proofErr w:type="spellEnd"/>
      <w:r w:rsidRPr="0068157A">
        <w:rPr>
          <w:rFonts w:eastAsia="Times New Roman"/>
        </w:rPr>
        <w:t xml:space="preserve">/9781683401483.003.0005. </w:t>
      </w:r>
    </w:p>
    <w:p w14:paraId="00000073" w14:textId="77777777" w:rsidR="001014C2" w:rsidRPr="0068157A" w:rsidRDefault="001014C2" w:rsidP="0068157A">
      <w:pPr>
        <w:spacing w:line="360" w:lineRule="auto"/>
        <w:jc w:val="both"/>
        <w:rPr>
          <w:rFonts w:eastAsia="Times New Roman"/>
        </w:rPr>
      </w:pPr>
    </w:p>
    <w:p w14:paraId="00000074" w14:textId="77777777" w:rsidR="001014C2" w:rsidRPr="0068157A" w:rsidRDefault="00000000" w:rsidP="0068157A">
      <w:pPr>
        <w:spacing w:line="360" w:lineRule="auto"/>
        <w:jc w:val="both"/>
        <w:rPr>
          <w:rFonts w:eastAsia="Times New Roman"/>
        </w:rPr>
      </w:pPr>
      <w:r w:rsidRPr="0068157A">
        <w:rPr>
          <w:rFonts w:eastAsia="Times New Roman"/>
        </w:rPr>
        <w:t xml:space="preserve">Mohammad, A. (2020). 'A Review of recruitment and selection process', ResearchGate, 1. </w:t>
      </w:r>
    </w:p>
    <w:p w14:paraId="00000075" w14:textId="77777777" w:rsidR="001014C2" w:rsidRPr="0068157A" w:rsidRDefault="001014C2" w:rsidP="0068157A">
      <w:pPr>
        <w:spacing w:line="360" w:lineRule="auto"/>
        <w:jc w:val="both"/>
        <w:rPr>
          <w:rFonts w:eastAsia="Times New Roman"/>
        </w:rPr>
      </w:pPr>
    </w:p>
    <w:p w14:paraId="00000076" w14:textId="77777777" w:rsidR="001014C2" w:rsidRPr="0068157A" w:rsidRDefault="00000000" w:rsidP="0068157A">
      <w:pPr>
        <w:spacing w:line="360" w:lineRule="auto"/>
        <w:jc w:val="both"/>
        <w:rPr>
          <w:rFonts w:eastAsia="Times New Roman"/>
        </w:rPr>
      </w:pPr>
      <w:r w:rsidRPr="0068157A">
        <w:rPr>
          <w:rFonts w:eastAsia="Times New Roman"/>
        </w:rPr>
        <w:t xml:space="preserve">Nisa, </w:t>
      </w:r>
      <w:proofErr w:type="gramStart"/>
      <w:r w:rsidRPr="0068157A">
        <w:rPr>
          <w:rFonts w:eastAsia="Times New Roman"/>
        </w:rPr>
        <w:t>Mohamed  and</w:t>
      </w:r>
      <w:proofErr w:type="gramEnd"/>
      <w:r w:rsidRPr="0068157A">
        <w:rPr>
          <w:rFonts w:eastAsia="Times New Roman"/>
        </w:rPr>
        <w:t xml:space="preserve"> Khan (2022) ‘Levels of Compassion Satisfaction, Compassion Fatigue and burnout among nurses in public and Private Sector Tertiary Care Hospitals of Peshawar, Pakistan’, Liaquat National Journal of Primary Care [Preprint]. doi:10.37184/lnjpc.2707-3521.4.35. </w:t>
      </w:r>
    </w:p>
    <w:p w14:paraId="00000077" w14:textId="77777777" w:rsidR="001014C2" w:rsidRPr="0068157A" w:rsidRDefault="001014C2" w:rsidP="0068157A">
      <w:pPr>
        <w:spacing w:line="360" w:lineRule="auto"/>
        <w:jc w:val="both"/>
        <w:rPr>
          <w:rFonts w:eastAsia="Times New Roman"/>
        </w:rPr>
      </w:pPr>
    </w:p>
    <w:p w14:paraId="00000078" w14:textId="77777777" w:rsidR="001014C2" w:rsidRPr="0068157A" w:rsidRDefault="00000000" w:rsidP="0068157A">
      <w:pPr>
        <w:spacing w:line="360" w:lineRule="auto"/>
        <w:jc w:val="both"/>
        <w:rPr>
          <w:rFonts w:eastAsia="Times New Roman"/>
        </w:rPr>
      </w:pPr>
      <w:proofErr w:type="spellStart"/>
      <w:r w:rsidRPr="0068157A">
        <w:rPr>
          <w:rFonts w:eastAsia="Times New Roman"/>
        </w:rPr>
        <w:t>Olfson</w:t>
      </w:r>
      <w:proofErr w:type="spellEnd"/>
      <w:r w:rsidRPr="0068157A">
        <w:rPr>
          <w:rFonts w:eastAsia="Times New Roman"/>
        </w:rPr>
        <w:t xml:space="preserve">, M. (2016) ‘Building the mental health workforce capacity needed to treat adults with serious mental illnesses’, Health Affairs, 35(6), pp. 983–990. doi:10.1377/hlthaff.2015.1619. </w:t>
      </w:r>
    </w:p>
    <w:p w14:paraId="00000079" w14:textId="77777777" w:rsidR="001014C2" w:rsidRPr="0068157A" w:rsidRDefault="001014C2" w:rsidP="0068157A">
      <w:pPr>
        <w:spacing w:line="360" w:lineRule="auto"/>
        <w:jc w:val="both"/>
        <w:rPr>
          <w:rFonts w:eastAsia="Times New Roman"/>
        </w:rPr>
      </w:pPr>
    </w:p>
    <w:p w14:paraId="0000007A" w14:textId="77777777" w:rsidR="001014C2" w:rsidRPr="0068157A" w:rsidRDefault="00000000" w:rsidP="0068157A">
      <w:pPr>
        <w:spacing w:line="360" w:lineRule="auto"/>
        <w:jc w:val="both"/>
        <w:rPr>
          <w:rFonts w:eastAsia="Times New Roman"/>
        </w:rPr>
      </w:pPr>
      <w:proofErr w:type="spellStart"/>
      <w:r w:rsidRPr="0068157A">
        <w:rPr>
          <w:rFonts w:eastAsia="Times New Roman"/>
        </w:rPr>
        <w:lastRenderedPageBreak/>
        <w:t>Redknap</w:t>
      </w:r>
      <w:proofErr w:type="spellEnd"/>
      <w:r w:rsidRPr="0068157A">
        <w:rPr>
          <w:rFonts w:eastAsia="Times New Roman"/>
        </w:rPr>
        <w:t xml:space="preserve">, R. et al. (2015) ‘Nursing practice environment: A strategy for mental health nurse retention?’, International Journal of Mental Health Nursing, 24(3), pp. 262–271. doi:10.1111/inm.12126. </w:t>
      </w:r>
    </w:p>
    <w:p w14:paraId="0000007B" w14:textId="77777777" w:rsidR="001014C2" w:rsidRPr="0068157A" w:rsidRDefault="001014C2" w:rsidP="0068157A">
      <w:pPr>
        <w:spacing w:line="360" w:lineRule="auto"/>
        <w:jc w:val="both"/>
        <w:rPr>
          <w:rFonts w:eastAsia="Times New Roman"/>
        </w:rPr>
      </w:pPr>
    </w:p>
    <w:p w14:paraId="0000007C" w14:textId="77777777" w:rsidR="001014C2" w:rsidRPr="0068157A" w:rsidRDefault="00000000" w:rsidP="0068157A">
      <w:pPr>
        <w:spacing w:line="360" w:lineRule="auto"/>
        <w:jc w:val="both"/>
        <w:rPr>
          <w:rFonts w:eastAsia="Times New Roman"/>
        </w:rPr>
      </w:pPr>
      <w:proofErr w:type="spellStart"/>
      <w:r w:rsidRPr="0068157A">
        <w:rPr>
          <w:rFonts w:eastAsia="Times New Roman"/>
        </w:rPr>
        <w:t>Scrine</w:t>
      </w:r>
      <w:proofErr w:type="spellEnd"/>
      <w:r w:rsidRPr="0068157A">
        <w:rPr>
          <w:rFonts w:eastAsia="Times New Roman"/>
        </w:rPr>
        <w:t xml:space="preserve">, C., Durey, A. and Slack-Smith, L. (2017) ‘Enhancing oral health for better mental health: Exploring the views of mental health professionals’, International Journal of Mental Health Nursing, 27(1), pp. 178–186. doi:10.1111/inm.12307. </w:t>
      </w:r>
    </w:p>
    <w:p w14:paraId="0000007D" w14:textId="77777777" w:rsidR="001014C2" w:rsidRPr="0068157A" w:rsidRDefault="001014C2" w:rsidP="0068157A">
      <w:pPr>
        <w:spacing w:line="360" w:lineRule="auto"/>
        <w:jc w:val="both"/>
        <w:rPr>
          <w:rFonts w:eastAsia="Times New Roman"/>
        </w:rPr>
      </w:pPr>
    </w:p>
    <w:p w14:paraId="0000007E" w14:textId="5CE097FF" w:rsidR="003E24C5" w:rsidRDefault="00000000" w:rsidP="0068157A">
      <w:pPr>
        <w:spacing w:line="360" w:lineRule="auto"/>
        <w:jc w:val="both"/>
        <w:rPr>
          <w:rFonts w:eastAsia="Times New Roman"/>
        </w:rPr>
      </w:pPr>
      <w:r w:rsidRPr="0068157A">
        <w:rPr>
          <w:rFonts w:eastAsia="Times New Roman"/>
        </w:rPr>
        <w:t xml:space="preserve">Stahl, A. (2022) </w:t>
      </w:r>
      <w:r w:rsidRPr="0068157A">
        <w:rPr>
          <w:rFonts w:eastAsia="Times New Roman"/>
          <w:i/>
        </w:rPr>
        <w:t>How to answer the 7 most important job interview questions, Forbes</w:t>
      </w:r>
      <w:r w:rsidRPr="0068157A">
        <w:rPr>
          <w:rFonts w:eastAsia="Times New Roman"/>
        </w:rPr>
        <w:t xml:space="preserve">. Available at: https://www.forbes.com/sites/ashleystahl/2020/12/10/how-to-answer-the-7-most-important-job-interview-questions/?sh=bc1b354729a8 (Accessed: 10 May 2023). </w:t>
      </w:r>
    </w:p>
    <w:p w14:paraId="2F33E974" w14:textId="77777777" w:rsidR="003E24C5" w:rsidRDefault="003E24C5">
      <w:pPr>
        <w:rPr>
          <w:rFonts w:eastAsia="Times New Roman"/>
        </w:rPr>
      </w:pPr>
      <w:r>
        <w:rPr>
          <w:rFonts w:eastAsia="Times New Roman"/>
        </w:rPr>
        <w:br w:type="page"/>
      </w:r>
    </w:p>
    <w:p w14:paraId="2764B0D5" w14:textId="3EAD361F" w:rsidR="001014C2" w:rsidRPr="003E24C5" w:rsidRDefault="003E24C5" w:rsidP="0068157A">
      <w:pPr>
        <w:spacing w:line="360" w:lineRule="auto"/>
        <w:jc w:val="both"/>
        <w:rPr>
          <w:rFonts w:eastAsia="Times New Roman"/>
          <w:b/>
          <w:bCs/>
          <w:sz w:val="24"/>
          <w:szCs w:val="24"/>
        </w:rPr>
      </w:pPr>
      <w:r w:rsidRPr="003E24C5">
        <w:rPr>
          <w:rFonts w:eastAsia="Times New Roman"/>
          <w:b/>
          <w:bCs/>
          <w:sz w:val="24"/>
          <w:szCs w:val="24"/>
        </w:rPr>
        <w:lastRenderedPageBreak/>
        <w:t>APPENDI</w:t>
      </w:r>
      <w:r w:rsidR="00431629">
        <w:rPr>
          <w:rFonts w:eastAsia="Times New Roman"/>
          <w:b/>
          <w:bCs/>
          <w:sz w:val="24"/>
          <w:szCs w:val="24"/>
        </w:rPr>
        <w:t>X</w:t>
      </w:r>
    </w:p>
    <w:p w14:paraId="168ADAC2" w14:textId="77777777" w:rsidR="003E24C5" w:rsidRDefault="003E24C5" w:rsidP="0068157A">
      <w:pPr>
        <w:spacing w:line="360" w:lineRule="auto"/>
        <w:jc w:val="both"/>
        <w:rPr>
          <w:rFonts w:eastAsia="Times New Roman"/>
        </w:rPr>
      </w:pPr>
    </w:p>
    <w:p w14:paraId="179F1C83" w14:textId="3FDF5849" w:rsidR="008C6327" w:rsidRPr="009D73CF" w:rsidRDefault="008C6327" w:rsidP="0068157A">
      <w:pPr>
        <w:spacing w:line="360" w:lineRule="auto"/>
        <w:jc w:val="both"/>
        <w:rPr>
          <w:rFonts w:eastAsia="Times New Roman"/>
          <w:b/>
          <w:bCs/>
          <w:sz w:val="24"/>
          <w:szCs w:val="24"/>
        </w:rPr>
      </w:pPr>
      <w:r w:rsidRPr="009D73CF">
        <w:rPr>
          <w:rFonts w:eastAsia="Times New Roman"/>
          <w:b/>
          <w:bCs/>
          <w:sz w:val="24"/>
          <w:szCs w:val="24"/>
        </w:rPr>
        <w:t>Questions asked as an interviewer?</w:t>
      </w:r>
    </w:p>
    <w:p w14:paraId="2A2C5655" w14:textId="77777777" w:rsidR="008C6327" w:rsidRDefault="008C6327" w:rsidP="0068157A">
      <w:pPr>
        <w:spacing w:line="360" w:lineRule="auto"/>
        <w:jc w:val="both"/>
        <w:rPr>
          <w:rFonts w:eastAsia="Times New Roman"/>
        </w:rPr>
      </w:pPr>
    </w:p>
    <w:p w14:paraId="3FB54328" w14:textId="27DE33DF" w:rsidR="008C6327" w:rsidRPr="008C6327" w:rsidRDefault="003E24C5" w:rsidP="008C6327">
      <w:pPr>
        <w:pStyle w:val="ListParagraph"/>
        <w:numPr>
          <w:ilvl w:val="0"/>
          <w:numId w:val="2"/>
        </w:numPr>
        <w:spacing w:line="360" w:lineRule="auto"/>
        <w:jc w:val="both"/>
        <w:rPr>
          <w:rFonts w:eastAsia="Times New Roman"/>
        </w:rPr>
      </w:pPr>
      <w:r w:rsidRPr="008C6327">
        <w:rPr>
          <w:rFonts w:eastAsia="Times New Roman"/>
        </w:rPr>
        <w:t>Tell me about yourself</w:t>
      </w:r>
    </w:p>
    <w:p w14:paraId="6A4AE777" w14:textId="5C8E0BF3" w:rsidR="003E24C5" w:rsidRPr="008C6327" w:rsidRDefault="003E24C5" w:rsidP="008C6327">
      <w:pPr>
        <w:pStyle w:val="ListParagraph"/>
        <w:numPr>
          <w:ilvl w:val="0"/>
          <w:numId w:val="2"/>
        </w:numPr>
        <w:spacing w:line="360" w:lineRule="auto"/>
        <w:jc w:val="both"/>
        <w:rPr>
          <w:rFonts w:eastAsia="Times New Roman"/>
        </w:rPr>
      </w:pPr>
      <w:r w:rsidRPr="008C6327">
        <w:rPr>
          <w:rFonts w:eastAsia="Times New Roman"/>
        </w:rPr>
        <w:t>Why do you want to work for us</w:t>
      </w:r>
    </w:p>
    <w:p w14:paraId="7B06A8AB" w14:textId="42DBE189" w:rsidR="003E24C5" w:rsidRPr="008C6327" w:rsidRDefault="003E24C5" w:rsidP="008C6327">
      <w:pPr>
        <w:pStyle w:val="ListParagraph"/>
        <w:numPr>
          <w:ilvl w:val="0"/>
          <w:numId w:val="2"/>
        </w:numPr>
        <w:spacing w:line="360" w:lineRule="auto"/>
        <w:jc w:val="both"/>
        <w:rPr>
          <w:rFonts w:eastAsia="Times New Roman"/>
        </w:rPr>
      </w:pPr>
      <w:r w:rsidRPr="008C6327">
        <w:rPr>
          <w:rFonts w:eastAsia="Times New Roman"/>
        </w:rPr>
        <w:t>Why should we hire you?</w:t>
      </w:r>
    </w:p>
    <w:p w14:paraId="01F6F04D" w14:textId="5320B1E6" w:rsidR="003E24C5" w:rsidRPr="008C6327" w:rsidRDefault="003E24C5" w:rsidP="008C6327">
      <w:pPr>
        <w:pStyle w:val="ListParagraph"/>
        <w:numPr>
          <w:ilvl w:val="0"/>
          <w:numId w:val="2"/>
        </w:numPr>
        <w:spacing w:line="360" w:lineRule="auto"/>
        <w:jc w:val="both"/>
        <w:rPr>
          <w:rFonts w:eastAsia="Times New Roman"/>
        </w:rPr>
      </w:pPr>
      <w:r w:rsidRPr="008C6327">
        <w:rPr>
          <w:rFonts w:eastAsia="Times New Roman"/>
        </w:rPr>
        <w:t>How long would you stay with us?</w:t>
      </w:r>
    </w:p>
    <w:p w14:paraId="56D30C69" w14:textId="3BB3C61E" w:rsidR="003E24C5" w:rsidRDefault="003E24C5" w:rsidP="008C6327">
      <w:pPr>
        <w:pStyle w:val="ListParagraph"/>
        <w:numPr>
          <w:ilvl w:val="0"/>
          <w:numId w:val="2"/>
        </w:numPr>
        <w:spacing w:line="360" w:lineRule="auto"/>
        <w:jc w:val="both"/>
        <w:rPr>
          <w:rFonts w:eastAsia="Times New Roman"/>
        </w:rPr>
      </w:pPr>
      <w:r w:rsidRPr="008C6327">
        <w:rPr>
          <w:rFonts w:eastAsia="Times New Roman"/>
        </w:rPr>
        <w:t>Do you wish to leave your current job?</w:t>
      </w:r>
    </w:p>
    <w:p w14:paraId="45852C5A" w14:textId="77777777" w:rsidR="008C6327" w:rsidRDefault="008C6327" w:rsidP="008C6327">
      <w:pPr>
        <w:spacing w:line="360" w:lineRule="auto"/>
        <w:jc w:val="both"/>
        <w:rPr>
          <w:rFonts w:eastAsia="Times New Roman"/>
        </w:rPr>
      </w:pPr>
    </w:p>
    <w:p w14:paraId="2F1BE6B1" w14:textId="77777777" w:rsidR="008C6327" w:rsidRDefault="008C6327" w:rsidP="008C6327">
      <w:pPr>
        <w:spacing w:line="360" w:lineRule="auto"/>
        <w:jc w:val="both"/>
        <w:rPr>
          <w:rFonts w:eastAsia="Times New Roman"/>
        </w:rPr>
      </w:pPr>
    </w:p>
    <w:p w14:paraId="7DAF4B44" w14:textId="48E77CF1" w:rsidR="008C6327" w:rsidRDefault="008C6327">
      <w:pPr>
        <w:rPr>
          <w:rFonts w:eastAsia="Times New Roman"/>
        </w:rPr>
      </w:pPr>
      <w:r>
        <w:rPr>
          <w:rFonts w:eastAsia="Times New Roman"/>
        </w:rPr>
        <w:br w:type="page"/>
      </w:r>
    </w:p>
    <w:p w14:paraId="0CF2F9B2" w14:textId="565143F9" w:rsidR="004D3CDD" w:rsidRDefault="00C50061" w:rsidP="008C6327">
      <w:pPr>
        <w:spacing w:line="360" w:lineRule="auto"/>
        <w:jc w:val="both"/>
        <w:rPr>
          <w:rFonts w:eastAsia="Times New Roman"/>
          <w:sz w:val="28"/>
          <w:szCs w:val="28"/>
        </w:rPr>
      </w:pPr>
      <w:r>
        <w:rPr>
          <w:rFonts w:eastAsia="Times New Roman"/>
          <w:b/>
          <w:bCs/>
          <w:sz w:val="28"/>
          <w:szCs w:val="28"/>
        </w:rPr>
        <w:lastRenderedPageBreak/>
        <w:t xml:space="preserve">Completed </w:t>
      </w:r>
      <w:r w:rsidR="008C6327" w:rsidRPr="002D4EF1">
        <w:rPr>
          <w:rFonts w:eastAsia="Times New Roman"/>
          <w:b/>
          <w:bCs/>
          <w:sz w:val="28"/>
          <w:szCs w:val="28"/>
        </w:rPr>
        <w:t>Job Application Form</w:t>
      </w:r>
    </w:p>
    <w:p w14:paraId="1C74C4A3" w14:textId="77777777" w:rsidR="004D3CDD" w:rsidRDefault="004D3CDD" w:rsidP="008C6327">
      <w:pPr>
        <w:spacing w:line="360" w:lineRule="auto"/>
        <w:jc w:val="both"/>
        <w:rPr>
          <w:rFonts w:eastAsia="Times New Roman"/>
          <w:sz w:val="28"/>
          <w:szCs w:val="28"/>
        </w:rPr>
      </w:pPr>
    </w:p>
    <w:p w14:paraId="472409AA" w14:textId="1133EF43" w:rsidR="004D3CDD" w:rsidRDefault="004D3CDD" w:rsidP="008C6327">
      <w:pPr>
        <w:spacing w:line="360" w:lineRule="auto"/>
        <w:jc w:val="both"/>
        <w:rPr>
          <w:rFonts w:eastAsia="Times New Roman"/>
          <w:sz w:val="28"/>
          <w:szCs w:val="28"/>
        </w:rPr>
      </w:pPr>
      <w:r>
        <w:rPr>
          <w:rFonts w:eastAsia="Times New Roman"/>
          <w:noProof/>
          <w:sz w:val="28"/>
          <w:szCs w:val="28"/>
        </w:rPr>
        <w:drawing>
          <wp:inline distT="0" distB="0" distL="0" distR="0" wp14:anchorId="2EF17C0A" wp14:editId="76BECFB9">
            <wp:extent cx="5931535" cy="5931535"/>
            <wp:effectExtent l="0" t="0" r="0" b="0"/>
            <wp:docPr id="1693613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31535" cy="5931535"/>
                    </a:xfrm>
                    <a:prstGeom prst="rect">
                      <a:avLst/>
                    </a:prstGeom>
                    <a:noFill/>
                    <a:ln>
                      <a:noFill/>
                    </a:ln>
                  </pic:spPr>
                </pic:pic>
              </a:graphicData>
            </a:graphic>
          </wp:inline>
        </w:drawing>
      </w:r>
    </w:p>
    <w:p w14:paraId="7AF04807" w14:textId="143CCC1C" w:rsidR="004D3CDD" w:rsidRDefault="004D3CDD" w:rsidP="008C6327">
      <w:pPr>
        <w:spacing w:line="360" w:lineRule="auto"/>
        <w:jc w:val="both"/>
        <w:rPr>
          <w:rFonts w:eastAsia="Times New Roman"/>
          <w:sz w:val="28"/>
          <w:szCs w:val="28"/>
        </w:rPr>
      </w:pPr>
      <w:r>
        <w:rPr>
          <w:rFonts w:eastAsia="Times New Roman"/>
          <w:noProof/>
          <w:sz w:val="28"/>
          <w:szCs w:val="28"/>
        </w:rPr>
        <w:lastRenderedPageBreak/>
        <w:drawing>
          <wp:inline distT="0" distB="0" distL="0" distR="0" wp14:anchorId="044B810A" wp14:editId="352CD6E5">
            <wp:extent cx="5931535" cy="5931535"/>
            <wp:effectExtent l="0" t="0" r="0" b="0"/>
            <wp:docPr id="589091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1535" cy="5931535"/>
                    </a:xfrm>
                    <a:prstGeom prst="rect">
                      <a:avLst/>
                    </a:prstGeom>
                    <a:noFill/>
                    <a:ln>
                      <a:noFill/>
                    </a:ln>
                  </pic:spPr>
                </pic:pic>
              </a:graphicData>
            </a:graphic>
          </wp:inline>
        </w:drawing>
      </w:r>
    </w:p>
    <w:p w14:paraId="707EC25B" w14:textId="3EB9D7B9" w:rsidR="004D3CDD" w:rsidRPr="004D3CDD" w:rsidRDefault="004D3CDD" w:rsidP="008C6327">
      <w:pPr>
        <w:spacing w:line="360" w:lineRule="auto"/>
        <w:jc w:val="both"/>
        <w:rPr>
          <w:rFonts w:eastAsia="Times New Roman"/>
          <w:sz w:val="28"/>
          <w:szCs w:val="28"/>
        </w:rPr>
      </w:pPr>
      <w:r>
        <w:rPr>
          <w:rFonts w:eastAsia="Times New Roman"/>
          <w:noProof/>
          <w:sz w:val="28"/>
          <w:szCs w:val="28"/>
        </w:rPr>
        <w:lastRenderedPageBreak/>
        <w:drawing>
          <wp:inline distT="0" distB="0" distL="0" distR="0" wp14:anchorId="708D487F" wp14:editId="531A9B04">
            <wp:extent cx="5931535" cy="5931535"/>
            <wp:effectExtent l="0" t="0" r="0" b="0"/>
            <wp:docPr id="1389536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1535" cy="5931535"/>
                    </a:xfrm>
                    <a:prstGeom prst="rect">
                      <a:avLst/>
                    </a:prstGeom>
                    <a:noFill/>
                    <a:ln>
                      <a:noFill/>
                    </a:ln>
                  </pic:spPr>
                </pic:pic>
              </a:graphicData>
            </a:graphic>
          </wp:inline>
        </w:drawing>
      </w:r>
    </w:p>
    <w:sectPr w:rsidR="004D3CDD" w:rsidRPr="004D3CDD" w:rsidSect="00255EA6">
      <w:footerReference w:type="defaul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D1F93" w14:textId="77777777" w:rsidR="00D21AC8" w:rsidRDefault="00D21AC8">
      <w:pPr>
        <w:spacing w:line="240" w:lineRule="auto"/>
      </w:pPr>
      <w:r>
        <w:separator/>
      </w:r>
    </w:p>
  </w:endnote>
  <w:endnote w:type="continuationSeparator" w:id="0">
    <w:p w14:paraId="407AFF83" w14:textId="77777777" w:rsidR="00D21AC8" w:rsidRDefault="00D21A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8847226"/>
      <w:docPartObj>
        <w:docPartGallery w:val="Page Numbers (Bottom of Page)"/>
        <w:docPartUnique/>
      </w:docPartObj>
    </w:sdtPr>
    <w:sdtEndPr>
      <w:rPr>
        <w:noProof/>
      </w:rPr>
    </w:sdtEndPr>
    <w:sdtContent>
      <w:p w14:paraId="003D1931" w14:textId="34DDC9E4" w:rsidR="00255EA6" w:rsidRDefault="00255E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80" w14:textId="77777777" w:rsidR="001014C2" w:rsidRDefault="001014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5E3AB" w14:textId="77777777" w:rsidR="00D21AC8" w:rsidRDefault="00D21AC8">
      <w:pPr>
        <w:spacing w:line="240" w:lineRule="auto"/>
      </w:pPr>
      <w:r>
        <w:separator/>
      </w:r>
    </w:p>
  </w:footnote>
  <w:footnote w:type="continuationSeparator" w:id="0">
    <w:p w14:paraId="164949C7" w14:textId="77777777" w:rsidR="00D21AC8" w:rsidRDefault="00D21A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767FB"/>
    <w:multiLevelType w:val="hybridMultilevel"/>
    <w:tmpl w:val="AF84D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B3685"/>
    <w:multiLevelType w:val="multilevel"/>
    <w:tmpl w:val="BB08DB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98507603">
    <w:abstractNumId w:val="1"/>
  </w:num>
  <w:num w:numId="2" w16cid:durableId="316426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4C2"/>
    <w:rsid w:val="000C1C4E"/>
    <w:rsid w:val="001014C2"/>
    <w:rsid w:val="00255EA6"/>
    <w:rsid w:val="002D4EF1"/>
    <w:rsid w:val="003E24C5"/>
    <w:rsid w:val="00431629"/>
    <w:rsid w:val="004D3CDD"/>
    <w:rsid w:val="004E7FA8"/>
    <w:rsid w:val="0068157A"/>
    <w:rsid w:val="007A66F9"/>
    <w:rsid w:val="0085537E"/>
    <w:rsid w:val="008639CE"/>
    <w:rsid w:val="008C6327"/>
    <w:rsid w:val="009D73CF"/>
    <w:rsid w:val="00C50061"/>
    <w:rsid w:val="00CB0C9A"/>
    <w:rsid w:val="00D21AC8"/>
    <w:rsid w:val="00D750D8"/>
    <w:rsid w:val="00FC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EB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8C6327"/>
    <w:pPr>
      <w:ind w:left="720"/>
      <w:contextualSpacing/>
    </w:pPr>
  </w:style>
  <w:style w:type="paragraph" w:styleId="Header">
    <w:name w:val="header"/>
    <w:basedOn w:val="Normal"/>
    <w:link w:val="HeaderChar"/>
    <w:uiPriority w:val="99"/>
    <w:unhideWhenUsed/>
    <w:rsid w:val="00255EA6"/>
    <w:pPr>
      <w:tabs>
        <w:tab w:val="center" w:pos="4513"/>
        <w:tab w:val="right" w:pos="9026"/>
      </w:tabs>
      <w:spacing w:line="240" w:lineRule="auto"/>
    </w:pPr>
  </w:style>
  <w:style w:type="character" w:customStyle="1" w:styleId="HeaderChar">
    <w:name w:val="Header Char"/>
    <w:basedOn w:val="DefaultParagraphFont"/>
    <w:link w:val="Header"/>
    <w:uiPriority w:val="99"/>
    <w:rsid w:val="00255EA6"/>
  </w:style>
  <w:style w:type="paragraph" w:styleId="Footer">
    <w:name w:val="footer"/>
    <w:basedOn w:val="Normal"/>
    <w:link w:val="FooterChar"/>
    <w:uiPriority w:val="99"/>
    <w:unhideWhenUsed/>
    <w:rsid w:val="00255EA6"/>
    <w:pPr>
      <w:tabs>
        <w:tab w:val="center" w:pos="4513"/>
        <w:tab w:val="right" w:pos="9026"/>
      </w:tabs>
      <w:spacing w:line="240" w:lineRule="auto"/>
    </w:pPr>
  </w:style>
  <w:style w:type="character" w:customStyle="1" w:styleId="FooterChar">
    <w:name w:val="Footer Char"/>
    <w:basedOn w:val="DefaultParagraphFont"/>
    <w:link w:val="Footer"/>
    <w:uiPriority w:val="99"/>
    <w:rsid w:val="00255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272855">
      <w:bodyDiv w:val="1"/>
      <w:marLeft w:val="0"/>
      <w:marRight w:val="0"/>
      <w:marTop w:val="0"/>
      <w:marBottom w:val="0"/>
      <w:divBdr>
        <w:top w:val="none" w:sz="0" w:space="0" w:color="auto"/>
        <w:left w:val="none" w:sz="0" w:space="0" w:color="auto"/>
        <w:bottom w:val="none" w:sz="0" w:space="0" w:color="auto"/>
        <w:right w:val="none" w:sz="0" w:space="0" w:color="auto"/>
      </w:divBdr>
      <w:divsChild>
        <w:div w:id="503935686">
          <w:marLeft w:val="0"/>
          <w:marRight w:val="0"/>
          <w:marTop w:val="0"/>
          <w:marBottom w:val="0"/>
          <w:divBdr>
            <w:top w:val="none" w:sz="0" w:space="0" w:color="auto"/>
            <w:left w:val="none" w:sz="0" w:space="0" w:color="auto"/>
            <w:bottom w:val="none" w:sz="0" w:space="0" w:color="auto"/>
            <w:right w:val="none" w:sz="0" w:space="0" w:color="auto"/>
          </w:divBdr>
          <w:divsChild>
            <w:div w:id="511803001">
              <w:marLeft w:val="0"/>
              <w:marRight w:val="0"/>
              <w:marTop w:val="0"/>
              <w:marBottom w:val="0"/>
              <w:divBdr>
                <w:top w:val="none" w:sz="0" w:space="0" w:color="auto"/>
                <w:left w:val="none" w:sz="0" w:space="0" w:color="auto"/>
                <w:bottom w:val="none" w:sz="0" w:space="0" w:color="auto"/>
                <w:right w:val="none" w:sz="0" w:space="0" w:color="auto"/>
              </w:divBdr>
              <w:divsChild>
                <w:div w:id="1519084181">
                  <w:marLeft w:val="0"/>
                  <w:marRight w:val="0"/>
                  <w:marTop w:val="0"/>
                  <w:marBottom w:val="0"/>
                  <w:divBdr>
                    <w:top w:val="none" w:sz="0" w:space="0" w:color="auto"/>
                    <w:left w:val="none" w:sz="0" w:space="0" w:color="auto"/>
                    <w:bottom w:val="none" w:sz="0" w:space="0" w:color="auto"/>
                    <w:right w:val="none" w:sz="0" w:space="0" w:color="auto"/>
                  </w:divBdr>
                  <w:divsChild>
                    <w:div w:id="102721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146291">
      <w:bodyDiv w:val="1"/>
      <w:marLeft w:val="0"/>
      <w:marRight w:val="0"/>
      <w:marTop w:val="0"/>
      <w:marBottom w:val="0"/>
      <w:divBdr>
        <w:top w:val="none" w:sz="0" w:space="0" w:color="auto"/>
        <w:left w:val="none" w:sz="0" w:space="0" w:color="auto"/>
        <w:bottom w:val="none" w:sz="0" w:space="0" w:color="auto"/>
        <w:right w:val="none" w:sz="0" w:space="0" w:color="auto"/>
      </w:divBdr>
      <w:divsChild>
        <w:div w:id="1365210160">
          <w:marLeft w:val="0"/>
          <w:marRight w:val="0"/>
          <w:marTop w:val="0"/>
          <w:marBottom w:val="0"/>
          <w:divBdr>
            <w:top w:val="none" w:sz="0" w:space="0" w:color="auto"/>
            <w:left w:val="none" w:sz="0" w:space="0" w:color="auto"/>
            <w:bottom w:val="none" w:sz="0" w:space="0" w:color="auto"/>
            <w:right w:val="none" w:sz="0" w:space="0" w:color="auto"/>
          </w:divBdr>
          <w:divsChild>
            <w:div w:id="1267880464">
              <w:marLeft w:val="0"/>
              <w:marRight w:val="0"/>
              <w:marTop w:val="0"/>
              <w:marBottom w:val="0"/>
              <w:divBdr>
                <w:top w:val="none" w:sz="0" w:space="0" w:color="auto"/>
                <w:left w:val="none" w:sz="0" w:space="0" w:color="auto"/>
                <w:bottom w:val="none" w:sz="0" w:space="0" w:color="auto"/>
                <w:right w:val="none" w:sz="0" w:space="0" w:color="auto"/>
              </w:divBdr>
              <w:divsChild>
                <w:div w:id="1387953223">
                  <w:marLeft w:val="0"/>
                  <w:marRight w:val="0"/>
                  <w:marTop w:val="0"/>
                  <w:marBottom w:val="0"/>
                  <w:divBdr>
                    <w:top w:val="none" w:sz="0" w:space="0" w:color="auto"/>
                    <w:left w:val="none" w:sz="0" w:space="0" w:color="auto"/>
                    <w:bottom w:val="none" w:sz="0" w:space="0" w:color="auto"/>
                    <w:right w:val="none" w:sz="0" w:space="0" w:color="auto"/>
                  </w:divBdr>
                  <w:divsChild>
                    <w:div w:id="148901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2692</Words>
  <Characters>15347</Characters>
  <Application>Microsoft Office Word</Application>
  <DocSecurity>0</DocSecurity>
  <Lines>127</Lines>
  <Paragraphs>36</Paragraphs>
  <ScaleCrop>false</ScaleCrop>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2023-05-10T21:54:00Z</dcterms:created>
  <dcterms:modified xsi:type="dcterms:W3CDTF">2023-05-10T21:54:00Z</dcterms:modified>
</cp:coreProperties>
</file>