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87CDFB" w14:textId="77777777" w:rsidR="00150432" w:rsidRDefault="00150432" w:rsidP="00AF552F">
      <w:pPr>
        <w:jc w:val="center"/>
        <w:rPr>
          <w:sz w:val="40"/>
          <w:szCs w:val="40"/>
        </w:rPr>
      </w:pPr>
    </w:p>
    <w:p w14:paraId="37D06F44" w14:textId="20664593" w:rsidR="00AF552F" w:rsidRPr="00AF552F" w:rsidRDefault="00AF552F" w:rsidP="00AF552F">
      <w:pPr>
        <w:jc w:val="center"/>
        <w:rPr>
          <w:sz w:val="40"/>
          <w:szCs w:val="40"/>
        </w:rPr>
      </w:pPr>
      <w:r w:rsidRPr="00AF552F">
        <w:rPr>
          <w:sz w:val="40"/>
          <w:szCs w:val="40"/>
        </w:rPr>
        <w:t>University of Wales Trinity Saint David</w:t>
      </w:r>
    </w:p>
    <w:p w14:paraId="4A308D47" w14:textId="22D02222" w:rsidR="00AF552F" w:rsidRDefault="00AF552F" w:rsidP="00AF552F">
      <w:pPr>
        <w:jc w:val="center"/>
        <w:rPr>
          <w:sz w:val="40"/>
          <w:szCs w:val="40"/>
        </w:rPr>
      </w:pPr>
      <w:r w:rsidRPr="00AF552F">
        <w:rPr>
          <w:sz w:val="40"/>
          <w:szCs w:val="40"/>
        </w:rPr>
        <w:t>School of Engineering</w:t>
      </w:r>
    </w:p>
    <w:p w14:paraId="25BA44B3" w14:textId="77777777" w:rsidR="00AF552F" w:rsidRPr="00AF552F" w:rsidRDefault="00AF552F" w:rsidP="00AF552F">
      <w:pPr>
        <w:jc w:val="center"/>
        <w:rPr>
          <w:sz w:val="40"/>
          <w:szCs w:val="40"/>
        </w:rPr>
      </w:pPr>
    </w:p>
    <w:p w14:paraId="1EEEE2F3" w14:textId="75EA5267" w:rsidR="00AF552F" w:rsidRDefault="00AF552F" w:rsidP="00AF552F">
      <w:pPr>
        <w:jc w:val="center"/>
        <w:rPr>
          <w:sz w:val="40"/>
          <w:szCs w:val="40"/>
        </w:rPr>
      </w:pPr>
      <w:r>
        <w:rPr>
          <w:noProof/>
        </w:rPr>
        <w:drawing>
          <wp:inline distT="0" distB="0" distL="0" distR="0" wp14:anchorId="753D718C" wp14:editId="7DE0A980">
            <wp:extent cx="3086100" cy="1024024"/>
            <wp:effectExtent l="0" t="0" r="0" b="508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1">
                      <a:extLst>
                        <a:ext uri="{28A0092B-C50C-407E-A947-70E740481C1C}">
                          <a14:useLocalDpi xmlns:a14="http://schemas.microsoft.com/office/drawing/2010/main" val="0"/>
                        </a:ext>
                      </a:extLst>
                    </a:blip>
                    <a:stretch>
                      <a:fillRect/>
                    </a:stretch>
                  </pic:blipFill>
                  <pic:spPr>
                    <a:xfrm>
                      <a:off x="0" y="0"/>
                      <a:ext cx="3086100" cy="1024024"/>
                    </a:xfrm>
                    <a:prstGeom prst="rect">
                      <a:avLst/>
                    </a:prstGeom>
                  </pic:spPr>
                </pic:pic>
              </a:graphicData>
            </a:graphic>
          </wp:inline>
        </w:drawing>
      </w:r>
    </w:p>
    <w:p w14:paraId="06111BC8" w14:textId="3C2C05A5" w:rsidR="009F59A4" w:rsidRDefault="009F59A4" w:rsidP="2CAC13A3">
      <w:pPr>
        <w:jc w:val="center"/>
        <w:rPr>
          <w:sz w:val="40"/>
          <w:szCs w:val="40"/>
        </w:rPr>
      </w:pPr>
      <w:r>
        <w:rPr>
          <w:sz w:val="40"/>
          <w:szCs w:val="40"/>
        </w:rPr>
        <w:t>Preparing for Negotiations</w:t>
      </w:r>
    </w:p>
    <w:p w14:paraId="2A0D22D1" w14:textId="67595BEA" w:rsidR="28FD81A6" w:rsidRDefault="009F59A4" w:rsidP="2CAC13A3">
      <w:pPr>
        <w:jc w:val="center"/>
      </w:pPr>
      <w:r>
        <w:rPr>
          <w:sz w:val="40"/>
          <w:szCs w:val="40"/>
        </w:rPr>
        <w:t>Procurement and Negotiation</w:t>
      </w:r>
    </w:p>
    <w:p w14:paraId="0FCC5BEA" w14:textId="34024ADF" w:rsidR="00AF552F" w:rsidRPr="00AF552F" w:rsidRDefault="00AF552F" w:rsidP="00AF552F">
      <w:pPr>
        <w:jc w:val="center"/>
        <w:rPr>
          <w:sz w:val="40"/>
          <w:szCs w:val="40"/>
        </w:rPr>
      </w:pPr>
      <w:r w:rsidRPr="2CAC13A3">
        <w:rPr>
          <w:sz w:val="40"/>
          <w:szCs w:val="40"/>
        </w:rPr>
        <w:t>ACMA</w:t>
      </w:r>
      <w:r w:rsidR="009F59A4">
        <w:rPr>
          <w:sz w:val="40"/>
          <w:szCs w:val="40"/>
        </w:rPr>
        <w:t>6008</w:t>
      </w:r>
    </w:p>
    <w:p w14:paraId="6BE3C388" w14:textId="19AFE785" w:rsidR="2CAC13A3" w:rsidRDefault="2CAC13A3" w:rsidP="2CAC13A3">
      <w:pPr>
        <w:jc w:val="center"/>
        <w:rPr>
          <w:sz w:val="40"/>
          <w:szCs w:val="40"/>
        </w:rPr>
      </w:pPr>
    </w:p>
    <w:p w14:paraId="7C495845" w14:textId="24CC4023" w:rsidR="00AF552F" w:rsidRPr="00AF552F" w:rsidRDefault="00AF552F" w:rsidP="00AF552F">
      <w:pPr>
        <w:jc w:val="center"/>
        <w:rPr>
          <w:sz w:val="40"/>
          <w:szCs w:val="40"/>
        </w:rPr>
      </w:pPr>
    </w:p>
    <w:p w14:paraId="198ED223" w14:textId="145EF3FC" w:rsidR="00AF552F" w:rsidRPr="00AF552F" w:rsidRDefault="00AF552F" w:rsidP="00AF552F">
      <w:pPr>
        <w:jc w:val="center"/>
        <w:rPr>
          <w:sz w:val="40"/>
          <w:szCs w:val="40"/>
        </w:rPr>
      </w:pPr>
      <w:r w:rsidRPr="00AF552F">
        <w:rPr>
          <w:sz w:val="40"/>
          <w:szCs w:val="40"/>
        </w:rPr>
        <w:t>Andrew Stephen Madelin</w:t>
      </w:r>
    </w:p>
    <w:p w14:paraId="19C2BC01" w14:textId="2A2319BC" w:rsidR="00AF552F" w:rsidRPr="00AF552F" w:rsidRDefault="00AF552F" w:rsidP="00AF552F">
      <w:pPr>
        <w:jc w:val="center"/>
        <w:rPr>
          <w:sz w:val="40"/>
          <w:szCs w:val="40"/>
        </w:rPr>
      </w:pPr>
      <w:r w:rsidRPr="00AF552F">
        <w:rPr>
          <w:sz w:val="40"/>
          <w:szCs w:val="40"/>
        </w:rPr>
        <w:t>2218888</w:t>
      </w:r>
    </w:p>
    <w:p w14:paraId="1F9EFCA4" w14:textId="7DD6A485" w:rsidR="00AF552F" w:rsidRPr="00AF552F" w:rsidRDefault="009F59A4" w:rsidP="00AF552F">
      <w:pPr>
        <w:jc w:val="center"/>
        <w:rPr>
          <w:sz w:val="40"/>
          <w:szCs w:val="40"/>
        </w:rPr>
      </w:pPr>
      <w:r>
        <w:rPr>
          <w:sz w:val="40"/>
          <w:szCs w:val="40"/>
        </w:rPr>
        <w:t>14</w:t>
      </w:r>
      <w:r w:rsidR="4FF95640" w:rsidRPr="6B870394">
        <w:rPr>
          <w:sz w:val="40"/>
          <w:szCs w:val="40"/>
        </w:rPr>
        <w:t>/0</w:t>
      </w:r>
      <w:r>
        <w:rPr>
          <w:sz w:val="40"/>
          <w:szCs w:val="40"/>
        </w:rPr>
        <w:t>2</w:t>
      </w:r>
      <w:r w:rsidR="4FF95640" w:rsidRPr="6B870394">
        <w:rPr>
          <w:sz w:val="40"/>
          <w:szCs w:val="40"/>
        </w:rPr>
        <w:t>/202</w:t>
      </w:r>
      <w:r>
        <w:rPr>
          <w:sz w:val="40"/>
          <w:szCs w:val="40"/>
        </w:rPr>
        <w:t>5</w:t>
      </w:r>
    </w:p>
    <w:p w14:paraId="0EAC8B44" w14:textId="77777777" w:rsidR="00AF552F" w:rsidRPr="00AF552F" w:rsidRDefault="00AF552F" w:rsidP="00AF552F">
      <w:pPr>
        <w:rPr>
          <w:sz w:val="28"/>
          <w:szCs w:val="28"/>
        </w:rPr>
      </w:pPr>
    </w:p>
    <w:p w14:paraId="53B9F101" w14:textId="55B6B2A3" w:rsidR="00AF552F" w:rsidRDefault="00AF552F">
      <w:pPr>
        <w:widowControl/>
        <w:spacing w:line="259" w:lineRule="auto"/>
      </w:pPr>
      <w:r>
        <w:br w:type="page"/>
      </w:r>
    </w:p>
    <w:sdt>
      <w:sdtPr>
        <w:rPr>
          <w:rFonts w:ascii="Times New Roman" w:eastAsiaTheme="minorHAnsi" w:hAnsi="Times New Roman" w:cstheme="minorBidi"/>
          <w:color w:val="auto"/>
          <w:sz w:val="22"/>
          <w:szCs w:val="22"/>
          <w:lang w:val="en-GB"/>
        </w:rPr>
        <w:id w:val="1639559230"/>
        <w:docPartObj>
          <w:docPartGallery w:val="Table of Contents"/>
          <w:docPartUnique/>
        </w:docPartObj>
      </w:sdtPr>
      <w:sdtContent>
        <w:p w14:paraId="0743D12F" w14:textId="671AEACF" w:rsidR="00AF552F" w:rsidRDefault="0C760ECE" w:rsidP="6B870394">
          <w:pPr>
            <w:pStyle w:val="TOCHeading"/>
          </w:pPr>
          <w:r>
            <w:t>Contents</w:t>
          </w:r>
        </w:p>
        <w:p w14:paraId="4F78A43D" w14:textId="4AB997E5" w:rsidR="00462026" w:rsidRDefault="00613E96">
          <w:pPr>
            <w:pStyle w:val="TOC1"/>
            <w:tabs>
              <w:tab w:val="left" w:pos="440"/>
              <w:tab w:val="right" w:leader="dot" w:pos="9016"/>
            </w:tabs>
            <w:rPr>
              <w:rFonts w:asciiTheme="minorHAnsi" w:eastAsiaTheme="minorEastAsia" w:hAnsiTheme="minorHAnsi"/>
              <w:noProof/>
              <w:kern w:val="2"/>
              <w:sz w:val="24"/>
              <w:szCs w:val="24"/>
              <w:lang w:eastAsia="en-GB"/>
              <w14:ligatures w14:val="standardContextual"/>
            </w:rPr>
          </w:pPr>
          <w:r>
            <w:fldChar w:fldCharType="begin"/>
          </w:r>
          <w:r w:rsidR="18C0094A">
            <w:instrText>TOC \o "1-3" \z \u \h</w:instrText>
          </w:r>
          <w:r>
            <w:fldChar w:fldCharType="separate"/>
          </w:r>
          <w:hyperlink w:anchor="_Toc190668194" w:history="1">
            <w:r w:rsidR="00462026" w:rsidRPr="00312235">
              <w:rPr>
                <w:rStyle w:val="Hyperlink"/>
                <w:noProof/>
              </w:rPr>
              <w:t>1</w:t>
            </w:r>
            <w:r w:rsidR="00462026">
              <w:rPr>
                <w:rFonts w:asciiTheme="minorHAnsi" w:eastAsiaTheme="minorEastAsia" w:hAnsiTheme="minorHAnsi"/>
                <w:noProof/>
                <w:kern w:val="2"/>
                <w:sz w:val="24"/>
                <w:szCs w:val="24"/>
                <w:lang w:eastAsia="en-GB"/>
                <w14:ligatures w14:val="standardContextual"/>
              </w:rPr>
              <w:tab/>
            </w:r>
            <w:r w:rsidR="00462026" w:rsidRPr="00312235">
              <w:rPr>
                <w:rStyle w:val="Hyperlink"/>
                <w:noProof/>
              </w:rPr>
              <w:t>Introduction</w:t>
            </w:r>
            <w:r w:rsidR="00462026">
              <w:rPr>
                <w:noProof/>
                <w:webHidden/>
              </w:rPr>
              <w:tab/>
            </w:r>
            <w:r w:rsidR="00462026">
              <w:rPr>
                <w:noProof/>
                <w:webHidden/>
              </w:rPr>
              <w:fldChar w:fldCharType="begin"/>
            </w:r>
            <w:r w:rsidR="00462026">
              <w:rPr>
                <w:noProof/>
                <w:webHidden/>
              </w:rPr>
              <w:instrText xml:space="preserve"> PAGEREF _Toc190668194 \h </w:instrText>
            </w:r>
            <w:r w:rsidR="00462026">
              <w:rPr>
                <w:noProof/>
                <w:webHidden/>
              </w:rPr>
            </w:r>
            <w:r w:rsidR="00462026">
              <w:rPr>
                <w:noProof/>
                <w:webHidden/>
              </w:rPr>
              <w:fldChar w:fldCharType="separate"/>
            </w:r>
            <w:r w:rsidR="00462026">
              <w:rPr>
                <w:noProof/>
                <w:webHidden/>
              </w:rPr>
              <w:t>4</w:t>
            </w:r>
            <w:r w:rsidR="00462026">
              <w:rPr>
                <w:noProof/>
                <w:webHidden/>
              </w:rPr>
              <w:fldChar w:fldCharType="end"/>
            </w:r>
          </w:hyperlink>
        </w:p>
        <w:p w14:paraId="6241A3D5" w14:textId="67139FAC" w:rsidR="00462026" w:rsidRDefault="00462026">
          <w:pPr>
            <w:pStyle w:val="TOC1"/>
            <w:tabs>
              <w:tab w:val="left" w:pos="440"/>
              <w:tab w:val="right" w:leader="dot" w:pos="9016"/>
            </w:tabs>
            <w:rPr>
              <w:rFonts w:asciiTheme="minorHAnsi" w:eastAsiaTheme="minorEastAsia" w:hAnsiTheme="minorHAnsi"/>
              <w:noProof/>
              <w:kern w:val="2"/>
              <w:sz w:val="24"/>
              <w:szCs w:val="24"/>
              <w:lang w:eastAsia="en-GB"/>
              <w14:ligatures w14:val="standardContextual"/>
            </w:rPr>
          </w:pPr>
          <w:hyperlink w:anchor="_Toc190668195" w:history="1">
            <w:r w:rsidRPr="00312235">
              <w:rPr>
                <w:rStyle w:val="Hyperlink"/>
                <w:noProof/>
              </w:rPr>
              <w:t>2</w:t>
            </w:r>
            <w:r>
              <w:rPr>
                <w:rFonts w:asciiTheme="minorHAnsi" w:eastAsiaTheme="minorEastAsia" w:hAnsiTheme="minorHAnsi"/>
                <w:noProof/>
                <w:kern w:val="2"/>
                <w:sz w:val="24"/>
                <w:szCs w:val="24"/>
                <w:lang w:eastAsia="en-GB"/>
                <w14:ligatures w14:val="standardContextual"/>
              </w:rPr>
              <w:tab/>
            </w:r>
            <w:r w:rsidRPr="00312235">
              <w:rPr>
                <w:rStyle w:val="Hyperlink"/>
                <w:noProof/>
              </w:rPr>
              <w:t>Negotiations Preparations and Factors to Consider</w:t>
            </w:r>
            <w:r>
              <w:rPr>
                <w:noProof/>
                <w:webHidden/>
              </w:rPr>
              <w:tab/>
            </w:r>
            <w:r>
              <w:rPr>
                <w:noProof/>
                <w:webHidden/>
              </w:rPr>
              <w:fldChar w:fldCharType="begin"/>
            </w:r>
            <w:r>
              <w:rPr>
                <w:noProof/>
                <w:webHidden/>
              </w:rPr>
              <w:instrText xml:space="preserve"> PAGEREF _Toc190668195 \h </w:instrText>
            </w:r>
            <w:r>
              <w:rPr>
                <w:noProof/>
                <w:webHidden/>
              </w:rPr>
            </w:r>
            <w:r>
              <w:rPr>
                <w:noProof/>
                <w:webHidden/>
              </w:rPr>
              <w:fldChar w:fldCharType="separate"/>
            </w:r>
            <w:r>
              <w:rPr>
                <w:noProof/>
                <w:webHidden/>
              </w:rPr>
              <w:t>5</w:t>
            </w:r>
            <w:r>
              <w:rPr>
                <w:noProof/>
                <w:webHidden/>
              </w:rPr>
              <w:fldChar w:fldCharType="end"/>
            </w:r>
          </w:hyperlink>
        </w:p>
        <w:p w14:paraId="0B36FCE5" w14:textId="2ED1DB97" w:rsidR="00462026" w:rsidRDefault="00462026">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90668196" w:history="1">
            <w:r w:rsidRPr="00312235">
              <w:rPr>
                <w:rStyle w:val="Hyperlink"/>
                <w:noProof/>
              </w:rPr>
              <w:t>2.1</w:t>
            </w:r>
            <w:r>
              <w:rPr>
                <w:rFonts w:asciiTheme="minorHAnsi" w:eastAsiaTheme="minorEastAsia" w:hAnsiTheme="minorHAnsi"/>
                <w:noProof/>
                <w:kern w:val="2"/>
                <w:sz w:val="24"/>
                <w:szCs w:val="24"/>
                <w:lang w:eastAsia="en-GB"/>
                <w14:ligatures w14:val="standardContextual"/>
              </w:rPr>
              <w:tab/>
            </w:r>
            <w:r w:rsidRPr="00312235">
              <w:rPr>
                <w:rStyle w:val="Hyperlink"/>
                <w:noProof/>
              </w:rPr>
              <w:t>Research</w:t>
            </w:r>
            <w:r>
              <w:rPr>
                <w:noProof/>
                <w:webHidden/>
              </w:rPr>
              <w:tab/>
            </w:r>
            <w:r>
              <w:rPr>
                <w:noProof/>
                <w:webHidden/>
              </w:rPr>
              <w:fldChar w:fldCharType="begin"/>
            </w:r>
            <w:r>
              <w:rPr>
                <w:noProof/>
                <w:webHidden/>
              </w:rPr>
              <w:instrText xml:space="preserve"> PAGEREF _Toc190668196 \h </w:instrText>
            </w:r>
            <w:r>
              <w:rPr>
                <w:noProof/>
                <w:webHidden/>
              </w:rPr>
            </w:r>
            <w:r>
              <w:rPr>
                <w:noProof/>
                <w:webHidden/>
              </w:rPr>
              <w:fldChar w:fldCharType="separate"/>
            </w:r>
            <w:r>
              <w:rPr>
                <w:noProof/>
                <w:webHidden/>
              </w:rPr>
              <w:t>5</w:t>
            </w:r>
            <w:r>
              <w:rPr>
                <w:noProof/>
                <w:webHidden/>
              </w:rPr>
              <w:fldChar w:fldCharType="end"/>
            </w:r>
          </w:hyperlink>
        </w:p>
        <w:p w14:paraId="5790A0DA" w14:textId="2A2C903B" w:rsidR="00462026" w:rsidRDefault="00462026">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190668197" w:history="1">
            <w:r w:rsidRPr="00312235">
              <w:rPr>
                <w:rStyle w:val="Hyperlink"/>
                <w:noProof/>
              </w:rPr>
              <w:t>2.1.1</w:t>
            </w:r>
            <w:r>
              <w:rPr>
                <w:rFonts w:asciiTheme="minorHAnsi" w:eastAsiaTheme="minorEastAsia" w:hAnsiTheme="minorHAnsi"/>
                <w:noProof/>
                <w:kern w:val="2"/>
                <w:sz w:val="24"/>
                <w:szCs w:val="24"/>
                <w:lang w:eastAsia="en-GB"/>
                <w14:ligatures w14:val="standardContextual"/>
              </w:rPr>
              <w:tab/>
            </w:r>
            <w:r w:rsidRPr="00312235">
              <w:rPr>
                <w:rStyle w:val="Hyperlink"/>
                <w:noProof/>
              </w:rPr>
              <w:t>Supply Market</w:t>
            </w:r>
            <w:r>
              <w:rPr>
                <w:noProof/>
                <w:webHidden/>
              </w:rPr>
              <w:tab/>
            </w:r>
            <w:r>
              <w:rPr>
                <w:noProof/>
                <w:webHidden/>
              </w:rPr>
              <w:fldChar w:fldCharType="begin"/>
            </w:r>
            <w:r>
              <w:rPr>
                <w:noProof/>
                <w:webHidden/>
              </w:rPr>
              <w:instrText xml:space="preserve"> PAGEREF _Toc190668197 \h </w:instrText>
            </w:r>
            <w:r>
              <w:rPr>
                <w:noProof/>
                <w:webHidden/>
              </w:rPr>
            </w:r>
            <w:r>
              <w:rPr>
                <w:noProof/>
                <w:webHidden/>
              </w:rPr>
              <w:fldChar w:fldCharType="separate"/>
            </w:r>
            <w:r>
              <w:rPr>
                <w:noProof/>
                <w:webHidden/>
              </w:rPr>
              <w:t>5</w:t>
            </w:r>
            <w:r>
              <w:rPr>
                <w:noProof/>
                <w:webHidden/>
              </w:rPr>
              <w:fldChar w:fldCharType="end"/>
            </w:r>
          </w:hyperlink>
        </w:p>
        <w:p w14:paraId="6277A5DB" w14:textId="28B764D2" w:rsidR="00462026" w:rsidRDefault="00462026">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190668198" w:history="1">
            <w:r w:rsidRPr="00312235">
              <w:rPr>
                <w:rStyle w:val="Hyperlink"/>
                <w:noProof/>
              </w:rPr>
              <w:t>2.1.2</w:t>
            </w:r>
            <w:r>
              <w:rPr>
                <w:rFonts w:asciiTheme="minorHAnsi" w:eastAsiaTheme="minorEastAsia" w:hAnsiTheme="minorHAnsi"/>
                <w:noProof/>
                <w:kern w:val="2"/>
                <w:sz w:val="24"/>
                <w:szCs w:val="24"/>
                <w:lang w:eastAsia="en-GB"/>
                <w14:ligatures w14:val="standardContextual"/>
              </w:rPr>
              <w:tab/>
            </w:r>
            <w:r w:rsidRPr="00312235">
              <w:rPr>
                <w:rStyle w:val="Hyperlink"/>
                <w:noProof/>
              </w:rPr>
              <w:t>Vendor Position</w:t>
            </w:r>
            <w:r>
              <w:rPr>
                <w:noProof/>
                <w:webHidden/>
              </w:rPr>
              <w:tab/>
            </w:r>
            <w:r>
              <w:rPr>
                <w:noProof/>
                <w:webHidden/>
              </w:rPr>
              <w:fldChar w:fldCharType="begin"/>
            </w:r>
            <w:r>
              <w:rPr>
                <w:noProof/>
                <w:webHidden/>
              </w:rPr>
              <w:instrText xml:space="preserve"> PAGEREF _Toc190668198 \h </w:instrText>
            </w:r>
            <w:r>
              <w:rPr>
                <w:noProof/>
                <w:webHidden/>
              </w:rPr>
            </w:r>
            <w:r>
              <w:rPr>
                <w:noProof/>
                <w:webHidden/>
              </w:rPr>
              <w:fldChar w:fldCharType="separate"/>
            </w:r>
            <w:r>
              <w:rPr>
                <w:noProof/>
                <w:webHidden/>
              </w:rPr>
              <w:t>5</w:t>
            </w:r>
            <w:r>
              <w:rPr>
                <w:noProof/>
                <w:webHidden/>
              </w:rPr>
              <w:fldChar w:fldCharType="end"/>
            </w:r>
          </w:hyperlink>
        </w:p>
        <w:p w14:paraId="2322BA85" w14:textId="2C2A2EBD" w:rsidR="00462026" w:rsidRDefault="00462026">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190668199" w:history="1">
            <w:r w:rsidRPr="00312235">
              <w:rPr>
                <w:rStyle w:val="Hyperlink"/>
                <w:noProof/>
              </w:rPr>
              <w:t>2.1.3</w:t>
            </w:r>
            <w:r>
              <w:rPr>
                <w:rFonts w:asciiTheme="minorHAnsi" w:eastAsiaTheme="minorEastAsia" w:hAnsiTheme="minorHAnsi"/>
                <w:noProof/>
                <w:kern w:val="2"/>
                <w:sz w:val="24"/>
                <w:szCs w:val="24"/>
                <w:lang w:eastAsia="en-GB"/>
                <w14:ligatures w14:val="standardContextual"/>
              </w:rPr>
              <w:tab/>
            </w:r>
            <w:r w:rsidRPr="00312235">
              <w:rPr>
                <w:rStyle w:val="Hyperlink"/>
                <w:noProof/>
              </w:rPr>
              <w:t>Procurement Decision</w:t>
            </w:r>
            <w:r>
              <w:rPr>
                <w:noProof/>
                <w:webHidden/>
              </w:rPr>
              <w:tab/>
            </w:r>
            <w:r>
              <w:rPr>
                <w:noProof/>
                <w:webHidden/>
              </w:rPr>
              <w:fldChar w:fldCharType="begin"/>
            </w:r>
            <w:r>
              <w:rPr>
                <w:noProof/>
                <w:webHidden/>
              </w:rPr>
              <w:instrText xml:space="preserve"> PAGEREF _Toc190668199 \h </w:instrText>
            </w:r>
            <w:r>
              <w:rPr>
                <w:noProof/>
                <w:webHidden/>
              </w:rPr>
            </w:r>
            <w:r>
              <w:rPr>
                <w:noProof/>
                <w:webHidden/>
              </w:rPr>
              <w:fldChar w:fldCharType="separate"/>
            </w:r>
            <w:r>
              <w:rPr>
                <w:noProof/>
                <w:webHidden/>
              </w:rPr>
              <w:t>5</w:t>
            </w:r>
            <w:r>
              <w:rPr>
                <w:noProof/>
                <w:webHidden/>
              </w:rPr>
              <w:fldChar w:fldCharType="end"/>
            </w:r>
          </w:hyperlink>
        </w:p>
        <w:p w14:paraId="065A52BE" w14:textId="1181EF16" w:rsidR="00462026" w:rsidRDefault="00462026">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190668200" w:history="1">
            <w:r w:rsidRPr="00312235">
              <w:rPr>
                <w:rStyle w:val="Hyperlink"/>
                <w:noProof/>
              </w:rPr>
              <w:t>2.1.4</w:t>
            </w:r>
            <w:r>
              <w:rPr>
                <w:rFonts w:asciiTheme="minorHAnsi" w:eastAsiaTheme="minorEastAsia" w:hAnsiTheme="minorHAnsi"/>
                <w:noProof/>
                <w:kern w:val="2"/>
                <w:sz w:val="24"/>
                <w:szCs w:val="24"/>
                <w:lang w:eastAsia="en-GB"/>
                <w14:ligatures w14:val="standardContextual"/>
              </w:rPr>
              <w:tab/>
            </w:r>
            <w:r w:rsidRPr="00312235">
              <w:rPr>
                <w:rStyle w:val="Hyperlink"/>
                <w:noProof/>
              </w:rPr>
              <w:t>Negotiation Relationships</w:t>
            </w:r>
            <w:r>
              <w:rPr>
                <w:noProof/>
                <w:webHidden/>
              </w:rPr>
              <w:tab/>
            </w:r>
            <w:r>
              <w:rPr>
                <w:noProof/>
                <w:webHidden/>
              </w:rPr>
              <w:fldChar w:fldCharType="begin"/>
            </w:r>
            <w:r>
              <w:rPr>
                <w:noProof/>
                <w:webHidden/>
              </w:rPr>
              <w:instrText xml:space="preserve"> PAGEREF _Toc190668200 \h </w:instrText>
            </w:r>
            <w:r>
              <w:rPr>
                <w:noProof/>
                <w:webHidden/>
              </w:rPr>
            </w:r>
            <w:r>
              <w:rPr>
                <w:noProof/>
                <w:webHidden/>
              </w:rPr>
              <w:fldChar w:fldCharType="separate"/>
            </w:r>
            <w:r>
              <w:rPr>
                <w:noProof/>
                <w:webHidden/>
              </w:rPr>
              <w:t>5</w:t>
            </w:r>
            <w:r>
              <w:rPr>
                <w:noProof/>
                <w:webHidden/>
              </w:rPr>
              <w:fldChar w:fldCharType="end"/>
            </w:r>
          </w:hyperlink>
        </w:p>
        <w:p w14:paraId="5224EF01" w14:textId="75CEDAA2" w:rsidR="00462026" w:rsidRDefault="00462026">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190668201" w:history="1">
            <w:r w:rsidRPr="00312235">
              <w:rPr>
                <w:rStyle w:val="Hyperlink"/>
                <w:noProof/>
              </w:rPr>
              <w:t>2.1.5</w:t>
            </w:r>
            <w:r>
              <w:rPr>
                <w:rFonts w:asciiTheme="minorHAnsi" w:eastAsiaTheme="minorEastAsia" w:hAnsiTheme="minorHAnsi"/>
                <w:noProof/>
                <w:kern w:val="2"/>
                <w:sz w:val="24"/>
                <w:szCs w:val="24"/>
                <w:lang w:eastAsia="en-GB"/>
                <w14:ligatures w14:val="standardContextual"/>
              </w:rPr>
              <w:tab/>
            </w:r>
            <w:r w:rsidRPr="00312235">
              <w:rPr>
                <w:rStyle w:val="Hyperlink"/>
                <w:noProof/>
              </w:rPr>
              <w:t>Existing Contract Review</w:t>
            </w:r>
            <w:r>
              <w:rPr>
                <w:noProof/>
                <w:webHidden/>
              </w:rPr>
              <w:tab/>
            </w:r>
            <w:r>
              <w:rPr>
                <w:noProof/>
                <w:webHidden/>
              </w:rPr>
              <w:fldChar w:fldCharType="begin"/>
            </w:r>
            <w:r>
              <w:rPr>
                <w:noProof/>
                <w:webHidden/>
              </w:rPr>
              <w:instrText xml:space="preserve"> PAGEREF _Toc190668201 \h </w:instrText>
            </w:r>
            <w:r>
              <w:rPr>
                <w:noProof/>
                <w:webHidden/>
              </w:rPr>
            </w:r>
            <w:r>
              <w:rPr>
                <w:noProof/>
                <w:webHidden/>
              </w:rPr>
              <w:fldChar w:fldCharType="separate"/>
            </w:r>
            <w:r>
              <w:rPr>
                <w:noProof/>
                <w:webHidden/>
              </w:rPr>
              <w:t>5</w:t>
            </w:r>
            <w:r>
              <w:rPr>
                <w:noProof/>
                <w:webHidden/>
              </w:rPr>
              <w:fldChar w:fldCharType="end"/>
            </w:r>
          </w:hyperlink>
        </w:p>
        <w:p w14:paraId="6DF1EB1A" w14:textId="35AAC56D" w:rsidR="00462026" w:rsidRDefault="00462026">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190668202" w:history="1">
            <w:r w:rsidRPr="00312235">
              <w:rPr>
                <w:rStyle w:val="Hyperlink"/>
                <w:noProof/>
              </w:rPr>
              <w:t>2.1.6</w:t>
            </w:r>
            <w:r>
              <w:rPr>
                <w:rFonts w:asciiTheme="minorHAnsi" w:eastAsiaTheme="minorEastAsia" w:hAnsiTheme="minorHAnsi"/>
                <w:noProof/>
                <w:kern w:val="2"/>
                <w:sz w:val="24"/>
                <w:szCs w:val="24"/>
                <w:lang w:eastAsia="en-GB"/>
                <w14:ligatures w14:val="standardContextual"/>
              </w:rPr>
              <w:tab/>
            </w:r>
            <w:r w:rsidRPr="00312235">
              <w:rPr>
                <w:rStyle w:val="Hyperlink"/>
                <w:noProof/>
              </w:rPr>
              <w:t>Vendor Performance</w:t>
            </w:r>
            <w:r>
              <w:rPr>
                <w:noProof/>
                <w:webHidden/>
              </w:rPr>
              <w:tab/>
            </w:r>
            <w:r>
              <w:rPr>
                <w:noProof/>
                <w:webHidden/>
              </w:rPr>
              <w:fldChar w:fldCharType="begin"/>
            </w:r>
            <w:r>
              <w:rPr>
                <w:noProof/>
                <w:webHidden/>
              </w:rPr>
              <w:instrText xml:space="preserve"> PAGEREF _Toc190668202 \h </w:instrText>
            </w:r>
            <w:r>
              <w:rPr>
                <w:noProof/>
                <w:webHidden/>
              </w:rPr>
            </w:r>
            <w:r>
              <w:rPr>
                <w:noProof/>
                <w:webHidden/>
              </w:rPr>
              <w:fldChar w:fldCharType="separate"/>
            </w:r>
            <w:r>
              <w:rPr>
                <w:noProof/>
                <w:webHidden/>
              </w:rPr>
              <w:t>5</w:t>
            </w:r>
            <w:r>
              <w:rPr>
                <w:noProof/>
                <w:webHidden/>
              </w:rPr>
              <w:fldChar w:fldCharType="end"/>
            </w:r>
          </w:hyperlink>
        </w:p>
        <w:p w14:paraId="74D53A4E" w14:textId="78504935" w:rsidR="00462026" w:rsidRDefault="00462026">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90668203" w:history="1">
            <w:r w:rsidRPr="00312235">
              <w:rPr>
                <w:rStyle w:val="Hyperlink"/>
                <w:noProof/>
              </w:rPr>
              <w:t>2.2</w:t>
            </w:r>
            <w:r>
              <w:rPr>
                <w:rFonts w:asciiTheme="minorHAnsi" w:eastAsiaTheme="minorEastAsia" w:hAnsiTheme="minorHAnsi"/>
                <w:noProof/>
                <w:kern w:val="2"/>
                <w:sz w:val="24"/>
                <w:szCs w:val="24"/>
                <w:lang w:eastAsia="en-GB"/>
                <w14:ligatures w14:val="standardContextual"/>
              </w:rPr>
              <w:tab/>
            </w:r>
            <w:r w:rsidRPr="00312235">
              <w:rPr>
                <w:rStyle w:val="Hyperlink"/>
                <w:noProof/>
              </w:rPr>
              <w:t>Planning</w:t>
            </w:r>
            <w:r>
              <w:rPr>
                <w:noProof/>
                <w:webHidden/>
              </w:rPr>
              <w:tab/>
            </w:r>
            <w:r>
              <w:rPr>
                <w:noProof/>
                <w:webHidden/>
              </w:rPr>
              <w:fldChar w:fldCharType="begin"/>
            </w:r>
            <w:r>
              <w:rPr>
                <w:noProof/>
                <w:webHidden/>
              </w:rPr>
              <w:instrText xml:space="preserve"> PAGEREF _Toc190668203 \h </w:instrText>
            </w:r>
            <w:r>
              <w:rPr>
                <w:noProof/>
                <w:webHidden/>
              </w:rPr>
            </w:r>
            <w:r>
              <w:rPr>
                <w:noProof/>
                <w:webHidden/>
              </w:rPr>
              <w:fldChar w:fldCharType="separate"/>
            </w:r>
            <w:r>
              <w:rPr>
                <w:noProof/>
                <w:webHidden/>
              </w:rPr>
              <w:t>6</w:t>
            </w:r>
            <w:r>
              <w:rPr>
                <w:noProof/>
                <w:webHidden/>
              </w:rPr>
              <w:fldChar w:fldCharType="end"/>
            </w:r>
          </w:hyperlink>
        </w:p>
        <w:p w14:paraId="332AB7E6" w14:textId="6D72727C" w:rsidR="00462026" w:rsidRDefault="00462026">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190668204" w:history="1">
            <w:r w:rsidRPr="00312235">
              <w:rPr>
                <w:rStyle w:val="Hyperlink"/>
                <w:noProof/>
              </w:rPr>
              <w:t>2.2.1</w:t>
            </w:r>
            <w:r>
              <w:rPr>
                <w:rFonts w:asciiTheme="minorHAnsi" w:eastAsiaTheme="minorEastAsia" w:hAnsiTheme="minorHAnsi"/>
                <w:noProof/>
                <w:kern w:val="2"/>
                <w:sz w:val="24"/>
                <w:szCs w:val="24"/>
                <w:lang w:eastAsia="en-GB"/>
                <w14:ligatures w14:val="standardContextual"/>
              </w:rPr>
              <w:tab/>
            </w:r>
            <w:r w:rsidRPr="00312235">
              <w:rPr>
                <w:rStyle w:val="Hyperlink"/>
                <w:noProof/>
              </w:rPr>
              <w:t>Negotiation strategy</w:t>
            </w:r>
            <w:r>
              <w:rPr>
                <w:noProof/>
                <w:webHidden/>
              </w:rPr>
              <w:tab/>
            </w:r>
            <w:r>
              <w:rPr>
                <w:noProof/>
                <w:webHidden/>
              </w:rPr>
              <w:fldChar w:fldCharType="begin"/>
            </w:r>
            <w:r>
              <w:rPr>
                <w:noProof/>
                <w:webHidden/>
              </w:rPr>
              <w:instrText xml:space="preserve"> PAGEREF _Toc190668204 \h </w:instrText>
            </w:r>
            <w:r>
              <w:rPr>
                <w:noProof/>
                <w:webHidden/>
              </w:rPr>
            </w:r>
            <w:r>
              <w:rPr>
                <w:noProof/>
                <w:webHidden/>
              </w:rPr>
              <w:fldChar w:fldCharType="separate"/>
            </w:r>
            <w:r>
              <w:rPr>
                <w:noProof/>
                <w:webHidden/>
              </w:rPr>
              <w:t>6</w:t>
            </w:r>
            <w:r>
              <w:rPr>
                <w:noProof/>
                <w:webHidden/>
              </w:rPr>
              <w:fldChar w:fldCharType="end"/>
            </w:r>
          </w:hyperlink>
        </w:p>
        <w:p w14:paraId="08DDCC3F" w14:textId="02519F56" w:rsidR="00462026" w:rsidRDefault="00462026">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190668205" w:history="1">
            <w:r w:rsidRPr="00312235">
              <w:rPr>
                <w:rStyle w:val="Hyperlink"/>
                <w:noProof/>
              </w:rPr>
              <w:t>2.2.2</w:t>
            </w:r>
            <w:r>
              <w:rPr>
                <w:rFonts w:asciiTheme="minorHAnsi" w:eastAsiaTheme="minorEastAsia" w:hAnsiTheme="minorHAnsi"/>
                <w:noProof/>
                <w:kern w:val="2"/>
                <w:sz w:val="24"/>
                <w:szCs w:val="24"/>
                <w:lang w:eastAsia="en-GB"/>
                <w14:ligatures w14:val="standardContextual"/>
              </w:rPr>
              <w:tab/>
            </w:r>
            <w:r w:rsidRPr="00312235">
              <w:rPr>
                <w:rStyle w:val="Hyperlink"/>
                <w:noProof/>
              </w:rPr>
              <w:t>BATNA Best Alternative to a Negotiated Agreement</w:t>
            </w:r>
            <w:r>
              <w:rPr>
                <w:noProof/>
                <w:webHidden/>
              </w:rPr>
              <w:tab/>
            </w:r>
            <w:r>
              <w:rPr>
                <w:noProof/>
                <w:webHidden/>
              </w:rPr>
              <w:fldChar w:fldCharType="begin"/>
            </w:r>
            <w:r>
              <w:rPr>
                <w:noProof/>
                <w:webHidden/>
              </w:rPr>
              <w:instrText xml:space="preserve"> PAGEREF _Toc190668205 \h </w:instrText>
            </w:r>
            <w:r>
              <w:rPr>
                <w:noProof/>
                <w:webHidden/>
              </w:rPr>
            </w:r>
            <w:r>
              <w:rPr>
                <w:noProof/>
                <w:webHidden/>
              </w:rPr>
              <w:fldChar w:fldCharType="separate"/>
            </w:r>
            <w:r>
              <w:rPr>
                <w:noProof/>
                <w:webHidden/>
              </w:rPr>
              <w:t>6</w:t>
            </w:r>
            <w:r>
              <w:rPr>
                <w:noProof/>
                <w:webHidden/>
              </w:rPr>
              <w:fldChar w:fldCharType="end"/>
            </w:r>
          </w:hyperlink>
        </w:p>
        <w:p w14:paraId="3FF1509F" w14:textId="49664F0A" w:rsidR="00462026" w:rsidRDefault="00462026">
          <w:pPr>
            <w:pStyle w:val="TOC3"/>
            <w:tabs>
              <w:tab w:val="left" w:pos="1200"/>
              <w:tab w:val="right" w:leader="dot" w:pos="9016"/>
            </w:tabs>
            <w:rPr>
              <w:rFonts w:asciiTheme="minorHAnsi" w:eastAsiaTheme="minorEastAsia" w:hAnsiTheme="minorHAnsi"/>
              <w:noProof/>
              <w:kern w:val="2"/>
              <w:sz w:val="24"/>
              <w:szCs w:val="24"/>
              <w:lang w:eastAsia="en-GB"/>
              <w14:ligatures w14:val="standardContextual"/>
            </w:rPr>
          </w:pPr>
          <w:hyperlink w:anchor="_Toc190668206" w:history="1">
            <w:r w:rsidRPr="00312235">
              <w:rPr>
                <w:rStyle w:val="Hyperlink"/>
                <w:noProof/>
              </w:rPr>
              <w:t>2.2.3</w:t>
            </w:r>
            <w:r>
              <w:rPr>
                <w:rFonts w:asciiTheme="minorHAnsi" w:eastAsiaTheme="minorEastAsia" w:hAnsiTheme="minorHAnsi"/>
                <w:noProof/>
                <w:kern w:val="2"/>
                <w:sz w:val="24"/>
                <w:szCs w:val="24"/>
                <w:lang w:eastAsia="en-GB"/>
                <w14:ligatures w14:val="standardContextual"/>
              </w:rPr>
              <w:tab/>
            </w:r>
            <w:r w:rsidRPr="00312235">
              <w:rPr>
                <w:rStyle w:val="Hyperlink"/>
                <w:noProof/>
              </w:rPr>
              <w:t>Negotiations</w:t>
            </w:r>
            <w:r>
              <w:rPr>
                <w:noProof/>
                <w:webHidden/>
              </w:rPr>
              <w:tab/>
            </w:r>
            <w:r>
              <w:rPr>
                <w:noProof/>
                <w:webHidden/>
              </w:rPr>
              <w:fldChar w:fldCharType="begin"/>
            </w:r>
            <w:r>
              <w:rPr>
                <w:noProof/>
                <w:webHidden/>
              </w:rPr>
              <w:instrText xml:space="preserve"> PAGEREF _Toc190668206 \h </w:instrText>
            </w:r>
            <w:r>
              <w:rPr>
                <w:noProof/>
                <w:webHidden/>
              </w:rPr>
            </w:r>
            <w:r>
              <w:rPr>
                <w:noProof/>
                <w:webHidden/>
              </w:rPr>
              <w:fldChar w:fldCharType="separate"/>
            </w:r>
            <w:r>
              <w:rPr>
                <w:noProof/>
                <w:webHidden/>
              </w:rPr>
              <w:t>6</w:t>
            </w:r>
            <w:r>
              <w:rPr>
                <w:noProof/>
                <w:webHidden/>
              </w:rPr>
              <w:fldChar w:fldCharType="end"/>
            </w:r>
          </w:hyperlink>
        </w:p>
        <w:p w14:paraId="27AEC565" w14:textId="33F5A3AA" w:rsidR="00462026" w:rsidRDefault="00462026">
          <w:pPr>
            <w:pStyle w:val="TOC1"/>
            <w:tabs>
              <w:tab w:val="left" w:pos="440"/>
              <w:tab w:val="right" w:leader="dot" w:pos="9016"/>
            </w:tabs>
            <w:rPr>
              <w:rFonts w:asciiTheme="minorHAnsi" w:eastAsiaTheme="minorEastAsia" w:hAnsiTheme="minorHAnsi"/>
              <w:noProof/>
              <w:kern w:val="2"/>
              <w:sz w:val="24"/>
              <w:szCs w:val="24"/>
              <w:lang w:eastAsia="en-GB"/>
              <w14:ligatures w14:val="standardContextual"/>
            </w:rPr>
          </w:pPr>
          <w:hyperlink w:anchor="_Toc190668207" w:history="1">
            <w:r w:rsidRPr="00312235">
              <w:rPr>
                <w:rStyle w:val="Hyperlink"/>
                <w:noProof/>
              </w:rPr>
              <w:t>3</w:t>
            </w:r>
            <w:r>
              <w:rPr>
                <w:rFonts w:asciiTheme="minorHAnsi" w:eastAsiaTheme="minorEastAsia" w:hAnsiTheme="minorHAnsi"/>
                <w:noProof/>
                <w:kern w:val="2"/>
                <w:sz w:val="24"/>
                <w:szCs w:val="24"/>
                <w:lang w:eastAsia="en-GB"/>
                <w14:ligatures w14:val="standardContextual"/>
              </w:rPr>
              <w:tab/>
            </w:r>
            <w:r w:rsidRPr="00312235">
              <w:rPr>
                <w:rStyle w:val="Hyperlink"/>
                <w:noProof/>
              </w:rPr>
              <w:t>Negotiation - Non-Negotiables and Negotiables</w:t>
            </w:r>
            <w:r>
              <w:rPr>
                <w:noProof/>
                <w:webHidden/>
              </w:rPr>
              <w:tab/>
            </w:r>
            <w:r>
              <w:rPr>
                <w:noProof/>
                <w:webHidden/>
              </w:rPr>
              <w:fldChar w:fldCharType="begin"/>
            </w:r>
            <w:r>
              <w:rPr>
                <w:noProof/>
                <w:webHidden/>
              </w:rPr>
              <w:instrText xml:space="preserve"> PAGEREF _Toc190668207 \h </w:instrText>
            </w:r>
            <w:r>
              <w:rPr>
                <w:noProof/>
                <w:webHidden/>
              </w:rPr>
            </w:r>
            <w:r>
              <w:rPr>
                <w:noProof/>
                <w:webHidden/>
              </w:rPr>
              <w:fldChar w:fldCharType="separate"/>
            </w:r>
            <w:r>
              <w:rPr>
                <w:noProof/>
                <w:webHidden/>
              </w:rPr>
              <w:t>7</w:t>
            </w:r>
            <w:r>
              <w:rPr>
                <w:noProof/>
                <w:webHidden/>
              </w:rPr>
              <w:fldChar w:fldCharType="end"/>
            </w:r>
          </w:hyperlink>
        </w:p>
        <w:p w14:paraId="76D7812A" w14:textId="760A9FCC" w:rsidR="00462026" w:rsidRDefault="00462026">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90668208" w:history="1">
            <w:r w:rsidRPr="00312235">
              <w:rPr>
                <w:rStyle w:val="Hyperlink"/>
                <w:noProof/>
              </w:rPr>
              <w:t>3.1</w:t>
            </w:r>
            <w:r>
              <w:rPr>
                <w:rFonts w:asciiTheme="minorHAnsi" w:eastAsiaTheme="minorEastAsia" w:hAnsiTheme="minorHAnsi"/>
                <w:noProof/>
                <w:kern w:val="2"/>
                <w:sz w:val="24"/>
                <w:szCs w:val="24"/>
                <w:lang w:eastAsia="en-GB"/>
                <w14:ligatures w14:val="standardContextual"/>
              </w:rPr>
              <w:tab/>
            </w:r>
            <w:r w:rsidRPr="00312235">
              <w:rPr>
                <w:rStyle w:val="Hyperlink"/>
                <w:noProof/>
              </w:rPr>
              <w:t>Non-Negotiables:</w:t>
            </w:r>
            <w:r>
              <w:rPr>
                <w:noProof/>
                <w:webHidden/>
              </w:rPr>
              <w:tab/>
            </w:r>
            <w:r>
              <w:rPr>
                <w:noProof/>
                <w:webHidden/>
              </w:rPr>
              <w:fldChar w:fldCharType="begin"/>
            </w:r>
            <w:r>
              <w:rPr>
                <w:noProof/>
                <w:webHidden/>
              </w:rPr>
              <w:instrText xml:space="preserve"> PAGEREF _Toc190668208 \h </w:instrText>
            </w:r>
            <w:r>
              <w:rPr>
                <w:noProof/>
                <w:webHidden/>
              </w:rPr>
            </w:r>
            <w:r>
              <w:rPr>
                <w:noProof/>
                <w:webHidden/>
              </w:rPr>
              <w:fldChar w:fldCharType="separate"/>
            </w:r>
            <w:r>
              <w:rPr>
                <w:noProof/>
                <w:webHidden/>
              </w:rPr>
              <w:t>7</w:t>
            </w:r>
            <w:r>
              <w:rPr>
                <w:noProof/>
                <w:webHidden/>
              </w:rPr>
              <w:fldChar w:fldCharType="end"/>
            </w:r>
          </w:hyperlink>
        </w:p>
        <w:p w14:paraId="4483216B" w14:textId="1822C622" w:rsidR="00462026" w:rsidRDefault="00462026">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90668209" w:history="1">
            <w:r w:rsidRPr="00312235">
              <w:rPr>
                <w:rStyle w:val="Hyperlink"/>
                <w:noProof/>
              </w:rPr>
              <w:t>3.2</w:t>
            </w:r>
            <w:r>
              <w:rPr>
                <w:rFonts w:asciiTheme="minorHAnsi" w:eastAsiaTheme="minorEastAsia" w:hAnsiTheme="minorHAnsi"/>
                <w:noProof/>
                <w:kern w:val="2"/>
                <w:sz w:val="24"/>
                <w:szCs w:val="24"/>
                <w:lang w:eastAsia="en-GB"/>
                <w14:ligatures w14:val="standardContextual"/>
              </w:rPr>
              <w:tab/>
            </w:r>
            <w:r w:rsidRPr="00312235">
              <w:rPr>
                <w:rStyle w:val="Hyperlink"/>
                <w:noProof/>
              </w:rPr>
              <w:t>Negotiables</w:t>
            </w:r>
            <w:r>
              <w:rPr>
                <w:noProof/>
                <w:webHidden/>
              </w:rPr>
              <w:tab/>
            </w:r>
            <w:r>
              <w:rPr>
                <w:noProof/>
                <w:webHidden/>
              </w:rPr>
              <w:fldChar w:fldCharType="begin"/>
            </w:r>
            <w:r>
              <w:rPr>
                <w:noProof/>
                <w:webHidden/>
              </w:rPr>
              <w:instrText xml:space="preserve"> PAGEREF _Toc190668209 \h </w:instrText>
            </w:r>
            <w:r>
              <w:rPr>
                <w:noProof/>
                <w:webHidden/>
              </w:rPr>
            </w:r>
            <w:r>
              <w:rPr>
                <w:noProof/>
                <w:webHidden/>
              </w:rPr>
              <w:fldChar w:fldCharType="separate"/>
            </w:r>
            <w:r>
              <w:rPr>
                <w:noProof/>
                <w:webHidden/>
              </w:rPr>
              <w:t>7</w:t>
            </w:r>
            <w:r>
              <w:rPr>
                <w:noProof/>
                <w:webHidden/>
              </w:rPr>
              <w:fldChar w:fldCharType="end"/>
            </w:r>
          </w:hyperlink>
        </w:p>
        <w:p w14:paraId="75A5D4C5" w14:textId="0D7B168E" w:rsidR="00462026" w:rsidRDefault="00462026">
          <w:pPr>
            <w:pStyle w:val="TOC1"/>
            <w:tabs>
              <w:tab w:val="left" w:pos="440"/>
              <w:tab w:val="right" w:leader="dot" w:pos="9016"/>
            </w:tabs>
            <w:rPr>
              <w:rFonts w:asciiTheme="minorHAnsi" w:eastAsiaTheme="minorEastAsia" w:hAnsiTheme="minorHAnsi"/>
              <w:noProof/>
              <w:kern w:val="2"/>
              <w:sz w:val="24"/>
              <w:szCs w:val="24"/>
              <w:lang w:eastAsia="en-GB"/>
              <w14:ligatures w14:val="standardContextual"/>
            </w:rPr>
          </w:pPr>
          <w:hyperlink w:anchor="_Toc190668210" w:history="1">
            <w:r w:rsidRPr="00312235">
              <w:rPr>
                <w:rStyle w:val="Hyperlink"/>
                <w:noProof/>
              </w:rPr>
              <w:t>4</w:t>
            </w:r>
            <w:r>
              <w:rPr>
                <w:rFonts w:asciiTheme="minorHAnsi" w:eastAsiaTheme="minorEastAsia" w:hAnsiTheme="minorHAnsi"/>
                <w:noProof/>
                <w:kern w:val="2"/>
                <w:sz w:val="24"/>
                <w:szCs w:val="24"/>
                <w:lang w:eastAsia="en-GB"/>
                <w14:ligatures w14:val="standardContextual"/>
              </w:rPr>
              <w:tab/>
            </w:r>
            <w:r w:rsidRPr="00312235">
              <w:rPr>
                <w:rStyle w:val="Hyperlink"/>
                <w:noProof/>
              </w:rPr>
              <w:t>Analysis of Negotiation Tactics</w:t>
            </w:r>
            <w:r>
              <w:rPr>
                <w:noProof/>
                <w:webHidden/>
              </w:rPr>
              <w:tab/>
            </w:r>
            <w:r>
              <w:rPr>
                <w:noProof/>
                <w:webHidden/>
              </w:rPr>
              <w:fldChar w:fldCharType="begin"/>
            </w:r>
            <w:r>
              <w:rPr>
                <w:noProof/>
                <w:webHidden/>
              </w:rPr>
              <w:instrText xml:space="preserve"> PAGEREF _Toc190668210 \h </w:instrText>
            </w:r>
            <w:r>
              <w:rPr>
                <w:noProof/>
                <w:webHidden/>
              </w:rPr>
            </w:r>
            <w:r>
              <w:rPr>
                <w:noProof/>
                <w:webHidden/>
              </w:rPr>
              <w:fldChar w:fldCharType="separate"/>
            </w:r>
            <w:r>
              <w:rPr>
                <w:noProof/>
                <w:webHidden/>
              </w:rPr>
              <w:t>9</w:t>
            </w:r>
            <w:r>
              <w:rPr>
                <w:noProof/>
                <w:webHidden/>
              </w:rPr>
              <w:fldChar w:fldCharType="end"/>
            </w:r>
          </w:hyperlink>
        </w:p>
        <w:p w14:paraId="75E06DAB" w14:textId="677E065F" w:rsidR="00462026" w:rsidRDefault="00462026">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90668211" w:history="1">
            <w:r w:rsidRPr="00312235">
              <w:rPr>
                <w:rStyle w:val="Hyperlink"/>
                <w:noProof/>
              </w:rPr>
              <w:t>4.1</w:t>
            </w:r>
            <w:r>
              <w:rPr>
                <w:rFonts w:asciiTheme="minorHAnsi" w:eastAsiaTheme="minorEastAsia" w:hAnsiTheme="minorHAnsi"/>
                <w:noProof/>
                <w:kern w:val="2"/>
                <w:sz w:val="24"/>
                <w:szCs w:val="24"/>
                <w:lang w:eastAsia="en-GB"/>
                <w14:ligatures w14:val="standardContextual"/>
              </w:rPr>
              <w:tab/>
            </w:r>
            <w:r w:rsidRPr="00312235">
              <w:rPr>
                <w:rStyle w:val="Hyperlink"/>
                <w:noProof/>
              </w:rPr>
              <w:t>Competitive (Distributive) Tactics</w:t>
            </w:r>
            <w:r>
              <w:rPr>
                <w:noProof/>
                <w:webHidden/>
              </w:rPr>
              <w:tab/>
            </w:r>
            <w:r>
              <w:rPr>
                <w:noProof/>
                <w:webHidden/>
              </w:rPr>
              <w:fldChar w:fldCharType="begin"/>
            </w:r>
            <w:r>
              <w:rPr>
                <w:noProof/>
                <w:webHidden/>
              </w:rPr>
              <w:instrText xml:space="preserve"> PAGEREF _Toc190668211 \h </w:instrText>
            </w:r>
            <w:r>
              <w:rPr>
                <w:noProof/>
                <w:webHidden/>
              </w:rPr>
            </w:r>
            <w:r>
              <w:rPr>
                <w:noProof/>
                <w:webHidden/>
              </w:rPr>
              <w:fldChar w:fldCharType="separate"/>
            </w:r>
            <w:r>
              <w:rPr>
                <w:noProof/>
                <w:webHidden/>
              </w:rPr>
              <w:t>9</w:t>
            </w:r>
            <w:r>
              <w:rPr>
                <w:noProof/>
                <w:webHidden/>
              </w:rPr>
              <w:fldChar w:fldCharType="end"/>
            </w:r>
          </w:hyperlink>
        </w:p>
        <w:p w14:paraId="3DDC2CBC" w14:textId="3794E030" w:rsidR="00462026" w:rsidRDefault="00462026">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90668212" w:history="1">
            <w:r w:rsidRPr="00312235">
              <w:rPr>
                <w:rStyle w:val="Hyperlink"/>
                <w:noProof/>
              </w:rPr>
              <w:t>4.2</w:t>
            </w:r>
            <w:r>
              <w:rPr>
                <w:rFonts w:asciiTheme="minorHAnsi" w:eastAsiaTheme="minorEastAsia" w:hAnsiTheme="minorHAnsi"/>
                <w:noProof/>
                <w:kern w:val="2"/>
                <w:sz w:val="24"/>
                <w:szCs w:val="24"/>
                <w:lang w:eastAsia="en-GB"/>
                <w14:ligatures w14:val="standardContextual"/>
              </w:rPr>
              <w:tab/>
            </w:r>
            <w:r w:rsidRPr="00312235">
              <w:rPr>
                <w:rStyle w:val="Hyperlink"/>
                <w:noProof/>
              </w:rPr>
              <w:t>Collaborative (Integrative) Tactics</w:t>
            </w:r>
            <w:r>
              <w:rPr>
                <w:noProof/>
                <w:webHidden/>
              </w:rPr>
              <w:tab/>
            </w:r>
            <w:r>
              <w:rPr>
                <w:noProof/>
                <w:webHidden/>
              </w:rPr>
              <w:fldChar w:fldCharType="begin"/>
            </w:r>
            <w:r>
              <w:rPr>
                <w:noProof/>
                <w:webHidden/>
              </w:rPr>
              <w:instrText xml:space="preserve"> PAGEREF _Toc190668212 \h </w:instrText>
            </w:r>
            <w:r>
              <w:rPr>
                <w:noProof/>
                <w:webHidden/>
              </w:rPr>
            </w:r>
            <w:r>
              <w:rPr>
                <w:noProof/>
                <w:webHidden/>
              </w:rPr>
              <w:fldChar w:fldCharType="separate"/>
            </w:r>
            <w:r>
              <w:rPr>
                <w:noProof/>
                <w:webHidden/>
              </w:rPr>
              <w:t>9</w:t>
            </w:r>
            <w:r>
              <w:rPr>
                <w:noProof/>
                <w:webHidden/>
              </w:rPr>
              <w:fldChar w:fldCharType="end"/>
            </w:r>
          </w:hyperlink>
        </w:p>
        <w:p w14:paraId="42AD0CA0" w14:textId="11E896C5" w:rsidR="00462026" w:rsidRDefault="00462026">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90668213" w:history="1">
            <w:r w:rsidRPr="00312235">
              <w:rPr>
                <w:rStyle w:val="Hyperlink"/>
                <w:noProof/>
              </w:rPr>
              <w:t>4.3</w:t>
            </w:r>
            <w:r>
              <w:rPr>
                <w:rFonts w:asciiTheme="minorHAnsi" w:eastAsiaTheme="minorEastAsia" w:hAnsiTheme="minorHAnsi"/>
                <w:noProof/>
                <w:kern w:val="2"/>
                <w:sz w:val="24"/>
                <w:szCs w:val="24"/>
                <w:lang w:eastAsia="en-GB"/>
                <w14:ligatures w14:val="standardContextual"/>
              </w:rPr>
              <w:tab/>
            </w:r>
            <w:r w:rsidRPr="00312235">
              <w:rPr>
                <w:rStyle w:val="Hyperlink"/>
                <w:noProof/>
              </w:rPr>
              <w:t>Mixed Motive Tactics</w:t>
            </w:r>
            <w:r>
              <w:rPr>
                <w:noProof/>
                <w:webHidden/>
              </w:rPr>
              <w:tab/>
            </w:r>
            <w:r>
              <w:rPr>
                <w:noProof/>
                <w:webHidden/>
              </w:rPr>
              <w:fldChar w:fldCharType="begin"/>
            </w:r>
            <w:r>
              <w:rPr>
                <w:noProof/>
                <w:webHidden/>
              </w:rPr>
              <w:instrText xml:space="preserve"> PAGEREF _Toc190668213 \h </w:instrText>
            </w:r>
            <w:r>
              <w:rPr>
                <w:noProof/>
                <w:webHidden/>
              </w:rPr>
            </w:r>
            <w:r>
              <w:rPr>
                <w:noProof/>
                <w:webHidden/>
              </w:rPr>
              <w:fldChar w:fldCharType="separate"/>
            </w:r>
            <w:r>
              <w:rPr>
                <w:noProof/>
                <w:webHidden/>
              </w:rPr>
              <w:t>9</w:t>
            </w:r>
            <w:r>
              <w:rPr>
                <w:noProof/>
                <w:webHidden/>
              </w:rPr>
              <w:fldChar w:fldCharType="end"/>
            </w:r>
          </w:hyperlink>
        </w:p>
        <w:p w14:paraId="03CA3849" w14:textId="768D933D" w:rsidR="00462026" w:rsidRDefault="00462026">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90668214" w:history="1">
            <w:r w:rsidRPr="00312235">
              <w:rPr>
                <w:rStyle w:val="Hyperlink"/>
                <w:noProof/>
              </w:rPr>
              <w:t>4.4</w:t>
            </w:r>
            <w:r>
              <w:rPr>
                <w:rFonts w:asciiTheme="minorHAnsi" w:eastAsiaTheme="minorEastAsia" w:hAnsiTheme="minorHAnsi"/>
                <w:noProof/>
                <w:kern w:val="2"/>
                <w:sz w:val="24"/>
                <w:szCs w:val="24"/>
                <w:lang w:eastAsia="en-GB"/>
                <w14:ligatures w14:val="standardContextual"/>
              </w:rPr>
              <w:tab/>
            </w:r>
            <w:r w:rsidRPr="00312235">
              <w:rPr>
                <w:rStyle w:val="Hyperlink"/>
                <w:noProof/>
              </w:rPr>
              <w:t>Psychological tactics</w:t>
            </w:r>
            <w:r>
              <w:rPr>
                <w:noProof/>
                <w:webHidden/>
              </w:rPr>
              <w:tab/>
            </w:r>
            <w:r>
              <w:rPr>
                <w:noProof/>
                <w:webHidden/>
              </w:rPr>
              <w:fldChar w:fldCharType="begin"/>
            </w:r>
            <w:r>
              <w:rPr>
                <w:noProof/>
                <w:webHidden/>
              </w:rPr>
              <w:instrText xml:space="preserve"> PAGEREF _Toc190668214 \h </w:instrText>
            </w:r>
            <w:r>
              <w:rPr>
                <w:noProof/>
                <w:webHidden/>
              </w:rPr>
            </w:r>
            <w:r>
              <w:rPr>
                <w:noProof/>
                <w:webHidden/>
              </w:rPr>
              <w:fldChar w:fldCharType="separate"/>
            </w:r>
            <w:r>
              <w:rPr>
                <w:noProof/>
                <w:webHidden/>
              </w:rPr>
              <w:t>10</w:t>
            </w:r>
            <w:r>
              <w:rPr>
                <w:noProof/>
                <w:webHidden/>
              </w:rPr>
              <w:fldChar w:fldCharType="end"/>
            </w:r>
          </w:hyperlink>
        </w:p>
        <w:p w14:paraId="7FDDFA0B" w14:textId="11DD1B64" w:rsidR="00462026" w:rsidRDefault="00462026">
          <w:pPr>
            <w:pStyle w:val="TOC1"/>
            <w:tabs>
              <w:tab w:val="left" w:pos="440"/>
              <w:tab w:val="right" w:leader="dot" w:pos="9016"/>
            </w:tabs>
            <w:rPr>
              <w:rFonts w:asciiTheme="minorHAnsi" w:eastAsiaTheme="minorEastAsia" w:hAnsiTheme="minorHAnsi"/>
              <w:noProof/>
              <w:kern w:val="2"/>
              <w:sz w:val="24"/>
              <w:szCs w:val="24"/>
              <w:lang w:eastAsia="en-GB"/>
              <w14:ligatures w14:val="standardContextual"/>
            </w:rPr>
          </w:pPr>
          <w:hyperlink w:anchor="_Toc190668215" w:history="1">
            <w:r w:rsidRPr="00312235">
              <w:rPr>
                <w:rStyle w:val="Hyperlink"/>
                <w:noProof/>
              </w:rPr>
              <w:t>5</w:t>
            </w:r>
            <w:r>
              <w:rPr>
                <w:rFonts w:asciiTheme="minorHAnsi" w:eastAsiaTheme="minorEastAsia" w:hAnsiTheme="minorHAnsi"/>
                <w:noProof/>
                <w:kern w:val="2"/>
                <w:sz w:val="24"/>
                <w:szCs w:val="24"/>
                <w:lang w:eastAsia="en-GB"/>
                <w14:ligatures w14:val="standardContextual"/>
              </w:rPr>
              <w:tab/>
            </w:r>
            <w:r w:rsidRPr="00312235">
              <w:rPr>
                <w:rStyle w:val="Hyperlink"/>
                <w:noProof/>
              </w:rPr>
              <w:t>Evaluation of Measures to Ensure Successful Negotiation</w:t>
            </w:r>
            <w:r>
              <w:rPr>
                <w:noProof/>
                <w:webHidden/>
              </w:rPr>
              <w:tab/>
            </w:r>
            <w:r>
              <w:rPr>
                <w:noProof/>
                <w:webHidden/>
              </w:rPr>
              <w:fldChar w:fldCharType="begin"/>
            </w:r>
            <w:r>
              <w:rPr>
                <w:noProof/>
                <w:webHidden/>
              </w:rPr>
              <w:instrText xml:space="preserve"> PAGEREF _Toc190668215 \h </w:instrText>
            </w:r>
            <w:r>
              <w:rPr>
                <w:noProof/>
                <w:webHidden/>
              </w:rPr>
            </w:r>
            <w:r>
              <w:rPr>
                <w:noProof/>
                <w:webHidden/>
              </w:rPr>
              <w:fldChar w:fldCharType="separate"/>
            </w:r>
            <w:r>
              <w:rPr>
                <w:noProof/>
                <w:webHidden/>
              </w:rPr>
              <w:t>11</w:t>
            </w:r>
            <w:r>
              <w:rPr>
                <w:noProof/>
                <w:webHidden/>
              </w:rPr>
              <w:fldChar w:fldCharType="end"/>
            </w:r>
          </w:hyperlink>
        </w:p>
        <w:p w14:paraId="01CE7AAD" w14:textId="28F59601" w:rsidR="00462026" w:rsidRDefault="00462026">
          <w:pPr>
            <w:pStyle w:val="TOC1"/>
            <w:tabs>
              <w:tab w:val="left" w:pos="440"/>
              <w:tab w:val="right" w:leader="dot" w:pos="9016"/>
            </w:tabs>
            <w:rPr>
              <w:rFonts w:asciiTheme="minorHAnsi" w:eastAsiaTheme="minorEastAsia" w:hAnsiTheme="minorHAnsi"/>
              <w:noProof/>
              <w:kern w:val="2"/>
              <w:sz w:val="24"/>
              <w:szCs w:val="24"/>
              <w:lang w:eastAsia="en-GB"/>
              <w14:ligatures w14:val="standardContextual"/>
            </w:rPr>
          </w:pPr>
          <w:hyperlink w:anchor="_Toc190668216" w:history="1">
            <w:r w:rsidRPr="00312235">
              <w:rPr>
                <w:rStyle w:val="Hyperlink"/>
                <w:noProof/>
              </w:rPr>
              <w:t>6</w:t>
            </w:r>
            <w:r>
              <w:rPr>
                <w:rFonts w:asciiTheme="minorHAnsi" w:eastAsiaTheme="minorEastAsia" w:hAnsiTheme="minorHAnsi"/>
                <w:noProof/>
                <w:kern w:val="2"/>
                <w:sz w:val="24"/>
                <w:szCs w:val="24"/>
                <w:lang w:eastAsia="en-GB"/>
                <w14:ligatures w14:val="standardContextual"/>
              </w:rPr>
              <w:tab/>
            </w:r>
            <w:r w:rsidRPr="00312235">
              <w:rPr>
                <w:rStyle w:val="Hyperlink"/>
                <w:noProof/>
              </w:rPr>
              <w:t>Summary of Recommendations</w:t>
            </w:r>
            <w:r>
              <w:rPr>
                <w:noProof/>
                <w:webHidden/>
              </w:rPr>
              <w:tab/>
            </w:r>
            <w:r>
              <w:rPr>
                <w:noProof/>
                <w:webHidden/>
              </w:rPr>
              <w:fldChar w:fldCharType="begin"/>
            </w:r>
            <w:r>
              <w:rPr>
                <w:noProof/>
                <w:webHidden/>
              </w:rPr>
              <w:instrText xml:space="preserve"> PAGEREF _Toc190668216 \h </w:instrText>
            </w:r>
            <w:r>
              <w:rPr>
                <w:noProof/>
                <w:webHidden/>
              </w:rPr>
            </w:r>
            <w:r>
              <w:rPr>
                <w:noProof/>
                <w:webHidden/>
              </w:rPr>
              <w:fldChar w:fldCharType="separate"/>
            </w:r>
            <w:r>
              <w:rPr>
                <w:noProof/>
                <w:webHidden/>
              </w:rPr>
              <w:t>12</w:t>
            </w:r>
            <w:r>
              <w:rPr>
                <w:noProof/>
                <w:webHidden/>
              </w:rPr>
              <w:fldChar w:fldCharType="end"/>
            </w:r>
          </w:hyperlink>
        </w:p>
        <w:p w14:paraId="6944E9EE" w14:textId="4AF3AAD7" w:rsidR="00462026" w:rsidRDefault="00462026">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90668217" w:history="1">
            <w:r w:rsidRPr="00312235">
              <w:rPr>
                <w:rStyle w:val="Hyperlink"/>
                <w:noProof/>
              </w:rPr>
              <w:t>6.1</w:t>
            </w:r>
            <w:r>
              <w:rPr>
                <w:rFonts w:asciiTheme="minorHAnsi" w:eastAsiaTheme="minorEastAsia" w:hAnsiTheme="minorHAnsi"/>
                <w:noProof/>
                <w:kern w:val="2"/>
                <w:sz w:val="24"/>
                <w:szCs w:val="24"/>
                <w:lang w:eastAsia="en-GB"/>
                <w14:ligatures w14:val="standardContextual"/>
              </w:rPr>
              <w:tab/>
            </w:r>
            <w:r w:rsidRPr="00312235">
              <w:rPr>
                <w:rStyle w:val="Hyperlink"/>
                <w:noProof/>
              </w:rPr>
              <w:t>Assumptions</w:t>
            </w:r>
            <w:r>
              <w:rPr>
                <w:noProof/>
                <w:webHidden/>
              </w:rPr>
              <w:tab/>
            </w:r>
            <w:r>
              <w:rPr>
                <w:noProof/>
                <w:webHidden/>
              </w:rPr>
              <w:fldChar w:fldCharType="begin"/>
            </w:r>
            <w:r>
              <w:rPr>
                <w:noProof/>
                <w:webHidden/>
              </w:rPr>
              <w:instrText xml:space="preserve"> PAGEREF _Toc190668217 \h </w:instrText>
            </w:r>
            <w:r>
              <w:rPr>
                <w:noProof/>
                <w:webHidden/>
              </w:rPr>
            </w:r>
            <w:r>
              <w:rPr>
                <w:noProof/>
                <w:webHidden/>
              </w:rPr>
              <w:fldChar w:fldCharType="separate"/>
            </w:r>
            <w:r>
              <w:rPr>
                <w:noProof/>
                <w:webHidden/>
              </w:rPr>
              <w:t>12</w:t>
            </w:r>
            <w:r>
              <w:rPr>
                <w:noProof/>
                <w:webHidden/>
              </w:rPr>
              <w:fldChar w:fldCharType="end"/>
            </w:r>
          </w:hyperlink>
        </w:p>
        <w:p w14:paraId="13CF3A50" w14:textId="4A83F97E" w:rsidR="00462026" w:rsidRDefault="00462026">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90668218" w:history="1">
            <w:r w:rsidRPr="00312235">
              <w:rPr>
                <w:rStyle w:val="Hyperlink"/>
                <w:noProof/>
              </w:rPr>
              <w:t>6.2</w:t>
            </w:r>
            <w:r>
              <w:rPr>
                <w:rFonts w:asciiTheme="minorHAnsi" w:eastAsiaTheme="minorEastAsia" w:hAnsiTheme="minorHAnsi"/>
                <w:noProof/>
                <w:kern w:val="2"/>
                <w:sz w:val="24"/>
                <w:szCs w:val="24"/>
                <w:lang w:eastAsia="en-GB"/>
                <w14:ligatures w14:val="standardContextual"/>
              </w:rPr>
              <w:tab/>
            </w:r>
            <w:r w:rsidRPr="00312235">
              <w:rPr>
                <w:rStyle w:val="Hyperlink"/>
                <w:noProof/>
              </w:rPr>
              <w:t>Recommendations</w:t>
            </w:r>
            <w:r>
              <w:rPr>
                <w:noProof/>
                <w:webHidden/>
              </w:rPr>
              <w:tab/>
            </w:r>
            <w:r>
              <w:rPr>
                <w:noProof/>
                <w:webHidden/>
              </w:rPr>
              <w:fldChar w:fldCharType="begin"/>
            </w:r>
            <w:r>
              <w:rPr>
                <w:noProof/>
                <w:webHidden/>
              </w:rPr>
              <w:instrText xml:space="preserve"> PAGEREF _Toc190668218 \h </w:instrText>
            </w:r>
            <w:r>
              <w:rPr>
                <w:noProof/>
                <w:webHidden/>
              </w:rPr>
            </w:r>
            <w:r>
              <w:rPr>
                <w:noProof/>
                <w:webHidden/>
              </w:rPr>
              <w:fldChar w:fldCharType="separate"/>
            </w:r>
            <w:r>
              <w:rPr>
                <w:noProof/>
                <w:webHidden/>
              </w:rPr>
              <w:t>12</w:t>
            </w:r>
            <w:r>
              <w:rPr>
                <w:noProof/>
                <w:webHidden/>
              </w:rPr>
              <w:fldChar w:fldCharType="end"/>
            </w:r>
          </w:hyperlink>
        </w:p>
        <w:p w14:paraId="0FFCDA4B" w14:textId="74918D66" w:rsidR="00462026" w:rsidRDefault="00462026">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90668219" w:history="1">
            <w:r w:rsidRPr="00312235">
              <w:rPr>
                <w:rStyle w:val="Hyperlink"/>
                <w:noProof/>
              </w:rPr>
              <w:t>6.3</w:t>
            </w:r>
            <w:r>
              <w:rPr>
                <w:rFonts w:asciiTheme="minorHAnsi" w:eastAsiaTheme="minorEastAsia" w:hAnsiTheme="minorHAnsi"/>
                <w:noProof/>
                <w:kern w:val="2"/>
                <w:sz w:val="24"/>
                <w:szCs w:val="24"/>
                <w:lang w:eastAsia="en-GB"/>
                <w14:ligatures w14:val="standardContextual"/>
              </w:rPr>
              <w:tab/>
            </w:r>
            <w:r w:rsidRPr="00312235">
              <w:rPr>
                <w:rStyle w:val="Hyperlink"/>
                <w:noProof/>
              </w:rPr>
              <w:t>Negotiation Tactics</w:t>
            </w:r>
            <w:r>
              <w:rPr>
                <w:noProof/>
                <w:webHidden/>
              </w:rPr>
              <w:tab/>
            </w:r>
            <w:r>
              <w:rPr>
                <w:noProof/>
                <w:webHidden/>
              </w:rPr>
              <w:fldChar w:fldCharType="begin"/>
            </w:r>
            <w:r>
              <w:rPr>
                <w:noProof/>
                <w:webHidden/>
              </w:rPr>
              <w:instrText xml:space="preserve"> PAGEREF _Toc190668219 \h </w:instrText>
            </w:r>
            <w:r>
              <w:rPr>
                <w:noProof/>
                <w:webHidden/>
              </w:rPr>
            </w:r>
            <w:r>
              <w:rPr>
                <w:noProof/>
                <w:webHidden/>
              </w:rPr>
              <w:fldChar w:fldCharType="separate"/>
            </w:r>
            <w:r>
              <w:rPr>
                <w:noProof/>
                <w:webHidden/>
              </w:rPr>
              <w:t>12</w:t>
            </w:r>
            <w:r>
              <w:rPr>
                <w:noProof/>
                <w:webHidden/>
              </w:rPr>
              <w:fldChar w:fldCharType="end"/>
            </w:r>
          </w:hyperlink>
        </w:p>
        <w:p w14:paraId="724F30CE" w14:textId="4CBA7CD9" w:rsidR="00462026" w:rsidRDefault="00462026">
          <w:pPr>
            <w:pStyle w:val="TOC1"/>
            <w:tabs>
              <w:tab w:val="left" w:pos="440"/>
              <w:tab w:val="right" w:leader="dot" w:pos="9016"/>
            </w:tabs>
            <w:rPr>
              <w:rFonts w:asciiTheme="minorHAnsi" w:eastAsiaTheme="minorEastAsia" w:hAnsiTheme="minorHAnsi"/>
              <w:noProof/>
              <w:kern w:val="2"/>
              <w:sz w:val="24"/>
              <w:szCs w:val="24"/>
              <w:lang w:eastAsia="en-GB"/>
              <w14:ligatures w14:val="standardContextual"/>
            </w:rPr>
          </w:pPr>
          <w:hyperlink w:anchor="_Toc190668220" w:history="1">
            <w:r w:rsidRPr="00312235">
              <w:rPr>
                <w:rStyle w:val="Hyperlink"/>
                <w:noProof/>
              </w:rPr>
              <w:t>7</w:t>
            </w:r>
            <w:r>
              <w:rPr>
                <w:rFonts w:asciiTheme="minorHAnsi" w:eastAsiaTheme="minorEastAsia" w:hAnsiTheme="minorHAnsi"/>
                <w:noProof/>
                <w:kern w:val="2"/>
                <w:sz w:val="24"/>
                <w:szCs w:val="24"/>
                <w:lang w:eastAsia="en-GB"/>
                <w14:ligatures w14:val="standardContextual"/>
              </w:rPr>
              <w:tab/>
            </w:r>
            <w:r w:rsidRPr="00312235">
              <w:rPr>
                <w:rStyle w:val="Hyperlink"/>
                <w:noProof/>
              </w:rPr>
              <w:t>References</w:t>
            </w:r>
            <w:r>
              <w:rPr>
                <w:noProof/>
                <w:webHidden/>
              </w:rPr>
              <w:tab/>
            </w:r>
            <w:r>
              <w:rPr>
                <w:noProof/>
                <w:webHidden/>
              </w:rPr>
              <w:fldChar w:fldCharType="begin"/>
            </w:r>
            <w:r>
              <w:rPr>
                <w:noProof/>
                <w:webHidden/>
              </w:rPr>
              <w:instrText xml:space="preserve"> PAGEREF _Toc190668220 \h </w:instrText>
            </w:r>
            <w:r>
              <w:rPr>
                <w:noProof/>
                <w:webHidden/>
              </w:rPr>
            </w:r>
            <w:r>
              <w:rPr>
                <w:noProof/>
                <w:webHidden/>
              </w:rPr>
              <w:fldChar w:fldCharType="separate"/>
            </w:r>
            <w:r>
              <w:rPr>
                <w:noProof/>
                <w:webHidden/>
              </w:rPr>
              <w:t>14</w:t>
            </w:r>
            <w:r>
              <w:rPr>
                <w:noProof/>
                <w:webHidden/>
              </w:rPr>
              <w:fldChar w:fldCharType="end"/>
            </w:r>
          </w:hyperlink>
        </w:p>
        <w:p w14:paraId="6531705C" w14:textId="63104C90" w:rsidR="18C0094A" w:rsidRDefault="00613E96" w:rsidP="18C0094A">
          <w:pPr>
            <w:pStyle w:val="TOC1"/>
            <w:tabs>
              <w:tab w:val="left" w:pos="435"/>
              <w:tab w:val="right" w:leader="dot" w:pos="9015"/>
            </w:tabs>
            <w:rPr>
              <w:rStyle w:val="Hyperlink"/>
            </w:rPr>
          </w:pPr>
          <w:r>
            <w:fldChar w:fldCharType="end"/>
          </w:r>
        </w:p>
      </w:sdtContent>
    </w:sdt>
    <w:p w14:paraId="01FBD9F9" w14:textId="77777777" w:rsidR="0061746C" w:rsidRDefault="0061746C">
      <w:pPr>
        <w:widowControl/>
        <w:spacing w:line="259" w:lineRule="auto"/>
        <w:rPr>
          <w:rFonts w:eastAsiaTheme="majorEastAsia" w:cstheme="majorBidi"/>
          <w:color w:val="2F5496" w:themeColor="accent1" w:themeShade="BF"/>
          <w:sz w:val="32"/>
          <w:szCs w:val="32"/>
        </w:rPr>
      </w:pPr>
      <w:r>
        <w:lastRenderedPageBreak/>
        <w:br w:type="page"/>
      </w:r>
    </w:p>
    <w:p w14:paraId="7044AB3D" w14:textId="151FDA06" w:rsidR="0AA3BC08" w:rsidRDefault="00343233" w:rsidP="00343233">
      <w:pPr>
        <w:pStyle w:val="Heading1"/>
      </w:pPr>
      <w:bookmarkStart w:id="0" w:name="_Toc190668194"/>
      <w:r>
        <w:lastRenderedPageBreak/>
        <w:t>Introduction</w:t>
      </w:r>
      <w:bookmarkEnd w:id="0"/>
    </w:p>
    <w:p w14:paraId="2B9DC288" w14:textId="7E6223D4" w:rsidR="00A2203D" w:rsidRDefault="00A2203D" w:rsidP="00A2203D">
      <w:r>
        <w:t xml:space="preserve">Negotiation is a key part of business, particularly when contracting out essential services. The report examines key factors when negotiating a contract renewal for an inspection, testing and repair contract for instrumentation devices. The report highlights the importance of research and planning in the preparation stages for negotiation to understand objectives, priorities and external supply market conditions which affect the negotiations. Negotiation objectives </w:t>
      </w:r>
      <w:proofErr w:type="gramStart"/>
      <w:r>
        <w:t xml:space="preserve">are </w:t>
      </w:r>
      <w:r w:rsidR="0061746C">
        <w:t>identified</w:t>
      </w:r>
      <w:proofErr w:type="gramEnd"/>
      <w:r>
        <w:t xml:space="preserve"> and divided into non-negotiables and negotiables to focus the negotiation team.</w:t>
      </w:r>
    </w:p>
    <w:p w14:paraId="309ABD84" w14:textId="1022A96C" w:rsidR="00A2203D" w:rsidRDefault="00A2203D" w:rsidP="00A2203D">
      <w:r>
        <w:t xml:space="preserve">The report explores different negotiation tactics and analysis </w:t>
      </w:r>
      <w:r w:rsidR="00462026">
        <w:t xml:space="preserve">as </w:t>
      </w:r>
      <w:r w:rsidR="0061746C">
        <w:t xml:space="preserve">to </w:t>
      </w:r>
      <w:r>
        <w:t>when these tactics are suitable and what adverse effects using them may have.</w:t>
      </w:r>
      <w:r w:rsidR="0061746C">
        <w:t xml:space="preserve"> The measures</w:t>
      </w:r>
      <w:r w:rsidR="00462026">
        <w:t xml:space="preserve"> for determining the success of a negotiation will </w:t>
      </w:r>
      <w:proofErr w:type="gramStart"/>
      <w:r w:rsidR="00462026">
        <w:t>be identified</w:t>
      </w:r>
      <w:proofErr w:type="gramEnd"/>
      <w:r w:rsidR="00462026">
        <w:t>, enabling a post negotiation review and opportunity to capture lessons learned.</w:t>
      </w:r>
      <w:r w:rsidR="0061746C">
        <w:t xml:space="preserve"> </w:t>
      </w:r>
    </w:p>
    <w:p w14:paraId="2C55AB59" w14:textId="1747C1A1" w:rsidR="00A2203D" w:rsidRDefault="00A2203D" w:rsidP="00A2203D">
      <w:r>
        <w:t xml:space="preserve">The report will summarise recommendations of the findings to best prepare for negotiations to </w:t>
      </w:r>
      <w:r>
        <w:t>renew an inspection testing and repair contract for instrumentation devices</w:t>
      </w:r>
      <w:r>
        <w:t xml:space="preserve"> where the</w:t>
      </w:r>
      <w:r>
        <w:t xml:space="preserve"> current contract is about to </w:t>
      </w:r>
      <w:r w:rsidR="0061746C">
        <w:t>finish,</w:t>
      </w:r>
      <w:r>
        <w:t xml:space="preserve"> and the contractor wants a 50% increase in fees while at the same time reducing the number of inspections carried out and only providing guarantees on parts and equipment supplied by the contractor.</w:t>
      </w:r>
      <w:r>
        <w:t xml:space="preserve"> </w:t>
      </w:r>
      <w:r>
        <w:t>The contractor wants a new 5-year contract while the company at present is only prepared to offer an extended 1-year contract</w:t>
      </w:r>
      <w:r w:rsidR="00462026">
        <w:t>,</w:t>
      </w:r>
      <w:r>
        <w:t xml:space="preserve"> subject to existing service levels remaining and any increases </w:t>
      </w:r>
      <w:proofErr w:type="gramStart"/>
      <w:r>
        <w:t>being negotiated</w:t>
      </w:r>
      <w:proofErr w:type="gramEnd"/>
      <w:r>
        <w:t>.</w:t>
      </w:r>
    </w:p>
    <w:p w14:paraId="599D70AD" w14:textId="6D9B3C70" w:rsidR="00CE6AFD" w:rsidRDefault="00CE6AFD" w:rsidP="00CE6AFD">
      <w:pPr>
        <w:jc w:val="both"/>
        <w:rPr>
          <w:rFonts w:ascii="Arial" w:hAnsi="Arial" w:cs="Arial"/>
        </w:rPr>
      </w:pPr>
    </w:p>
    <w:p w14:paraId="15B40C9D" w14:textId="77777777" w:rsidR="00CE6AFD" w:rsidRPr="00CE6AFD" w:rsidRDefault="00CE6AFD" w:rsidP="00CE6AFD"/>
    <w:p w14:paraId="610AF9D3" w14:textId="77777777" w:rsidR="00CE6AFD" w:rsidRDefault="00CE6AFD">
      <w:pPr>
        <w:widowControl/>
        <w:spacing w:line="259" w:lineRule="auto"/>
        <w:rPr>
          <w:rFonts w:eastAsiaTheme="majorEastAsia" w:cstheme="majorBidi"/>
          <w:color w:val="2F5496" w:themeColor="accent1" w:themeShade="BF"/>
          <w:sz w:val="32"/>
          <w:szCs w:val="32"/>
        </w:rPr>
      </w:pPr>
      <w:r>
        <w:br w:type="page"/>
      </w:r>
    </w:p>
    <w:p w14:paraId="6681FDD4" w14:textId="3627FBFA" w:rsidR="0034423C" w:rsidRPr="0034423C" w:rsidRDefault="0034423C" w:rsidP="0034423C">
      <w:pPr>
        <w:pStyle w:val="Heading1"/>
      </w:pPr>
      <w:bookmarkStart w:id="1" w:name="_Toc190668195"/>
      <w:r>
        <w:lastRenderedPageBreak/>
        <w:t>Negotiations Preparations and Factors to Consider</w:t>
      </w:r>
      <w:bookmarkEnd w:id="1"/>
    </w:p>
    <w:p w14:paraId="1587A51C" w14:textId="10965AA8" w:rsidR="008A6FF5" w:rsidRDefault="008A6FF5" w:rsidP="00A2203D">
      <w:r>
        <w:t xml:space="preserve">When preparing for a contract renewal, negotiations for the inspection, testing and repair of instrumentations will involve a structured approach to ensure the </w:t>
      </w:r>
      <w:r w:rsidR="00EB4AEB">
        <w:t xml:space="preserve">negotiations get the desired goal that a </w:t>
      </w:r>
      <w:r>
        <w:t xml:space="preserve">contract renewed meets the immediate and future service requirements, </w:t>
      </w:r>
      <w:r w:rsidR="00462026">
        <w:t>objectives,</w:t>
      </w:r>
      <w:r>
        <w:t xml:space="preserve"> and budget of the company.</w:t>
      </w:r>
    </w:p>
    <w:p w14:paraId="52299738" w14:textId="3EA83782" w:rsidR="00757D39" w:rsidRDefault="008A6FF5" w:rsidP="00A2203D">
      <w:r>
        <w:t xml:space="preserve">Factors of consideration </w:t>
      </w:r>
      <w:r w:rsidR="0095003E">
        <w:t>include thorough</w:t>
      </w:r>
      <w:r w:rsidR="00757D39">
        <w:t xml:space="preserve"> research and planning</w:t>
      </w:r>
      <w:r w:rsidR="003F397A">
        <w:t xml:space="preserve"> to strengthen security in the subsequent </w:t>
      </w:r>
      <w:r w:rsidR="00462026">
        <w:t>negotiation.</w:t>
      </w:r>
      <w:r w:rsidR="003F397A">
        <w:t xml:space="preserve"> </w:t>
      </w:r>
    </w:p>
    <w:p w14:paraId="77FCBEEF" w14:textId="7BE1EECD" w:rsidR="00757D39" w:rsidRDefault="00757D39" w:rsidP="00757D39">
      <w:pPr>
        <w:pStyle w:val="Heading2"/>
      </w:pPr>
      <w:bookmarkStart w:id="2" w:name="_Toc190668196"/>
      <w:r>
        <w:t>Research</w:t>
      </w:r>
      <w:bookmarkEnd w:id="2"/>
    </w:p>
    <w:p w14:paraId="3FB55603" w14:textId="7D34A541" w:rsidR="00B4703C" w:rsidRDefault="00B4703C" w:rsidP="00757D39">
      <w:pPr>
        <w:pStyle w:val="Heading3"/>
      </w:pPr>
      <w:bookmarkStart w:id="3" w:name="_Toc190668197"/>
      <w:r>
        <w:t>Supply Market</w:t>
      </w:r>
      <w:bookmarkEnd w:id="3"/>
    </w:p>
    <w:p w14:paraId="11BFADB5" w14:textId="170C3DDF" w:rsidR="00757D39" w:rsidRDefault="00757D39" w:rsidP="00A2203D">
      <w:r>
        <w:t xml:space="preserve">Undertake market research </w:t>
      </w:r>
      <w:r>
        <w:t xml:space="preserve">of the supply market </w:t>
      </w:r>
      <w:r>
        <w:t xml:space="preserve">to benchmark industry standards for pricing, service </w:t>
      </w:r>
      <w:r>
        <w:t xml:space="preserve">quality, technologies, market growth, geography, </w:t>
      </w:r>
      <w:r>
        <w:t xml:space="preserve">contractual </w:t>
      </w:r>
      <w:proofErr w:type="gramStart"/>
      <w:r>
        <w:t>detail</w:t>
      </w:r>
      <w:proofErr w:type="gramEnd"/>
      <w:r>
        <w:t xml:space="preserve"> and duration. </w:t>
      </w:r>
      <w:r>
        <w:t xml:space="preserve">Identify alternative providers </w:t>
      </w:r>
      <w:r w:rsidR="003744BF">
        <w:t xml:space="preserve">to increase </w:t>
      </w:r>
      <w:r>
        <w:t>options</w:t>
      </w:r>
      <w:r w:rsidR="003744BF">
        <w:t xml:space="preserve"> and leverage</w:t>
      </w:r>
      <w:r>
        <w:t xml:space="preserve"> during negotiations</w:t>
      </w:r>
      <w:r w:rsidR="003F397A">
        <w:t xml:space="preserve"> (Monczka et al, 2021).</w:t>
      </w:r>
    </w:p>
    <w:p w14:paraId="17414992" w14:textId="093A5604" w:rsidR="00BA2AB4" w:rsidRDefault="00BA2AB4" w:rsidP="00BA2AB4">
      <w:pPr>
        <w:pStyle w:val="Heading3"/>
      </w:pPr>
      <w:bookmarkStart w:id="4" w:name="_Toc190668198"/>
      <w:r>
        <w:t>Vendor Position</w:t>
      </w:r>
      <w:bookmarkEnd w:id="4"/>
    </w:p>
    <w:p w14:paraId="6F012056" w14:textId="3AF4BC61" w:rsidR="00757D39" w:rsidRDefault="00757D39" w:rsidP="00757D39">
      <w:r>
        <w:t xml:space="preserve">It is also worth researching the current position of the contractor to understand the current work </w:t>
      </w:r>
      <w:proofErr w:type="gramStart"/>
      <w:r>
        <w:t>being undertaken</w:t>
      </w:r>
      <w:proofErr w:type="gramEnd"/>
      <w:r>
        <w:t xml:space="preserve"> by the company and financial position. This can help understand the tactics and positional power the contractor will have going into negotiations</w:t>
      </w:r>
      <w:r w:rsidR="003F397A" w:rsidRPr="003F397A">
        <w:t xml:space="preserve"> </w:t>
      </w:r>
      <w:r w:rsidR="003F397A">
        <w:t>(Monczka et al, 2021).</w:t>
      </w:r>
    </w:p>
    <w:p w14:paraId="6B3684A6" w14:textId="260BDF3E" w:rsidR="00B4703C" w:rsidRDefault="00B4703C" w:rsidP="00757D39">
      <w:pPr>
        <w:pStyle w:val="Heading3"/>
      </w:pPr>
      <w:bookmarkStart w:id="5" w:name="_Toc190668199"/>
      <w:r>
        <w:t>Procurement Decision</w:t>
      </w:r>
      <w:bookmarkEnd w:id="5"/>
    </w:p>
    <w:p w14:paraId="712075CF" w14:textId="68487723" w:rsidR="006C0261" w:rsidRDefault="00196552" w:rsidP="00241CD7">
      <w:r>
        <w:t xml:space="preserve">The procurement </w:t>
      </w:r>
      <w:r w:rsidR="001F5F5E">
        <w:t>understanding</w:t>
      </w:r>
      <w:r>
        <w:t xml:space="preserve"> of purchasing risk </w:t>
      </w:r>
      <w:proofErr w:type="gramStart"/>
      <w:r>
        <w:t>is required</w:t>
      </w:r>
      <w:proofErr w:type="gramEnd"/>
      <w:r>
        <w:t xml:space="preserve"> to determine the level of risk and level of expenditure </w:t>
      </w:r>
      <w:r w:rsidR="009D2321">
        <w:t>that is</w:t>
      </w:r>
      <w:r w:rsidR="0026323C">
        <w:t xml:space="preserve"> required in</w:t>
      </w:r>
      <w:r>
        <w:t xml:space="preserve"> relation to the contract.</w:t>
      </w:r>
      <w:r w:rsidR="0026323C">
        <w:t xml:space="preserve"> </w:t>
      </w:r>
      <w:r w:rsidR="00757D39">
        <w:t>It must be understood what risk to the company there is w</w:t>
      </w:r>
      <w:r w:rsidR="009D2321">
        <w:t xml:space="preserve">hen </w:t>
      </w:r>
      <w:r w:rsidR="001F5F5E">
        <w:t xml:space="preserve">instrumentation is not </w:t>
      </w:r>
      <w:proofErr w:type="gramStart"/>
      <w:r w:rsidR="001F5F5E">
        <w:t>properly inspected</w:t>
      </w:r>
      <w:proofErr w:type="gramEnd"/>
      <w:r w:rsidR="001F5F5E">
        <w:t>, tested and repaired in a timely manner</w:t>
      </w:r>
      <w:r w:rsidR="00757D39">
        <w:t xml:space="preserve">. </w:t>
      </w:r>
      <w:r w:rsidR="0026323C">
        <w:t xml:space="preserve">Understanding of the complexity of the service that is </w:t>
      </w:r>
      <w:proofErr w:type="gramStart"/>
      <w:r w:rsidR="0026323C">
        <w:t>being purchased</w:t>
      </w:r>
      <w:proofErr w:type="gramEnd"/>
      <w:r w:rsidR="00757D39">
        <w:t xml:space="preserve"> and whether</w:t>
      </w:r>
      <w:r w:rsidR="0026323C">
        <w:t xml:space="preserve"> new suppliers </w:t>
      </w:r>
      <w:r w:rsidR="009D2321">
        <w:t xml:space="preserve">can </w:t>
      </w:r>
      <w:r w:rsidR="0026323C">
        <w:t xml:space="preserve">be </w:t>
      </w:r>
      <w:r w:rsidR="009D2321">
        <w:t>adopted and</w:t>
      </w:r>
      <w:r w:rsidR="00757D39">
        <w:t xml:space="preserve"> integrated effectively without risk</w:t>
      </w:r>
      <w:r w:rsidR="0026323C">
        <w:t>.</w:t>
      </w:r>
      <w:r w:rsidR="00EB4AEB">
        <w:t xml:space="preserve"> Mitigating against risk</w:t>
      </w:r>
      <w:r w:rsidR="003744BF">
        <w:t xml:space="preserve"> can include</w:t>
      </w:r>
      <w:r w:rsidR="00EB4AEB">
        <w:t xml:space="preserve"> guarantees, warranties and non-compliance c</w:t>
      </w:r>
      <w:r w:rsidR="009D2321">
        <w:t>l</w:t>
      </w:r>
      <w:r w:rsidR="00EB4AEB">
        <w:t xml:space="preserve">auses </w:t>
      </w:r>
      <w:proofErr w:type="gramStart"/>
      <w:r w:rsidR="003744BF">
        <w:t>being</w:t>
      </w:r>
      <w:r w:rsidR="00EB4AEB">
        <w:t xml:space="preserve"> written</w:t>
      </w:r>
      <w:proofErr w:type="gramEnd"/>
      <w:r w:rsidR="00EB4AEB">
        <w:t xml:space="preserve"> into contracts</w:t>
      </w:r>
      <w:r w:rsidR="003F397A">
        <w:t xml:space="preserve"> </w:t>
      </w:r>
      <w:r w:rsidR="003F397A">
        <w:t>(Monczka et al, 2021).</w:t>
      </w:r>
    </w:p>
    <w:p w14:paraId="31009CF4" w14:textId="110F41C2" w:rsidR="0026323C" w:rsidRDefault="00902B74" w:rsidP="009D2321">
      <w:pPr>
        <w:pStyle w:val="Heading3"/>
      </w:pPr>
      <w:bookmarkStart w:id="6" w:name="_Toc190668200"/>
      <w:r>
        <w:t>Negotiation Relationships</w:t>
      </w:r>
      <w:bookmarkEnd w:id="6"/>
    </w:p>
    <w:p w14:paraId="1C3EACD9" w14:textId="16298331" w:rsidR="00902B74" w:rsidRPr="006C0261" w:rsidRDefault="00E06E91" w:rsidP="00E06E91">
      <w:r>
        <w:t xml:space="preserve">Factors to consider in the </w:t>
      </w:r>
      <w:r w:rsidR="00902B74" w:rsidRPr="006C0261">
        <w:t>relationship between the parties in terms of</w:t>
      </w:r>
      <w:r>
        <w:t xml:space="preserve"> existing relationship, time availability for negotiations</w:t>
      </w:r>
      <w:r w:rsidR="009D2321">
        <w:t xml:space="preserve"> and understanding of the </w:t>
      </w:r>
      <w:r>
        <w:t>skill base of both negotiating parties.</w:t>
      </w:r>
      <w:r w:rsidR="009D2321">
        <w:t xml:space="preserve"> </w:t>
      </w:r>
    </w:p>
    <w:p w14:paraId="2739323D" w14:textId="62ACFD6B" w:rsidR="009D2321" w:rsidRDefault="009D2321" w:rsidP="009D2321">
      <w:pPr>
        <w:pStyle w:val="Heading3"/>
      </w:pPr>
      <w:bookmarkStart w:id="7" w:name="_Toc190668201"/>
      <w:r>
        <w:t>Existing Contract</w:t>
      </w:r>
      <w:r w:rsidR="0095003E">
        <w:t xml:space="preserve"> Review</w:t>
      </w:r>
      <w:bookmarkEnd w:id="7"/>
    </w:p>
    <w:p w14:paraId="0FEB3F94" w14:textId="24770859" w:rsidR="009D2321" w:rsidRDefault="009D2321" w:rsidP="009D2321">
      <w:r>
        <w:t xml:space="preserve">It </w:t>
      </w:r>
      <w:proofErr w:type="gramStart"/>
      <w:r w:rsidR="00307C13">
        <w:t>is</w:t>
      </w:r>
      <w:r>
        <w:t xml:space="preserve"> considered</w:t>
      </w:r>
      <w:proofErr w:type="gramEnd"/>
      <w:r>
        <w:t xml:space="preserve"> good practice to review the existing contract, focusing on existing scope, pricing, performance metrics and deliverables. To identify gaps, outdated items and areas for</w:t>
      </w:r>
      <w:r>
        <w:t xml:space="preserve"> scope and vendor</w:t>
      </w:r>
      <w:r>
        <w:t xml:space="preserve"> improvement</w:t>
      </w:r>
      <w:r>
        <w:t>s.</w:t>
      </w:r>
    </w:p>
    <w:p w14:paraId="06AED6E7" w14:textId="6FEE900A" w:rsidR="009D2321" w:rsidRDefault="009D2321" w:rsidP="009D2321">
      <w:pPr>
        <w:pStyle w:val="Heading3"/>
      </w:pPr>
      <w:bookmarkStart w:id="8" w:name="_Toc190668202"/>
      <w:r>
        <w:t>Vendor Performance</w:t>
      </w:r>
      <w:bookmarkEnd w:id="8"/>
    </w:p>
    <w:p w14:paraId="2B6B647B" w14:textId="7632A29B" w:rsidR="009D2321" w:rsidRPr="009D2321" w:rsidRDefault="009D2321" w:rsidP="009D2321">
      <w:r>
        <w:t xml:space="preserve">A review of vendor performance against the existing contract on items such as key performance </w:t>
      </w:r>
      <w:r>
        <w:lastRenderedPageBreak/>
        <w:t xml:space="preserve">indicators, response times, </w:t>
      </w:r>
      <w:proofErr w:type="gramStart"/>
      <w:r>
        <w:t>compliance</w:t>
      </w:r>
      <w:proofErr w:type="gramEnd"/>
      <w:r>
        <w:t xml:space="preserve"> and feedback from internal stakeholders to identify strengths of the contractors and areas for improvement. </w:t>
      </w:r>
      <w:r w:rsidR="003744BF">
        <w:t>This can build leverage in negotiations.</w:t>
      </w:r>
    </w:p>
    <w:p w14:paraId="5AD6363B" w14:textId="494CE4ED" w:rsidR="0093697C" w:rsidRDefault="00BA2AB4" w:rsidP="00BA2AB4">
      <w:pPr>
        <w:pStyle w:val="Heading2"/>
      </w:pPr>
      <w:bookmarkStart w:id="9" w:name="_Toc190668203"/>
      <w:r>
        <w:t>Planning</w:t>
      </w:r>
      <w:bookmarkEnd w:id="9"/>
    </w:p>
    <w:p w14:paraId="788A2A4A" w14:textId="5D198A92" w:rsidR="00BA2AB4" w:rsidRDefault="00BA2AB4" w:rsidP="00BA2AB4">
      <w:r>
        <w:t xml:space="preserve">Planning </w:t>
      </w:r>
      <w:r w:rsidR="003744BF">
        <w:t xml:space="preserve">should identify </w:t>
      </w:r>
      <w:r>
        <w:t>objectives and desirable outcomes of the negotiation</w:t>
      </w:r>
      <w:r w:rsidR="003744BF">
        <w:t>s</w:t>
      </w:r>
      <w:r>
        <w:t xml:space="preserve">. </w:t>
      </w:r>
      <w:r w:rsidR="003744BF">
        <w:t xml:space="preserve">These objectives can </w:t>
      </w:r>
      <w:proofErr w:type="gramStart"/>
      <w:r w:rsidR="003744BF">
        <w:t>be split</w:t>
      </w:r>
      <w:proofErr w:type="gramEnd"/>
      <w:r w:rsidR="003744BF">
        <w:t xml:space="preserve"> into</w:t>
      </w:r>
      <w:r>
        <w:t xml:space="preserve"> non-negotiables </w:t>
      </w:r>
      <w:r w:rsidR="003744BF">
        <w:t>negotiables.</w:t>
      </w:r>
    </w:p>
    <w:p w14:paraId="0862F0F5" w14:textId="49D1A928" w:rsidR="00BA2AB4" w:rsidRPr="00BA2AB4" w:rsidRDefault="00BA2AB4" w:rsidP="00BA2AB4">
      <w:r>
        <w:t xml:space="preserve">The goals can also include what kind of relationship the company would like with the service providing vendor, </w:t>
      </w:r>
      <w:r w:rsidR="0095003E">
        <w:t>whether</w:t>
      </w:r>
      <w:r>
        <w:t xml:space="preserve"> a rigid contract </w:t>
      </w:r>
      <w:proofErr w:type="gramStart"/>
      <w:r>
        <w:t>is required</w:t>
      </w:r>
      <w:proofErr w:type="gramEnd"/>
      <w:r>
        <w:t xml:space="preserve"> with a fixed cost or if there is understanding that flexibility will be required as part of the service. This can affect the negotiation strategy.</w:t>
      </w:r>
    </w:p>
    <w:p w14:paraId="66DC61DD" w14:textId="0DACDBB6" w:rsidR="0093697C" w:rsidRDefault="00BA2AB4" w:rsidP="00BA2AB4">
      <w:pPr>
        <w:pStyle w:val="Heading3"/>
      </w:pPr>
      <w:bookmarkStart w:id="10" w:name="_Toc190668204"/>
      <w:r>
        <w:t>Negotiation strategy</w:t>
      </w:r>
      <w:bookmarkEnd w:id="10"/>
    </w:p>
    <w:p w14:paraId="18573718" w14:textId="472D9E8A" w:rsidR="00902B74" w:rsidRDefault="00BA2AB4" w:rsidP="00241CD7">
      <w:r>
        <w:t>Based on the research undertaken and desired goal a negotiation strategy</w:t>
      </w:r>
      <w:r w:rsidR="007C3D66">
        <w:t xml:space="preserve"> and tactics</w:t>
      </w:r>
      <w:r>
        <w:t xml:space="preserve"> will </w:t>
      </w:r>
      <w:proofErr w:type="gramStart"/>
      <w:r>
        <w:t>be required</w:t>
      </w:r>
      <w:proofErr w:type="gramEnd"/>
      <w:r>
        <w:t xml:space="preserve">. This starts from building a team consisting of </w:t>
      </w:r>
      <w:r w:rsidR="00911432">
        <w:t>individuals who</w:t>
      </w:r>
      <w:r>
        <w:t xml:space="preserve"> understand the procurement, operational and financial requirements of the negotiations and are also skilled in negotiating. Roles can </w:t>
      </w:r>
      <w:proofErr w:type="gramStart"/>
      <w:r>
        <w:t>be assigned</w:t>
      </w:r>
      <w:proofErr w:type="gramEnd"/>
      <w:r>
        <w:t xml:space="preserve"> to individuals </w:t>
      </w:r>
      <w:r w:rsidR="007C3D66">
        <w:t xml:space="preserve">such as lead negotiator or technical expert. A budget must be set with a clear understanding of where discounts and concessions to the contract can </w:t>
      </w:r>
      <w:proofErr w:type="gramStart"/>
      <w:r w:rsidR="007C3D66">
        <w:t>be made</w:t>
      </w:r>
      <w:proofErr w:type="gramEnd"/>
      <w:r w:rsidR="003744BF">
        <w:t>.</w:t>
      </w:r>
      <w:r w:rsidR="007C3D66">
        <w:t xml:space="preserve"> Counter offers for anticipated demands from the contractor should be prepared.</w:t>
      </w:r>
    </w:p>
    <w:p w14:paraId="77333ECC" w14:textId="09D2FBB8" w:rsidR="00911432" w:rsidRDefault="00911432" w:rsidP="00911432">
      <w:pPr>
        <w:pStyle w:val="Heading3"/>
      </w:pPr>
      <w:bookmarkStart w:id="11" w:name="_Toc190668205"/>
      <w:r>
        <w:t>BATNA Best Alternative to a Negotiated Agreement</w:t>
      </w:r>
      <w:bookmarkEnd w:id="11"/>
    </w:p>
    <w:p w14:paraId="1422261D" w14:textId="4C910658" w:rsidR="00911432" w:rsidRDefault="00911432" w:rsidP="00911432">
      <w:r>
        <w:t xml:space="preserve">A BATNA is course of action that can </w:t>
      </w:r>
      <w:proofErr w:type="gramStart"/>
      <w:r>
        <w:t>be taken</w:t>
      </w:r>
      <w:proofErr w:type="gramEnd"/>
      <w:r>
        <w:t xml:space="preserve"> if </w:t>
      </w:r>
      <w:r w:rsidR="003744BF">
        <w:t>an</w:t>
      </w:r>
      <w:r>
        <w:t xml:space="preserve"> agreement cannot be negotiated. It defines the minimum acceptable outcome the company is willing to accept before walking away from negotiations</w:t>
      </w:r>
      <w:r w:rsidR="001570AF">
        <w:t xml:space="preserve"> (Fisher et al, 2011).</w:t>
      </w:r>
    </w:p>
    <w:p w14:paraId="03556B01" w14:textId="3D9056AD" w:rsidR="00911432" w:rsidRDefault="00911432" w:rsidP="00911432">
      <w:r>
        <w:t xml:space="preserve">In this negotiation the alternatives are switching to another service vendor, building internal capabilities inhouse to provide the service or accepting limited services. Accepting limited services on a flexible </w:t>
      </w:r>
      <w:r w:rsidR="00462026">
        <w:t>short-term</w:t>
      </w:r>
      <w:r>
        <w:t xml:space="preserve"> contract could allow for reduction in non-urgent services provided whilst the company finds an alternative service provider who can meet their needs. </w:t>
      </w:r>
    </w:p>
    <w:p w14:paraId="7B8EFED3" w14:textId="4D78B9FD" w:rsidR="0034165E" w:rsidRDefault="00911432" w:rsidP="00911432">
      <w:r>
        <w:t xml:space="preserve">Having a credible BATNA can </w:t>
      </w:r>
      <w:proofErr w:type="gramStart"/>
      <w:r>
        <w:t>be used</w:t>
      </w:r>
      <w:proofErr w:type="gramEnd"/>
      <w:r>
        <w:t xml:space="preserve"> to leverage negotiations if the contractor vendor knows there are options to walk away from negotiations</w:t>
      </w:r>
      <w:r w:rsidR="0034165E">
        <w:t xml:space="preserve">, they are also more likely to obtain what they request (Brett, 2016). </w:t>
      </w:r>
    </w:p>
    <w:p w14:paraId="6D433CAB" w14:textId="42DFF2A3" w:rsidR="00911432" w:rsidRDefault="00A2203D" w:rsidP="00911432">
      <w:pPr>
        <w:pStyle w:val="Heading3"/>
      </w:pPr>
      <w:bookmarkStart w:id="12" w:name="_Toc190668206"/>
      <w:r>
        <w:t>Negotiations</w:t>
      </w:r>
      <w:bookmarkEnd w:id="12"/>
    </w:p>
    <w:p w14:paraId="7B16D5F3" w14:textId="352F635A" w:rsidR="00911432" w:rsidRDefault="00911432" w:rsidP="00911432">
      <w:r>
        <w:t>Other factors to consider are</w:t>
      </w:r>
      <w:r w:rsidR="00F56565">
        <w:t xml:space="preserve"> to determine when the negotiations deadlines should end as time will </w:t>
      </w:r>
      <w:proofErr w:type="gramStart"/>
      <w:r w:rsidR="00F56565">
        <w:t>be required</w:t>
      </w:r>
      <w:proofErr w:type="gramEnd"/>
      <w:r w:rsidR="00F56565">
        <w:t xml:space="preserve"> to implement a BATNA. </w:t>
      </w:r>
    </w:p>
    <w:p w14:paraId="7882E9C6" w14:textId="42787039" w:rsidR="00F56565" w:rsidRPr="00911432" w:rsidRDefault="00F56565" w:rsidP="00911432">
      <w:r>
        <w:t xml:space="preserve">Determining the location the negotiations will take place can also </w:t>
      </w:r>
      <w:proofErr w:type="gramStart"/>
      <w:r>
        <w:t>be considered</w:t>
      </w:r>
      <w:proofErr w:type="gramEnd"/>
      <w:r>
        <w:t xml:space="preserve"> important as this can influence power, minimise interruptions and allow for relationship building. </w:t>
      </w:r>
    </w:p>
    <w:p w14:paraId="399D5558" w14:textId="77777777" w:rsidR="0034423C" w:rsidRDefault="0034423C">
      <w:pPr>
        <w:widowControl/>
        <w:spacing w:line="259" w:lineRule="auto"/>
        <w:rPr>
          <w:rFonts w:eastAsiaTheme="majorEastAsia" w:cstheme="majorBidi"/>
          <w:color w:val="2F5496" w:themeColor="accent1" w:themeShade="BF"/>
          <w:sz w:val="32"/>
          <w:szCs w:val="32"/>
        </w:rPr>
      </w:pPr>
      <w:r>
        <w:br w:type="page"/>
      </w:r>
    </w:p>
    <w:p w14:paraId="430C5AE6" w14:textId="4429B2AB" w:rsidR="00CE6AFD" w:rsidRDefault="00902B74" w:rsidP="00CE6AFD">
      <w:pPr>
        <w:pStyle w:val="Heading1"/>
      </w:pPr>
      <w:bookmarkStart w:id="13" w:name="_Toc190668207"/>
      <w:r>
        <w:lastRenderedPageBreak/>
        <w:t xml:space="preserve">Negotiation </w:t>
      </w:r>
      <w:r w:rsidR="00A05895">
        <w:t xml:space="preserve">- </w:t>
      </w:r>
      <w:r w:rsidR="00462026">
        <w:t>Non-Negotiables</w:t>
      </w:r>
      <w:r>
        <w:t xml:space="preserve"> and Negotiables</w:t>
      </w:r>
      <w:bookmarkEnd w:id="13"/>
    </w:p>
    <w:p w14:paraId="05479FE5" w14:textId="2E144A42" w:rsidR="0026323C" w:rsidRPr="00241CD7" w:rsidRDefault="00902B74" w:rsidP="0026323C">
      <w:r>
        <w:t xml:space="preserve">When identifying objectives of </w:t>
      </w:r>
      <w:r w:rsidR="00462026">
        <w:t>negotiations,</w:t>
      </w:r>
      <w:r>
        <w:t xml:space="preserve"> </w:t>
      </w:r>
      <w:proofErr w:type="gramStart"/>
      <w:r w:rsidR="001570AF">
        <w:t>it’s</w:t>
      </w:r>
      <w:proofErr w:type="gramEnd"/>
      <w:r>
        <w:t xml:space="preserve"> important to </w:t>
      </w:r>
      <w:r w:rsidR="00EB4AEB">
        <w:t>categorise</w:t>
      </w:r>
      <w:r>
        <w:t xml:space="preserve"> the desired outcomes as </w:t>
      </w:r>
      <w:r w:rsidR="00462026">
        <w:t>Non-Negotiables</w:t>
      </w:r>
      <w:r w:rsidR="0026323C">
        <w:t xml:space="preserve"> </w:t>
      </w:r>
      <w:r>
        <w:t>and</w:t>
      </w:r>
      <w:r w:rsidR="0026323C">
        <w:t xml:space="preserve"> Negotiables.</w:t>
      </w:r>
      <w:r w:rsidR="00DD7764">
        <w:t xml:space="preserve"> The non negotiables meet the requirements of the company whereas the negotiables are items that can be beneficial to the company but are not deal breakers.</w:t>
      </w:r>
    </w:p>
    <w:p w14:paraId="5AE8C408" w14:textId="0D33ADEC" w:rsidR="0026323C" w:rsidRDefault="00DD7764" w:rsidP="0026323C">
      <w:r>
        <w:t>The company would like to</w:t>
      </w:r>
      <w:r w:rsidR="0026323C">
        <w:t xml:space="preserve"> maintain existing service levels. </w:t>
      </w:r>
      <w:r>
        <w:t>It can be assumed that the</w:t>
      </w:r>
      <w:r w:rsidR="0043590B">
        <w:t xml:space="preserve"> e</w:t>
      </w:r>
      <w:r w:rsidR="0026323C">
        <w:t xml:space="preserve">valuation </w:t>
      </w:r>
      <w:proofErr w:type="gramStart"/>
      <w:r w:rsidR="00307C13">
        <w:t xml:space="preserve">of </w:t>
      </w:r>
      <w:r w:rsidR="0026323C">
        <w:t xml:space="preserve"> risk</w:t>
      </w:r>
      <w:proofErr w:type="gramEnd"/>
      <w:r w:rsidR="0026323C">
        <w:t xml:space="preserve"> to </w:t>
      </w:r>
      <w:r w:rsidR="00307C13">
        <w:t xml:space="preserve">the </w:t>
      </w:r>
      <w:r w:rsidR="0026323C">
        <w:t>company</w:t>
      </w:r>
      <w:r w:rsidR="00307C13">
        <w:t xml:space="preserve"> would be that</w:t>
      </w:r>
      <w:r w:rsidR="0026323C">
        <w:t xml:space="preserve"> any decrease of existing service levels </w:t>
      </w:r>
      <w:r w:rsidR="0043590B">
        <w:t xml:space="preserve">has the potential </w:t>
      </w:r>
      <w:r w:rsidR="0043590B" w:rsidRPr="0043590B">
        <w:t>to</w:t>
      </w:r>
      <w:r w:rsidR="0043590B">
        <w:t xml:space="preserve"> </w:t>
      </w:r>
      <w:r w:rsidR="0026323C" w:rsidRPr="0043590B">
        <w:t>impact</w:t>
      </w:r>
      <w:r w:rsidR="0026323C">
        <w:t xml:space="preserve"> </w:t>
      </w:r>
      <w:r w:rsidR="0043590B">
        <w:t>company performance risking the service or product itself provides</w:t>
      </w:r>
      <w:r>
        <w:t xml:space="preserve"> which has knock on negative effects.</w:t>
      </w:r>
    </w:p>
    <w:p w14:paraId="7C91120F" w14:textId="2CED7822" w:rsidR="00DD7764" w:rsidRDefault="00DD7764" w:rsidP="00DD7764">
      <w:pPr>
        <w:pStyle w:val="Heading2"/>
      </w:pPr>
      <w:bookmarkStart w:id="14" w:name="_Toc190668208"/>
      <w:r>
        <w:t>Non-Negotiables:</w:t>
      </w:r>
      <w:bookmarkEnd w:id="14"/>
    </w:p>
    <w:p w14:paraId="60D9E298" w14:textId="7D8BD2D9" w:rsidR="00DD7764" w:rsidRDefault="00DD7764" w:rsidP="00DD7764">
      <w:r>
        <w:t xml:space="preserve">Clear Scope of Work – </w:t>
      </w:r>
      <w:r w:rsidR="00307C13">
        <w:t>T</w:t>
      </w:r>
      <w:r>
        <w:t xml:space="preserve">o define the services required for inspection, testing calibration and repair. Which instrumentation devices </w:t>
      </w:r>
      <w:proofErr w:type="gramStart"/>
      <w:r>
        <w:t>are covered</w:t>
      </w:r>
      <w:proofErr w:type="gramEnd"/>
      <w:r>
        <w:t xml:space="preserve"> and the frequency of calibration and servicing and response times for failures.</w:t>
      </w:r>
      <w:r w:rsidR="00307C13">
        <w:t xml:space="preserve"> </w:t>
      </w:r>
      <w:proofErr w:type="gramStart"/>
      <w:r w:rsidR="00307C13">
        <w:t>This essential details</w:t>
      </w:r>
      <w:proofErr w:type="gramEnd"/>
      <w:r w:rsidR="00307C13">
        <w:t xml:space="preserve"> the work required from the contractor.</w:t>
      </w:r>
    </w:p>
    <w:p w14:paraId="048FF145" w14:textId="6A154423" w:rsidR="00792DAB" w:rsidRDefault="00792DAB" w:rsidP="00DD7764">
      <w:r>
        <w:t xml:space="preserve">Pricing Structure </w:t>
      </w:r>
      <w:r w:rsidR="00A05895">
        <w:t>- Competitive</w:t>
      </w:r>
      <w:r>
        <w:t xml:space="preserve"> and fair pricing, such as guaranteed </w:t>
      </w:r>
      <w:r w:rsidR="00462026">
        <w:t>time-based</w:t>
      </w:r>
      <w:r>
        <w:t xml:space="preserve"> rates for normal servicing and </w:t>
      </w:r>
      <w:r w:rsidR="00462026">
        <w:t>time-based</w:t>
      </w:r>
      <w:r>
        <w:t xml:space="preserve"> rates for out of hours repairs and replacements. Clear transparency on additional charges for part replacements to ensure no hidden costs </w:t>
      </w:r>
      <w:proofErr w:type="gramStart"/>
      <w:r w:rsidR="006340D3">
        <w:t xml:space="preserve">are </w:t>
      </w:r>
      <w:r>
        <w:t>encountered</w:t>
      </w:r>
      <w:proofErr w:type="gramEnd"/>
      <w:r>
        <w:t>.</w:t>
      </w:r>
      <w:r w:rsidR="00307C13">
        <w:t xml:space="preserve"> Understanding of the finances involved in the contract allows the company to keep expenditure under control.</w:t>
      </w:r>
    </w:p>
    <w:p w14:paraId="621E64DC" w14:textId="2EB02118" w:rsidR="00792DAB" w:rsidRDefault="00792DAB" w:rsidP="00DD7764">
      <w:r>
        <w:t xml:space="preserve">Service Level Agreements – </w:t>
      </w:r>
      <w:r w:rsidR="007F31C8">
        <w:t>T</w:t>
      </w:r>
      <w:r>
        <w:t xml:space="preserve">o assign performance metrics </w:t>
      </w:r>
      <w:r w:rsidR="006340D3">
        <w:t xml:space="preserve">to items such as </w:t>
      </w:r>
      <w:r>
        <w:t>response times on</w:t>
      </w:r>
      <w:r w:rsidR="007F31C8">
        <w:t xml:space="preserve"> instrument</w:t>
      </w:r>
      <w:r>
        <w:t xml:space="preserve"> failure</w:t>
      </w:r>
      <w:r w:rsidR="006340D3">
        <w:t>s</w:t>
      </w:r>
      <w:r w:rsidR="007F31C8">
        <w:t>. To ensure all</w:t>
      </w:r>
      <w:r>
        <w:t xml:space="preserve"> instruments are serviced</w:t>
      </w:r>
      <w:r w:rsidR="007F31C8">
        <w:t xml:space="preserve">, </w:t>
      </w:r>
      <w:r>
        <w:t>calibrated</w:t>
      </w:r>
      <w:r w:rsidR="007F31C8">
        <w:t xml:space="preserve">, </w:t>
      </w:r>
      <w:proofErr w:type="gramStart"/>
      <w:r w:rsidR="007F31C8">
        <w:t>labelled</w:t>
      </w:r>
      <w:proofErr w:type="gramEnd"/>
      <w:r w:rsidR="007F31C8">
        <w:t xml:space="preserve"> </w:t>
      </w:r>
      <w:r>
        <w:t>and documented to meet compliance standards.</w:t>
      </w:r>
      <w:r w:rsidR="00307C13">
        <w:t xml:space="preserve"> </w:t>
      </w:r>
    </w:p>
    <w:p w14:paraId="57A6C297" w14:textId="104DE041" w:rsidR="00792DAB" w:rsidRDefault="00792DAB" w:rsidP="00DD7764">
      <w:r>
        <w:t>Flexibility and Scalability – It is important to have flexibility within the contract to allow for additions such as emerging technologies, change of business needs which</w:t>
      </w:r>
      <w:r w:rsidR="006340D3">
        <w:t xml:space="preserve"> can</w:t>
      </w:r>
      <w:r>
        <w:t xml:space="preserve"> include growth and decline.</w:t>
      </w:r>
    </w:p>
    <w:p w14:paraId="614BD416" w14:textId="16A0E71F" w:rsidR="00792DAB" w:rsidRDefault="00792DAB" w:rsidP="00DD7764">
      <w:r>
        <w:t xml:space="preserve">Vendor Expertise – Ensuring the vendor supplies qualified and competent engineers to perform </w:t>
      </w:r>
      <w:r w:rsidR="007F31C8">
        <w:t xml:space="preserve">the </w:t>
      </w:r>
      <w:r>
        <w:t>scope of the service contract</w:t>
      </w:r>
      <w:r w:rsidR="006340D3">
        <w:t>.</w:t>
      </w:r>
    </w:p>
    <w:p w14:paraId="1E7A0635" w14:textId="74BE142C" w:rsidR="00792DAB" w:rsidRDefault="00792DAB" w:rsidP="00DD7764">
      <w:r>
        <w:t>Terminating Clauses – Allow for reasonable conditions in which a breach of contract or performance failure would allow for contract termination.</w:t>
      </w:r>
    </w:p>
    <w:p w14:paraId="683FC521" w14:textId="7CDAAB35" w:rsidR="00A05895" w:rsidRDefault="00792DAB" w:rsidP="00DD7764">
      <w:r>
        <w:t>Communication and Support Agreements – To ensure</w:t>
      </w:r>
      <w:r w:rsidR="00A05895">
        <w:t xml:space="preserve"> procedures are in place and points of</w:t>
      </w:r>
      <w:r>
        <w:t xml:space="preserve"> contract </w:t>
      </w:r>
      <w:r w:rsidR="00A05895">
        <w:t xml:space="preserve">are available to resolve contractual or technical issues which may arise or how to manage emergencies, contractual </w:t>
      </w:r>
      <w:proofErr w:type="gramStart"/>
      <w:r w:rsidR="00A05895">
        <w:t>changes</w:t>
      </w:r>
      <w:proofErr w:type="gramEnd"/>
      <w:r w:rsidR="00A05895">
        <w:t xml:space="preserve"> or service</w:t>
      </w:r>
      <w:r w:rsidR="007F31C8">
        <w:t xml:space="preserve"> level</w:t>
      </w:r>
      <w:r w:rsidR="00A05895">
        <w:t xml:space="preserve"> issues.</w:t>
      </w:r>
    </w:p>
    <w:p w14:paraId="4708EC05" w14:textId="52BED674" w:rsidR="0026323C" w:rsidRDefault="0026323C" w:rsidP="00A05895">
      <w:pPr>
        <w:pStyle w:val="Heading2"/>
      </w:pPr>
      <w:bookmarkStart w:id="15" w:name="_Toc190668209"/>
      <w:r>
        <w:t>Negotiables</w:t>
      </w:r>
      <w:bookmarkEnd w:id="15"/>
    </w:p>
    <w:p w14:paraId="0221D706" w14:textId="4A6EB4D7" w:rsidR="00A05895" w:rsidRDefault="00A05895" w:rsidP="00A05895">
      <w:r>
        <w:t>Value-Added Services – These can include predictive maintenance support, product lifecycle guidance and instrumentation fault and repair information dashboards.</w:t>
      </w:r>
    </w:p>
    <w:p w14:paraId="2518FD3D" w14:textId="6C7D4EC9" w:rsidR="00A05895" w:rsidRDefault="00A05895" w:rsidP="00A05895">
      <w:r>
        <w:t xml:space="preserve">Financial – Contractor able to share savings when bulk purchasing stock instrumentation or negotiate </w:t>
      </w:r>
      <w:r>
        <w:lastRenderedPageBreak/>
        <w:t xml:space="preserve">cost savings for a </w:t>
      </w:r>
      <w:r w:rsidR="006340D3">
        <w:t>longer-term</w:t>
      </w:r>
      <w:r>
        <w:t xml:space="preserve"> service agreement.</w:t>
      </w:r>
    </w:p>
    <w:p w14:paraId="442B81DE" w14:textId="55198D61" w:rsidR="00A05895" w:rsidRDefault="00A05895" w:rsidP="00A05895">
      <w:r>
        <w:t>Customisable Service Packages – Service and Calibration could be a fixed rate package where repair and emergency replacement could be a separate pricing structure.</w:t>
      </w:r>
    </w:p>
    <w:p w14:paraId="697273AE" w14:textId="513FC4A3" w:rsidR="00A05895" w:rsidRDefault="00A05895" w:rsidP="00A05895">
      <w:r>
        <w:t>Service Response – Availability of 24/7 support, fault response times and fault resolution times.</w:t>
      </w:r>
    </w:p>
    <w:p w14:paraId="21FAF618" w14:textId="6F24EB05" w:rsidR="007F31C8" w:rsidRPr="00A05895" w:rsidRDefault="007F31C8" w:rsidP="00A05895">
      <w:r>
        <w:t xml:space="preserve">Training – Service team training to operations on inhouse </w:t>
      </w:r>
      <w:r w:rsidR="00462026">
        <w:t>troubleshooting.</w:t>
      </w:r>
    </w:p>
    <w:p w14:paraId="3D9D1E55" w14:textId="77777777" w:rsidR="0026323C" w:rsidRPr="0026323C" w:rsidRDefault="0026323C" w:rsidP="0026323C"/>
    <w:p w14:paraId="0986BB22" w14:textId="77777777" w:rsidR="0043590B" w:rsidRDefault="0043590B">
      <w:pPr>
        <w:widowControl/>
        <w:spacing w:line="259" w:lineRule="auto"/>
        <w:rPr>
          <w:rFonts w:eastAsiaTheme="majorEastAsia" w:cstheme="majorBidi"/>
          <w:color w:val="2F5496" w:themeColor="accent1" w:themeShade="BF"/>
          <w:sz w:val="32"/>
          <w:szCs w:val="32"/>
        </w:rPr>
      </w:pPr>
      <w:r>
        <w:br w:type="page"/>
      </w:r>
    </w:p>
    <w:p w14:paraId="5159D5E7" w14:textId="33CEBD62" w:rsidR="0070070B" w:rsidRDefault="001C4A5A" w:rsidP="00241CD7">
      <w:pPr>
        <w:pStyle w:val="Heading1"/>
      </w:pPr>
      <w:bookmarkStart w:id="16" w:name="_Toc190668210"/>
      <w:r>
        <w:lastRenderedPageBreak/>
        <w:t>A</w:t>
      </w:r>
      <w:r w:rsidR="007F31C8">
        <w:t xml:space="preserve">nalysis of </w:t>
      </w:r>
      <w:r>
        <w:t>Negotiation Tactics</w:t>
      </w:r>
      <w:bookmarkEnd w:id="16"/>
    </w:p>
    <w:p w14:paraId="40D69A1C" w14:textId="03C3CB57" w:rsidR="006340D3" w:rsidRDefault="006340D3" w:rsidP="006340D3">
      <w:pPr>
        <w:pStyle w:val="Heading2"/>
      </w:pPr>
      <w:bookmarkStart w:id="17" w:name="_Toc190668211"/>
      <w:r>
        <w:t>Competitive (Distributive) Tactics</w:t>
      </w:r>
      <w:bookmarkEnd w:id="17"/>
    </w:p>
    <w:p w14:paraId="76E96B43" w14:textId="7830532E" w:rsidR="0070070B" w:rsidRDefault="0070070B" w:rsidP="00241CD7">
      <w:r>
        <w:t xml:space="preserve">Distributive tactics focus on </w:t>
      </w:r>
      <w:r w:rsidR="00D51E57">
        <w:t>one part</w:t>
      </w:r>
      <w:r w:rsidR="00462026">
        <w:t>y’s</w:t>
      </w:r>
      <w:r w:rsidR="00D51E57">
        <w:t xml:space="preserve"> gain at the expensive of another, often </w:t>
      </w:r>
      <w:r>
        <w:t>described as “Win-Lose” approach</w:t>
      </w:r>
      <w:r w:rsidR="00D51E57">
        <w:t xml:space="preserve">. </w:t>
      </w:r>
      <w:r w:rsidR="00D51E57">
        <w:t>Tactics include Anchoring, Highball/Lowball and Flinch</w:t>
      </w:r>
      <w:r w:rsidR="00D51E57">
        <w:t xml:space="preserve"> (</w:t>
      </w:r>
      <w:r w:rsidR="00D51E57">
        <w:t>Lewicki</w:t>
      </w:r>
      <w:r w:rsidR="00D51E57">
        <w:t xml:space="preserve">, </w:t>
      </w:r>
      <w:r w:rsidR="00D51E57">
        <w:t>2015)</w:t>
      </w:r>
      <w:r w:rsidR="00D51E57">
        <w:t>.</w:t>
      </w:r>
    </w:p>
    <w:p w14:paraId="6BD2F21C" w14:textId="157EEE48" w:rsidR="0066784F" w:rsidRDefault="0066784F" w:rsidP="00241CD7">
      <w:r>
        <w:t xml:space="preserve">Anchoring is when an initial offer is set to influence the negotiations direction. Being the first offer proposal can </w:t>
      </w:r>
      <w:proofErr w:type="gramStart"/>
      <w:r>
        <w:t>be considered</w:t>
      </w:r>
      <w:proofErr w:type="gramEnd"/>
      <w:r>
        <w:t xml:space="preserve"> a psychological anchor that subsequent offers revolve around. The tactic is good if one party wants to control expectations and control the range of outcomes, but if the anchor is too extreme it risks alienating the party</w:t>
      </w:r>
      <w:r w:rsidR="005D47C9">
        <w:t xml:space="preserve"> </w:t>
      </w:r>
      <w:r w:rsidR="005D47C9">
        <w:t>(Lewicki, 2015).</w:t>
      </w:r>
    </w:p>
    <w:p w14:paraId="53A6AF5E" w14:textId="3201EEC1" w:rsidR="0070070B" w:rsidRDefault="0070070B" w:rsidP="00241CD7">
      <w:r>
        <w:t xml:space="preserve">Highball/Lowball is when offering an unrealistically high or low initial proposal to make counter offers seem reasonable. This tactic </w:t>
      </w:r>
      <w:proofErr w:type="gramStart"/>
      <w:r>
        <w:t>is recognised</w:t>
      </w:r>
      <w:proofErr w:type="gramEnd"/>
      <w:r>
        <w:t xml:space="preserve"> as being effective for initiating a creating a negotiation </w:t>
      </w:r>
      <w:r w:rsidR="001C4A5A">
        <w:t>range,</w:t>
      </w:r>
      <w:r>
        <w:t xml:space="preserve"> but it has the potential to cause upset if viewed as an excessive and manipulative tactic</w:t>
      </w:r>
      <w:r w:rsidR="005D47C9">
        <w:t xml:space="preserve"> </w:t>
      </w:r>
      <w:r w:rsidR="005D47C9">
        <w:t>(Lewicki, 2015).</w:t>
      </w:r>
    </w:p>
    <w:p w14:paraId="24D0850A" w14:textId="6479E2D8" w:rsidR="003F2C23" w:rsidRDefault="0066784F" w:rsidP="00241CD7">
      <w:r>
        <w:t>Flinch as a tactic is to express surprise and astonishment at an offer to pressure the other party into concessions. The tactic requires skilled emotional response to apply psychological pressure</w:t>
      </w:r>
      <w:r w:rsidR="005D47C9">
        <w:t xml:space="preserve"> </w:t>
      </w:r>
      <w:r w:rsidR="005D47C9">
        <w:t>(Lewicki, 2015).</w:t>
      </w:r>
    </w:p>
    <w:p w14:paraId="2FDC7D3C" w14:textId="1B30D7B0" w:rsidR="006340D3" w:rsidRDefault="00D51E57" w:rsidP="006340D3">
      <w:pPr>
        <w:pStyle w:val="Heading2"/>
      </w:pPr>
      <w:bookmarkStart w:id="18" w:name="_Toc190668212"/>
      <w:r>
        <w:t>Collaborative (</w:t>
      </w:r>
      <w:r w:rsidR="006340D3">
        <w:t>Integrative</w:t>
      </w:r>
      <w:r>
        <w:t xml:space="preserve">) </w:t>
      </w:r>
      <w:r w:rsidR="006340D3">
        <w:t>Tactics</w:t>
      </w:r>
      <w:bookmarkEnd w:id="18"/>
    </w:p>
    <w:p w14:paraId="74384DAA" w14:textId="49B1698B" w:rsidR="003F2C23" w:rsidRDefault="00D449C4" w:rsidP="00241CD7">
      <w:r>
        <w:t xml:space="preserve">Integrative </w:t>
      </w:r>
      <w:r w:rsidR="003F2C23">
        <w:t xml:space="preserve">tactics or “win-win” focus on creating value and finding solutions that benefit all parties involved in the negotiation. Tactics include </w:t>
      </w:r>
      <w:r w:rsidR="006749F5">
        <w:t>mutually beneficial trade-offs</w:t>
      </w:r>
      <w:r w:rsidR="003F2C23">
        <w:t xml:space="preserve">, Expanding the Pie and </w:t>
      </w:r>
      <w:r w:rsidR="008917B6">
        <w:t>creating value and collaboration</w:t>
      </w:r>
      <w:r w:rsidR="005D47C9">
        <w:t xml:space="preserve"> </w:t>
      </w:r>
      <w:r w:rsidR="005D47C9">
        <w:t>(Lewicki, 2015).</w:t>
      </w:r>
    </w:p>
    <w:p w14:paraId="01CB996A" w14:textId="01C3A990" w:rsidR="003F2C23" w:rsidRDefault="006749F5" w:rsidP="00241CD7">
      <w:bookmarkStart w:id="19" w:name="_Hlk190644122"/>
      <w:r>
        <w:t>Mutually beneficial trade-offs -</w:t>
      </w:r>
      <w:r w:rsidR="003F2C23">
        <w:t xml:space="preserve"> is the process of trading concessions on less important issues to secure gains on issues of higher priority The approach is effective in </w:t>
      </w:r>
      <w:r w:rsidR="000B340A">
        <w:t xml:space="preserve">multiple </w:t>
      </w:r>
      <w:r w:rsidR="003F2C23">
        <w:t xml:space="preserve">issue negotiations where </w:t>
      </w:r>
      <w:r w:rsidR="00462026">
        <w:t>parties’</w:t>
      </w:r>
      <w:r w:rsidR="003F2C23">
        <w:t xml:space="preserve"> priorities are </w:t>
      </w:r>
      <w:bookmarkEnd w:id="19"/>
      <w:r w:rsidR="00462026">
        <w:t>different,</w:t>
      </w:r>
      <w:r w:rsidR="003F2C23">
        <w:t xml:space="preserve"> but it can promote positive collaboration </w:t>
      </w:r>
      <w:r w:rsidR="000B340A">
        <w:t>as long</w:t>
      </w:r>
      <w:r w:rsidR="003F2C23">
        <w:t xml:space="preserve"> as there is trust within the relationship</w:t>
      </w:r>
      <w:r w:rsidR="008917B6">
        <w:t xml:space="preserve"> </w:t>
      </w:r>
      <w:r w:rsidR="008917B6">
        <w:t>(Lewicki, 2015).</w:t>
      </w:r>
    </w:p>
    <w:p w14:paraId="11A9D7B1" w14:textId="48371594" w:rsidR="003F2C23" w:rsidRDefault="006749F5" w:rsidP="00241CD7">
      <w:r>
        <w:t>"</w:t>
      </w:r>
      <w:r w:rsidR="003F2C23">
        <w:t>Expanding the Pie</w:t>
      </w:r>
      <w:r>
        <w:t>”</w:t>
      </w:r>
      <w:r w:rsidR="00927910">
        <w:t xml:space="preserve"> is a tactic to identify creative solutions that increase the overall value </w:t>
      </w:r>
      <w:proofErr w:type="gramStart"/>
      <w:r w:rsidR="00927910">
        <w:t>being negotiated</w:t>
      </w:r>
      <w:proofErr w:type="gramEnd"/>
      <w:r w:rsidR="00927910">
        <w:t xml:space="preserve"> but this is best suited to scenarios where both parties can identify mutually beneficial outcomes</w:t>
      </w:r>
      <w:r w:rsidR="008917B6">
        <w:t xml:space="preserve"> (Mirra, 2024).</w:t>
      </w:r>
    </w:p>
    <w:p w14:paraId="53C3AE2E" w14:textId="45EAE9FA" w:rsidR="00927910" w:rsidRDefault="008917B6" w:rsidP="00241CD7">
      <w:r>
        <w:t>Creating value and collaboration</w:t>
      </w:r>
      <w:r w:rsidR="00927910">
        <w:t xml:space="preserve"> is the process of </w:t>
      </w:r>
      <w:r>
        <w:t xml:space="preserve">identifying underlying interested, </w:t>
      </w:r>
      <w:r w:rsidR="00927910">
        <w:t xml:space="preserve">reframing problems to address both </w:t>
      </w:r>
      <w:r w:rsidR="000B340A">
        <w:t>parties’</w:t>
      </w:r>
      <w:r w:rsidR="00927910">
        <w:t xml:space="preserve"> needs and objectives rather than focusing on conflicting ideas. This requires clear communication </w:t>
      </w:r>
      <w:r>
        <w:t xml:space="preserve">and trust </w:t>
      </w:r>
      <w:r w:rsidR="00927910">
        <w:t xml:space="preserve">to understand both </w:t>
      </w:r>
      <w:r w:rsidR="000B340A">
        <w:t>parties’</w:t>
      </w:r>
      <w:r w:rsidR="00927910">
        <w:t xml:space="preserve"> objectives and reasoning</w:t>
      </w:r>
      <w:r>
        <w:t xml:space="preserve"> </w:t>
      </w:r>
      <w:r>
        <w:t>(Lewicki, 2015).</w:t>
      </w:r>
    </w:p>
    <w:p w14:paraId="6E998D22" w14:textId="1849F73C" w:rsidR="00927910" w:rsidRDefault="00927910" w:rsidP="001C4A5A">
      <w:pPr>
        <w:pStyle w:val="Heading2"/>
      </w:pPr>
      <w:bookmarkStart w:id="20" w:name="_Toc190668213"/>
      <w:r>
        <w:t>Mixed Motive Tactics</w:t>
      </w:r>
      <w:bookmarkEnd w:id="20"/>
    </w:p>
    <w:p w14:paraId="21B21F56" w14:textId="6EFB1F51" w:rsidR="00927910" w:rsidRDefault="00927910" w:rsidP="00241CD7">
      <w:r>
        <w:t>Mixed motive tactics attempt to balance competitive and cooperative elements. Th</w:t>
      </w:r>
      <w:r w:rsidR="000B340A">
        <w:t>ese</w:t>
      </w:r>
      <w:r>
        <w:t xml:space="preserve"> include </w:t>
      </w:r>
      <w:r>
        <w:lastRenderedPageBreak/>
        <w:t xml:space="preserve">packaging and contingency agreements. Packaging is bundling issues together rather </w:t>
      </w:r>
      <w:r w:rsidR="000B340A">
        <w:t>than</w:t>
      </w:r>
      <w:r>
        <w:t xml:space="preserve"> addressing them individually to create trade-offs. This aims to create efficiency to allow parties to negotiate on multiple issues at once.</w:t>
      </w:r>
    </w:p>
    <w:p w14:paraId="599689E9" w14:textId="22BFB13A" w:rsidR="00927910" w:rsidRDefault="00927910" w:rsidP="00241CD7">
      <w:r>
        <w:t xml:space="preserve">Contingency Agreements are agreements based on future events or performance metrics. This is useful when parties </w:t>
      </w:r>
      <w:proofErr w:type="gramStart"/>
      <w:r w:rsidR="000B340A">
        <w:t>can’t</w:t>
      </w:r>
      <w:proofErr w:type="gramEnd"/>
      <w:r>
        <w:t xml:space="preserve"> agree on specific </w:t>
      </w:r>
      <w:r w:rsidR="00462026">
        <w:t>terms,</w:t>
      </w:r>
      <w:r>
        <w:t xml:space="preserve"> but it requires careful definition of </w:t>
      </w:r>
      <w:r w:rsidR="006A232F">
        <w:t>contingencies.</w:t>
      </w:r>
    </w:p>
    <w:p w14:paraId="10F623CC" w14:textId="7F12F551" w:rsidR="00927910" w:rsidRDefault="00927910" w:rsidP="00241CD7">
      <w:r>
        <w:t xml:space="preserve">This is important for this </w:t>
      </w:r>
      <w:r w:rsidR="000B340A">
        <w:t xml:space="preserve">application </w:t>
      </w:r>
      <w:r>
        <w:t xml:space="preserve">as the company wants a </w:t>
      </w:r>
      <w:r w:rsidR="00462026">
        <w:t>5-year</w:t>
      </w:r>
      <w:r>
        <w:t xml:space="preserve"> contract. </w:t>
      </w:r>
      <w:r w:rsidR="000B340A">
        <w:t>This tactic s</w:t>
      </w:r>
      <w:r>
        <w:t xml:space="preserve">hould </w:t>
      </w:r>
      <w:proofErr w:type="gramStart"/>
      <w:r>
        <w:t>be used</w:t>
      </w:r>
      <w:proofErr w:type="gramEnd"/>
      <w:r>
        <w:t xml:space="preserve"> as encouragement and not threateningly. </w:t>
      </w:r>
    </w:p>
    <w:p w14:paraId="3287CD6F" w14:textId="1EE0DA7E" w:rsidR="006340D3" w:rsidRDefault="006340D3" w:rsidP="006340D3">
      <w:pPr>
        <w:pStyle w:val="Heading2"/>
      </w:pPr>
      <w:bookmarkStart w:id="21" w:name="_Toc190668214"/>
      <w:r>
        <w:t>Psychological tactics</w:t>
      </w:r>
      <w:bookmarkEnd w:id="21"/>
    </w:p>
    <w:p w14:paraId="746E074C" w14:textId="0BCFE426" w:rsidR="002B0C82" w:rsidRDefault="00927910" w:rsidP="00241CD7">
      <w:r>
        <w:t xml:space="preserve">Psychological tactics try to level emotions, </w:t>
      </w:r>
      <w:proofErr w:type="gramStart"/>
      <w:r>
        <w:t>biases</w:t>
      </w:r>
      <w:proofErr w:type="gramEnd"/>
      <w:r>
        <w:t xml:space="preserve"> and psychological principles to influence the direction of negotiations</w:t>
      </w:r>
      <w:r w:rsidR="002B0C82">
        <w:t xml:space="preserve">. Tactics include Silence, Good guy / Bad </w:t>
      </w:r>
      <w:proofErr w:type="gramStart"/>
      <w:r w:rsidR="002B0C82">
        <w:t>guy</w:t>
      </w:r>
      <w:proofErr w:type="gramEnd"/>
      <w:r w:rsidR="002B0C82">
        <w:t xml:space="preserve"> and deadline pressure</w:t>
      </w:r>
      <w:r w:rsidR="0082714B">
        <w:t xml:space="preserve"> </w:t>
      </w:r>
      <w:bookmarkStart w:id="22" w:name="_Hlk190670986"/>
      <w:r w:rsidR="0082714B">
        <w:t>(De Dreu et al, 2007).</w:t>
      </w:r>
      <w:bookmarkEnd w:id="22"/>
    </w:p>
    <w:p w14:paraId="2E4FEE6E" w14:textId="79DCF3A8" w:rsidR="002B0C82" w:rsidRDefault="002B0C82" w:rsidP="00241CD7">
      <w:r>
        <w:t xml:space="preserve">Silence is intentionally pausing within negotiations to create discomfort and prompt concessions from the other party. </w:t>
      </w:r>
      <w:r w:rsidR="000B340A">
        <w:t>Physiologically</w:t>
      </w:r>
      <w:r>
        <w:t xml:space="preserve"> in conversations silence </w:t>
      </w:r>
      <w:r w:rsidR="000B340A">
        <w:t>can make unskilled negotiators</w:t>
      </w:r>
      <w:r>
        <w:t xml:space="preserve"> feel compelled to fill the silence which can lead to offers or concessions</w:t>
      </w:r>
      <w:r w:rsidR="0082714B">
        <w:t xml:space="preserve"> </w:t>
      </w:r>
      <w:r w:rsidR="0082714B">
        <w:t>(De Dreu et al, 2007).</w:t>
      </w:r>
    </w:p>
    <w:p w14:paraId="74C58545" w14:textId="2BED7E39" w:rsidR="0034423C" w:rsidRDefault="002B0C82" w:rsidP="00241CD7">
      <w:r>
        <w:t xml:space="preserve">Good guy / Bad guy is a tactic where one negotiator on a team adopts a tough stance with the other is more accommodating. </w:t>
      </w:r>
      <w:r w:rsidR="0034423C">
        <w:t>The goal is to</w:t>
      </w:r>
      <w:r>
        <w:t xml:space="preserve"> build a relationship with the other party to make it appear they are </w:t>
      </w:r>
      <w:r w:rsidR="0034423C">
        <w:t xml:space="preserve">helping them overcome the bad guy. This can be useful for negotiations in the short </w:t>
      </w:r>
      <w:r w:rsidR="00462026">
        <w:t>term,</w:t>
      </w:r>
      <w:r w:rsidR="0034423C">
        <w:t xml:space="preserve"> but it risks </w:t>
      </w:r>
      <w:r w:rsidR="006340D3">
        <w:t>undermining</w:t>
      </w:r>
      <w:r w:rsidR="0034423C">
        <w:t xml:space="preserve"> trust in long term relationships</w:t>
      </w:r>
      <w:r w:rsidR="0082714B">
        <w:t xml:space="preserve"> </w:t>
      </w:r>
      <w:r w:rsidR="0082714B">
        <w:t>(De Dreu et al, 2007).</w:t>
      </w:r>
    </w:p>
    <w:p w14:paraId="0C3047FA" w14:textId="323C8FA4" w:rsidR="00927910" w:rsidRDefault="0034423C" w:rsidP="00241CD7">
      <w:r>
        <w:t>Deadline pressure is a tactic to impose a time constrain to accelerate decision making, works well to get a</w:t>
      </w:r>
      <w:r w:rsidR="000B340A">
        <w:t xml:space="preserve"> rapid </w:t>
      </w:r>
      <w:r>
        <w:t xml:space="preserve">outcome but excessive pressure on the other party can lead to resentment and </w:t>
      </w:r>
      <w:r w:rsidR="000B340A">
        <w:t xml:space="preserve">hinder </w:t>
      </w:r>
      <w:r>
        <w:t xml:space="preserve">relationships </w:t>
      </w:r>
      <w:r w:rsidR="000B340A">
        <w:t xml:space="preserve">developing </w:t>
      </w:r>
      <w:r>
        <w:t xml:space="preserve">collaborative </w:t>
      </w:r>
      <w:r w:rsidR="000B340A">
        <w:t>solutions</w:t>
      </w:r>
      <w:r w:rsidR="0082714B">
        <w:t xml:space="preserve"> </w:t>
      </w:r>
      <w:r w:rsidR="0082714B">
        <w:t>(De Dreu et al, 2007).</w:t>
      </w:r>
    </w:p>
    <w:p w14:paraId="4B35D5F8" w14:textId="77777777" w:rsidR="00CF7F06" w:rsidRDefault="00CF7F06">
      <w:pPr>
        <w:widowControl/>
        <w:spacing w:line="259" w:lineRule="auto"/>
        <w:rPr>
          <w:rFonts w:eastAsiaTheme="majorEastAsia" w:cstheme="majorBidi"/>
          <w:color w:val="2F5496" w:themeColor="accent1" w:themeShade="BF"/>
          <w:sz w:val="32"/>
          <w:szCs w:val="32"/>
        </w:rPr>
      </w:pPr>
      <w:r>
        <w:br w:type="page"/>
      </w:r>
    </w:p>
    <w:p w14:paraId="67DF093C" w14:textId="098CC509" w:rsidR="00CE6AFD" w:rsidRDefault="0095003E" w:rsidP="00CE6AFD">
      <w:pPr>
        <w:pStyle w:val="Heading1"/>
      </w:pPr>
      <w:bookmarkStart w:id="23" w:name="_Toc190668215"/>
      <w:r>
        <w:lastRenderedPageBreak/>
        <w:t>E</w:t>
      </w:r>
      <w:r w:rsidR="00CE6AFD">
        <w:t xml:space="preserve">valuation of </w:t>
      </w:r>
      <w:r>
        <w:t>M</w:t>
      </w:r>
      <w:r w:rsidR="00CE6AFD">
        <w:t>easures</w:t>
      </w:r>
      <w:r>
        <w:t xml:space="preserve"> to Ensure Successful Negotiation</w:t>
      </w:r>
      <w:bookmarkEnd w:id="23"/>
    </w:p>
    <w:p w14:paraId="10AC3A23" w14:textId="22AE9A5F" w:rsidR="0095003E" w:rsidRDefault="0095003E" w:rsidP="0095003E">
      <w:r>
        <w:t xml:space="preserve">Measures to ensure a successful negotiation primarily focus on the objectives of the negotiations. Whether firstly an agreement </w:t>
      </w:r>
      <w:proofErr w:type="gramStart"/>
      <w:r>
        <w:t>was met</w:t>
      </w:r>
      <w:proofErr w:type="gramEnd"/>
      <w:r>
        <w:t xml:space="preserve"> and if after negotiation that the </w:t>
      </w:r>
      <w:r w:rsidR="000B340A">
        <w:t>non-negotiables</w:t>
      </w:r>
      <w:r>
        <w:t xml:space="preserve"> were achieved, and what </w:t>
      </w:r>
      <w:r w:rsidR="00462026">
        <w:t>value-added</w:t>
      </w:r>
      <w:r>
        <w:t xml:space="preserve"> negotiables were obtained and at</w:t>
      </w:r>
      <w:r w:rsidR="002257C4">
        <w:t xml:space="preserve"> if the conclusions fell within </w:t>
      </w:r>
      <w:r>
        <w:t>the pre outset budget proposal.</w:t>
      </w:r>
    </w:p>
    <w:p w14:paraId="71B398FD" w14:textId="580D78AC" w:rsidR="002257C4" w:rsidRDefault="000A05BF" w:rsidP="0095003E">
      <w:r>
        <w:t xml:space="preserve">A negotiation team should debrief to ascertain lessons learned and areas of improvement. </w:t>
      </w:r>
      <w:r w:rsidR="000B340A">
        <w:t>To identify which</w:t>
      </w:r>
      <w:r>
        <w:t xml:space="preserve"> tactics </w:t>
      </w:r>
      <w:proofErr w:type="gramStart"/>
      <w:r>
        <w:t>were implemented</w:t>
      </w:r>
      <w:proofErr w:type="gramEnd"/>
      <w:r>
        <w:t xml:space="preserve"> and whether those tactics worked effectively or not.</w:t>
      </w:r>
      <w:r w:rsidR="000B340A">
        <w:t xml:space="preserve"> Analysis of the</w:t>
      </w:r>
      <w:r>
        <w:t xml:space="preserve"> research and planning stage</w:t>
      </w:r>
      <w:r w:rsidR="000B340A">
        <w:t>s to determine if they were</w:t>
      </w:r>
      <w:r w:rsidR="002257C4">
        <w:t xml:space="preserve"> effective</w:t>
      </w:r>
      <w:r w:rsidR="00462026">
        <w:t xml:space="preserve"> or were </w:t>
      </w:r>
      <w:r w:rsidR="002257C4">
        <w:t xml:space="preserve">any items raised in negotiations, tactics </w:t>
      </w:r>
      <w:r w:rsidR="00462026">
        <w:t>adopted,</w:t>
      </w:r>
      <w:r w:rsidR="002257C4">
        <w:t xml:space="preserve"> or proposals put forward which </w:t>
      </w:r>
      <w:proofErr w:type="gramStart"/>
      <w:r w:rsidR="002257C4">
        <w:t>weren’t</w:t>
      </w:r>
      <w:proofErr w:type="gramEnd"/>
      <w:r w:rsidR="002257C4">
        <w:t xml:space="preserve"> predicted.</w:t>
      </w:r>
      <w:r w:rsidR="000B340A">
        <w:t xml:space="preserve"> </w:t>
      </w:r>
      <w:r w:rsidR="00462026">
        <w:t>Were there</w:t>
      </w:r>
      <w:r w:rsidR="002257C4">
        <w:t xml:space="preserve"> too many concessions made and why</w:t>
      </w:r>
      <w:r w:rsidR="00462026">
        <w:t>?</w:t>
      </w:r>
      <w:r w:rsidR="000B340A">
        <w:t xml:space="preserve"> </w:t>
      </w:r>
      <w:r w:rsidR="002257C4">
        <w:t xml:space="preserve">Were all parties happy with the deal and </w:t>
      </w:r>
      <w:r w:rsidR="000B340A">
        <w:t>what effect has it had on</w:t>
      </w:r>
      <w:r w:rsidR="002257C4">
        <w:t xml:space="preserve"> the</w:t>
      </w:r>
      <w:r w:rsidR="000B340A">
        <w:t xml:space="preserve"> </w:t>
      </w:r>
      <w:r w:rsidR="002257C4">
        <w:t>relationship</w:t>
      </w:r>
      <w:r w:rsidR="000B340A">
        <w:t xml:space="preserve"> between </w:t>
      </w:r>
      <w:r w:rsidR="00462026">
        <w:t>parties?</w:t>
      </w:r>
    </w:p>
    <w:p w14:paraId="7641DEF4" w14:textId="77777777" w:rsidR="0095003E" w:rsidRPr="0095003E" w:rsidRDefault="0095003E" w:rsidP="0095003E"/>
    <w:p w14:paraId="044F7F82" w14:textId="77777777" w:rsidR="0095003E" w:rsidRPr="0095003E" w:rsidRDefault="0095003E" w:rsidP="0095003E"/>
    <w:p w14:paraId="23170324" w14:textId="77777777" w:rsidR="006C0261" w:rsidRPr="006C0261" w:rsidRDefault="006C0261" w:rsidP="006C0261"/>
    <w:p w14:paraId="55A79966" w14:textId="77777777" w:rsidR="00241CD7" w:rsidRPr="00241CD7" w:rsidRDefault="00241CD7" w:rsidP="00241CD7"/>
    <w:p w14:paraId="6A5BE9BB" w14:textId="77777777" w:rsidR="00CE6AFD" w:rsidRPr="00CE6AFD" w:rsidRDefault="00CE6AFD" w:rsidP="00CE6AFD"/>
    <w:p w14:paraId="668A5ED9" w14:textId="77777777" w:rsidR="00EB4AEB" w:rsidRDefault="00EB4AEB">
      <w:pPr>
        <w:widowControl/>
        <w:spacing w:line="259" w:lineRule="auto"/>
        <w:rPr>
          <w:rFonts w:eastAsiaTheme="majorEastAsia" w:cstheme="majorBidi"/>
          <w:color w:val="2F5496" w:themeColor="accent1" w:themeShade="BF"/>
          <w:sz w:val="32"/>
          <w:szCs w:val="32"/>
        </w:rPr>
      </w:pPr>
      <w:r>
        <w:br w:type="page"/>
      </w:r>
    </w:p>
    <w:p w14:paraId="76EF1CAF" w14:textId="083EA69C" w:rsidR="00343233" w:rsidRDefault="00343233" w:rsidP="00343233">
      <w:pPr>
        <w:pStyle w:val="Heading1"/>
      </w:pPr>
      <w:bookmarkStart w:id="24" w:name="_Toc190668216"/>
      <w:r>
        <w:lastRenderedPageBreak/>
        <w:t>Summary of Recommendations</w:t>
      </w:r>
      <w:bookmarkEnd w:id="24"/>
    </w:p>
    <w:p w14:paraId="0CE3F788" w14:textId="77777777" w:rsidR="00A2203D" w:rsidRDefault="00A2203D" w:rsidP="00A2203D">
      <w:pPr>
        <w:pStyle w:val="Heading2"/>
      </w:pPr>
      <w:bookmarkStart w:id="25" w:name="_Toc190668217"/>
      <w:r>
        <w:t>Assumptions</w:t>
      </w:r>
      <w:bookmarkEnd w:id="25"/>
    </w:p>
    <w:p w14:paraId="584C162A" w14:textId="38F13EFC" w:rsidR="00A2203D" w:rsidRDefault="00A2203D" w:rsidP="00A2203D">
      <w:r>
        <w:t xml:space="preserve">Based on the request to increase fees by 50%, reducing inspections </w:t>
      </w:r>
      <w:proofErr w:type="gramStart"/>
      <w:r>
        <w:t>carried out</w:t>
      </w:r>
      <w:proofErr w:type="gramEnd"/>
      <w:r>
        <w:t xml:space="preserve"> and pushing for a 5-year contract it </w:t>
      </w:r>
      <w:r w:rsidR="0061746C">
        <w:t xml:space="preserve">is clear </w:t>
      </w:r>
      <w:r>
        <w:t xml:space="preserve">that although the company are looking to increase fees and reduce workload there </w:t>
      </w:r>
      <w:r w:rsidR="0061746C">
        <w:t>remains a</w:t>
      </w:r>
      <w:r>
        <w:t xml:space="preserve"> desire to retain the work for a </w:t>
      </w:r>
      <w:r w:rsidR="000B340A">
        <w:t>long-term</w:t>
      </w:r>
      <w:r>
        <w:t xml:space="preserve"> contract.</w:t>
      </w:r>
      <w:r w:rsidR="000D184C">
        <w:t xml:space="preserve"> </w:t>
      </w:r>
      <w:r w:rsidR="0061746C">
        <w:t>This suggests that the company may be in financial difficulty or understaffed</w:t>
      </w:r>
      <w:r w:rsidR="000D184C">
        <w:t>, or alternatively looking for long term security to promote growth.</w:t>
      </w:r>
    </w:p>
    <w:p w14:paraId="59A6AE20" w14:textId="1CEFC631" w:rsidR="0061746C" w:rsidRDefault="0061746C" w:rsidP="00A2203D">
      <w:r>
        <w:t xml:space="preserve">Supplier competition being unknown it </w:t>
      </w:r>
      <w:proofErr w:type="gramStart"/>
      <w:r>
        <w:t>is assumed</w:t>
      </w:r>
      <w:proofErr w:type="gramEnd"/>
      <w:r>
        <w:t xml:space="preserve"> there are alternative service providers in a geographical location. As the instrumentation service market is mature it can </w:t>
      </w:r>
      <w:proofErr w:type="gramStart"/>
      <w:r>
        <w:t>be assumed</w:t>
      </w:r>
      <w:proofErr w:type="gramEnd"/>
      <w:r>
        <w:t xml:space="preserve"> that technical knowledge is readily </w:t>
      </w:r>
      <w:r w:rsidR="00462026">
        <w:t>available and</w:t>
      </w:r>
      <w:r>
        <w:t xml:space="preserve"> assumed that the geography of the </w:t>
      </w:r>
      <w:r w:rsidR="007E302E">
        <w:t>service s</w:t>
      </w:r>
      <w:r>
        <w:t xml:space="preserve">upply market is local. </w:t>
      </w:r>
      <w:r w:rsidR="000B340A">
        <w:t>Due to this the</w:t>
      </w:r>
      <w:r>
        <w:t xml:space="preserve"> power of the supplier is assumed </w:t>
      </w:r>
      <w:proofErr w:type="gramStart"/>
      <w:r>
        <w:t>relatively small</w:t>
      </w:r>
      <w:proofErr w:type="gramEnd"/>
      <w:r>
        <w:t xml:space="preserve"> a</w:t>
      </w:r>
      <w:r w:rsidR="007E302E">
        <w:t>t negotiation outset.</w:t>
      </w:r>
    </w:p>
    <w:p w14:paraId="7A30998A" w14:textId="6DA3336F" w:rsidR="007E302E" w:rsidRDefault="007E302E" w:rsidP="007E302E">
      <w:pPr>
        <w:pStyle w:val="Heading2"/>
      </w:pPr>
      <w:bookmarkStart w:id="26" w:name="_Toc190668218"/>
      <w:r>
        <w:t>Recommendations</w:t>
      </w:r>
      <w:bookmarkEnd w:id="26"/>
    </w:p>
    <w:p w14:paraId="663A9EEB" w14:textId="6140FBC0" w:rsidR="007E302E" w:rsidRDefault="007E302E" w:rsidP="007E302E">
      <w:r>
        <w:t xml:space="preserve">Thorough research should </w:t>
      </w:r>
      <w:proofErr w:type="gramStart"/>
      <w:r>
        <w:t>be undertaken</w:t>
      </w:r>
      <w:proofErr w:type="gramEnd"/>
      <w:r>
        <w:t xml:space="preserve"> to understand industry benchmarks and alternative supplier availability. This as well as the service vendor’s current market position should </w:t>
      </w:r>
      <w:proofErr w:type="gramStart"/>
      <w:r>
        <w:t>be researched</w:t>
      </w:r>
      <w:proofErr w:type="gramEnd"/>
      <w:r>
        <w:t xml:space="preserve"> to identify what leverage can be used within negotiations.</w:t>
      </w:r>
      <w:r w:rsidR="0012377E">
        <w:t xml:space="preserve"> Reviewing the previous contract and historical performance of the vendor against this can provide leverage and highlight opportunities to amend scope and include risk mitigations for service level agreement guarantees and non-compliance clauses. </w:t>
      </w:r>
      <w:r>
        <w:t xml:space="preserve">Understanding of risk and clearly formed negotiation objectives will </w:t>
      </w:r>
      <w:r w:rsidR="000B340A">
        <w:t>provide</w:t>
      </w:r>
      <w:r w:rsidR="0012377E">
        <w:t xml:space="preserve"> focus and</w:t>
      </w:r>
      <w:r w:rsidR="000B340A">
        <w:t xml:space="preserve"> subsequently be metrics to</w:t>
      </w:r>
      <w:r w:rsidR="0012377E">
        <w:t xml:space="preserve"> determine </w:t>
      </w:r>
      <w:r w:rsidR="000B340A">
        <w:t>whether</w:t>
      </w:r>
      <w:r w:rsidR="0012377E">
        <w:t xml:space="preserve"> negotiations</w:t>
      </w:r>
      <w:r w:rsidR="000B340A">
        <w:t xml:space="preserve"> were successful.</w:t>
      </w:r>
    </w:p>
    <w:p w14:paraId="770688D8" w14:textId="555D8913" w:rsidR="0012377E" w:rsidRDefault="0012377E" w:rsidP="007E302E">
      <w:r>
        <w:t xml:space="preserve">When planning the negotiations the negotiation team should </w:t>
      </w:r>
      <w:proofErr w:type="gramStart"/>
      <w:r>
        <w:t>be assembled</w:t>
      </w:r>
      <w:proofErr w:type="gramEnd"/>
      <w:r>
        <w:t xml:space="preserve"> based on knowledge, negotiation skill and to </w:t>
      </w:r>
      <w:r w:rsidR="000B340A">
        <w:t>align with</w:t>
      </w:r>
      <w:r>
        <w:t xml:space="preserve"> what negotiation tactics </w:t>
      </w:r>
      <w:r w:rsidR="000B340A">
        <w:t>are to be</w:t>
      </w:r>
      <w:r>
        <w:t xml:space="preserve"> used to acquire the goals and desired business relationship for the future.</w:t>
      </w:r>
    </w:p>
    <w:p w14:paraId="2644350E" w14:textId="6F90F450" w:rsidR="0012377E" w:rsidRDefault="0012377E" w:rsidP="007E302E">
      <w:r>
        <w:t xml:space="preserve">It would </w:t>
      </w:r>
      <w:proofErr w:type="gramStart"/>
      <w:r>
        <w:t>be strongly advised</w:t>
      </w:r>
      <w:proofErr w:type="gramEnd"/>
      <w:r>
        <w:t xml:space="preserve"> to identify and present a strong BATNA to attain power within the negotiation to show the service vendor that there is an alternative to their services if they are not willing to collaborate.</w:t>
      </w:r>
      <w:r w:rsidR="000D184C">
        <w:t xml:space="preserve"> To further increase the power and stability within the negotiating process it would be beneficial to hold the negotiations within the company</w:t>
      </w:r>
      <w:r w:rsidR="000B340A">
        <w:t xml:space="preserve"> premises</w:t>
      </w:r>
      <w:r w:rsidR="000D184C">
        <w:t xml:space="preserve"> to control the agenda and minimise distractions.</w:t>
      </w:r>
    </w:p>
    <w:p w14:paraId="4F6CC09B" w14:textId="09D0C96D" w:rsidR="0012377E" w:rsidRDefault="000D184C" w:rsidP="000D184C">
      <w:pPr>
        <w:pStyle w:val="Heading2"/>
      </w:pPr>
      <w:bookmarkStart w:id="27" w:name="_Toc190668219"/>
      <w:r>
        <w:t>Negotiation Tactics</w:t>
      </w:r>
      <w:bookmarkEnd w:id="27"/>
    </w:p>
    <w:p w14:paraId="17ED4DD0" w14:textId="2C22043E" w:rsidR="000D184C" w:rsidRDefault="000D184C" w:rsidP="000D184C">
      <w:r>
        <w:t xml:space="preserve">The </w:t>
      </w:r>
      <w:proofErr w:type="gramStart"/>
      <w:r>
        <w:t>large increase</w:t>
      </w:r>
      <w:proofErr w:type="gramEnd"/>
      <w:r>
        <w:t xml:space="preserve"> in fees and </w:t>
      </w:r>
      <w:r>
        <w:t>long-term</w:t>
      </w:r>
      <w:r>
        <w:t xml:space="preserve"> contract </w:t>
      </w:r>
      <w:r>
        <w:t xml:space="preserve">proposed </w:t>
      </w:r>
      <w:r>
        <w:t>is Highball negotiation tactic</w:t>
      </w:r>
      <w:r w:rsidRPr="0061746C">
        <w:t xml:space="preserve"> </w:t>
      </w:r>
      <w:r>
        <w:t>and by offering an unrealistically high initial proposal to make counter offers seem reasonable.</w:t>
      </w:r>
      <w:r>
        <w:t xml:space="preserve"> This could </w:t>
      </w:r>
      <w:proofErr w:type="gramStart"/>
      <w:r>
        <w:t>be responded</w:t>
      </w:r>
      <w:proofErr w:type="gramEnd"/>
      <w:r>
        <w:t xml:space="preserve"> back with Flinch tactic, to express surprise at the offer to apply emotional pressure for the other party to attempt to justify its decision to reduce service, dramatically increase fees and fix long term. The aim would be to lower the negotiation power</w:t>
      </w:r>
      <w:r w:rsidR="006A232F">
        <w:t xml:space="preserve"> of the service vendor. This can then </w:t>
      </w:r>
      <w:proofErr w:type="gramStart"/>
      <w:r w:rsidR="006A232F">
        <w:t xml:space="preserve">be </w:t>
      </w:r>
      <w:r w:rsidR="006A232F">
        <w:lastRenderedPageBreak/>
        <w:t>countered</w:t>
      </w:r>
      <w:proofErr w:type="gramEnd"/>
      <w:r w:rsidR="006A232F">
        <w:t xml:space="preserve"> with a Lowball offer and utilising silence to create discomfort and prompt concessions from the other party.</w:t>
      </w:r>
    </w:p>
    <w:p w14:paraId="7BB6B2FD" w14:textId="17F04C5D" w:rsidR="006A232F" w:rsidRDefault="006A232F" w:rsidP="000D184C">
      <w:r>
        <w:t xml:space="preserve">A mix of tactics should </w:t>
      </w:r>
      <w:proofErr w:type="gramStart"/>
      <w:r>
        <w:t>be used</w:t>
      </w:r>
      <w:proofErr w:type="gramEnd"/>
      <w:r>
        <w:t xml:space="preserve"> to obtain the non-negotiables, this could be logrolling to concede negotiables in favour of the non-negotiables. Contingency agreements </w:t>
      </w:r>
      <w:r w:rsidR="00E33CCB">
        <w:t xml:space="preserve">should </w:t>
      </w:r>
      <w:proofErr w:type="gramStart"/>
      <w:r w:rsidR="00E33CCB">
        <w:t>be</w:t>
      </w:r>
      <w:r>
        <w:t xml:space="preserve"> used</w:t>
      </w:r>
      <w:proofErr w:type="gramEnd"/>
      <w:r>
        <w:t xml:space="preserve"> to ensure service level agreements are met </w:t>
      </w:r>
      <w:r w:rsidR="00E33CCB">
        <w:t xml:space="preserve">to </w:t>
      </w:r>
      <w:r>
        <w:t>minimis</w:t>
      </w:r>
      <w:r w:rsidR="00E33CCB">
        <w:t>e</w:t>
      </w:r>
      <w:r>
        <w:t xml:space="preserve"> risk to the company but also encouraging the service vendor </w:t>
      </w:r>
      <w:r w:rsidR="00E33CCB">
        <w:t>that</w:t>
      </w:r>
      <w:r>
        <w:t xml:space="preserve"> longer term contracts will be provided based on KPI</w:t>
      </w:r>
      <w:r w:rsidR="00E33CCB">
        <w:t xml:space="preserve"> results.</w:t>
      </w:r>
    </w:p>
    <w:p w14:paraId="3057DC9C" w14:textId="7322444B" w:rsidR="006A232F" w:rsidRDefault="006A232F" w:rsidP="006A232F">
      <w:r>
        <w:t>Bridging</w:t>
      </w:r>
      <w:r>
        <w:t xml:space="preserve"> tactics can </w:t>
      </w:r>
      <w:proofErr w:type="gramStart"/>
      <w:r>
        <w:t>be used</w:t>
      </w:r>
      <w:proofErr w:type="gramEnd"/>
      <w:r>
        <w:t xml:space="preserve"> to understand service vendor issues</w:t>
      </w:r>
      <w:r w:rsidR="00EF1FF4">
        <w:t>. This could be geographically or service response time issues. P</w:t>
      </w:r>
      <w:r>
        <w:t xml:space="preserve">ackaging up of services such as calibration and testing separately to </w:t>
      </w:r>
      <w:r w:rsidR="00EF1FF4">
        <w:t>instrument repair and replacement services may alleviate these issues.</w:t>
      </w:r>
    </w:p>
    <w:p w14:paraId="7C015D19" w14:textId="3038F13B" w:rsidR="006A232F" w:rsidRDefault="00EF1FF4" w:rsidP="000D184C">
      <w:r>
        <w:t xml:space="preserve">Ideally a mix of tactics should </w:t>
      </w:r>
      <w:proofErr w:type="gramStart"/>
      <w:r>
        <w:t>be adopted</w:t>
      </w:r>
      <w:proofErr w:type="gramEnd"/>
      <w:r>
        <w:t xml:space="preserve">, there are numerous variables which make a predetermined plan of negotiations difficult but with attention to research, planning and pre-empting scenarios then a negotiation should result in success for </w:t>
      </w:r>
      <w:r w:rsidR="00E33CCB">
        <w:t>all</w:t>
      </w:r>
      <w:r>
        <w:t xml:space="preserve"> parties involved.</w:t>
      </w:r>
    </w:p>
    <w:p w14:paraId="18F17216" w14:textId="77777777" w:rsidR="000D184C" w:rsidRDefault="000D184C" w:rsidP="007E302E"/>
    <w:p w14:paraId="525CD4DA" w14:textId="77777777" w:rsidR="007E302E" w:rsidRPr="007E302E" w:rsidRDefault="007E302E" w:rsidP="007E302E"/>
    <w:p w14:paraId="73E61C14" w14:textId="77777777" w:rsidR="0061746C" w:rsidRDefault="0061746C" w:rsidP="00A2203D"/>
    <w:p w14:paraId="0A8676BA" w14:textId="77777777" w:rsidR="00AC1C13" w:rsidRDefault="00AC1C13" w:rsidP="00AC1C13"/>
    <w:p w14:paraId="07317786" w14:textId="77777777" w:rsidR="00EB4AEB" w:rsidRDefault="00EB4AEB">
      <w:pPr>
        <w:widowControl/>
        <w:spacing w:line="259" w:lineRule="auto"/>
        <w:rPr>
          <w:rFonts w:eastAsiaTheme="majorEastAsia" w:cstheme="majorBidi"/>
          <w:color w:val="2F5496" w:themeColor="accent1" w:themeShade="BF"/>
          <w:sz w:val="32"/>
          <w:szCs w:val="32"/>
        </w:rPr>
      </w:pPr>
      <w:r>
        <w:br w:type="page"/>
      </w:r>
    </w:p>
    <w:p w14:paraId="13060F92" w14:textId="4EE9BBCC" w:rsidR="0034423C" w:rsidRDefault="00343233" w:rsidP="0034423C">
      <w:pPr>
        <w:pStyle w:val="Heading1"/>
      </w:pPr>
      <w:bookmarkStart w:id="28" w:name="_Toc190668220"/>
      <w:r>
        <w:lastRenderedPageBreak/>
        <w:t>References</w:t>
      </w:r>
      <w:bookmarkEnd w:id="28"/>
    </w:p>
    <w:p w14:paraId="0C4A763D" w14:textId="37210F38" w:rsidR="6B870394" w:rsidRDefault="0034423C" w:rsidP="6B870394">
      <w:r>
        <w:t>Lewicki, R. J., Saunders, D.M. &amp; Barry, B (2015) Negotiation. 7</w:t>
      </w:r>
      <w:r w:rsidRPr="0034423C">
        <w:rPr>
          <w:vertAlign w:val="superscript"/>
        </w:rPr>
        <w:t>th</w:t>
      </w:r>
      <w:r>
        <w:t xml:space="preserve"> Edition. New York, NY: McGraw Hill</w:t>
      </w:r>
      <w:bookmarkStart w:id="29" w:name="_Hlk125361507"/>
      <w:bookmarkEnd w:id="29"/>
    </w:p>
    <w:p w14:paraId="7C147CEB" w14:textId="1AB07D6E" w:rsidR="001570AF" w:rsidRDefault="001570AF" w:rsidP="6B870394">
      <w:r>
        <w:t>Fisher, R. Ury, W.L. &amp; Patton, B. (2011) Getting to Yes: Negotiating agreement without giving in. Penguin</w:t>
      </w:r>
    </w:p>
    <w:p w14:paraId="0CC46A9C" w14:textId="34B8092C" w:rsidR="0034165E" w:rsidRDefault="0034165E" w:rsidP="6B870394">
      <w:r>
        <w:t xml:space="preserve">Brett, J., Thompson, L. (2016) Negotiation, Organizational Behaviour and Human Decision Processes. Available at </w:t>
      </w:r>
      <w:r w:rsidR="003F397A" w:rsidRPr="0082714B">
        <w:t>https://www.sciencedirect.com/science/article/pii/S0749597816303648</w:t>
      </w:r>
      <w:r w:rsidR="008917B6">
        <w:t xml:space="preserve"> (Accessed: 14 February 2025)</w:t>
      </w:r>
    </w:p>
    <w:p w14:paraId="7C042985" w14:textId="49B31178" w:rsidR="003F397A" w:rsidRDefault="003F397A" w:rsidP="6B870394">
      <w:r>
        <w:t xml:space="preserve">Monczka, R. Handfield, R. Giunipero, L. Patterson, J. (2021) Purchasing and Supply Chain Management, </w:t>
      </w:r>
      <w:proofErr w:type="spellStart"/>
      <w:r>
        <w:t>Cenage</w:t>
      </w:r>
      <w:proofErr w:type="spellEnd"/>
      <w:r>
        <w:t xml:space="preserve"> Learning.</w:t>
      </w:r>
    </w:p>
    <w:p w14:paraId="18FC3DC5" w14:textId="37378671" w:rsidR="008917B6" w:rsidRDefault="008917B6" w:rsidP="6B870394">
      <w:r>
        <w:t xml:space="preserve">Mirra, M. (2024) Expanding the Pie: Strategies for Creating Value in Negotiations. Available at: </w:t>
      </w:r>
      <w:r w:rsidRPr="0082714B">
        <w:t>https://www.alignednegotiation.com/insights/expanding-the-pie-strategies-for-creating-value-negotiations</w:t>
      </w:r>
      <w:r>
        <w:t xml:space="preserve"> (Accessed: 14</w:t>
      </w:r>
      <w:r w:rsidRPr="008917B6">
        <w:rPr>
          <w:vertAlign w:val="superscript"/>
        </w:rPr>
        <w:t>th</w:t>
      </w:r>
      <w:r>
        <w:t xml:space="preserve"> February 2025)</w:t>
      </w:r>
    </w:p>
    <w:p w14:paraId="66E5BC1A" w14:textId="5DF65403" w:rsidR="0082714B" w:rsidRPr="00EB4AEB" w:rsidRDefault="0082714B" w:rsidP="6B870394">
      <w:r>
        <w:t xml:space="preserve">De Dreu, C, K, W. </w:t>
      </w:r>
      <w:proofErr w:type="spellStart"/>
      <w:r>
        <w:t>Beersma</w:t>
      </w:r>
      <w:proofErr w:type="spellEnd"/>
      <w:r>
        <w:t xml:space="preserve">, B. Steinel, W. Van Kleef, G, A (2007) The </w:t>
      </w:r>
      <w:proofErr w:type="spellStart"/>
      <w:r>
        <w:t>Pyscology</w:t>
      </w:r>
      <w:proofErr w:type="spellEnd"/>
      <w:r>
        <w:t xml:space="preserve"> of negotiation: Principles and Basic Processes. Available at: </w:t>
      </w:r>
      <w:r w:rsidRPr="0082714B">
        <w:t>https://researchgate.net/publication/232513754_The_psychology_of_negotiation_Principles_and_basic_processes</w:t>
      </w:r>
      <w:r>
        <w:t xml:space="preserve"> (Accessed: 15</w:t>
      </w:r>
      <w:r w:rsidRPr="0082714B">
        <w:rPr>
          <w:vertAlign w:val="superscript"/>
        </w:rPr>
        <w:t>th</w:t>
      </w:r>
      <w:r>
        <w:t xml:space="preserve"> February 2025)</w:t>
      </w:r>
    </w:p>
    <w:p w14:paraId="5D820D4C" w14:textId="0DACFF85" w:rsidR="1D11AC80" w:rsidRDefault="1D11AC80" w:rsidP="1D11AC80"/>
    <w:p w14:paraId="3535F9DE" w14:textId="5DF370CD" w:rsidR="1D11AC80" w:rsidRDefault="1D11AC80" w:rsidP="1D11AC80"/>
    <w:p w14:paraId="0A9C043F" w14:textId="6A4D877C" w:rsidR="1D11AC80" w:rsidRDefault="1D11AC80" w:rsidP="1D11AC80"/>
    <w:p w14:paraId="77AD019F" w14:textId="1344A73E" w:rsidR="6B870394" w:rsidRDefault="6B870394"/>
    <w:sectPr w:rsidR="6B870394" w:rsidSect="00AF552F">
      <w:footerReference w:type="default" r:id="rId12"/>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226E93" w14:textId="77777777" w:rsidR="00590192" w:rsidRDefault="00590192" w:rsidP="00AF552F">
      <w:pPr>
        <w:spacing w:after="0" w:line="240" w:lineRule="auto"/>
      </w:pPr>
      <w:r>
        <w:separator/>
      </w:r>
    </w:p>
  </w:endnote>
  <w:endnote w:type="continuationSeparator" w:id="0">
    <w:p w14:paraId="6E94E32A" w14:textId="77777777" w:rsidR="00590192" w:rsidRDefault="00590192" w:rsidP="00AF552F">
      <w:pPr>
        <w:spacing w:after="0" w:line="240" w:lineRule="auto"/>
      </w:pPr>
      <w:r>
        <w:continuationSeparator/>
      </w:r>
    </w:p>
  </w:endnote>
  <w:endnote w:type="continuationNotice" w:id="1">
    <w:p w14:paraId="66F71AAF" w14:textId="77777777" w:rsidR="00590192" w:rsidRDefault="0059019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SansSerif">
    <w:panose1 w:val="00000400000000000000"/>
    <w:charset w:val="02"/>
    <w:family w:val="auto"/>
    <w:pitch w:val="variable"/>
    <w:sig w:usb0="00000000" w:usb1="10000000" w:usb2="00000000" w:usb3="00000000" w:csb0="80000000"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6786056"/>
      <w:docPartObj>
        <w:docPartGallery w:val="Page Numbers (Bottom of Page)"/>
        <w:docPartUnique/>
      </w:docPartObj>
    </w:sdtPr>
    <w:sdtEndPr>
      <w:rPr>
        <w:noProof/>
      </w:rPr>
    </w:sdtEndPr>
    <w:sdtContent>
      <w:p w14:paraId="51A92375" w14:textId="10E485A4" w:rsidR="00AF552F" w:rsidRDefault="00AF552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DD7E28A" w14:textId="77777777" w:rsidR="00AF552F" w:rsidRDefault="00AF55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745DC7" w14:textId="77777777" w:rsidR="00590192" w:rsidRDefault="00590192" w:rsidP="00AF552F">
      <w:pPr>
        <w:spacing w:after="0" w:line="240" w:lineRule="auto"/>
      </w:pPr>
      <w:r>
        <w:separator/>
      </w:r>
    </w:p>
  </w:footnote>
  <w:footnote w:type="continuationSeparator" w:id="0">
    <w:p w14:paraId="55DAF723" w14:textId="77777777" w:rsidR="00590192" w:rsidRDefault="00590192" w:rsidP="00AF552F">
      <w:pPr>
        <w:spacing w:after="0" w:line="240" w:lineRule="auto"/>
      </w:pPr>
      <w:r>
        <w:continuationSeparator/>
      </w:r>
    </w:p>
  </w:footnote>
  <w:footnote w:type="continuationNotice" w:id="1">
    <w:p w14:paraId="79B9E9B2" w14:textId="77777777" w:rsidR="00590192" w:rsidRDefault="0059019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B5C8A"/>
    <w:multiLevelType w:val="hybridMultilevel"/>
    <w:tmpl w:val="ED104306"/>
    <w:lvl w:ilvl="0" w:tplc="CFBCF96A">
      <w:start w:val="1"/>
      <w:numFmt w:val="bullet"/>
      <w:lvlText w:val="•"/>
      <w:lvlJc w:val="left"/>
      <w:pPr>
        <w:tabs>
          <w:tab w:val="num" w:pos="720"/>
        </w:tabs>
        <w:ind w:left="720" w:hanging="360"/>
      </w:pPr>
      <w:rPr>
        <w:rFonts w:ascii="Times New Roman" w:hAnsi="Times New Roman" w:hint="default"/>
      </w:rPr>
    </w:lvl>
    <w:lvl w:ilvl="1" w:tplc="FBA44ACE" w:tentative="1">
      <w:start w:val="1"/>
      <w:numFmt w:val="bullet"/>
      <w:lvlText w:val="•"/>
      <w:lvlJc w:val="left"/>
      <w:pPr>
        <w:tabs>
          <w:tab w:val="num" w:pos="1440"/>
        </w:tabs>
        <w:ind w:left="1440" w:hanging="360"/>
      </w:pPr>
      <w:rPr>
        <w:rFonts w:ascii="Times New Roman" w:hAnsi="Times New Roman" w:hint="default"/>
      </w:rPr>
    </w:lvl>
    <w:lvl w:ilvl="2" w:tplc="4B241806" w:tentative="1">
      <w:start w:val="1"/>
      <w:numFmt w:val="bullet"/>
      <w:lvlText w:val="•"/>
      <w:lvlJc w:val="left"/>
      <w:pPr>
        <w:tabs>
          <w:tab w:val="num" w:pos="2160"/>
        </w:tabs>
        <w:ind w:left="2160" w:hanging="360"/>
      </w:pPr>
      <w:rPr>
        <w:rFonts w:ascii="Times New Roman" w:hAnsi="Times New Roman" w:hint="default"/>
      </w:rPr>
    </w:lvl>
    <w:lvl w:ilvl="3" w:tplc="0988F45C" w:tentative="1">
      <w:start w:val="1"/>
      <w:numFmt w:val="bullet"/>
      <w:lvlText w:val="•"/>
      <w:lvlJc w:val="left"/>
      <w:pPr>
        <w:tabs>
          <w:tab w:val="num" w:pos="2880"/>
        </w:tabs>
        <w:ind w:left="2880" w:hanging="360"/>
      </w:pPr>
      <w:rPr>
        <w:rFonts w:ascii="Times New Roman" w:hAnsi="Times New Roman" w:hint="default"/>
      </w:rPr>
    </w:lvl>
    <w:lvl w:ilvl="4" w:tplc="2556CBD8" w:tentative="1">
      <w:start w:val="1"/>
      <w:numFmt w:val="bullet"/>
      <w:lvlText w:val="•"/>
      <w:lvlJc w:val="left"/>
      <w:pPr>
        <w:tabs>
          <w:tab w:val="num" w:pos="3600"/>
        </w:tabs>
        <w:ind w:left="3600" w:hanging="360"/>
      </w:pPr>
      <w:rPr>
        <w:rFonts w:ascii="Times New Roman" w:hAnsi="Times New Roman" w:hint="default"/>
      </w:rPr>
    </w:lvl>
    <w:lvl w:ilvl="5" w:tplc="D9EE099C" w:tentative="1">
      <w:start w:val="1"/>
      <w:numFmt w:val="bullet"/>
      <w:lvlText w:val="•"/>
      <w:lvlJc w:val="left"/>
      <w:pPr>
        <w:tabs>
          <w:tab w:val="num" w:pos="4320"/>
        </w:tabs>
        <w:ind w:left="4320" w:hanging="360"/>
      </w:pPr>
      <w:rPr>
        <w:rFonts w:ascii="Times New Roman" w:hAnsi="Times New Roman" w:hint="default"/>
      </w:rPr>
    </w:lvl>
    <w:lvl w:ilvl="6" w:tplc="2318BF70" w:tentative="1">
      <w:start w:val="1"/>
      <w:numFmt w:val="bullet"/>
      <w:lvlText w:val="•"/>
      <w:lvlJc w:val="left"/>
      <w:pPr>
        <w:tabs>
          <w:tab w:val="num" w:pos="5040"/>
        </w:tabs>
        <w:ind w:left="5040" w:hanging="360"/>
      </w:pPr>
      <w:rPr>
        <w:rFonts w:ascii="Times New Roman" w:hAnsi="Times New Roman" w:hint="default"/>
      </w:rPr>
    </w:lvl>
    <w:lvl w:ilvl="7" w:tplc="BE428EB6" w:tentative="1">
      <w:start w:val="1"/>
      <w:numFmt w:val="bullet"/>
      <w:lvlText w:val="•"/>
      <w:lvlJc w:val="left"/>
      <w:pPr>
        <w:tabs>
          <w:tab w:val="num" w:pos="5760"/>
        </w:tabs>
        <w:ind w:left="5760" w:hanging="360"/>
      </w:pPr>
      <w:rPr>
        <w:rFonts w:ascii="Times New Roman" w:hAnsi="Times New Roman" w:hint="default"/>
      </w:rPr>
    </w:lvl>
    <w:lvl w:ilvl="8" w:tplc="84CAC32A"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072E25DF"/>
    <w:multiLevelType w:val="hybridMultilevel"/>
    <w:tmpl w:val="4E7C7A56"/>
    <w:lvl w:ilvl="0" w:tplc="D910C202">
      <w:start w:val="1"/>
      <w:numFmt w:val="lowerLetter"/>
      <w:lvlText w:val="(%1)"/>
      <w:lvlJc w:val="left"/>
      <w:pPr>
        <w:tabs>
          <w:tab w:val="num" w:pos="720"/>
        </w:tabs>
        <w:ind w:left="720" w:hanging="360"/>
      </w:pPr>
    </w:lvl>
    <w:lvl w:ilvl="1" w:tplc="42AAE9FE" w:tentative="1">
      <w:start w:val="1"/>
      <w:numFmt w:val="lowerLetter"/>
      <w:lvlText w:val="(%2)"/>
      <w:lvlJc w:val="left"/>
      <w:pPr>
        <w:tabs>
          <w:tab w:val="num" w:pos="1440"/>
        </w:tabs>
        <w:ind w:left="1440" w:hanging="360"/>
      </w:pPr>
    </w:lvl>
    <w:lvl w:ilvl="2" w:tplc="37F040D6" w:tentative="1">
      <w:start w:val="1"/>
      <w:numFmt w:val="lowerLetter"/>
      <w:lvlText w:val="(%3)"/>
      <w:lvlJc w:val="left"/>
      <w:pPr>
        <w:tabs>
          <w:tab w:val="num" w:pos="2160"/>
        </w:tabs>
        <w:ind w:left="2160" w:hanging="360"/>
      </w:pPr>
    </w:lvl>
    <w:lvl w:ilvl="3" w:tplc="B28E8D50" w:tentative="1">
      <w:start w:val="1"/>
      <w:numFmt w:val="lowerLetter"/>
      <w:lvlText w:val="(%4)"/>
      <w:lvlJc w:val="left"/>
      <w:pPr>
        <w:tabs>
          <w:tab w:val="num" w:pos="2880"/>
        </w:tabs>
        <w:ind w:left="2880" w:hanging="360"/>
      </w:pPr>
    </w:lvl>
    <w:lvl w:ilvl="4" w:tplc="A0BCDD28" w:tentative="1">
      <w:start w:val="1"/>
      <w:numFmt w:val="lowerLetter"/>
      <w:lvlText w:val="(%5)"/>
      <w:lvlJc w:val="left"/>
      <w:pPr>
        <w:tabs>
          <w:tab w:val="num" w:pos="3600"/>
        </w:tabs>
        <w:ind w:left="3600" w:hanging="360"/>
      </w:pPr>
    </w:lvl>
    <w:lvl w:ilvl="5" w:tplc="EEAE2D2E" w:tentative="1">
      <w:start w:val="1"/>
      <w:numFmt w:val="lowerLetter"/>
      <w:lvlText w:val="(%6)"/>
      <w:lvlJc w:val="left"/>
      <w:pPr>
        <w:tabs>
          <w:tab w:val="num" w:pos="4320"/>
        </w:tabs>
        <w:ind w:left="4320" w:hanging="360"/>
      </w:pPr>
    </w:lvl>
    <w:lvl w:ilvl="6" w:tplc="B6185C0C" w:tentative="1">
      <w:start w:val="1"/>
      <w:numFmt w:val="lowerLetter"/>
      <w:lvlText w:val="(%7)"/>
      <w:lvlJc w:val="left"/>
      <w:pPr>
        <w:tabs>
          <w:tab w:val="num" w:pos="5040"/>
        </w:tabs>
        <w:ind w:left="5040" w:hanging="360"/>
      </w:pPr>
    </w:lvl>
    <w:lvl w:ilvl="7" w:tplc="CF9C413A" w:tentative="1">
      <w:start w:val="1"/>
      <w:numFmt w:val="lowerLetter"/>
      <w:lvlText w:val="(%8)"/>
      <w:lvlJc w:val="left"/>
      <w:pPr>
        <w:tabs>
          <w:tab w:val="num" w:pos="5760"/>
        </w:tabs>
        <w:ind w:left="5760" w:hanging="360"/>
      </w:pPr>
    </w:lvl>
    <w:lvl w:ilvl="8" w:tplc="A4B08CD8" w:tentative="1">
      <w:start w:val="1"/>
      <w:numFmt w:val="lowerLetter"/>
      <w:lvlText w:val="(%9)"/>
      <w:lvlJc w:val="left"/>
      <w:pPr>
        <w:tabs>
          <w:tab w:val="num" w:pos="6480"/>
        </w:tabs>
        <w:ind w:left="6480" w:hanging="360"/>
      </w:pPr>
    </w:lvl>
  </w:abstractNum>
  <w:abstractNum w:abstractNumId="2" w15:restartNumberingAfterBreak="0">
    <w:nsid w:val="0D604CE4"/>
    <w:multiLevelType w:val="multilevel"/>
    <w:tmpl w:val="FEB28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B633D6"/>
    <w:multiLevelType w:val="hybridMultilevel"/>
    <w:tmpl w:val="8C9A90AC"/>
    <w:lvl w:ilvl="0" w:tplc="822A004A">
      <w:start w:val="1"/>
      <w:numFmt w:val="decimal"/>
      <w:lvlText w:val="%1."/>
      <w:lvlJc w:val="left"/>
      <w:pPr>
        <w:tabs>
          <w:tab w:val="num" w:pos="720"/>
        </w:tabs>
        <w:ind w:left="720" w:hanging="360"/>
      </w:pPr>
    </w:lvl>
    <w:lvl w:ilvl="1" w:tplc="5B483282" w:tentative="1">
      <w:start w:val="1"/>
      <w:numFmt w:val="decimal"/>
      <w:lvlText w:val="%2."/>
      <w:lvlJc w:val="left"/>
      <w:pPr>
        <w:tabs>
          <w:tab w:val="num" w:pos="1440"/>
        </w:tabs>
        <w:ind w:left="1440" w:hanging="360"/>
      </w:pPr>
    </w:lvl>
    <w:lvl w:ilvl="2" w:tplc="27ECEF2C" w:tentative="1">
      <w:start w:val="1"/>
      <w:numFmt w:val="decimal"/>
      <w:lvlText w:val="%3."/>
      <w:lvlJc w:val="left"/>
      <w:pPr>
        <w:tabs>
          <w:tab w:val="num" w:pos="2160"/>
        </w:tabs>
        <w:ind w:left="2160" w:hanging="360"/>
      </w:pPr>
    </w:lvl>
    <w:lvl w:ilvl="3" w:tplc="09FC7022" w:tentative="1">
      <w:start w:val="1"/>
      <w:numFmt w:val="decimal"/>
      <w:lvlText w:val="%4."/>
      <w:lvlJc w:val="left"/>
      <w:pPr>
        <w:tabs>
          <w:tab w:val="num" w:pos="2880"/>
        </w:tabs>
        <w:ind w:left="2880" w:hanging="360"/>
      </w:pPr>
    </w:lvl>
    <w:lvl w:ilvl="4" w:tplc="3CA85632" w:tentative="1">
      <w:start w:val="1"/>
      <w:numFmt w:val="decimal"/>
      <w:lvlText w:val="%5."/>
      <w:lvlJc w:val="left"/>
      <w:pPr>
        <w:tabs>
          <w:tab w:val="num" w:pos="3600"/>
        </w:tabs>
        <w:ind w:left="3600" w:hanging="360"/>
      </w:pPr>
    </w:lvl>
    <w:lvl w:ilvl="5" w:tplc="2A9ACEB4" w:tentative="1">
      <w:start w:val="1"/>
      <w:numFmt w:val="decimal"/>
      <w:lvlText w:val="%6."/>
      <w:lvlJc w:val="left"/>
      <w:pPr>
        <w:tabs>
          <w:tab w:val="num" w:pos="4320"/>
        </w:tabs>
        <w:ind w:left="4320" w:hanging="360"/>
      </w:pPr>
    </w:lvl>
    <w:lvl w:ilvl="6" w:tplc="58D096C2" w:tentative="1">
      <w:start w:val="1"/>
      <w:numFmt w:val="decimal"/>
      <w:lvlText w:val="%7."/>
      <w:lvlJc w:val="left"/>
      <w:pPr>
        <w:tabs>
          <w:tab w:val="num" w:pos="5040"/>
        </w:tabs>
        <w:ind w:left="5040" w:hanging="360"/>
      </w:pPr>
    </w:lvl>
    <w:lvl w:ilvl="7" w:tplc="2FF089E2" w:tentative="1">
      <w:start w:val="1"/>
      <w:numFmt w:val="decimal"/>
      <w:lvlText w:val="%8."/>
      <w:lvlJc w:val="left"/>
      <w:pPr>
        <w:tabs>
          <w:tab w:val="num" w:pos="5760"/>
        </w:tabs>
        <w:ind w:left="5760" w:hanging="360"/>
      </w:pPr>
    </w:lvl>
    <w:lvl w:ilvl="8" w:tplc="174C4856" w:tentative="1">
      <w:start w:val="1"/>
      <w:numFmt w:val="decimal"/>
      <w:lvlText w:val="%9."/>
      <w:lvlJc w:val="left"/>
      <w:pPr>
        <w:tabs>
          <w:tab w:val="num" w:pos="6480"/>
        </w:tabs>
        <w:ind w:left="6480" w:hanging="360"/>
      </w:pPr>
    </w:lvl>
  </w:abstractNum>
  <w:abstractNum w:abstractNumId="4" w15:restartNumberingAfterBreak="0">
    <w:nsid w:val="0F5C5E68"/>
    <w:multiLevelType w:val="hybridMultilevel"/>
    <w:tmpl w:val="1E3C61EA"/>
    <w:lvl w:ilvl="0" w:tplc="E4181444">
      <w:start w:val="1"/>
      <w:numFmt w:val="bullet"/>
      <w:lvlText w:val="•"/>
      <w:lvlJc w:val="left"/>
      <w:pPr>
        <w:tabs>
          <w:tab w:val="num" w:pos="720"/>
        </w:tabs>
        <w:ind w:left="720" w:hanging="360"/>
      </w:pPr>
      <w:rPr>
        <w:rFonts w:ascii="Times New Roman" w:hAnsi="Times New Roman" w:hint="default"/>
      </w:rPr>
    </w:lvl>
    <w:lvl w:ilvl="1" w:tplc="C638C73A" w:tentative="1">
      <w:start w:val="1"/>
      <w:numFmt w:val="bullet"/>
      <w:lvlText w:val="•"/>
      <w:lvlJc w:val="left"/>
      <w:pPr>
        <w:tabs>
          <w:tab w:val="num" w:pos="1440"/>
        </w:tabs>
        <w:ind w:left="1440" w:hanging="360"/>
      </w:pPr>
      <w:rPr>
        <w:rFonts w:ascii="Times New Roman" w:hAnsi="Times New Roman" w:hint="default"/>
      </w:rPr>
    </w:lvl>
    <w:lvl w:ilvl="2" w:tplc="8CEC9DB6" w:tentative="1">
      <w:start w:val="1"/>
      <w:numFmt w:val="bullet"/>
      <w:lvlText w:val="•"/>
      <w:lvlJc w:val="left"/>
      <w:pPr>
        <w:tabs>
          <w:tab w:val="num" w:pos="2160"/>
        </w:tabs>
        <w:ind w:left="2160" w:hanging="360"/>
      </w:pPr>
      <w:rPr>
        <w:rFonts w:ascii="Times New Roman" w:hAnsi="Times New Roman" w:hint="default"/>
      </w:rPr>
    </w:lvl>
    <w:lvl w:ilvl="3" w:tplc="B88EB888" w:tentative="1">
      <w:start w:val="1"/>
      <w:numFmt w:val="bullet"/>
      <w:lvlText w:val="•"/>
      <w:lvlJc w:val="left"/>
      <w:pPr>
        <w:tabs>
          <w:tab w:val="num" w:pos="2880"/>
        </w:tabs>
        <w:ind w:left="2880" w:hanging="360"/>
      </w:pPr>
      <w:rPr>
        <w:rFonts w:ascii="Times New Roman" w:hAnsi="Times New Roman" w:hint="default"/>
      </w:rPr>
    </w:lvl>
    <w:lvl w:ilvl="4" w:tplc="B28E95E8" w:tentative="1">
      <w:start w:val="1"/>
      <w:numFmt w:val="bullet"/>
      <w:lvlText w:val="•"/>
      <w:lvlJc w:val="left"/>
      <w:pPr>
        <w:tabs>
          <w:tab w:val="num" w:pos="3600"/>
        </w:tabs>
        <w:ind w:left="3600" w:hanging="360"/>
      </w:pPr>
      <w:rPr>
        <w:rFonts w:ascii="Times New Roman" w:hAnsi="Times New Roman" w:hint="default"/>
      </w:rPr>
    </w:lvl>
    <w:lvl w:ilvl="5" w:tplc="86225BEC" w:tentative="1">
      <w:start w:val="1"/>
      <w:numFmt w:val="bullet"/>
      <w:lvlText w:val="•"/>
      <w:lvlJc w:val="left"/>
      <w:pPr>
        <w:tabs>
          <w:tab w:val="num" w:pos="4320"/>
        </w:tabs>
        <w:ind w:left="4320" w:hanging="360"/>
      </w:pPr>
      <w:rPr>
        <w:rFonts w:ascii="Times New Roman" w:hAnsi="Times New Roman" w:hint="default"/>
      </w:rPr>
    </w:lvl>
    <w:lvl w:ilvl="6" w:tplc="ECE0EF9A" w:tentative="1">
      <w:start w:val="1"/>
      <w:numFmt w:val="bullet"/>
      <w:lvlText w:val="•"/>
      <w:lvlJc w:val="left"/>
      <w:pPr>
        <w:tabs>
          <w:tab w:val="num" w:pos="5040"/>
        </w:tabs>
        <w:ind w:left="5040" w:hanging="360"/>
      </w:pPr>
      <w:rPr>
        <w:rFonts w:ascii="Times New Roman" w:hAnsi="Times New Roman" w:hint="default"/>
      </w:rPr>
    </w:lvl>
    <w:lvl w:ilvl="7" w:tplc="77068C1A" w:tentative="1">
      <w:start w:val="1"/>
      <w:numFmt w:val="bullet"/>
      <w:lvlText w:val="•"/>
      <w:lvlJc w:val="left"/>
      <w:pPr>
        <w:tabs>
          <w:tab w:val="num" w:pos="5760"/>
        </w:tabs>
        <w:ind w:left="5760" w:hanging="360"/>
      </w:pPr>
      <w:rPr>
        <w:rFonts w:ascii="Times New Roman" w:hAnsi="Times New Roman" w:hint="default"/>
      </w:rPr>
    </w:lvl>
    <w:lvl w:ilvl="8" w:tplc="4EC2D404"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13037B94"/>
    <w:multiLevelType w:val="hybridMultilevel"/>
    <w:tmpl w:val="3F84FDDC"/>
    <w:lvl w:ilvl="0" w:tplc="79DA2E20">
      <w:start w:val="1"/>
      <w:numFmt w:val="bullet"/>
      <w:lvlText w:val=""/>
      <w:lvlJc w:val="left"/>
      <w:pPr>
        <w:tabs>
          <w:tab w:val="num" w:pos="720"/>
        </w:tabs>
        <w:ind w:left="720" w:hanging="360"/>
      </w:pPr>
      <w:rPr>
        <w:rFonts w:ascii="Wingdings" w:hAnsi="Wingdings" w:hint="default"/>
      </w:rPr>
    </w:lvl>
    <w:lvl w:ilvl="1" w:tplc="FE72FB94">
      <w:start w:val="1"/>
      <w:numFmt w:val="bullet"/>
      <w:lvlText w:val=""/>
      <w:lvlJc w:val="left"/>
      <w:pPr>
        <w:tabs>
          <w:tab w:val="num" w:pos="1440"/>
        </w:tabs>
        <w:ind w:left="1440" w:hanging="360"/>
      </w:pPr>
      <w:rPr>
        <w:rFonts w:ascii="Wingdings" w:hAnsi="Wingdings" w:hint="default"/>
      </w:rPr>
    </w:lvl>
    <w:lvl w:ilvl="2" w:tplc="EA7E7C08" w:tentative="1">
      <w:start w:val="1"/>
      <w:numFmt w:val="bullet"/>
      <w:lvlText w:val=""/>
      <w:lvlJc w:val="left"/>
      <w:pPr>
        <w:tabs>
          <w:tab w:val="num" w:pos="2160"/>
        </w:tabs>
        <w:ind w:left="2160" w:hanging="360"/>
      </w:pPr>
      <w:rPr>
        <w:rFonts w:ascii="Wingdings" w:hAnsi="Wingdings" w:hint="default"/>
      </w:rPr>
    </w:lvl>
    <w:lvl w:ilvl="3" w:tplc="B966210C" w:tentative="1">
      <w:start w:val="1"/>
      <w:numFmt w:val="bullet"/>
      <w:lvlText w:val=""/>
      <w:lvlJc w:val="left"/>
      <w:pPr>
        <w:tabs>
          <w:tab w:val="num" w:pos="2880"/>
        </w:tabs>
        <w:ind w:left="2880" w:hanging="360"/>
      </w:pPr>
      <w:rPr>
        <w:rFonts w:ascii="Wingdings" w:hAnsi="Wingdings" w:hint="default"/>
      </w:rPr>
    </w:lvl>
    <w:lvl w:ilvl="4" w:tplc="5008B2BE" w:tentative="1">
      <w:start w:val="1"/>
      <w:numFmt w:val="bullet"/>
      <w:lvlText w:val=""/>
      <w:lvlJc w:val="left"/>
      <w:pPr>
        <w:tabs>
          <w:tab w:val="num" w:pos="3600"/>
        </w:tabs>
        <w:ind w:left="3600" w:hanging="360"/>
      </w:pPr>
      <w:rPr>
        <w:rFonts w:ascii="Wingdings" w:hAnsi="Wingdings" w:hint="default"/>
      </w:rPr>
    </w:lvl>
    <w:lvl w:ilvl="5" w:tplc="AF60876E" w:tentative="1">
      <w:start w:val="1"/>
      <w:numFmt w:val="bullet"/>
      <w:lvlText w:val=""/>
      <w:lvlJc w:val="left"/>
      <w:pPr>
        <w:tabs>
          <w:tab w:val="num" w:pos="4320"/>
        </w:tabs>
        <w:ind w:left="4320" w:hanging="360"/>
      </w:pPr>
      <w:rPr>
        <w:rFonts w:ascii="Wingdings" w:hAnsi="Wingdings" w:hint="default"/>
      </w:rPr>
    </w:lvl>
    <w:lvl w:ilvl="6" w:tplc="221E1F5E" w:tentative="1">
      <w:start w:val="1"/>
      <w:numFmt w:val="bullet"/>
      <w:lvlText w:val=""/>
      <w:lvlJc w:val="left"/>
      <w:pPr>
        <w:tabs>
          <w:tab w:val="num" w:pos="5040"/>
        </w:tabs>
        <w:ind w:left="5040" w:hanging="360"/>
      </w:pPr>
      <w:rPr>
        <w:rFonts w:ascii="Wingdings" w:hAnsi="Wingdings" w:hint="default"/>
      </w:rPr>
    </w:lvl>
    <w:lvl w:ilvl="7" w:tplc="DB98DDA6" w:tentative="1">
      <w:start w:val="1"/>
      <w:numFmt w:val="bullet"/>
      <w:lvlText w:val=""/>
      <w:lvlJc w:val="left"/>
      <w:pPr>
        <w:tabs>
          <w:tab w:val="num" w:pos="5760"/>
        </w:tabs>
        <w:ind w:left="5760" w:hanging="360"/>
      </w:pPr>
      <w:rPr>
        <w:rFonts w:ascii="Wingdings" w:hAnsi="Wingdings" w:hint="default"/>
      </w:rPr>
    </w:lvl>
    <w:lvl w:ilvl="8" w:tplc="DAB01CAE"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7A728F"/>
    <w:multiLevelType w:val="hybridMultilevel"/>
    <w:tmpl w:val="868636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128454E"/>
    <w:multiLevelType w:val="hybridMultilevel"/>
    <w:tmpl w:val="F6D4E606"/>
    <w:lvl w:ilvl="0" w:tplc="2F8EBBEA">
      <w:start w:val="1"/>
      <w:numFmt w:val="lowerLetter"/>
      <w:lvlText w:val="%1)"/>
      <w:lvlJc w:val="left"/>
      <w:pPr>
        <w:tabs>
          <w:tab w:val="num" w:pos="720"/>
        </w:tabs>
        <w:ind w:left="720" w:hanging="360"/>
      </w:pPr>
    </w:lvl>
    <w:lvl w:ilvl="1" w:tplc="A07A013A" w:tentative="1">
      <w:start w:val="1"/>
      <w:numFmt w:val="lowerLetter"/>
      <w:lvlText w:val="%2)"/>
      <w:lvlJc w:val="left"/>
      <w:pPr>
        <w:tabs>
          <w:tab w:val="num" w:pos="1440"/>
        </w:tabs>
        <w:ind w:left="1440" w:hanging="360"/>
      </w:pPr>
    </w:lvl>
    <w:lvl w:ilvl="2" w:tplc="715AF43E" w:tentative="1">
      <w:start w:val="1"/>
      <w:numFmt w:val="lowerLetter"/>
      <w:lvlText w:val="%3)"/>
      <w:lvlJc w:val="left"/>
      <w:pPr>
        <w:tabs>
          <w:tab w:val="num" w:pos="2160"/>
        </w:tabs>
        <w:ind w:left="2160" w:hanging="360"/>
      </w:pPr>
    </w:lvl>
    <w:lvl w:ilvl="3" w:tplc="8E4456EA" w:tentative="1">
      <w:start w:val="1"/>
      <w:numFmt w:val="lowerLetter"/>
      <w:lvlText w:val="%4)"/>
      <w:lvlJc w:val="left"/>
      <w:pPr>
        <w:tabs>
          <w:tab w:val="num" w:pos="2880"/>
        </w:tabs>
        <w:ind w:left="2880" w:hanging="360"/>
      </w:pPr>
    </w:lvl>
    <w:lvl w:ilvl="4" w:tplc="B9128270" w:tentative="1">
      <w:start w:val="1"/>
      <w:numFmt w:val="lowerLetter"/>
      <w:lvlText w:val="%5)"/>
      <w:lvlJc w:val="left"/>
      <w:pPr>
        <w:tabs>
          <w:tab w:val="num" w:pos="3600"/>
        </w:tabs>
        <w:ind w:left="3600" w:hanging="360"/>
      </w:pPr>
    </w:lvl>
    <w:lvl w:ilvl="5" w:tplc="7BF4A0BA" w:tentative="1">
      <w:start w:val="1"/>
      <w:numFmt w:val="lowerLetter"/>
      <w:lvlText w:val="%6)"/>
      <w:lvlJc w:val="left"/>
      <w:pPr>
        <w:tabs>
          <w:tab w:val="num" w:pos="4320"/>
        </w:tabs>
        <w:ind w:left="4320" w:hanging="360"/>
      </w:pPr>
    </w:lvl>
    <w:lvl w:ilvl="6" w:tplc="8D0EE5D6" w:tentative="1">
      <w:start w:val="1"/>
      <w:numFmt w:val="lowerLetter"/>
      <w:lvlText w:val="%7)"/>
      <w:lvlJc w:val="left"/>
      <w:pPr>
        <w:tabs>
          <w:tab w:val="num" w:pos="5040"/>
        </w:tabs>
        <w:ind w:left="5040" w:hanging="360"/>
      </w:pPr>
    </w:lvl>
    <w:lvl w:ilvl="7" w:tplc="08922EFE" w:tentative="1">
      <w:start w:val="1"/>
      <w:numFmt w:val="lowerLetter"/>
      <w:lvlText w:val="%8)"/>
      <w:lvlJc w:val="left"/>
      <w:pPr>
        <w:tabs>
          <w:tab w:val="num" w:pos="5760"/>
        </w:tabs>
        <w:ind w:left="5760" w:hanging="360"/>
      </w:pPr>
    </w:lvl>
    <w:lvl w:ilvl="8" w:tplc="37DEC68A" w:tentative="1">
      <w:start w:val="1"/>
      <w:numFmt w:val="lowerLetter"/>
      <w:lvlText w:val="%9)"/>
      <w:lvlJc w:val="left"/>
      <w:pPr>
        <w:tabs>
          <w:tab w:val="num" w:pos="6480"/>
        </w:tabs>
        <w:ind w:left="6480" w:hanging="360"/>
      </w:pPr>
    </w:lvl>
  </w:abstractNum>
  <w:abstractNum w:abstractNumId="8" w15:restartNumberingAfterBreak="0">
    <w:nsid w:val="2229398E"/>
    <w:multiLevelType w:val="hybridMultilevel"/>
    <w:tmpl w:val="49CEE2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A520D1C"/>
    <w:multiLevelType w:val="hybridMultilevel"/>
    <w:tmpl w:val="C5DAD5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E6E3BBB"/>
    <w:multiLevelType w:val="hybridMultilevel"/>
    <w:tmpl w:val="54DCFA94"/>
    <w:lvl w:ilvl="0" w:tplc="9EC21CA4">
      <w:start w:val="1"/>
      <w:numFmt w:val="bullet"/>
      <w:lvlText w:val="•"/>
      <w:lvlJc w:val="left"/>
      <w:pPr>
        <w:tabs>
          <w:tab w:val="num" w:pos="720"/>
        </w:tabs>
        <w:ind w:left="720" w:hanging="360"/>
      </w:pPr>
      <w:rPr>
        <w:rFonts w:ascii="Times New Roman" w:hAnsi="Times New Roman" w:hint="default"/>
      </w:rPr>
    </w:lvl>
    <w:lvl w:ilvl="1" w:tplc="462ED3FC" w:tentative="1">
      <w:start w:val="1"/>
      <w:numFmt w:val="bullet"/>
      <w:lvlText w:val="•"/>
      <w:lvlJc w:val="left"/>
      <w:pPr>
        <w:tabs>
          <w:tab w:val="num" w:pos="1440"/>
        </w:tabs>
        <w:ind w:left="1440" w:hanging="360"/>
      </w:pPr>
      <w:rPr>
        <w:rFonts w:ascii="Times New Roman" w:hAnsi="Times New Roman" w:hint="default"/>
      </w:rPr>
    </w:lvl>
    <w:lvl w:ilvl="2" w:tplc="E500CAB2" w:tentative="1">
      <w:start w:val="1"/>
      <w:numFmt w:val="bullet"/>
      <w:lvlText w:val="•"/>
      <w:lvlJc w:val="left"/>
      <w:pPr>
        <w:tabs>
          <w:tab w:val="num" w:pos="2160"/>
        </w:tabs>
        <w:ind w:left="2160" w:hanging="360"/>
      </w:pPr>
      <w:rPr>
        <w:rFonts w:ascii="Times New Roman" w:hAnsi="Times New Roman" w:hint="default"/>
      </w:rPr>
    </w:lvl>
    <w:lvl w:ilvl="3" w:tplc="9294D74C" w:tentative="1">
      <w:start w:val="1"/>
      <w:numFmt w:val="bullet"/>
      <w:lvlText w:val="•"/>
      <w:lvlJc w:val="left"/>
      <w:pPr>
        <w:tabs>
          <w:tab w:val="num" w:pos="2880"/>
        </w:tabs>
        <w:ind w:left="2880" w:hanging="360"/>
      </w:pPr>
      <w:rPr>
        <w:rFonts w:ascii="Times New Roman" w:hAnsi="Times New Roman" w:hint="default"/>
      </w:rPr>
    </w:lvl>
    <w:lvl w:ilvl="4" w:tplc="1A92BA36" w:tentative="1">
      <w:start w:val="1"/>
      <w:numFmt w:val="bullet"/>
      <w:lvlText w:val="•"/>
      <w:lvlJc w:val="left"/>
      <w:pPr>
        <w:tabs>
          <w:tab w:val="num" w:pos="3600"/>
        </w:tabs>
        <w:ind w:left="3600" w:hanging="360"/>
      </w:pPr>
      <w:rPr>
        <w:rFonts w:ascii="Times New Roman" w:hAnsi="Times New Roman" w:hint="default"/>
      </w:rPr>
    </w:lvl>
    <w:lvl w:ilvl="5" w:tplc="17E63868" w:tentative="1">
      <w:start w:val="1"/>
      <w:numFmt w:val="bullet"/>
      <w:lvlText w:val="•"/>
      <w:lvlJc w:val="left"/>
      <w:pPr>
        <w:tabs>
          <w:tab w:val="num" w:pos="4320"/>
        </w:tabs>
        <w:ind w:left="4320" w:hanging="360"/>
      </w:pPr>
      <w:rPr>
        <w:rFonts w:ascii="Times New Roman" w:hAnsi="Times New Roman" w:hint="default"/>
      </w:rPr>
    </w:lvl>
    <w:lvl w:ilvl="6" w:tplc="5FD27CA8" w:tentative="1">
      <w:start w:val="1"/>
      <w:numFmt w:val="bullet"/>
      <w:lvlText w:val="•"/>
      <w:lvlJc w:val="left"/>
      <w:pPr>
        <w:tabs>
          <w:tab w:val="num" w:pos="5040"/>
        </w:tabs>
        <w:ind w:left="5040" w:hanging="360"/>
      </w:pPr>
      <w:rPr>
        <w:rFonts w:ascii="Times New Roman" w:hAnsi="Times New Roman" w:hint="default"/>
      </w:rPr>
    </w:lvl>
    <w:lvl w:ilvl="7" w:tplc="A57E4E00" w:tentative="1">
      <w:start w:val="1"/>
      <w:numFmt w:val="bullet"/>
      <w:lvlText w:val="•"/>
      <w:lvlJc w:val="left"/>
      <w:pPr>
        <w:tabs>
          <w:tab w:val="num" w:pos="5760"/>
        </w:tabs>
        <w:ind w:left="5760" w:hanging="360"/>
      </w:pPr>
      <w:rPr>
        <w:rFonts w:ascii="Times New Roman" w:hAnsi="Times New Roman" w:hint="default"/>
      </w:rPr>
    </w:lvl>
    <w:lvl w:ilvl="8" w:tplc="D58CD37A"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4181457B"/>
    <w:multiLevelType w:val="hybridMultilevel"/>
    <w:tmpl w:val="A4BC541E"/>
    <w:lvl w:ilvl="0" w:tplc="72DCF98E">
      <w:start w:val="1"/>
      <w:numFmt w:val="bullet"/>
      <w:lvlText w:val=""/>
      <w:lvlJc w:val="left"/>
      <w:pPr>
        <w:tabs>
          <w:tab w:val="num" w:pos="720"/>
        </w:tabs>
        <w:ind w:left="720" w:hanging="360"/>
      </w:pPr>
      <w:rPr>
        <w:rFonts w:ascii="Wingdings" w:hAnsi="Wingdings" w:hint="default"/>
      </w:rPr>
    </w:lvl>
    <w:lvl w:ilvl="1" w:tplc="5824CD1A" w:tentative="1">
      <w:start w:val="1"/>
      <w:numFmt w:val="bullet"/>
      <w:lvlText w:val=""/>
      <w:lvlJc w:val="left"/>
      <w:pPr>
        <w:tabs>
          <w:tab w:val="num" w:pos="1440"/>
        </w:tabs>
        <w:ind w:left="1440" w:hanging="360"/>
      </w:pPr>
      <w:rPr>
        <w:rFonts w:ascii="Wingdings" w:hAnsi="Wingdings" w:hint="default"/>
      </w:rPr>
    </w:lvl>
    <w:lvl w:ilvl="2" w:tplc="DA544C64" w:tentative="1">
      <w:start w:val="1"/>
      <w:numFmt w:val="bullet"/>
      <w:lvlText w:val=""/>
      <w:lvlJc w:val="left"/>
      <w:pPr>
        <w:tabs>
          <w:tab w:val="num" w:pos="2160"/>
        </w:tabs>
        <w:ind w:left="2160" w:hanging="360"/>
      </w:pPr>
      <w:rPr>
        <w:rFonts w:ascii="Wingdings" w:hAnsi="Wingdings" w:hint="default"/>
      </w:rPr>
    </w:lvl>
    <w:lvl w:ilvl="3" w:tplc="ECF660AE" w:tentative="1">
      <w:start w:val="1"/>
      <w:numFmt w:val="bullet"/>
      <w:lvlText w:val=""/>
      <w:lvlJc w:val="left"/>
      <w:pPr>
        <w:tabs>
          <w:tab w:val="num" w:pos="2880"/>
        </w:tabs>
        <w:ind w:left="2880" w:hanging="360"/>
      </w:pPr>
      <w:rPr>
        <w:rFonts w:ascii="Wingdings" w:hAnsi="Wingdings" w:hint="default"/>
      </w:rPr>
    </w:lvl>
    <w:lvl w:ilvl="4" w:tplc="6EDA3EC0" w:tentative="1">
      <w:start w:val="1"/>
      <w:numFmt w:val="bullet"/>
      <w:lvlText w:val=""/>
      <w:lvlJc w:val="left"/>
      <w:pPr>
        <w:tabs>
          <w:tab w:val="num" w:pos="3600"/>
        </w:tabs>
        <w:ind w:left="3600" w:hanging="360"/>
      </w:pPr>
      <w:rPr>
        <w:rFonts w:ascii="Wingdings" w:hAnsi="Wingdings" w:hint="default"/>
      </w:rPr>
    </w:lvl>
    <w:lvl w:ilvl="5" w:tplc="B7A6D644" w:tentative="1">
      <w:start w:val="1"/>
      <w:numFmt w:val="bullet"/>
      <w:lvlText w:val=""/>
      <w:lvlJc w:val="left"/>
      <w:pPr>
        <w:tabs>
          <w:tab w:val="num" w:pos="4320"/>
        </w:tabs>
        <w:ind w:left="4320" w:hanging="360"/>
      </w:pPr>
      <w:rPr>
        <w:rFonts w:ascii="Wingdings" w:hAnsi="Wingdings" w:hint="default"/>
      </w:rPr>
    </w:lvl>
    <w:lvl w:ilvl="6" w:tplc="79F63A4A" w:tentative="1">
      <w:start w:val="1"/>
      <w:numFmt w:val="bullet"/>
      <w:lvlText w:val=""/>
      <w:lvlJc w:val="left"/>
      <w:pPr>
        <w:tabs>
          <w:tab w:val="num" w:pos="5040"/>
        </w:tabs>
        <w:ind w:left="5040" w:hanging="360"/>
      </w:pPr>
      <w:rPr>
        <w:rFonts w:ascii="Wingdings" w:hAnsi="Wingdings" w:hint="default"/>
      </w:rPr>
    </w:lvl>
    <w:lvl w:ilvl="7" w:tplc="B6B2715A" w:tentative="1">
      <w:start w:val="1"/>
      <w:numFmt w:val="bullet"/>
      <w:lvlText w:val=""/>
      <w:lvlJc w:val="left"/>
      <w:pPr>
        <w:tabs>
          <w:tab w:val="num" w:pos="5760"/>
        </w:tabs>
        <w:ind w:left="5760" w:hanging="360"/>
      </w:pPr>
      <w:rPr>
        <w:rFonts w:ascii="Wingdings" w:hAnsi="Wingdings" w:hint="default"/>
      </w:rPr>
    </w:lvl>
    <w:lvl w:ilvl="8" w:tplc="E2C09CB6"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48B4E43"/>
    <w:multiLevelType w:val="multilevel"/>
    <w:tmpl w:val="5E4C0E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70F330C"/>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4" w15:restartNumberingAfterBreak="0">
    <w:nsid w:val="583D6EDD"/>
    <w:multiLevelType w:val="hybridMultilevel"/>
    <w:tmpl w:val="E63E994E"/>
    <w:lvl w:ilvl="0" w:tplc="E886E0BE">
      <w:start w:val="1"/>
      <w:numFmt w:val="bullet"/>
      <w:lvlText w:val="•"/>
      <w:lvlJc w:val="left"/>
      <w:pPr>
        <w:tabs>
          <w:tab w:val="num" w:pos="720"/>
        </w:tabs>
        <w:ind w:left="720" w:hanging="360"/>
      </w:pPr>
      <w:rPr>
        <w:rFonts w:ascii="Times New Roman" w:hAnsi="Times New Roman" w:hint="default"/>
      </w:rPr>
    </w:lvl>
    <w:lvl w:ilvl="1" w:tplc="71D0ACE2" w:tentative="1">
      <w:start w:val="1"/>
      <w:numFmt w:val="bullet"/>
      <w:lvlText w:val="•"/>
      <w:lvlJc w:val="left"/>
      <w:pPr>
        <w:tabs>
          <w:tab w:val="num" w:pos="1440"/>
        </w:tabs>
        <w:ind w:left="1440" w:hanging="360"/>
      </w:pPr>
      <w:rPr>
        <w:rFonts w:ascii="Times New Roman" w:hAnsi="Times New Roman" w:hint="default"/>
      </w:rPr>
    </w:lvl>
    <w:lvl w:ilvl="2" w:tplc="FEB64C52" w:tentative="1">
      <w:start w:val="1"/>
      <w:numFmt w:val="bullet"/>
      <w:lvlText w:val="•"/>
      <w:lvlJc w:val="left"/>
      <w:pPr>
        <w:tabs>
          <w:tab w:val="num" w:pos="2160"/>
        </w:tabs>
        <w:ind w:left="2160" w:hanging="360"/>
      </w:pPr>
      <w:rPr>
        <w:rFonts w:ascii="Times New Roman" w:hAnsi="Times New Roman" w:hint="default"/>
      </w:rPr>
    </w:lvl>
    <w:lvl w:ilvl="3" w:tplc="3CAE4B7E" w:tentative="1">
      <w:start w:val="1"/>
      <w:numFmt w:val="bullet"/>
      <w:lvlText w:val="•"/>
      <w:lvlJc w:val="left"/>
      <w:pPr>
        <w:tabs>
          <w:tab w:val="num" w:pos="2880"/>
        </w:tabs>
        <w:ind w:left="2880" w:hanging="360"/>
      </w:pPr>
      <w:rPr>
        <w:rFonts w:ascii="Times New Roman" w:hAnsi="Times New Roman" w:hint="default"/>
      </w:rPr>
    </w:lvl>
    <w:lvl w:ilvl="4" w:tplc="AE742D62" w:tentative="1">
      <w:start w:val="1"/>
      <w:numFmt w:val="bullet"/>
      <w:lvlText w:val="•"/>
      <w:lvlJc w:val="left"/>
      <w:pPr>
        <w:tabs>
          <w:tab w:val="num" w:pos="3600"/>
        </w:tabs>
        <w:ind w:left="3600" w:hanging="360"/>
      </w:pPr>
      <w:rPr>
        <w:rFonts w:ascii="Times New Roman" w:hAnsi="Times New Roman" w:hint="default"/>
      </w:rPr>
    </w:lvl>
    <w:lvl w:ilvl="5" w:tplc="6A0EFE92" w:tentative="1">
      <w:start w:val="1"/>
      <w:numFmt w:val="bullet"/>
      <w:lvlText w:val="•"/>
      <w:lvlJc w:val="left"/>
      <w:pPr>
        <w:tabs>
          <w:tab w:val="num" w:pos="4320"/>
        </w:tabs>
        <w:ind w:left="4320" w:hanging="360"/>
      </w:pPr>
      <w:rPr>
        <w:rFonts w:ascii="Times New Roman" w:hAnsi="Times New Roman" w:hint="default"/>
      </w:rPr>
    </w:lvl>
    <w:lvl w:ilvl="6" w:tplc="C06687E4" w:tentative="1">
      <w:start w:val="1"/>
      <w:numFmt w:val="bullet"/>
      <w:lvlText w:val="•"/>
      <w:lvlJc w:val="left"/>
      <w:pPr>
        <w:tabs>
          <w:tab w:val="num" w:pos="5040"/>
        </w:tabs>
        <w:ind w:left="5040" w:hanging="360"/>
      </w:pPr>
      <w:rPr>
        <w:rFonts w:ascii="Times New Roman" w:hAnsi="Times New Roman" w:hint="default"/>
      </w:rPr>
    </w:lvl>
    <w:lvl w:ilvl="7" w:tplc="C87A7440" w:tentative="1">
      <w:start w:val="1"/>
      <w:numFmt w:val="bullet"/>
      <w:lvlText w:val="•"/>
      <w:lvlJc w:val="left"/>
      <w:pPr>
        <w:tabs>
          <w:tab w:val="num" w:pos="5760"/>
        </w:tabs>
        <w:ind w:left="5760" w:hanging="360"/>
      </w:pPr>
      <w:rPr>
        <w:rFonts w:ascii="Times New Roman" w:hAnsi="Times New Roman" w:hint="default"/>
      </w:rPr>
    </w:lvl>
    <w:lvl w:ilvl="8" w:tplc="324AC682"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6DC7A221"/>
    <w:multiLevelType w:val="hybridMultilevel"/>
    <w:tmpl w:val="FFFFFFFF"/>
    <w:lvl w:ilvl="0" w:tplc="FFFFFFFF">
      <w:start w:val="1"/>
      <w:numFmt w:val="bullet"/>
      <w:pStyle w:val="ListParagraph"/>
      <w:lvlText w:val=""/>
      <w:lvlJc w:val="left"/>
      <w:pPr>
        <w:ind w:left="720" w:hanging="360"/>
      </w:pPr>
      <w:rPr>
        <w:rFonts w:ascii="Symbol" w:hAnsi="Symbol" w:hint="default"/>
      </w:rPr>
    </w:lvl>
    <w:lvl w:ilvl="1" w:tplc="06D8F8F8">
      <w:start w:val="1"/>
      <w:numFmt w:val="bullet"/>
      <w:lvlText w:val="o"/>
      <w:lvlJc w:val="left"/>
      <w:pPr>
        <w:ind w:left="1440" w:hanging="360"/>
      </w:pPr>
      <w:rPr>
        <w:rFonts w:ascii="Courier New" w:hAnsi="Courier New" w:hint="default"/>
      </w:rPr>
    </w:lvl>
    <w:lvl w:ilvl="2" w:tplc="C34A9C48">
      <w:start w:val="1"/>
      <w:numFmt w:val="bullet"/>
      <w:lvlText w:val=""/>
      <w:lvlJc w:val="left"/>
      <w:pPr>
        <w:ind w:left="2160" w:hanging="360"/>
      </w:pPr>
      <w:rPr>
        <w:rFonts w:ascii="Wingdings" w:hAnsi="Wingdings" w:hint="default"/>
      </w:rPr>
    </w:lvl>
    <w:lvl w:ilvl="3" w:tplc="FA1812D2">
      <w:start w:val="1"/>
      <w:numFmt w:val="bullet"/>
      <w:lvlText w:val=""/>
      <w:lvlJc w:val="left"/>
      <w:pPr>
        <w:ind w:left="2880" w:hanging="360"/>
      </w:pPr>
      <w:rPr>
        <w:rFonts w:ascii="Symbol" w:hAnsi="Symbol" w:hint="default"/>
      </w:rPr>
    </w:lvl>
    <w:lvl w:ilvl="4" w:tplc="3EAE1BE0">
      <w:start w:val="1"/>
      <w:numFmt w:val="bullet"/>
      <w:lvlText w:val="o"/>
      <w:lvlJc w:val="left"/>
      <w:pPr>
        <w:ind w:left="3600" w:hanging="360"/>
      </w:pPr>
      <w:rPr>
        <w:rFonts w:ascii="Courier New" w:hAnsi="Courier New" w:hint="default"/>
      </w:rPr>
    </w:lvl>
    <w:lvl w:ilvl="5" w:tplc="A6EAD762">
      <w:start w:val="1"/>
      <w:numFmt w:val="bullet"/>
      <w:lvlText w:val=""/>
      <w:lvlJc w:val="left"/>
      <w:pPr>
        <w:ind w:left="4320" w:hanging="360"/>
      </w:pPr>
      <w:rPr>
        <w:rFonts w:ascii="Wingdings" w:hAnsi="Wingdings" w:hint="default"/>
      </w:rPr>
    </w:lvl>
    <w:lvl w:ilvl="6" w:tplc="57388F74">
      <w:start w:val="1"/>
      <w:numFmt w:val="bullet"/>
      <w:lvlText w:val=""/>
      <w:lvlJc w:val="left"/>
      <w:pPr>
        <w:ind w:left="5040" w:hanging="360"/>
      </w:pPr>
      <w:rPr>
        <w:rFonts w:ascii="Symbol" w:hAnsi="Symbol" w:hint="default"/>
      </w:rPr>
    </w:lvl>
    <w:lvl w:ilvl="7" w:tplc="E4B45C5A">
      <w:start w:val="1"/>
      <w:numFmt w:val="bullet"/>
      <w:lvlText w:val="o"/>
      <w:lvlJc w:val="left"/>
      <w:pPr>
        <w:ind w:left="5760" w:hanging="360"/>
      </w:pPr>
      <w:rPr>
        <w:rFonts w:ascii="Courier New" w:hAnsi="Courier New" w:hint="default"/>
      </w:rPr>
    </w:lvl>
    <w:lvl w:ilvl="8" w:tplc="4E185132">
      <w:start w:val="1"/>
      <w:numFmt w:val="bullet"/>
      <w:lvlText w:val=""/>
      <w:lvlJc w:val="left"/>
      <w:pPr>
        <w:ind w:left="6480" w:hanging="360"/>
      </w:pPr>
      <w:rPr>
        <w:rFonts w:ascii="Wingdings" w:hAnsi="Wingdings" w:hint="default"/>
      </w:rPr>
    </w:lvl>
  </w:abstractNum>
  <w:abstractNum w:abstractNumId="16" w15:restartNumberingAfterBreak="0">
    <w:nsid w:val="6F88741A"/>
    <w:multiLevelType w:val="hybridMultilevel"/>
    <w:tmpl w:val="A0A6A5F0"/>
    <w:lvl w:ilvl="0" w:tplc="66262AA0">
      <w:start w:val="1"/>
      <w:numFmt w:val="lowerLetter"/>
      <w:lvlText w:val="(%1)"/>
      <w:lvlJc w:val="left"/>
      <w:pPr>
        <w:tabs>
          <w:tab w:val="num" w:pos="720"/>
        </w:tabs>
        <w:ind w:left="720" w:hanging="360"/>
      </w:pPr>
    </w:lvl>
    <w:lvl w:ilvl="1" w:tplc="8CD8A9EC" w:tentative="1">
      <w:start w:val="1"/>
      <w:numFmt w:val="lowerLetter"/>
      <w:lvlText w:val="(%2)"/>
      <w:lvlJc w:val="left"/>
      <w:pPr>
        <w:tabs>
          <w:tab w:val="num" w:pos="1440"/>
        </w:tabs>
        <w:ind w:left="1440" w:hanging="360"/>
      </w:pPr>
    </w:lvl>
    <w:lvl w:ilvl="2" w:tplc="57523DDA" w:tentative="1">
      <w:start w:val="1"/>
      <w:numFmt w:val="lowerLetter"/>
      <w:lvlText w:val="(%3)"/>
      <w:lvlJc w:val="left"/>
      <w:pPr>
        <w:tabs>
          <w:tab w:val="num" w:pos="2160"/>
        </w:tabs>
        <w:ind w:left="2160" w:hanging="360"/>
      </w:pPr>
    </w:lvl>
    <w:lvl w:ilvl="3" w:tplc="44E8E540" w:tentative="1">
      <w:start w:val="1"/>
      <w:numFmt w:val="lowerLetter"/>
      <w:lvlText w:val="(%4)"/>
      <w:lvlJc w:val="left"/>
      <w:pPr>
        <w:tabs>
          <w:tab w:val="num" w:pos="2880"/>
        </w:tabs>
        <w:ind w:left="2880" w:hanging="360"/>
      </w:pPr>
    </w:lvl>
    <w:lvl w:ilvl="4" w:tplc="8B40880C" w:tentative="1">
      <w:start w:val="1"/>
      <w:numFmt w:val="lowerLetter"/>
      <w:lvlText w:val="(%5)"/>
      <w:lvlJc w:val="left"/>
      <w:pPr>
        <w:tabs>
          <w:tab w:val="num" w:pos="3600"/>
        </w:tabs>
        <w:ind w:left="3600" w:hanging="360"/>
      </w:pPr>
    </w:lvl>
    <w:lvl w:ilvl="5" w:tplc="963022D4" w:tentative="1">
      <w:start w:val="1"/>
      <w:numFmt w:val="lowerLetter"/>
      <w:lvlText w:val="(%6)"/>
      <w:lvlJc w:val="left"/>
      <w:pPr>
        <w:tabs>
          <w:tab w:val="num" w:pos="4320"/>
        </w:tabs>
        <w:ind w:left="4320" w:hanging="360"/>
      </w:pPr>
    </w:lvl>
    <w:lvl w:ilvl="6" w:tplc="9F04CD68" w:tentative="1">
      <w:start w:val="1"/>
      <w:numFmt w:val="lowerLetter"/>
      <w:lvlText w:val="(%7)"/>
      <w:lvlJc w:val="left"/>
      <w:pPr>
        <w:tabs>
          <w:tab w:val="num" w:pos="5040"/>
        </w:tabs>
        <w:ind w:left="5040" w:hanging="360"/>
      </w:pPr>
    </w:lvl>
    <w:lvl w:ilvl="7" w:tplc="8F9E23E6" w:tentative="1">
      <w:start w:val="1"/>
      <w:numFmt w:val="lowerLetter"/>
      <w:lvlText w:val="(%8)"/>
      <w:lvlJc w:val="left"/>
      <w:pPr>
        <w:tabs>
          <w:tab w:val="num" w:pos="5760"/>
        </w:tabs>
        <w:ind w:left="5760" w:hanging="360"/>
      </w:pPr>
    </w:lvl>
    <w:lvl w:ilvl="8" w:tplc="94A4CEB6" w:tentative="1">
      <w:start w:val="1"/>
      <w:numFmt w:val="lowerLetter"/>
      <w:lvlText w:val="(%9)"/>
      <w:lvlJc w:val="left"/>
      <w:pPr>
        <w:tabs>
          <w:tab w:val="num" w:pos="6480"/>
        </w:tabs>
        <w:ind w:left="6480" w:hanging="360"/>
      </w:pPr>
    </w:lvl>
  </w:abstractNum>
  <w:abstractNum w:abstractNumId="17" w15:restartNumberingAfterBreak="0">
    <w:nsid w:val="7232472F"/>
    <w:multiLevelType w:val="hybridMultilevel"/>
    <w:tmpl w:val="55AAD00A"/>
    <w:lvl w:ilvl="0" w:tplc="97425742">
      <w:start w:val="1"/>
      <w:numFmt w:val="bullet"/>
      <w:lvlText w:val=""/>
      <w:lvlJc w:val="left"/>
      <w:pPr>
        <w:tabs>
          <w:tab w:val="num" w:pos="720"/>
        </w:tabs>
        <w:ind w:left="720" w:hanging="360"/>
      </w:pPr>
      <w:rPr>
        <w:rFonts w:ascii="Wingdings" w:hAnsi="Wingdings" w:hint="default"/>
      </w:rPr>
    </w:lvl>
    <w:lvl w:ilvl="1" w:tplc="D33A129E">
      <w:start w:val="1"/>
      <w:numFmt w:val="bullet"/>
      <w:lvlText w:val=""/>
      <w:lvlJc w:val="left"/>
      <w:pPr>
        <w:tabs>
          <w:tab w:val="num" w:pos="1440"/>
        </w:tabs>
        <w:ind w:left="1440" w:hanging="360"/>
      </w:pPr>
      <w:rPr>
        <w:rFonts w:ascii="Wingdings" w:hAnsi="Wingdings" w:hint="default"/>
      </w:rPr>
    </w:lvl>
    <w:lvl w:ilvl="2" w:tplc="95322588" w:tentative="1">
      <w:start w:val="1"/>
      <w:numFmt w:val="bullet"/>
      <w:lvlText w:val=""/>
      <w:lvlJc w:val="left"/>
      <w:pPr>
        <w:tabs>
          <w:tab w:val="num" w:pos="2160"/>
        </w:tabs>
        <w:ind w:left="2160" w:hanging="360"/>
      </w:pPr>
      <w:rPr>
        <w:rFonts w:ascii="Wingdings" w:hAnsi="Wingdings" w:hint="default"/>
      </w:rPr>
    </w:lvl>
    <w:lvl w:ilvl="3" w:tplc="1D9C2A4E" w:tentative="1">
      <w:start w:val="1"/>
      <w:numFmt w:val="bullet"/>
      <w:lvlText w:val=""/>
      <w:lvlJc w:val="left"/>
      <w:pPr>
        <w:tabs>
          <w:tab w:val="num" w:pos="2880"/>
        </w:tabs>
        <w:ind w:left="2880" w:hanging="360"/>
      </w:pPr>
      <w:rPr>
        <w:rFonts w:ascii="Wingdings" w:hAnsi="Wingdings" w:hint="default"/>
      </w:rPr>
    </w:lvl>
    <w:lvl w:ilvl="4" w:tplc="4BEC100C" w:tentative="1">
      <w:start w:val="1"/>
      <w:numFmt w:val="bullet"/>
      <w:lvlText w:val=""/>
      <w:lvlJc w:val="left"/>
      <w:pPr>
        <w:tabs>
          <w:tab w:val="num" w:pos="3600"/>
        </w:tabs>
        <w:ind w:left="3600" w:hanging="360"/>
      </w:pPr>
      <w:rPr>
        <w:rFonts w:ascii="Wingdings" w:hAnsi="Wingdings" w:hint="default"/>
      </w:rPr>
    </w:lvl>
    <w:lvl w:ilvl="5" w:tplc="F9F868EE" w:tentative="1">
      <w:start w:val="1"/>
      <w:numFmt w:val="bullet"/>
      <w:lvlText w:val=""/>
      <w:lvlJc w:val="left"/>
      <w:pPr>
        <w:tabs>
          <w:tab w:val="num" w:pos="4320"/>
        </w:tabs>
        <w:ind w:left="4320" w:hanging="360"/>
      </w:pPr>
      <w:rPr>
        <w:rFonts w:ascii="Wingdings" w:hAnsi="Wingdings" w:hint="default"/>
      </w:rPr>
    </w:lvl>
    <w:lvl w:ilvl="6" w:tplc="C9A2EF1E" w:tentative="1">
      <w:start w:val="1"/>
      <w:numFmt w:val="bullet"/>
      <w:lvlText w:val=""/>
      <w:lvlJc w:val="left"/>
      <w:pPr>
        <w:tabs>
          <w:tab w:val="num" w:pos="5040"/>
        </w:tabs>
        <w:ind w:left="5040" w:hanging="360"/>
      </w:pPr>
      <w:rPr>
        <w:rFonts w:ascii="Wingdings" w:hAnsi="Wingdings" w:hint="default"/>
      </w:rPr>
    </w:lvl>
    <w:lvl w:ilvl="7" w:tplc="D62A9758" w:tentative="1">
      <w:start w:val="1"/>
      <w:numFmt w:val="bullet"/>
      <w:lvlText w:val=""/>
      <w:lvlJc w:val="left"/>
      <w:pPr>
        <w:tabs>
          <w:tab w:val="num" w:pos="5760"/>
        </w:tabs>
        <w:ind w:left="5760" w:hanging="360"/>
      </w:pPr>
      <w:rPr>
        <w:rFonts w:ascii="Wingdings" w:hAnsi="Wingdings" w:hint="default"/>
      </w:rPr>
    </w:lvl>
    <w:lvl w:ilvl="8" w:tplc="7E7E434E"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77210E6"/>
    <w:multiLevelType w:val="hybridMultilevel"/>
    <w:tmpl w:val="144AC1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59218055">
    <w:abstractNumId w:val="15"/>
  </w:num>
  <w:num w:numId="2" w16cid:durableId="2101828626">
    <w:abstractNumId w:val="13"/>
  </w:num>
  <w:num w:numId="3" w16cid:durableId="1206795428">
    <w:abstractNumId w:val="11"/>
  </w:num>
  <w:num w:numId="4" w16cid:durableId="1307778424">
    <w:abstractNumId w:val="5"/>
  </w:num>
  <w:num w:numId="5" w16cid:durableId="712269895">
    <w:abstractNumId w:val="17"/>
  </w:num>
  <w:num w:numId="6" w16cid:durableId="1124622078">
    <w:abstractNumId w:val="3"/>
  </w:num>
  <w:num w:numId="7" w16cid:durableId="362288153">
    <w:abstractNumId w:val="2"/>
  </w:num>
  <w:num w:numId="8" w16cid:durableId="1809080734">
    <w:abstractNumId w:val="12"/>
  </w:num>
  <w:num w:numId="9" w16cid:durableId="1701053284">
    <w:abstractNumId w:val="18"/>
  </w:num>
  <w:num w:numId="10" w16cid:durableId="1479686433">
    <w:abstractNumId w:val="9"/>
  </w:num>
  <w:num w:numId="11" w16cid:durableId="1457602243">
    <w:abstractNumId w:val="1"/>
  </w:num>
  <w:num w:numId="12" w16cid:durableId="1630283250">
    <w:abstractNumId w:val="16"/>
  </w:num>
  <w:num w:numId="13" w16cid:durableId="559559684">
    <w:abstractNumId w:val="7"/>
  </w:num>
  <w:num w:numId="14" w16cid:durableId="1390573399">
    <w:abstractNumId w:val="0"/>
  </w:num>
  <w:num w:numId="15" w16cid:durableId="431557553">
    <w:abstractNumId w:val="4"/>
  </w:num>
  <w:num w:numId="16" w16cid:durableId="2125345100">
    <w:abstractNumId w:val="14"/>
  </w:num>
  <w:num w:numId="17" w16cid:durableId="1074619853">
    <w:abstractNumId w:val="10"/>
  </w:num>
  <w:num w:numId="18" w16cid:durableId="459108677">
    <w:abstractNumId w:val="6"/>
  </w:num>
  <w:num w:numId="19" w16cid:durableId="1556500866">
    <w:abstractNumId w:val="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52F"/>
    <w:rsid w:val="00016A54"/>
    <w:rsid w:val="000326E4"/>
    <w:rsid w:val="000A05BF"/>
    <w:rsid w:val="000B1DAF"/>
    <w:rsid w:val="000B2C89"/>
    <w:rsid w:val="000B340A"/>
    <w:rsid w:val="000C5DB4"/>
    <w:rsid w:val="000D184C"/>
    <w:rsid w:val="000D28DF"/>
    <w:rsid w:val="000E6235"/>
    <w:rsid w:val="00115A8E"/>
    <w:rsid w:val="0012217D"/>
    <w:rsid w:val="0012377E"/>
    <w:rsid w:val="00124773"/>
    <w:rsid w:val="00142D59"/>
    <w:rsid w:val="00150432"/>
    <w:rsid w:val="001570AF"/>
    <w:rsid w:val="00172356"/>
    <w:rsid w:val="0018510E"/>
    <w:rsid w:val="00190A04"/>
    <w:rsid w:val="00191F46"/>
    <w:rsid w:val="00196552"/>
    <w:rsid w:val="001C4A5A"/>
    <w:rsid w:val="001C6D94"/>
    <w:rsid w:val="001D25DA"/>
    <w:rsid w:val="001F1746"/>
    <w:rsid w:val="001F2D56"/>
    <w:rsid w:val="001F5F5E"/>
    <w:rsid w:val="002257C4"/>
    <w:rsid w:val="00241CD7"/>
    <w:rsid w:val="00242826"/>
    <w:rsid w:val="00244389"/>
    <w:rsid w:val="00252008"/>
    <w:rsid w:val="002557E6"/>
    <w:rsid w:val="0026323C"/>
    <w:rsid w:val="00263C9C"/>
    <w:rsid w:val="00274A6B"/>
    <w:rsid w:val="00293BAE"/>
    <w:rsid w:val="00294068"/>
    <w:rsid w:val="00297249"/>
    <w:rsid w:val="002B0C82"/>
    <w:rsid w:val="00307C13"/>
    <w:rsid w:val="0034165E"/>
    <w:rsid w:val="00343233"/>
    <w:rsid w:val="0034423C"/>
    <w:rsid w:val="0035440A"/>
    <w:rsid w:val="0035605B"/>
    <w:rsid w:val="003744BF"/>
    <w:rsid w:val="00395F1C"/>
    <w:rsid w:val="003D7945"/>
    <w:rsid w:val="003F2C23"/>
    <w:rsid w:val="003F397A"/>
    <w:rsid w:val="00411F8D"/>
    <w:rsid w:val="00431D02"/>
    <w:rsid w:val="0043590B"/>
    <w:rsid w:val="004557D0"/>
    <w:rsid w:val="00462026"/>
    <w:rsid w:val="004622AF"/>
    <w:rsid w:val="00496038"/>
    <w:rsid w:val="004B2D59"/>
    <w:rsid w:val="004D1A70"/>
    <w:rsid w:val="004E39B0"/>
    <w:rsid w:val="00502708"/>
    <w:rsid w:val="00536F79"/>
    <w:rsid w:val="00590192"/>
    <w:rsid w:val="00596940"/>
    <w:rsid w:val="005A1063"/>
    <w:rsid w:val="005D47C9"/>
    <w:rsid w:val="00613E96"/>
    <w:rsid w:val="0061746C"/>
    <w:rsid w:val="006340D3"/>
    <w:rsid w:val="00656B53"/>
    <w:rsid w:val="0066784F"/>
    <w:rsid w:val="00667A93"/>
    <w:rsid w:val="006734C6"/>
    <w:rsid w:val="006749F5"/>
    <w:rsid w:val="006A232F"/>
    <w:rsid w:val="006A245C"/>
    <w:rsid w:val="006C0261"/>
    <w:rsid w:val="006E4301"/>
    <w:rsid w:val="006E4E96"/>
    <w:rsid w:val="0070070B"/>
    <w:rsid w:val="007398C7"/>
    <w:rsid w:val="00757D39"/>
    <w:rsid w:val="00792DAB"/>
    <w:rsid w:val="00796D6C"/>
    <w:rsid w:val="007A5250"/>
    <w:rsid w:val="007B2965"/>
    <w:rsid w:val="007C3D66"/>
    <w:rsid w:val="007E302E"/>
    <w:rsid w:val="007F3128"/>
    <w:rsid w:val="007F31C8"/>
    <w:rsid w:val="00813CE2"/>
    <w:rsid w:val="0082714B"/>
    <w:rsid w:val="008452B2"/>
    <w:rsid w:val="00871950"/>
    <w:rsid w:val="008917B6"/>
    <w:rsid w:val="008A6FF5"/>
    <w:rsid w:val="008E060D"/>
    <w:rsid w:val="009024F7"/>
    <w:rsid w:val="00902B74"/>
    <w:rsid w:val="00902F54"/>
    <w:rsid w:val="00911432"/>
    <w:rsid w:val="009209EB"/>
    <w:rsid w:val="00923C6E"/>
    <w:rsid w:val="00927910"/>
    <w:rsid w:val="0093697C"/>
    <w:rsid w:val="0095003E"/>
    <w:rsid w:val="00975DC4"/>
    <w:rsid w:val="00994C24"/>
    <w:rsid w:val="009D18BF"/>
    <w:rsid w:val="009D2321"/>
    <w:rsid w:val="009F59A4"/>
    <w:rsid w:val="009F6855"/>
    <w:rsid w:val="00A05895"/>
    <w:rsid w:val="00A0693D"/>
    <w:rsid w:val="00A15091"/>
    <w:rsid w:val="00A2203D"/>
    <w:rsid w:val="00A51066"/>
    <w:rsid w:val="00A80CD9"/>
    <w:rsid w:val="00AC1C13"/>
    <w:rsid w:val="00AE68D3"/>
    <w:rsid w:val="00AF29E7"/>
    <w:rsid w:val="00AF552F"/>
    <w:rsid w:val="00AF76CE"/>
    <w:rsid w:val="00B04BBD"/>
    <w:rsid w:val="00B0549A"/>
    <w:rsid w:val="00B21541"/>
    <w:rsid w:val="00B2593C"/>
    <w:rsid w:val="00B4622C"/>
    <w:rsid w:val="00B463B0"/>
    <w:rsid w:val="00B4703C"/>
    <w:rsid w:val="00B93AA5"/>
    <w:rsid w:val="00BA2AB4"/>
    <w:rsid w:val="00BF6292"/>
    <w:rsid w:val="00C23CA1"/>
    <w:rsid w:val="00C366D6"/>
    <w:rsid w:val="00C534C3"/>
    <w:rsid w:val="00C97C5B"/>
    <w:rsid w:val="00CA73FE"/>
    <w:rsid w:val="00CC66FB"/>
    <w:rsid w:val="00CE6AFD"/>
    <w:rsid w:val="00CF7F06"/>
    <w:rsid w:val="00D00EF3"/>
    <w:rsid w:val="00D244B7"/>
    <w:rsid w:val="00D449C4"/>
    <w:rsid w:val="00D452F0"/>
    <w:rsid w:val="00D45F40"/>
    <w:rsid w:val="00D51E57"/>
    <w:rsid w:val="00D54436"/>
    <w:rsid w:val="00D6195A"/>
    <w:rsid w:val="00D75AC1"/>
    <w:rsid w:val="00D8BB6A"/>
    <w:rsid w:val="00DC00B3"/>
    <w:rsid w:val="00DD7764"/>
    <w:rsid w:val="00E06E91"/>
    <w:rsid w:val="00E27C6B"/>
    <w:rsid w:val="00E33CCB"/>
    <w:rsid w:val="00E401CB"/>
    <w:rsid w:val="00E61366"/>
    <w:rsid w:val="00EB4AEB"/>
    <w:rsid w:val="00EB798F"/>
    <w:rsid w:val="00ED54EE"/>
    <w:rsid w:val="00EE7AA9"/>
    <w:rsid w:val="00EF1FF4"/>
    <w:rsid w:val="00F13FA2"/>
    <w:rsid w:val="00F14BA5"/>
    <w:rsid w:val="00F16C24"/>
    <w:rsid w:val="00F56565"/>
    <w:rsid w:val="00F71911"/>
    <w:rsid w:val="00F813A1"/>
    <w:rsid w:val="00FB7BEE"/>
    <w:rsid w:val="00FF36CE"/>
    <w:rsid w:val="01915128"/>
    <w:rsid w:val="01A8CB67"/>
    <w:rsid w:val="01B0A2B9"/>
    <w:rsid w:val="01B75D07"/>
    <w:rsid w:val="01EDD79C"/>
    <w:rsid w:val="01FE67CB"/>
    <w:rsid w:val="020252B6"/>
    <w:rsid w:val="02756B25"/>
    <w:rsid w:val="02B6F22B"/>
    <w:rsid w:val="02CF5F4F"/>
    <w:rsid w:val="02CFAB3E"/>
    <w:rsid w:val="02D3EFE7"/>
    <w:rsid w:val="02F9ABCF"/>
    <w:rsid w:val="02F9EBE2"/>
    <w:rsid w:val="0345308D"/>
    <w:rsid w:val="03A243D7"/>
    <w:rsid w:val="03AC5C87"/>
    <w:rsid w:val="03BDDF6E"/>
    <w:rsid w:val="042ECECE"/>
    <w:rsid w:val="0476064A"/>
    <w:rsid w:val="04CC21DB"/>
    <w:rsid w:val="04E39290"/>
    <w:rsid w:val="052D58E9"/>
    <w:rsid w:val="057495A4"/>
    <w:rsid w:val="05922528"/>
    <w:rsid w:val="0610CEA9"/>
    <w:rsid w:val="061DDAB3"/>
    <w:rsid w:val="0693BEB2"/>
    <w:rsid w:val="06CDB85F"/>
    <w:rsid w:val="076F7811"/>
    <w:rsid w:val="082288A1"/>
    <w:rsid w:val="089F315D"/>
    <w:rsid w:val="08DE58DC"/>
    <w:rsid w:val="08DFE63D"/>
    <w:rsid w:val="091B4E64"/>
    <w:rsid w:val="0945C6BE"/>
    <w:rsid w:val="094DA2AA"/>
    <w:rsid w:val="0968EB99"/>
    <w:rsid w:val="09A82C22"/>
    <w:rsid w:val="09A8EADE"/>
    <w:rsid w:val="09ED8CE7"/>
    <w:rsid w:val="09FED674"/>
    <w:rsid w:val="0A20A757"/>
    <w:rsid w:val="0A241732"/>
    <w:rsid w:val="0A29036B"/>
    <w:rsid w:val="0A3AD67B"/>
    <w:rsid w:val="0A435089"/>
    <w:rsid w:val="0A6EB08D"/>
    <w:rsid w:val="0A72F0C3"/>
    <w:rsid w:val="0AA3BC08"/>
    <w:rsid w:val="0AEC0D23"/>
    <w:rsid w:val="0AF3D763"/>
    <w:rsid w:val="0B885C64"/>
    <w:rsid w:val="0B929447"/>
    <w:rsid w:val="0BB68112"/>
    <w:rsid w:val="0BD487C4"/>
    <w:rsid w:val="0C1362F7"/>
    <w:rsid w:val="0C1B3F58"/>
    <w:rsid w:val="0C3AF692"/>
    <w:rsid w:val="0C4C5DEA"/>
    <w:rsid w:val="0C760ECE"/>
    <w:rsid w:val="0C80D7D8"/>
    <w:rsid w:val="0CD93653"/>
    <w:rsid w:val="0CFCE1AF"/>
    <w:rsid w:val="0CFE5F6C"/>
    <w:rsid w:val="0D3AA46D"/>
    <w:rsid w:val="0D41C143"/>
    <w:rsid w:val="0DBE02B6"/>
    <w:rsid w:val="0DD33733"/>
    <w:rsid w:val="0DE01AA3"/>
    <w:rsid w:val="0E8EA86D"/>
    <w:rsid w:val="0ECBF773"/>
    <w:rsid w:val="0ECC1113"/>
    <w:rsid w:val="0F26700B"/>
    <w:rsid w:val="0F4CBCA6"/>
    <w:rsid w:val="0F62AC0A"/>
    <w:rsid w:val="0F91FA46"/>
    <w:rsid w:val="0F9250AA"/>
    <w:rsid w:val="0FBA910D"/>
    <w:rsid w:val="0FED7E08"/>
    <w:rsid w:val="10467AD1"/>
    <w:rsid w:val="1055BCC3"/>
    <w:rsid w:val="106B6975"/>
    <w:rsid w:val="111F1275"/>
    <w:rsid w:val="1155A1E5"/>
    <w:rsid w:val="117D21D2"/>
    <w:rsid w:val="118CBF02"/>
    <w:rsid w:val="1195BA71"/>
    <w:rsid w:val="11B331DA"/>
    <w:rsid w:val="11FD3F6E"/>
    <w:rsid w:val="123EAB09"/>
    <w:rsid w:val="127D0ABF"/>
    <w:rsid w:val="12A4446A"/>
    <w:rsid w:val="132A9312"/>
    <w:rsid w:val="1346370F"/>
    <w:rsid w:val="1398957D"/>
    <w:rsid w:val="13A0C696"/>
    <w:rsid w:val="13B1C709"/>
    <w:rsid w:val="13EC1344"/>
    <w:rsid w:val="1433A24F"/>
    <w:rsid w:val="14837377"/>
    <w:rsid w:val="1502C43D"/>
    <w:rsid w:val="15432753"/>
    <w:rsid w:val="159E2D86"/>
    <w:rsid w:val="163A5F90"/>
    <w:rsid w:val="164BD5D6"/>
    <w:rsid w:val="166A832A"/>
    <w:rsid w:val="169C7E45"/>
    <w:rsid w:val="1712E4A8"/>
    <w:rsid w:val="17480277"/>
    <w:rsid w:val="17FE87E3"/>
    <w:rsid w:val="184E9C29"/>
    <w:rsid w:val="186D5256"/>
    <w:rsid w:val="187E9A1A"/>
    <w:rsid w:val="188108DC"/>
    <w:rsid w:val="18C0094A"/>
    <w:rsid w:val="18C1538F"/>
    <w:rsid w:val="1927D825"/>
    <w:rsid w:val="198C747E"/>
    <w:rsid w:val="19A33FAF"/>
    <w:rsid w:val="19BD1684"/>
    <w:rsid w:val="19D33077"/>
    <w:rsid w:val="19DE52F7"/>
    <w:rsid w:val="1A38497D"/>
    <w:rsid w:val="1A426F11"/>
    <w:rsid w:val="1A8997C2"/>
    <w:rsid w:val="1A99E4D5"/>
    <w:rsid w:val="1A9DF0D6"/>
    <w:rsid w:val="1AA2ECD6"/>
    <w:rsid w:val="1AC5026B"/>
    <w:rsid w:val="1B2AB213"/>
    <w:rsid w:val="1B31A282"/>
    <w:rsid w:val="1B4BC85D"/>
    <w:rsid w:val="1B75B347"/>
    <w:rsid w:val="1B7DCEED"/>
    <w:rsid w:val="1B80B46B"/>
    <w:rsid w:val="1B9D3011"/>
    <w:rsid w:val="1B9E924B"/>
    <w:rsid w:val="1BA0146F"/>
    <w:rsid w:val="1BC4E70B"/>
    <w:rsid w:val="1BDA1C4F"/>
    <w:rsid w:val="1C55B12F"/>
    <w:rsid w:val="1C88507F"/>
    <w:rsid w:val="1CA78C65"/>
    <w:rsid w:val="1CDB9424"/>
    <w:rsid w:val="1CF4E2F6"/>
    <w:rsid w:val="1D11AC80"/>
    <w:rsid w:val="1D4623F7"/>
    <w:rsid w:val="1D6C25F1"/>
    <w:rsid w:val="1D8A0CF6"/>
    <w:rsid w:val="1D957FE2"/>
    <w:rsid w:val="1DD0CABF"/>
    <w:rsid w:val="1EA58475"/>
    <w:rsid w:val="1EADFC43"/>
    <w:rsid w:val="1F4F93CE"/>
    <w:rsid w:val="1F520D3F"/>
    <w:rsid w:val="1F57CFDE"/>
    <w:rsid w:val="1F5E7417"/>
    <w:rsid w:val="1F6D0C0F"/>
    <w:rsid w:val="1F9BDC12"/>
    <w:rsid w:val="1FBB76E7"/>
    <w:rsid w:val="1FCAC62C"/>
    <w:rsid w:val="1FD0E688"/>
    <w:rsid w:val="200F6BF3"/>
    <w:rsid w:val="206199C5"/>
    <w:rsid w:val="20AFDA13"/>
    <w:rsid w:val="214D8097"/>
    <w:rsid w:val="218FDC09"/>
    <w:rsid w:val="221ED3BA"/>
    <w:rsid w:val="2265C7DE"/>
    <w:rsid w:val="2268DE55"/>
    <w:rsid w:val="226A7151"/>
    <w:rsid w:val="22920905"/>
    <w:rsid w:val="22C403AF"/>
    <w:rsid w:val="22C7DFD4"/>
    <w:rsid w:val="22CBC7AA"/>
    <w:rsid w:val="22E38929"/>
    <w:rsid w:val="22EF8743"/>
    <w:rsid w:val="22FA8760"/>
    <w:rsid w:val="22FDD1B9"/>
    <w:rsid w:val="24342333"/>
    <w:rsid w:val="247068F2"/>
    <w:rsid w:val="2484AAA3"/>
    <w:rsid w:val="24BC88BE"/>
    <w:rsid w:val="252FE5EC"/>
    <w:rsid w:val="25878A89"/>
    <w:rsid w:val="25C4592D"/>
    <w:rsid w:val="25C9BEAF"/>
    <w:rsid w:val="25D1AE37"/>
    <w:rsid w:val="25FD12D8"/>
    <w:rsid w:val="26350470"/>
    <w:rsid w:val="26A70AC6"/>
    <w:rsid w:val="26C85620"/>
    <w:rsid w:val="26CCBDD3"/>
    <w:rsid w:val="27806B1A"/>
    <w:rsid w:val="27CCD810"/>
    <w:rsid w:val="27D176D5"/>
    <w:rsid w:val="286AF071"/>
    <w:rsid w:val="28904650"/>
    <w:rsid w:val="28FD81A6"/>
    <w:rsid w:val="297A06A3"/>
    <w:rsid w:val="29823172"/>
    <w:rsid w:val="29AA1DB6"/>
    <w:rsid w:val="29AFD1B5"/>
    <w:rsid w:val="29D5E5C1"/>
    <w:rsid w:val="2A99562B"/>
    <w:rsid w:val="2AE1DDE1"/>
    <w:rsid w:val="2B258F4F"/>
    <w:rsid w:val="2B2977DC"/>
    <w:rsid w:val="2B3939FA"/>
    <w:rsid w:val="2B451B75"/>
    <w:rsid w:val="2C4DC21B"/>
    <w:rsid w:val="2C9AB6A8"/>
    <w:rsid w:val="2C9C5EC6"/>
    <w:rsid w:val="2CAC13A3"/>
    <w:rsid w:val="2CF99A51"/>
    <w:rsid w:val="2D0C89B5"/>
    <w:rsid w:val="2D3C2388"/>
    <w:rsid w:val="2D3FA43A"/>
    <w:rsid w:val="2D4D4FB9"/>
    <w:rsid w:val="2DD798A6"/>
    <w:rsid w:val="2DD8E939"/>
    <w:rsid w:val="2E15114D"/>
    <w:rsid w:val="2E229EC4"/>
    <w:rsid w:val="2E3A105C"/>
    <w:rsid w:val="2EE7FCBC"/>
    <w:rsid w:val="2F0FF60F"/>
    <w:rsid w:val="2F46F05A"/>
    <w:rsid w:val="2F7873E8"/>
    <w:rsid w:val="2FA116A7"/>
    <w:rsid w:val="2FEEDD08"/>
    <w:rsid w:val="2FF5FB4A"/>
    <w:rsid w:val="3033524F"/>
    <w:rsid w:val="305B00DA"/>
    <w:rsid w:val="3091CE42"/>
    <w:rsid w:val="30C6AC4E"/>
    <w:rsid w:val="313B9586"/>
    <w:rsid w:val="318E529D"/>
    <w:rsid w:val="3198083E"/>
    <w:rsid w:val="3199ABC7"/>
    <w:rsid w:val="31B90E23"/>
    <w:rsid w:val="320705E2"/>
    <w:rsid w:val="328A87E7"/>
    <w:rsid w:val="32B39A4A"/>
    <w:rsid w:val="32CABCC0"/>
    <w:rsid w:val="32F8A2F2"/>
    <w:rsid w:val="335BB95A"/>
    <w:rsid w:val="33AA535F"/>
    <w:rsid w:val="33BB7A9E"/>
    <w:rsid w:val="33FC7941"/>
    <w:rsid w:val="34180759"/>
    <w:rsid w:val="3427BA1E"/>
    <w:rsid w:val="343D57D3"/>
    <w:rsid w:val="3477D501"/>
    <w:rsid w:val="34D62BE2"/>
    <w:rsid w:val="354CA1AC"/>
    <w:rsid w:val="3551D482"/>
    <w:rsid w:val="358758A4"/>
    <w:rsid w:val="359D6F3B"/>
    <w:rsid w:val="35EFB82A"/>
    <w:rsid w:val="363DAADF"/>
    <w:rsid w:val="364C4624"/>
    <w:rsid w:val="36BC6C5F"/>
    <w:rsid w:val="36CDCC66"/>
    <w:rsid w:val="37694CF2"/>
    <w:rsid w:val="383FD031"/>
    <w:rsid w:val="38734D8D"/>
    <w:rsid w:val="38A8EA9A"/>
    <w:rsid w:val="397CF5D8"/>
    <w:rsid w:val="398BF8BD"/>
    <w:rsid w:val="39A81B20"/>
    <w:rsid w:val="39E61409"/>
    <w:rsid w:val="3A1EA205"/>
    <w:rsid w:val="3A3CF449"/>
    <w:rsid w:val="3AC949A7"/>
    <w:rsid w:val="3AECBE84"/>
    <w:rsid w:val="3B67A9FC"/>
    <w:rsid w:val="3BEF5986"/>
    <w:rsid w:val="3C483020"/>
    <w:rsid w:val="3C549BA2"/>
    <w:rsid w:val="3C86F09E"/>
    <w:rsid w:val="3C880D25"/>
    <w:rsid w:val="3CA82C02"/>
    <w:rsid w:val="3CD67A5C"/>
    <w:rsid w:val="3CF18684"/>
    <w:rsid w:val="3D057360"/>
    <w:rsid w:val="3D403BAE"/>
    <w:rsid w:val="3D51172E"/>
    <w:rsid w:val="3D6D7704"/>
    <w:rsid w:val="3DAE7F35"/>
    <w:rsid w:val="3DC5E654"/>
    <w:rsid w:val="3DD1FCA6"/>
    <w:rsid w:val="3E4599CB"/>
    <w:rsid w:val="3E4DE379"/>
    <w:rsid w:val="3E947783"/>
    <w:rsid w:val="3EE01D3D"/>
    <w:rsid w:val="3F1980CC"/>
    <w:rsid w:val="3F1D95E8"/>
    <w:rsid w:val="3F785F03"/>
    <w:rsid w:val="403C0C77"/>
    <w:rsid w:val="408BC425"/>
    <w:rsid w:val="40CF7928"/>
    <w:rsid w:val="411CE5BB"/>
    <w:rsid w:val="4135E181"/>
    <w:rsid w:val="4153CAE6"/>
    <w:rsid w:val="418DAC14"/>
    <w:rsid w:val="41B5119C"/>
    <w:rsid w:val="41F1F7B7"/>
    <w:rsid w:val="41F3C96F"/>
    <w:rsid w:val="423A40A9"/>
    <w:rsid w:val="425FF1AB"/>
    <w:rsid w:val="4279260C"/>
    <w:rsid w:val="42865A08"/>
    <w:rsid w:val="42AC01FC"/>
    <w:rsid w:val="42BDBA47"/>
    <w:rsid w:val="43184095"/>
    <w:rsid w:val="4365B7E0"/>
    <w:rsid w:val="436B86DD"/>
    <w:rsid w:val="43C2898B"/>
    <w:rsid w:val="43CB0192"/>
    <w:rsid w:val="43D74EF7"/>
    <w:rsid w:val="44390A09"/>
    <w:rsid w:val="4439270C"/>
    <w:rsid w:val="447AFAD5"/>
    <w:rsid w:val="44D9D524"/>
    <w:rsid w:val="44E09F9D"/>
    <w:rsid w:val="44E7D6D6"/>
    <w:rsid w:val="4539D991"/>
    <w:rsid w:val="45877E30"/>
    <w:rsid w:val="45BACBD0"/>
    <w:rsid w:val="45FEBC88"/>
    <w:rsid w:val="46441449"/>
    <w:rsid w:val="464B564B"/>
    <w:rsid w:val="469AAE22"/>
    <w:rsid w:val="47C4229F"/>
    <w:rsid w:val="47CF6722"/>
    <w:rsid w:val="47FCD4A0"/>
    <w:rsid w:val="48237963"/>
    <w:rsid w:val="483156BF"/>
    <w:rsid w:val="4895B01E"/>
    <w:rsid w:val="48A4F102"/>
    <w:rsid w:val="48FF7D7C"/>
    <w:rsid w:val="49161DE4"/>
    <w:rsid w:val="493A76AA"/>
    <w:rsid w:val="49E06407"/>
    <w:rsid w:val="4A3473B8"/>
    <w:rsid w:val="4A3A8C22"/>
    <w:rsid w:val="4A41E008"/>
    <w:rsid w:val="4A6EB0D1"/>
    <w:rsid w:val="4A6F5DAB"/>
    <w:rsid w:val="4A843BC6"/>
    <w:rsid w:val="4A905B88"/>
    <w:rsid w:val="4AB0C1BE"/>
    <w:rsid w:val="4BB477C3"/>
    <w:rsid w:val="4BEB083F"/>
    <w:rsid w:val="4BEE2158"/>
    <w:rsid w:val="4C43013C"/>
    <w:rsid w:val="4C880709"/>
    <w:rsid w:val="4CA2FE4D"/>
    <w:rsid w:val="4CD31786"/>
    <w:rsid w:val="4CEE563C"/>
    <w:rsid w:val="4D699DA0"/>
    <w:rsid w:val="4DED115D"/>
    <w:rsid w:val="4E136F7B"/>
    <w:rsid w:val="4E3CF419"/>
    <w:rsid w:val="4E572C2F"/>
    <w:rsid w:val="4E593642"/>
    <w:rsid w:val="4F38DB46"/>
    <w:rsid w:val="4F594864"/>
    <w:rsid w:val="4F598C50"/>
    <w:rsid w:val="4F9E1BCB"/>
    <w:rsid w:val="4FF95640"/>
    <w:rsid w:val="5000172E"/>
    <w:rsid w:val="50026020"/>
    <w:rsid w:val="500505D6"/>
    <w:rsid w:val="50461E26"/>
    <w:rsid w:val="50E3A93A"/>
    <w:rsid w:val="51328EC0"/>
    <w:rsid w:val="520A3F5B"/>
    <w:rsid w:val="521A3EA0"/>
    <w:rsid w:val="521F73A6"/>
    <w:rsid w:val="523DBD9D"/>
    <w:rsid w:val="5245290B"/>
    <w:rsid w:val="52790CA7"/>
    <w:rsid w:val="52966418"/>
    <w:rsid w:val="52EB8B44"/>
    <w:rsid w:val="53095DAC"/>
    <w:rsid w:val="5326E6CD"/>
    <w:rsid w:val="534E855F"/>
    <w:rsid w:val="538D053B"/>
    <w:rsid w:val="53CC6E60"/>
    <w:rsid w:val="53E9AA52"/>
    <w:rsid w:val="5503A9AE"/>
    <w:rsid w:val="5519323A"/>
    <w:rsid w:val="55364304"/>
    <w:rsid w:val="5537B2A2"/>
    <w:rsid w:val="557AC945"/>
    <w:rsid w:val="558CF835"/>
    <w:rsid w:val="55A98002"/>
    <w:rsid w:val="55AA04D0"/>
    <w:rsid w:val="55C78DD5"/>
    <w:rsid w:val="55C79B41"/>
    <w:rsid w:val="55FDBD10"/>
    <w:rsid w:val="56292CCD"/>
    <w:rsid w:val="56D931CF"/>
    <w:rsid w:val="57380405"/>
    <w:rsid w:val="5750E5AE"/>
    <w:rsid w:val="57798CC4"/>
    <w:rsid w:val="578E7BEB"/>
    <w:rsid w:val="579D525C"/>
    <w:rsid w:val="58125E38"/>
    <w:rsid w:val="582A8153"/>
    <w:rsid w:val="58F8C8C7"/>
    <w:rsid w:val="58FEC5F8"/>
    <w:rsid w:val="590570A7"/>
    <w:rsid w:val="596D7EF3"/>
    <w:rsid w:val="59724CED"/>
    <w:rsid w:val="59E624FB"/>
    <w:rsid w:val="5A1AF07A"/>
    <w:rsid w:val="5A557E65"/>
    <w:rsid w:val="5A62DFE6"/>
    <w:rsid w:val="5B1A3CA2"/>
    <w:rsid w:val="5B27192D"/>
    <w:rsid w:val="5B77928D"/>
    <w:rsid w:val="5BB96434"/>
    <w:rsid w:val="5BE7AA21"/>
    <w:rsid w:val="5C4FCAA7"/>
    <w:rsid w:val="5C62CBBF"/>
    <w:rsid w:val="5C7A6C34"/>
    <w:rsid w:val="5C861177"/>
    <w:rsid w:val="5C886603"/>
    <w:rsid w:val="5D20984C"/>
    <w:rsid w:val="5D2FCA63"/>
    <w:rsid w:val="5D429F66"/>
    <w:rsid w:val="5D56B0A6"/>
    <w:rsid w:val="5D600BEC"/>
    <w:rsid w:val="5D7AF94E"/>
    <w:rsid w:val="5DA69FDA"/>
    <w:rsid w:val="5DE5FFC4"/>
    <w:rsid w:val="5E14262A"/>
    <w:rsid w:val="5E27CBF7"/>
    <w:rsid w:val="5E4ECDEC"/>
    <w:rsid w:val="5E9738B7"/>
    <w:rsid w:val="5EC14031"/>
    <w:rsid w:val="5ED36DE3"/>
    <w:rsid w:val="5F85B5BB"/>
    <w:rsid w:val="5F8A3979"/>
    <w:rsid w:val="5FB8D778"/>
    <w:rsid w:val="600B55D2"/>
    <w:rsid w:val="601A900E"/>
    <w:rsid w:val="60329A1F"/>
    <w:rsid w:val="60333E1B"/>
    <w:rsid w:val="6054CE8A"/>
    <w:rsid w:val="608B7D66"/>
    <w:rsid w:val="60B80C17"/>
    <w:rsid w:val="616428E5"/>
    <w:rsid w:val="616705BB"/>
    <w:rsid w:val="61B927A7"/>
    <w:rsid w:val="61CD1E58"/>
    <w:rsid w:val="61D78A83"/>
    <w:rsid w:val="6229498E"/>
    <w:rsid w:val="6234BE07"/>
    <w:rsid w:val="6268F471"/>
    <w:rsid w:val="627412CE"/>
    <w:rsid w:val="627B386F"/>
    <w:rsid w:val="62825542"/>
    <w:rsid w:val="62828756"/>
    <w:rsid w:val="6289C79D"/>
    <w:rsid w:val="62F4EB50"/>
    <w:rsid w:val="633BEEB3"/>
    <w:rsid w:val="63742CBF"/>
    <w:rsid w:val="63ECEDD9"/>
    <w:rsid w:val="63F219A1"/>
    <w:rsid w:val="6415AB2A"/>
    <w:rsid w:val="64223381"/>
    <w:rsid w:val="642300B1"/>
    <w:rsid w:val="6477621E"/>
    <w:rsid w:val="6489FB30"/>
    <w:rsid w:val="64C24075"/>
    <w:rsid w:val="65169091"/>
    <w:rsid w:val="651E89EB"/>
    <w:rsid w:val="653AFC15"/>
    <w:rsid w:val="65460A27"/>
    <w:rsid w:val="659A6D0C"/>
    <w:rsid w:val="65E4EC7E"/>
    <w:rsid w:val="661C0D64"/>
    <w:rsid w:val="66B69720"/>
    <w:rsid w:val="66D544B5"/>
    <w:rsid w:val="670A54D0"/>
    <w:rsid w:val="673C606D"/>
    <w:rsid w:val="677B447C"/>
    <w:rsid w:val="677C9AA0"/>
    <w:rsid w:val="6798C863"/>
    <w:rsid w:val="67A18D27"/>
    <w:rsid w:val="67B5E1D5"/>
    <w:rsid w:val="689508C7"/>
    <w:rsid w:val="689B4046"/>
    <w:rsid w:val="68A1F81C"/>
    <w:rsid w:val="68A2F5A9"/>
    <w:rsid w:val="68C1F554"/>
    <w:rsid w:val="69560622"/>
    <w:rsid w:val="69925A94"/>
    <w:rsid w:val="699BDC2F"/>
    <w:rsid w:val="6A0E5EDD"/>
    <w:rsid w:val="6A7AFBEE"/>
    <w:rsid w:val="6AB32715"/>
    <w:rsid w:val="6AD71143"/>
    <w:rsid w:val="6AED9E89"/>
    <w:rsid w:val="6AFB3E7A"/>
    <w:rsid w:val="6B4BE649"/>
    <w:rsid w:val="6B53426E"/>
    <w:rsid w:val="6B60249E"/>
    <w:rsid w:val="6B653927"/>
    <w:rsid w:val="6B68BB4C"/>
    <w:rsid w:val="6B69BB5B"/>
    <w:rsid w:val="6B71B714"/>
    <w:rsid w:val="6B7457C0"/>
    <w:rsid w:val="6B870394"/>
    <w:rsid w:val="6B8C0E1D"/>
    <w:rsid w:val="6BDBC9E4"/>
    <w:rsid w:val="6BEF9C43"/>
    <w:rsid w:val="6C05F7CD"/>
    <w:rsid w:val="6C166497"/>
    <w:rsid w:val="6C531487"/>
    <w:rsid w:val="6CA47CF9"/>
    <w:rsid w:val="6CCF058A"/>
    <w:rsid w:val="6CE7D31E"/>
    <w:rsid w:val="6D0C3EE9"/>
    <w:rsid w:val="6D37FCEA"/>
    <w:rsid w:val="6DC39F5E"/>
    <w:rsid w:val="6DD6D871"/>
    <w:rsid w:val="6E10B8B7"/>
    <w:rsid w:val="6E18F03D"/>
    <w:rsid w:val="6E309BF0"/>
    <w:rsid w:val="6E4235D0"/>
    <w:rsid w:val="6E4E2C18"/>
    <w:rsid w:val="6E5601F6"/>
    <w:rsid w:val="6EAE199F"/>
    <w:rsid w:val="6F2859EB"/>
    <w:rsid w:val="6F39EE6D"/>
    <w:rsid w:val="6F85B5EA"/>
    <w:rsid w:val="6FC50E9C"/>
    <w:rsid w:val="6FD58210"/>
    <w:rsid w:val="707B0C0C"/>
    <w:rsid w:val="70A0D75C"/>
    <w:rsid w:val="70B81907"/>
    <w:rsid w:val="710037C9"/>
    <w:rsid w:val="710E5D2D"/>
    <w:rsid w:val="7129331E"/>
    <w:rsid w:val="715FC399"/>
    <w:rsid w:val="716DF393"/>
    <w:rsid w:val="71F1A5A5"/>
    <w:rsid w:val="72C51B5F"/>
    <w:rsid w:val="72CB31BB"/>
    <w:rsid w:val="73164AE4"/>
    <w:rsid w:val="7387ECF7"/>
    <w:rsid w:val="745B8695"/>
    <w:rsid w:val="745DF144"/>
    <w:rsid w:val="74629B65"/>
    <w:rsid w:val="7489B7FD"/>
    <w:rsid w:val="748F507B"/>
    <w:rsid w:val="752B731C"/>
    <w:rsid w:val="7536F674"/>
    <w:rsid w:val="75601342"/>
    <w:rsid w:val="75CD9200"/>
    <w:rsid w:val="761E2426"/>
    <w:rsid w:val="764DB9FB"/>
    <w:rsid w:val="765AFA8E"/>
    <w:rsid w:val="76ACFD6B"/>
    <w:rsid w:val="76B270E7"/>
    <w:rsid w:val="76C49B44"/>
    <w:rsid w:val="76C5A854"/>
    <w:rsid w:val="76D1A01E"/>
    <w:rsid w:val="76E97DD7"/>
    <w:rsid w:val="76EA388E"/>
    <w:rsid w:val="771A469A"/>
    <w:rsid w:val="77503900"/>
    <w:rsid w:val="775C76C8"/>
    <w:rsid w:val="776F8D15"/>
    <w:rsid w:val="777DEE73"/>
    <w:rsid w:val="77E0733F"/>
    <w:rsid w:val="77EC77E9"/>
    <w:rsid w:val="783188C4"/>
    <w:rsid w:val="78408707"/>
    <w:rsid w:val="78477488"/>
    <w:rsid w:val="7853B495"/>
    <w:rsid w:val="788CCC98"/>
    <w:rsid w:val="78BC930F"/>
    <w:rsid w:val="798CCB57"/>
    <w:rsid w:val="79CB9445"/>
    <w:rsid w:val="79E2D509"/>
    <w:rsid w:val="7A07CD8B"/>
    <w:rsid w:val="7A354373"/>
    <w:rsid w:val="7A4A1044"/>
    <w:rsid w:val="7AD97697"/>
    <w:rsid w:val="7B000F9E"/>
    <w:rsid w:val="7B271F00"/>
    <w:rsid w:val="7B2C59CD"/>
    <w:rsid w:val="7B542C54"/>
    <w:rsid w:val="7BF5B42B"/>
    <w:rsid w:val="7C400DFC"/>
    <w:rsid w:val="7C4E40AF"/>
    <w:rsid w:val="7C503CC1"/>
    <w:rsid w:val="7C8FAD8B"/>
    <w:rsid w:val="7C98F163"/>
    <w:rsid w:val="7C9CE5C4"/>
    <w:rsid w:val="7C9F4595"/>
    <w:rsid w:val="7CBFE63E"/>
    <w:rsid w:val="7CC7A0DD"/>
    <w:rsid w:val="7CD129D3"/>
    <w:rsid w:val="7CDAC9CD"/>
    <w:rsid w:val="7CE1294F"/>
    <w:rsid w:val="7CE190EA"/>
    <w:rsid w:val="7D1F7B69"/>
    <w:rsid w:val="7D33B394"/>
    <w:rsid w:val="7D37C4AD"/>
    <w:rsid w:val="7D42BBA5"/>
    <w:rsid w:val="7D84E6BC"/>
    <w:rsid w:val="7DFA098B"/>
    <w:rsid w:val="7E226B35"/>
    <w:rsid w:val="7E49092D"/>
    <w:rsid w:val="7E4F005C"/>
    <w:rsid w:val="7E69CEC7"/>
    <w:rsid w:val="7E891429"/>
    <w:rsid w:val="7EEDAD4F"/>
    <w:rsid w:val="7F13931C"/>
    <w:rsid w:val="7F7B84EB"/>
    <w:rsid w:val="7F876A8A"/>
    <w:rsid w:val="7F8D4DAB"/>
    <w:rsid w:val="7F9B804D"/>
    <w:rsid w:val="7FBE9F2F"/>
    <w:rsid w:val="7FFDA25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1C6EE1"/>
  <w15:chartTrackingRefBased/>
  <w15:docId w15:val="{6B1AF57A-DE33-4710-BE40-923ABD1DFD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060D"/>
    <w:pPr>
      <w:widowControl w:val="0"/>
      <w:spacing w:line="360" w:lineRule="auto"/>
    </w:pPr>
    <w:rPr>
      <w:rFonts w:ascii="Times New Roman" w:hAnsi="Times New Roman"/>
    </w:rPr>
  </w:style>
  <w:style w:type="paragraph" w:styleId="Heading1">
    <w:name w:val="heading 1"/>
    <w:basedOn w:val="Normal"/>
    <w:next w:val="Normal"/>
    <w:link w:val="Heading1Char"/>
    <w:uiPriority w:val="9"/>
    <w:qFormat/>
    <w:rsid w:val="00AF552F"/>
    <w:pPr>
      <w:keepNext/>
      <w:keepLines/>
      <w:numPr>
        <w:numId w:val="2"/>
      </w:numPr>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F552F"/>
    <w:pPr>
      <w:keepNext/>
      <w:keepLines/>
      <w:numPr>
        <w:ilvl w:val="1"/>
        <w:numId w:val="2"/>
      </w:numPr>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F552F"/>
    <w:pPr>
      <w:keepNext/>
      <w:keepLines/>
      <w:numPr>
        <w:ilvl w:val="2"/>
        <w:numId w:val="2"/>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AF552F"/>
    <w:pPr>
      <w:keepNext/>
      <w:keepLines/>
      <w:numPr>
        <w:ilvl w:val="3"/>
        <w:numId w:val="2"/>
      </w:numPr>
      <w:tabs>
        <w:tab w:val="num" w:pos="360"/>
      </w:tabs>
      <w:spacing w:before="40" w:after="0"/>
      <w:ind w:left="0" w:firstLine="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F552F"/>
    <w:pPr>
      <w:keepNext/>
      <w:keepLines/>
      <w:numPr>
        <w:ilvl w:val="4"/>
        <w:numId w:val="2"/>
      </w:numPr>
      <w:tabs>
        <w:tab w:val="num" w:pos="360"/>
      </w:tabs>
      <w:spacing w:before="40" w:after="0"/>
      <w:ind w:left="0" w:firstLine="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AF552F"/>
    <w:pPr>
      <w:keepNext/>
      <w:keepLines/>
      <w:numPr>
        <w:ilvl w:val="5"/>
        <w:numId w:val="2"/>
      </w:numPr>
      <w:tabs>
        <w:tab w:val="num" w:pos="360"/>
      </w:tabs>
      <w:spacing w:before="40" w:after="0"/>
      <w:ind w:left="0" w:firstLine="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AF552F"/>
    <w:pPr>
      <w:keepNext/>
      <w:keepLines/>
      <w:numPr>
        <w:ilvl w:val="6"/>
        <w:numId w:val="2"/>
      </w:numPr>
      <w:tabs>
        <w:tab w:val="num" w:pos="360"/>
      </w:tabs>
      <w:spacing w:before="40" w:after="0"/>
      <w:ind w:left="0" w:firstLine="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AF552F"/>
    <w:pPr>
      <w:keepNext/>
      <w:keepLines/>
      <w:numPr>
        <w:ilvl w:val="7"/>
        <w:numId w:val="2"/>
      </w:numPr>
      <w:tabs>
        <w:tab w:val="num" w:pos="360"/>
      </w:tabs>
      <w:spacing w:before="40" w:after="0"/>
      <w:ind w:left="0" w:firstLine="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F552F"/>
    <w:pPr>
      <w:keepNext/>
      <w:keepLines/>
      <w:numPr>
        <w:ilvl w:val="8"/>
        <w:numId w:val="2"/>
      </w:numPr>
      <w:tabs>
        <w:tab w:val="num" w:pos="360"/>
      </w:tabs>
      <w:spacing w:before="40" w:after="0"/>
      <w:ind w:left="0" w:firstLine="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552F"/>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rsid w:val="00AF552F"/>
    <w:rPr>
      <w:rFonts w:ascii="Times New Roman" w:eastAsiaTheme="majorEastAsia" w:hAnsi="Times New Roman" w:cstheme="majorBidi"/>
      <w:color w:val="2F5496" w:themeColor="accent1" w:themeShade="BF"/>
      <w:sz w:val="26"/>
      <w:szCs w:val="26"/>
    </w:rPr>
  </w:style>
  <w:style w:type="character" w:customStyle="1" w:styleId="Heading3Char">
    <w:name w:val="Heading 3 Char"/>
    <w:basedOn w:val="DefaultParagraphFont"/>
    <w:link w:val="Heading3"/>
    <w:uiPriority w:val="9"/>
    <w:rsid w:val="00AF552F"/>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AF552F"/>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AF552F"/>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AF552F"/>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AF552F"/>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AF552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AF552F"/>
    <w:rPr>
      <w:rFonts w:asciiTheme="majorHAnsi" w:eastAsiaTheme="majorEastAsia" w:hAnsiTheme="majorHAnsi" w:cstheme="majorBidi"/>
      <w:i/>
      <w:iCs/>
      <w:color w:val="272727" w:themeColor="text1" w:themeTint="D8"/>
      <w:sz w:val="21"/>
      <w:szCs w:val="21"/>
    </w:rPr>
  </w:style>
  <w:style w:type="paragraph" w:styleId="NoSpacing">
    <w:name w:val="No Spacing"/>
    <w:uiPriority w:val="1"/>
    <w:qFormat/>
    <w:rsid w:val="00AF552F"/>
    <w:pPr>
      <w:widowControl w:val="0"/>
      <w:spacing w:after="0" w:line="240" w:lineRule="auto"/>
    </w:pPr>
    <w:rPr>
      <w:rFonts w:ascii="SansSerif" w:hAnsi="SansSerif"/>
    </w:rPr>
  </w:style>
  <w:style w:type="paragraph" w:styleId="Header">
    <w:name w:val="header"/>
    <w:basedOn w:val="Normal"/>
    <w:link w:val="HeaderChar"/>
    <w:uiPriority w:val="99"/>
    <w:unhideWhenUsed/>
    <w:rsid w:val="00AF55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552F"/>
    <w:rPr>
      <w:rFonts w:ascii="SansSerif" w:hAnsi="SansSerif"/>
    </w:rPr>
  </w:style>
  <w:style w:type="paragraph" w:styleId="Footer">
    <w:name w:val="footer"/>
    <w:basedOn w:val="Normal"/>
    <w:link w:val="FooterChar"/>
    <w:uiPriority w:val="99"/>
    <w:unhideWhenUsed/>
    <w:rsid w:val="00AF55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552F"/>
    <w:rPr>
      <w:rFonts w:ascii="SansSerif" w:hAnsi="SansSerif"/>
    </w:rPr>
  </w:style>
  <w:style w:type="paragraph" w:styleId="TOCHeading">
    <w:name w:val="TOC Heading"/>
    <w:basedOn w:val="Heading1"/>
    <w:next w:val="Normal"/>
    <w:uiPriority w:val="39"/>
    <w:unhideWhenUsed/>
    <w:qFormat/>
    <w:rsid w:val="00AF552F"/>
    <w:pPr>
      <w:widowControl/>
      <w:numPr>
        <w:numId w:val="0"/>
      </w:num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AF552F"/>
    <w:pPr>
      <w:spacing w:after="100"/>
    </w:pPr>
  </w:style>
  <w:style w:type="character" w:styleId="Hyperlink">
    <w:name w:val="Hyperlink"/>
    <w:basedOn w:val="DefaultParagraphFont"/>
    <w:uiPriority w:val="99"/>
    <w:unhideWhenUsed/>
    <w:rsid w:val="00AF552F"/>
    <w:rPr>
      <w:color w:val="0563C1" w:themeColor="hyperlink"/>
      <w:u w:val="single"/>
    </w:rPr>
  </w:style>
  <w:style w:type="paragraph" w:styleId="TOC2">
    <w:name w:val="toc 2"/>
    <w:basedOn w:val="Normal"/>
    <w:next w:val="Normal"/>
    <w:autoRedefine/>
    <w:uiPriority w:val="39"/>
    <w:unhideWhenUsed/>
    <w:rsid w:val="00AF552F"/>
    <w:pPr>
      <w:spacing w:after="100"/>
      <w:ind w:left="220"/>
    </w:pPr>
  </w:style>
  <w:style w:type="table" w:styleId="TableGrid">
    <w:name w:val="Table Grid"/>
    <w:basedOn w:val="TableNormal"/>
    <w:uiPriority w:val="39"/>
    <w:rsid w:val="00AF55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AF552F"/>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AF552F"/>
    <w:pPr>
      <w:spacing w:after="0"/>
    </w:pPr>
  </w:style>
  <w:style w:type="paragraph" w:styleId="ListParagraph">
    <w:name w:val="List Paragraph"/>
    <w:basedOn w:val="Normal"/>
    <w:uiPriority w:val="34"/>
    <w:qFormat/>
    <w:rsid w:val="1D11AC80"/>
    <w:pPr>
      <w:keepLines/>
      <w:widowControl/>
      <w:numPr>
        <w:numId w:val="1"/>
      </w:numPr>
      <w:contextualSpacing/>
    </w:pPr>
    <w:rPr>
      <w:rFonts w:eastAsia="Times New Roman" w:cs="Times New Roman"/>
    </w:rPr>
  </w:style>
  <w:style w:type="character" w:customStyle="1" w:styleId="legp1no">
    <w:name w:val="legp1no"/>
    <w:basedOn w:val="DefaultParagraphFont"/>
    <w:rsid w:val="008E060D"/>
  </w:style>
  <w:style w:type="character" w:customStyle="1" w:styleId="legds">
    <w:name w:val="legds"/>
    <w:basedOn w:val="DefaultParagraphFont"/>
    <w:rsid w:val="008E060D"/>
  </w:style>
  <w:style w:type="character" w:styleId="FollowedHyperlink">
    <w:name w:val="FollowedHyperlink"/>
    <w:basedOn w:val="DefaultParagraphFont"/>
    <w:uiPriority w:val="99"/>
    <w:semiHidden/>
    <w:unhideWhenUsed/>
    <w:rsid w:val="00EB798F"/>
    <w:rPr>
      <w:color w:val="954F72" w:themeColor="followedHyperlink"/>
      <w:u w:val="single"/>
    </w:rPr>
  </w:style>
  <w:style w:type="character" w:styleId="UnresolvedMention">
    <w:name w:val="Unresolved Mention"/>
    <w:basedOn w:val="DefaultParagraphFont"/>
    <w:uiPriority w:val="99"/>
    <w:semiHidden/>
    <w:unhideWhenUsed/>
    <w:rsid w:val="00B93AA5"/>
    <w:rPr>
      <w:color w:val="605E5C"/>
      <w:shd w:val="clear" w:color="auto" w:fill="E1DFDD"/>
    </w:rPr>
  </w:style>
  <w:style w:type="paragraph" w:styleId="NormalWeb">
    <w:name w:val="Normal (Web)"/>
    <w:basedOn w:val="Normal"/>
    <w:uiPriority w:val="99"/>
    <w:unhideWhenUsed/>
    <w:rsid w:val="00A51066"/>
    <w:pPr>
      <w:widowControl/>
      <w:spacing w:before="100" w:beforeAutospacing="1" w:after="100" w:afterAutospacing="1" w:line="240" w:lineRule="auto"/>
    </w:pPr>
    <w:rPr>
      <w:rFonts w:eastAsia="Times New Roman" w:cs="Times New Roman"/>
      <w:sz w:val="24"/>
      <w:szCs w:val="24"/>
      <w:lang w:eastAsia="en-GB"/>
    </w:rPr>
  </w:style>
  <w:style w:type="paragraph" w:customStyle="1" w:styleId="paragraph">
    <w:name w:val="paragraph"/>
    <w:basedOn w:val="Normal"/>
    <w:rsid w:val="000E6235"/>
    <w:pPr>
      <w:widowControl/>
      <w:spacing w:before="100" w:beforeAutospacing="1" w:after="100" w:afterAutospacing="1" w:line="240" w:lineRule="auto"/>
    </w:pPr>
    <w:rPr>
      <w:rFonts w:eastAsia="Times New Roman" w:cs="Times New Roman"/>
      <w:sz w:val="24"/>
      <w:szCs w:val="24"/>
      <w:lang w:eastAsia="en-GB"/>
    </w:rPr>
  </w:style>
  <w:style w:type="character" w:customStyle="1" w:styleId="normaltextrun">
    <w:name w:val="normaltextrun"/>
    <w:basedOn w:val="DefaultParagraphFont"/>
    <w:rsid w:val="000E6235"/>
  </w:style>
  <w:style w:type="character" w:customStyle="1" w:styleId="eop">
    <w:name w:val="eop"/>
    <w:basedOn w:val="DefaultParagraphFont"/>
    <w:rsid w:val="000E6235"/>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rFonts w:ascii="Times New Roman" w:hAnsi="Times New Roman"/>
      <w:sz w:val="20"/>
      <w:szCs w:val="20"/>
    </w:rPr>
  </w:style>
  <w:style w:type="character" w:styleId="CommentReference">
    <w:name w:val="annotation reference"/>
    <w:basedOn w:val="DefaultParagraphFont"/>
    <w:uiPriority w:val="99"/>
    <w:semiHidden/>
    <w:unhideWhenUsed/>
    <w:rPr>
      <w:sz w:val="16"/>
      <w:szCs w:val="16"/>
    </w:rPr>
  </w:style>
  <w:style w:type="character" w:customStyle="1" w:styleId="hgkelc">
    <w:name w:val="hgkelc"/>
    <w:basedOn w:val="DefaultParagraphFont"/>
    <w:rsid w:val="00B0549A"/>
  </w:style>
  <w:style w:type="character" w:customStyle="1" w:styleId="kx21rb">
    <w:name w:val="kx21rb"/>
    <w:basedOn w:val="DefaultParagraphFont"/>
    <w:rsid w:val="00B0549A"/>
  </w:style>
  <w:style w:type="paragraph" w:customStyle="1" w:styleId="bullet">
    <w:name w:val="bullet"/>
    <w:link w:val="bulletChar"/>
    <w:rsid w:val="00CE6AFD"/>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bulletChar">
    <w:name w:val="bullet Char"/>
    <w:link w:val="bullet"/>
    <w:rsid w:val="00CE6AFD"/>
    <w:rPr>
      <w:rFonts w:ascii="Times New Roman" w:eastAsia="Times New Roman" w:hAnsi="Times New Roman" w:cs="Times New Roman"/>
      <w:sz w:val="24"/>
      <w:szCs w:val="20"/>
      <w:lang w:eastAsia="en-GB"/>
    </w:rPr>
  </w:style>
  <w:style w:type="paragraph" w:styleId="TOC3">
    <w:name w:val="toc 3"/>
    <w:basedOn w:val="Normal"/>
    <w:next w:val="Normal"/>
    <w:autoRedefine/>
    <w:uiPriority w:val="39"/>
    <w:unhideWhenUsed/>
    <w:rsid w:val="0061746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57254">
      <w:bodyDiv w:val="1"/>
      <w:marLeft w:val="0"/>
      <w:marRight w:val="0"/>
      <w:marTop w:val="0"/>
      <w:marBottom w:val="0"/>
      <w:divBdr>
        <w:top w:val="none" w:sz="0" w:space="0" w:color="auto"/>
        <w:left w:val="none" w:sz="0" w:space="0" w:color="auto"/>
        <w:bottom w:val="none" w:sz="0" w:space="0" w:color="auto"/>
        <w:right w:val="none" w:sz="0" w:space="0" w:color="auto"/>
      </w:divBdr>
    </w:div>
    <w:div w:id="110714000">
      <w:bodyDiv w:val="1"/>
      <w:marLeft w:val="0"/>
      <w:marRight w:val="0"/>
      <w:marTop w:val="0"/>
      <w:marBottom w:val="0"/>
      <w:divBdr>
        <w:top w:val="none" w:sz="0" w:space="0" w:color="auto"/>
        <w:left w:val="none" w:sz="0" w:space="0" w:color="auto"/>
        <w:bottom w:val="none" w:sz="0" w:space="0" w:color="auto"/>
        <w:right w:val="none" w:sz="0" w:space="0" w:color="auto"/>
      </w:divBdr>
    </w:div>
    <w:div w:id="180824970">
      <w:bodyDiv w:val="1"/>
      <w:marLeft w:val="0"/>
      <w:marRight w:val="0"/>
      <w:marTop w:val="0"/>
      <w:marBottom w:val="0"/>
      <w:divBdr>
        <w:top w:val="none" w:sz="0" w:space="0" w:color="auto"/>
        <w:left w:val="none" w:sz="0" w:space="0" w:color="auto"/>
        <w:bottom w:val="none" w:sz="0" w:space="0" w:color="auto"/>
        <w:right w:val="none" w:sz="0" w:space="0" w:color="auto"/>
      </w:divBdr>
      <w:divsChild>
        <w:div w:id="37432686">
          <w:marLeft w:val="0"/>
          <w:marRight w:val="0"/>
          <w:marTop w:val="0"/>
          <w:marBottom w:val="0"/>
          <w:divBdr>
            <w:top w:val="none" w:sz="0" w:space="0" w:color="auto"/>
            <w:left w:val="none" w:sz="0" w:space="0" w:color="auto"/>
            <w:bottom w:val="none" w:sz="0" w:space="0" w:color="auto"/>
            <w:right w:val="none" w:sz="0" w:space="0" w:color="auto"/>
          </w:divBdr>
          <w:divsChild>
            <w:div w:id="388303023">
              <w:marLeft w:val="0"/>
              <w:marRight w:val="0"/>
              <w:marTop w:val="0"/>
              <w:marBottom w:val="0"/>
              <w:divBdr>
                <w:top w:val="none" w:sz="0" w:space="0" w:color="auto"/>
                <w:left w:val="none" w:sz="0" w:space="0" w:color="auto"/>
                <w:bottom w:val="none" w:sz="0" w:space="0" w:color="auto"/>
                <w:right w:val="none" w:sz="0" w:space="0" w:color="auto"/>
              </w:divBdr>
            </w:div>
            <w:div w:id="502670665">
              <w:marLeft w:val="0"/>
              <w:marRight w:val="0"/>
              <w:marTop w:val="0"/>
              <w:marBottom w:val="0"/>
              <w:divBdr>
                <w:top w:val="none" w:sz="0" w:space="0" w:color="auto"/>
                <w:left w:val="none" w:sz="0" w:space="0" w:color="auto"/>
                <w:bottom w:val="none" w:sz="0" w:space="0" w:color="auto"/>
                <w:right w:val="none" w:sz="0" w:space="0" w:color="auto"/>
              </w:divBdr>
            </w:div>
            <w:div w:id="1153566681">
              <w:marLeft w:val="0"/>
              <w:marRight w:val="0"/>
              <w:marTop w:val="0"/>
              <w:marBottom w:val="0"/>
              <w:divBdr>
                <w:top w:val="none" w:sz="0" w:space="0" w:color="auto"/>
                <w:left w:val="none" w:sz="0" w:space="0" w:color="auto"/>
                <w:bottom w:val="none" w:sz="0" w:space="0" w:color="auto"/>
                <w:right w:val="none" w:sz="0" w:space="0" w:color="auto"/>
              </w:divBdr>
            </w:div>
            <w:div w:id="1322200094">
              <w:marLeft w:val="0"/>
              <w:marRight w:val="0"/>
              <w:marTop w:val="0"/>
              <w:marBottom w:val="0"/>
              <w:divBdr>
                <w:top w:val="none" w:sz="0" w:space="0" w:color="auto"/>
                <w:left w:val="none" w:sz="0" w:space="0" w:color="auto"/>
                <w:bottom w:val="none" w:sz="0" w:space="0" w:color="auto"/>
                <w:right w:val="none" w:sz="0" w:space="0" w:color="auto"/>
              </w:divBdr>
            </w:div>
            <w:div w:id="1472943676">
              <w:marLeft w:val="0"/>
              <w:marRight w:val="0"/>
              <w:marTop w:val="0"/>
              <w:marBottom w:val="0"/>
              <w:divBdr>
                <w:top w:val="none" w:sz="0" w:space="0" w:color="auto"/>
                <w:left w:val="none" w:sz="0" w:space="0" w:color="auto"/>
                <w:bottom w:val="none" w:sz="0" w:space="0" w:color="auto"/>
                <w:right w:val="none" w:sz="0" w:space="0" w:color="auto"/>
              </w:divBdr>
            </w:div>
          </w:divsChild>
        </w:div>
        <w:div w:id="84957332">
          <w:marLeft w:val="0"/>
          <w:marRight w:val="0"/>
          <w:marTop w:val="0"/>
          <w:marBottom w:val="0"/>
          <w:divBdr>
            <w:top w:val="none" w:sz="0" w:space="0" w:color="auto"/>
            <w:left w:val="none" w:sz="0" w:space="0" w:color="auto"/>
            <w:bottom w:val="none" w:sz="0" w:space="0" w:color="auto"/>
            <w:right w:val="none" w:sz="0" w:space="0" w:color="auto"/>
          </w:divBdr>
        </w:div>
        <w:div w:id="187069746">
          <w:marLeft w:val="0"/>
          <w:marRight w:val="0"/>
          <w:marTop w:val="0"/>
          <w:marBottom w:val="0"/>
          <w:divBdr>
            <w:top w:val="none" w:sz="0" w:space="0" w:color="auto"/>
            <w:left w:val="none" w:sz="0" w:space="0" w:color="auto"/>
            <w:bottom w:val="none" w:sz="0" w:space="0" w:color="auto"/>
            <w:right w:val="none" w:sz="0" w:space="0" w:color="auto"/>
          </w:divBdr>
          <w:divsChild>
            <w:div w:id="16781020">
              <w:marLeft w:val="0"/>
              <w:marRight w:val="0"/>
              <w:marTop w:val="0"/>
              <w:marBottom w:val="0"/>
              <w:divBdr>
                <w:top w:val="none" w:sz="0" w:space="0" w:color="auto"/>
                <w:left w:val="none" w:sz="0" w:space="0" w:color="auto"/>
                <w:bottom w:val="none" w:sz="0" w:space="0" w:color="auto"/>
                <w:right w:val="none" w:sz="0" w:space="0" w:color="auto"/>
              </w:divBdr>
            </w:div>
            <w:div w:id="504563827">
              <w:marLeft w:val="0"/>
              <w:marRight w:val="0"/>
              <w:marTop w:val="0"/>
              <w:marBottom w:val="0"/>
              <w:divBdr>
                <w:top w:val="none" w:sz="0" w:space="0" w:color="auto"/>
                <w:left w:val="none" w:sz="0" w:space="0" w:color="auto"/>
                <w:bottom w:val="none" w:sz="0" w:space="0" w:color="auto"/>
                <w:right w:val="none" w:sz="0" w:space="0" w:color="auto"/>
              </w:divBdr>
            </w:div>
            <w:div w:id="1256480090">
              <w:marLeft w:val="0"/>
              <w:marRight w:val="0"/>
              <w:marTop w:val="0"/>
              <w:marBottom w:val="0"/>
              <w:divBdr>
                <w:top w:val="none" w:sz="0" w:space="0" w:color="auto"/>
                <w:left w:val="none" w:sz="0" w:space="0" w:color="auto"/>
                <w:bottom w:val="none" w:sz="0" w:space="0" w:color="auto"/>
                <w:right w:val="none" w:sz="0" w:space="0" w:color="auto"/>
              </w:divBdr>
            </w:div>
            <w:div w:id="1590844830">
              <w:marLeft w:val="0"/>
              <w:marRight w:val="0"/>
              <w:marTop w:val="0"/>
              <w:marBottom w:val="0"/>
              <w:divBdr>
                <w:top w:val="none" w:sz="0" w:space="0" w:color="auto"/>
                <w:left w:val="none" w:sz="0" w:space="0" w:color="auto"/>
                <w:bottom w:val="none" w:sz="0" w:space="0" w:color="auto"/>
                <w:right w:val="none" w:sz="0" w:space="0" w:color="auto"/>
              </w:divBdr>
            </w:div>
            <w:div w:id="1649549970">
              <w:marLeft w:val="0"/>
              <w:marRight w:val="0"/>
              <w:marTop w:val="0"/>
              <w:marBottom w:val="0"/>
              <w:divBdr>
                <w:top w:val="none" w:sz="0" w:space="0" w:color="auto"/>
                <w:left w:val="none" w:sz="0" w:space="0" w:color="auto"/>
                <w:bottom w:val="none" w:sz="0" w:space="0" w:color="auto"/>
                <w:right w:val="none" w:sz="0" w:space="0" w:color="auto"/>
              </w:divBdr>
            </w:div>
          </w:divsChild>
        </w:div>
        <w:div w:id="271741317">
          <w:marLeft w:val="0"/>
          <w:marRight w:val="0"/>
          <w:marTop w:val="0"/>
          <w:marBottom w:val="0"/>
          <w:divBdr>
            <w:top w:val="none" w:sz="0" w:space="0" w:color="auto"/>
            <w:left w:val="none" w:sz="0" w:space="0" w:color="auto"/>
            <w:bottom w:val="none" w:sz="0" w:space="0" w:color="auto"/>
            <w:right w:val="none" w:sz="0" w:space="0" w:color="auto"/>
          </w:divBdr>
          <w:divsChild>
            <w:div w:id="156117125">
              <w:marLeft w:val="0"/>
              <w:marRight w:val="0"/>
              <w:marTop w:val="0"/>
              <w:marBottom w:val="0"/>
              <w:divBdr>
                <w:top w:val="none" w:sz="0" w:space="0" w:color="auto"/>
                <w:left w:val="none" w:sz="0" w:space="0" w:color="auto"/>
                <w:bottom w:val="none" w:sz="0" w:space="0" w:color="auto"/>
                <w:right w:val="none" w:sz="0" w:space="0" w:color="auto"/>
              </w:divBdr>
            </w:div>
            <w:div w:id="360203060">
              <w:marLeft w:val="0"/>
              <w:marRight w:val="0"/>
              <w:marTop w:val="0"/>
              <w:marBottom w:val="0"/>
              <w:divBdr>
                <w:top w:val="none" w:sz="0" w:space="0" w:color="auto"/>
                <w:left w:val="none" w:sz="0" w:space="0" w:color="auto"/>
                <w:bottom w:val="none" w:sz="0" w:space="0" w:color="auto"/>
                <w:right w:val="none" w:sz="0" w:space="0" w:color="auto"/>
              </w:divBdr>
            </w:div>
            <w:div w:id="365182497">
              <w:marLeft w:val="0"/>
              <w:marRight w:val="0"/>
              <w:marTop w:val="0"/>
              <w:marBottom w:val="0"/>
              <w:divBdr>
                <w:top w:val="none" w:sz="0" w:space="0" w:color="auto"/>
                <w:left w:val="none" w:sz="0" w:space="0" w:color="auto"/>
                <w:bottom w:val="none" w:sz="0" w:space="0" w:color="auto"/>
                <w:right w:val="none" w:sz="0" w:space="0" w:color="auto"/>
              </w:divBdr>
            </w:div>
            <w:div w:id="886256467">
              <w:marLeft w:val="0"/>
              <w:marRight w:val="0"/>
              <w:marTop w:val="0"/>
              <w:marBottom w:val="0"/>
              <w:divBdr>
                <w:top w:val="none" w:sz="0" w:space="0" w:color="auto"/>
                <w:left w:val="none" w:sz="0" w:space="0" w:color="auto"/>
                <w:bottom w:val="none" w:sz="0" w:space="0" w:color="auto"/>
                <w:right w:val="none" w:sz="0" w:space="0" w:color="auto"/>
              </w:divBdr>
            </w:div>
            <w:div w:id="1019042894">
              <w:marLeft w:val="0"/>
              <w:marRight w:val="0"/>
              <w:marTop w:val="0"/>
              <w:marBottom w:val="0"/>
              <w:divBdr>
                <w:top w:val="none" w:sz="0" w:space="0" w:color="auto"/>
                <w:left w:val="none" w:sz="0" w:space="0" w:color="auto"/>
                <w:bottom w:val="none" w:sz="0" w:space="0" w:color="auto"/>
                <w:right w:val="none" w:sz="0" w:space="0" w:color="auto"/>
              </w:divBdr>
            </w:div>
          </w:divsChild>
        </w:div>
        <w:div w:id="663047003">
          <w:marLeft w:val="0"/>
          <w:marRight w:val="0"/>
          <w:marTop w:val="0"/>
          <w:marBottom w:val="0"/>
          <w:divBdr>
            <w:top w:val="none" w:sz="0" w:space="0" w:color="auto"/>
            <w:left w:val="none" w:sz="0" w:space="0" w:color="auto"/>
            <w:bottom w:val="none" w:sz="0" w:space="0" w:color="auto"/>
            <w:right w:val="none" w:sz="0" w:space="0" w:color="auto"/>
          </w:divBdr>
          <w:divsChild>
            <w:div w:id="134877579">
              <w:marLeft w:val="0"/>
              <w:marRight w:val="0"/>
              <w:marTop w:val="0"/>
              <w:marBottom w:val="0"/>
              <w:divBdr>
                <w:top w:val="none" w:sz="0" w:space="0" w:color="auto"/>
                <w:left w:val="none" w:sz="0" w:space="0" w:color="auto"/>
                <w:bottom w:val="none" w:sz="0" w:space="0" w:color="auto"/>
                <w:right w:val="none" w:sz="0" w:space="0" w:color="auto"/>
              </w:divBdr>
            </w:div>
            <w:div w:id="1372995287">
              <w:marLeft w:val="0"/>
              <w:marRight w:val="0"/>
              <w:marTop w:val="0"/>
              <w:marBottom w:val="0"/>
              <w:divBdr>
                <w:top w:val="none" w:sz="0" w:space="0" w:color="auto"/>
                <w:left w:val="none" w:sz="0" w:space="0" w:color="auto"/>
                <w:bottom w:val="none" w:sz="0" w:space="0" w:color="auto"/>
                <w:right w:val="none" w:sz="0" w:space="0" w:color="auto"/>
              </w:divBdr>
            </w:div>
            <w:div w:id="1544554847">
              <w:marLeft w:val="0"/>
              <w:marRight w:val="0"/>
              <w:marTop w:val="0"/>
              <w:marBottom w:val="0"/>
              <w:divBdr>
                <w:top w:val="none" w:sz="0" w:space="0" w:color="auto"/>
                <w:left w:val="none" w:sz="0" w:space="0" w:color="auto"/>
                <w:bottom w:val="none" w:sz="0" w:space="0" w:color="auto"/>
                <w:right w:val="none" w:sz="0" w:space="0" w:color="auto"/>
              </w:divBdr>
            </w:div>
            <w:div w:id="1825387511">
              <w:marLeft w:val="0"/>
              <w:marRight w:val="0"/>
              <w:marTop w:val="0"/>
              <w:marBottom w:val="0"/>
              <w:divBdr>
                <w:top w:val="none" w:sz="0" w:space="0" w:color="auto"/>
                <w:left w:val="none" w:sz="0" w:space="0" w:color="auto"/>
                <w:bottom w:val="none" w:sz="0" w:space="0" w:color="auto"/>
                <w:right w:val="none" w:sz="0" w:space="0" w:color="auto"/>
              </w:divBdr>
            </w:div>
            <w:div w:id="1847667034">
              <w:marLeft w:val="0"/>
              <w:marRight w:val="0"/>
              <w:marTop w:val="0"/>
              <w:marBottom w:val="0"/>
              <w:divBdr>
                <w:top w:val="none" w:sz="0" w:space="0" w:color="auto"/>
                <w:left w:val="none" w:sz="0" w:space="0" w:color="auto"/>
                <w:bottom w:val="none" w:sz="0" w:space="0" w:color="auto"/>
                <w:right w:val="none" w:sz="0" w:space="0" w:color="auto"/>
              </w:divBdr>
            </w:div>
          </w:divsChild>
        </w:div>
        <w:div w:id="773675565">
          <w:marLeft w:val="0"/>
          <w:marRight w:val="0"/>
          <w:marTop w:val="0"/>
          <w:marBottom w:val="0"/>
          <w:divBdr>
            <w:top w:val="none" w:sz="0" w:space="0" w:color="auto"/>
            <w:left w:val="none" w:sz="0" w:space="0" w:color="auto"/>
            <w:bottom w:val="none" w:sz="0" w:space="0" w:color="auto"/>
            <w:right w:val="none" w:sz="0" w:space="0" w:color="auto"/>
          </w:divBdr>
        </w:div>
        <w:div w:id="954143547">
          <w:marLeft w:val="0"/>
          <w:marRight w:val="0"/>
          <w:marTop w:val="0"/>
          <w:marBottom w:val="0"/>
          <w:divBdr>
            <w:top w:val="none" w:sz="0" w:space="0" w:color="auto"/>
            <w:left w:val="none" w:sz="0" w:space="0" w:color="auto"/>
            <w:bottom w:val="none" w:sz="0" w:space="0" w:color="auto"/>
            <w:right w:val="none" w:sz="0" w:space="0" w:color="auto"/>
          </w:divBdr>
          <w:divsChild>
            <w:div w:id="95174515">
              <w:marLeft w:val="0"/>
              <w:marRight w:val="0"/>
              <w:marTop w:val="0"/>
              <w:marBottom w:val="0"/>
              <w:divBdr>
                <w:top w:val="none" w:sz="0" w:space="0" w:color="auto"/>
                <w:left w:val="none" w:sz="0" w:space="0" w:color="auto"/>
                <w:bottom w:val="none" w:sz="0" w:space="0" w:color="auto"/>
                <w:right w:val="none" w:sz="0" w:space="0" w:color="auto"/>
              </w:divBdr>
            </w:div>
            <w:div w:id="311062011">
              <w:marLeft w:val="0"/>
              <w:marRight w:val="0"/>
              <w:marTop w:val="0"/>
              <w:marBottom w:val="0"/>
              <w:divBdr>
                <w:top w:val="none" w:sz="0" w:space="0" w:color="auto"/>
                <w:left w:val="none" w:sz="0" w:space="0" w:color="auto"/>
                <w:bottom w:val="none" w:sz="0" w:space="0" w:color="auto"/>
                <w:right w:val="none" w:sz="0" w:space="0" w:color="auto"/>
              </w:divBdr>
            </w:div>
            <w:div w:id="1393655431">
              <w:marLeft w:val="0"/>
              <w:marRight w:val="0"/>
              <w:marTop w:val="0"/>
              <w:marBottom w:val="0"/>
              <w:divBdr>
                <w:top w:val="none" w:sz="0" w:space="0" w:color="auto"/>
                <w:left w:val="none" w:sz="0" w:space="0" w:color="auto"/>
                <w:bottom w:val="none" w:sz="0" w:space="0" w:color="auto"/>
                <w:right w:val="none" w:sz="0" w:space="0" w:color="auto"/>
              </w:divBdr>
            </w:div>
            <w:div w:id="1786924342">
              <w:marLeft w:val="0"/>
              <w:marRight w:val="0"/>
              <w:marTop w:val="0"/>
              <w:marBottom w:val="0"/>
              <w:divBdr>
                <w:top w:val="none" w:sz="0" w:space="0" w:color="auto"/>
                <w:left w:val="none" w:sz="0" w:space="0" w:color="auto"/>
                <w:bottom w:val="none" w:sz="0" w:space="0" w:color="auto"/>
                <w:right w:val="none" w:sz="0" w:space="0" w:color="auto"/>
              </w:divBdr>
            </w:div>
            <w:div w:id="1890191834">
              <w:marLeft w:val="0"/>
              <w:marRight w:val="0"/>
              <w:marTop w:val="0"/>
              <w:marBottom w:val="0"/>
              <w:divBdr>
                <w:top w:val="none" w:sz="0" w:space="0" w:color="auto"/>
                <w:left w:val="none" w:sz="0" w:space="0" w:color="auto"/>
                <w:bottom w:val="none" w:sz="0" w:space="0" w:color="auto"/>
                <w:right w:val="none" w:sz="0" w:space="0" w:color="auto"/>
              </w:divBdr>
            </w:div>
          </w:divsChild>
        </w:div>
        <w:div w:id="1107234066">
          <w:marLeft w:val="0"/>
          <w:marRight w:val="0"/>
          <w:marTop w:val="0"/>
          <w:marBottom w:val="0"/>
          <w:divBdr>
            <w:top w:val="none" w:sz="0" w:space="0" w:color="auto"/>
            <w:left w:val="none" w:sz="0" w:space="0" w:color="auto"/>
            <w:bottom w:val="none" w:sz="0" w:space="0" w:color="auto"/>
            <w:right w:val="none" w:sz="0" w:space="0" w:color="auto"/>
          </w:divBdr>
          <w:divsChild>
            <w:div w:id="226842853">
              <w:marLeft w:val="0"/>
              <w:marRight w:val="0"/>
              <w:marTop w:val="0"/>
              <w:marBottom w:val="0"/>
              <w:divBdr>
                <w:top w:val="none" w:sz="0" w:space="0" w:color="auto"/>
                <w:left w:val="none" w:sz="0" w:space="0" w:color="auto"/>
                <w:bottom w:val="none" w:sz="0" w:space="0" w:color="auto"/>
                <w:right w:val="none" w:sz="0" w:space="0" w:color="auto"/>
              </w:divBdr>
            </w:div>
            <w:div w:id="1769960392">
              <w:marLeft w:val="0"/>
              <w:marRight w:val="0"/>
              <w:marTop w:val="0"/>
              <w:marBottom w:val="0"/>
              <w:divBdr>
                <w:top w:val="none" w:sz="0" w:space="0" w:color="auto"/>
                <w:left w:val="none" w:sz="0" w:space="0" w:color="auto"/>
                <w:bottom w:val="none" w:sz="0" w:space="0" w:color="auto"/>
                <w:right w:val="none" w:sz="0" w:space="0" w:color="auto"/>
              </w:divBdr>
            </w:div>
            <w:div w:id="1836218365">
              <w:marLeft w:val="0"/>
              <w:marRight w:val="0"/>
              <w:marTop w:val="0"/>
              <w:marBottom w:val="0"/>
              <w:divBdr>
                <w:top w:val="none" w:sz="0" w:space="0" w:color="auto"/>
                <w:left w:val="none" w:sz="0" w:space="0" w:color="auto"/>
                <w:bottom w:val="none" w:sz="0" w:space="0" w:color="auto"/>
                <w:right w:val="none" w:sz="0" w:space="0" w:color="auto"/>
              </w:divBdr>
            </w:div>
            <w:div w:id="1879001949">
              <w:marLeft w:val="0"/>
              <w:marRight w:val="0"/>
              <w:marTop w:val="0"/>
              <w:marBottom w:val="0"/>
              <w:divBdr>
                <w:top w:val="none" w:sz="0" w:space="0" w:color="auto"/>
                <w:left w:val="none" w:sz="0" w:space="0" w:color="auto"/>
                <w:bottom w:val="none" w:sz="0" w:space="0" w:color="auto"/>
                <w:right w:val="none" w:sz="0" w:space="0" w:color="auto"/>
              </w:divBdr>
            </w:div>
            <w:div w:id="1987974243">
              <w:marLeft w:val="0"/>
              <w:marRight w:val="0"/>
              <w:marTop w:val="0"/>
              <w:marBottom w:val="0"/>
              <w:divBdr>
                <w:top w:val="none" w:sz="0" w:space="0" w:color="auto"/>
                <w:left w:val="none" w:sz="0" w:space="0" w:color="auto"/>
                <w:bottom w:val="none" w:sz="0" w:space="0" w:color="auto"/>
                <w:right w:val="none" w:sz="0" w:space="0" w:color="auto"/>
              </w:divBdr>
            </w:div>
          </w:divsChild>
        </w:div>
        <w:div w:id="1309165200">
          <w:marLeft w:val="0"/>
          <w:marRight w:val="0"/>
          <w:marTop w:val="0"/>
          <w:marBottom w:val="0"/>
          <w:divBdr>
            <w:top w:val="none" w:sz="0" w:space="0" w:color="auto"/>
            <w:left w:val="none" w:sz="0" w:space="0" w:color="auto"/>
            <w:bottom w:val="none" w:sz="0" w:space="0" w:color="auto"/>
            <w:right w:val="none" w:sz="0" w:space="0" w:color="auto"/>
          </w:divBdr>
          <w:divsChild>
            <w:div w:id="192965882">
              <w:marLeft w:val="0"/>
              <w:marRight w:val="0"/>
              <w:marTop w:val="0"/>
              <w:marBottom w:val="0"/>
              <w:divBdr>
                <w:top w:val="none" w:sz="0" w:space="0" w:color="auto"/>
                <w:left w:val="none" w:sz="0" w:space="0" w:color="auto"/>
                <w:bottom w:val="none" w:sz="0" w:space="0" w:color="auto"/>
                <w:right w:val="none" w:sz="0" w:space="0" w:color="auto"/>
              </w:divBdr>
            </w:div>
            <w:div w:id="335574970">
              <w:marLeft w:val="0"/>
              <w:marRight w:val="0"/>
              <w:marTop w:val="0"/>
              <w:marBottom w:val="0"/>
              <w:divBdr>
                <w:top w:val="none" w:sz="0" w:space="0" w:color="auto"/>
                <w:left w:val="none" w:sz="0" w:space="0" w:color="auto"/>
                <w:bottom w:val="none" w:sz="0" w:space="0" w:color="auto"/>
                <w:right w:val="none" w:sz="0" w:space="0" w:color="auto"/>
              </w:divBdr>
            </w:div>
            <w:div w:id="1657882563">
              <w:marLeft w:val="0"/>
              <w:marRight w:val="0"/>
              <w:marTop w:val="0"/>
              <w:marBottom w:val="0"/>
              <w:divBdr>
                <w:top w:val="none" w:sz="0" w:space="0" w:color="auto"/>
                <w:left w:val="none" w:sz="0" w:space="0" w:color="auto"/>
                <w:bottom w:val="none" w:sz="0" w:space="0" w:color="auto"/>
                <w:right w:val="none" w:sz="0" w:space="0" w:color="auto"/>
              </w:divBdr>
            </w:div>
            <w:div w:id="1774207565">
              <w:marLeft w:val="0"/>
              <w:marRight w:val="0"/>
              <w:marTop w:val="0"/>
              <w:marBottom w:val="0"/>
              <w:divBdr>
                <w:top w:val="none" w:sz="0" w:space="0" w:color="auto"/>
                <w:left w:val="none" w:sz="0" w:space="0" w:color="auto"/>
                <w:bottom w:val="none" w:sz="0" w:space="0" w:color="auto"/>
                <w:right w:val="none" w:sz="0" w:space="0" w:color="auto"/>
              </w:divBdr>
            </w:div>
            <w:div w:id="1853377504">
              <w:marLeft w:val="0"/>
              <w:marRight w:val="0"/>
              <w:marTop w:val="0"/>
              <w:marBottom w:val="0"/>
              <w:divBdr>
                <w:top w:val="none" w:sz="0" w:space="0" w:color="auto"/>
                <w:left w:val="none" w:sz="0" w:space="0" w:color="auto"/>
                <w:bottom w:val="none" w:sz="0" w:space="0" w:color="auto"/>
                <w:right w:val="none" w:sz="0" w:space="0" w:color="auto"/>
              </w:divBdr>
            </w:div>
          </w:divsChild>
        </w:div>
        <w:div w:id="1328248956">
          <w:marLeft w:val="0"/>
          <w:marRight w:val="0"/>
          <w:marTop w:val="0"/>
          <w:marBottom w:val="0"/>
          <w:divBdr>
            <w:top w:val="none" w:sz="0" w:space="0" w:color="auto"/>
            <w:left w:val="none" w:sz="0" w:space="0" w:color="auto"/>
            <w:bottom w:val="none" w:sz="0" w:space="0" w:color="auto"/>
            <w:right w:val="none" w:sz="0" w:space="0" w:color="auto"/>
          </w:divBdr>
        </w:div>
        <w:div w:id="1452169235">
          <w:marLeft w:val="0"/>
          <w:marRight w:val="0"/>
          <w:marTop w:val="0"/>
          <w:marBottom w:val="0"/>
          <w:divBdr>
            <w:top w:val="none" w:sz="0" w:space="0" w:color="auto"/>
            <w:left w:val="none" w:sz="0" w:space="0" w:color="auto"/>
            <w:bottom w:val="none" w:sz="0" w:space="0" w:color="auto"/>
            <w:right w:val="none" w:sz="0" w:space="0" w:color="auto"/>
          </w:divBdr>
          <w:divsChild>
            <w:div w:id="616302192">
              <w:marLeft w:val="0"/>
              <w:marRight w:val="0"/>
              <w:marTop w:val="0"/>
              <w:marBottom w:val="0"/>
              <w:divBdr>
                <w:top w:val="none" w:sz="0" w:space="0" w:color="auto"/>
                <w:left w:val="none" w:sz="0" w:space="0" w:color="auto"/>
                <w:bottom w:val="none" w:sz="0" w:space="0" w:color="auto"/>
                <w:right w:val="none" w:sz="0" w:space="0" w:color="auto"/>
              </w:divBdr>
            </w:div>
            <w:div w:id="899906782">
              <w:marLeft w:val="0"/>
              <w:marRight w:val="0"/>
              <w:marTop w:val="0"/>
              <w:marBottom w:val="0"/>
              <w:divBdr>
                <w:top w:val="none" w:sz="0" w:space="0" w:color="auto"/>
                <w:left w:val="none" w:sz="0" w:space="0" w:color="auto"/>
                <w:bottom w:val="none" w:sz="0" w:space="0" w:color="auto"/>
                <w:right w:val="none" w:sz="0" w:space="0" w:color="auto"/>
              </w:divBdr>
            </w:div>
            <w:div w:id="1177115406">
              <w:marLeft w:val="0"/>
              <w:marRight w:val="0"/>
              <w:marTop w:val="0"/>
              <w:marBottom w:val="0"/>
              <w:divBdr>
                <w:top w:val="none" w:sz="0" w:space="0" w:color="auto"/>
                <w:left w:val="none" w:sz="0" w:space="0" w:color="auto"/>
                <w:bottom w:val="none" w:sz="0" w:space="0" w:color="auto"/>
                <w:right w:val="none" w:sz="0" w:space="0" w:color="auto"/>
              </w:divBdr>
            </w:div>
            <w:div w:id="1772627390">
              <w:marLeft w:val="0"/>
              <w:marRight w:val="0"/>
              <w:marTop w:val="0"/>
              <w:marBottom w:val="0"/>
              <w:divBdr>
                <w:top w:val="none" w:sz="0" w:space="0" w:color="auto"/>
                <w:left w:val="none" w:sz="0" w:space="0" w:color="auto"/>
                <w:bottom w:val="none" w:sz="0" w:space="0" w:color="auto"/>
                <w:right w:val="none" w:sz="0" w:space="0" w:color="auto"/>
              </w:divBdr>
            </w:div>
            <w:div w:id="1880628331">
              <w:marLeft w:val="0"/>
              <w:marRight w:val="0"/>
              <w:marTop w:val="0"/>
              <w:marBottom w:val="0"/>
              <w:divBdr>
                <w:top w:val="none" w:sz="0" w:space="0" w:color="auto"/>
                <w:left w:val="none" w:sz="0" w:space="0" w:color="auto"/>
                <w:bottom w:val="none" w:sz="0" w:space="0" w:color="auto"/>
                <w:right w:val="none" w:sz="0" w:space="0" w:color="auto"/>
              </w:divBdr>
            </w:div>
          </w:divsChild>
        </w:div>
        <w:div w:id="1643003401">
          <w:marLeft w:val="0"/>
          <w:marRight w:val="0"/>
          <w:marTop w:val="0"/>
          <w:marBottom w:val="0"/>
          <w:divBdr>
            <w:top w:val="none" w:sz="0" w:space="0" w:color="auto"/>
            <w:left w:val="none" w:sz="0" w:space="0" w:color="auto"/>
            <w:bottom w:val="none" w:sz="0" w:space="0" w:color="auto"/>
            <w:right w:val="none" w:sz="0" w:space="0" w:color="auto"/>
          </w:divBdr>
        </w:div>
        <w:div w:id="1710446275">
          <w:marLeft w:val="0"/>
          <w:marRight w:val="0"/>
          <w:marTop w:val="0"/>
          <w:marBottom w:val="0"/>
          <w:divBdr>
            <w:top w:val="none" w:sz="0" w:space="0" w:color="auto"/>
            <w:left w:val="none" w:sz="0" w:space="0" w:color="auto"/>
            <w:bottom w:val="none" w:sz="0" w:space="0" w:color="auto"/>
            <w:right w:val="none" w:sz="0" w:space="0" w:color="auto"/>
          </w:divBdr>
          <w:divsChild>
            <w:div w:id="528102731">
              <w:marLeft w:val="0"/>
              <w:marRight w:val="0"/>
              <w:marTop w:val="0"/>
              <w:marBottom w:val="0"/>
              <w:divBdr>
                <w:top w:val="none" w:sz="0" w:space="0" w:color="auto"/>
                <w:left w:val="none" w:sz="0" w:space="0" w:color="auto"/>
                <w:bottom w:val="none" w:sz="0" w:space="0" w:color="auto"/>
                <w:right w:val="none" w:sz="0" w:space="0" w:color="auto"/>
              </w:divBdr>
            </w:div>
            <w:div w:id="900602334">
              <w:marLeft w:val="0"/>
              <w:marRight w:val="0"/>
              <w:marTop w:val="0"/>
              <w:marBottom w:val="0"/>
              <w:divBdr>
                <w:top w:val="none" w:sz="0" w:space="0" w:color="auto"/>
                <w:left w:val="none" w:sz="0" w:space="0" w:color="auto"/>
                <w:bottom w:val="none" w:sz="0" w:space="0" w:color="auto"/>
                <w:right w:val="none" w:sz="0" w:space="0" w:color="auto"/>
              </w:divBdr>
            </w:div>
            <w:div w:id="964119173">
              <w:marLeft w:val="0"/>
              <w:marRight w:val="0"/>
              <w:marTop w:val="0"/>
              <w:marBottom w:val="0"/>
              <w:divBdr>
                <w:top w:val="none" w:sz="0" w:space="0" w:color="auto"/>
                <w:left w:val="none" w:sz="0" w:space="0" w:color="auto"/>
                <w:bottom w:val="none" w:sz="0" w:space="0" w:color="auto"/>
                <w:right w:val="none" w:sz="0" w:space="0" w:color="auto"/>
              </w:divBdr>
            </w:div>
            <w:div w:id="1007516679">
              <w:marLeft w:val="0"/>
              <w:marRight w:val="0"/>
              <w:marTop w:val="0"/>
              <w:marBottom w:val="0"/>
              <w:divBdr>
                <w:top w:val="none" w:sz="0" w:space="0" w:color="auto"/>
                <w:left w:val="none" w:sz="0" w:space="0" w:color="auto"/>
                <w:bottom w:val="none" w:sz="0" w:space="0" w:color="auto"/>
                <w:right w:val="none" w:sz="0" w:space="0" w:color="auto"/>
              </w:divBdr>
            </w:div>
            <w:div w:id="1651211104">
              <w:marLeft w:val="0"/>
              <w:marRight w:val="0"/>
              <w:marTop w:val="0"/>
              <w:marBottom w:val="0"/>
              <w:divBdr>
                <w:top w:val="none" w:sz="0" w:space="0" w:color="auto"/>
                <w:left w:val="none" w:sz="0" w:space="0" w:color="auto"/>
                <w:bottom w:val="none" w:sz="0" w:space="0" w:color="auto"/>
                <w:right w:val="none" w:sz="0" w:space="0" w:color="auto"/>
              </w:divBdr>
            </w:div>
          </w:divsChild>
        </w:div>
        <w:div w:id="1732314866">
          <w:marLeft w:val="0"/>
          <w:marRight w:val="0"/>
          <w:marTop w:val="0"/>
          <w:marBottom w:val="0"/>
          <w:divBdr>
            <w:top w:val="none" w:sz="0" w:space="0" w:color="auto"/>
            <w:left w:val="none" w:sz="0" w:space="0" w:color="auto"/>
            <w:bottom w:val="none" w:sz="0" w:space="0" w:color="auto"/>
            <w:right w:val="none" w:sz="0" w:space="0" w:color="auto"/>
          </w:divBdr>
        </w:div>
        <w:div w:id="1963803030">
          <w:marLeft w:val="0"/>
          <w:marRight w:val="0"/>
          <w:marTop w:val="0"/>
          <w:marBottom w:val="0"/>
          <w:divBdr>
            <w:top w:val="none" w:sz="0" w:space="0" w:color="auto"/>
            <w:left w:val="none" w:sz="0" w:space="0" w:color="auto"/>
            <w:bottom w:val="none" w:sz="0" w:space="0" w:color="auto"/>
            <w:right w:val="none" w:sz="0" w:space="0" w:color="auto"/>
          </w:divBdr>
          <w:divsChild>
            <w:div w:id="91170327">
              <w:marLeft w:val="0"/>
              <w:marRight w:val="0"/>
              <w:marTop w:val="0"/>
              <w:marBottom w:val="0"/>
              <w:divBdr>
                <w:top w:val="none" w:sz="0" w:space="0" w:color="auto"/>
                <w:left w:val="none" w:sz="0" w:space="0" w:color="auto"/>
                <w:bottom w:val="none" w:sz="0" w:space="0" w:color="auto"/>
                <w:right w:val="none" w:sz="0" w:space="0" w:color="auto"/>
              </w:divBdr>
            </w:div>
            <w:div w:id="146824753">
              <w:marLeft w:val="0"/>
              <w:marRight w:val="0"/>
              <w:marTop w:val="0"/>
              <w:marBottom w:val="0"/>
              <w:divBdr>
                <w:top w:val="none" w:sz="0" w:space="0" w:color="auto"/>
                <w:left w:val="none" w:sz="0" w:space="0" w:color="auto"/>
                <w:bottom w:val="none" w:sz="0" w:space="0" w:color="auto"/>
                <w:right w:val="none" w:sz="0" w:space="0" w:color="auto"/>
              </w:divBdr>
            </w:div>
            <w:div w:id="633753341">
              <w:marLeft w:val="0"/>
              <w:marRight w:val="0"/>
              <w:marTop w:val="0"/>
              <w:marBottom w:val="0"/>
              <w:divBdr>
                <w:top w:val="none" w:sz="0" w:space="0" w:color="auto"/>
                <w:left w:val="none" w:sz="0" w:space="0" w:color="auto"/>
                <w:bottom w:val="none" w:sz="0" w:space="0" w:color="auto"/>
                <w:right w:val="none" w:sz="0" w:space="0" w:color="auto"/>
              </w:divBdr>
            </w:div>
            <w:div w:id="679354330">
              <w:marLeft w:val="0"/>
              <w:marRight w:val="0"/>
              <w:marTop w:val="0"/>
              <w:marBottom w:val="0"/>
              <w:divBdr>
                <w:top w:val="none" w:sz="0" w:space="0" w:color="auto"/>
                <w:left w:val="none" w:sz="0" w:space="0" w:color="auto"/>
                <w:bottom w:val="none" w:sz="0" w:space="0" w:color="auto"/>
                <w:right w:val="none" w:sz="0" w:space="0" w:color="auto"/>
              </w:divBdr>
            </w:div>
            <w:div w:id="1566647601">
              <w:marLeft w:val="0"/>
              <w:marRight w:val="0"/>
              <w:marTop w:val="0"/>
              <w:marBottom w:val="0"/>
              <w:divBdr>
                <w:top w:val="none" w:sz="0" w:space="0" w:color="auto"/>
                <w:left w:val="none" w:sz="0" w:space="0" w:color="auto"/>
                <w:bottom w:val="none" w:sz="0" w:space="0" w:color="auto"/>
                <w:right w:val="none" w:sz="0" w:space="0" w:color="auto"/>
              </w:divBdr>
            </w:div>
          </w:divsChild>
        </w:div>
        <w:div w:id="2098280641">
          <w:marLeft w:val="0"/>
          <w:marRight w:val="0"/>
          <w:marTop w:val="0"/>
          <w:marBottom w:val="0"/>
          <w:divBdr>
            <w:top w:val="none" w:sz="0" w:space="0" w:color="auto"/>
            <w:left w:val="none" w:sz="0" w:space="0" w:color="auto"/>
            <w:bottom w:val="none" w:sz="0" w:space="0" w:color="auto"/>
            <w:right w:val="none" w:sz="0" w:space="0" w:color="auto"/>
          </w:divBdr>
          <w:divsChild>
            <w:div w:id="317391889">
              <w:marLeft w:val="0"/>
              <w:marRight w:val="0"/>
              <w:marTop w:val="0"/>
              <w:marBottom w:val="0"/>
              <w:divBdr>
                <w:top w:val="none" w:sz="0" w:space="0" w:color="auto"/>
                <w:left w:val="none" w:sz="0" w:space="0" w:color="auto"/>
                <w:bottom w:val="none" w:sz="0" w:space="0" w:color="auto"/>
                <w:right w:val="none" w:sz="0" w:space="0" w:color="auto"/>
              </w:divBdr>
            </w:div>
            <w:div w:id="640889197">
              <w:marLeft w:val="0"/>
              <w:marRight w:val="0"/>
              <w:marTop w:val="0"/>
              <w:marBottom w:val="0"/>
              <w:divBdr>
                <w:top w:val="none" w:sz="0" w:space="0" w:color="auto"/>
                <w:left w:val="none" w:sz="0" w:space="0" w:color="auto"/>
                <w:bottom w:val="none" w:sz="0" w:space="0" w:color="auto"/>
                <w:right w:val="none" w:sz="0" w:space="0" w:color="auto"/>
              </w:divBdr>
            </w:div>
            <w:div w:id="1580212610">
              <w:marLeft w:val="0"/>
              <w:marRight w:val="0"/>
              <w:marTop w:val="0"/>
              <w:marBottom w:val="0"/>
              <w:divBdr>
                <w:top w:val="none" w:sz="0" w:space="0" w:color="auto"/>
                <w:left w:val="none" w:sz="0" w:space="0" w:color="auto"/>
                <w:bottom w:val="none" w:sz="0" w:space="0" w:color="auto"/>
                <w:right w:val="none" w:sz="0" w:space="0" w:color="auto"/>
              </w:divBdr>
            </w:div>
            <w:div w:id="1589579019">
              <w:marLeft w:val="0"/>
              <w:marRight w:val="0"/>
              <w:marTop w:val="0"/>
              <w:marBottom w:val="0"/>
              <w:divBdr>
                <w:top w:val="none" w:sz="0" w:space="0" w:color="auto"/>
                <w:left w:val="none" w:sz="0" w:space="0" w:color="auto"/>
                <w:bottom w:val="none" w:sz="0" w:space="0" w:color="auto"/>
                <w:right w:val="none" w:sz="0" w:space="0" w:color="auto"/>
              </w:divBdr>
            </w:div>
            <w:div w:id="2039578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159507">
      <w:bodyDiv w:val="1"/>
      <w:marLeft w:val="0"/>
      <w:marRight w:val="0"/>
      <w:marTop w:val="0"/>
      <w:marBottom w:val="0"/>
      <w:divBdr>
        <w:top w:val="none" w:sz="0" w:space="0" w:color="auto"/>
        <w:left w:val="none" w:sz="0" w:space="0" w:color="auto"/>
        <w:bottom w:val="none" w:sz="0" w:space="0" w:color="auto"/>
        <w:right w:val="none" w:sz="0" w:space="0" w:color="auto"/>
      </w:divBdr>
      <w:divsChild>
        <w:div w:id="901913237">
          <w:marLeft w:val="0"/>
          <w:marRight w:val="0"/>
          <w:marTop w:val="0"/>
          <w:marBottom w:val="0"/>
          <w:divBdr>
            <w:top w:val="none" w:sz="0" w:space="0" w:color="auto"/>
            <w:left w:val="none" w:sz="0" w:space="0" w:color="auto"/>
            <w:bottom w:val="none" w:sz="0" w:space="0" w:color="auto"/>
            <w:right w:val="none" w:sz="0" w:space="0" w:color="auto"/>
          </w:divBdr>
          <w:divsChild>
            <w:div w:id="1280333941">
              <w:marLeft w:val="0"/>
              <w:marRight w:val="0"/>
              <w:marTop w:val="0"/>
              <w:marBottom w:val="0"/>
              <w:divBdr>
                <w:top w:val="none" w:sz="0" w:space="0" w:color="auto"/>
                <w:left w:val="none" w:sz="0" w:space="0" w:color="auto"/>
                <w:bottom w:val="none" w:sz="0" w:space="0" w:color="auto"/>
                <w:right w:val="none" w:sz="0" w:space="0" w:color="auto"/>
              </w:divBdr>
              <w:divsChild>
                <w:div w:id="1614172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0231479">
      <w:bodyDiv w:val="1"/>
      <w:marLeft w:val="0"/>
      <w:marRight w:val="0"/>
      <w:marTop w:val="0"/>
      <w:marBottom w:val="0"/>
      <w:divBdr>
        <w:top w:val="none" w:sz="0" w:space="0" w:color="auto"/>
        <w:left w:val="none" w:sz="0" w:space="0" w:color="auto"/>
        <w:bottom w:val="none" w:sz="0" w:space="0" w:color="auto"/>
        <w:right w:val="none" w:sz="0" w:space="0" w:color="auto"/>
      </w:divBdr>
    </w:div>
    <w:div w:id="371921874">
      <w:bodyDiv w:val="1"/>
      <w:marLeft w:val="0"/>
      <w:marRight w:val="0"/>
      <w:marTop w:val="0"/>
      <w:marBottom w:val="0"/>
      <w:divBdr>
        <w:top w:val="none" w:sz="0" w:space="0" w:color="auto"/>
        <w:left w:val="none" w:sz="0" w:space="0" w:color="auto"/>
        <w:bottom w:val="none" w:sz="0" w:space="0" w:color="auto"/>
        <w:right w:val="none" w:sz="0" w:space="0" w:color="auto"/>
      </w:divBdr>
      <w:divsChild>
        <w:div w:id="304553899">
          <w:marLeft w:val="0"/>
          <w:marRight w:val="0"/>
          <w:marTop w:val="0"/>
          <w:marBottom w:val="0"/>
          <w:divBdr>
            <w:top w:val="none" w:sz="0" w:space="0" w:color="auto"/>
            <w:left w:val="none" w:sz="0" w:space="0" w:color="auto"/>
            <w:bottom w:val="none" w:sz="0" w:space="0" w:color="auto"/>
            <w:right w:val="none" w:sz="0" w:space="0" w:color="auto"/>
          </w:divBdr>
          <w:divsChild>
            <w:div w:id="616715240">
              <w:marLeft w:val="0"/>
              <w:marRight w:val="0"/>
              <w:marTop w:val="0"/>
              <w:marBottom w:val="0"/>
              <w:divBdr>
                <w:top w:val="none" w:sz="0" w:space="0" w:color="auto"/>
                <w:left w:val="none" w:sz="0" w:space="0" w:color="auto"/>
                <w:bottom w:val="none" w:sz="0" w:space="0" w:color="auto"/>
                <w:right w:val="none" w:sz="0" w:space="0" w:color="auto"/>
              </w:divBdr>
            </w:div>
          </w:divsChild>
        </w:div>
        <w:div w:id="2085297815">
          <w:marLeft w:val="0"/>
          <w:marRight w:val="0"/>
          <w:marTop w:val="0"/>
          <w:marBottom w:val="0"/>
          <w:divBdr>
            <w:top w:val="none" w:sz="0" w:space="0" w:color="auto"/>
            <w:left w:val="none" w:sz="0" w:space="0" w:color="auto"/>
            <w:bottom w:val="none" w:sz="0" w:space="0" w:color="auto"/>
            <w:right w:val="none" w:sz="0" w:space="0" w:color="auto"/>
          </w:divBdr>
        </w:div>
      </w:divsChild>
    </w:div>
    <w:div w:id="386151264">
      <w:bodyDiv w:val="1"/>
      <w:marLeft w:val="0"/>
      <w:marRight w:val="0"/>
      <w:marTop w:val="0"/>
      <w:marBottom w:val="0"/>
      <w:divBdr>
        <w:top w:val="none" w:sz="0" w:space="0" w:color="auto"/>
        <w:left w:val="none" w:sz="0" w:space="0" w:color="auto"/>
        <w:bottom w:val="none" w:sz="0" w:space="0" w:color="auto"/>
        <w:right w:val="none" w:sz="0" w:space="0" w:color="auto"/>
      </w:divBdr>
      <w:divsChild>
        <w:div w:id="1921985801">
          <w:marLeft w:val="547"/>
          <w:marRight w:val="0"/>
          <w:marTop w:val="154"/>
          <w:marBottom w:val="0"/>
          <w:divBdr>
            <w:top w:val="none" w:sz="0" w:space="0" w:color="auto"/>
            <w:left w:val="none" w:sz="0" w:space="0" w:color="auto"/>
            <w:bottom w:val="none" w:sz="0" w:space="0" w:color="auto"/>
            <w:right w:val="none" w:sz="0" w:space="0" w:color="auto"/>
          </w:divBdr>
        </w:div>
        <w:div w:id="195966854">
          <w:marLeft w:val="547"/>
          <w:marRight w:val="0"/>
          <w:marTop w:val="154"/>
          <w:marBottom w:val="0"/>
          <w:divBdr>
            <w:top w:val="none" w:sz="0" w:space="0" w:color="auto"/>
            <w:left w:val="none" w:sz="0" w:space="0" w:color="auto"/>
            <w:bottom w:val="none" w:sz="0" w:space="0" w:color="auto"/>
            <w:right w:val="none" w:sz="0" w:space="0" w:color="auto"/>
          </w:divBdr>
        </w:div>
      </w:divsChild>
    </w:div>
    <w:div w:id="430978015">
      <w:bodyDiv w:val="1"/>
      <w:marLeft w:val="0"/>
      <w:marRight w:val="0"/>
      <w:marTop w:val="0"/>
      <w:marBottom w:val="0"/>
      <w:divBdr>
        <w:top w:val="none" w:sz="0" w:space="0" w:color="auto"/>
        <w:left w:val="none" w:sz="0" w:space="0" w:color="auto"/>
        <w:bottom w:val="none" w:sz="0" w:space="0" w:color="auto"/>
        <w:right w:val="none" w:sz="0" w:space="0" w:color="auto"/>
      </w:divBdr>
    </w:div>
    <w:div w:id="534847328">
      <w:bodyDiv w:val="1"/>
      <w:marLeft w:val="0"/>
      <w:marRight w:val="0"/>
      <w:marTop w:val="0"/>
      <w:marBottom w:val="0"/>
      <w:divBdr>
        <w:top w:val="none" w:sz="0" w:space="0" w:color="auto"/>
        <w:left w:val="none" w:sz="0" w:space="0" w:color="auto"/>
        <w:bottom w:val="none" w:sz="0" w:space="0" w:color="auto"/>
        <w:right w:val="none" w:sz="0" w:space="0" w:color="auto"/>
      </w:divBdr>
      <w:divsChild>
        <w:div w:id="454376937">
          <w:marLeft w:val="360"/>
          <w:marRight w:val="0"/>
          <w:marTop w:val="0"/>
          <w:marBottom w:val="120"/>
          <w:divBdr>
            <w:top w:val="none" w:sz="0" w:space="0" w:color="auto"/>
            <w:left w:val="none" w:sz="0" w:space="0" w:color="auto"/>
            <w:bottom w:val="none" w:sz="0" w:space="0" w:color="auto"/>
            <w:right w:val="none" w:sz="0" w:space="0" w:color="auto"/>
          </w:divBdr>
        </w:div>
      </w:divsChild>
    </w:div>
    <w:div w:id="588345961">
      <w:bodyDiv w:val="1"/>
      <w:marLeft w:val="0"/>
      <w:marRight w:val="0"/>
      <w:marTop w:val="0"/>
      <w:marBottom w:val="0"/>
      <w:divBdr>
        <w:top w:val="none" w:sz="0" w:space="0" w:color="auto"/>
        <w:left w:val="none" w:sz="0" w:space="0" w:color="auto"/>
        <w:bottom w:val="none" w:sz="0" w:space="0" w:color="auto"/>
        <w:right w:val="none" w:sz="0" w:space="0" w:color="auto"/>
      </w:divBdr>
      <w:divsChild>
        <w:div w:id="985933304">
          <w:marLeft w:val="547"/>
          <w:marRight w:val="0"/>
          <w:marTop w:val="134"/>
          <w:marBottom w:val="0"/>
          <w:divBdr>
            <w:top w:val="none" w:sz="0" w:space="0" w:color="auto"/>
            <w:left w:val="none" w:sz="0" w:space="0" w:color="auto"/>
            <w:bottom w:val="none" w:sz="0" w:space="0" w:color="auto"/>
            <w:right w:val="none" w:sz="0" w:space="0" w:color="auto"/>
          </w:divBdr>
        </w:div>
        <w:div w:id="2103717945">
          <w:marLeft w:val="547"/>
          <w:marRight w:val="0"/>
          <w:marTop w:val="134"/>
          <w:marBottom w:val="0"/>
          <w:divBdr>
            <w:top w:val="none" w:sz="0" w:space="0" w:color="auto"/>
            <w:left w:val="none" w:sz="0" w:space="0" w:color="auto"/>
            <w:bottom w:val="none" w:sz="0" w:space="0" w:color="auto"/>
            <w:right w:val="none" w:sz="0" w:space="0" w:color="auto"/>
          </w:divBdr>
        </w:div>
        <w:div w:id="112211009">
          <w:marLeft w:val="547"/>
          <w:marRight w:val="0"/>
          <w:marTop w:val="134"/>
          <w:marBottom w:val="0"/>
          <w:divBdr>
            <w:top w:val="none" w:sz="0" w:space="0" w:color="auto"/>
            <w:left w:val="none" w:sz="0" w:space="0" w:color="auto"/>
            <w:bottom w:val="none" w:sz="0" w:space="0" w:color="auto"/>
            <w:right w:val="none" w:sz="0" w:space="0" w:color="auto"/>
          </w:divBdr>
        </w:div>
        <w:div w:id="1113596415">
          <w:marLeft w:val="547"/>
          <w:marRight w:val="0"/>
          <w:marTop w:val="134"/>
          <w:marBottom w:val="0"/>
          <w:divBdr>
            <w:top w:val="none" w:sz="0" w:space="0" w:color="auto"/>
            <w:left w:val="none" w:sz="0" w:space="0" w:color="auto"/>
            <w:bottom w:val="none" w:sz="0" w:space="0" w:color="auto"/>
            <w:right w:val="none" w:sz="0" w:space="0" w:color="auto"/>
          </w:divBdr>
        </w:div>
        <w:div w:id="821235230">
          <w:marLeft w:val="547"/>
          <w:marRight w:val="0"/>
          <w:marTop w:val="134"/>
          <w:marBottom w:val="0"/>
          <w:divBdr>
            <w:top w:val="none" w:sz="0" w:space="0" w:color="auto"/>
            <w:left w:val="none" w:sz="0" w:space="0" w:color="auto"/>
            <w:bottom w:val="none" w:sz="0" w:space="0" w:color="auto"/>
            <w:right w:val="none" w:sz="0" w:space="0" w:color="auto"/>
          </w:divBdr>
        </w:div>
      </w:divsChild>
    </w:div>
    <w:div w:id="662587939">
      <w:bodyDiv w:val="1"/>
      <w:marLeft w:val="0"/>
      <w:marRight w:val="0"/>
      <w:marTop w:val="0"/>
      <w:marBottom w:val="0"/>
      <w:divBdr>
        <w:top w:val="none" w:sz="0" w:space="0" w:color="auto"/>
        <w:left w:val="none" w:sz="0" w:space="0" w:color="auto"/>
        <w:bottom w:val="none" w:sz="0" w:space="0" w:color="auto"/>
        <w:right w:val="none" w:sz="0" w:space="0" w:color="auto"/>
      </w:divBdr>
      <w:divsChild>
        <w:div w:id="2095085315">
          <w:marLeft w:val="965"/>
          <w:marRight w:val="0"/>
          <w:marTop w:val="154"/>
          <w:marBottom w:val="0"/>
          <w:divBdr>
            <w:top w:val="none" w:sz="0" w:space="0" w:color="auto"/>
            <w:left w:val="none" w:sz="0" w:space="0" w:color="auto"/>
            <w:bottom w:val="none" w:sz="0" w:space="0" w:color="auto"/>
            <w:right w:val="none" w:sz="0" w:space="0" w:color="auto"/>
          </w:divBdr>
        </w:div>
        <w:div w:id="1631354771">
          <w:marLeft w:val="965"/>
          <w:marRight w:val="0"/>
          <w:marTop w:val="154"/>
          <w:marBottom w:val="0"/>
          <w:divBdr>
            <w:top w:val="none" w:sz="0" w:space="0" w:color="auto"/>
            <w:left w:val="none" w:sz="0" w:space="0" w:color="auto"/>
            <w:bottom w:val="none" w:sz="0" w:space="0" w:color="auto"/>
            <w:right w:val="none" w:sz="0" w:space="0" w:color="auto"/>
          </w:divBdr>
        </w:div>
        <w:div w:id="1407993436">
          <w:marLeft w:val="965"/>
          <w:marRight w:val="0"/>
          <w:marTop w:val="154"/>
          <w:marBottom w:val="0"/>
          <w:divBdr>
            <w:top w:val="none" w:sz="0" w:space="0" w:color="auto"/>
            <w:left w:val="none" w:sz="0" w:space="0" w:color="auto"/>
            <w:bottom w:val="none" w:sz="0" w:space="0" w:color="auto"/>
            <w:right w:val="none" w:sz="0" w:space="0" w:color="auto"/>
          </w:divBdr>
        </w:div>
        <w:div w:id="128516924">
          <w:marLeft w:val="965"/>
          <w:marRight w:val="0"/>
          <w:marTop w:val="154"/>
          <w:marBottom w:val="0"/>
          <w:divBdr>
            <w:top w:val="none" w:sz="0" w:space="0" w:color="auto"/>
            <w:left w:val="none" w:sz="0" w:space="0" w:color="auto"/>
            <w:bottom w:val="none" w:sz="0" w:space="0" w:color="auto"/>
            <w:right w:val="none" w:sz="0" w:space="0" w:color="auto"/>
          </w:divBdr>
        </w:div>
      </w:divsChild>
    </w:div>
    <w:div w:id="811094438">
      <w:bodyDiv w:val="1"/>
      <w:marLeft w:val="0"/>
      <w:marRight w:val="0"/>
      <w:marTop w:val="0"/>
      <w:marBottom w:val="0"/>
      <w:divBdr>
        <w:top w:val="none" w:sz="0" w:space="0" w:color="auto"/>
        <w:left w:val="none" w:sz="0" w:space="0" w:color="auto"/>
        <w:bottom w:val="none" w:sz="0" w:space="0" w:color="auto"/>
        <w:right w:val="none" w:sz="0" w:space="0" w:color="auto"/>
      </w:divBdr>
      <w:divsChild>
        <w:div w:id="2147161498">
          <w:marLeft w:val="1166"/>
          <w:marRight w:val="0"/>
          <w:marTop w:val="0"/>
          <w:marBottom w:val="120"/>
          <w:divBdr>
            <w:top w:val="none" w:sz="0" w:space="0" w:color="auto"/>
            <w:left w:val="none" w:sz="0" w:space="0" w:color="auto"/>
            <w:bottom w:val="none" w:sz="0" w:space="0" w:color="auto"/>
            <w:right w:val="none" w:sz="0" w:space="0" w:color="auto"/>
          </w:divBdr>
        </w:div>
      </w:divsChild>
    </w:div>
    <w:div w:id="815151034">
      <w:bodyDiv w:val="1"/>
      <w:marLeft w:val="0"/>
      <w:marRight w:val="0"/>
      <w:marTop w:val="0"/>
      <w:marBottom w:val="0"/>
      <w:divBdr>
        <w:top w:val="none" w:sz="0" w:space="0" w:color="auto"/>
        <w:left w:val="none" w:sz="0" w:space="0" w:color="auto"/>
        <w:bottom w:val="none" w:sz="0" w:space="0" w:color="auto"/>
        <w:right w:val="none" w:sz="0" w:space="0" w:color="auto"/>
      </w:divBdr>
      <w:divsChild>
        <w:div w:id="1582522406">
          <w:marLeft w:val="1166"/>
          <w:marRight w:val="0"/>
          <w:marTop w:val="0"/>
          <w:marBottom w:val="120"/>
          <w:divBdr>
            <w:top w:val="none" w:sz="0" w:space="0" w:color="auto"/>
            <w:left w:val="none" w:sz="0" w:space="0" w:color="auto"/>
            <w:bottom w:val="none" w:sz="0" w:space="0" w:color="auto"/>
            <w:right w:val="none" w:sz="0" w:space="0" w:color="auto"/>
          </w:divBdr>
        </w:div>
      </w:divsChild>
    </w:div>
    <w:div w:id="1015575122">
      <w:bodyDiv w:val="1"/>
      <w:marLeft w:val="0"/>
      <w:marRight w:val="0"/>
      <w:marTop w:val="0"/>
      <w:marBottom w:val="0"/>
      <w:divBdr>
        <w:top w:val="none" w:sz="0" w:space="0" w:color="auto"/>
        <w:left w:val="none" w:sz="0" w:space="0" w:color="auto"/>
        <w:bottom w:val="none" w:sz="0" w:space="0" w:color="auto"/>
        <w:right w:val="none" w:sz="0" w:space="0" w:color="auto"/>
      </w:divBdr>
      <w:divsChild>
        <w:div w:id="1864592801">
          <w:marLeft w:val="0"/>
          <w:marRight w:val="0"/>
          <w:marTop w:val="0"/>
          <w:marBottom w:val="0"/>
          <w:divBdr>
            <w:top w:val="none" w:sz="0" w:space="0" w:color="auto"/>
            <w:left w:val="none" w:sz="0" w:space="0" w:color="auto"/>
            <w:bottom w:val="none" w:sz="0" w:space="0" w:color="auto"/>
            <w:right w:val="none" w:sz="0" w:space="0" w:color="auto"/>
          </w:divBdr>
          <w:divsChild>
            <w:div w:id="151650393">
              <w:marLeft w:val="0"/>
              <w:marRight w:val="0"/>
              <w:marTop w:val="0"/>
              <w:marBottom w:val="0"/>
              <w:divBdr>
                <w:top w:val="none" w:sz="0" w:space="0" w:color="auto"/>
                <w:left w:val="none" w:sz="0" w:space="0" w:color="auto"/>
                <w:bottom w:val="none" w:sz="0" w:space="0" w:color="auto"/>
                <w:right w:val="none" w:sz="0" w:space="0" w:color="auto"/>
              </w:divBdr>
              <w:divsChild>
                <w:div w:id="833228241">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173909243">
          <w:marLeft w:val="0"/>
          <w:marRight w:val="0"/>
          <w:marTop w:val="0"/>
          <w:marBottom w:val="0"/>
          <w:divBdr>
            <w:top w:val="none" w:sz="0" w:space="0" w:color="auto"/>
            <w:left w:val="none" w:sz="0" w:space="0" w:color="auto"/>
            <w:bottom w:val="none" w:sz="0" w:space="0" w:color="auto"/>
            <w:right w:val="none" w:sz="0" w:space="0" w:color="auto"/>
          </w:divBdr>
          <w:divsChild>
            <w:div w:id="870990557">
              <w:marLeft w:val="0"/>
              <w:marRight w:val="0"/>
              <w:marTop w:val="0"/>
              <w:marBottom w:val="0"/>
              <w:divBdr>
                <w:top w:val="none" w:sz="0" w:space="0" w:color="auto"/>
                <w:left w:val="none" w:sz="0" w:space="0" w:color="auto"/>
                <w:bottom w:val="none" w:sz="0" w:space="0" w:color="auto"/>
                <w:right w:val="none" w:sz="0" w:space="0" w:color="auto"/>
              </w:divBdr>
              <w:divsChild>
                <w:div w:id="632760187">
                  <w:marLeft w:val="0"/>
                  <w:marRight w:val="0"/>
                  <w:marTop w:val="0"/>
                  <w:marBottom w:val="0"/>
                  <w:divBdr>
                    <w:top w:val="none" w:sz="0" w:space="0" w:color="auto"/>
                    <w:left w:val="none" w:sz="0" w:space="0" w:color="auto"/>
                    <w:bottom w:val="none" w:sz="0" w:space="0" w:color="auto"/>
                    <w:right w:val="none" w:sz="0" w:space="0" w:color="auto"/>
                  </w:divBdr>
                  <w:divsChild>
                    <w:div w:id="718162637">
                      <w:marLeft w:val="0"/>
                      <w:marRight w:val="0"/>
                      <w:marTop w:val="0"/>
                      <w:marBottom w:val="0"/>
                      <w:divBdr>
                        <w:top w:val="none" w:sz="0" w:space="0" w:color="auto"/>
                        <w:left w:val="none" w:sz="0" w:space="0" w:color="auto"/>
                        <w:bottom w:val="none" w:sz="0" w:space="0" w:color="auto"/>
                        <w:right w:val="none" w:sz="0" w:space="0" w:color="auto"/>
                      </w:divBdr>
                      <w:divsChild>
                        <w:div w:id="22442710">
                          <w:marLeft w:val="0"/>
                          <w:marRight w:val="0"/>
                          <w:marTop w:val="0"/>
                          <w:marBottom w:val="0"/>
                          <w:divBdr>
                            <w:top w:val="none" w:sz="0" w:space="0" w:color="auto"/>
                            <w:left w:val="none" w:sz="0" w:space="0" w:color="auto"/>
                            <w:bottom w:val="none" w:sz="0" w:space="0" w:color="auto"/>
                            <w:right w:val="none" w:sz="0" w:space="0" w:color="auto"/>
                          </w:divBdr>
                          <w:divsChild>
                            <w:div w:id="501701054">
                              <w:marLeft w:val="0"/>
                              <w:marRight w:val="0"/>
                              <w:marTop w:val="0"/>
                              <w:marBottom w:val="300"/>
                              <w:divBdr>
                                <w:top w:val="none" w:sz="0" w:space="0" w:color="auto"/>
                                <w:left w:val="none" w:sz="0" w:space="0" w:color="auto"/>
                                <w:bottom w:val="none" w:sz="0" w:space="0" w:color="auto"/>
                                <w:right w:val="none" w:sz="0" w:space="0" w:color="auto"/>
                              </w:divBdr>
                              <w:divsChild>
                                <w:div w:id="183397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74014747">
      <w:bodyDiv w:val="1"/>
      <w:marLeft w:val="0"/>
      <w:marRight w:val="0"/>
      <w:marTop w:val="0"/>
      <w:marBottom w:val="0"/>
      <w:divBdr>
        <w:top w:val="none" w:sz="0" w:space="0" w:color="auto"/>
        <w:left w:val="none" w:sz="0" w:space="0" w:color="auto"/>
        <w:bottom w:val="none" w:sz="0" w:space="0" w:color="auto"/>
        <w:right w:val="none" w:sz="0" w:space="0" w:color="auto"/>
      </w:divBdr>
    </w:div>
    <w:div w:id="1186019110">
      <w:bodyDiv w:val="1"/>
      <w:marLeft w:val="0"/>
      <w:marRight w:val="0"/>
      <w:marTop w:val="0"/>
      <w:marBottom w:val="0"/>
      <w:divBdr>
        <w:top w:val="none" w:sz="0" w:space="0" w:color="auto"/>
        <w:left w:val="none" w:sz="0" w:space="0" w:color="auto"/>
        <w:bottom w:val="none" w:sz="0" w:space="0" w:color="auto"/>
        <w:right w:val="none" w:sz="0" w:space="0" w:color="auto"/>
      </w:divBdr>
      <w:divsChild>
        <w:div w:id="1460683912">
          <w:marLeft w:val="965"/>
          <w:marRight w:val="0"/>
          <w:marTop w:val="154"/>
          <w:marBottom w:val="0"/>
          <w:divBdr>
            <w:top w:val="none" w:sz="0" w:space="0" w:color="auto"/>
            <w:left w:val="none" w:sz="0" w:space="0" w:color="auto"/>
            <w:bottom w:val="none" w:sz="0" w:space="0" w:color="auto"/>
            <w:right w:val="none" w:sz="0" w:space="0" w:color="auto"/>
          </w:divBdr>
        </w:div>
        <w:div w:id="1303072709">
          <w:marLeft w:val="965"/>
          <w:marRight w:val="0"/>
          <w:marTop w:val="154"/>
          <w:marBottom w:val="0"/>
          <w:divBdr>
            <w:top w:val="none" w:sz="0" w:space="0" w:color="auto"/>
            <w:left w:val="none" w:sz="0" w:space="0" w:color="auto"/>
            <w:bottom w:val="none" w:sz="0" w:space="0" w:color="auto"/>
            <w:right w:val="none" w:sz="0" w:space="0" w:color="auto"/>
          </w:divBdr>
        </w:div>
      </w:divsChild>
    </w:div>
    <w:div w:id="1193348884">
      <w:bodyDiv w:val="1"/>
      <w:marLeft w:val="0"/>
      <w:marRight w:val="0"/>
      <w:marTop w:val="0"/>
      <w:marBottom w:val="0"/>
      <w:divBdr>
        <w:top w:val="none" w:sz="0" w:space="0" w:color="auto"/>
        <w:left w:val="none" w:sz="0" w:space="0" w:color="auto"/>
        <w:bottom w:val="none" w:sz="0" w:space="0" w:color="auto"/>
        <w:right w:val="none" w:sz="0" w:space="0" w:color="auto"/>
      </w:divBdr>
    </w:div>
    <w:div w:id="1258246301">
      <w:bodyDiv w:val="1"/>
      <w:marLeft w:val="0"/>
      <w:marRight w:val="0"/>
      <w:marTop w:val="0"/>
      <w:marBottom w:val="0"/>
      <w:divBdr>
        <w:top w:val="none" w:sz="0" w:space="0" w:color="auto"/>
        <w:left w:val="none" w:sz="0" w:space="0" w:color="auto"/>
        <w:bottom w:val="none" w:sz="0" w:space="0" w:color="auto"/>
        <w:right w:val="none" w:sz="0" w:space="0" w:color="auto"/>
      </w:divBdr>
    </w:div>
    <w:div w:id="1278096452">
      <w:bodyDiv w:val="1"/>
      <w:marLeft w:val="0"/>
      <w:marRight w:val="0"/>
      <w:marTop w:val="0"/>
      <w:marBottom w:val="0"/>
      <w:divBdr>
        <w:top w:val="none" w:sz="0" w:space="0" w:color="auto"/>
        <w:left w:val="none" w:sz="0" w:space="0" w:color="auto"/>
        <w:bottom w:val="none" w:sz="0" w:space="0" w:color="auto"/>
        <w:right w:val="none" w:sz="0" w:space="0" w:color="auto"/>
      </w:divBdr>
      <w:divsChild>
        <w:div w:id="361446603">
          <w:marLeft w:val="0"/>
          <w:marRight w:val="0"/>
          <w:marTop w:val="0"/>
          <w:marBottom w:val="0"/>
          <w:divBdr>
            <w:top w:val="none" w:sz="0" w:space="0" w:color="auto"/>
            <w:left w:val="none" w:sz="0" w:space="0" w:color="auto"/>
            <w:bottom w:val="none" w:sz="0" w:space="0" w:color="auto"/>
            <w:right w:val="none" w:sz="0" w:space="0" w:color="auto"/>
          </w:divBdr>
          <w:divsChild>
            <w:div w:id="1487553708">
              <w:marLeft w:val="0"/>
              <w:marRight w:val="0"/>
              <w:marTop w:val="0"/>
              <w:marBottom w:val="0"/>
              <w:divBdr>
                <w:top w:val="none" w:sz="0" w:space="0" w:color="auto"/>
                <w:left w:val="none" w:sz="0" w:space="0" w:color="auto"/>
                <w:bottom w:val="none" w:sz="0" w:space="0" w:color="auto"/>
                <w:right w:val="none" w:sz="0" w:space="0" w:color="auto"/>
              </w:divBdr>
              <w:divsChild>
                <w:div w:id="540245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2904829">
      <w:bodyDiv w:val="1"/>
      <w:marLeft w:val="0"/>
      <w:marRight w:val="0"/>
      <w:marTop w:val="0"/>
      <w:marBottom w:val="0"/>
      <w:divBdr>
        <w:top w:val="none" w:sz="0" w:space="0" w:color="auto"/>
        <w:left w:val="none" w:sz="0" w:space="0" w:color="auto"/>
        <w:bottom w:val="none" w:sz="0" w:space="0" w:color="auto"/>
        <w:right w:val="none" w:sz="0" w:space="0" w:color="auto"/>
      </w:divBdr>
    </w:div>
    <w:div w:id="1333025482">
      <w:bodyDiv w:val="1"/>
      <w:marLeft w:val="0"/>
      <w:marRight w:val="0"/>
      <w:marTop w:val="0"/>
      <w:marBottom w:val="0"/>
      <w:divBdr>
        <w:top w:val="none" w:sz="0" w:space="0" w:color="auto"/>
        <w:left w:val="none" w:sz="0" w:space="0" w:color="auto"/>
        <w:bottom w:val="none" w:sz="0" w:space="0" w:color="auto"/>
        <w:right w:val="none" w:sz="0" w:space="0" w:color="auto"/>
      </w:divBdr>
    </w:div>
    <w:div w:id="1520388818">
      <w:bodyDiv w:val="1"/>
      <w:marLeft w:val="0"/>
      <w:marRight w:val="0"/>
      <w:marTop w:val="0"/>
      <w:marBottom w:val="0"/>
      <w:divBdr>
        <w:top w:val="none" w:sz="0" w:space="0" w:color="auto"/>
        <w:left w:val="none" w:sz="0" w:space="0" w:color="auto"/>
        <w:bottom w:val="none" w:sz="0" w:space="0" w:color="auto"/>
        <w:right w:val="none" w:sz="0" w:space="0" w:color="auto"/>
      </w:divBdr>
      <w:divsChild>
        <w:div w:id="1281955875">
          <w:marLeft w:val="0"/>
          <w:marRight w:val="0"/>
          <w:marTop w:val="0"/>
          <w:marBottom w:val="0"/>
          <w:divBdr>
            <w:top w:val="none" w:sz="0" w:space="0" w:color="auto"/>
            <w:left w:val="none" w:sz="0" w:space="0" w:color="auto"/>
            <w:bottom w:val="none" w:sz="0" w:space="0" w:color="auto"/>
            <w:right w:val="none" w:sz="0" w:space="0" w:color="auto"/>
          </w:divBdr>
          <w:divsChild>
            <w:div w:id="900363531">
              <w:marLeft w:val="0"/>
              <w:marRight w:val="0"/>
              <w:marTop w:val="0"/>
              <w:marBottom w:val="0"/>
              <w:divBdr>
                <w:top w:val="none" w:sz="0" w:space="0" w:color="auto"/>
                <w:left w:val="none" w:sz="0" w:space="0" w:color="auto"/>
                <w:bottom w:val="none" w:sz="0" w:space="0" w:color="auto"/>
                <w:right w:val="none" w:sz="0" w:space="0" w:color="auto"/>
              </w:divBdr>
              <w:divsChild>
                <w:div w:id="2032098095">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00808059">
          <w:marLeft w:val="0"/>
          <w:marRight w:val="0"/>
          <w:marTop w:val="0"/>
          <w:marBottom w:val="0"/>
          <w:divBdr>
            <w:top w:val="none" w:sz="0" w:space="0" w:color="auto"/>
            <w:left w:val="none" w:sz="0" w:space="0" w:color="auto"/>
            <w:bottom w:val="none" w:sz="0" w:space="0" w:color="auto"/>
            <w:right w:val="none" w:sz="0" w:space="0" w:color="auto"/>
          </w:divBdr>
          <w:divsChild>
            <w:div w:id="2124301841">
              <w:marLeft w:val="0"/>
              <w:marRight w:val="0"/>
              <w:marTop w:val="0"/>
              <w:marBottom w:val="0"/>
              <w:divBdr>
                <w:top w:val="none" w:sz="0" w:space="0" w:color="auto"/>
                <w:left w:val="none" w:sz="0" w:space="0" w:color="auto"/>
                <w:bottom w:val="none" w:sz="0" w:space="0" w:color="auto"/>
                <w:right w:val="none" w:sz="0" w:space="0" w:color="auto"/>
              </w:divBdr>
              <w:divsChild>
                <w:div w:id="968166718">
                  <w:marLeft w:val="0"/>
                  <w:marRight w:val="0"/>
                  <w:marTop w:val="0"/>
                  <w:marBottom w:val="0"/>
                  <w:divBdr>
                    <w:top w:val="none" w:sz="0" w:space="0" w:color="auto"/>
                    <w:left w:val="none" w:sz="0" w:space="0" w:color="auto"/>
                    <w:bottom w:val="none" w:sz="0" w:space="0" w:color="auto"/>
                    <w:right w:val="none" w:sz="0" w:space="0" w:color="auto"/>
                  </w:divBdr>
                  <w:divsChild>
                    <w:div w:id="971012056">
                      <w:marLeft w:val="0"/>
                      <w:marRight w:val="0"/>
                      <w:marTop w:val="0"/>
                      <w:marBottom w:val="0"/>
                      <w:divBdr>
                        <w:top w:val="none" w:sz="0" w:space="0" w:color="auto"/>
                        <w:left w:val="none" w:sz="0" w:space="0" w:color="auto"/>
                        <w:bottom w:val="none" w:sz="0" w:space="0" w:color="auto"/>
                        <w:right w:val="none" w:sz="0" w:space="0" w:color="auto"/>
                      </w:divBdr>
                      <w:divsChild>
                        <w:div w:id="1576167523">
                          <w:marLeft w:val="0"/>
                          <w:marRight w:val="0"/>
                          <w:marTop w:val="0"/>
                          <w:marBottom w:val="0"/>
                          <w:divBdr>
                            <w:top w:val="none" w:sz="0" w:space="0" w:color="auto"/>
                            <w:left w:val="none" w:sz="0" w:space="0" w:color="auto"/>
                            <w:bottom w:val="none" w:sz="0" w:space="0" w:color="auto"/>
                            <w:right w:val="none" w:sz="0" w:space="0" w:color="auto"/>
                          </w:divBdr>
                          <w:divsChild>
                            <w:div w:id="1972131815">
                              <w:marLeft w:val="0"/>
                              <w:marRight w:val="0"/>
                              <w:marTop w:val="0"/>
                              <w:marBottom w:val="300"/>
                              <w:divBdr>
                                <w:top w:val="none" w:sz="0" w:space="0" w:color="auto"/>
                                <w:left w:val="none" w:sz="0" w:space="0" w:color="auto"/>
                                <w:bottom w:val="none" w:sz="0" w:space="0" w:color="auto"/>
                                <w:right w:val="none" w:sz="0" w:space="0" w:color="auto"/>
                              </w:divBdr>
                              <w:divsChild>
                                <w:div w:id="885144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24396208">
      <w:bodyDiv w:val="1"/>
      <w:marLeft w:val="0"/>
      <w:marRight w:val="0"/>
      <w:marTop w:val="0"/>
      <w:marBottom w:val="0"/>
      <w:divBdr>
        <w:top w:val="none" w:sz="0" w:space="0" w:color="auto"/>
        <w:left w:val="none" w:sz="0" w:space="0" w:color="auto"/>
        <w:bottom w:val="none" w:sz="0" w:space="0" w:color="auto"/>
        <w:right w:val="none" w:sz="0" w:space="0" w:color="auto"/>
      </w:divBdr>
      <w:divsChild>
        <w:div w:id="266154933">
          <w:marLeft w:val="446"/>
          <w:marRight w:val="0"/>
          <w:marTop w:val="0"/>
          <w:marBottom w:val="0"/>
          <w:divBdr>
            <w:top w:val="none" w:sz="0" w:space="0" w:color="auto"/>
            <w:left w:val="none" w:sz="0" w:space="0" w:color="auto"/>
            <w:bottom w:val="none" w:sz="0" w:space="0" w:color="auto"/>
            <w:right w:val="none" w:sz="0" w:space="0" w:color="auto"/>
          </w:divBdr>
        </w:div>
        <w:div w:id="1632789031">
          <w:marLeft w:val="446"/>
          <w:marRight w:val="0"/>
          <w:marTop w:val="0"/>
          <w:marBottom w:val="0"/>
          <w:divBdr>
            <w:top w:val="none" w:sz="0" w:space="0" w:color="auto"/>
            <w:left w:val="none" w:sz="0" w:space="0" w:color="auto"/>
            <w:bottom w:val="none" w:sz="0" w:space="0" w:color="auto"/>
            <w:right w:val="none" w:sz="0" w:space="0" w:color="auto"/>
          </w:divBdr>
        </w:div>
        <w:div w:id="67771038">
          <w:marLeft w:val="446"/>
          <w:marRight w:val="0"/>
          <w:marTop w:val="0"/>
          <w:marBottom w:val="0"/>
          <w:divBdr>
            <w:top w:val="none" w:sz="0" w:space="0" w:color="auto"/>
            <w:left w:val="none" w:sz="0" w:space="0" w:color="auto"/>
            <w:bottom w:val="none" w:sz="0" w:space="0" w:color="auto"/>
            <w:right w:val="none" w:sz="0" w:space="0" w:color="auto"/>
          </w:divBdr>
        </w:div>
        <w:div w:id="1009940621">
          <w:marLeft w:val="446"/>
          <w:marRight w:val="0"/>
          <w:marTop w:val="0"/>
          <w:marBottom w:val="0"/>
          <w:divBdr>
            <w:top w:val="none" w:sz="0" w:space="0" w:color="auto"/>
            <w:left w:val="none" w:sz="0" w:space="0" w:color="auto"/>
            <w:bottom w:val="none" w:sz="0" w:space="0" w:color="auto"/>
            <w:right w:val="none" w:sz="0" w:space="0" w:color="auto"/>
          </w:divBdr>
        </w:div>
      </w:divsChild>
    </w:div>
    <w:div w:id="1836647269">
      <w:bodyDiv w:val="1"/>
      <w:marLeft w:val="0"/>
      <w:marRight w:val="0"/>
      <w:marTop w:val="0"/>
      <w:marBottom w:val="0"/>
      <w:divBdr>
        <w:top w:val="none" w:sz="0" w:space="0" w:color="auto"/>
        <w:left w:val="none" w:sz="0" w:space="0" w:color="auto"/>
        <w:bottom w:val="none" w:sz="0" w:space="0" w:color="auto"/>
        <w:right w:val="none" w:sz="0" w:space="0" w:color="auto"/>
      </w:divBdr>
    </w:div>
    <w:div w:id="1837259499">
      <w:bodyDiv w:val="1"/>
      <w:marLeft w:val="0"/>
      <w:marRight w:val="0"/>
      <w:marTop w:val="0"/>
      <w:marBottom w:val="0"/>
      <w:divBdr>
        <w:top w:val="none" w:sz="0" w:space="0" w:color="auto"/>
        <w:left w:val="none" w:sz="0" w:space="0" w:color="auto"/>
        <w:bottom w:val="none" w:sz="0" w:space="0" w:color="auto"/>
        <w:right w:val="none" w:sz="0" w:space="0" w:color="auto"/>
      </w:divBdr>
    </w:div>
    <w:div w:id="1866475875">
      <w:bodyDiv w:val="1"/>
      <w:marLeft w:val="0"/>
      <w:marRight w:val="0"/>
      <w:marTop w:val="0"/>
      <w:marBottom w:val="0"/>
      <w:divBdr>
        <w:top w:val="none" w:sz="0" w:space="0" w:color="auto"/>
        <w:left w:val="none" w:sz="0" w:space="0" w:color="auto"/>
        <w:bottom w:val="none" w:sz="0" w:space="0" w:color="auto"/>
        <w:right w:val="none" w:sz="0" w:space="0" w:color="auto"/>
      </w:divBdr>
      <w:divsChild>
        <w:div w:id="104161540">
          <w:marLeft w:val="547"/>
          <w:marRight w:val="0"/>
          <w:marTop w:val="154"/>
          <w:marBottom w:val="0"/>
          <w:divBdr>
            <w:top w:val="none" w:sz="0" w:space="0" w:color="auto"/>
            <w:left w:val="none" w:sz="0" w:space="0" w:color="auto"/>
            <w:bottom w:val="none" w:sz="0" w:space="0" w:color="auto"/>
            <w:right w:val="none" w:sz="0" w:space="0" w:color="auto"/>
          </w:divBdr>
        </w:div>
        <w:div w:id="1990792533">
          <w:marLeft w:val="547"/>
          <w:marRight w:val="0"/>
          <w:marTop w:val="154"/>
          <w:marBottom w:val="0"/>
          <w:divBdr>
            <w:top w:val="none" w:sz="0" w:space="0" w:color="auto"/>
            <w:left w:val="none" w:sz="0" w:space="0" w:color="auto"/>
            <w:bottom w:val="none" w:sz="0" w:space="0" w:color="auto"/>
            <w:right w:val="none" w:sz="0" w:space="0" w:color="auto"/>
          </w:divBdr>
        </w:div>
        <w:div w:id="660357111">
          <w:marLeft w:val="547"/>
          <w:marRight w:val="0"/>
          <w:marTop w:val="154"/>
          <w:marBottom w:val="0"/>
          <w:divBdr>
            <w:top w:val="none" w:sz="0" w:space="0" w:color="auto"/>
            <w:left w:val="none" w:sz="0" w:space="0" w:color="auto"/>
            <w:bottom w:val="none" w:sz="0" w:space="0" w:color="auto"/>
            <w:right w:val="none" w:sz="0" w:space="0" w:color="auto"/>
          </w:divBdr>
        </w:div>
      </w:divsChild>
    </w:div>
    <w:div w:id="1881046695">
      <w:bodyDiv w:val="1"/>
      <w:marLeft w:val="0"/>
      <w:marRight w:val="0"/>
      <w:marTop w:val="0"/>
      <w:marBottom w:val="0"/>
      <w:divBdr>
        <w:top w:val="none" w:sz="0" w:space="0" w:color="auto"/>
        <w:left w:val="none" w:sz="0" w:space="0" w:color="auto"/>
        <w:bottom w:val="none" w:sz="0" w:space="0" w:color="auto"/>
        <w:right w:val="none" w:sz="0" w:space="0" w:color="auto"/>
      </w:divBdr>
    </w:div>
    <w:div w:id="2035306915">
      <w:bodyDiv w:val="1"/>
      <w:marLeft w:val="0"/>
      <w:marRight w:val="0"/>
      <w:marTop w:val="0"/>
      <w:marBottom w:val="0"/>
      <w:divBdr>
        <w:top w:val="none" w:sz="0" w:space="0" w:color="auto"/>
        <w:left w:val="none" w:sz="0" w:space="0" w:color="auto"/>
        <w:bottom w:val="none" w:sz="0" w:space="0" w:color="auto"/>
        <w:right w:val="none" w:sz="0" w:space="0" w:color="auto"/>
      </w:divBdr>
      <w:divsChild>
        <w:div w:id="1848667786">
          <w:marLeft w:val="965"/>
          <w:marRight w:val="0"/>
          <w:marTop w:val="134"/>
          <w:marBottom w:val="0"/>
          <w:divBdr>
            <w:top w:val="none" w:sz="0" w:space="0" w:color="auto"/>
            <w:left w:val="none" w:sz="0" w:space="0" w:color="auto"/>
            <w:bottom w:val="none" w:sz="0" w:space="0" w:color="auto"/>
            <w:right w:val="none" w:sz="0" w:space="0" w:color="auto"/>
          </w:divBdr>
        </w:div>
        <w:div w:id="188569811">
          <w:marLeft w:val="965"/>
          <w:marRight w:val="0"/>
          <w:marTop w:val="134"/>
          <w:marBottom w:val="0"/>
          <w:divBdr>
            <w:top w:val="none" w:sz="0" w:space="0" w:color="auto"/>
            <w:left w:val="none" w:sz="0" w:space="0" w:color="auto"/>
            <w:bottom w:val="none" w:sz="0" w:space="0" w:color="auto"/>
            <w:right w:val="none" w:sz="0" w:space="0" w:color="auto"/>
          </w:divBdr>
        </w:div>
        <w:div w:id="1525437124">
          <w:marLeft w:val="965"/>
          <w:marRight w:val="0"/>
          <w:marTop w:val="134"/>
          <w:marBottom w:val="0"/>
          <w:divBdr>
            <w:top w:val="none" w:sz="0" w:space="0" w:color="auto"/>
            <w:left w:val="none" w:sz="0" w:space="0" w:color="auto"/>
            <w:bottom w:val="none" w:sz="0" w:space="0" w:color="auto"/>
            <w:right w:val="none" w:sz="0" w:space="0" w:color="auto"/>
          </w:divBdr>
        </w:div>
        <w:div w:id="1802532712">
          <w:marLeft w:val="965"/>
          <w:marRight w:val="0"/>
          <w:marTop w:val="134"/>
          <w:marBottom w:val="0"/>
          <w:divBdr>
            <w:top w:val="none" w:sz="0" w:space="0" w:color="auto"/>
            <w:left w:val="none" w:sz="0" w:space="0" w:color="auto"/>
            <w:bottom w:val="none" w:sz="0" w:space="0" w:color="auto"/>
            <w:right w:val="none" w:sz="0" w:space="0" w:color="auto"/>
          </w:divBdr>
        </w:div>
      </w:divsChild>
    </w:div>
    <w:div w:id="2106459017">
      <w:bodyDiv w:val="1"/>
      <w:marLeft w:val="0"/>
      <w:marRight w:val="0"/>
      <w:marTop w:val="0"/>
      <w:marBottom w:val="0"/>
      <w:divBdr>
        <w:top w:val="none" w:sz="0" w:space="0" w:color="auto"/>
        <w:left w:val="none" w:sz="0" w:space="0" w:color="auto"/>
        <w:bottom w:val="none" w:sz="0" w:space="0" w:color="auto"/>
        <w:right w:val="none" w:sz="0" w:space="0" w:color="auto"/>
      </w:divBdr>
      <w:divsChild>
        <w:div w:id="745414972">
          <w:marLeft w:val="0"/>
          <w:marRight w:val="0"/>
          <w:marTop w:val="0"/>
          <w:marBottom w:val="0"/>
          <w:divBdr>
            <w:top w:val="none" w:sz="0" w:space="0" w:color="auto"/>
            <w:left w:val="none" w:sz="0" w:space="0" w:color="auto"/>
            <w:bottom w:val="none" w:sz="0" w:space="0" w:color="auto"/>
            <w:right w:val="none" w:sz="0" w:space="0" w:color="auto"/>
          </w:divBdr>
          <w:divsChild>
            <w:div w:id="838927728">
              <w:marLeft w:val="0"/>
              <w:marRight w:val="0"/>
              <w:marTop w:val="0"/>
              <w:marBottom w:val="0"/>
              <w:divBdr>
                <w:top w:val="none" w:sz="0" w:space="0" w:color="auto"/>
                <w:left w:val="none" w:sz="0" w:space="0" w:color="auto"/>
                <w:bottom w:val="none" w:sz="0" w:space="0" w:color="auto"/>
                <w:right w:val="none" w:sz="0" w:space="0" w:color="auto"/>
              </w:divBdr>
              <w:divsChild>
                <w:div w:id="2013725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6919486">
      <w:bodyDiv w:val="1"/>
      <w:marLeft w:val="0"/>
      <w:marRight w:val="0"/>
      <w:marTop w:val="0"/>
      <w:marBottom w:val="0"/>
      <w:divBdr>
        <w:top w:val="none" w:sz="0" w:space="0" w:color="auto"/>
        <w:left w:val="none" w:sz="0" w:space="0" w:color="auto"/>
        <w:bottom w:val="none" w:sz="0" w:space="0" w:color="auto"/>
        <w:right w:val="none" w:sz="0" w:space="0" w:color="auto"/>
      </w:divBdr>
      <w:divsChild>
        <w:div w:id="455221042">
          <w:marLeft w:val="547"/>
          <w:marRight w:val="0"/>
          <w:marTop w:val="154"/>
          <w:marBottom w:val="0"/>
          <w:divBdr>
            <w:top w:val="none" w:sz="0" w:space="0" w:color="auto"/>
            <w:left w:val="none" w:sz="0" w:space="0" w:color="auto"/>
            <w:bottom w:val="none" w:sz="0" w:space="0" w:color="auto"/>
            <w:right w:val="none" w:sz="0" w:space="0" w:color="auto"/>
          </w:divBdr>
        </w:div>
        <w:div w:id="763889620">
          <w:marLeft w:val="547"/>
          <w:marRight w:val="0"/>
          <w:marTop w:val="154"/>
          <w:marBottom w:val="0"/>
          <w:divBdr>
            <w:top w:val="none" w:sz="0" w:space="0" w:color="auto"/>
            <w:left w:val="none" w:sz="0" w:space="0" w:color="auto"/>
            <w:bottom w:val="none" w:sz="0" w:space="0" w:color="auto"/>
            <w:right w:val="none" w:sz="0" w:space="0" w:color="auto"/>
          </w:divBdr>
        </w:div>
        <w:div w:id="746880085">
          <w:marLeft w:val="547"/>
          <w:marRight w:val="0"/>
          <w:marTop w:val="154"/>
          <w:marBottom w:val="0"/>
          <w:divBdr>
            <w:top w:val="none" w:sz="0" w:space="0" w:color="auto"/>
            <w:left w:val="none" w:sz="0" w:space="0" w:color="auto"/>
            <w:bottom w:val="none" w:sz="0" w:space="0" w:color="auto"/>
            <w:right w:val="none" w:sz="0" w:space="0" w:color="auto"/>
          </w:divBdr>
        </w:div>
        <w:div w:id="404495854">
          <w:marLeft w:val="547"/>
          <w:marRight w:val="0"/>
          <w:marTop w:val="154"/>
          <w:marBottom w:val="0"/>
          <w:divBdr>
            <w:top w:val="none" w:sz="0" w:space="0" w:color="auto"/>
            <w:left w:val="none" w:sz="0" w:space="0" w:color="auto"/>
            <w:bottom w:val="none" w:sz="0" w:space="0" w:color="auto"/>
            <w:right w:val="none" w:sz="0" w:space="0" w:color="auto"/>
          </w:divBdr>
        </w:div>
        <w:div w:id="1363942370">
          <w:marLeft w:val="547"/>
          <w:marRight w:val="0"/>
          <w:marTop w:val="154"/>
          <w:marBottom w:val="0"/>
          <w:divBdr>
            <w:top w:val="none" w:sz="0" w:space="0" w:color="auto"/>
            <w:left w:val="none" w:sz="0" w:space="0" w:color="auto"/>
            <w:bottom w:val="none" w:sz="0" w:space="0" w:color="auto"/>
            <w:right w:val="none" w:sz="0" w:space="0" w:color="auto"/>
          </w:divBdr>
        </w:div>
        <w:div w:id="481312809">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BA320488B44A44B86D7D1214440BBCC" ma:contentTypeVersion="8" ma:contentTypeDescription="Create a new document." ma:contentTypeScope="" ma:versionID="892af73c359554d4d408985d02788aca">
  <xsd:schema xmlns:xsd="http://www.w3.org/2001/XMLSchema" xmlns:xs="http://www.w3.org/2001/XMLSchema" xmlns:p="http://schemas.microsoft.com/office/2006/metadata/properties" xmlns:ns2="0c3bee9f-8afb-42b0-b06d-82d7e39b6c42" targetNamespace="http://schemas.microsoft.com/office/2006/metadata/properties" ma:root="true" ma:fieldsID="add9c82e00240f129de9b3153bca828e" ns2:_="">
    <xsd:import namespace="0c3bee9f-8afb-42b0-b06d-82d7e39b6c4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3bee9f-8afb-42b0-b06d-82d7e39b6c4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533FF7-EDF2-496F-9AA9-4FAF71EE9192}">
  <ds:schemaRefs>
    <ds:schemaRef ds:uri="http://schemas.microsoft.com/sharepoint/v3/contenttype/forms"/>
  </ds:schemaRefs>
</ds:datastoreItem>
</file>

<file path=customXml/itemProps2.xml><?xml version="1.0" encoding="utf-8"?>
<ds:datastoreItem xmlns:ds="http://schemas.openxmlformats.org/officeDocument/2006/customXml" ds:itemID="{E9C3AB97-C78C-4517-9A4F-328BCD4D8AE2}">
  <ds:schemaRefs>
    <ds:schemaRef ds:uri="http://schemas.openxmlformats.org/officeDocument/2006/bibliography"/>
  </ds:schemaRefs>
</ds:datastoreItem>
</file>

<file path=customXml/itemProps3.xml><?xml version="1.0" encoding="utf-8"?>
<ds:datastoreItem xmlns:ds="http://schemas.openxmlformats.org/officeDocument/2006/customXml" ds:itemID="{234AC012-0668-49B5-994B-6455CBCB191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28C1DB5-93EE-4A3F-990F-D112CC2396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3bee9f-8afb-42b0-b06d-82d7e39b6c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14</Pages>
  <Words>3251</Words>
  <Characters>18534</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Madelin</dc:creator>
  <cp:keywords/>
  <dc:description/>
  <cp:lastModifiedBy>Andrew Madelin</cp:lastModifiedBy>
  <cp:revision>2</cp:revision>
  <cp:lastPrinted>2023-01-23T11:06:00Z</cp:lastPrinted>
  <dcterms:created xsi:type="dcterms:W3CDTF">2025-02-17T07:51:00Z</dcterms:created>
  <dcterms:modified xsi:type="dcterms:W3CDTF">2025-02-17T07:51:00Z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0x0101007BA320488B44A44B86D7D1214440BBCC</vt:lpwstr>
  </property>
</Properties>
</file>