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19C29EA" w:rsidR="007D1947" w:rsidRDefault="00C6736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Approaches </w:t>
              </w:r>
              <w:r w:rsidR="008D4F7C">
                <w:rPr>
                  <w:rFonts w:asciiTheme="majorHAnsi" w:eastAsiaTheme="majorEastAsia" w:hAnsiTheme="majorHAnsi" w:cstheme="majorBidi"/>
                  <w:caps/>
                  <w:color w:val="5B9BD5" w:themeColor="accent1"/>
                  <w:sz w:val="72"/>
                  <w:szCs w:val="72"/>
                </w:rPr>
                <w:t>to innovation 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7FF79BFB" w:rsidR="007D1947" w:rsidRDefault="008D4F7C">
              <w:pPr>
                <w:pStyle w:val="NoSpacing"/>
                <w:jc w:val="center"/>
                <w:rPr>
                  <w:color w:val="5B9BD5" w:themeColor="accent1"/>
                  <w:sz w:val="28"/>
                  <w:szCs w:val="28"/>
                </w:rPr>
              </w:pPr>
              <w:r>
                <w:rPr>
                  <w:color w:val="5B9BD5" w:themeColor="accent1"/>
                  <w:sz w:val="28"/>
                  <w:szCs w:val="28"/>
                </w:rPr>
                <w:t xml:space="preserve">Management, </w:t>
              </w:r>
              <w:proofErr w:type="gramStart"/>
              <w:r>
                <w:rPr>
                  <w:color w:val="5B9BD5" w:themeColor="accent1"/>
                  <w:sz w:val="28"/>
                  <w:szCs w:val="28"/>
                </w:rPr>
                <w:t>innovation</w:t>
              </w:r>
              <w:proofErr w:type="gramEnd"/>
              <w:r>
                <w:rPr>
                  <w:color w:val="5B9BD5" w:themeColor="accent1"/>
                  <w:sz w:val="28"/>
                  <w:szCs w:val="28"/>
                </w:rPr>
                <w:t xml:space="preserve"> and sustainability</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7T00:00:00Z">
                                    <w:dateFormat w:val="MMMM d, yyyy"/>
                                    <w:lid w:val="en-US"/>
                                    <w:storeMappedDataAs w:val="dateTime"/>
                                    <w:calendar w:val="gregorian"/>
                                  </w:date>
                                </w:sdtPr>
                                <w:sdtEndPr/>
                                <w:sdtContent>
                                  <w:p w14:paraId="52BAF8D9" w14:textId="27CC502F" w:rsidR="007D1947" w:rsidRDefault="00C74102">
                                    <w:pPr>
                                      <w:pStyle w:val="NoSpacing"/>
                                      <w:spacing w:after="40"/>
                                      <w:jc w:val="center"/>
                                      <w:rPr>
                                        <w:caps/>
                                        <w:color w:val="5B9BD5" w:themeColor="accent1"/>
                                        <w:sz w:val="28"/>
                                        <w:szCs w:val="28"/>
                                      </w:rPr>
                                    </w:pPr>
                                    <w:r>
                                      <w:rPr>
                                        <w:caps/>
                                        <w:color w:val="5B9BD5" w:themeColor="accent1"/>
                                        <w:sz w:val="28"/>
                                        <w:szCs w:val="28"/>
                                      </w:rPr>
                                      <w:t>April 27, 2025</w:t>
                                    </w:r>
                                  </w:p>
                                </w:sdtContent>
                              </w:sdt>
                              <w:p w14:paraId="69E98CB3" w14:textId="77777777" w:rsidR="007D1947" w:rsidRDefault="002E672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E672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7T00:00:00Z">
                              <w:dateFormat w:val="MMMM d, yyyy"/>
                              <w:lid w:val="en-US"/>
                              <w:storeMappedDataAs w:val="dateTime"/>
                              <w:calendar w:val="gregorian"/>
                            </w:date>
                          </w:sdtPr>
                          <w:sdtEndPr/>
                          <w:sdtContent>
                            <w:p w14:paraId="52BAF8D9" w14:textId="27CC502F" w:rsidR="007D1947" w:rsidRDefault="00C74102">
                              <w:pPr>
                                <w:pStyle w:val="NoSpacing"/>
                                <w:spacing w:after="40"/>
                                <w:jc w:val="center"/>
                                <w:rPr>
                                  <w:caps/>
                                  <w:color w:val="5B9BD5" w:themeColor="accent1"/>
                                  <w:sz w:val="28"/>
                                  <w:szCs w:val="28"/>
                                </w:rPr>
                              </w:pPr>
                              <w:r>
                                <w:rPr>
                                  <w:caps/>
                                  <w:color w:val="5B9BD5" w:themeColor="accent1"/>
                                  <w:sz w:val="28"/>
                                  <w:szCs w:val="28"/>
                                </w:rPr>
                                <w:t>April 27, 2025</w:t>
                              </w:r>
                            </w:p>
                          </w:sdtContent>
                        </w:sdt>
                        <w:p w14:paraId="69E98CB3" w14:textId="77777777" w:rsidR="007D1947" w:rsidRDefault="002E672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E672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6674256"/>
          <w:r>
            <w:lastRenderedPageBreak/>
            <w:t>Executive Summary</w:t>
          </w:r>
          <w:bookmarkEnd w:id="0"/>
        </w:p>
        <w:p w14:paraId="62AB7F7D" w14:textId="77777777" w:rsidR="007D1947" w:rsidRDefault="007D1947"/>
        <w:p w14:paraId="41780E1B" w14:textId="61F2E1B5" w:rsidR="00665437" w:rsidRDefault="00665437">
          <w:r>
            <w:t xml:space="preserve">The purpose of this report is to evaluate a significant organisational change within Aston Martin, Specifically the appointment of Adrian Hallmark as CEO in March 2024. </w:t>
          </w:r>
          <w:r w:rsidR="00CC6324">
            <w:t xml:space="preserve">The company which is a globally recognised luxury car manufacturer, has faced increasing operational </w:t>
          </w:r>
          <w:r w:rsidR="00B82870">
            <w:t>and financial pressures.</w:t>
          </w:r>
          <w:r w:rsidR="006006B0">
            <w:t xml:space="preserve"> This includes </w:t>
          </w:r>
          <w:r w:rsidR="007E2207">
            <w:t xml:space="preserve">poor production consistency, leadership instability and over £1.16 billion in dept. This report applies Kotter 8 step change model to assess the process </w:t>
          </w:r>
          <w:r w:rsidR="00737EB5">
            <w:t xml:space="preserve">of change, along with Lewins force field analysis to explore the internal dynamics that either support or resist transformation. </w:t>
          </w:r>
        </w:p>
        <w:p w14:paraId="219A4F7D" w14:textId="0D533BBE" w:rsidR="00737EB5" w:rsidRDefault="00737EB5">
          <w:proofErr w:type="gramStart"/>
          <w:r>
            <w:t xml:space="preserve">Through </w:t>
          </w:r>
          <w:r w:rsidR="00AA0FF9">
            <w:t>the use of</w:t>
          </w:r>
          <w:proofErr w:type="gramEnd"/>
          <w:r w:rsidR="00AA0FF9">
            <w:t xml:space="preserve"> Kotter’s model its seen that Aston Martin has made important early progress by establishing a sense </w:t>
          </w:r>
          <w:r w:rsidR="00B06249">
            <w:t>o</w:t>
          </w:r>
          <w:r w:rsidR="00AA0FF9">
            <w:t xml:space="preserve">f urgency, aligning senior leadership behind a unified vision and </w:t>
          </w:r>
          <w:r w:rsidR="00B06249">
            <w:t xml:space="preserve">initiating </w:t>
          </w:r>
          <w:r w:rsidR="00AA5341">
            <w:t xml:space="preserve">structural reforms. The decision to enlist Porche </w:t>
          </w:r>
          <w:r w:rsidR="00170058">
            <w:t>consulting</w:t>
          </w:r>
          <w:r w:rsidR="00AA5341">
            <w:t xml:space="preserve"> and cut operation</w:t>
          </w:r>
          <w:r w:rsidR="00173147">
            <w:t xml:space="preserve">al inefficiencies shows clear intent. </w:t>
          </w:r>
        </w:p>
        <w:p w14:paraId="171F110E" w14:textId="1E4D2444" w:rsidR="007D44BA" w:rsidRDefault="007D44BA">
          <w:r>
            <w:t xml:space="preserve">The force field analysis revealed a delicate balance between powerful </w:t>
          </w:r>
          <w:r w:rsidR="00352637">
            <w:t>driving</w:t>
          </w:r>
          <w:r w:rsidR="0021044B">
            <w:t xml:space="preserve"> forces and </w:t>
          </w:r>
          <w:r w:rsidR="00352637">
            <w:t>substantial</w:t>
          </w:r>
          <w:r w:rsidR="0021044B">
            <w:t xml:space="preserve"> restraining forces. The continued success will depend on how well Hallmark </w:t>
          </w:r>
          <w:r w:rsidR="00352637">
            <w:t xml:space="preserve">manages resistance while reinforcing momentum. </w:t>
          </w:r>
        </w:p>
        <w:p w14:paraId="03034913" w14:textId="326FCDC1" w:rsidR="00F606BD" w:rsidRDefault="00F606BD">
          <w:r>
            <w:t>Ultimately, the report concludes that Aston Martin is on a positive path towards organisational renewal. To sustain pro</w:t>
          </w:r>
          <w:r w:rsidR="003C5B37">
            <w:t xml:space="preserve">gress, </w:t>
          </w:r>
          <w:r w:rsidR="00CA37F1">
            <w:t>l</w:t>
          </w:r>
          <w:r w:rsidR="003C5B37">
            <w:t>eadersh</w:t>
          </w:r>
          <w:r w:rsidR="00CA37F1">
            <w:t>i</w:t>
          </w:r>
          <w:r w:rsidR="003C5B37">
            <w:t>p must remain transparent and focus employees on e</w:t>
          </w:r>
          <w:r w:rsidR="00CA37F1">
            <w:t>ngagement</w:t>
          </w:r>
          <w:r w:rsidR="00DB3249">
            <w:t xml:space="preserve"> embedding </w:t>
          </w:r>
          <w:r w:rsidR="00486F00">
            <w:t xml:space="preserve">a </w:t>
          </w:r>
          <w:r w:rsidR="00FD2ACA">
            <w:t>high-performance</w:t>
          </w:r>
          <w:r w:rsidR="00486F00">
            <w:t xml:space="preserve"> culture. </w:t>
          </w:r>
          <w:r w:rsidR="00FD2ACA">
            <w:t xml:space="preserve">Keeping long term stability and innovation. </w:t>
          </w:r>
        </w:p>
        <w:p w14:paraId="58AB8DE5" w14:textId="77777777" w:rsidR="00352637" w:rsidRDefault="00352637"/>
        <w:p w14:paraId="20FE80C0" w14:textId="77777777" w:rsidR="00227391" w:rsidRDefault="00227391"/>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0CFC06C6" w14:textId="5C8FD22D" w:rsidR="00E049D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6674256" w:history="1">
                <w:r w:rsidR="00E049D6" w:rsidRPr="00991888">
                  <w:rPr>
                    <w:rStyle w:val="Hyperlink"/>
                    <w:noProof/>
                  </w:rPr>
                  <w:t>Executive Summary</w:t>
                </w:r>
                <w:r w:rsidR="00E049D6">
                  <w:rPr>
                    <w:noProof/>
                    <w:webHidden/>
                  </w:rPr>
                  <w:tab/>
                </w:r>
                <w:r w:rsidR="00E049D6">
                  <w:rPr>
                    <w:noProof/>
                    <w:webHidden/>
                  </w:rPr>
                  <w:fldChar w:fldCharType="begin"/>
                </w:r>
                <w:r w:rsidR="00E049D6">
                  <w:rPr>
                    <w:noProof/>
                    <w:webHidden/>
                  </w:rPr>
                  <w:instrText xml:space="preserve"> PAGEREF _Toc196674256 \h </w:instrText>
                </w:r>
                <w:r w:rsidR="00E049D6">
                  <w:rPr>
                    <w:noProof/>
                    <w:webHidden/>
                  </w:rPr>
                </w:r>
                <w:r w:rsidR="00E049D6">
                  <w:rPr>
                    <w:noProof/>
                    <w:webHidden/>
                  </w:rPr>
                  <w:fldChar w:fldCharType="separate"/>
                </w:r>
                <w:r w:rsidR="00E049D6">
                  <w:rPr>
                    <w:noProof/>
                    <w:webHidden/>
                  </w:rPr>
                  <w:t>1</w:t>
                </w:r>
                <w:r w:rsidR="00E049D6">
                  <w:rPr>
                    <w:noProof/>
                    <w:webHidden/>
                  </w:rPr>
                  <w:fldChar w:fldCharType="end"/>
                </w:r>
              </w:hyperlink>
            </w:p>
            <w:p w14:paraId="3B9CA42F" w14:textId="749489AE" w:rsidR="00E049D6" w:rsidRDefault="002E672A">
              <w:pPr>
                <w:pStyle w:val="TOC1"/>
                <w:tabs>
                  <w:tab w:val="right" w:leader="dot" w:pos="9016"/>
                </w:tabs>
                <w:rPr>
                  <w:rFonts w:eastAsiaTheme="minorEastAsia"/>
                  <w:noProof/>
                  <w:lang w:eastAsia="en-GB"/>
                </w:rPr>
              </w:pPr>
              <w:hyperlink w:anchor="_Toc196674257" w:history="1">
                <w:r w:rsidR="00E049D6" w:rsidRPr="00991888">
                  <w:rPr>
                    <w:rStyle w:val="Hyperlink"/>
                    <w:noProof/>
                  </w:rPr>
                  <w:t>Introduction</w:t>
                </w:r>
                <w:r w:rsidR="00E049D6">
                  <w:rPr>
                    <w:noProof/>
                    <w:webHidden/>
                  </w:rPr>
                  <w:tab/>
                </w:r>
                <w:r w:rsidR="00E049D6">
                  <w:rPr>
                    <w:noProof/>
                    <w:webHidden/>
                  </w:rPr>
                  <w:fldChar w:fldCharType="begin"/>
                </w:r>
                <w:r w:rsidR="00E049D6">
                  <w:rPr>
                    <w:noProof/>
                    <w:webHidden/>
                  </w:rPr>
                  <w:instrText xml:space="preserve"> PAGEREF _Toc196674257 \h </w:instrText>
                </w:r>
                <w:r w:rsidR="00E049D6">
                  <w:rPr>
                    <w:noProof/>
                    <w:webHidden/>
                  </w:rPr>
                </w:r>
                <w:r w:rsidR="00E049D6">
                  <w:rPr>
                    <w:noProof/>
                    <w:webHidden/>
                  </w:rPr>
                  <w:fldChar w:fldCharType="separate"/>
                </w:r>
                <w:r w:rsidR="00E049D6">
                  <w:rPr>
                    <w:noProof/>
                    <w:webHidden/>
                  </w:rPr>
                  <w:t>3</w:t>
                </w:r>
                <w:r w:rsidR="00E049D6">
                  <w:rPr>
                    <w:noProof/>
                    <w:webHidden/>
                  </w:rPr>
                  <w:fldChar w:fldCharType="end"/>
                </w:r>
              </w:hyperlink>
            </w:p>
            <w:p w14:paraId="03537924" w14:textId="1E78E1C0" w:rsidR="00E049D6" w:rsidRDefault="002E672A">
              <w:pPr>
                <w:pStyle w:val="TOC1"/>
                <w:tabs>
                  <w:tab w:val="right" w:leader="dot" w:pos="9016"/>
                </w:tabs>
                <w:rPr>
                  <w:rFonts w:eastAsiaTheme="minorEastAsia"/>
                  <w:noProof/>
                  <w:lang w:eastAsia="en-GB"/>
                </w:rPr>
              </w:pPr>
              <w:hyperlink w:anchor="_Toc196674258" w:history="1">
                <w:r w:rsidR="00E049D6" w:rsidRPr="00991888">
                  <w:rPr>
                    <w:rStyle w:val="Hyperlink"/>
                    <w:noProof/>
                  </w:rPr>
                  <w:t>Main Findings</w:t>
                </w:r>
                <w:r w:rsidR="00E049D6">
                  <w:rPr>
                    <w:noProof/>
                    <w:webHidden/>
                  </w:rPr>
                  <w:tab/>
                </w:r>
                <w:r w:rsidR="00E049D6">
                  <w:rPr>
                    <w:noProof/>
                    <w:webHidden/>
                  </w:rPr>
                  <w:fldChar w:fldCharType="begin"/>
                </w:r>
                <w:r w:rsidR="00E049D6">
                  <w:rPr>
                    <w:noProof/>
                    <w:webHidden/>
                  </w:rPr>
                  <w:instrText xml:space="preserve"> PAGEREF _Toc196674258 \h </w:instrText>
                </w:r>
                <w:r w:rsidR="00E049D6">
                  <w:rPr>
                    <w:noProof/>
                    <w:webHidden/>
                  </w:rPr>
                </w:r>
                <w:r w:rsidR="00E049D6">
                  <w:rPr>
                    <w:noProof/>
                    <w:webHidden/>
                  </w:rPr>
                  <w:fldChar w:fldCharType="separate"/>
                </w:r>
                <w:r w:rsidR="00E049D6">
                  <w:rPr>
                    <w:noProof/>
                    <w:webHidden/>
                  </w:rPr>
                  <w:t>4</w:t>
                </w:r>
                <w:r w:rsidR="00E049D6">
                  <w:rPr>
                    <w:noProof/>
                    <w:webHidden/>
                  </w:rPr>
                  <w:fldChar w:fldCharType="end"/>
                </w:r>
              </w:hyperlink>
            </w:p>
            <w:p w14:paraId="345B1A4B" w14:textId="506730D3" w:rsidR="00E049D6" w:rsidRDefault="002E672A">
              <w:pPr>
                <w:pStyle w:val="TOC2"/>
                <w:tabs>
                  <w:tab w:val="right" w:leader="dot" w:pos="9016"/>
                </w:tabs>
                <w:rPr>
                  <w:rFonts w:eastAsiaTheme="minorEastAsia"/>
                  <w:noProof/>
                  <w:lang w:eastAsia="en-GB"/>
                </w:rPr>
              </w:pPr>
              <w:hyperlink w:anchor="_Toc196674259" w:history="1">
                <w:r w:rsidR="00E049D6" w:rsidRPr="00991888">
                  <w:rPr>
                    <w:rStyle w:val="Hyperlink"/>
                    <w:noProof/>
                  </w:rPr>
                  <w:t>Overview of the change</w:t>
                </w:r>
                <w:r w:rsidR="00E049D6">
                  <w:rPr>
                    <w:noProof/>
                    <w:webHidden/>
                  </w:rPr>
                  <w:tab/>
                </w:r>
                <w:r w:rsidR="00E049D6">
                  <w:rPr>
                    <w:noProof/>
                    <w:webHidden/>
                  </w:rPr>
                  <w:fldChar w:fldCharType="begin"/>
                </w:r>
                <w:r w:rsidR="00E049D6">
                  <w:rPr>
                    <w:noProof/>
                    <w:webHidden/>
                  </w:rPr>
                  <w:instrText xml:space="preserve"> PAGEREF _Toc196674259 \h </w:instrText>
                </w:r>
                <w:r w:rsidR="00E049D6">
                  <w:rPr>
                    <w:noProof/>
                    <w:webHidden/>
                  </w:rPr>
                </w:r>
                <w:r w:rsidR="00E049D6">
                  <w:rPr>
                    <w:noProof/>
                    <w:webHidden/>
                  </w:rPr>
                  <w:fldChar w:fldCharType="separate"/>
                </w:r>
                <w:r w:rsidR="00E049D6">
                  <w:rPr>
                    <w:noProof/>
                    <w:webHidden/>
                  </w:rPr>
                  <w:t>4</w:t>
                </w:r>
                <w:r w:rsidR="00E049D6">
                  <w:rPr>
                    <w:noProof/>
                    <w:webHidden/>
                  </w:rPr>
                  <w:fldChar w:fldCharType="end"/>
                </w:r>
              </w:hyperlink>
            </w:p>
            <w:p w14:paraId="260C7C47" w14:textId="184318DA" w:rsidR="00E049D6" w:rsidRDefault="002E672A">
              <w:pPr>
                <w:pStyle w:val="TOC2"/>
                <w:tabs>
                  <w:tab w:val="right" w:leader="dot" w:pos="9016"/>
                </w:tabs>
                <w:rPr>
                  <w:rFonts w:eastAsiaTheme="minorEastAsia"/>
                  <w:noProof/>
                  <w:lang w:eastAsia="en-GB"/>
                </w:rPr>
              </w:pPr>
              <w:hyperlink w:anchor="_Toc196674260" w:history="1">
                <w:r w:rsidR="00E049D6" w:rsidRPr="00991888">
                  <w:rPr>
                    <w:rStyle w:val="Hyperlink"/>
                    <w:noProof/>
                  </w:rPr>
                  <w:t>Assessment of the effectiveness</w:t>
                </w:r>
                <w:r w:rsidR="00E049D6">
                  <w:rPr>
                    <w:noProof/>
                    <w:webHidden/>
                  </w:rPr>
                  <w:tab/>
                </w:r>
                <w:r w:rsidR="00E049D6">
                  <w:rPr>
                    <w:noProof/>
                    <w:webHidden/>
                  </w:rPr>
                  <w:fldChar w:fldCharType="begin"/>
                </w:r>
                <w:r w:rsidR="00E049D6">
                  <w:rPr>
                    <w:noProof/>
                    <w:webHidden/>
                  </w:rPr>
                  <w:instrText xml:space="preserve"> PAGEREF _Toc196674260 \h </w:instrText>
                </w:r>
                <w:r w:rsidR="00E049D6">
                  <w:rPr>
                    <w:noProof/>
                    <w:webHidden/>
                  </w:rPr>
                </w:r>
                <w:r w:rsidR="00E049D6">
                  <w:rPr>
                    <w:noProof/>
                    <w:webHidden/>
                  </w:rPr>
                  <w:fldChar w:fldCharType="separate"/>
                </w:r>
                <w:r w:rsidR="00E049D6">
                  <w:rPr>
                    <w:noProof/>
                    <w:webHidden/>
                  </w:rPr>
                  <w:t>5</w:t>
                </w:r>
                <w:r w:rsidR="00E049D6">
                  <w:rPr>
                    <w:noProof/>
                    <w:webHidden/>
                  </w:rPr>
                  <w:fldChar w:fldCharType="end"/>
                </w:r>
              </w:hyperlink>
            </w:p>
            <w:p w14:paraId="48086FC8" w14:textId="72B642AE" w:rsidR="00E049D6" w:rsidRDefault="002E672A">
              <w:pPr>
                <w:pStyle w:val="TOC2"/>
                <w:tabs>
                  <w:tab w:val="right" w:leader="dot" w:pos="9016"/>
                </w:tabs>
                <w:rPr>
                  <w:rFonts w:eastAsiaTheme="minorEastAsia"/>
                  <w:noProof/>
                  <w:lang w:eastAsia="en-GB"/>
                </w:rPr>
              </w:pPr>
              <w:hyperlink w:anchor="_Toc196674261" w:history="1">
                <w:r w:rsidR="00E049D6" w:rsidRPr="00991888">
                  <w:rPr>
                    <w:rStyle w:val="Hyperlink"/>
                    <w:noProof/>
                    <w:lang w:eastAsia="en-GB"/>
                  </w:rPr>
                  <w:t>Leadership and management styles</w:t>
                </w:r>
                <w:r w:rsidR="00E049D6">
                  <w:rPr>
                    <w:noProof/>
                    <w:webHidden/>
                  </w:rPr>
                  <w:tab/>
                </w:r>
                <w:r w:rsidR="00E049D6">
                  <w:rPr>
                    <w:noProof/>
                    <w:webHidden/>
                  </w:rPr>
                  <w:fldChar w:fldCharType="begin"/>
                </w:r>
                <w:r w:rsidR="00E049D6">
                  <w:rPr>
                    <w:noProof/>
                    <w:webHidden/>
                  </w:rPr>
                  <w:instrText xml:space="preserve"> PAGEREF _Toc196674261 \h </w:instrText>
                </w:r>
                <w:r w:rsidR="00E049D6">
                  <w:rPr>
                    <w:noProof/>
                    <w:webHidden/>
                  </w:rPr>
                </w:r>
                <w:r w:rsidR="00E049D6">
                  <w:rPr>
                    <w:noProof/>
                    <w:webHidden/>
                  </w:rPr>
                  <w:fldChar w:fldCharType="separate"/>
                </w:r>
                <w:r w:rsidR="00E049D6">
                  <w:rPr>
                    <w:noProof/>
                    <w:webHidden/>
                  </w:rPr>
                  <w:t>6</w:t>
                </w:r>
                <w:r w:rsidR="00E049D6">
                  <w:rPr>
                    <w:noProof/>
                    <w:webHidden/>
                  </w:rPr>
                  <w:fldChar w:fldCharType="end"/>
                </w:r>
              </w:hyperlink>
            </w:p>
            <w:p w14:paraId="06B52A25" w14:textId="05B5C14F" w:rsidR="00E049D6" w:rsidRDefault="002E672A">
              <w:pPr>
                <w:pStyle w:val="TOC2"/>
                <w:tabs>
                  <w:tab w:val="right" w:leader="dot" w:pos="9016"/>
                </w:tabs>
                <w:rPr>
                  <w:rFonts w:eastAsiaTheme="minorEastAsia"/>
                  <w:noProof/>
                  <w:lang w:eastAsia="en-GB"/>
                </w:rPr>
              </w:pPr>
              <w:hyperlink w:anchor="_Toc196674262" w:history="1">
                <w:r w:rsidR="00E049D6" w:rsidRPr="00991888">
                  <w:rPr>
                    <w:rStyle w:val="Hyperlink"/>
                    <w:noProof/>
                    <w:lang w:eastAsia="en-GB"/>
                  </w:rPr>
                  <w:t>Lewins force field analysis</w:t>
                </w:r>
                <w:r w:rsidR="00E049D6">
                  <w:rPr>
                    <w:noProof/>
                    <w:webHidden/>
                  </w:rPr>
                  <w:tab/>
                </w:r>
                <w:r w:rsidR="00E049D6">
                  <w:rPr>
                    <w:noProof/>
                    <w:webHidden/>
                  </w:rPr>
                  <w:fldChar w:fldCharType="begin"/>
                </w:r>
                <w:r w:rsidR="00E049D6">
                  <w:rPr>
                    <w:noProof/>
                    <w:webHidden/>
                  </w:rPr>
                  <w:instrText xml:space="preserve"> PAGEREF _Toc196674262 \h </w:instrText>
                </w:r>
                <w:r w:rsidR="00E049D6">
                  <w:rPr>
                    <w:noProof/>
                    <w:webHidden/>
                  </w:rPr>
                </w:r>
                <w:r w:rsidR="00E049D6">
                  <w:rPr>
                    <w:noProof/>
                    <w:webHidden/>
                  </w:rPr>
                  <w:fldChar w:fldCharType="separate"/>
                </w:r>
                <w:r w:rsidR="00E049D6">
                  <w:rPr>
                    <w:noProof/>
                    <w:webHidden/>
                  </w:rPr>
                  <w:t>7</w:t>
                </w:r>
                <w:r w:rsidR="00E049D6">
                  <w:rPr>
                    <w:noProof/>
                    <w:webHidden/>
                  </w:rPr>
                  <w:fldChar w:fldCharType="end"/>
                </w:r>
              </w:hyperlink>
            </w:p>
            <w:p w14:paraId="6F1E82CA" w14:textId="16D336B3" w:rsidR="00E049D6" w:rsidRDefault="002E672A">
              <w:pPr>
                <w:pStyle w:val="TOC1"/>
                <w:tabs>
                  <w:tab w:val="right" w:leader="dot" w:pos="9016"/>
                </w:tabs>
                <w:rPr>
                  <w:rFonts w:eastAsiaTheme="minorEastAsia"/>
                  <w:noProof/>
                  <w:lang w:eastAsia="en-GB"/>
                </w:rPr>
              </w:pPr>
              <w:hyperlink w:anchor="_Toc196674263" w:history="1">
                <w:r w:rsidR="00E049D6" w:rsidRPr="00991888">
                  <w:rPr>
                    <w:rStyle w:val="Hyperlink"/>
                    <w:noProof/>
                  </w:rPr>
                  <w:t>Conclusion</w:t>
                </w:r>
                <w:r w:rsidR="00E049D6">
                  <w:rPr>
                    <w:noProof/>
                    <w:webHidden/>
                  </w:rPr>
                  <w:tab/>
                </w:r>
                <w:r w:rsidR="00E049D6">
                  <w:rPr>
                    <w:noProof/>
                    <w:webHidden/>
                  </w:rPr>
                  <w:fldChar w:fldCharType="begin"/>
                </w:r>
                <w:r w:rsidR="00E049D6">
                  <w:rPr>
                    <w:noProof/>
                    <w:webHidden/>
                  </w:rPr>
                  <w:instrText xml:space="preserve"> PAGEREF _Toc196674263 \h </w:instrText>
                </w:r>
                <w:r w:rsidR="00E049D6">
                  <w:rPr>
                    <w:noProof/>
                    <w:webHidden/>
                  </w:rPr>
                </w:r>
                <w:r w:rsidR="00E049D6">
                  <w:rPr>
                    <w:noProof/>
                    <w:webHidden/>
                  </w:rPr>
                  <w:fldChar w:fldCharType="separate"/>
                </w:r>
                <w:r w:rsidR="00E049D6">
                  <w:rPr>
                    <w:noProof/>
                    <w:webHidden/>
                  </w:rPr>
                  <w:t>8</w:t>
                </w:r>
                <w:r w:rsidR="00E049D6">
                  <w:rPr>
                    <w:noProof/>
                    <w:webHidden/>
                  </w:rPr>
                  <w:fldChar w:fldCharType="end"/>
                </w:r>
              </w:hyperlink>
            </w:p>
            <w:p w14:paraId="008C65D0" w14:textId="467ECBF0" w:rsidR="00E049D6" w:rsidRDefault="002E672A">
              <w:pPr>
                <w:pStyle w:val="TOC1"/>
                <w:tabs>
                  <w:tab w:val="right" w:leader="dot" w:pos="9016"/>
                </w:tabs>
                <w:rPr>
                  <w:rFonts w:eastAsiaTheme="minorEastAsia"/>
                  <w:noProof/>
                  <w:lang w:eastAsia="en-GB"/>
                </w:rPr>
              </w:pPr>
              <w:hyperlink w:anchor="_Toc196674264" w:history="1">
                <w:r w:rsidR="00E049D6" w:rsidRPr="00991888">
                  <w:rPr>
                    <w:rStyle w:val="Hyperlink"/>
                    <w:noProof/>
                  </w:rPr>
                  <w:t>Bibliography</w:t>
                </w:r>
                <w:r w:rsidR="00E049D6">
                  <w:rPr>
                    <w:noProof/>
                    <w:webHidden/>
                  </w:rPr>
                  <w:tab/>
                </w:r>
                <w:r w:rsidR="00E049D6">
                  <w:rPr>
                    <w:noProof/>
                    <w:webHidden/>
                  </w:rPr>
                  <w:fldChar w:fldCharType="begin"/>
                </w:r>
                <w:r w:rsidR="00E049D6">
                  <w:rPr>
                    <w:noProof/>
                    <w:webHidden/>
                  </w:rPr>
                  <w:instrText xml:space="preserve"> PAGEREF _Toc196674264 \h </w:instrText>
                </w:r>
                <w:r w:rsidR="00E049D6">
                  <w:rPr>
                    <w:noProof/>
                    <w:webHidden/>
                  </w:rPr>
                </w:r>
                <w:r w:rsidR="00E049D6">
                  <w:rPr>
                    <w:noProof/>
                    <w:webHidden/>
                  </w:rPr>
                  <w:fldChar w:fldCharType="separate"/>
                </w:r>
                <w:r w:rsidR="00E049D6">
                  <w:rPr>
                    <w:noProof/>
                    <w:webHidden/>
                  </w:rPr>
                  <w:t>9</w:t>
                </w:r>
                <w:r w:rsidR="00E049D6">
                  <w:rPr>
                    <w:noProof/>
                    <w:webHidden/>
                  </w:rPr>
                  <w:fldChar w:fldCharType="end"/>
                </w:r>
              </w:hyperlink>
            </w:p>
            <w:p w14:paraId="05194699" w14:textId="252A9BBB" w:rsidR="007D1947" w:rsidRDefault="007D1947">
              <w:r>
                <w:rPr>
                  <w:b/>
                  <w:bCs/>
                  <w:noProof/>
                </w:rPr>
                <w:fldChar w:fldCharType="end"/>
              </w:r>
              <w:r w:rsidR="00115B96">
                <w:rPr>
                  <w:b/>
                  <w:bCs/>
                  <w:noProof/>
                </w:rPr>
                <w:t>UPDATE TABLE FREQUENTLY – CHECK IT HAS BEEN UPDATED PRIOR TO SUBMISSION</w:t>
              </w:r>
            </w:p>
          </w:sdtContent>
        </w:sdt>
        <w:p w14:paraId="24A9934D" w14:textId="10FA5182" w:rsidR="00E049D6" w:rsidRDefault="00C55F4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96674265" w:history="1">
            <w:r w:rsidR="00E049D6" w:rsidRPr="00AB66F5">
              <w:rPr>
                <w:rStyle w:val="Hyperlink"/>
                <w:noProof/>
              </w:rPr>
              <w:t>Figure 1 Kotter model broken down (Kotter, 2012)</w:t>
            </w:r>
            <w:r w:rsidR="00E049D6">
              <w:rPr>
                <w:noProof/>
                <w:webHidden/>
              </w:rPr>
              <w:tab/>
            </w:r>
            <w:r w:rsidR="00E049D6">
              <w:rPr>
                <w:noProof/>
                <w:webHidden/>
              </w:rPr>
              <w:fldChar w:fldCharType="begin"/>
            </w:r>
            <w:r w:rsidR="00E049D6">
              <w:rPr>
                <w:noProof/>
                <w:webHidden/>
              </w:rPr>
              <w:instrText xml:space="preserve"> PAGEREF _Toc196674265 \h </w:instrText>
            </w:r>
            <w:r w:rsidR="00E049D6">
              <w:rPr>
                <w:noProof/>
                <w:webHidden/>
              </w:rPr>
            </w:r>
            <w:r w:rsidR="00E049D6">
              <w:rPr>
                <w:noProof/>
                <w:webHidden/>
              </w:rPr>
              <w:fldChar w:fldCharType="separate"/>
            </w:r>
            <w:r w:rsidR="00E049D6">
              <w:rPr>
                <w:noProof/>
                <w:webHidden/>
              </w:rPr>
              <w:t>5</w:t>
            </w:r>
            <w:r w:rsidR="00E049D6">
              <w:rPr>
                <w:noProof/>
                <w:webHidden/>
              </w:rPr>
              <w:fldChar w:fldCharType="end"/>
            </w:r>
          </w:hyperlink>
        </w:p>
        <w:p w14:paraId="1884C7D1" w14:textId="50176C29" w:rsidR="00E049D6" w:rsidRDefault="002E672A">
          <w:pPr>
            <w:pStyle w:val="TableofFigures"/>
            <w:tabs>
              <w:tab w:val="right" w:leader="dot" w:pos="9016"/>
            </w:tabs>
            <w:rPr>
              <w:rFonts w:eastAsiaTheme="minorEastAsia"/>
              <w:noProof/>
              <w:lang w:eastAsia="en-GB"/>
            </w:rPr>
          </w:pPr>
          <w:hyperlink w:anchor="_Toc196674266" w:history="1">
            <w:r w:rsidR="00E049D6" w:rsidRPr="00AB66F5">
              <w:rPr>
                <w:rStyle w:val="Hyperlink"/>
                <w:noProof/>
              </w:rPr>
              <w:t xml:space="preserve">Figure 2 - Lewins force field analysis on Aston martin </w:t>
            </w:r>
            <w:r w:rsidR="00E049D6" w:rsidRPr="00AB66F5">
              <w:rPr>
                <w:rStyle w:val="Hyperlink"/>
                <w:rFonts w:ascii="Calibri" w:eastAsia="Times New Roman" w:hAnsi="Calibri" w:cs="Calibri"/>
                <w:noProof/>
                <w:lang w:eastAsia="en-GB"/>
              </w:rPr>
              <w:t>(Lewin, 1951)</w:t>
            </w:r>
            <w:r w:rsidR="00E049D6">
              <w:rPr>
                <w:noProof/>
                <w:webHidden/>
              </w:rPr>
              <w:tab/>
            </w:r>
            <w:r w:rsidR="00E049D6">
              <w:rPr>
                <w:noProof/>
                <w:webHidden/>
              </w:rPr>
              <w:fldChar w:fldCharType="begin"/>
            </w:r>
            <w:r w:rsidR="00E049D6">
              <w:rPr>
                <w:noProof/>
                <w:webHidden/>
              </w:rPr>
              <w:instrText xml:space="preserve"> PAGEREF _Toc196674266 \h </w:instrText>
            </w:r>
            <w:r w:rsidR="00E049D6">
              <w:rPr>
                <w:noProof/>
                <w:webHidden/>
              </w:rPr>
            </w:r>
            <w:r w:rsidR="00E049D6">
              <w:rPr>
                <w:noProof/>
                <w:webHidden/>
              </w:rPr>
              <w:fldChar w:fldCharType="separate"/>
            </w:r>
            <w:r w:rsidR="00E049D6">
              <w:rPr>
                <w:noProof/>
                <w:webHidden/>
              </w:rPr>
              <w:t>7</w:t>
            </w:r>
            <w:r w:rsidR="00E049D6">
              <w:rPr>
                <w:noProof/>
                <w:webHidden/>
              </w:rPr>
              <w:fldChar w:fldCharType="end"/>
            </w:r>
          </w:hyperlink>
        </w:p>
        <w:p w14:paraId="35B6052B" w14:textId="38F26468" w:rsidR="007D1947" w:rsidRDefault="00C55F47">
          <w:r>
            <w:fldChar w:fldCharType="end"/>
          </w:r>
        </w:p>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486787E0" w14:textId="46D4747E" w:rsidR="00693E27" w:rsidRDefault="00693E27"/>
        <w:p w14:paraId="5F85D0A0" w14:textId="2BA17593" w:rsidR="00693E27" w:rsidRDefault="00693E27"/>
        <w:p w14:paraId="6C284E02" w14:textId="77777777" w:rsidR="00693E27" w:rsidRDefault="00693E27"/>
        <w:p w14:paraId="655F29CA" w14:textId="77777777" w:rsidR="007D1947" w:rsidRDefault="007D1947"/>
        <w:p w14:paraId="0ED321E6" w14:textId="0F0FB166" w:rsidR="007D1947" w:rsidRDefault="007D1947" w:rsidP="00A12B58">
          <w:pPr>
            <w:pStyle w:val="Heading1"/>
          </w:pPr>
          <w:bookmarkStart w:id="1" w:name="_Toc196674257"/>
          <w:r>
            <w:t>Introduction</w:t>
          </w:r>
          <w:bookmarkEnd w:id="1"/>
          <w:r w:rsidR="00480872">
            <w:t xml:space="preserve"> </w:t>
          </w:r>
          <w:r w:rsidR="00E91208">
            <w:t xml:space="preserve"> </w:t>
          </w:r>
        </w:p>
        <w:p w14:paraId="5DBAD65B" w14:textId="77777777" w:rsidR="004A11F6" w:rsidRPr="00F93CB8" w:rsidRDefault="004A11F6" w:rsidP="007D1947">
          <w:pPr>
            <w:rPr>
              <w:rFonts w:cstheme="minorHAnsi"/>
            </w:rPr>
          </w:pPr>
        </w:p>
        <w:p w14:paraId="1E45F7BA" w14:textId="2927F9CA" w:rsidR="00B71CE7" w:rsidRPr="00F93CB8" w:rsidRDefault="000B4AF6" w:rsidP="007D1947">
          <w:pPr>
            <w:rPr>
              <w:rFonts w:eastAsia="Times New Roman" w:cstheme="minorHAnsi"/>
              <w:lang w:eastAsia="en-GB"/>
            </w:rPr>
          </w:pPr>
          <w:r w:rsidRPr="00F93CB8">
            <w:rPr>
              <w:rFonts w:cstheme="minorHAnsi"/>
            </w:rPr>
            <w:t xml:space="preserve">This </w:t>
          </w:r>
          <w:r w:rsidR="009B3287" w:rsidRPr="00F93CB8">
            <w:rPr>
              <w:rFonts w:cstheme="minorHAnsi"/>
            </w:rPr>
            <w:t>report covers the organisational chan</w:t>
          </w:r>
          <w:r w:rsidR="00027147" w:rsidRPr="00F93CB8">
            <w:rPr>
              <w:rFonts w:cstheme="minorHAnsi"/>
            </w:rPr>
            <w:t xml:space="preserve">ge </w:t>
          </w:r>
          <w:r w:rsidR="007425BE" w:rsidRPr="00F93CB8">
            <w:rPr>
              <w:rFonts w:cstheme="minorHAnsi"/>
            </w:rPr>
            <w:t>within Aston Martin</w:t>
          </w:r>
          <w:r w:rsidR="00C5397F" w:rsidRPr="00F93CB8">
            <w:rPr>
              <w:rFonts w:cstheme="minorHAnsi"/>
            </w:rPr>
            <w:t>,</w:t>
          </w:r>
          <w:r w:rsidR="007425BE" w:rsidRPr="00F93CB8">
            <w:rPr>
              <w:rFonts w:cstheme="minorHAnsi"/>
            </w:rPr>
            <w:t xml:space="preserve"> </w:t>
          </w:r>
          <w:r w:rsidR="007E6F57" w:rsidRPr="00F93CB8">
            <w:rPr>
              <w:rFonts w:cstheme="minorHAnsi"/>
            </w:rPr>
            <w:t xml:space="preserve">a global </w:t>
          </w:r>
          <w:proofErr w:type="spellStart"/>
          <w:r w:rsidR="00C25799" w:rsidRPr="00F93CB8">
            <w:rPr>
              <w:rFonts w:cstheme="minorHAnsi"/>
            </w:rPr>
            <w:t>ultra luxury</w:t>
          </w:r>
          <w:proofErr w:type="spellEnd"/>
          <w:r w:rsidR="00C25799" w:rsidRPr="00F93CB8">
            <w:rPr>
              <w:rFonts w:cstheme="minorHAnsi"/>
            </w:rPr>
            <w:t xml:space="preserve"> car brand which prides </w:t>
          </w:r>
          <w:proofErr w:type="spellStart"/>
          <w:proofErr w:type="gramStart"/>
          <w:r w:rsidR="00C25799" w:rsidRPr="00F93CB8">
            <w:rPr>
              <w:rFonts w:cstheme="minorHAnsi"/>
            </w:rPr>
            <w:t>it self</w:t>
          </w:r>
          <w:proofErr w:type="spellEnd"/>
          <w:proofErr w:type="gramEnd"/>
          <w:r w:rsidR="00C25799" w:rsidRPr="00F93CB8">
            <w:rPr>
              <w:rFonts w:cstheme="minorHAnsi"/>
            </w:rPr>
            <w:t xml:space="preserve"> on </w:t>
          </w:r>
          <w:r w:rsidR="009501C6" w:rsidRPr="00F93CB8">
            <w:rPr>
              <w:rFonts w:cstheme="minorHAnsi"/>
            </w:rPr>
            <w:t xml:space="preserve">hand built </w:t>
          </w:r>
          <w:r w:rsidR="00C25799" w:rsidRPr="00F93CB8">
            <w:rPr>
              <w:rFonts w:cstheme="minorHAnsi"/>
            </w:rPr>
            <w:t>car production</w:t>
          </w:r>
          <w:r w:rsidR="00E11C5B" w:rsidRPr="00F93CB8">
            <w:rPr>
              <w:rFonts w:cstheme="minorHAnsi"/>
            </w:rPr>
            <w:t>.</w:t>
          </w:r>
          <w:r w:rsidR="009501C6" w:rsidRPr="00F93CB8">
            <w:rPr>
              <w:rFonts w:cstheme="minorHAnsi"/>
            </w:rPr>
            <w:t xml:space="preserve"> </w:t>
          </w:r>
          <w:r w:rsidR="00F148BA" w:rsidRPr="00F93CB8">
            <w:rPr>
              <w:rFonts w:cstheme="minorHAnsi"/>
            </w:rPr>
            <w:t>It employ</w:t>
          </w:r>
          <w:r w:rsidR="002903C3">
            <w:rPr>
              <w:rFonts w:cstheme="minorHAnsi"/>
            </w:rPr>
            <w:t>s</w:t>
          </w:r>
          <w:r w:rsidR="00F148BA" w:rsidRPr="00F93CB8">
            <w:rPr>
              <w:rFonts w:cstheme="minorHAnsi"/>
            </w:rPr>
            <w:t xml:space="preserve"> </w:t>
          </w:r>
          <w:r w:rsidR="00463270" w:rsidRPr="00F93CB8">
            <w:rPr>
              <w:rFonts w:cstheme="minorHAnsi"/>
            </w:rPr>
            <w:t>around 3000 people</w:t>
          </w:r>
          <w:r w:rsidR="00955A5C" w:rsidRPr="00F93CB8">
            <w:rPr>
              <w:rFonts w:cstheme="minorHAnsi"/>
            </w:rPr>
            <w:t xml:space="preserve"> </w:t>
          </w:r>
          <w:r w:rsidR="007A2396">
            <w:rPr>
              <w:rFonts w:cstheme="minorHAnsi"/>
            </w:rPr>
            <w:t>across</w:t>
          </w:r>
          <w:r w:rsidR="00BD31DF" w:rsidRPr="00F93CB8">
            <w:rPr>
              <w:rFonts w:cstheme="minorHAnsi"/>
            </w:rPr>
            <w:t xml:space="preserve"> four sites</w:t>
          </w:r>
          <w:r w:rsidR="007A2396">
            <w:rPr>
              <w:rFonts w:cstheme="minorHAnsi"/>
            </w:rPr>
            <w:t xml:space="preserve">, two of </w:t>
          </w:r>
          <w:r w:rsidR="00BD31DF" w:rsidRPr="00F93CB8">
            <w:rPr>
              <w:rFonts w:cstheme="minorHAnsi"/>
            </w:rPr>
            <w:t>which</w:t>
          </w:r>
          <w:r w:rsidR="007A2396">
            <w:rPr>
              <w:rFonts w:cstheme="minorHAnsi"/>
            </w:rPr>
            <w:t xml:space="preserve"> </w:t>
          </w:r>
          <w:r w:rsidR="00BD31DF" w:rsidRPr="00F93CB8">
            <w:rPr>
              <w:rFonts w:cstheme="minorHAnsi"/>
            </w:rPr>
            <w:t>are production sites.</w:t>
          </w:r>
          <w:r w:rsidR="000044A3" w:rsidRPr="00F93CB8">
            <w:rPr>
              <w:rFonts w:cstheme="minorHAnsi"/>
            </w:rPr>
            <w:t xml:space="preserve"> </w:t>
          </w:r>
          <w:proofErr w:type="gramStart"/>
          <w:r w:rsidR="002F21E0" w:rsidRPr="00F93CB8">
            <w:rPr>
              <w:rFonts w:cstheme="minorHAnsi"/>
            </w:rPr>
            <w:t>It’s</w:t>
          </w:r>
          <w:proofErr w:type="gramEnd"/>
          <w:r w:rsidR="002F21E0" w:rsidRPr="00F93CB8">
            <w:rPr>
              <w:rFonts w:cstheme="minorHAnsi"/>
            </w:rPr>
            <w:t xml:space="preserve"> low volume </w:t>
          </w:r>
          <w:r w:rsidR="00E558F7" w:rsidRPr="00F93CB8">
            <w:rPr>
              <w:rFonts w:cstheme="minorHAnsi"/>
            </w:rPr>
            <w:t xml:space="preserve">production has caused many challenges throughout the years </w:t>
          </w:r>
          <w:r w:rsidR="006767B5" w:rsidRPr="00F93CB8">
            <w:rPr>
              <w:rFonts w:cstheme="minorHAnsi"/>
            </w:rPr>
            <w:t xml:space="preserve">which different CEOs have tried to </w:t>
          </w:r>
          <w:r w:rsidR="009A126C">
            <w:rPr>
              <w:rFonts w:cstheme="minorHAnsi"/>
            </w:rPr>
            <w:t>address</w:t>
          </w:r>
          <w:r w:rsidR="00B71CE7" w:rsidRPr="00F93CB8">
            <w:rPr>
              <w:rFonts w:cstheme="minorHAnsi"/>
            </w:rPr>
            <w:t>. On</w:t>
          </w:r>
          <w:r w:rsidR="00666F94" w:rsidRPr="00F93CB8">
            <w:rPr>
              <w:rFonts w:cstheme="minorHAnsi"/>
            </w:rPr>
            <w:t xml:space="preserve"> </w:t>
          </w:r>
          <w:proofErr w:type="gramStart"/>
          <w:r w:rsidR="004C3631" w:rsidRPr="00F93CB8">
            <w:rPr>
              <w:rFonts w:cstheme="minorHAnsi"/>
            </w:rPr>
            <w:t>march</w:t>
          </w:r>
          <w:proofErr w:type="gramEnd"/>
          <w:r w:rsidR="004C3631" w:rsidRPr="00F93CB8">
            <w:rPr>
              <w:rFonts w:cstheme="minorHAnsi"/>
            </w:rPr>
            <w:t xml:space="preserve"> 22</w:t>
          </w:r>
          <w:r w:rsidR="004C3631" w:rsidRPr="00F93CB8">
            <w:rPr>
              <w:rFonts w:cstheme="minorHAnsi"/>
              <w:vertAlign w:val="superscript"/>
            </w:rPr>
            <w:t>nd</w:t>
          </w:r>
          <w:r w:rsidR="004C3631" w:rsidRPr="00F93CB8">
            <w:rPr>
              <w:rFonts w:cstheme="minorHAnsi"/>
            </w:rPr>
            <w:t xml:space="preserve"> 2024 </w:t>
          </w:r>
          <w:r w:rsidR="00666F94" w:rsidRPr="00F93CB8">
            <w:rPr>
              <w:rFonts w:cstheme="minorHAnsi"/>
            </w:rPr>
            <w:t xml:space="preserve">the appointment of a new CEO was announced </w:t>
          </w:r>
          <w:r w:rsidR="002732B5" w:rsidRPr="00F93CB8">
            <w:rPr>
              <w:rFonts w:cstheme="minorHAnsi"/>
            </w:rPr>
            <w:t xml:space="preserve">Adrian Hallmark, who took over the position from </w:t>
          </w:r>
          <w:r w:rsidR="00286701" w:rsidRPr="00F93CB8">
            <w:rPr>
              <w:rFonts w:cstheme="minorHAnsi"/>
            </w:rPr>
            <w:t>Amedeo Felisia</w:t>
          </w:r>
          <w:r w:rsidR="00716DF1" w:rsidRPr="00F93CB8">
            <w:rPr>
              <w:rFonts w:cstheme="minorHAnsi"/>
            </w:rPr>
            <w:t xml:space="preserve"> </w:t>
          </w:r>
          <w:r w:rsidR="00716DF1" w:rsidRPr="00F93CB8">
            <w:rPr>
              <w:rFonts w:eastAsia="Times New Roman" w:cstheme="minorHAnsi"/>
              <w:lang w:eastAsia="en-GB"/>
            </w:rPr>
            <w:t>(Attwood and Page, 2024)</w:t>
          </w:r>
          <w:r w:rsidR="00286701" w:rsidRPr="00F93CB8">
            <w:rPr>
              <w:rFonts w:cstheme="minorHAnsi"/>
            </w:rPr>
            <w:t xml:space="preserve">. </w:t>
          </w:r>
          <w:r w:rsidR="004D71D4" w:rsidRPr="00F93CB8">
            <w:rPr>
              <w:rFonts w:cstheme="minorHAnsi"/>
            </w:rPr>
            <w:t>H</w:t>
          </w:r>
          <w:r w:rsidR="003B3E0B">
            <w:rPr>
              <w:rFonts w:cstheme="minorHAnsi"/>
            </w:rPr>
            <w:t>allmarks</w:t>
          </w:r>
          <w:r w:rsidR="004D71D4" w:rsidRPr="00F93CB8">
            <w:rPr>
              <w:rFonts w:cstheme="minorHAnsi"/>
            </w:rPr>
            <w:t xml:space="preserve"> previous experience</w:t>
          </w:r>
          <w:r w:rsidR="008806B5">
            <w:rPr>
              <w:rFonts w:cstheme="minorHAnsi"/>
            </w:rPr>
            <w:t xml:space="preserve"> as CEO </w:t>
          </w:r>
          <w:proofErr w:type="gramStart"/>
          <w:r w:rsidR="008806B5">
            <w:rPr>
              <w:rFonts w:cstheme="minorHAnsi"/>
            </w:rPr>
            <w:t xml:space="preserve">of </w:t>
          </w:r>
          <w:r w:rsidR="005306CD" w:rsidRPr="00F93CB8">
            <w:rPr>
              <w:rFonts w:cstheme="minorHAnsi"/>
            </w:rPr>
            <w:t xml:space="preserve"> Bently</w:t>
          </w:r>
          <w:proofErr w:type="gramEnd"/>
          <w:r w:rsidR="005306CD" w:rsidRPr="00F93CB8">
            <w:rPr>
              <w:rFonts w:cstheme="minorHAnsi"/>
            </w:rPr>
            <w:t xml:space="preserve"> </w:t>
          </w:r>
          <w:r w:rsidR="00637F91">
            <w:rPr>
              <w:rFonts w:cstheme="minorHAnsi"/>
            </w:rPr>
            <w:t>where he over</w:t>
          </w:r>
          <w:r w:rsidR="00814E61">
            <w:rPr>
              <w:rFonts w:cstheme="minorHAnsi"/>
            </w:rPr>
            <w:t xml:space="preserve">saw substantial operational improvements, led </w:t>
          </w:r>
          <w:r w:rsidR="005306CD" w:rsidRPr="00F93CB8">
            <w:rPr>
              <w:rFonts w:cstheme="minorHAnsi"/>
            </w:rPr>
            <w:t>to him being an apparent fitting choice for a company that faces similar issues to overcome</w:t>
          </w:r>
          <w:r w:rsidR="005D3F7D" w:rsidRPr="00F93CB8">
            <w:rPr>
              <w:rFonts w:cstheme="minorHAnsi"/>
            </w:rPr>
            <w:t>.</w:t>
          </w:r>
        </w:p>
        <w:p w14:paraId="094C9AA2" w14:textId="417EA2EE" w:rsidR="004A11F6" w:rsidRPr="00550767" w:rsidRDefault="00575B54" w:rsidP="007D1947">
          <w:pPr>
            <w:rPr>
              <w:rFonts w:cstheme="minorHAnsi"/>
            </w:rPr>
          </w:pPr>
          <w:r>
            <w:rPr>
              <w:rFonts w:cstheme="minorHAnsi"/>
            </w:rPr>
            <w:t>This report critically evaluates</w:t>
          </w:r>
          <w:r w:rsidR="005D3F7D" w:rsidRPr="00F93CB8">
            <w:rPr>
              <w:rFonts w:cstheme="minorHAnsi"/>
            </w:rPr>
            <w:t xml:space="preserve"> this significant change</w:t>
          </w:r>
          <w:r w:rsidR="008A510C" w:rsidRPr="00F93CB8">
            <w:rPr>
              <w:rFonts w:cstheme="minorHAnsi"/>
            </w:rPr>
            <w:t>,</w:t>
          </w:r>
          <w:r w:rsidR="005D3F7D" w:rsidRPr="00F93CB8">
            <w:rPr>
              <w:rFonts w:cstheme="minorHAnsi"/>
            </w:rPr>
            <w:t xml:space="preserve"> </w:t>
          </w:r>
          <w:r w:rsidR="00C175A6">
            <w:rPr>
              <w:rFonts w:cstheme="minorHAnsi"/>
            </w:rPr>
            <w:t>it applie</w:t>
          </w:r>
          <w:r w:rsidR="002101FC">
            <w:rPr>
              <w:rFonts w:cstheme="minorHAnsi"/>
            </w:rPr>
            <w:t>s</w:t>
          </w:r>
          <w:r w:rsidR="00C175A6">
            <w:rPr>
              <w:rFonts w:cstheme="minorHAnsi"/>
            </w:rPr>
            <w:t xml:space="preserve"> </w:t>
          </w:r>
          <w:proofErr w:type="spellStart"/>
          <w:r w:rsidR="002101FC">
            <w:rPr>
              <w:rFonts w:cstheme="minorHAnsi"/>
            </w:rPr>
            <w:t>K</w:t>
          </w:r>
          <w:r w:rsidR="00C175A6">
            <w:rPr>
              <w:rFonts w:cstheme="minorHAnsi"/>
            </w:rPr>
            <w:t>otters</w:t>
          </w:r>
          <w:proofErr w:type="spellEnd"/>
          <w:r w:rsidR="00C175A6">
            <w:rPr>
              <w:rFonts w:cstheme="minorHAnsi"/>
            </w:rPr>
            <w:t xml:space="preserve"> 8 – step change model </w:t>
          </w:r>
          <w:r w:rsidR="002101FC" w:rsidRPr="00F93CB8">
            <w:rPr>
              <w:rFonts w:eastAsia="Times New Roman" w:cstheme="minorHAnsi"/>
              <w:lang w:eastAsia="en-GB"/>
            </w:rPr>
            <w:t>(Kotter, 2012)</w:t>
          </w:r>
          <w:r w:rsidR="002101FC">
            <w:rPr>
              <w:rFonts w:eastAsia="Times New Roman" w:cstheme="minorHAnsi"/>
              <w:lang w:eastAsia="en-GB"/>
            </w:rPr>
            <w:t xml:space="preserve"> </w:t>
          </w:r>
          <w:r w:rsidR="00C175A6">
            <w:rPr>
              <w:rFonts w:cstheme="minorHAnsi"/>
            </w:rPr>
            <w:t>to asses</w:t>
          </w:r>
          <w:r w:rsidR="003D0E7E">
            <w:rPr>
              <w:rFonts w:cstheme="minorHAnsi"/>
            </w:rPr>
            <w:t>s</w:t>
          </w:r>
          <w:r w:rsidR="00C175A6">
            <w:rPr>
              <w:rFonts w:cstheme="minorHAnsi"/>
            </w:rPr>
            <w:t xml:space="preserve"> the change process, it uses Lewins’s </w:t>
          </w:r>
          <w:r w:rsidR="00C56969">
            <w:rPr>
              <w:rFonts w:cstheme="minorHAnsi"/>
            </w:rPr>
            <w:t xml:space="preserve">force field </w:t>
          </w:r>
          <w:r w:rsidR="002101FC">
            <w:rPr>
              <w:rFonts w:cstheme="minorHAnsi"/>
            </w:rPr>
            <w:t>analysis</w:t>
          </w:r>
          <w:r w:rsidR="00C56969">
            <w:rPr>
              <w:rFonts w:cstheme="minorHAnsi"/>
            </w:rPr>
            <w:t xml:space="preserve"> to understand the forces driving and resisting the change along with </w:t>
          </w:r>
          <w:r w:rsidR="003C1E25">
            <w:rPr>
              <w:rFonts w:cstheme="minorHAnsi"/>
            </w:rPr>
            <w:t xml:space="preserve">examining relevant leadership </w:t>
          </w:r>
          <w:r w:rsidR="002101FC">
            <w:rPr>
              <w:rFonts w:cstheme="minorHAnsi"/>
            </w:rPr>
            <w:t>motivational</w:t>
          </w:r>
          <w:r w:rsidR="003C1E25">
            <w:rPr>
              <w:rFonts w:cstheme="minorHAnsi"/>
            </w:rPr>
            <w:t xml:space="preserve"> theories</w:t>
          </w:r>
          <w:r w:rsidR="002101FC">
            <w:rPr>
              <w:rFonts w:cstheme="minorHAnsi"/>
            </w:rPr>
            <w:t xml:space="preserve">. </w:t>
          </w:r>
          <w:r w:rsidR="00894C8E">
            <w:rPr>
              <w:rFonts w:cstheme="minorHAnsi"/>
            </w:rPr>
            <w:t>L</w:t>
          </w:r>
          <w:r w:rsidR="002311DA">
            <w:rPr>
              <w:rFonts w:cstheme="minorHAnsi"/>
            </w:rPr>
            <w:t xml:space="preserve">eadership and management play a crucial role </w:t>
          </w:r>
          <w:r w:rsidR="00A50D17" w:rsidRPr="00F93CB8">
            <w:rPr>
              <w:rFonts w:cstheme="minorHAnsi"/>
            </w:rPr>
            <w:t xml:space="preserve">to make </w:t>
          </w:r>
          <w:r w:rsidR="004B4335" w:rsidRPr="00F93CB8">
            <w:rPr>
              <w:rFonts w:cstheme="minorHAnsi"/>
            </w:rPr>
            <w:t xml:space="preserve">organisational change </w:t>
          </w:r>
          <w:r w:rsidR="00A50D17" w:rsidRPr="00F93CB8">
            <w:rPr>
              <w:rFonts w:cstheme="minorHAnsi"/>
            </w:rPr>
            <w:t>transition</w:t>
          </w:r>
          <w:r w:rsidR="004B4335" w:rsidRPr="00F93CB8">
            <w:rPr>
              <w:rFonts w:cstheme="minorHAnsi"/>
            </w:rPr>
            <w:t>s</w:t>
          </w:r>
          <w:r w:rsidR="008A6CF5" w:rsidRPr="00F93CB8">
            <w:rPr>
              <w:rFonts w:cstheme="minorHAnsi"/>
            </w:rPr>
            <w:t xml:space="preserve"> as smooth as possible</w:t>
          </w:r>
          <w:r w:rsidR="00812627" w:rsidRPr="00F93CB8">
            <w:rPr>
              <w:rFonts w:cstheme="minorHAnsi"/>
            </w:rPr>
            <w:t xml:space="preserve">. </w:t>
          </w:r>
          <w:r w:rsidR="00BA21E0" w:rsidRPr="00F93CB8">
            <w:rPr>
              <w:rFonts w:cstheme="minorHAnsi"/>
            </w:rPr>
            <w:t xml:space="preserve">Different leadership styles can have </w:t>
          </w:r>
          <w:r w:rsidR="00C600F6">
            <w:rPr>
              <w:rFonts w:cstheme="minorHAnsi"/>
            </w:rPr>
            <w:t xml:space="preserve">major </w:t>
          </w:r>
          <w:r w:rsidR="00BA21E0" w:rsidRPr="00F93CB8">
            <w:rPr>
              <w:rFonts w:cstheme="minorHAnsi"/>
            </w:rPr>
            <w:t>impacts on</w:t>
          </w:r>
          <w:r w:rsidR="00483597" w:rsidRPr="00F93CB8">
            <w:rPr>
              <w:rFonts w:cstheme="minorHAnsi"/>
            </w:rPr>
            <w:t xml:space="preserve"> this transition. S</w:t>
          </w:r>
          <w:r w:rsidR="00F8720C" w:rsidRPr="00F93CB8">
            <w:rPr>
              <w:rFonts w:cstheme="minorHAnsi"/>
            </w:rPr>
            <w:t xml:space="preserve">tyles such as transformational or adaptive leadership can </w:t>
          </w:r>
          <w:r w:rsidR="000D7F7E">
            <w:rPr>
              <w:rFonts w:cstheme="minorHAnsi"/>
            </w:rPr>
            <w:t>help build</w:t>
          </w:r>
          <w:r w:rsidR="00F8720C" w:rsidRPr="00F93CB8">
            <w:rPr>
              <w:rFonts w:cstheme="minorHAnsi"/>
            </w:rPr>
            <w:t xml:space="preserve"> trust, motivate employees, and </w:t>
          </w:r>
          <w:r w:rsidR="00A5106F">
            <w:rPr>
              <w:rFonts w:cstheme="minorHAnsi"/>
            </w:rPr>
            <w:t xml:space="preserve">guide </w:t>
          </w:r>
          <w:r w:rsidR="00942001">
            <w:rPr>
              <w:rFonts w:cstheme="minorHAnsi"/>
            </w:rPr>
            <w:t xml:space="preserve">organisations through periods of uncertainty </w:t>
          </w:r>
          <w:r w:rsidR="00157095" w:rsidRPr="00F93CB8">
            <w:rPr>
              <w:rFonts w:eastAsia="Times New Roman" w:cstheme="minorHAnsi"/>
              <w:lang w:eastAsia="en-GB"/>
            </w:rPr>
            <w:t>(Northouse, 2025).</w:t>
          </w:r>
          <w:r w:rsidR="00D6217F" w:rsidRPr="00F93CB8">
            <w:rPr>
              <w:rFonts w:eastAsia="Times New Roman" w:cstheme="minorHAnsi"/>
              <w:lang w:eastAsia="en-GB"/>
            </w:rPr>
            <w:t xml:space="preserve"> </w:t>
          </w:r>
          <w:r w:rsidR="00D6217F" w:rsidRPr="00F93CB8">
            <w:rPr>
              <w:rFonts w:cstheme="minorHAnsi"/>
            </w:rPr>
            <w:t>S</w:t>
          </w:r>
          <w:r w:rsidR="00F8720C" w:rsidRPr="00F93CB8">
            <w:rPr>
              <w:rFonts w:cstheme="minorHAnsi"/>
            </w:rPr>
            <w:t xml:space="preserve">trong management practices are essential for setting clear processes, maintaining productivity, and managing resistance during periods of uncertainty </w:t>
          </w:r>
          <w:r w:rsidR="00F93CB8" w:rsidRPr="00F93CB8">
            <w:rPr>
              <w:rFonts w:eastAsia="Times New Roman" w:cstheme="minorHAnsi"/>
              <w:lang w:eastAsia="en-GB"/>
            </w:rPr>
            <w:t>(Kotter, 2012).</w:t>
          </w:r>
          <w:r w:rsidR="00B225A9">
            <w:rPr>
              <w:rFonts w:eastAsia="Times New Roman" w:cstheme="minorHAnsi"/>
              <w:lang w:eastAsia="en-GB"/>
            </w:rPr>
            <w:t xml:space="preserve"> </w:t>
          </w:r>
          <w:r w:rsidR="00C34C65" w:rsidRPr="00F93CB8">
            <w:rPr>
              <w:rFonts w:cstheme="minorHAnsi"/>
            </w:rPr>
            <w:t>Appropriate</w:t>
          </w:r>
          <w:r w:rsidR="00DF738A" w:rsidRPr="00F93CB8">
            <w:rPr>
              <w:rFonts w:cstheme="minorHAnsi"/>
            </w:rPr>
            <w:t xml:space="preserve"> leadership can have significant</w:t>
          </w:r>
          <w:r w:rsidR="00F145ED">
            <w:rPr>
              <w:rFonts w:cstheme="minorHAnsi"/>
            </w:rPr>
            <w:t xml:space="preserve">ly </w:t>
          </w:r>
          <w:proofErr w:type="gramStart"/>
          <w:r w:rsidR="00F145ED">
            <w:rPr>
              <w:rFonts w:cstheme="minorHAnsi"/>
            </w:rPr>
            <w:t>influence</w:t>
          </w:r>
          <w:proofErr w:type="gramEnd"/>
          <w:r w:rsidR="00F145ED">
            <w:rPr>
              <w:rFonts w:cstheme="minorHAnsi"/>
            </w:rPr>
            <w:t xml:space="preserve"> the success </w:t>
          </w:r>
          <w:r w:rsidR="00DF738A" w:rsidRPr="00F93CB8">
            <w:rPr>
              <w:rFonts w:cstheme="minorHAnsi"/>
            </w:rPr>
            <w:t xml:space="preserve">of </w:t>
          </w:r>
          <w:r w:rsidR="00C34C65" w:rsidRPr="00F93CB8">
            <w:rPr>
              <w:rFonts w:cstheme="minorHAnsi"/>
            </w:rPr>
            <w:t xml:space="preserve">a </w:t>
          </w:r>
          <w:r w:rsidR="006377C0">
            <w:rPr>
              <w:rFonts w:cstheme="minorHAnsi"/>
            </w:rPr>
            <w:t>major</w:t>
          </w:r>
          <w:r w:rsidR="00C34C65" w:rsidRPr="00F93CB8">
            <w:rPr>
              <w:rFonts w:cstheme="minorHAnsi"/>
            </w:rPr>
            <w:t xml:space="preserve"> transition</w:t>
          </w:r>
          <w:r w:rsidR="00ED0CCB">
            <w:rPr>
              <w:rFonts w:cstheme="minorHAnsi"/>
            </w:rPr>
            <w:t xml:space="preserve"> such as a change in CEO which </w:t>
          </w:r>
          <w:r w:rsidR="00024B70">
            <w:rPr>
              <w:rFonts w:cstheme="minorHAnsi"/>
            </w:rPr>
            <w:t>can bring uncertainty and change</w:t>
          </w:r>
          <w:r w:rsidR="00E21BE3">
            <w:rPr>
              <w:rFonts w:cstheme="minorHAnsi"/>
            </w:rPr>
            <w:t xml:space="preserve">. </w:t>
          </w:r>
        </w:p>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7C657C89" w14:textId="77777777" w:rsidR="00AA2A91" w:rsidRDefault="00AA2A91" w:rsidP="004D519C"/>
        <w:p w14:paraId="0C77E471" w14:textId="77777777" w:rsidR="009E78DF" w:rsidRDefault="009E78DF" w:rsidP="004D519C"/>
        <w:p w14:paraId="518139FB" w14:textId="1CF05D19" w:rsidR="00E73EB1" w:rsidRDefault="00480872" w:rsidP="008C74D4">
          <w:pPr>
            <w:pStyle w:val="Heading1"/>
          </w:pPr>
          <w:bookmarkStart w:id="2" w:name="_Toc196674258"/>
          <w:r>
            <w:lastRenderedPageBreak/>
            <w:t xml:space="preserve">Main </w:t>
          </w:r>
          <w:r w:rsidRPr="008D4C45">
            <w:t>Findings</w:t>
          </w:r>
          <w:bookmarkEnd w:id="2"/>
        </w:p>
        <w:p w14:paraId="759F9E1F" w14:textId="77777777" w:rsidR="008C74D4" w:rsidRPr="008C74D4" w:rsidRDefault="008C74D4" w:rsidP="008C74D4"/>
        <w:p w14:paraId="447AF450" w14:textId="0B71F23A" w:rsidR="008C74D4" w:rsidRPr="008D4F7C" w:rsidRDefault="00BC406B" w:rsidP="008C74D4">
          <w:r>
            <w:t xml:space="preserve">Organizational change </w:t>
          </w:r>
          <w:r w:rsidR="00112809">
            <w:t>refers to the planned</w:t>
          </w:r>
          <w:r w:rsidR="00CE48C2">
            <w:t xml:space="preserve"> adjustments of a </w:t>
          </w:r>
          <w:r w:rsidR="00022006">
            <w:t>company’s</w:t>
          </w:r>
          <w:r w:rsidR="00CE48C2">
            <w:t xml:space="preserve"> key elements, including its culture, operation</w:t>
          </w:r>
          <w:r w:rsidR="00022006">
            <w:t xml:space="preserve">s, </w:t>
          </w:r>
          <w:proofErr w:type="gramStart"/>
          <w:r w:rsidR="00022006">
            <w:t>structure</w:t>
          </w:r>
          <w:proofErr w:type="gramEnd"/>
          <w:r w:rsidR="00022006">
            <w:t xml:space="preserve"> or core processes.</w:t>
          </w:r>
          <w:r w:rsidR="008C74D4" w:rsidRPr="008C74D4">
            <w:rPr>
              <w:rFonts w:ascii="Calibri" w:hAnsi="Calibri" w:cs="Calibri"/>
            </w:rPr>
            <w:t xml:space="preserve"> </w:t>
          </w:r>
          <w:r w:rsidR="008C74D4" w:rsidRPr="008C74D4">
            <w:rPr>
              <w:rFonts w:ascii="Calibri" w:eastAsia="Times New Roman" w:hAnsi="Calibri" w:cs="Calibri"/>
              <w:lang w:eastAsia="en-GB"/>
            </w:rPr>
            <w:t>(Stobierski, 2020)</w:t>
          </w:r>
          <w:r w:rsidR="00B81EBE">
            <w:rPr>
              <w:rFonts w:ascii="Calibri" w:eastAsia="Times New Roman" w:hAnsi="Calibri" w:cs="Calibri"/>
              <w:lang w:eastAsia="en-GB"/>
            </w:rPr>
            <w:t xml:space="preserve"> rather than simply altering procedures, successful </w:t>
          </w:r>
          <w:r w:rsidR="00B70FB4">
            <w:rPr>
              <w:rFonts w:ascii="Calibri" w:eastAsia="Times New Roman" w:hAnsi="Calibri" w:cs="Calibri"/>
              <w:lang w:eastAsia="en-GB"/>
            </w:rPr>
            <w:t xml:space="preserve">change requires careful management </w:t>
          </w:r>
          <w:r w:rsidR="00C15FB9">
            <w:rPr>
              <w:rFonts w:ascii="Calibri" w:eastAsia="Times New Roman" w:hAnsi="Calibri" w:cs="Calibri"/>
              <w:lang w:eastAsia="en-GB"/>
            </w:rPr>
            <w:t xml:space="preserve">of how individuals and teams </w:t>
          </w:r>
          <w:r w:rsidR="00375F2A">
            <w:rPr>
              <w:rFonts w:ascii="Calibri" w:eastAsia="Times New Roman" w:hAnsi="Calibri" w:cs="Calibri"/>
              <w:lang w:eastAsia="en-GB"/>
            </w:rPr>
            <w:t>cope with</w:t>
          </w:r>
          <w:r w:rsidR="00C15FB9">
            <w:rPr>
              <w:rFonts w:ascii="Calibri" w:eastAsia="Times New Roman" w:hAnsi="Calibri" w:cs="Calibri"/>
              <w:lang w:eastAsia="en-GB"/>
            </w:rPr>
            <w:t xml:space="preserve"> the transition. </w:t>
          </w:r>
        </w:p>
        <w:p w14:paraId="6504F871" w14:textId="4211DADC" w:rsidR="00480872" w:rsidRDefault="00100805" w:rsidP="005B577F">
          <w:r>
            <w:t xml:space="preserve">How employees perceive </w:t>
          </w:r>
          <w:r w:rsidR="008D4F7C">
            <w:t>organizational</w:t>
          </w:r>
          <w:r>
            <w:t xml:space="preserve"> transitions is closely linked to their view of the leadership steering the process. When leaders are seen as supportive, communicative, and consistent in their actions staff are more likely to respond positively. Often feeling more involved and motivated. However, when leadership appears disconnected and unclear about the direction of the business, employees can become disengaged and resistant. The success of a transformation is not solely dependent on what is being altered, but on how the process is introduced and managed. This can significantly influence how staff adjust, ultimately affecting their work engagement and overall attitude towards the organisation (Caulfield and Senger, 201</w:t>
          </w:r>
          <w:r w:rsidR="005B577F">
            <w:t>7).</w:t>
          </w:r>
        </w:p>
        <w:p w14:paraId="1A3B8798" w14:textId="77777777" w:rsidR="005B577F" w:rsidRDefault="005B577F" w:rsidP="005B577F"/>
        <w:p w14:paraId="01241D1B" w14:textId="674F9A65" w:rsidR="005B577F" w:rsidRDefault="005B577F" w:rsidP="005B577F">
          <w:pPr>
            <w:pStyle w:val="Heading2"/>
          </w:pPr>
          <w:bookmarkStart w:id="3" w:name="_Toc196674259"/>
          <w:r>
            <w:t>Overview of the change</w:t>
          </w:r>
          <w:bookmarkEnd w:id="3"/>
          <w:r>
            <w:t xml:space="preserve"> </w:t>
          </w:r>
        </w:p>
        <w:p w14:paraId="788545C7" w14:textId="06D97C1B" w:rsidR="00A161C5" w:rsidRDefault="00341CF3" w:rsidP="00A161C5">
          <w:pPr>
            <w:rPr>
              <w:rFonts w:cstheme="minorHAnsi"/>
            </w:rPr>
          </w:pPr>
          <w:r>
            <w:t xml:space="preserve">The change happened </w:t>
          </w:r>
          <w:r w:rsidR="002474DB">
            <w:rPr>
              <w:rFonts w:cstheme="minorHAnsi"/>
            </w:rPr>
            <w:t>o</w:t>
          </w:r>
          <w:r w:rsidRPr="00F93CB8">
            <w:rPr>
              <w:rFonts w:cstheme="minorHAnsi"/>
            </w:rPr>
            <w:t>n</w:t>
          </w:r>
          <w:r w:rsidR="002474DB">
            <w:rPr>
              <w:rFonts w:cstheme="minorHAnsi"/>
            </w:rPr>
            <w:t xml:space="preserve"> </w:t>
          </w:r>
          <w:proofErr w:type="gramStart"/>
          <w:r w:rsidRPr="00F93CB8">
            <w:rPr>
              <w:rFonts w:cstheme="minorHAnsi"/>
            </w:rPr>
            <w:t>march</w:t>
          </w:r>
          <w:proofErr w:type="gramEnd"/>
          <w:r w:rsidRPr="00F93CB8">
            <w:rPr>
              <w:rFonts w:cstheme="minorHAnsi"/>
            </w:rPr>
            <w:t xml:space="preserve"> 22</w:t>
          </w:r>
          <w:r w:rsidRPr="00F93CB8">
            <w:rPr>
              <w:rFonts w:cstheme="minorHAnsi"/>
              <w:vertAlign w:val="superscript"/>
            </w:rPr>
            <w:t>nd</w:t>
          </w:r>
          <w:r w:rsidRPr="00F93CB8">
            <w:rPr>
              <w:rFonts w:cstheme="minorHAnsi"/>
            </w:rPr>
            <w:t xml:space="preserve"> 2024 </w:t>
          </w:r>
          <w:r w:rsidR="002474DB">
            <w:rPr>
              <w:rFonts w:cstheme="minorHAnsi"/>
            </w:rPr>
            <w:t xml:space="preserve">when the </w:t>
          </w:r>
          <w:r w:rsidRPr="00F93CB8">
            <w:rPr>
              <w:rFonts w:cstheme="minorHAnsi"/>
            </w:rPr>
            <w:t xml:space="preserve">appointment of a new CEO was announced Adrian Hallmark, who took over the position from Amedeo Felisia </w:t>
          </w:r>
          <w:r w:rsidRPr="00F93CB8">
            <w:rPr>
              <w:rFonts w:eastAsia="Times New Roman" w:cstheme="minorHAnsi"/>
              <w:lang w:eastAsia="en-GB"/>
            </w:rPr>
            <w:t>(Attwood and Page, 2024)</w:t>
          </w:r>
          <w:r w:rsidRPr="00F93CB8">
            <w:rPr>
              <w:rFonts w:cstheme="minorHAnsi"/>
            </w:rPr>
            <w:t>.</w:t>
          </w:r>
          <w:r w:rsidR="00481C81">
            <w:rPr>
              <w:rFonts w:cstheme="minorHAnsi"/>
            </w:rPr>
            <w:t xml:space="preserve"> The change was identified due to ongoing performance challenges</w:t>
          </w:r>
          <w:r w:rsidR="00E92194">
            <w:rPr>
              <w:rFonts w:cstheme="minorHAnsi"/>
            </w:rPr>
            <w:t xml:space="preserve">, the company has been facing financial difficulties </w:t>
          </w:r>
          <w:r w:rsidR="00CF645F">
            <w:rPr>
              <w:rFonts w:cstheme="minorHAnsi"/>
            </w:rPr>
            <w:t xml:space="preserve">with inconsistent production </w:t>
          </w:r>
          <w:r w:rsidR="005B1F78">
            <w:rPr>
              <w:rFonts w:cstheme="minorHAnsi"/>
            </w:rPr>
            <w:t xml:space="preserve">and lack of </w:t>
          </w:r>
          <w:r w:rsidR="002514C4">
            <w:rPr>
              <w:rFonts w:cstheme="minorHAnsi"/>
            </w:rPr>
            <w:t>long-term</w:t>
          </w:r>
          <w:r w:rsidR="005B1F78">
            <w:rPr>
              <w:rFonts w:cstheme="minorHAnsi"/>
            </w:rPr>
            <w:t xml:space="preserve"> vision. Along with the fact that there has been </w:t>
          </w:r>
          <w:r w:rsidR="00697B0C">
            <w:rPr>
              <w:rFonts w:cstheme="minorHAnsi"/>
            </w:rPr>
            <w:t xml:space="preserve">leadership instability </w:t>
          </w:r>
          <w:r w:rsidR="003643FE">
            <w:rPr>
              <w:rFonts w:cstheme="minorHAnsi"/>
            </w:rPr>
            <w:t xml:space="preserve">with a high </w:t>
          </w:r>
          <w:r w:rsidR="002514C4">
            <w:rPr>
              <w:rFonts w:cstheme="minorHAnsi"/>
            </w:rPr>
            <w:t>turnover</w:t>
          </w:r>
          <w:r w:rsidR="003643FE">
            <w:rPr>
              <w:rFonts w:cstheme="minorHAnsi"/>
            </w:rPr>
            <w:t xml:space="preserve"> of CEOS. There was a need fo</w:t>
          </w:r>
          <w:r w:rsidR="00BB5FC8">
            <w:rPr>
              <w:rFonts w:cstheme="minorHAnsi"/>
            </w:rPr>
            <w:t>r</w:t>
          </w:r>
          <w:r w:rsidR="003643FE">
            <w:rPr>
              <w:rFonts w:cstheme="minorHAnsi"/>
            </w:rPr>
            <w:t xml:space="preserve"> a stronger and more strategic </w:t>
          </w:r>
          <w:r w:rsidR="008A5A86">
            <w:rPr>
              <w:rFonts w:cstheme="minorHAnsi"/>
            </w:rPr>
            <w:t xml:space="preserve">executive level that could </w:t>
          </w:r>
          <w:r w:rsidR="00BB5FC8">
            <w:rPr>
              <w:rFonts w:cstheme="minorHAnsi"/>
            </w:rPr>
            <w:t xml:space="preserve">stabilize the company and get it back on track. </w:t>
          </w:r>
        </w:p>
        <w:p w14:paraId="155F39EC" w14:textId="4A359AC8" w:rsidR="0020413A" w:rsidRPr="0020413A" w:rsidRDefault="00E31D8D" w:rsidP="0020413A">
          <w:pPr>
            <w:rPr>
              <w:rFonts w:ascii="Times New Roman" w:eastAsia="Times New Roman" w:hAnsi="Times New Roman" w:cs="Times New Roman"/>
              <w:sz w:val="24"/>
              <w:szCs w:val="24"/>
              <w:lang w:eastAsia="en-GB"/>
            </w:rPr>
          </w:pPr>
          <w:r>
            <w:rPr>
              <w:rFonts w:cstheme="minorHAnsi"/>
            </w:rPr>
            <w:t xml:space="preserve">The opportunity </w:t>
          </w:r>
          <w:r w:rsidR="003A08BE">
            <w:rPr>
              <w:rFonts w:cstheme="minorHAnsi"/>
            </w:rPr>
            <w:t xml:space="preserve">to appoint Adrian Hallmark as the CEO </w:t>
          </w:r>
          <w:r w:rsidR="000279B6">
            <w:rPr>
              <w:rFonts w:cstheme="minorHAnsi"/>
            </w:rPr>
            <w:t>came along. With his previous success at Bentley</w:t>
          </w:r>
          <w:r w:rsidR="00200345">
            <w:rPr>
              <w:rFonts w:cstheme="minorHAnsi"/>
            </w:rPr>
            <w:t xml:space="preserve"> </w:t>
          </w:r>
          <w:r w:rsidR="001727A9">
            <w:t>where he led a turnaround involving electrification, brand refinement and profitable growth</w:t>
          </w:r>
          <w:r w:rsidR="00BE0C21">
            <w:t>.</w:t>
          </w:r>
          <w:r w:rsidR="001727A9">
            <w:t xml:space="preserve"> </w:t>
          </w:r>
          <w:r w:rsidR="00BE0C21">
            <w:t>M</w:t>
          </w:r>
          <w:r w:rsidR="001727A9">
            <w:t>a</w:t>
          </w:r>
          <w:r w:rsidR="00BE0C21">
            <w:t xml:space="preserve">king </w:t>
          </w:r>
          <w:r w:rsidR="001727A9">
            <w:t>him a strong candidate to lead Aston Martin through a similar transformation. The board identified his experience in the luxury automotive sector and his ability to implement clear strategic visions as essential for revitalising the brand and addressing operational inefficiencies</w:t>
          </w:r>
          <w:r w:rsidR="00BE0C21">
            <w:t xml:space="preserve"> </w:t>
          </w:r>
          <w:r w:rsidR="0020413A" w:rsidRPr="0020413A">
            <w:rPr>
              <w:rFonts w:ascii="Calibri" w:eastAsia="Times New Roman" w:hAnsi="Calibri" w:cs="Calibri"/>
              <w:lang w:eastAsia="en-GB"/>
            </w:rPr>
            <w:t>(Matters, 2024)</w:t>
          </w:r>
          <w:r w:rsidR="0020413A">
            <w:rPr>
              <w:rFonts w:ascii="Calibri" w:eastAsia="Times New Roman" w:hAnsi="Calibri" w:cs="Calibri"/>
              <w:lang w:eastAsia="en-GB"/>
            </w:rPr>
            <w:t xml:space="preserve">. </w:t>
          </w:r>
        </w:p>
        <w:p w14:paraId="3BECC254" w14:textId="0A05FCBF" w:rsidR="005014C5" w:rsidRDefault="00FC2A0E" w:rsidP="005014C5">
          <w:pPr>
            <w:rPr>
              <w:rStyle w:val="relative"/>
            </w:rPr>
          </w:pPr>
          <w:r>
            <w:rPr>
              <w:rStyle w:val="relative"/>
            </w:rPr>
            <w:t xml:space="preserve">Hallmark's </w:t>
          </w:r>
          <w:r w:rsidR="00CE1195">
            <w:rPr>
              <w:rStyle w:val="relative"/>
            </w:rPr>
            <w:t>appointment is</w:t>
          </w:r>
          <w:r w:rsidR="00BB516F">
            <w:rPr>
              <w:rStyle w:val="relative"/>
            </w:rPr>
            <w:t xml:space="preserve"> </w:t>
          </w:r>
          <w:r>
            <w:rPr>
              <w:rStyle w:val="relative"/>
            </w:rPr>
            <w:t xml:space="preserve">to address Aston Martin's longstanding issues by implementing disciplined operational strategies and fostering innovation. The success of this transition will depend on </w:t>
          </w:r>
          <w:r w:rsidR="00413154">
            <w:rPr>
              <w:rStyle w:val="relative"/>
            </w:rPr>
            <w:t xml:space="preserve">the </w:t>
          </w:r>
          <w:r>
            <w:rPr>
              <w:rStyle w:val="relative"/>
            </w:rPr>
            <w:t>effective</w:t>
          </w:r>
          <w:r w:rsidR="00413154">
            <w:rPr>
              <w:rStyle w:val="relative"/>
            </w:rPr>
            <w:t>ness of his</w:t>
          </w:r>
          <w:r>
            <w:rPr>
              <w:rStyle w:val="relative"/>
            </w:rPr>
            <w:t xml:space="preserve"> execution, employee engagement, and the company's ability to adapt to a rapidly evolving automotive landscape.</w:t>
          </w:r>
        </w:p>
        <w:p w14:paraId="7A534001" w14:textId="77777777" w:rsidR="00373B63" w:rsidRDefault="00373B63" w:rsidP="005014C5">
          <w:pPr>
            <w:rPr>
              <w:rStyle w:val="relative"/>
            </w:rPr>
          </w:pPr>
        </w:p>
        <w:p w14:paraId="7D2EB85C" w14:textId="149E3DD7" w:rsidR="001E691F" w:rsidRPr="001E691F" w:rsidRDefault="00817AA0" w:rsidP="001E691F">
          <w:pPr>
            <w:pStyle w:val="Heading2"/>
          </w:pPr>
          <w:bookmarkStart w:id="4" w:name="_Toc196674260"/>
          <w:r>
            <w:rPr>
              <w:rStyle w:val="relative"/>
            </w:rPr>
            <w:t>Assessment of the effectiveness</w:t>
          </w:r>
          <w:bookmarkEnd w:id="4"/>
          <w:r>
            <w:rPr>
              <w:rStyle w:val="relative"/>
            </w:rPr>
            <w:t xml:space="preserve"> </w:t>
          </w:r>
        </w:p>
        <w:p w14:paraId="7AED049B" w14:textId="4FE7802D" w:rsidR="001E691F" w:rsidRDefault="001E691F" w:rsidP="00817AA0"/>
        <w:p w14:paraId="7F4243E6" w14:textId="77777777" w:rsidR="001E691F" w:rsidRPr="00817AA0" w:rsidRDefault="001E691F" w:rsidP="00817AA0"/>
        <w:p w14:paraId="7CBA4D2C" w14:textId="77777777" w:rsidR="00FD685C" w:rsidRDefault="00372D41" w:rsidP="001E1262">
          <w:pPr>
            <w:rPr>
              <w:rStyle w:val="relative"/>
              <w:rFonts w:ascii="Times New Roman" w:eastAsia="Times New Roman" w:hAnsi="Times New Roman" w:cs="Times New Roman"/>
              <w:sz w:val="24"/>
              <w:szCs w:val="24"/>
              <w:lang w:eastAsia="en-GB"/>
            </w:rPr>
          </w:pPr>
          <w:r w:rsidRPr="00372D41">
            <w:rPr>
              <w:rStyle w:val="relative"/>
            </w:rPr>
            <w:t>Kotter’s 8-Step Change Model, developed by John Kotter</w:t>
          </w:r>
          <w:r w:rsidR="008E613E">
            <w:rPr>
              <w:rStyle w:val="relative"/>
            </w:rPr>
            <w:t xml:space="preserve"> </w:t>
          </w:r>
          <w:r w:rsidR="008E613E" w:rsidRPr="008E613E">
            <w:rPr>
              <w:rFonts w:ascii="Calibri" w:eastAsia="Times New Roman" w:hAnsi="Calibri" w:cs="Calibri"/>
              <w:lang w:eastAsia="en-GB"/>
            </w:rPr>
            <w:t>(Kotter, 2012)</w:t>
          </w:r>
          <w:r w:rsidRPr="00372D41">
            <w:rPr>
              <w:rStyle w:val="relative"/>
            </w:rPr>
            <w:t>, is a structured approach designed to help organisations implement successful and lasting change. It emphasizes the importance of preparation, communication and embedding change into corporate culture.</w:t>
          </w:r>
          <w:r w:rsidR="00D22FF5">
            <w:rPr>
              <w:rStyle w:val="relative"/>
            </w:rPr>
            <w:tab/>
          </w:r>
        </w:p>
        <w:p w14:paraId="72B38035" w14:textId="6A714426" w:rsidR="00372D41" w:rsidRPr="00FD685C" w:rsidRDefault="00372D41" w:rsidP="001E1262">
          <w:pPr>
            <w:rPr>
              <w:rStyle w:val="relative"/>
              <w:rFonts w:ascii="Times New Roman" w:eastAsia="Times New Roman" w:hAnsi="Times New Roman" w:cs="Times New Roman"/>
              <w:sz w:val="24"/>
              <w:szCs w:val="24"/>
              <w:lang w:eastAsia="en-GB"/>
            </w:rPr>
          </w:pPr>
          <w:r w:rsidRPr="00372D41">
            <w:rPr>
              <w:rStyle w:val="relative"/>
            </w:rPr>
            <w:t>The eight steps are</w:t>
          </w:r>
          <w:r w:rsidR="001E1262">
            <w:rPr>
              <w:rStyle w:val="relative"/>
            </w:rPr>
            <w:t xml:space="preserve"> shown in figure </w:t>
          </w:r>
          <w:r w:rsidR="00FD685C">
            <w:rPr>
              <w:rStyle w:val="relative"/>
            </w:rPr>
            <w:t xml:space="preserve">1. </w:t>
          </w:r>
        </w:p>
        <w:p w14:paraId="28B49261" w14:textId="77777777" w:rsidR="00D4197D" w:rsidRDefault="00D4197D" w:rsidP="001E1262">
          <w:pPr>
            <w:rPr>
              <w:rStyle w:val="relative"/>
            </w:rPr>
          </w:pPr>
        </w:p>
        <w:p w14:paraId="786CF91A" w14:textId="77777777" w:rsidR="00FD685C" w:rsidRDefault="00E632CB" w:rsidP="00FD685C">
          <w:pPr>
            <w:keepNext/>
          </w:pPr>
          <w:r>
            <w:rPr>
              <w:noProof/>
            </w:rPr>
            <w:drawing>
              <wp:inline distT="0" distB="0" distL="0" distR="0" wp14:anchorId="6C46177C" wp14:editId="7A492810">
                <wp:extent cx="5680710" cy="3581400"/>
                <wp:effectExtent l="0" t="0" r="1524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4C77229" w14:textId="36E84914" w:rsidR="00D4197D" w:rsidRPr="00372D41" w:rsidRDefault="00FD685C" w:rsidP="00FD685C">
          <w:pPr>
            <w:pStyle w:val="Caption"/>
            <w:rPr>
              <w:rStyle w:val="relative"/>
            </w:rPr>
          </w:pPr>
          <w:bookmarkStart w:id="5" w:name="_Toc196674265"/>
          <w:r>
            <w:t xml:space="preserve">Figure </w:t>
          </w:r>
          <w:fldSimple w:instr=" SEQ Figure \* ARABIC ">
            <w:r w:rsidR="00B94AD6">
              <w:rPr>
                <w:noProof/>
              </w:rPr>
              <w:t>1</w:t>
            </w:r>
          </w:fldSimple>
          <w:r>
            <w:t xml:space="preserve"> Kotter model broken down </w:t>
          </w:r>
          <w:r w:rsidRPr="00204EC5">
            <w:t>(Kotter, 2012)</w:t>
          </w:r>
          <w:bookmarkEnd w:id="5"/>
        </w:p>
        <w:p w14:paraId="4D105FE5" w14:textId="77777777" w:rsidR="00953FDB" w:rsidRDefault="00953FDB" w:rsidP="005014C5">
          <w:pPr>
            <w:rPr>
              <w:rStyle w:val="relative"/>
            </w:rPr>
          </w:pPr>
        </w:p>
        <w:p w14:paraId="387264E2" w14:textId="0EFEC124" w:rsidR="00E51353" w:rsidRPr="00D04004" w:rsidRDefault="00864D53" w:rsidP="00E51353">
          <w:pPr>
            <w:rPr>
              <w:rFonts w:ascii="Times New Roman" w:eastAsia="Times New Roman" w:hAnsi="Times New Roman" w:cs="Times New Roman"/>
              <w:sz w:val="24"/>
              <w:szCs w:val="24"/>
              <w:lang w:eastAsia="en-GB"/>
            </w:rPr>
          </w:pPr>
          <w:r w:rsidRPr="007D71D7">
            <w:rPr>
              <w:rStyle w:val="relative"/>
            </w:rPr>
            <w:t xml:space="preserve">Kotter’s module ensures that a clear and structured approach is taken when introducing change which is beneficial for many large scale changes within </w:t>
          </w:r>
          <w:proofErr w:type="gramStart"/>
          <w:r w:rsidRPr="007D71D7">
            <w:rPr>
              <w:rStyle w:val="relative"/>
            </w:rPr>
            <w:t>companies</w:t>
          </w:r>
          <w:r w:rsidR="007D71D7" w:rsidRPr="007D71D7">
            <w:rPr>
              <w:rFonts w:ascii="Calibri" w:eastAsia="Times New Roman" w:hAnsi="Calibri" w:cs="Calibri"/>
              <w:lang w:eastAsia="en-GB"/>
            </w:rPr>
            <w:t>(</w:t>
          </w:r>
          <w:proofErr w:type="gramEnd"/>
          <w:r w:rsidR="007D71D7" w:rsidRPr="007D71D7">
            <w:rPr>
              <w:rFonts w:ascii="Calibri" w:eastAsia="Times New Roman" w:hAnsi="Calibri" w:cs="Calibri"/>
              <w:lang w:eastAsia="en-GB"/>
            </w:rPr>
            <w:t>Kotter, 2012).</w:t>
          </w:r>
          <w:r w:rsidRPr="007D71D7">
            <w:rPr>
              <w:rStyle w:val="relative"/>
            </w:rPr>
            <w:t xml:space="preserve"> Alongside this it focuses on leadership and communications that are crucial for gaining employee </w:t>
          </w:r>
          <w:r w:rsidR="00A349B9" w:rsidRPr="007D71D7">
            <w:rPr>
              <w:rStyle w:val="relative"/>
            </w:rPr>
            <w:t>buy-in</w:t>
          </w:r>
          <w:r w:rsidRPr="007D71D7">
            <w:rPr>
              <w:rStyle w:val="relative"/>
            </w:rPr>
            <w:t xml:space="preserve"> </w:t>
          </w:r>
          <w:r w:rsidR="00A349B9" w:rsidRPr="007D71D7">
            <w:rPr>
              <w:rStyle w:val="relative"/>
            </w:rPr>
            <w:t>its also critical for aligning teams and maintaining momentum</w:t>
          </w:r>
          <w:r w:rsidR="007D71D7" w:rsidRPr="007D71D7">
            <w:rPr>
              <w:rStyle w:val="relative"/>
            </w:rPr>
            <w:t xml:space="preserve"> </w:t>
          </w:r>
          <w:r w:rsidR="007D71D7" w:rsidRPr="007D71D7">
            <w:rPr>
              <w:rFonts w:ascii="Calibri" w:eastAsia="Times New Roman" w:hAnsi="Calibri" w:cs="Calibri"/>
              <w:lang w:eastAsia="en-GB"/>
            </w:rPr>
            <w:t>(Appelbaum, 2012)</w:t>
          </w:r>
          <w:r w:rsidR="007D71D7" w:rsidRPr="007D71D7">
            <w:rPr>
              <w:rFonts w:ascii="Times New Roman" w:eastAsia="Times New Roman" w:hAnsi="Times New Roman" w:cs="Times New Roman"/>
              <w:lang w:eastAsia="en-GB"/>
            </w:rPr>
            <w:t xml:space="preserve"> </w:t>
          </w:r>
          <w:r w:rsidR="007D71D7">
            <w:rPr>
              <w:rFonts w:eastAsia="Times New Roman" w:cstheme="minorHAnsi"/>
              <w:lang w:eastAsia="en-GB"/>
            </w:rPr>
            <w:t>B</w:t>
          </w:r>
          <w:r w:rsidR="007D71D7" w:rsidRPr="007D71D7">
            <w:rPr>
              <w:rFonts w:eastAsia="Times New Roman" w:cstheme="minorHAnsi"/>
              <w:lang w:eastAsia="en-GB"/>
            </w:rPr>
            <w:t>y including employees and reinforcing open communication, the model is beneficial for reduc</w:t>
          </w:r>
          <w:r w:rsidR="007D71D7">
            <w:rPr>
              <w:rFonts w:eastAsia="Times New Roman" w:cstheme="minorHAnsi"/>
              <w:lang w:eastAsia="en-GB"/>
            </w:rPr>
            <w:t>ing</w:t>
          </w:r>
          <w:r w:rsidR="007D71D7" w:rsidRPr="007D71D7">
            <w:rPr>
              <w:rFonts w:eastAsia="Times New Roman" w:cstheme="minorHAnsi"/>
              <w:lang w:eastAsia="en-GB"/>
            </w:rPr>
            <w:t xml:space="preserve"> resistance and increase engagement throughout the change process </w:t>
          </w:r>
          <w:r w:rsidR="0087767C" w:rsidRPr="0087767C">
            <w:rPr>
              <w:rFonts w:ascii="Calibri" w:eastAsia="Times New Roman" w:hAnsi="Calibri" w:cs="Calibri"/>
              <w:lang w:eastAsia="en-GB"/>
            </w:rPr>
            <w:t>(Galli, 2018)</w:t>
          </w:r>
          <w:r w:rsidR="00D04004">
            <w:rPr>
              <w:rFonts w:ascii="Times New Roman" w:eastAsia="Times New Roman" w:hAnsi="Times New Roman" w:cs="Times New Roman"/>
              <w:sz w:val="24"/>
              <w:szCs w:val="24"/>
              <w:lang w:eastAsia="en-GB"/>
            </w:rPr>
            <w:t xml:space="preserve"> </w:t>
          </w:r>
          <w:r w:rsidR="0087767C">
            <w:rPr>
              <w:rStyle w:val="relative"/>
              <w:rFonts w:eastAsia="Times New Roman" w:cstheme="minorHAnsi"/>
              <w:lang w:eastAsia="en-GB"/>
            </w:rPr>
            <w:t xml:space="preserve">Although there are many benefits to </w:t>
          </w:r>
          <w:proofErr w:type="spellStart"/>
          <w:r w:rsidR="004B20D6">
            <w:rPr>
              <w:rStyle w:val="relative"/>
              <w:rFonts w:eastAsia="Times New Roman" w:cstheme="minorHAnsi"/>
              <w:lang w:eastAsia="en-GB"/>
            </w:rPr>
            <w:t>K</w:t>
          </w:r>
          <w:r w:rsidR="0087767C">
            <w:rPr>
              <w:rStyle w:val="relative"/>
              <w:rFonts w:eastAsia="Times New Roman" w:cstheme="minorHAnsi"/>
              <w:lang w:eastAsia="en-GB"/>
            </w:rPr>
            <w:t>otters</w:t>
          </w:r>
          <w:proofErr w:type="spellEnd"/>
          <w:r w:rsidR="0087767C">
            <w:rPr>
              <w:rStyle w:val="relative"/>
              <w:rFonts w:eastAsia="Times New Roman" w:cstheme="minorHAnsi"/>
              <w:lang w:eastAsia="en-GB"/>
            </w:rPr>
            <w:t xml:space="preserve"> </w:t>
          </w:r>
          <w:r w:rsidR="004B20D6">
            <w:rPr>
              <w:rStyle w:val="relative"/>
              <w:rFonts w:eastAsia="Times New Roman" w:cstheme="minorHAnsi"/>
              <w:lang w:eastAsia="en-GB"/>
            </w:rPr>
            <w:t xml:space="preserve">eight </w:t>
          </w:r>
          <w:r w:rsidR="0087767C">
            <w:rPr>
              <w:rStyle w:val="relative"/>
              <w:rFonts w:eastAsia="Times New Roman" w:cstheme="minorHAnsi"/>
              <w:lang w:eastAsia="en-GB"/>
            </w:rPr>
            <w:t>step module</w:t>
          </w:r>
          <w:r w:rsidR="004B20D6">
            <w:rPr>
              <w:rStyle w:val="relative"/>
              <w:rFonts w:eastAsia="Times New Roman" w:cstheme="minorHAnsi"/>
              <w:lang w:eastAsia="en-GB"/>
            </w:rPr>
            <w:t>,</w:t>
          </w:r>
          <w:r w:rsidR="0087767C">
            <w:rPr>
              <w:rStyle w:val="relative"/>
              <w:rFonts w:eastAsia="Times New Roman" w:cstheme="minorHAnsi"/>
              <w:lang w:eastAsia="en-GB"/>
            </w:rPr>
            <w:t xml:space="preserve"> there is a few limitations to it such as, some may argue that the model is to linear for complex change and doesn’t account for </w:t>
          </w:r>
          <w:proofErr w:type="spellStart"/>
          <w:r w:rsidR="0087767C">
            <w:rPr>
              <w:rStyle w:val="relative"/>
              <w:rFonts w:eastAsia="Times New Roman" w:cstheme="minorHAnsi"/>
              <w:lang w:eastAsia="en-GB"/>
            </w:rPr>
            <w:t>non linear</w:t>
          </w:r>
          <w:proofErr w:type="spellEnd"/>
          <w:r w:rsidR="0087767C">
            <w:rPr>
              <w:rStyle w:val="relative"/>
              <w:rFonts w:eastAsia="Times New Roman" w:cstheme="minorHAnsi"/>
              <w:lang w:eastAsia="en-GB"/>
            </w:rPr>
            <w:t xml:space="preserve"> change especially in dynamic environments </w:t>
          </w:r>
          <w:r w:rsidR="004B20D6" w:rsidRPr="004B20D6">
            <w:rPr>
              <w:rFonts w:ascii="Calibri" w:eastAsia="Times New Roman" w:hAnsi="Calibri" w:cs="Calibri"/>
              <w:lang w:eastAsia="en-GB"/>
            </w:rPr>
            <w:t>(Fernandez and Rainey, 2006)</w:t>
          </w:r>
          <w:r w:rsidR="004B20D6">
            <w:rPr>
              <w:rFonts w:ascii="Calibri" w:eastAsia="Times New Roman" w:hAnsi="Calibri" w:cs="Calibri"/>
              <w:lang w:eastAsia="en-GB"/>
            </w:rPr>
            <w:t xml:space="preserve"> Having eight steps can be slow and require significant time and resources, which isn’t always practical for organisations that need rapid change. </w:t>
          </w:r>
          <w:r w:rsidR="004B20D6" w:rsidRPr="004B20D6">
            <w:rPr>
              <w:rFonts w:ascii="Calibri" w:eastAsia="Times New Roman" w:hAnsi="Calibri" w:cs="Calibri"/>
              <w:lang w:eastAsia="en-GB"/>
            </w:rPr>
            <w:t>(Appelbaum, 2012)</w:t>
          </w:r>
          <w:r w:rsidR="00552861">
            <w:rPr>
              <w:rFonts w:ascii="Calibri" w:eastAsia="Times New Roman" w:hAnsi="Calibri" w:cs="Calibri"/>
              <w:lang w:eastAsia="en-GB"/>
            </w:rPr>
            <w:t xml:space="preserve"> </w:t>
          </w:r>
          <w:r w:rsidR="00473A4C">
            <w:rPr>
              <w:rFonts w:ascii="Calibri" w:eastAsia="Times New Roman" w:hAnsi="Calibri" w:cs="Calibri"/>
              <w:lang w:eastAsia="en-GB"/>
            </w:rPr>
            <w:t xml:space="preserve">although the </w:t>
          </w:r>
          <w:r w:rsidR="00CA69B7">
            <w:rPr>
              <w:rFonts w:ascii="Calibri" w:eastAsia="Times New Roman" w:hAnsi="Calibri" w:cs="Calibri"/>
              <w:lang w:eastAsia="en-GB"/>
            </w:rPr>
            <w:t xml:space="preserve">model </w:t>
          </w:r>
          <w:r w:rsidR="00401737">
            <w:rPr>
              <w:rFonts w:ascii="Calibri" w:eastAsia="Times New Roman" w:hAnsi="Calibri" w:cs="Calibri"/>
              <w:lang w:eastAsia="en-GB"/>
            </w:rPr>
            <w:t xml:space="preserve">includes change to cultures within organisations it fails to offer guidance on how to navigate deep rooted cultural resistance which may be a big problem in a lot of organisations. </w:t>
          </w:r>
          <w:r w:rsidR="00E51353" w:rsidRPr="00E51353">
            <w:rPr>
              <w:rFonts w:ascii="Calibri" w:eastAsia="Times New Roman" w:hAnsi="Calibri" w:cs="Calibri"/>
              <w:lang w:eastAsia="en-GB"/>
            </w:rPr>
            <w:t>(</w:t>
          </w:r>
          <w:proofErr w:type="spellStart"/>
          <w:r w:rsidR="00E51353" w:rsidRPr="00E51353">
            <w:rPr>
              <w:rFonts w:ascii="Calibri" w:eastAsia="Times New Roman" w:hAnsi="Calibri" w:cs="Calibri"/>
              <w:lang w:eastAsia="en-GB"/>
            </w:rPr>
            <w:t>Armenakis</w:t>
          </w:r>
          <w:proofErr w:type="spellEnd"/>
          <w:r w:rsidR="00E51353" w:rsidRPr="00E51353">
            <w:rPr>
              <w:rFonts w:ascii="Calibri" w:eastAsia="Times New Roman" w:hAnsi="Calibri" w:cs="Calibri"/>
              <w:lang w:eastAsia="en-GB"/>
            </w:rPr>
            <w:t xml:space="preserve"> and Harris, 2009)</w:t>
          </w:r>
        </w:p>
        <w:p w14:paraId="63F50543" w14:textId="10779DB8" w:rsidR="00E51353" w:rsidRDefault="00B537D1" w:rsidP="00B537D1">
          <w:pPr>
            <w:pStyle w:val="Heading4"/>
            <w:rPr>
              <w:lang w:eastAsia="en-GB"/>
            </w:rPr>
          </w:pPr>
          <w:r>
            <w:rPr>
              <w:lang w:eastAsia="en-GB"/>
            </w:rPr>
            <w:t xml:space="preserve">Analysis of </w:t>
          </w:r>
          <w:proofErr w:type="spellStart"/>
          <w:r>
            <w:rPr>
              <w:lang w:eastAsia="en-GB"/>
            </w:rPr>
            <w:t>Kotters</w:t>
          </w:r>
          <w:proofErr w:type="spellEnd"/>
          <w:r>
            <w:rPr>
              <w:lang w:eastAsia="en-GB"/>
            </w:rPr>
            <w:t xml:space="preserve"> change model on Aston Martin</w:t>
          </w:r>
        </w:p>
        <w:p w14:paraId="436B2069" w14:textId="2C23ABAA" w:rsidR="002E1D26" w:rsidRDefault="00E615ED" w:rsidP="00E51353">
          <w:pPr>
            <w:rPr>
              <w:rFonts w:ascii="Calibri" w:eastAsia="Times New Roman" w:hAnsi="Calibri" w:cs="Calibri"/>
              <w:lang w:eastAsia="en-GB"/>
            </w:rPr>
          </w:pPr>
          <w:r>
            <w:rPr>
              <w:rFonts w:ascii="Calibri" w:eastAsia="Times New Roman" w:hAnsi="Calibri" w:cs="Calibri"/>
              <w:lang w:eastAsia="en-GB"/>
            </w:rPr>
            <w:t xml:space="preserve">Using </w:t>
          </w:r>
          <w:r w:rsidR="00D04004">
            <w:rPr>
              <w:rFonts w:ascii="Calibri" w:eastAsia="Times New Roman" w:hAnsi="Calibri" w:cs="Calibri"/>
              <w:lang w:eastAsia="en-GB"/>
            </w:rPr>
            <w:t>Kotter’s</w:t>
          </w:r>
          <w:r>
            <w:rPr>
              <w:rFonts w:ascii="Calibri" w:eastAsia="Times New Roman" w:hAnsi="Calibri" w:cs="Calibri"/>
              <w:lang w:eastAsia="en-GB"/>
            </w:rPr>
            <w:t xml:space="preserve"> </w:t>
          </w:r>
          <w:r w:rsidR="003B62C6">
            <w:rPr>
              <w:rFonts w:ascii="Calibri" w:eastAsia="Times New Roman" w:hAnsi="Calibri" w:cs="Calibri"/>
              <w:lang w:eastAsia="en-GB"/>
            </w:rPr>
            <w:t>eight st</w:t>
          </w:r>
          <w:r w:rsidR="00F260EF">
            <w:rPr>
              <w:rFonts w:ascii="Calibri" w:eastAsia="Times New Roman" w:hAnsi="Calibri" w:cs="Calibri"/>
              <w:lang w:eastAsia="en-GB"/>
            </w:rPr>
            <w:t xml:space="preserve">ep change model allows for analysis </w:t>
          </w:r>
          <w:r w:rsidR="00257A96">
            <w:rPr>
              <w:rFonts w:ascii="Calibri" w:eastAsia="Times New Roman" w:hAnsi="Calibri" w:cs="Calibri"/>
              <w:lang w:eastAsia="en-GB"/>
            </w:rPr>
            <w:t xml:space="preserve">looking into </w:t>
          </w:r>
          <w:r w:rsidR="00F260EF">
            <w:rPr>
              <w:rFonts w:ascii="Calibri" w:eastAsia="Times New Roman" w:hAnsi="Calibri" w:cs="Calibri"/>
              <w:lang w:eastAsia="en-GB"/>
            </w:rPr>
            <w:t xml:space="preserve">the effectiveness of the organisation </w:t>
          </w:r>
          <w:r w:rsidR="008B3D0A">
            <w:rPr>
              <w:rFonts w:ascii="Calibri" w:eastAsia="Times New Roman" w:hAnsi="Calibri" w:cs="Calibri"/>
              <w:lang w:eastAsia="en-GB"/>
            </w:rPr>
            <w:t xml:space="preserve">change at Aston Martin. </w:t>
          </w:r>
          <w:r w:rsidR="00B30E15">
            <w:rPr>
              <w:rFonts w:ascii="Calibri" w:eastAsia="Times New Roman" w:hAnsi="Calibri" w:cs="Calibri"/>
              <w:lang w:eastAsia="en-GB"/>
            </w:rPr>
            <w:t xml:space="preserve">The model offers the opportunity to examine how well the change was planned, </w:t>
          </w:r>
          <w:proofErr w:type="gramStart"/>
          <w:r w:rsidR="00B30E15">
            <w:rPr>
              <w:rFonts w:ascii="Calibri" w:eastAsia="Times New Roman" w:hAnsi="Calibri" w:cs="Calibri"/>
              <w:lang w:eastAsia="en-GB"/>
            </w:rPr>
            <w:t>communicated</w:t>
          </w:r>
          <w:proofErr w:type="gramEnd"/>
          <w:r w:rsidR="00B30E15">
            <w:rPr>
              <w:rFonts w:ascii="Calibri" w:eastAsia="Times New Roman" w:hAnsi="Calibri" w:cs="Calibri"/>
              <w:lang w:eastAsia="en-GB"/>
            </w:rPr>
            <w:t xml:space="preserve"> and implemented. </w:t>
          </w:r>
        </w:p>
        <w:p w14:paraId="4E390168" w14:textId="77777777" w:rsidR="00B30E15" w:rsidRDefault="00B30E15" w:rsidP="00E51353">
          <w:pPr>
            <w:rPr>
              <w:rFonts w:ascii="Calibri" w:eastAsia="Times New Roman" w:hAnsi="Calibri" w:cs="Calibri"/>
              <w:lang w:eastAsia="en-GB"/>
            </w:rPr>
          </w:pPr>
        </w:p>
        <w:p w14:paraId="2B352D49" w14:textId="748438A5" w:rsidR="0036493B" w:rsidRPr="00474311" w:rsidRDefault="00E3188A" w:rsidP="00474311">
          <w:pPr>
            <w:pStyle w:val="ListParagraph"/>
            <w:numPr>
              <w:ilvl w:val="0"/>
              <w:numId w:val="3"/>
            </w:numPr>
            <w:rPr>
              <w:rFonts w:ascii="Times New Roman" w:eastAsia="Times New Roman" w:hAnsi="Times New Roman" w:cs="Times New Roman"/>
              <w:sz w:val="24"/>
              <w:szCs w:val="24"/>
              <w:lang w:eastAsia="en-GB"/>
            </w:rPr>
          </w:pPr>
          <w:proofErr w:type="spellStart"/>
          <w:r>
            <w:rPr>
              <w:rFonts w:ascii="Calibri" w:eastAsia="Times New Roman" w:hAnsi="Calibri" w:cs="Calibri"/>
              <w:lang w:eastAsia="en-GB"/>
            </w:rPr>
            <w:t>K</w:t>
          </w:r>
          <w:r w:rsidR="007456C4" w:rsidRPr="00474311">
            <w:rPr>
              <w:rFonts w:ascii="Calibri" w:eastAsia="Times New Roman" w:hAnsi="Calibri" w:cs="Calibri"/>
              <w:lang w:eastAsia="en-GB"/>
            </w:rPr>
            <w:t>otters</w:t>
          </w:r>
          <w:proofErr w:type="spellEnd"/>
          <w:r w:rsidR="007456C4" w:rsidRPr="00474311">
            <w:rPr>
              <w:rFonts w:ascii="Calibri" w:eastAsia="Times New Roman" w:hAnsi="Calibri" w:cs="Calibri"/>
              <w:lang w:eastAsia="en-GB"/>
            </w:rPr>
            <w:t xml:space="preserve"> change model is to create a sense </w:t>
          </w:r>
          <w:r w:rsidR="00602C73" w:rsidRPr="00474311">
            <w:rPr>
              <w:rFonts w:ascii="Calibri" w:eastAsia="Times New Roman" w:hAnsi="Calibri" w:cs="Calibri"/>
              <w:lang w:eastAsia="en-GB"/>
            </w:rPr>
            <w:t xml:space="preserve">of urgency. Aston Martins financial struggles including </w:t>
          </w:r>
          <w:r w:rsidR="0007632D" w:rsidRPr="00474311">
            <w:rPr>
              <w:rFonts w:ascii="Calibri" w:eastAsia="Times New Roman" w:hAnsi="Calibri" w:cs="Calibri"/>
              <w:lang w:eastAsia="en-GB"/>
            </w:rPr>
            <w:t>£1.16 billion dept</w:t>
          </w:r>
          <w:r w:rsidR="00241242" w:rsidRPr="00474311">
            <w:rPr>
              <w:rFonts w:ascii="Calibri" w:eastAsia="Times New Roman" w:hAnsi="Calibri" w:cs="Calibri"/>
              <w:lang w:eastAsia="en-GB"/>
            </w:rPr>
            <w:t xml:space="preserve"> (Aston </w:t>
          </w:r>
          <w:proofErr w:type="gramStart"/>
          <w:r w:rsidR="00241242" w:rsidRPr="00474311">
            <w:rPr>
              <w:rFonts w:ascii="Calibri" w:eastAsia="Times New Roman" w:hAnsi="Calibri" w:cs="Calibri"/>
              <w:lang w:eastAsia="en-GB"/>
            </w:rPr>
            <w:t>Martin ,</w:t>
          </w:r>
          <w:proofErr w:type="gramEnd"/>
          <w:r w:rsidR="00241242" w:rsidRPr="00474311">
            <w:rPr>
              <w:rFonts w:ascii="Calibri" w:eastAsia="Times New Roman" w:hAnsi="Calibri" w:cs="Calibri"/>
              <w:lang w:eastAsia="en-GB"/>
            </w:rPr>
            <w:t xml:space="preserve"> 2025)</w:t>
          </w:r>
          <w:r w:rsidR="00B22C32" w:rsidRPr="00474311">
            <w:rPr>
              <w:rFonts w:ascii="Calibri" w:eastAsia="Times New Roman" w:hAnsi="Calibri" w:cs="Calibri"/>
              <w:lang w:eastAsia="en-GB"/>
            </w:rPr>
            <w:t xml:space="preserve">, </w:t>
          </w:r>
          <w:r w:rsidR="00C73DE2" w:rsidRPr="00474311">
            <w:rPr>
              <w:rFonts w:ascii="Calibri" w:eastAsia="Times New Roman" w:hAnsi="Calibri" w:cs="Calibri"/>
              <w:lang w:eastAsia="en-GB"/>
            </w:rPr>
            <w:t xml:space="preserve">unreliable production </w:t>
          </w:r>
          <w:r w:rsidR="0007632D" w:rsidRPr="00474311">
            <w:rPr>
              <w:rFonts w:ascii="Calibri" w:eastAsia="Times New Roman" w:hAnsi="Calibri" w:cs="Calibri"/>
              <w:lang w:eastAsia="en-GB"/>
            </w:rPr>
            <w:t xml:space="preserve">and recurring losses </w:t>
          </w:r>
          <w:r w:rsidR="0007632D" w:rsidRPr="00474311">
            <w:rPr>
              <w:rFonts w:ascii="Calibri" w:eastAsia="Times New Roman" w:hAnsi="Calibri" w:cs="Calibri"/>
              <w:lang w:eastAsia="en-GB"/>
            </w:rPr>
            <w:lastRenderedPageBreak/>
            <w:t>created a natural sense of urgency. Due to the increasing pressure</w:t>
          </w:r>
          <w:r w:rsidR="0004227C" w:rsidRPr="00474311">
            <w:rPr>
              <w:rFonts w:ascii="Calibri" w:eastAsia="Times New Roman" w:hAnsi="Calibri" w:cs="Calibri"/>
              <w:lang w:eastAsia="en-GB"/>
            </w:rPr>
            <w:t xml:space="preserve">s of the market </w:t>
          </w:r>
          <w:r w:rsidR="00512FCF" w:rsidRPr="00474311">
            <w:rPr>
              <w:rFonts w:ascii="Calibri" w:eastAsia="Times New Roman" w:hAnsi="Calibri" w:cs="Calibri"/>
              <w:lang w:eastAsia="en-GB"/>
            </w:rPr>
            <w:t>made it clear the need for transformative leadership</w:t>
          </w:r>
          <w:r w:rsidR="003A6250" w:rsidRPr="00474311">
            <w:rPr>
              <w:rFonts w:ascii="Calibri" w:eastAsia="Times New Roman" w:hAnsi="Calibri" w:cs="Calibri"/>
              <w:lang w:eastAsia="en-GB"/>
            </w:rPr>
            <w:t>.</w:t>
          </w:r>
          <w:r w:rsidR="0036493B" w:rsidRPr="00474311">
            <w:rPr>
              <w:rFonts w:ascii="Times New Roman" w:eastAsia="Times New Roman" w:hAnsi="Times New Roman" w:cs="Times New Roman"/>
              <w:sz w:val="24"/>
              <w:szCs w:val="24"/>
              <w:lang w:eastAsia="en-GB"/>
            </w:rPr>
            <w:t xml:space="preserve"> </w:t>
          </w:r>
        </w:p>
        <w:p w14:paraId="73A1D3A1" w14:textId="7F0D9DB9" w:rsidR="00E51353" w:rsidRPr="00474311" w:rsidRDefault="00E3188A" w:rsidP="00474311">
          <w:pPr>
            <w:pStyle w:val="ListParagraph"/>
            <w:numPr>
              <w:ilvl w:val="0"/>
              <w:numId w:val="3"/>
            </w:numPr>
            <w:rPr>
              <w:rFonts w:ascii="Times New Roman" w:eastAsia="Times New Roman" w:hAnsi="Times New Roman" w:cs="Times New Roman"/>
              <w:sz w:val="24"/>
              <w:szCs w:val="24"/>
              <w:lang w:eastAsia="en-GB"/>
            </w:rPr>
          </w:pPr>
          <w:r>
            <w:rPr>
              <w:rFonts w:ascii="Calibri" w:eastAsia="Times New Roman" w:hAnsi="Calibri" w:cs="Calibri"/>
              <w:lang w:eastAsia="en-GB"/>
            </w:rPr>
            <w:t>B</w:t>
          </w:r>
          <w:r w:rsidR="005138D7" w:rsidRPr="00474311">
            <w:rPr>
              <w:rFonts w:ascii="Calibri" w:eastAsia="Times New Roman" w:hAnsi="Calibri" w:cs="Calibri"/>
              <w:lang w:eastAsia="en-GB"/>
            </w:rPr>
            <w:t xml:space="preserve">uild a guiding coalition </w:t>
          </w:r>
          <w:r w:rsidR="00525DD3" w:rsidRPr="00474311">
            <w:rPr>
              <w:rFonts w:ascii="Calibri" w:eastAsia="Times New Roman" w:hAnsi="Calibri" w:cs="Calibri"/>
              <w:lang w:eastAsia="en-GB"/>
            </w:rPr>
            <w:t xml:space="preserve">Aston Martin did this by appointing Hallmark an experienced leader with credited </w:t>
          </w:r>
          <w:r w:rsidR="004072CB" w:rsidRPr="00474311">
            <w:rPr>
              <w:rFonts w:ascii="Calibri" w:eastAsia="Times New Roman" w:hAnsi="Calibri" w:cs="Calibri"/>
              <w:lang w:eastAsia="en-GB"/>
            </w:rPr>
            <w:t xml:space="preserve">turnaround. Demonstrating a </w:t>
          </w:r>
          <w:r w:rsidR="000E1361" w:rsidRPr="00474311">
            <w:rPr>
              <w:rFonts w:ascii="Calibri" w:eastAsia="Times New Roman" w:hAnsi="Calibri" w:cs="Calibri"/>
              <w:lang w:eastAsia="en-GB"/>
            </w:rPr>
            <w:t>strategic</w:t>
          </w:r>
          <w:r w:rsidR="004072CB" w:rsidRPr="00474311">
            <w:rPr>
              <w:rFonts w:ascii="Calibri" w:eastAsia="Times New Roman" w:hAnsi="Calibri" w:cs="Calibri"/>
              <w:lang w:eastAsia="en-GB"/>
            </w:rPr>
            <w:t xml:space="preserve"> effort to unite top leadership around a shared vision </w:t>
          </w:r>
          <w:r w:rsidR="000E1361" w:rsidRPr="00474311">
            <w:rPr>
              <w:rFonts w:ascii="Calibri" w:eastAsia="Times New Roman" w:hAnsi="Calibri" w:cs="Calibri"/>
              <w:lang w:eastAsia="en-GB"/>
            </w:rPr>
            <w:t>forming part of the “guiding coalition”</w:t>
          </w:r>
        </w:p>
        <w:p w14:paraId="297ECB88" w14:textId="00ED3D9A" w:rsidR="00E51353" w:rsidRPr="00474311" w:rsidRDefault="00E3188A" w:rsidP="00474311">
          <w:pPr>
            <w:pStyle w:val="ListParagraph"/>
            <w:numPr>
              <w:ilvl w:val="0"/>
              <w:numId w:val="3"/>
            </w:numPr>
            <w:rPr>
              <w:rFonts w:ascii="Calibri" w:eastAsia="Times New Roman" w:hAnsi="Calibri" w:cs="Calibri"/>
              <w:lang w:eastAsia="en-GB"/>
            </w:rPr>
          </w:pPr>
          <w:r>
            <w:rPr>
              <w:rFonts w:ascii="Calibri" w:eastAsia="Times New Roman" w:hAnsi="Calibri" w:cs="Calibri"/>
              <w:lang w:eastAsia="en-GB"/>
            </w:rPr>
            <w:t>F</w:t>
          </w:r>
          <w:r w:rsidR="0036493B" w:rsidRPr="00474311">
            <w:rPr>
              <w:rFonts w:ascii="Calibri" w:eastAsia="Times New Roman" w:hAnsi="Calibri" w:cs="Calibri"/>
              <w:lang w:eastAsia="en-GB"/>
            </w:rPr>
            <w:t xml:space="preserve">orm a </w:t>
          </w:r>
          <w:r w:rsidR="00294D60" w:rsidRPr="00474311">
            <w:rPr>
              <w:rFonts w:ascii="Calibri" w:eastAsia="Times New Roman" w:hAnsi="Calibri" w:cs="Calibri"/>
              <w:lang w:eastAsia="en-GB"/>
            </w:rPr>
            <w:t>strategic</w:t>
          </w:r>
          <w:r w:rsidR="0036493B" w:rsidRPr="00474311">
            <w:rPr>
              <w:rFonts w:ascii="Calibri" w:eastAsia="Times New Roman" w:hAnsi="Calibri" w:cs="Calibri"/>
              <w:lang w:eastAsia="en-GB"/>
            </w:rPr>
            <w:t xml:space="preserve"> vision and initiatives</w:t>
          </w:r>
          <w:r w:rsidR="00AE66C4" w:rsidRPr="00474311">
            <w:rPr>
              <w:rFonts w:ascii="Calibri" w:eastAsia="Times New Roman" w:hAnsi="Calibri" w:cs="Calibri"/>
              <w:lang w:eastAsia="en-GB"/>
            </w:rPr>
            <w:t xml:space="preserve">, Hallmark has done this by creating a </w:t>
          </w:r>
          <w:r w:rsidR="009945EE" w:rsidRPr="00474311">
            <w:rPr>
              <w:rFonts w:ascii="Calibri" w:eastAsia="Times New Roman" w:hAnsi="Calibri" w:cs="Calibri"/>
              <w:lang w:eastAsia="en-GB"/>
            </w:rPr>
            <w:t xml:space="preserve">plan of action centred around quality </w:t>
          </w:r>
          <w:r w:rsidR="00065916" w:rsidRPr="00474311">
            <w:rPr>
              <w:rFonts w:ascii="Calibri" w:eastAsia="Times New Roman" w:hAnsi="Calibri" w:cs="Calibri"/>
              <w:lang w:eastAsia="en-GB"/>
            </w:rPr>
            <w:t>consistency</w:t>
          </w:r>
          <w:r w:rsidR="005F05F1" w:rsidRPr="00474311">
            <w:rPr>
              <w:rFonts w:ascii="Calibri" w:eastAsia="Times New Roman" w:hAnsi="Calibri" w:cs="Calibri"/>
              <w:lang w:eastAsia="en-GB"/>
            </w:rPr>
            <w:t xml:space="preserve"> and </w:t>
          </w:r>
          <w:r w:rsidR="00D63190" w:rsidRPr="00474311">
            <w:rPr>
              <w:rFonts w:ascii="Calibri" w:eastAsia="Times New Roman" w:hAnsi="Calibri" w:cs="Calibri"/>
              <w:lang w:eastAsia="en-GB"/>
            </w:rPr>
            <w:t xml:space="preserve">operational </w:t>
          </w:r>
          <w:proofErr w:type="spellStart"/>
          <w:proofErr w:type="gramStart"/>
          <w:r w:rsidR="00D63190" w:rsidRPr="00474311">
            <w:rPr>
              <w:rFonts w:ascii="Calibri" w:eastAsia="Times New Roman" w:hAnsi="Calibri" w:cs="Calibri"/>
              <w:lang w:eastAsia="en-GB"/>
            </w:rPr>
            <w:t>efficiency’s</w:t>
          </w:r>
          <w:proofErr w:type="spellEnd"/>
          <w:proofErr w:type="gramEnd"/>
          <w:r w:rsidR="00B20ECF" w:rsidRPr="00474311">
            <w:rPr>
              <w:rFonts w:ascii="Calibri" w:eastAsia="Times New Roman" w:hAnsi="Calibri" w:cs="Calibri"/>
              <w:lang w:eastAsia="en-GB"/>
            </w:rPr>
            <w:t>. Centring his plans around profitability</w:t>
          </w:r>
          <w:r w:rsidR="008420C5" w:rsidRPr="00474311">
            <w:rPr>
              <w:rFonts w:ascii="Calibri" w:eastAsia="Times New Roman" w:hAnsi="Calibri" w:cs="Calibri"/>
              <w:lang w:eastAsia="en-GB"/>
            </w:rPr>
            <w:t xml:space="preserve"> with </w:t>
          </w:r>
          <w:r w:rsidR="00F318C9" w:rsidRPr="00474311">
            <w:rPr>
              <w:rFonts w:ascii="Calibri" w:eastAsia="Times New Roman" w:hAnsi="Calibri" w:cs="Calibri"/>
              <w:lang w:eastAsia="en-GB"/>
            </w:rPr>
            <w:t>strategic</w:t>
          </w:r>
          <w:r w:rsidR="008420C5" w:rsidRPr="00474311">
            <w:rPr>
              <w:rFonts w:ascii="Calibri" w:eastAsia="Times New Roman" w:hAnsi="Calibri" w:cs="Calibri"/>
              <w:lang w:eastAsia="en-GB"/>
            </w:rPr>
            <w:t xml:space="preserve"> </w:t>
          </w:r>
          <w:r w:rsidR="00F318C9" w:rsidRPr="00474311">
            <w:rPr>
              <w:rFonts w:ascii="Calibri" w:eastAsia="Times New Roman" w:hAnsi="Calibri" w:cs="Calibri"/>
              <w:lang w:eastAsia="en-GB"/>
            </w:rPr>
            <w:t xml:space="preserve">financial goals to support his capabilities </w:t>
          </w:r>
          <w:r w:rsidR="00AD57D9" w:rsidRPr="00474311">
            <w:rPr>
              <w:rFonts w:ascii="Calibri" w:eastAsia="Times New Roman" w:hAnsi="Calibri" w:cs="Calibri"/>
              <w:lang w:eastAsia="en-GB"/>
            </w:rPr>
            <w:t>and</w:t>
          </w:r>
          <w:r w:rsidR="00F318C9" w:rsidRPr="00474311">
            <w:rPr>
              <w:rFonts w:ascii="Calibri" w:eastAsia="Times New Roman" w:hAnsi="Calibri" w:cs="Calibri"/>
              <w:lang w:eastAsia="en-GB"/>
            </w:rPr>
            <w:t xml:space="preserve"> execute </w:t>
          </w:r>
          <w:r w:rsidR="00AD57D9" w:rsidRPr="00474311">
            <w:rPr>
              <w:rFonts w:ascii="Calibri" w:eastAsia="Times New Roman" w:hAnsi="Calibri" w:cs="Calibri"/>
              <w:lang w:eastAsia="en-GB"/>
            </w:rPr>
            <w:t xml:space="preserve">his vision. </w:t>
          </w:r>
        </w:p>
        <w:p w14:paraId="53188E29" w14:textId="0A336EA4" w:rsidR="00800BD9" w:rsidRPr="00474311" w:rsidRDefault="00D85F73" w:rsidP="00474311">
          <w:pPr>
            <w:pStyle w:val="ListParagraph"/>
            <w:numPr>
              <w:ilvl w:val="0"/>
              <w:numId w:val="3"/>
            </w:numPr>
            <w:rPr>
              <w:rFonts w:ascii="Calibri" w:eastAsia="Times New Roman" w:hAnsi="Calibri" w:cs="Calibri"/>
              <w:lang w:eastAsia="en-GB"/>
            </w:rPr>
          </w:pPr>
          <w:r>
            <w:rPr>
              <w:rFonts w:ascii="Calibri" w:eastAsia="Times New Roman" w:hAnsi="Calibri" w:cs="Calibri"/>
              <w:lang w:eastAsia="en-GB"/>
            </w:rPr>
            <w:t>E</w:t>
          </w:r>
          <w:r w:rsidR="00800BD9" w:rsidRPr="00474311">
            <w:rPr>
              <w:rFonts w:ascii="Calibri" w:eastAsia="Times New Roman" w:hAnsi="Calibri" w:cs="Calibri"/>
              <w:lang w:eastAsia="en-GB"/>
            </w:rPr>
            <w:t>nlist a volun</w:t>
          </w:r>
          <w:r w:rsidR="002C55E6" w:rsidRPr="00474311">
            <w:rPr>
              <w:rFonts w:ascii="Calibri" w:eastAsia="Times New Roman" w:hAnsi="Calibri" w:cs="Calibri"/>
              <w:lang w:eastAsia="en-GB"/>
            </w:rPr>
            <w:t>teer army</w:t>
          </w:r>
          <w:r w:rsidR="00D50758" w:rsidRPr="00474311">
            <w:rPr>
              <w:rFonts w:ascii="Calibri" w:eastAsia="Times New Roman" w:hAnsi="Calibri" w:cs="Calibri"/>
              <w:lang w:eastAsia="en-GB"/>
            </w:rPr>
            <w:t xml:space="preserve">, </w:t>
          </w:r>
          <w:proofErr w:type="gramStart"/>
          <w:r w:rsidR="00D50758" w:rsidRPr="00474311">
            <w:rPr>
              <w:rFonts w:ascii="Calibri" w:eastAsia="Times New Roman" w:hAnsi="Calibri" w:cs="Calibri"/>
              <w:lang w:eastAsia="en-GB"/>
            </w:rPr>
            <w:t>Whilst</w:t>
          </w:r>
          <w:proofErr w:type="gramEnd"/>
          <w:r w:rsidR="00D50758" w:rsidRPr="00474311">
            <w:rPr>
              <w:rFonts w:ascii="Calibri" w:eastAsia="Times New Roman" w:hAnsi="Calibri" w:cs="Calibri"/>
              <w:lang w:eastAsia="en-GB"/>
            </w:rPr>
            <w:t xml:space="preserve"> communications around the change has come largely from upper management and press releases</w:t>
          </w:r>
          <w:r w:rsidR="00D34E3F" w:rsidRPr="00474311">
            <w:rPr>
              <w:rFonts w:ascii="Calibri" w:eastAsia="Times New Roman" w:hAnsi="Calibri" w:cs="Calibri"/>
              <w:lang w:eastAsia="en-GB"/>
            </w:rPr>
            <w:t xml:space="preserve">. Leadership has outlined high level objectives and has </w:t>
          </w:r>
          <w:r w:rsidR="009414EF" w:rsidRPr="00474311">
            <w:rPr>
              <w:rFonts w:ascii="Calibri" w:eastAsia="Times New Roman" w:hAnsi="Calibri" w:cs="Calibri"/>
              <w:lang w:eastAsia="en-GB"/>
            </w:rPr>
            <w:t xml:space="preserve">enlisted the help of </w:t>
          </w:r>
          <w:proofErr w:type="gramStart"/>
          <w:r w:rsidR="00DD773A" w:rsidRPr="00474311">
            <w:rPr>
              <w:rFonts w:ascii="Calibri" w:eastAsia="Times New Roman" w:hAnsi="Calibri" w:cs="Calibri"/>
              <w:lang w:eastAsia="en-GB"/>
            </w:rPr>
            <w:t>Porsche</w:t>
          </w:r>
          <w:r w:rsidR="009414EF" w:rsidRPr="00474311">
            <w:rPr>
              <w:rFonts w:ascii="Calibri" w:eastAsia="Times New Roman" w:hAnsi="Calibri" w:cs="Calibri"/>
              <w:lang w:eastAsia="en-GB"/>
            </w:rPr>
            <w:t xml:space="preserve">  consulting</w:t>
          </w:r>
          <w:proofErr w:type="gramEnd"/>
          <w:r w:rsidR="009414EF" w:rsidRPr="00474311">
            <w:rPr>
              <w:rFonts w:ascii="Calibri" w:eastAsia="Times New Roman" w:hAnsi="Calibri" w:cs="Calibri"/>
              <w:lang w:eastAsia="en-GB"/>
            </w:rPr>
            <w:t xml:space="preserve"> to assess potential </w:t>
          </w:r>
          <w:r w:rsidR="00BB2029" w:rsidRPr="00474311">
            <w:rPr>
              <w:rFonts w:ascii="Calibri" w:eastAsia="Times New Roman" w:hAnsi="Calibri" w:cs="Calibri"/>
              <w:lang w:eastAsia="en-GB"/>
            </w:rPr>
            <w:t>improvements and consult on quality concerns</w:t>
          </w:r>
          <w:r w:rsidR="00D87A2E" w:rsidRPr="00474311">
            <w:rPr>
              <w:rFonts w:ascii="Calibri" w:eastAsia="Times New Roman" w:hAnsi="Calibri" w:cs="Calibri"/>
              <w:lang w:eastAsia="en-GB"/>
            </w:rPr>
            <w:t xml:space="preserve">. </w:t>
          </w:r>
        </w:p>
        <w:p w14:paraId="1CF9B722" w14:textId="3F4529D9" w:rsidR="00D85F73" w:rsidRPr="00D85F73" w:rsidRDefault="00D85F73" w:rsidP="00D85F73">
          <w:pPr>
            <w:pStyle w:val="ListParagraph"/>
            <w:numPr>
              <w:ilvl w:val="0"/>
              <w:numId w:val="3"/>
            </w:numPr>
            <w:rPr>
              <w:rFonts w:ascii="Calibri" w:eastAsia="Times New Roman" w:hAnsi="Calibri" w:cs="Calibri"/>
              <w:lang w:eastAsia="en-GB"/>
            </w:rPr>
          </w:pPr>
          <w:r>
            <w:rPr>
              <w:rFonts w:ascii="Calibri" w:eastAsia="Times New Roman" w:hAnsi="Calibri" w:cs="Calibri"/>
              <w:lang w:eastAsia="en-GB"/>
            </w:rPr>
            <w:t>E</w:t>
          </w:r>
          <w:r w:rsidR="00D87A2E" w:rsidRPr="00D85F73">
            <w:rPr>
              <w:rFonts w:ascii="Calibri" w:eastAsia="Times New Roman" w:hAnsi="Calibri" w:cs="Calibri"/>
              <w:lang w:eastAsia="en-GB"/>
            </w:rPr>
            <w:t>nable action by removing barriers</w:t>
          </w:r>
          <w:r w:rsidR="00844E21" w:rsidRPr="00D85F73">
            <w:rPr>
              <w:rFonts w:ascii="Calibri" w:eastAsia="Times New Roman" w:hAnsi="Calibri" w:cs="Calibri"/>
              <w:lang w:eastAsia="en-GB"/>
            </w:rPr>
            <w:t>. One of the first actions to be announced was 17</w:t>
          </w:r>
          <w:r w:rsidR="001E7ECD" w:rsidRPr="00D85F73">
            <w:rPr>
              <w:rFonts w:ascii="Calibri" w:eastAsia="Times New Roman" w:hAnsi="Calibri" w:cs="Calibri"/>
              <w:lang w:eastAsia="en-GB"/>
            </w:rPr>
            <w:t xml:space="preserve">0 </w:t>
          </w:r>
          <w:r w:rsidR="00844E21" w:rsidRPr="00D85F73">
            <w:rPr>
              <w:rFonts w:ascii="Calibri" w:eastAsia="Times New Roman" w:hAnsi="Calibri" w:cs="Calibri"/>
              <w:lang w:eastAsia="en-GB"/>
            </w:rPr>
            <w:t xml:space="preserve">jobs </w:t>
          </w:r>
          <w:proofErr w:type="gramStart"/>
          <w:r w:rsidR="00844E21" w:rsidRPr="00D85F73">
            <w:rPr>
              <w:rFonts w:ascii="Calibri" w:eastAsia="Times New Roman" w:hAnsi="Calibri" w:cs="Calibri"/>
              <w:lang w:eastAsia="en-GB"/>
            </w:rPr>
            <w:t>where</w:t>
          </w:r>
          <w:proofErr w:type="gramEnd"/>
          <w:r w:rsidR="00844E21" w:rsidRPr="00D85F73">
            <w:rPr>
              <w:rFonts w:ascii="Calibri" w:eastAsia="Times New Roman" w:hAnsi="Calibri" w:cs="Calibri"/>
              <w:lang w:eastAsia="en-GB"/>
            </w:rPr>
            <w:t xml:space="preserve"> going to be made redundant </w:t>
          </w:r>
          <w:r w:rsidR="001E7ECD" w:rsidRPr="00D85F73">
            <w:rPr>
              <w:rFonts w:ascii="Calibri" w:eastAsia="Times New Roman" w:hAnsi="Calibri" w:cs="Calibri"/>
              <w:lang w:eastAsia="en-GB"/>
            </w:rPr>
            <w:t>(Jefford, 2025) this</w:t>
          </w:r>
          <w:r w:rsidR="001171DA" w:rsidRPr="00D85F73">
            <w:rPr>
              <w:rFonts w:ascii="Calibri" w:eastAsia="Times New Roman" w:hAnsi="Calibri" w:cs="Calibri"/>
              <w:lang w:eastAsia="en-GB"/>
            </w:rPr>
            <w:t xml:space="preserve"> was made for cost cutting efforts and aims to remove inefficiencies</w:t>
          </w:r>
          <w:r w:rsidR="00995B17" w:rsidRPr="00D85F73">
            <w:rPr>
              <w:rFonts w:ascii="Calibri" w:eastAsia="Times New Roman" w:hAnsi="Calibri" w:cs="Calibri"/>
              <w:lang w:eastAsia="en-GB"/>
            </w:rPr>
            <w:t xml:space="preserve">. Whilst this can create tension within the workforce </w:t>
          </w:r>
          <w:r w:rsidR="009E76EE" w:rsidRPr="00D85F73">
            <w:rPr>
              <w:rFonts w:ascii="Calibri" w:eastAsia="Times New Roman" w:hAnsi="Calibri" w:cs="Calibri"/>
              <w:lang w:eastAsia="en-GB"/>
            </w:rPr>
            <w:t xml:space="preserve">Hallmark was honest with his actions </w:t>
          </w:r>
          <w:r w:rsidR="006F7994" w:rsidRPr="00D85F73">
            <w:rPr>
              <w:rFonts w:ascii="Calibri" w:eastAsia="Times New Roman" w:hAnsi="Calibri" w:cs="Calibri"/>
              <w:lang w:eastAsia="en-GB"/>
            </w:rPr>
            <w:t xml:space="preserve">and </w:t>
          </w:r>
          <w:proofErr w:type="gramStart"/>
          <w:r w:rsidR="006F7994" w:rsidRPr="00D85F73">
            <w:rPr>
              <w:rFonts w:ascii="Calibri" w:eastAsia="Times New Roman" w:hAnsi="Calibri" w:cs="Calibri"/>
              <w:lang w:eastAsia="en-GB"/>
            </w:rPr>
            <w:t>the majority of</w:t>
          </w:r>
          <w:proofErr w:type="gramEnd"/>
          <w:r w:rsidR="006F7994" w:rsidRPr="00D85F73">
            <w:rPr>
              <w:rFonts w:ascii="Calibri" w:eastAsia="Times New Roman" w:hAnsi="Calibri" w:cs="Calibri"/>
              <w:lang w:eastAsia="en-GB"/>
            </w:rPr>
            <w:t xml:space="preserve"> employees supported his decision in hopes </w:t>
          </w:r>
        </w:p>
        <w:p w14:paraId="4A0DF967" w14:textId="02DC352D" w:rsidR="00D86466" w:rsidRPr="00D85F73" w:rsidRDefault="00D85F73" w:rsidP="00D85F73">
          <w:pPr>
            <w:pStyle w:val="ListParagraph"/>
            <w:numPr>
              <w:ilvl w:val="0"/>
              <w:numId w:val="3"/>
            </w:numPr>
            <w:rPr>
              <w:rFonts w:ascii="Calibri" w:eastAsia="Times New Roman" w:hAnsi="Calibri" w:cs="Calibri"/>
              <w:lang w:eastAsia="en-GB"/>
            </w:rPr>
          </w:pPr>
          <w:r>
            <w:rPr>
              <w:rFonts w:ascii="Calibri" w:eastAsia="Times New Roman" w:hAnsi="Calibri" w:cs="Calibri"/>
              <w:lang w:eastAsia="en-GB"/>
            </w:rPr>
            <w:t>G</w:t>
          </w:r>
          <w:r w:rsidR="00A25E11" w:rsidRPr="00D85F73">
            <w:rPr>
              <w:rFonts w:ascii="Calibri" w:eastAsia="Times New Roman" w:hAnsi="Calibri" w:cs="Calibri"/>
              <w:lang w:eastAsia="en-GB"/>
            </w:rPr>
            <w:t>enerate short term wins</w:t>
          </w:r>
          <w:r w:rsidR="00FA5DEB" w:rsidRPr="00D85F73">
            <w:rPr>
              <w:rFonts w:ascii="Calibri" w:eastAsia="Times New Roman" w:hAnsi="Calibri" w:cs="Calibri"/>
              <w:lang w:eastAsia="en-GB"/>
            </w:rPr>
            <w:t xml:space="preserve">. </w:t>
          </w:r>
          <w:r w:rsidR="00F31024" w:rsidRPr="00D85F73">
            <w:rPr>
              <w:rFonts w:ascii="Calibri" w:eastAsia="Times New Roman" w:hAnsi="Calibri" w:cs="Calibri"/>
              <w:lang w:eastAsia="en-GB"/>
            </w:rPr>
            <w:t xml:space="preserve">Although early days Hallmark has introduced new potential product additions that will help add profitability without any major cost implications </w:t>
          </w:r>
          <w:r w:rsidR="002837ED" w:rsidRPr="00D85F73">
            <w:rPr>
              <w:rFonts w:ascii="Calibri" w:eastAsia="Times New Roman" w:hAnsi="Calibri" w:cs="Calibri"/>
              <w:lang w:eastAsia="en-GB"/>
            </w:rPr>
            <w:t>as well</w:t>
          </w:r>
          <w:r w:rsidR="00B37467" w:rsidRPr="00D85F73">
            <w:rPr>
              <w:rFonts w:ascii="Calibri" w:eastAsia="Times New Roman" w:hAnsi="Calibri" w:cs="Calibri"/>
              <w:lang w:eastAsia="en-GB"/>
            </w:rPr>
            <w:t xml:space="preserve"> as a big push in </w:t>
          </w:r>
          <w:r w:rsidR="002837ED" w:rsidRPr="00D85F73">
            <w:rPr>
              <w:rFonts w:ascii="Calibri" w:eastAsia="Times New Roman" w:hAnsi="Calibri" w:cs="Calibri"/>
              <w:lang w:eastAsia="en-GB"/>
            </w:rPr>
            <w:t>reducing operational costs by looking at different suppliers.</w:t>
          </w:r>
        </w:p>
        <w:p w14:paraId="6F97CA20" w14:textId="54F0AC3B" w:rsidR="00065120" w:rsidRPr="00D85F73" w:rsidRDefault="001F1CEE" w:rsidP="00D85F73">
          <w:pPr>
            <w:pStyle w:val="ListParagraph"/>
            <w:numPr>
              <w:ilvl w:val="0"/>
              <w:numId w:val="3"/>
            </w:numPr>
            <w:rPr>
              <w:rFonts w:eastAsia="Times New Roman" w:cstheme="minorHAnsi"/>
              <w:lang w:eastAsia="en-GB"/>
            </w:rPr>
          </w:pPr>
          <w:r w:rsidRPr="00D85F73">
            <w:rPr>
              <w:rFonts w:eastAsia="Times New Roman" w:cstheme="minorHAnsi"/>
              <w:lang w:eastAsia="en-GB"/>
            </w:rPr>
            <w:t>sustain acceleration</w:t>
          </w:r>
          <w:r w:rsidR="0029412B" w:rsidRPr="00D85F73">
            <w:rPr>
              <w:rFonts w:eastAsia="Times New Roman" w:cstheme="minorHAnsi"/>
              <w:lang w:eastAsia="en-GB"/>
            </w:rPr>
            <w:t xml:space="preserve">. As Hallmark has only been active in his position for the last 6 </w:t>
          </w:r>
          <w:proofErr w:type="gramStart"/>
          <w:r w:rsidR="0029412B" w:rsidRPr="00D85F73">
            <w:rPr>
              <w:rFonts w:eastAsia="Times New Roman" w:cstheme="minorHAnsi"/>
              <w:lang w:eastAsia="en-GB"/>
            </w:rPr>
            <w:t>months</w:t>
          </w:r>
          <w:proofErr w:type="gramEnd"/>
          <w:r w:rsidR="0029412B" w:rsidRPr="00D85F73">
            <w:rPr>
              <w:rFonts w:eastAsia="Times New Roman" w:cstheme="minorHAnsi"/>
              <w:lang w:eastAsia="en-GB"/>
            </w:rPr>
            <w:t xml:space="preserve"> </w:t>
          </w:r>
          <w:r w:rsidR="00431002" w:rsidRPr="00D85F73">
            <w:rPr>
              <w:rFonts w:eastAsia="Times New Roman" w:cstheme="minorHAnsi"/>
              <w:lang w:eastAsia="en-GB"/>
            </w:rPr>
            <w:t xml:space="preserve">he must continue to drive innovation </w:t>
          </w:r>
          <w:r w:rsidR="00716869" w:rsidRPr="00D85F73">
            <w:rPr>
              <w:rFonts w:eastAsia="Times New Roman" w:cstheme="minorHAnsi"/>
              <w:lang w:eastAsia="en-GB"/>
            </w:rPr>
            <w:t xml:space="preserve">along with reinforcing organisational discipline. </w:t>
          </w:r>
          <w:r w:rsidR="00B233BE" w:rsidRPr="00D85F73">
            <w:rPr>
              <w:rFonts w:eastAsia="Times New Roman" w:cstheme="minorHAnsi"/>
              <w:lang w:eastAsia="en-GB"/>
            </w:rPr>
            <w:t xml:space="preserve">To sustain the </w:t>
          </w:r>
          <w:proofErr w:type="gramStart"/>
          <w:r w:rsidR="00B233BE" w:rsidRPr="00D85F73">
            <w:rPr>
              <w:rFonts w:eastAsia="Times New Roman" w:cstheme="minorHAnsi"/>
              <w:lang w:eastAsia="en-GB"/>
            </w:rPr>
            <w:t>change</w:t>
          </w:r>
          <w:proofErr w:type="gramEnd"/>
          <w:r w:rsidR="00B233BE" w:rsidRPr="00D85F73">
            <w:rPr>
              <w:rFonts w:eastAsia="Times New Roman" w:cstheme="minorHAnsi"/>
              <w:lang w:eastAsia="en-GB"/>
            </w:rPr>
            <w:t xml:space="preserve"> </w:t>
          </w:r>
          <w:r w:rsidR="00A3479B" w:rsidRPr="00D85F73">
            <w:rPr>
              <w:rFonts w:eastAsia="Times New Roman" w:cstheme="minorHAnsi"/>
              <w:lang w:eastAsia="en-GB"/>
            </w:rPr>
            <w:t xml:space="preserve">he must </w:t>
          </w:r>
          <w:r w:rsidR="007B4F29" w:rsidRPr="00D85F73">
            <w:rPr>
              <w:rFonts w:eastAsia="Times New Roman" w:cstheme="minorHAnsi"/>
              <w:lang w:eastAsia="en-GB"/>
            </w:rPr>
            <w:t xml:space="preserve">respond to </w:t>
          </w:r>
          <w:r w:rsidR="00A3479B" w:rsidRPr="00D85F73">
            <w:rPr>
              <w:rFonts w:eastAsia="Times New Roman" w:cstheme="minorHAnsi"/>
              <w:lang w:eastAsia="en-GB"/>
            </w:rPr>
            <w:t>market shifts and adapt to feedback</w:t>
          </w:r>
          <w:r w:rsidR="007B4F29" w:rsidRPr="00D85F73">
            <w:rPr>
              <w:rFonts w:eastAsia="Times New Roman" w:cstheme="minorHAnsi"/>
              <w:lang w:eastAsia="en-GB"/>
            </w:rPr>
            <w:t xml:space="preserve">. </w:t>
          </w:r>
        </w:p>
        <w:p w14:paraId="20612216" w14:textId="7110F377" w:rsidR="00B62800" w:rsidRPr="00D85F73" w:rsidRDefault="00B62800" w:rsidP="00D85F73">
          <w:pPr>
            <w:pStyle w:val="ListParagraph"/>
            <w:numPr>
              <w:ilvl w:val="0"/>
              <w:numId w:val="3"/>
            </w:numPr>
            <w:rPr>
              <w:rFonts w:eastAsia="Times New Roman" w:cstheme="minorHAnsi"/>
              <w:lang w:eastAsia="en-GB"/>
            </w:rPr>
          </w:pPr>
          <w:r w:rsidRPr="00D85F73">
            <w:rPr>
              <w:rFonts w:eastAsia="Times New Roman" w:cstheme="minorHAnsi"/>
              <w:lang w:eastAsia="en-GB"/>
            </w:rPr>
            <w:t xml:space="preserve">Institute change </w:t>
          </w:r>
          <w:r w:rsidR="000740CA" w:rsidRPr="00D85F73">
            <w:rPr>
              <w:rFonts w:eastAsia="Times New Roman" w:cstheme="minorHAnsi"/>
              <w:lang w:eastAsia="en-GB"/>
            </w:rPr>
            <w:t xml:space="preserve">which will involve embedding new values </w:t>
          </w:r>
          <w:r w:rsidR="005F18D8" w:rsidRPr="00D85F73">
            <w:rPr>
              <w:rFonts w:eastAsia="Times New Roman" w:cstheme="minorHAnsi"/>
              <w:lang w:eastAsia="en-GB"/>
            </w:rPr>
            <w:t>such as operational discipline and quality standard into the company culture. Break the cycle of leadership turnover</w:t>
          </w:r>
          <w:r w:rsidR="000D5FEE" w:rsidRPr="00D85F73">
            <w:rPr>
              <w:rFonts w:eastAsia="Times New Roman" w:cstheme="minorHAnsi"/>
              <w:lang w:eastAsia="en-GB"/>
            </w:rPr>
            <w:t xml:space="preserve"> and lack of leadership trust with require consis</w:t>
          </w:r>
          <w:r w:rsidR="00782A67" w:rsidRPr="00D85F73">
            <w:rPr>
              <w:rFonts w:eastAsia="Times New Roman" w:cstheme="minorHAnsi"/>
              <w:lang w:eastAsia="en-GB"/>
            </w:rPr>
            <w:t xml:space="preserve">tency and strong internal alignment, </w:t>
          </w:r>
        </w:p>
        <w:p w14:paraId="2ABD1383" w14:textId="620BF42C" w:rsidR="00D87A2E" w:rsidRDefault="00006C92" w:rsidP="00E51353">
          <w:pPr>
            <w:rPr>
              <w:rFonts w:ascii="Calibri" w:eastAsia="Times New Roman" w:hAnsi="Calibri" w:cs="Calibri"/>
              <w:lang w:eastAsia="en-GB"/>
            </w:rPr>
          </w:pPr>
          <w:r>
            <w:rPr>
              <w:rFonts w:ascii="Calibri" w:eastAsia="Times New Roman" w:hAnsi="Calibri" w:cs="Calibri"/>
              <w:lang w:eastAsia="en-GB"/>
            </w:rPr>
            <w:t xml:space="preserve">Overall, the CEO transition at Aston Martin aligns with several key elements </w:t>
          </w:r>
          <w:r w:rsidR="00795BB3">
            <w:rPr>
              <w:rFonts w:ascii="Calibri" w:eastAsia="Times New Roman" w:hAnsi="Calibri" w:cs="Calibri"/>
              <w:lang w:eastAsia="en-GB"/>
            </w:rPr>
            <w:t>of Kotter’s mode</w:t>
          </w:r>
          <w:r w:rsidR="00A85A9F">
            <w:rPr>
              <w:rFonts w:ascii="Calibri" w:eastAsia="Times New Roman" w:hAnsi="Calibri" w:cs="Calibri"/>
              <w:lang w:eastAsia="en-GB"/>
            </w:rPr>
            <w:t xml:space="preserve">l, </w:t>
          </w:r>
          <w:r w:rsidR="00A8225F">
            <w:rPr>
              <w:rFonts w:ascii="Calibri" w:eastAsia="Times New Roman" w:hAnsi="Calibri" w:cs="Calibri"/>
              <w:lang w:eastAsia="en-GB"/>
            </w:rPr>
            <w:t>despite</w:t>
          </w:r>
          <w:r w:rsidR="00A85A9F">
            <w:rPr>
              <w:rFonts w:ascii="Calibri" w:eastAsia="Times New Roman" w:hAnsi="Calibri" w:cs="Calibri"/>
              <w:lang w:eastAsia="en-GB"/>
            </w:rPr>
            <w:t xml:space="preserve"> the change </w:t>
          </w:r>
          <w:r w:rsidR="00D737D2">
            <w:rPr>
              <w:rFonts w:ascii="Calibri" w:eastAsia="Times New Roman" w:hAnsi="Calibri" w:cs="Calibri"/>
              <w:lang w:eastAsia="en-GB"/>
            </w:rPr>
            <w:t xml:space="preserve">only taking place within the last 6 months </w:t>
          </w:r>
          <w:r w:rsidR="00795BB3">
            <w:rPr>
              <w:rFonts w:ascii="Calibri" w:eastAsia="Times New Roman" w:hAnsi="Calibri" w:cs="Calibri"/>
              <w:lang w:eastAsia="en-GB"/>
            </w:rPr>
            <w:t>the establishment of urgency and forming a strategic vison</w:t>
          </w:r>
          <w:r w:rsidR="009D5C55">
            <w:rPr>
              <w:rFonts w:ascii="Calibri" w:eastAsia="Times New Roman" w:hAnsi="Calibri" w:cs="Calibri"/>
              <w:lang w:eastAsia="en-GB"/>
            </w:rPr>
            <w:t xml:space="preserve"> has been met along with Hallmarks leadership </w:t>
          </w:r>
          <w:r w:rsidR="009458DD">
            <w:rPr>
              <w:rFonts w:ascii="Calibri" w:eastAsia="Times New Roman" w:hAnsi="Calibri" w:cs="Calibri"/>
              <w:lang w:eastAsia="en-GB"/>
            </w:rPr>
            <w:t>leveraging a guiding coalition</w:t>
          </w:r>
          <w:r w:rsidR="004B2C55">
            <w:rPr>
              <w:rFonts w:ascii="Calibri" w:eastAsia="Times New Roman" w:hAnsi="Calibri" w:cs="Calibri"/>
              <w:lang w:eastAsia="en-GB"/>
            </w:rPr>
            <w:t xml:space="preserve">. </w:t>
          </w:r>
        </w:p>
        <w:p w14:paraId="39C27697" w14:textId="77777777" w:rsidR="00AD57D9" w:rsidRPr="00E51353" w:rsidRDefault="00AD57D9" w:rsidP="00A16107">
          <w:pPr>
            <w:pStyle w:val="Heading2"/>
            <w:rPr>
              <w:lang w:eastAsia="en-GB"/>
            </w:rPr>
          </w:pPr>
        </w:p>
        <w:p w14:paraId="20E0889B" w14:textId="4FB6D740" w:rsidR="004B20D6" w:rsidRPr="004B20D6" w:rsidRDefault="008021A4" w:rsidP="00A16107">
          <w:pPr>
            <w:pStyle w:val="Heading2"/>
            <w:rPr>
              <w:lang w:eastAsia="en-GB"/>
            </w:rPr>
          </w:pPr>
          <w:bookmarkStart w:id="6" w:name="_Toc196674261"/>
          <w:r>
            <w:rPr>
              <w:lang w:eastAsia="en-GB"/>
            </w:rPr>
            <w:t>Leadership and management styles</w:t>
          </w:r>
          <w:bookmarkEnd w:id="6"/>
          <w:r>
            <w:rPr>
              <w:lang w:eastAsia="en-GB"/>
            </w:rPr>
            <w:t xml:space="preserve"> </w:t>
          </w:r>
        </w:p>
        <w:p w14:paraId="67DE81F6" w14:textId="60E5696A" w:rsidR="004B20D6" w:rsidRDefault="004B20D6" w:rsidP="004B20D6">
          <w:pPr>
            <w:rPr>
              <w:rFonts w:ascii="Times New Roman" w:eastAsia="Times New Roman" w:hAnsi="Times New Roman" w:cs="Times New Roman"/>
              <w:sz w:val="24"/>
              <w:szCs w:val="24"/>
              <w:lang w:eastAsia="en-GB"/>
            </w:rPr>
          </w:pPr>
        </w:p>
        <w:p w14:paraId="7522A6E5" w14:textId="6454F2EF" w:rsidR="004B46B2" w:rsidRPr="00A524A4" w:rsidRDefault="00D342AB" w:rsidP="004B46B2">
          <w:pPr>
            <w:rPr>
              <w:rFonts w:ascii="Calibri" w:eastAsia="Times New Roman" w:hAnsi="Calibri" w:cs="Calibri"/>
              <w:lang w:eastAsia="en-GB"/>
            </w:rPr>
          </w:pPr>
          <w:r w:rsidRPr="00A524A4">
            <w:rPr>
              <w:rFonts w:eastAsia="Times New Roman" w:cstheme="minorHAnsi"/>
              <w:lang w:eastAsia="en-GB"/>
            </w:rPr>
            <w:t xml:space="preserve">Hallmarks </w:t>
          </w:r>
          <w:r w:rsidR="00827E52" w:rsidRPr="00A524A4">
            <w:rPr>
              <w:rFonts w:eastAsia="Times New Roman" w:cstheme="minorHAnsi"/>
              <w:lang w:eastAsia="en-GB"/>
            </w:rPr>
            <w:t>leadership</w:t>
          </w:r>
          <w:r w:rsidRPr="00A524A4">
            <w:rPr>
              <w:rFonts w:eastAsia="Times New Roman" w:cstheme="minorHAnsi"/>
              <w:lang w:eastAsia="en-GB"/>
            </w:rPr>
            <w:t xml:space="preserve"> styles aligns very closely with transformational leadership. </w:t>
          </w:r>
          <w:r w:rsidR="00827E52" w:rsidRPr="00A524A4">
            <w:rPr>
              <w:rFonts w:eastAsia="Times New Roman" w:cstheme="minorHAnsi"/>
              <w:lang w:eastAsia="en-GB"/>
            </w:rPr>
            <w:t xml:space="preserve">Within his </w:t>
          </w:r>
          <w:r w:rsidR="002C3AFD" w:rsidRPr="00A524A4">
            <w:rPr>
              <w:rFonts w:eastAsia="Times New Roman" w:cstheme="minorHAnsi"/>
              <w:lang w:eastAsia="en-GB"/>
            </w:rPr>
            <w:t>characteristics</w:t>
          </w:r>
          <w:r w:rsidR="00827E52" w:rsidRPr="00A524A4">
            <w:rPr>
              <w:rFonts w:eastAsia="Times New Roman" w:cstheme="minorHAnsi"/>
              <w:lang w:eastAsia="en-GB"/>
            </w:rPr>
            <w:t xml:space="preserve"> he exhibits</w:t>
          </w:r>
          <w:r w:rsidR="002C3AFD" w:rsidRPr="00A524A4">
            <w:rPr>
              <w:rFonts w:eastAsia="Times New Roman" w:cstheme="minorHAnsi"/>
              <w:lang w:eastAsia="en-GB"/>
            </w:rPr>
            <w:t xml:space="preserve"> </w:t>
          </w:r>
          <w:r w:rsidR="00F81FF3" w:rsidRPr="00A524A4">
            <w:rPr>
              <w:rFonts w:eastAsia="Times New Roman" w:cstheme="minorHAnsi"/>
              <w:lang w:eastAsia="en-GB"/>
            </w:rPr>
            <w:t>decisive action taking, a compelling vision</w:t>
          </w:r>
          <w:r w:rsidR="00676A23" w:rsidRPr="00A524A4">
            <w:rPr>
              <w:rFonts w:eastAsia="Times New Roman" w:cstheme="minorHAnsi"/>
              <w:lang w:eastAsia="en-GB"/>
            </w:rPr>
            <w:t xml:space="preserve">, </w:t>
          </w:r>
          <w:r w:rsidR="00F81FF3" w:rsidRPr="00A524A4">
            <w:rPr>
              <w:rFonts w:eastAsia="Times New Roman" w:cstheme="minorHAnsi"/>
              <w:lang w:eastAsia="en-GB"/>
            </w:rPr>
            <w:t>fosters innovation</w:t>
          </w:r>
          <w:r w:rsidR="00676A23" w:rsidRPr="00A524A4">
            <w:rPr>
              <w:rFonts w:eastAsia="Times New Roman" w:cstheme="minorHAnsi"/>
              <w:lang w:eastAsia="en-GB"/>
            </w:rPr>
            <w:t xml:space="preserve"> and is empathetic</w:t>
          </w:r>
          <w:r w:rsidR="00FA4ED7" w:rsidRPr="00A524A4">
            <w:rPr>
              <w:rFonts w:eastAsia="Times New Roman" w:cstheme="minorHAnsi"/>
              <w:lang w:eastAsia="en-GB"/>
            </w:rPr>
            <w:t xml:space="preserve">. </w:t>
          </w:r>
          <w:r w:rsidR="00A3780F" w:rsidRPr="00A524A4">
            <w:rPr>
              <w:rFonts w:eastAsia="Times New Roman" w:cstheme="minorHAnsi"/>
              <w:lang w:eastAsia="en-GB"/>
            </w:rPr>
            <w:t>Which is effective in turbulent contexts as it inspires employees and aligns them with strategic g</w:t>
          </w:r>
          <w:r w:rsidR="00051317" w:rsidRPr="00A524A4">
            <w:rPr>
              <w:rFonts w:eastAsia="Times New Roman" w:cstheme="minorHAnsi"/>
              <w:lang w:eastAsia="en-GB"/>
            </w:rPr>
            <w:t xml:space="preserve">oals. </w:t>
          </w:r>
          <w:r w:rsidR="004B46B2" w:rsidRPr="00A524A4">
            <w:rPr>
              <w:rFonts w:ascii="Calibri" w:eastAsia="Times New Roman" w:hAnsi="Calibri" w:cs="Calibri"/>
              <w:lang w:eastAsia="en-GB"/>
            </w:rPr>
            <w:t>(Bwalya, 2023)</w:t>
          </w:r>
          <w:r w:rsidR="00964275" w:rsidRPr="00A524A4">
            <w:rPr>
              <w:rFonts w:ascii="Calibri" w:eastAsia="Times New Roman" w:hAnsi="Calibri" w:cs="Calibri"/>
              <w:lang w:eastAsia="en-GB"/>
            </w:rPr>
            <w:t xml:space="preserve">. </w:t>
          </w:r>
        </w:p>
        <w:p w14:paraId="43296FE0" w14:textId="205D0D03" w:rsidR="00964275" w:rsidRDefault="00964275" w:rsidP="004B46B2">
          <w:pPr>
            <w:rPr>
              <w:rFonts w:ascii="Calibri" w:eastAsia="Times New Roman" w:hAnsi="Calibri" w:cs="Calibri"/>
              <w:lang w:eastAsia="en-GB"/>
            </w:rPr>
          </w:pPr>
          <w:r>
            <w:rPr>
              <w:rFonts w:ascii="Calibri" w:eastAsia="Times New Roman" w:hAnsi="Calibri" w:cs="Calibri"/>
              <w:lang w:eastAsia="en-GB"/>
            </w:rPr>
            <w:t xml:space="preserve">Previous leadership was more transactional, mainly focusing </w:t>
          </w:r>
          <w:r w:rsidR="00187F38">
            <w:rPr>
              <w:rFonts w:ascii="Calibri" w:eastAsia="Times New Roman" w:hAnsi="Calibri" w:cs="Calibri"/>
              <w:lang w:eastAsia="en-GB"/>
            </w:rPr>
            <w:t>on</w:t>
          </w:r>
          <w:r>
            <w:rPr>
              <w:rFonts w:ascii="Calibri" w:eastAsia="Times New Roman" w:hAnsi="Calibri" w:cs="Calibri"/>
              <w:lang w:eastAsia="en-GB"/>
            </w:rPr>
            <w:t xml:space="preserve"> short term problem solving</w:t>
          </w:r>
          <w:r w:rsidR="00582684">
            <w:rPr>
              <w:rFonts w:ascii="Calibri" w:eastAsia="Times New Roman" w:hAnsi="Calibri" w:cs="Calibri"/>
              <w:lang w:eastAsia="en-GB"/>
            </w:rPr>
            <w:t>. Making the shift to</w:t>
          </w:r>
          <w:r w:rsidR="00885CCF">
            <w:rPr>
              <w:rFonts w:ascii="Calibri" w:eastAsia="Times New Roman" w:hAnsi="Calibri" w:cs="Calibri"/>
              <w:lang w:eastAsia="en-GB"/>
            </w:rPr>
            <w:t xml:space="preserve"> a more</w:t>
          </w:r>
          <w:r w:rsidR="00582684">
            <w:rPr>
              <w:rFonts w:ascii="Calibri" w:eastAsia="Times New Roman" w:hAnsi="Calibri" w:cs="Calibri"/>
              <w:lang w:eastAsia="en-GB"/>
            </w:rPr>
            <w:t xml:space="preserve"> transformational </w:t>
          </w:r>
          <w:r w:rsidR="00885CCF">
            <w:rPr>
              <w:rFonts w:ascii="Calibri" w:eastAsia="Times New Roman" w:hAnsi="Calibri" w:cs="Calibri"/>
              <w:lang w:eastAsia="en-GB"/>
            </w:rPr>
            <w:t xml:space="preserve">approach is critical in driving sustainable change. </w:t>
          </w:r>
          <w:r w:rsidR="00660FDF">
            <w:rPr>
              <w:rFonts w:ascii="Calibri" w:eastAsia="Times New Roman" w:hAnsi="Calibri" w:cs="Calibri"/>
              <w:lang w:eastAsia="en-GB"/>
            </w:rPr>
            <w:t>It would be beneficial for Hallmark to exhibit more elements of adap</w:t>
          </w:r>
          <w:r w:rsidR="00BD21CE">
            <w:rPr>
              <w:rFonts w:ascii="Calibri" w:eastAsia="Times New Roman" w:hAnsi="Calibri" w:cs="Calibri"/>
              <w:lang w:eastAsia="en-GB"/>
            </w:rPr>
            <w:t xml:space="preserve">tive </w:t>
          </w:r>
          <w:r w:rsidR="00F209E8">
            <w:rPr>
              <w:rFonts w:ascii="Calibri" w:eastAsia="Times New Roman" w:hAnsi="Calibri" w:cs="Calibri"/>
              <w:lang w:eastAsia="en-GB"/>
            </w:rPr>
            <w:t xml:space="preserve">leadership to remain responsive to emerging challenges that will inevitably come. </w:t>
          </w:r>
        </w:p>
        <w:p w14:paraId="57C5A469" w14:textId="5B8AE5C1" w:rsidR="000B63A0" w:rsidRPr="00B95851" w:rsidRDefault="000B63A0" w:rsidP="004B46B2">
          <w:pPr>
            <w:rPr>
              <w:rFonts w:ascii="Times New Roman" w:eastAsia="Times New Roman" w:hAnsi="Times New Roman" w:cs="Times New Roman"/>
              <w:sz w:val="24"/>
              <w:szCs w:val="24"/>
              <w:lang w:eastAsia="en-GB"/>
            </w:rPr>
          </w:pPr>
          <w:r>
            <w:rPr>
              <w:rFonts w:ascii="Calibri" w:eastAsia="Times New Roman" w:hAnsi="Calibri" w:cs="Calibri"/>
              <w:lang w:eastAsia="en-GB"/>
            </w:rPr>
            <w:t>According to Mullins</w:t>
          </w:r>
          <w:r w:rsidR="00B95851">
            <w:rPr>
              <w:rFonts w:ascii="Calibri" w:eastAsia="Times New Roman" w:hAnsi="Calibri" w:cs="Calibri"/>
              <w:lang w:eastAsia="en-GB"/>
            </w:rPr>
            <w:t xml:space="preserve"> </w:t>
          </w:r>
          <w:r w:rsidR="00B95851" w:rsidRPr="00B95851">
            <w:rPr>
              <w:rFonts w:ascii="Calibri" w:eastAsia="Times New Roman" w:hAnsi="Calibri" w:cs="Calibri"/>
              <w:lang w:eastAsia="en-GB"/>
            </w:rPr>
            <w:t>(Mullis and Christy, 2016)</w:t>
          </w:r>
          <w:r>
            <w:rPr>
              <w:rFonts w:ascii="Calibri" w:eastAsia="Times New Roman" w:hAnsi="Calibri" w:cs="Calibri"/>
              <w:lang w:eastAsia="en-GB"/>
            </w:rPr>
            <w:t xml:space="preserve"> </w:t>
          </w:r>
          <w:r w:rsidR="00B25EDD">
            <w:rPr>
              <w:rFonts w:ascii="Calibri" w:eastAsia="Times New Roman" w:hAnsi="Calibri" w:cs="Calibri"/>
              <w:lang w:eastAsia="en-GB"/>
            </w:rPr>
            <w:t>effective leadership not only involves influencing other</w:t>
          </w:r>
          <w:r w:rsidR="00D75086">
            <w:rPr>
              <w:rFonts w:ascii="Calibri" w:eastAsia="Times New Roman" w:hAnsi="Calibri" w:cs="Calibri"/>
              <w:lang w:eastAsia="en-GB"/>
            </w:rPr>
            <w:t>s</w:t>
          </w:r>
          <w:r w:rsidR="00B25EDD">
            <w:rPr>
              <w:rFonts w:ascii="Calibri" w:eastAsia="Times New Roman" w:hAnsi="Calibri" w:cs="Calibri"/>
              <w:lang w:eastAsia="en-GB"/>
            </w:rPr>
            <w:t xml:space="preserve"> to achieve organisational goals, but also requires the ability </w:t>
          </w:r>
          <w:r w:rsidR="005952D5">
            <w:rPr>
              <w:rFonts w:ascii="Calibri" w:eastAsia="Times New Roman" w:hAnsi="Calibri" w:cs="Calibri"/>
              <w:lang w:eastAsia="en-GB"/>
            </w:rPr>
            <w:t>to adapt leadership style to suit the circumstances and need of the team. Hallmarks a</w:t>
          </w:r>
          <w:r w:rsidR="002B2827">
            <w:rPr>
              <w:rFonts w:ascii="Calibri" w:eastAsia="Times New Roman" w:hAnsi="Calibri" w:cs="Calibri"/>
              <w:lang w:eastAsia="en-GB"/>
            </w:rPr>
            <w:t xml:space="preserve">pproach reflects </w:t>
          </w:r>
          <w:proofErr w:type="gramStart"/>
          <w:r w:rsidR="00CD6FD5">
            <w:rPr>
              <w:rFonts w:ascii="Calibri" w:eastAsia="Times New Roman" w:hAnsi="Calibri" w:cs="Calibri"/>
              <w:lang w:eastAsia="en-GB"/>
            </w:rPr>
            <w:t xml:space="preserve">this dynamic </w:t>
          </w:r>
          <w:r w:rsidR="00963AE9">
            <w:rPr>
              <w:rFonts w:ascii="Calibri" w:eastAsia="Times New Roman" w:hAnsi="Calibri" w:cs="Calibri"/>
              <w:lang w:eastAsia="en-GB"/>
            </w:rPr>
            <w:t>capabilities</w:t>
          </w:r>
          <w:proofErr w:type="gramEnd"/>
          <w:r w:rsidR="00963AE9">
            <w:rPr>
              <w:rFonts w:ascii="Calibri" w:eastAsia="Times New Roman" w:hAnsi="Calibri" w:cs="Calibri"/>
              <w:lang w:eastAsia="en-GB"/>
            </w:rPr>
            <w:t>, com</w:t>
          </w:r>
          <w:r w:rsidR="00BB239B">
            <w:rPr>
              <w:rFonts w:ascii="Calibri" w:eastAsia="Times New Roman" w:hAnsi="Calibri" w:cs="Calibri"/>
              <w:lang w:eastAsia="en-GB"/>
            </w:rPr>
            <w:t>bining</w:t>
          </w:r>
          <w:r w:rsidR="00CD6FD5">
            <w:rPr>
              <w:rFonts w:ascii="Calibri" w:eastAsia="Times New Roman" w:hAnsi="Calibri" w:cs="Calibri"/>
              <w:lang w:eastAsia="en-GB"/>
            </w:rPr>
            <w:t xml:space="preserve"> strategic vision </w:t>
          </w:r>
          <w:r w:rsidR="00BB239B">
            <w:rPr>
              <w:rFonts w:ascii="Calibri" w:eastAsia="Times New Roman" w:hAnsi="Calibri" w:cs="Calibri"/>
              <w:lang w:eastAsia="en-GB"/>
            </w:rPr>
            <w:t xml:space="preserve">along with empathy and clarity. Mullins also </w:t>
          </w:r>
          <w:r w:rsidR="00F96EF0">
            <w:rPr>
              <w:rFonts w:ascii="Calibri" w:eastAsia="Times New Roman" w:hAnsi="Calibri" w:cs="Calibri"/>
              <w:lang w:eastAsia="en-GB"/>
            </w:rPr>
            <w:t xml:space="preserve">states that good leaders </w:t>
          </w:r>
          <w:r w:rsidR="00F96EF0">
            <w:rPr>
              <w:rFonts w:ascii="Calibri" w:eastAsia="Times New Roman" w:hAnsi="Calibri" w:cs="Calibri"/>
              <w:lang w:eastAsia="en-GB"/>
            </w:rPr>
            <w:lastRenderedPageBreak/>
            <w:t>foster a motivating climate and empower employees. Which is critical for successful</w:t>
          </w:r>
          <w:r w:rsidR="0072263E">
            <w:rPr>
              <w:rFonts w:ascii="Calibri" w:eastAsia="Times New Roman" w:hAnsi="Calibri" w:cs="Calibri"/>
              <w:lang w:eastAsia="en-GB"/>
            </w:rPr>
            <w:t xml:space="preserve">, </w:t>
          </w:r>
          <w:proofErr w:type="gramStart"/>
          <w:r w:rsidR="0072263E">
            <w:rPr>
              <w:rFonts w:ascii="Calibri" w:eastAsia="Times New Roman" w:hAnsi="Calibri" w:cs="Calibri"/>
              <w:lang w:eastAsia="en-GB"/>
            </w:rPr>
            <w:t>long lasting</w:t>
          </w:r>
          <w:proofErr w:type="gramEnd"/>
          <w:r w:rsidR="0072263E">
            <w:rPr>
              <w:rFonts w:ascii="Calibri" w:eastAsia="Times New Roman" w:hAnsi="Calibri" w:cs="Calibri"/>
              <w:lang w:eastAsia="en-GB"/>
            </w:rPr>
            <w:t xml:space="preserve"> change</w:t>
          </w:r>
          <w:r w:rsidR="00C37231">
            <w:rPr>
              <w:rFonts w:ascii="Calibri" w:eastAsia="Times New Roman" w:hAnsi="Calibri" w:cs="Calibri"/>
              <w:lang w:eastAsia="en-GB"/>
            </w:rPr>
            <w:t xml:space="preserve"> </w:t>
          </w:r>
          <w:r w:rsidR="00AF3789">
            <w:rPr>
              <w:rFonts w:ascii="Calibri" w:eastAsia="Times New Roman" w:hAnsi="Calibri" w:cs="Calibri"/>
              <w:lang w:eastAsia="en-GB"/>
            </w:rPr>
            <w:t xml:space="preserve">another </w:t>
          </w:r>
          <w:r w:rsidR="00D75086">
            <w:rPr>
              <w:rFonts w:ascii="Calibri" w:eastAsia="Times New Roman" w:hAnsi="Calibri" w:cs="Calibri"/>
              <w:lang w:eastAsia="en-GB"/>
            </w:rPr>
            <w:t xml:space="preserve">characteristic of Hallmark. </w:t>
          </w:r>
        </w:p>
        <w:p w14:paraId="02E7ECF8" w14:textId="77777777" w:rsidR="00F209E8" w:rsidRPr="004B46B2" w:rsidRDefault="00F209E8" w:rsidP="004B46B2">
          <w:pPr>
            <w:rPr>
              <w:rFonts w:ascii="Times New Roman" w:eastAsia="Times New Roman" w:hAnsi="Times New Roman" w:cs="Times New Roman"/>
              <w:sz w:val="24"/>
              <w:szCs w:val="24"/>
              <w:lang w:eastAsia="en-GB"/>
            </w:rPr>
          </w:pPr>
        </w:p>
        <w:p w14:paraId="6E337E82" w14:textId="3B48A995" w:rsidR="006F2999" w:rsidRDefault="00A10B1E" w:rsidP="00A10B1E">
          <w:pPr>
            <w:pStyle w:val="Heading2"/>
            <w:rPr>
              <w:lang w:eastAsia="en-GB"/>
            </w:rPr>
          </w:pPr>
          <w:bookmarkStart w:id="7" w:name="_Toc196674262"/>
          <w:r>
            <w:rPr>
              <w:lang w:eastAsia="en-GB"/>
            </w:rPr>
            <w:t>Lewins force field analysis</w:t>
          </w:r>
          <w:bookmarkEnd w:id="7"/>
          <w:r>
            <w:rPr>
              <w:lang w:eastAsia="en-GB"/>
            </w:rPr>
            <w:t xml:space="preserve"> </w:t>
          </w:r>
        </w:p>
        <w:p w14:paraId="745FA975" w14:textId="16B4CED6" w:rsidR="00A10B1E" w:rsidRDefault="00A10B1E" w:rsidP="00A10B1E">
          <w:pPr>
            <w:rPr>
              <w:lang w:eastAsia="en-GB"/>
            </w:rPr>
          </w:pPr>
        </w:p>
        <w:p w14:paraId="23407265" w14:textId="40881674" w:rsidR="00762640" w:rsidRPr="00876893" w:rsidRDefault="00B81BD3" w:rsidP="00A10B1E">
          <w:pPr>
            <w:rPr>
              <w:rFonts w:ascii="Times New Roman" w:eastAsia="Times New Roman" w:hAnsi="Times New Roman" w:cs="Times New Roman"/>
              <w:sz w:val="24"/>
              <w:szCs w:val="24"/>
              <w:lang w:eastAsia="en-GB"/>
            </w:rPr>
          </w:pPr>
          <w:r>
            <w:rPr>
              <w:lang w:eastAsia="en-GB"/>
            </w:rPr>
            <w:t>Kurt Lewins force field analysis</w:t>
          </w:r>
          <w:r w:rsidR="00037E2C">
            <w:rPr>
              <w:lang w:eastAsia="en-GB"/>
            </w:rPr>
            <w:t xml:space="preserve"> </w:t>
          </w:r>
          <w:r w:rsidR="00876893" w:rsidRPr="00876893">
            <w:rPr>
              <w:rFonts w:ascii="Calibri" w:eastAsia="Times New Roman" w:hAnsi="Calibri" w:cs="Calibri"/>
              <w:lang w:eastAsia="en-GB"/>
            </w:rPr>
            <w:t>(Lewin, 1951)</w:t>
          </w:r>
          <w:r w:rsidR="009A34F4">
            <w:rPr>
              <w:lang w:eastAsia="en-GB"/>
            </w:rPr>
            <w:t xml:space="preserve"> is a foundation model in change management that examines </w:t>
          </w:r>
          <w:proofErr w:type="gramStart"/>
          <w:r w:rsidR="009A34F4">
            <w:rPr>
              <w:lang w:eastAsia="en-GB"/>
            </w:rPr>
            <w:t>th</w:t>
          </w:r>
          <w:r w:rsidR="000B7A01">
            <w:rPr>
              <w:lang w:eastAsia="en-GB"/>
            </w:rPr>
            <w:t xml:space="preserve">e </w:t>
          </w:r>
          <w:r w:rsidR="009A34F4">
            <w:rPr>
              <w:lang w:eastAsia="en-GB"/>
            </w:rPr>
            <w:t xml:space="preserve"> balance</w:t>
          </w:r>
          <w:proofErr w:type="gramEnd"/>
          <w:r w:rsidR="009A34F4">
            <w:rPr>
              <w:lang w:eastAsia="en-GB"/>
            </w:rPr>
            <w:t xml:space="preserve"> of forces</w:t>
          </w:r>
          <w:r w:rsidR="00B74030">
            <w:rPr>
              <w:lang w:eastAsia="en-GB"/>
            </w:rPr>
            <w:t xml:space="preserve"> </w:t>
          </w:r>
          <w:r w:rsidR="009A34F4">
            <w:rPr>
              <w:lang w:eastAsia="en-GB"/>
            </w:rPr>
            <w:t>push</w:t>
          </w:r>
          <w:r w:rsidR="00B74030">
            <w:rPr>
              <w:lang w:eastAsia="en-GB"/>
            </w:rPr>
            <w:t>ing</w:t>
          </w:r>
          <w:r w:rsidR="009A34F4">
            <w:rPr>
              <w:lang w:eastAsia="en-GB"/>
            </w:rPr>
            <w:t xml:space="preserve"> </w:t>
          </w:r>
          <w:r w:rsidR="00815E6D">
            <w:rPr>
              <w:lang w:eastAsia="en-GB"/>
            </w:rPr>
            <w:t>for and against a proposed change</w:t>
          </w:r>
          <w:r w:rsidR="00986BBD">
            <w:rPr>
              <w:lang w:eastAsia="en-GB"/>
            </w:rPr>
            <w:t>.</w:t>
          </w:r>
          <w:r w:rsidR="00815E6D">
            <w:rPr>
              <w:lang w:eastAsia="en-GB"/>
            </w:rPr>
            <w:t xml:space="preserve"> </w:t>
          </w:r>
          <w:r w:rsidR="00566192">
            <w:rPr>
              <w:lang w:eastAsia="en-GB"/>
            </w:rPr>
            <w:t>According to Lewins</w:t>
          </w:r>
          <w:r w:rsidR="00292294">
            <w:rPr>
              <w:lang w:eastAsia="en-GB"/>
            </w:rPr>
            <w:t xml:space="preserve">, </w:t>
          </w:r>
          <w:r w:rsidR="00CC7AE9">
            <w:rPr>
              <w:lang w:eastAsia="en-GB"/>
            </w:rPr>
            <w:t>c</w:t>
          </w:r>
          <w:r w:rsidR="00815E6D">
            <w:rPr>
              <w:lang w:eastAsia="en-GB"/>
            </w:rPr>
            <w:t xml:space="preserve">hange occurs when driving forces </w:t>
          </w:r>
          <w:r w:rsidR="00691E10">
            <w:rPr>
              <w:lang w:eastAsia="en-GB"/>
            </w:rPr>
            <w:t>outweigh</w:t>
          </w:r>
          <w:r w:rsidR="00A566AD">
            <w:rPr>
              <w:lang w:eastAsia="en-GB"/>
            </w:rPr>
            <w:t xml:space="preserve"> restraining forces, </w:t>
          </w:r>
          <w:r w:rsidR="00292294">
            <w:rPr>
              <w:lang w:eastAsia="en-GB"/>
            </w:rPr>
            <w:t>therefore</w:t>
          </w:r>
          <w:r w:rsidR="00A566AD">
            <w:rPr>
              <w:lang w:eastAsia="en-GB"/>
            </w:rPr>
            <w:t xml:space="preserve"> </w:t>
          </w:r>
          <w:r w:rsidR="00691E10">
            <w:rPr>
              <w:lang w:eastAsia="en-GB"/>
            </w:rPr>
            <w:t>creating a shift in the status quo.</w:t>
          </w:r>
          <w:r w:rsidR="00F43844">
            <w:rPr>
              <w:lang w:eastAsia="en-GB"/>
            </w:rPr>
            <w:t xml:space="preserve"> </w:t>
          </w:r>
          <w:r w:rsidR="00063817">
            <w:rPr>
              <w:lang w:eastAsia="en-GB"/>
            </w:rPr>
            <w:t xml:space="preserve">This model is especially effective for evaluating </w:t>
          </w:r>
          <w:r w:rsidR="00503AD2">
            <w:rPr>
              <w:lang w:eastAsia="en-GB"/>
            </w:rPr>
            <w:t>complex organisational shift such as t</w:t>
          </w:r>
          <w:r w:rsidR="00E627A6">
            <w:rPr>
              <w:lang w:eastAsia="en-GB"/>
            </w:rPr>
            <w:t>h</w:t>
          </w:r>
          <w:r w:rsidR="00503AD2">
            <w:rPr>
              <w:lang w:eastAsia="en-GB"/>
            </w:rPr>
            <w:t xml:space="preserve">e appointment of new </w:t>
          </w:r>
          <w:r w:rsidR="00E627A6">
            <w:rPr>
              <w:lang w:eastAsia="en-GB"/>
            </w:rPr>
            <w:t>CEO</w:t>
          </w:r>
          <w:r w:rsidR="00503AD2">
            <w:rPr>
              <w:lang w:eastAsia="en-GB"/>
            </w:rPr>
            <w:t xml:space="preserve"> at Aston Martin</w:t>
          </w:r>
          <w:r w:rsidR="00037E2C">
            <w:rPr>
              <w:lang w:eastAsia="en-GB"/>
            </w:rPr>
            <w:t xml:space="preserve">. </w:t>
          </w:r>
        </w:p>
        <w:p w14:paraId="2116E4F2" w14:textId="65D87E30" w:rsidR="006F48D3" w:rsidRDefault="00A5464D" w:rsidP="005014C5">
          <w:pPr>
            <w:rPr>
              <w:lang w:eastAsia="en-GB"/>
            </w:rPr>
          </w:pPr>
          <w:r>
            <w:rPr>
              <w:lang w:eastAsia="en-GB"/>
            </w:rPr>
            <w:t>Shown</w:t>
          </w:r>
          <w:r w:rsidR="00B94AD6">
            <w:rPr>
              <w:lang w:eastAsia="en-GB"/>
            </w:rPr>
            <w:t xml:space="preserve"> in figure 2 is </w:t>
          </w:r>
          <w:r w:rsidR="00783087">
            <w:rPr>
              <w:lang w:eastAsia="en-GB"/>
            </w:rPr>
            <w:t>an example of Lewins force field analysis being used on Aston Martins current change</w:t>
          </w:r>
          <w:r w:rsidR="00C92B57">
            <w:rPr>
              <w:lang w:eastAsia="en-GB"/>
            </w:rPr>
            <w:t xml:space="preserve">. </w:t>
          </w:r>
        </w:p>
        <w:tbl>
          <w:tblPr>
            <w:tblW w:w="6369" w:type="dxa"/>
            <w:tblLook w:val="04A0" w:firstRow="1" w:lastRow="0" w:firstColumn="1" w:lastColumn="0" w:noHBand="0" w:noVBand="1"/>
          </w:tblPr>
          <w:tblGrid>
            <w:gridCol w:w="3317"/>
            <w:gridCol w:w="3052"/>
          </w:tblGrid>
          <w:tr w:rsidR="00AE60FC" w:rsidRPr="00AE60FC" w14:paraId="0E60AFD0" w14:textId="77777777" w:rsidTr="00AE60FC">
            <w:trPr>
              <w:trHeight w:val="372"/>
            </w:trPr>
            <w:tc>
              <w:tcPr>
                <w:tcW w:w="6369" w:type="dxa"/>
                <w:gridSpan w:val="2"/>
                <w:tcBorders>
                  <w:top w:val="single" w:sz="8" w:space="0" w:color="auto"/>
                  <w:left w:val="single" w:sz="8" w:space="0" w:color="auto"/>
                  <w:bottom w:val="single" w:sz="8" w:space="0" w:color="auto"/>
                  <w:right w:val="single" w:sz="8" w:space="0" w:color="000000"/>
                </w:tcBorders>
                <w:shd w:val="clear" w:color="000000" w:fill="A9D08E"/>
                <w:noWrap/>
                <w:vAlign w:val="center"/>
                <w:hideMark/>
              </w:tcPr>
              <w:p w14:paraId="6136CCEE" w14:textId="27F9D4C5" w:rsidR="00AE60FC" w:rsidRPr="00AE60FC" w:rsidRDefault="00AE60FC" w:rsidP="00AE60FC">
                <w:pPr>
                  <w:spacing w:after="0" w:line="240" w:lineRule="auto"/>
                  <w:jc w:val="center"/>
                  <w:rPr>
                    <w:rFonts w:ascii="Calibri" w:eastAsia="Times New Roman" w:hAnsi="Calibri" w:cs="Calibri"/>
                    <w:b/>
                    <w:bCs/>
                    <w:color w:val="000000"/>
                    <w:sz w:val="28"/>
                    <w:szCs w:val="28"/>
                    <w:lang w:eastAsia="en-GB"/>
                  </w:rPr>
                </w:pPr>
                <w:r w:rsidRPr="00AE60FC">
                  <w:rPr>
                    <w:rFonts w:ascii="Calibri" w:eastAsia="Times New Roman" w:hAnsi="Calibri" w:cs="Calibri"/>
                    <w:b/>
                    <w:bCs/>
                    <w:color w:val="000000"/>
                    <w:sz w:val="28"/>
                    <w:szCs w:val="28"/>
                    <w:lang w:eastAsia="en-GB"/>
                  </w:rPr>
                  <w:t>Force Field analysis</w:t>
                </w:r>
              </w:p>
            </w:tc>
          </w:tr>
          <w:tr w:rsidR="00AE60FC" w:rsidRPr="00AE60FC" w14:paraId="01785F15" w14:textId="77777777" w:rsidTr="00AE60FC">
            <w:trPr>
              <w:trHeight w:val="294"/>
            </w:trPr>
            <w:tc>
              <w:tcPr>
                <w:tcW w:w="3317" w:type="dxa"/>
                <w:tcBorders>
                  <w:top w:val="nil"/>
                  <w:left w:val="single" w:sz="8" w:space="0" w:color="auto"/>
                  <w:bottom w:val="single" w:sz="8" w:space="0" w:color="auto"/>
                  <w:right w:val="single" w:sz="4" w:space="0" w:color="auto"/>
                </w:tcBorders>
                <w:shd w:val="clear" w:color="auto" w:fill="auto"/>
                <w:noWrap/>
                <w:vAlign w:val="center"/>
                <w:hideMark/>
              </w:tcPr>
              <w:p w14:paraId="2E4580E0" w14:textId="77777777" w:rsidR="00AE60FC" w:rsidRPr="00AE60FC" w:rsidRDefault="00AE60FC" w:rsidP="00AE60FC">
                <w:pPr>
                  <w:spacing w:after="0" w:line="240" w:lineRule="auto"/>
                  <w:jc w:val="center"/>
                  <w:rPr>
                    <w:rFonts w:ascii="Calibri" w:eastAsia="Times New Roman" w:hAnsi="Calibri" w:cs="Calibri"/>
                    <w:b/>
                    <w:bCs/>
                    <w:color w:val="000000"/>
                    <w:lang w:eastAsia="en-GB"/>
                  </w:rPr>
                </w:pPr>
                <w:r w:rsidRPr="00AE60FC">
                  <w:rPr>
                    <w:rFonts w:ascii="Calibri" w:eastAsia="Times New Roman" w:hAnsi="Calibri" w:cs="Calibri"/>
                    <w:b/>
                    <w:bCs/>
                    <w:color w:val="000000"/>
                    <w:lang w:eastAsia="en-GB"/>
                  </w:rPr>
                  <w:t xml:space="preserve">Driving forces </w:t>
                </w:r>
              </w:p>
            </w:tc>
            <w:tc>
              <w:tcPr>
                <w:tcW w:w="3052" w:type="dxa"/>
                <w:tcBorders>
                  <w:top w:val="nil"/>
                  <w:left w:val="nil"/>
                  <w:bottom w:val="single" w:sz="8" w:space="0" w:color="auto"/>
                  <w:right w:val="single" w:sz="8" w:space="0" w:color="auto"/>
                </w:tcBorders>
                <w:shd w:val="clear" w:color="auto" w:fill="auto"/>
                <w:noWrap/>
                <w:vAlign w:val="center"/>
                <w:hideMark/>
              </w:tcPr>
              <w:p w14:paraId="3B6DE1B3" w14:textId="77777777" w:rsidR="00AE60FC" w:rsidRPr="00AE60FC" w:rsidRDefault="00AE60FC" w:rsidP="00AE60FC">
                <w:pPr>
                  <w:spacing w:after="0" w:line="240" w:lineRule="auto"/>
                  <w:jc w:val="center"/>
                  <w:rPr>
                    <w:rFonts w:ascii="Calibri" w:eastAsia="Times New Roman" w:hAnsi="Calibri" w:cs="Calibri"/>
                    <w:b/>
                    <w:bCs/>
                    <w:color w:val="000000"/>
                    <w:lang w:eastAsia="en-GB"/>
                  </w:rPr>
                </w:pPr>
                <w:r w:rsidRPr="00AE60FC">
                  <w:rPr>
                    <w:rFonts w:ascii="Calibri" w:eastAsia="Times New Roman" w:hAnsi="Calibri" w:cs="Calibri"/>
                    <w:b/>
                    <w:bCs/>
                    <w:color w:val="000000"/>
                    <w:lang w:eastAsia="en-GB"/>
                  </w:rPr>
                  <w:t xml:space="preserve">Restraining forces </w:t>
                </w:r>
              </w:p>
            </w:tc>
          </w:tr>
          <w:tr w:rsidR="00AE60FC" w:rsidRPr="00AE60FC" w14:paraId="3F49AB3D" w14:textId="77777777" w:rsidTr="00AE60FC">
            <w:trPr>
              <w:trHeight w:val="288"/>
            </w:trPr>
            <w:tc>
              <w:tcPr>
                <w:tcW w:w="3317" w:type="dxa"/>
                <w:tcBorders>
                  <w:top w:val="nil"/>
                  <w:left w:val="single" w:sz="8" w:space="0" w:color="auto"/>
                  <w:bottom w:val="single" w:sz="4" w:space="0" w:color="auto"/>
                  <w:right w:val="single" w:sz="4" w:space="0" w:color="auto"/>
                </w:tcBorders>
                <w:shd w:val="clear" w:color="auto" w:fill="auto"/>
                <w:noWrap/>
                <w:vAlign w:val="bottom"/>
                <w:hideMark/>
              </w:tcPr>
              <w:p w14:paraId="01E44DF3" w14:textId="77777777" w:rsidR="00AE60FC" w:rsidRPr="00AE60FC" w:rsidRDefault="00AE60FC" w:rsidP="00AE60FC">
                <w:pPr>
                  <w:pStyle w:val="ListParagraph"/>
                  <w:numPr>
                    <w:ilvl w:val="0"/>
                    <w:numId w:val="4"/>
                  </w:numPr>
                  <w:spacing w:after="0" w:line="240" w:lineRule="auto"/>
                  <w:rPr>
                    <w:rFonts w:ascii="Calibri" w:eastAsia="Times New Roman" w:hAnsi="Calibri" w:cs="Calibri"/>
                    <w:color w:val="000000"/>
                    <w:lang w:eastAsia="en-GB"/>
                  </w:rPr>
                </w:pPr>
                <w:r w:rsidRPr="00AE60FC">
                  <w:rPr>
                    <w:rFonts w:ascii="Calibri" w:eastAsia="Times New Roman" w:hAnsi="Calibri" w:cs="Calibri"/>
                    <w:color w:val="000000"/>
                    <w:lang w:eastAsia="en-GB"/>
                  </w:rPr>
                  <w:t xml:space="preserve">financial crisis </w:t>
                </w:r>
              </w:p>
            </w:tc>
            <w:tc>
              <w:tcPr>
                <w:tcW w:w="3052" w:type="dxa"/>
                <w:tcBorders>
                  <w:top w:val="nil"/>
                  <w:left w:val="nil"/>
                  <w:bottom w:val="single" w:sz="4" w:space="0" w:color="auto"/>
                  <w:right w:val="single" w:sz="8" w:space="0" w:color="auto"/>
                </w:tcBorders>
                <w:shd w:val="clear" w:color="auto" w:fill="auto"/>
                <w:noWrap/>
                <w:vAlign w:val="bottom"/>
                <w:hideMark/>
              </w:tcPr>
              <w:p w14:paraId="2E8F01ED" w14:textId="39CDA062" w:rsidR="00AE60FC" w:rsidRPr="00AE60FC" w:rsidRDefault="00AE60FC" w:rsidP="00AE60FC">
                <w:pPr>
                  <w:pStyle w:val="ListParagraph"/>
                  <w:numPr>
                    <w:ilvl w:val="0"/>
                    <w:numId w:val="5"/>
                  </w:numPr>
                  <w:spacing w:after="0" w:line="240" w:lineRule="auto"/>
                  <w:rPr>
                    <w:rFonts w:ascii="Calibri" w:eastAsia="Times New Roman" w:hAnsi="Calibri" w:cs="Calibri"/>
                    <w:color w:val="000000"/>
                    <w:lang w:eastAsia="en-GB"/>
                  </w:rPr>
                </w:pPr>
                <w:r w:rsidRPr="00AE60FC">
                  <w:rPr>
                    <w:rFonts w:ascii="Calibri" w:eastAsia="Times New Roman" w:hAnsi="Calibri" w:cs="Calibri"/>
                    <w:color w:val="000000"/>
                    <w:lang w:eastAsia="en-GB"/>
                  </w:rPr>
                  <w:t xml:space="preserve">Job redundancies </w:t>
                </w:r>
              </w:p>
            </w:tc>
          </w:tr>
          <w:tr w:rsidR="00AE60FC" w:rsidRPr="00AE60FC" w14:paraId="4F135370" w14:textId="77777777" w:rsidTr="00AE60FC">
            <w:trPr>
              <w:trHeight w:val="288"/>
            </w:trPr>
            <w:tc>
              <w:tcPr>
                <w:tcW w:w="3317" w:type="dxa"/>
                <w:tcBorders>
                  <w:top w:val="nil"/>
                  <w:left w:val="single" w:sz="8" w:space="0" w:color="auto"/>
                  <w:bottom w:val="single" w:sz="4" w:space="0" w:color="auto"/>
                  <w:right w:val="single" w:sz="4" w:space="0" w:color="auto"/>
                </w:tcBorders>
                <w:shd w:val="clear" w:color="auto" w:fill="auto"/>
                <w:noWrap/>
                <w:vAlign w:val="bottom"/>
                <w:hideMark/>
              </w:tcPr>
              <w:p w14:paraId="083B0EF4" w14:textId="77777777" w:rsidR="00AE60FC" w:rsidRPr="00AE60FC" w:rsidRDefault="00AE60FC" w:rsidP="00AE60FC">
                <w:pPr>
                  <w:pStyle w:val="ListParagraph"/>
                  <w:numPr>
                    <w:ilvl w:val="0"/>
                    <w:numId w:val="4"/>
                  </w:numPr>
                  <w:spacing w:after="0" w:line="240" w:lineRule="auto"/>
                  <w:rPr>
                    <w:rFonts w:ascii="Calibri" w:eastAsia="Times New Roman" w:hAnsi="Calibri" w:cs="Calibri"/>
                    <w:color w:val="000000"/>
                    <w:lang w:eastAsia="en-GB"/>
                  </w:rPr>
                </w:pPr>
                <w:r w:rsidRPr="00AE60FC">
                  <w:rPr>
                    <w:rFonts w:ascii="Calibri" w:eastAsia="Times New Roman" w:hAnsi="Calibri" w:cs="Calibri"/>
                    <w:color w:val="000000"/>
                    <w:lang w:eastAsia="en-GB"/>
                  </w:rPr>
                  <w:t xml:space="preserve">Market pressures for electrification </w:t>
                </w:r>
              </w:p>
            </w:tc>
            <w:tc>
              <w:tcPr>
                <w:tcW w:w="3052" w:type="dxa"/>
                <w:tcBorders>
                  <w:top w:val="nil"/>
                  <w:left w:val="nil"/>
                  <w:bottom w:val="single" w:sz="4" w:space="0" w:color="auto"/>
                  <w:right w:val="single" w:sz="8" w:space="0" w:color="auto"/>
                </w:tcBorders>
                <w:shd w:val="clear" w:color="auto" w:fill="auto"/>
                <w:noWrap/>
                <w:vAlign w:val="bottom"/>
                <w:hideMark/>
              </w:tcPr>
              <w:p w14:paraId="5CB962E2" w14:textId="77777777" w:rsidR="00AE60FC" w:rsidRPr="00AE60FC" w:rsidRDefault="00AE60FC" w:rsidP="00AE60FC">
                <w:pPr>
                  <w:pStyle w:val="ListParagraph"/>
                  <w:numPr>
                    <w:ilvl w:val="0"/>
                    <w:numId w:val="5"/>
                  </w:numPr>
                  <w:spacing w:after="0" w:line="240" w:lineRule="auto"/>
                  <w:rPr>
                    <w:rFonts w:ascii="Calibri" w:eastAsia="Times New Roman" w:hAnsi="Calibri" w:cs="Calibri"/>
                    <w:color w:val="000000"/>
                    <w:lang w:eastAsia="en-GB"/>
                  </w:rPr>
                </w:pPr>
                <w:r w:rsidRPr="00AE60FC">
                  <w:rPr>
                    <w:rFonts w:ascii="Calibri" w:eastAsia="Times New Roman" w:hAnsi="Calibri" w:cs="Calibri"/>
                    <w:color w:val="000000"/>
                    <w:lang w:eastAsia="en-GB"/>
                  </w:rPr>
                  <w:t xml:space="preserve">Cultural resistance </w:t>
                </w:r>
              </w:p>
            </w:tc>
          </w:tr>
          <w:tr w:rsidR="00AE60FC" w:rsidRPr="00AE60FC" w14:paraId="112B615E" w14:textId="77777777" w:rsidTr="00AE60FC">
            <w:trPr>
              <w:trHeight w:val="288"/>
            </w:trPr>
            <w:tc>
              <w:tcPr>
                <w:tcW w:w="3317" w:type="dxa"/>
                <w:tcBorders>
                  <w:top w:val="nil"/>
                  <w:left w:val="single" w:sz="8" w:space="0" w:color="auto"/>
                  <w:bottom w:val="single" w:sz="4" w:space="0" w:color="auto"/>
                  <w:right w:val="single" w:sz="4" w:space="0" w:color="auto"/>
                </w:tcBorders>
                <w:shd w:val="clear" w:color="auto" w:fill="auto"/>
                <w:noWrap/>
                <w:vAlign w:val="bottom"/>
                <w:hideMark/>
              </w:tcPr>
              <w:p w14:paraId="3374D9A3" w14:textId="77777777" w:rsidR="00AE60FC" w:rsidRPr="00AE60FC" w:rsidRDefault="00AE60FC" w:rsidP="00AE60FC">
                <w:pPr>
                  <w:pStyle w:val="ListParagraph"/>
                  <w:numPr>
                    <w:ilvl w:val="0"/>
                    <w:numId w:val="4"/>
                  </w:numPr>
                  <w:spacing w:after="0" w:line="240" w:lineRule="auto"/>
                  <w:rPr>
                    <w:rFonts w:ascii="Calibri" w:eastAsia="Times New Roman" w:hAnsi="Calibri" w:cs="Calibri"/>
                    <w:color w:val="000000"/>
                    <w:lang w:eastAsia="en-GB"/>
                  </w:rPr>
                </w:pPr>
                <w:r w:rsidRPr="00AE60FC">
                  <w:rPr>
                    <w:rFonts w:ascii="Calibri" w:eastAsia="Times New Roman" w:hAnsi="Calibri" w:cs="Calibri"/>
                    <w:color w:val="000000"/>
                    <w:lang w:eastAsia="en-GB"/>
                  </w:rPr>
                  <w:t xml:space="preserve">Leadership with proven experience </w:t>
                </w:r>
              </w:p>
            </w:tc>
            <w:tc>
              <w:tcPr>
                <w:tcW w:w="3052" w:type="dxa"/>
                <w:tcBorders>
                  <w:top w:val="nil"/>
                  <w:left w:val="nil"/>
                  <w:bottom w:val="single" w:sz="4" w:space="0" w:color="auto"/>
                  <w:right w:val="single" w:sz="8" w:space="0" w:color="auto"/>
                </w:tcBorders>
                <w:shd w:val="clear" w:color="auto" w:fill="auto"/>
                <w:noWrap/>
                <w:vAlign w:val="bottom"/>
                <w:hideMark/>
              </w:tcPr>
              <w:p w14:paraId="24CE15E9" w14:textId="77777777" w:rsidR="00AE60FC" w:rsidRPr="00AE60FC" w:rsidRDefault="00AE60FC" w:rsidP="00AE60FC">
                <w:pPr>
                  <w:pStyle w:val="ListParagraph"/>
                  <w:numPr>
                    <w:ilvl w:val="0"/>
                    <w:numId w:val="5"/>
                  </w:numPr>
                  <w:spacing w:after="0" w:line="240" w:lineRule="auto"/>
                  <w:rPr>
                    <w:rFonts w:ascii="Calibri" w:eastAsia="Times New Roman" w:hAnsi="Calibri" w:cs="Calibri"/>
                    <w:color w:val="000000"/>
                    <w:lang w:eastAsia="en-GB"/>
                  </w:rPr>
                </w:pPr>
                <w:r w:rsidRPr="00AE60FC">
                  <w:rPr>
                    <w:rFonts w:ascii="Calibri" w:eastAsia="Times New Roman" w:hAnsi="Calibri" w:cs="Calibri"/>
                    <w:color w:val="000000"/>
                    <w:lang w:eastAsia="en-GB"/>
                  </w:rPr>
                  <w:t xml:space="preserve">Leadership turnover </w:t>
                </w:r>
              </w:p>
            </w:tc>
          </w:tr>
          <w:tr w:rsidR="00AE60FC" w:rsidRPr="00AE60FC" w14:paraId="531DDBDE" w14:textId="77777777" w:rsidTr="00AE60FC">
            <w:trPr>
              <w:trHeight w:val="294"/>
            </w:trPr>
            <w:tc>
              <w:tcPr>
                <w:tcW w:w="3317" w:type="dxa"/>
                <w:tcBorders>
                  <w:top w:val="nil"/>
                  <w:left w:val="single" w:sz="8" w:space="0" w:color="auto"/>
                  <w:bottom w:val="single" w:sz="8" w:space="0" w:color="auto"/>
                  <w:right w:val="single" w:sz="4" w:space="0" w:color="auto"/>
                </w:tcBorders>
                <w:shd w:val="clear" w:color="auto" w:fill="auto"/>
                <w:noWrap/>
                <w:vAlign w:val="bottom"/>
                <w:hideMark/>
              </w:tcPr>
              <w:p w14:paraId="4842FED5" w14:textId="77777777" w:rsidR="00AE60FC" w:rsidRPr="00AE60FC" w:rsidRDefault="00AE60FC" w:rsidP="00AE60FC">
                <w:pPr>
                  <w:pStyle w:val="ListParagraph"/>
                  <w:numPr>
                    <w:ilvl w:val="0"/>
                    <w:numId w:val="4"/>
                  </w:numPr>
                  <w:spacing w:after="0" w:line="240" w:lineRule="auto"/>
                  <w:rPr>
                    <w:rFonts w:ascii="Calibri" w:eastAsia="Times New Roman" w:hAnsi="Calibri" w:cs="Calibri"/>
                    <w:color w:val="000000"/>
                    <w:lang w:eastAsia="en-GB"/>
                  </w:rPr>
                </w:pPr>
                <w:r w:rsidRPr="00AE60FC">
                  <w:rPr>
                    <w:rFonts w:ascii="Calibri" w:eastAsia="Times New Roman" w:hAnsi="Calibri" w:cs="Calibri"/>
                    <w:color w:val="000000"/>
                    <w:lang w:eastAsia="en-GB"/>
                  </w:rPr>
                  <w:t xml:space="preserve">External support and consultation </w:t>
                </w:r>
              </w:p>
            </w:tc>
            <w:tc>
              <w:tcPr>
                <w:tcW w:w="3052" w:type="dxa"/>
                <w:tcBorders>
                  <w:top w:val="nil"/>
                  <w:left w:val="nil"/>
                  <w:bottom w:val="single" w:sz="8" w:space="0" w:color="auto"/>
                  <w:right w:val="single" w:sz="8" w:space="0" w:color="auto"/>
                </w:tcBorders>
                <w:shd w:val="clear" w:color="auto" w:fill="auto"/>
                <w:noWrap/>
                <w:vAlign w:val="bottom"/>
                <w:hideMark/>
              </w:tcPr>
              <w:p w14:paraId="4D37073F" w14:textId="1B496E43" w:rsidR="00AE60FC" w:rsidRPr="00AE60FC" w:rsidRDefault="00AE60FC" w:rsidP="00B94AD6">
                <w:pPr>
                  <w:pStyle w:val="ListParagraph"/>
                  <w:keepNext/>
                  <w:numPr>
                    <w:ilvl w:val="0"/>
                    <w:numId w:val="5"/>
                  </w:numPr>
                  <w:spacing w:after="0" w:line="240" w:lineRule="auto"/>
                  <w:rPr>
                    <w:rFonts w:ascii="Calibri" w:eastAsia="Times New Roman" w:hAnsi="Calibri" w:cs="Calibri"/>
                    <w:color w:val="000000"/>
                    <w:lang w:eastAsia="en-GB"/>
                  </w:rPr>
                </w:pPr>
                <w:r w:rsidRPr="00AE60FC">
                  <w:rPr>
                    <w:rFonts w:ascii="Calibri" w:eastAsia="Times New Roman" w:hAnsi="Calibri" w:cs="Calibri"/>
                    <w:color w:val="000000"/>
                    <w:lang w:eastAsia="en-GB"/>
                  </w:rPr>
                  <w:t xml:space="preserve">Operational disruption </w:t>
                </w:r>
              </w:p>
            </w:tc>
          </w:tr>
        </w:tbl>
        <w:p w14:paraId="59783C45" w14:textId="3750F47A" w:rsidR="00B94AD6" w:rsidRDefault="00B94AD6">
          <w:pPr>
            <w:pStyle w:val="Caption"/>
          </w:pPr>
          <w:bookmarkStart w:id="8" w:name="_Toc196674266"/>
          <w:r>
            <w:t xml:space="preserve">Figure </w:t>
          </w:r>
          <w:fldSimple w:instr=" SEQ Figure \* ARABIC ">
            <w:r>
              <w:rPr>
                <w:noProof/>
              </w:rPr>
              <w:t>2</w:t>
            </w:r>
          </w:fldSimple>
          <w:r>
            <w:t xml:space="preserve"> - Lewins force field </w:t>
          </w:r>
          <w:r w:rsidR="008552A0">
            <w:t>analysis</w:t>
          </w:r>
          <w:r>
            <w:t xml:space="preserve"> on Aston martin </w:t>
          </w:r>
          <w:r w:rsidRPr="00876893">
            <w:rPr>
              <w:rFonts w:ascii="Calibri" w:eastAsia="Times New Roman" w:hAnsi="Calibri" w:cs="Calibri"/>
              <w:lang w:eastAsia="en-GB"/>
            </w:rPr>
            <w:t>(Lewin, 1951)</w:t>
          </w:r>
          <w:bookmarkEnd w:id="8"/>
        </w:p>
        <w:p w14:paraId="50E67994" w14:textId="2D2B5652" w:rsidR="00953FDB" w:rsidRDefault="00A5464D" w:rsidP="005014C5">
          <w:pPr>
            <w:rPr>
              <w:lang w:eastAsia="en-GB"/>
            </w:rPr>
          </w:pPr>
          <w:r>
            <w:rPr>
              <w:lang w:eastAsia="en-GB"/>
            </w:rPr>
            <w:t xml:space="preserve"> </w:t>
          </w:r>
          <w:r w:rsidR="00435B2A">
            <w:rPr>
              <w:lang w:eastAsia="en-GB"/>
            </w:rPr>
            <w:t>Using Lewins force field ana</w:t>
          </w:r>
          <w:r w:rsidR="00C5748E">
            <w:rPr>
              <w:lang w:eastAsia="en-GB"/>
            </w:rPr>
            <w:t>lysis</w:t>
          </w:r>
          <w:r w:rsidR="00360E90">
            <w:rPr>
              <w:lang w:eastAsia="en-GB"/>
            </w:rPr>
            <w:t xml:space="preserve">, Hallmark should aim to amplify the </w:t>
          </w:r>
          <w:r w:rsidR="00DE7375">
            <w:rPr>
              <w:lang w:eastAsia="en-GB"/>
            </w:rPr>
            <w:t>driving</w:t>
          </w:r>
          <w:r w:rsidR="00360E90">
            <w:rPr>
              <w:lang w:eastAsia="en-GB"/>
            </w:rPr>
            <w:t xml:space="preserve"> forces by </w:t>
          </w:r>
          <w:r w:rsidR="00DE7375">
            <w:rPr>
              <w:lang w:eastAsia="en-GB"/>
            </w:rPr>
            <w:t>having clear strategic wins and increase stakeholder engagement</w:t>
          </w:r>
          <w:r w:rsidR="005747D8">
            <w:rPr>
              <w:lang w:eastAsia="en-GB"/>
            </w:rPr>
            <w:t>.</w:t>
          </w:r>
          <w:r w:rsidR="004B5852">
            <w:rPr>
              <w:lang w:eastAsia="en-GB"/>
            </w:rPr>
            <w:t xml:space="preserve"> </w:t>
          </w:r>
          <w:r w:rsidR="005747D8">
            <w:rPr>
              <w:lang w:eastAsia="en-GB"/>
            </w:rPr>
            <w:t>A</w:t>
          </w:r>
          <w:r w:rsidR="004B5852">
            <w:rPr>
              <w:lang w:eastAsia="en-GB"/>
            </w:rPr>
            <w:t>long with trying to min</w:t>
          </w:r>
          <w:r w:rsidR="006E7BF8">
            <w:rPr>
              <w:lang w:eastAsia="en-GB"/>
            </w:rPr>
            <w:t xml:space="preserve">imize </w:t>
          </w:r>
          <w:r w:rsidR="00E408B8">
            <w:rPr>
              <w:lang w:eastAsia="en-GB"/>
            </w:rPr>
            <w:t xml:space="preserve">the restraining forces by continuing to be transparent in his communications </w:t>
          </w:r>
          <w:r w:rsidR="00072B5A">
            <w:rPr>
              <w:lang w:eastAsia="en-GB"/>
            </w:rPr>
            <w:t xml:space="preserve">and helping retain job security to help with cultural resistance. </w:t>
          </w:r>
        </w:p>
        <w:p w14:paraId="4D78F51C" w14:textId="77777777" w:rsidR="00072B5A" w:rsidRPr="007D71D7" w:rsidRDefault="00072B5A" w:rsidP="005014C5">
          <w:pPr>
            <w:rPr>
              <w:rStyle w:val="relative"/>
              <w:rFonts w:eastAsia="Times New Roman" w:cstheme="minorHAnsi"/>
              <w:lang w:eastAsia="en-GB"/>
            </w:rPr>
          </w:pPr>
        </w:p>
        <w:p w14:paraId="6DD185ED" w14:textId="77777777" w:rsidR="00953FDB" w:rsidRDefault="00953FDB" w:rsidP="0087767C">
          <w:pPr>
            <w:jc w:val="right"/>
            <w:rPr>
              <w:rStyle w:val="relative"/>
            </w:rPr>
          </w:pPr>
        </w:p>
        <w:p w14:paraId="1A30A0AB" w14:textId="77777777" w:rsidR="00953FDB" w:rsidRDefault="00953FDB" w:rsidP="005014C5">
          <w:pPr>
            <w:rPr>
              <w:rStyle w:val="relative"/>
            </w:rPr>
          </w:pPr>
        </w:p>
        <w:p w14:paraId="47ADC406" w14:textId="77777777" w:rsidR="00953FDB" w:rsidRDefault="00953FDB" w:rsidP="005014C5">
          <w:pPr>
            <w:rPr>
              <w:rStyle w:val="relative"/>
            </w:rPr>
          </w:pPr>
        </w:p>
        <w:p w14:paraId="72977E5E" w14:textId="77777777" w:rsidR="00953FDB" w:rsidRDefault="00953FDB" w:rsidP="005014C5">
          <w:pPr>
            <w:rPr>
              <w:rStyle w:val="relative"/>
            </w:rPr>
          </w:pPr>
        </w:p>
        <w:p w14:paraId="6D88B4A6" w14:textId="77777777" w:rsidR="00953FDB" w:rsidRDefault="00953FDB" w:rsidP="005014C5">
          <w:pPr>
            <w:rPr>
              <w:rStyle w:val="relative"/>
            </w:rPr>
          </w:pPr>
        </w:p>
        <w:p w14:paraId="07E3DE94" w14:textId="77777777" w:rsidR="00953FDB" w:rsidRDefault="00953FDB" w:rsidP="005014C5">
          <w:pPr>
            <w:rPr>
              <w:rStyle w:val="relative"/>
            </w:rPr>
          </w:pPr>
        </w:p>
        <w:p w14:paraId="03FAC73E" w14:textId="77777777" w:rsidR="002647CB" w:rsidRDefault="002647CB" w:rsidP="005014C5">
          <w:pPr>
            <w:rPr>
              <w:rStyle w:val="relative"/>
            </w:rPr>
          </w:pPr>
        </w:p>
        <w:p w14:paraId="7618F971" w14:textId="77777777" w:rsidR="002647CB" w:rsidRDefault="002647CB" w:rsidP="005014C5">
          <w:pPr>
            <w:rPr>
              <w:rStyle w:val="relative"/>
            </w:rPr>
          </w:pPr>
        </w:p>
        <w:p w14:paraId="55377680" w14:textId="77777777" w:rsidR="002647CB" w:rsidRDefault="002647CB" w:rsidP="005014C5">
          <w:pPr>
            <w:rPr>
              <w:rStyle w:val="relative"/>
            </w:rPr>
          </w:pPr>
        </w:p>
        <w:p w14:paraId="1BFB04C1" w14:textId="77777777" w:rsidR="002647CB" w:rsidRDefault="002647CB" w:rsidP="005014C5">
          <w:pPr>
            <w:rPr>
              <w:rStyle w:val="relative"/>
            </w:rPr>
          </w:pPr>
        </w:p>
        <w:p w14:paraId="1FDDA19A" w14:textId="77777777" w:rsidR="00953FDB" w:rsidRPr="005014C5" w:rsidRDefault="00953FDB" w:rsidP="005014C5"/>
        <w:p w14:paraId="5C67928C" w14:textId="0D89C1CF" w:rsidR="00AA2A91" w:rsidRDefault="00AA2A91" w:rsidP="00AA2A91">
          <w:pPr>
            <w:pStyle w:val="Heading1"/>
          </w:pPr>
          <w:bookmarkStart w:id="9" w:name="_Toc196674263"/>
          <w:r>
            <w:t>Conclusion</w:t>
          </w:r>
          <w:bookmarkEnd w:id="9"/>
          <w:r w:rsidR="00D854A5">
            <w:t xml:space="preserve"> </w:t>
          </w:r>
        </w:p>
        <w:p w14:paraId="0C6DEB97" w14:textId="77777777" w:rsidR="00AA2A91" w:rsidRDefault="00AA2A91" w:rsidP="00AA2A91"/>
        <w:p w14:paraId="6FF3B474" w14:textId="2FF4193C" w:rsidR="00AA2A91" w:rsidRDefault="002647CB" w:rsidP="00AA2A91">
          <w:r>
            <w:t xml:space="preserve">The leadership change at Aston Martin represents a significant shift towards strategic realignment and innovation. </w:t>
          </w:r>
          <w:r w:rsidR="007D5179">
            <w:t>Hallmarks transformational leader</w:t>
          </w:r>
          <w:r w:rsidR="00AF1467">
            <w:t xml:space="preserve">ship has started to address long </w:t>
          </w:r>
          <w:r w:rsidR="00A2446E">
            <w:t xml:space="preserve">standing challenges along with </w:t>
          </w:r>
          <w:r w:rsidR="00BB5ED5">
            <w:t xml:space="preserve">undergoing structured change that follows </w:t>
          </w:r>
          <w:r w:rsidR="009676A0">
            <w:t>strategically</w:t>
          </w:r>
          <w:r w:rsidR="00BB5ED5">
            <w:t xml:space="preserve"> with </w:t>
          </w:r>
          <w:r w:rsidR="009676A0">
            <w:t xml:space="preserve">Kotter’s </w:t>
          </w:r>
          <w:r w:rsidR="00BB5ED5">
            <w:t xml:space="preserve">model. </w:t>
          </w:r>
          <w:r w:rsidR="00365E73">
            <w:t xml:space="preserve">For this change to continue in the right direction and </w:t>
          </w:r>
          <w:r w:rsidR="004A4990">
            <w:t xml:space="preserve">be sustainable, </w:t>
          </w:r>
          <w:r w:rsidR="00E54CF7">
            <w:t>he must continue</w:t>
          </w:r>
          <w:r w:rsidR="004A4990">
            <w:t xml:space="preserve"> to </w:t>
          </w:r>
          <w:r w:rsidR="00E54CF7">
            <w:t>encourage employee engagement and be transparent in his communications</w:t>
          </w:r>
          <w:r w:rsidR="006D57EC">
            <w:t xml:space="preserve"> to help transform the culture </w:t>
          </w:r>
          <w:r w:rsidR="00FF35C2">
            <w:t>a</w:t>
          </w:r>
          <w:r w:rsidR="006D57EC">
            <w:t>t Aston Martin and foster trust in management.</w:t>
          </w:r>
        </w:p>
        <w:p w14:paraId="715FDFE8" w14:textId="00461DAF" w:rsidR="006D57EC" w:rsidRDefault="000D6056" w:rsidP="00AA2A91">
          <w:r>
            <w:t xml:space="preserve">Lewins force field analysis revealed a balance between strong driving forces and persistent resistance. </w:t>
          </w:r>
          <w:r w:rsidR="00474575">
            <w:t>To ensure that resistance does increase Hallmark must align organisational values</w:t>
          </w:r>
          <w:r w:rsidR="00515599">
            <w:t xml:space="preserve"> and maintain leadership consistency. </w:t>
          </w:r>
          <w:r w:rsidR="00CE0AC5">
            <w:t xml:space="preserve">The ongoing transformation currently is successful in making changes to improve the </w:t>
          </w:r>
          <w:proofErr w:type="gramStart"/>
          <w:r w:rsidR="00CE0AC5">
            <w:t>company,</w:t>
          </w:r>
          <w:proofErr w:type="gramEnd"/>
          <w:r w:rsidR="00CE0AC5">
            <w:t xml:space="preserve"> however </w:t>
          </w:r>
          <w:r w:rsidR="00F5416D">
            <w:t xml:space="preserve">its ongoing success will be </w:t>
          </w:r>
          <w:r w:rsidR="009E2533">
            <w:t xml:space="preserve">determined </w:t>
          </w:r>
          <w:r w:rsidR="00FE5AF6">
            <w:t xml:space="preserve">by how well he continues to make positive changes and keeps employee motivation. </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0ABC39D3" w14:textId="77777777" w:rsidR="00AA2A91" w:rsidRDefault="00AA2A91" w:rsidP="00AA2A91"/>
        <w:p w14:paraId="0CE4AEEA" w14:textId="77777777" w:rsidR="00C55F47" w:rsidRDefault="00AA2A91" w:rsidP="00C55F47">
          <w:pPr>
            <w:pStyle w:val="Heading1"/>
          </w:pPr>
          <w:bookmarkStart w:id="10" w:name="_Toc196674264"/>
          <w:r>
            <w:t>Bibliography</w:t>
          </w:r>
          <w:bookmarkEnd w:id="10"/>
        </w:p>
        <w:p w14:paraId="49BBBB9E" w14:textId="7D6E55F6" w:rsidR="00E95E1B" w:rsidRPr="00C55F47" w:rsidRDefault="002E672A" w:rsidP="00C55F47"/>
      </w:sdtContent>
    </w:sdt>
    <w:p w14:paraId="47D2E353"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Appelbaum, S. (2012). </w:t>
      </w:r>
      <w:r>
        <w:rPr>
          <w:rFonts w:ascii="Calibri" w:hAnsi="Calibri" w:cs="Calibri"/>
          <w:i/>
          <w:iCs/>
          <w:sz w:val="22"/>
          <w:szCs w:val="22"/>
        </w:rPr>
        <w:t>Back to the future: Revisiting Kotter’s 1996 change model</w:t>
      </w:r>
      <w:r>
        <w:rPr>
          <w:rFonts w:ascii="Calibri" w:hAnsi="Calibri" w:cs="Calibri"/>
          <w:sz w:val="22"/>
          <w:szCs w:val="22"/>
        </w:rPr>
        <w:t>. [online] ResearchGate. Available at: https://www.researchgate.net/publication/242339672_Back_to_the_future_Revisiting_Kotter.</w:t>
      </w:r>
    </w:p>
    <w:p w14:paraId="0067B5AE" w14:textId="77777777" w:rsidR="00E95E1B" w:rsidRDefault="00E95E1B" w:rsidP="00E95E1B">
      <w:pPr>
        <w:pStyle w:val="NormalWeb"/>
        <w:spacing w:before="0" w:beforeAutospacing="0" w:after="240" w:afterAutospacing="0" w:line="360" w:lineRule="auto"/>
        <w:rPr>
          <w:rFonts w:ascii="Calibri" w:hAnsi="Calibri" w:cs="Calibri"/>
          <w:sz w:val="22"/>
          <w:szCs w:val="22"/>
        </w:rPr>
      </w:pPr>
      <w:proofErr w:type="spellStart"/>
      <w:r>
        <w:rPr>
          <w:rFonts w:ascii="Calibri" w:hAnsi="Calibri" w:cs="Calibri"/>
          <w:sz w:val="22"/>
          <w:szCs w:val="22"/>
        </w:rPr>
        <w:t>Armenakis</w:t>
      </w:r>
      <w:proofErr w:type="spellEnd"/>
      <w:r>
        <w:rPr>
          <w:rFonts w:ascii="Calibri" w:hAnsi="Calibri" w:cs="Calibri"/>
          <w:sz w:val="22"/>
          <w:szCs w:val="22"/>
        </w:rPr>
        <w:t xml:space="preserve">, A.A. and Harris, S.G. (2009). Reflections: Our Journey in Organizational Change Research and Practice. </w:t>
      </w:r>
      <w:r>
        <w:rPr>
          <w:rFonts w:ascii="Calibri" w:hAnsi="Calibri" w:cs="Calibri"/>
          <w:i/>
          <w:iCs/>
          <w:sz w:val="22"/>
          <w:szCs w:val="22"/>
        </w:rPr>
        <w:t>Journal of Change Management</w:t>
      </w:r>
      <w:r>
        <w:rPr>
          <w:rFonts w:ascii="Calibri" w:hAnsi="Calibri" w:cs="Calibri"/>
          <w:sz w:val="22"/>
          <w:szCs w:val="22"/>
        </w:rPr>
        <w:t>, 9(2), pp.127–142.</w:t>
      </w:r>
    </w:p>
    <w:p w14:paraId="25B1957A"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Aston Martin (2025). </w:t>
      </w:r>
      <w:r>
        <w:rPr>
          <w:rFonts w:ascii="Calibri" w:hAnsi="Calibri" w:cs="Calibri"/>
          <w:i/>
          <w:iCs/>
          <w:sz w:val="22"/>
          <w:szCs w:val="22"/>
        </w:rPr>
        <w:t>2024 Full Year Results</w:t>
      </w:r>
      <w:r>
        <w:rPr>
          <w:rFonts w:ascii="Calibri" w:hAnsi="Calibri" w:cs="Calibri"/>
          <w:sz w:val="22"/>
          <w:szCs w:val="22"/>
        </w:rPr>
        <w:t>. [online] Available at: https://www.astonmartin.com/-/media/corporate/documents/2024-results/fy-2024-results-transcript.pdf?rev=6b4c45ed9be7470fb6b0929c07dcaee0.</w:t>
      </w:r>
    </w:p>
    <w:p w14:paraId="28C024D1"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Attwood, J. and Page, F. (2024). </w:t>
      </w:r>
      <w:r>
        <w:rPr>
          <w:rFonts w:ascii="Calibri" w:hAnsi="Calibri" w:cs="Calibri"/>
          <w:i/>
          <w:iCs/>
          <w:sz w:val="22"/>
          <w:szCs w:val="22"/>
        </w:rPr>
        <w:t>Bentley boss Adrian Hallmark named new Aston Martin CEO</w:t>
      </w:r>
      <w:r>
        <w:rPr>
          <w:rFonts w:ascii="Calibri" w:hAnsi="Calibri" w:cs="Calibri"/>
          <w:sz w:val="22"/>
          <w:szCs w:val="22"/>
        </w:rPr>
        <w:t>. [online] Autocar. Available at: https://www.autocar.co.uk/car-news/business-car-sales/bentley-boss-adrian-hallmark-named-new-aston-martin-ceo [Accessed 15 Apr. 2025].</w:t>
      </w:r>
    </w:p>
    <w:p w14:paraId="6E513054"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Bwalya, A.R. (2023). </w:t>
      </w:r>
      <w:r>
        <w:rPr>
          <w:rFonts w:ascii="Calibri" w:hAnsi="Calibri" w:cs="Calibri"/>
          <w:i/>
          <w:iCs/>
          <w:sz w:val="22"/>
          <w:szCs w:val="22"/>
        </w:rPr>
        <w:t>LEADERSHIP STYLES</w:t>
      </w:r>
      <w:r>
        <w:rPr>
          <w:rFonts w:ascii="Calibri" w:hAnsi="Calibri" w:cs="Calibri"/>
          <w:sz w:val="22"/>
          <w:szCs w:val="22"/>
        </w:rPr>
        <w:t>. [online] ResearchGate. Available at: https://www.researchgate.net/publication/373068669_LEADERSHIP_STYLES.</w:t>
      </w:r>
    </w:p>
    <w:p w14:paraId="3BB7EE84"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Caulfield, J.L. and Senger, A. (2017). Perception is reality: change leadership and work engagement. </w:t>
      </w:r>
      <w:r>
        <w:rPr>
          <w:rFonts w:ascii="Calibri" w:hAnsi="Calibri" w:cs="Calibri"/>
          <w:i/>
          <w:iCs/>
          <w:sz w:val="22"/>
          <w:szCs w:val="22"/>
        </w:rPr>
        <w:t>Leadership &amp; Organization Development Journal</w:t>
      </w:r>
      <w:r>
        <w:rPr>
          <w:rFonts w:ascii="Calibri" w:hAnsi="Calibri" w:cs="Calibri"/>
          <w:sz w:val="22"/>
          <w:szCs w:val="22"/>
        </w:rPr>
        <w:t xml:space="preserve">, 38(7), pp.927–945. </w:t>
      </w:r>
      <w:proofErr w:type="spellStart"/>
      <w:proofErr w:type="gramStart"/>
      <w:r>
        <w:rPr>
          <w:rFonts w:ascii="Calibri" w:hAnsi="Calibri" w:cs="Calibri"/>
          <w:sz w:val="22"/>
          <w:szCs w:val="22"/>
        </w:rPr>
        <w:t>doi:https</w:t>
      </w:r>
      <w:proofErr w:type="spellEnd"/>
      <w:r>
        <w:rPr>
          <w:rFonts w:ascii="Calibri" w:hAnsi="Calibri" w:cs="Calibri"/>
          <w:sz w:val="22"/>
          <w:szCs w:val="22"/>
        </w:rPr>
        <w:t>://doi.org/10.1108/lodj-07-2016-0166</w:t>
      </w:r>
      <w:proofErr w:type="gramEnd"/>
      <w:r>
        <w:rPr>
          <w:rFonts w:ascii="Calibri" w:hAnsi="Calibri" w:cs="Calibri"/>
          <w:sz w:val="22"/>
          <w:szCs w:val="22"/>
        </w:rPr>
        <w:t>.</w:t>
      </w:r>
    </w:p>
    <w:p w14:paraId="1A461C4A"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Fernandez, </w:t>
      </w:r>
      <w:proofErr w:type="gramStart"/>
      <w:r>
        <w:rPr>
          <w:rFonts w:ascii="Calibri" w:hAnsi="Calibri" w:cs="Calibri"/>
          <w:sz w:val="22"/>
          <w:szCs w:val="22"/>
        </w:rPr>
        <w:t>S.</w:t>
      </w:r>
      <w:proofErr w:type="gramEnd"/>
      <w:r>
        <w:rPr>
          <w:rFonts w:ascii="Calibri" w:hAnsi="Calibri" w:cs="Calibri"/>
          <w:sz w:val="22"/>
          <w:szCs w:val="22"/>
        </w:rPr>
        <w:t xml:space="preserve"> and Rainey, H.G. (2006). Managing Successful Organizational Change in the Public Sector. </w:t>
      </w:r>
      <w:r>
        <w:rPr>
          <w:rFonts w:ascii="Calibri" w:hAnsi="Calibri" w:cs="Calibri"/>
          <w:i/>
          <w:iCs/>
          <w:sz w:val="22"/>
          <w:szCs w:val="22"/>
        </w:rPr>
        <w:t>Public Administration Review</w:t>
      </w:r>
      <w:r>
        <w:rPr>
          <w:rFonts w:ascii="Calibri" w:hAnsi="Calibri" w:cs="Calibri"/>
          <w:sz w:val="22"/>
          <w:szCs w:val="22"/>
        </w:rPr>
        <w:t>, 66(2), pp.168–176.</w:t>
      </w:r>
    </w:p>
    <w:p w14:paraId="0EB810A9"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lastRenderedPageBreak/>
        <w:t xml:space="preserve">Galli, B.J. (2018). Change management models: A comparative analysis and concerns. </w:t>
      </w:r>
      <w:r>
        <w:rPr>
          <w:rFonts w:ascii="Calibri" w:hAnsi="Calibri" w:cs="Calibri"/>
          <w:i/>
          <w:iCs/>
          <w:sz w:val="22"/>
          <w:szCs w:val="22"/>
        </w:rPr>
        <w:t>IEEE Engineering Management Review</w:t>
      </w:r>
      <w:r>
        <w:rPr>
          <w:rFonts w:ascii="Calibri" w:hAnsi="Calibri" w:cs="Calibri"/>
          <w:sz w:val="22"/>
          <w:szCs w:val="22"/>
        </w:rPr>
        <w:t xml:space="preserve">, 46(3), pp.124–132. </w:t>
      </w:r>
      <w:proofErr w:type="spellStart"/>
      <w:proofErr w:type="gramStart"/>
      <w:r>
        <w:rPr>
          <w:rFonts w:ascii="Calibri" w:hAnsi="Calibri" w:cs="Calibri"/>
          <w:sz w:val="22"/>
          <w:szCs w:val="22"/>
        </w:rPr>
        <w:t>doi:https</w:t>
      </w:r>
      <w:proofErr w:type="spellEnd"/>
      <w:r>
        <w:rPr>
          <w:rFonts w:ascii="Calibri" w:hAnsi="Calibri" w:cs="Calibri"/>
          <w:sz w:val="22"/>
          <w:szCs w:val="22"/>
        </w:rPr>
        <w:t>://doi.org/10.1109/EMR.2018.2866860</w:t>
      </w:r>
      <w:proofErr w:type="gramEnd"/>
      <w:r>
        <w:rPr>
          <w:rFonts w:ascii="Calibri" w:hAnsi="Calibri" w:cs="Calibri"/>
          <w:sz w:val="22"/>
          <w:szCs w:val="22"/>
        </w:rPr>
        <w:t>.</w:t>
      </w:r>
    </w:p>
    <w:p w14:paraId="4663EBB3"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Hussain, S.T., Lei, S., Akram, T., Haider, M.J., Hussain, S.H. and Ali, M. (2018). Kurt Lewin’s Change model: a Critical Review of the Role of Leadership and Employee Involvement in Organizational Change. </w:t>
      </w:r>
      <w:r>
        <w:rPr>
          <w:rFonts w:ascii="Calibri" w:hAnsi="Calibri" w:cs="Calibri"/>
          <w:i/>
          <w:iCs/>
          <w:sz w:val="22"/>
          <w:szCs w:val="22"/>
        </w:rPr>
        <w:t>Journal of Innovation &amp; Knowledge</w:t>
      </w:r>
      <w:r>
        <w:rPr>
          <w:rFonts w:ascii="Calibri" w:hAnsi="Calibri" w:cs="Calibri"/>
          <w:sz w:val="22"/>
          <w:szCs w:val="22"/>
        </w:rPr>
        <w:t xml:space="preserve">, [online] 3(3), pp.123–127. </w:t>
      </w:r>
      <w:proofErr w:type="spellStart"/>
      <w:proofErr w:type="gramStart"/>
      <w:r>
        <w:rPr>
          <w:rFonts w:ascii="Calibri" w:hAnsi="Calibri" w:cs="Calibri"/>
          <w:sz w:val="22"/>
          <w:szCs w:val="22"/>
        </w:rPr>
        <w:t>doi:https</w:t>
      </w:r>
      <w:proofErr w:type="spellEnd"/>
      <w:r>
        <w:rPr>
          <w:rFonts w:ascii="Calibri" w:hAnsi="Calibri" w:cs="Calibri"/>
          <w:sz w:val="22"/>
          <w:szCs w:val="22"/>
        </w:rPr>
        <w:t>://doi.org/10.1016/j.jik.2016.07.002</w:t>
      </w:r>
      <w:proofErr w:type="gramEnd"/>
      <w:r>
        <w:rPr>
          <w:rFonts w:ascii="Calibri" w:hAnsi="Calibri" w:cs="Calibri"/>
          <w:sz w:val="22"/>
          <w:szCs w:val="22"/>
        </w:rPr>
        <w:t>.</w:t>
      </w:r>
    </w:p>
    <w:p w14:paraId="025616BC"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Jefford, W. (2025). Aston Martin cuts 5% of workforce amid £1.16bn debt. </w:t>
      </w:r>
      <w:r>
        <w:rPr>
          <w:rFonts w:ascii="Calibri" w:hAnsi="Calibri" w:cs="Calibri"/>
          <w:i/>
          <w:iCs/>
          <w:sz w:val="22"/>
          <w:szCs w:val="22"/>
        </w:rPr>
        <w:t>BBC News</w:t>
      </w:r>
      <w:r>
        <w:rPr>
          <w:rFonts w:ascii="Calibri" w:hAnsi="Calibri" w:cs="Calibri"/>
          <w:sz w:val="22"/>
          <w:szCs w:val="22"/>
        </w:rPr>
        <w:t>. [online] 26 Feb. Available at: https://www.bbc.co.uk/news/articles/cx29p18lz62o.</w:t>
      </w:r>
    </w:p>
    <w:p w14:paraId="3BB2E292"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Kotter, J.P. (2012). </w:t>
      </w:r>
      <w:r>
        <w:rPr>
          <w:rFonts w:ascii="Calibri" w:hAnsi="Calibri" w:cs="Calibri"/>
          <w:i/>
          <w:iCs/>
          <w:sz w:val="22"/>
          <w:szCs w:val="22"/>
        </w:rPr>
        <w:t>Leading Change</w:t>
      </w:r>
      <w:r>
        <w:rPr>
          <w:rFonts w:ascii="Calibri" w:hAnsi="Calibri" w:cs="Calibri"/>
          <w:sz w:val="22"/>
          <w:szCs w:val="22"/>
        </w:rPr>
        <w:t xml:space="preserve">. [online] </w:t>
      </w:r>
      <w:r>
        <w:rPr>
          <w:rFonts w:ascii="Calibri" w:hAnsi="Calibri" w:cs="Calibri"/>
          <w:i/>
          <w:iCs/>
          <w:sz w:val="22"/>
          <w:szCs w:val="22"/>
        </w:rPr>
        <w:t>Google Books</w:t>
      </w:r>
      <w:r>
        <w:rPr>
          <w:rFonts w:ascii="Calibri" w:hAnsi="Calibri" w:cs="Calibri"/>
          <w:sz w:val="22"/>
          <w:szCs w:val="22"/>
        </w:rPr>
        <w:t>. Harvard Business Press. Available at: https://books.google.co.uk/books?hl=en&amp;lr=&amp;id=xpGX1EWL_EMC&amp;oi=fnd&amp;pg=PR7&amp;dq=Kotter.</w:t>
      </w:r>
    </w:p>
    <w:p w14:paraId="58AABE53"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Lewin, </w:t>
      </w:r>
      <w:proofErr w:type="spellStart"/>
      <w:r>
        <w:rPr>
          <w:rFonts w:ascii="Calibri" w:hAnsi="Calibri" w:cs="Calibri"/>
          <w:sz w:val="22"/>
          <w:szCs w:val="22"/>
        </w:rPr>
        <w:t>kurt</w:t>
      </w:r>
      <w:proofErr w:type="spellEnd"/>
      <w:r>
        <w:rPr>
          <w:rFonts w:ascii="Calibri" w:hAnsi="Calibri" w:cs="Calibri"/>
          <w:sz w:val="22"/>
          <w:szCs w:val="22"/>
        </w:rPr>
        <w:t xml:space="preserve"> (1951). </w:t>
      </w:r>
      <w:r>
        <w:rPr>
          <w:rFonts w:ascii="Calibri" w:hAnsi="Calibri" w:cs="Calibri"/>
          <w:i/>
          <w:iCs/>
          <w:sz w:val="22"/>
          <w:szCs w:val="22"/>
        </w:rPr>
        <w:t>Field Theory in Social Science: Selected Theoretical Papers</w:t>
      </w:r>
      <w:r>
        <w:rPr>
          <w:rFonts w:ascii="Calibri" w:hAnsi="Calibri" w:cs="Calibri"/>
          <w:sz w:val="22"/>
          <w:szCs w:val="22"/>
        </w:rPr>
        <w:t>.</w:t>
      </w:r>
    </w:p>
    <w:p w14:paraId="29546B58"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Matters, B. (2024). </w:t>
      </w:r>
      <w:r>
        <w:rPr>
          <w:rFonts w:ascii="Calibri" w:hAnsi="Calibri" w:cs="Calibri"/>
          <w:i/>
          <w:iCs/>
          <w:sz w:val="22"/>
          <w:szCs w:val="22"/>
        </w:rPr>
        <w:t>Bentley boss Hallmarks’ new mission: saving Aston Martin from electric obsolescence</w:t>
      </w:r>
      <w:r>
        <w:rPr>
          <w:rFonts w:ascii="Calibri" w:hAnsi="Calibri" w:cs="Calibri"/>
          <w:sz w:val="22"/>
          <w:szCs w:val="22"/>
        </w:rPr>
        <w:t>. [online] Business Matters. Available at: https://bmmagazine.co.uk/entrepreneur-interviews/bentley-boss-hallmarks-new-mission-saving-aston-martin-from-electric-obsolescence/ [Accessed 15 Apr. 2025].</w:t>
      </w:r>
    </w:p>
    <w:p w14:paraId="26A6C5BE"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Mullis, </w:t>
      </w:r>
      <w:proofErr w:type="spellStart"/>
      <w:r>
        <w:rPr>
          <w:rFonts w:ascii="Calibri" w:hAnsi="Calibri" w:cs="Calibri"/>
          <w:sz w:val="22"/>
          <w:szCs w:val="22"/>
        </w:rPr>
        <w:t>laura</w:t>
      </w:r>
      <w:proofErr w:type="spellEnd"/>
      <w:r>
        <w:rPr>
          <w:rFonts w:ascii="Calibri" w:hAnsi="Calibri" w:cs="Calibri"/>
          <w:sz w:val="22"/>
          <w:szCs w:val="22"/>
        </w:rPr>
        <w:t xml:space="preserve"> J. and Christy, G. (2016). </w:t>
      </w:r>
      <w:proofErr w:type="spellStart"/>
      <w:r>
        <w:rPr>
          <w:rFonts w:ascii="Calibri" w:hAnsi="Calibri" w:cs="Calibri"/>
          <w:i/>
          <w:iCs/>
          <w:sz w:val="22"/>
          <w:szCs w:val="22"/>
        </w:rPr>
        <w:t>Managment</w:t>
      </w:r>
      <w:proofErr w:type="spellEnd"/>
      <w:r>
        <w:rPr>
          <w:rFonts w:ascii="Calibri" w:hAnsi="Calibri" w:cs="Calibri"/>
          <w:i/>
          <w:iCs/>
          <w:sz w:val="22"/>
          <w:szCs w:val="22"/>
        </w:rPr>
        <w:t xml:space="preserve"> and Organisational Behaviour</w:t>
      </w:r>
      <w:r>
        <w:rPr>
          <w:rFonts w:ascii="Calibri" w:hAnsi="Calibri" w:cs="Calibri"/>
          <w:sz w:val="22"/>
          <w:szCs w:val="22"/>
        </w:rPr>
        <w:t>.</w:t>
      </w:r>
    </w:p>
    <w:p w14:paraId="66FCDB65"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Northouse, P.G. (2025). </w:t>
      </w:r>
      <w:r>
        <w:rPr>
          <w:rFonts w:ascii="Calibri" w:hAnsi="Calibri" w:cs="Calibri"/>
          <w:i/>
          <w:iCs/>
          <w:sz w:val="22"/>
          <w:szCs w:val="22"/>
        </w:rPr>
        <w:t>Leadership</w:t>
      </w:r>
      <w:r>
        <w:rPr>
          <w:rFonts w:ascii="Calibri" w:hAnsi="Calibri" w:cs="Calibri"/>
          <w:sz w:val="22"/>
          <w:szCs w:val="22"/>
        </w:rPr>
        <w:t>. [online] Google Books. Available at: https://books.google.co.uk/books?hl=en&amp;lr=&amp;id=V6AwEQAAQBAJ&amp;oi=fnd&amp;pg=PT16&amp;dq=Northouse.</w:t>
      </w:r>
    </w:p>
    <w:p w14:paraId="0D799593" w14:textId="77777777" w:rsidR="00E95E1B" w:rsidRDefault="00E95E1B" w:rsidP="00E95E1B">
      <w:pPr>
        <w:pStyle w:val="NormalWeb"/>
        <w:spacing w:before="0" w:beforeAutospacing="0" w:after="240" w:afterAutospacing="0" w:line="360" w:lineRule="auto"/>
        <w:rPr>
          <w:rFonts w:ascii="Calibri" w:hAnsi="Calibri" w:cs="Calibri"/>
          <w:sz w:val="22"/>
          <w:szCs w:val="22"/>
        </w:rPr>
      </w:pPr>
      <w:r>
        <w:rPr>
          <w:rFonts w:ascii="Calibri" w:hAnsi="Calibri" w:cs="Calibri"/>
          <w:sz w:val="22"/>
          <w:szCs w:val="22"/>
        </w:rPr>
        <w:t xml:space="preserve">Stobierski, T. (2020). </w:t>
      </w:r>
      <w:r>
        <w:rPr>
          <w:rFonts w:ascii="Calibri" w:hAnsi="Calibri" w:cs="Calibri"/>
          <w:i/>
          <w:iCs/>
          <w:sz w:val="22"/>
          <w:szCs w:val="22"/>
        </w:rPr>
        <w:t xml:space="preserve">Organizational change management: What it is &amp; why </w:t>
      </w:r>
      <w:proofErr w:type="gramStart"/>
      <w:r>
        <w:rPr>
          <w:rFonts w:ascii="Calibri" w:hAnsi="Calibri" w:cs="Calibri"/>
          <w:i/>
          <w:iCs/>
          <w:sz w:val="22"/>
          <w:szCs w:val="22"/>
        </w:rPr>
        <w:t>it’s</w:t>
      </w:r>
      <w:proofErr w:type="gramEnd"/>
      <w:r>
        <w:rPr>
          <w:rFonts w:ascii="Calibri" w:hAnsi="Calibri" w:cs="Calibri"/>
          <w:i/>
          <w:iCs/>
          <w:sz w:val="22"/>
          <w:szCs w:val="22"/>
        </w:rPr>
        <w:t xml:space="preserve"> important</w:t>
      </w:r>
      <w:r>
        <w:rPr>
          <w:rFonts w:ascii="Calibri" w:hAnsi="Calibri" w:cs="Calibri"/>
          <w:sz w:val="22"/>
          <w:szCs w:val="22"/>
        </w:rPr>
        <w:t>. [online] Harvard Business School Online. Available at: https://online.hbs.edu/blog/post/organizational-change-management.</w:t>
      </w:r>
    </w:p>
    <w:p w14:paraId="7F890C1F" w14:textId="0C6BE0C0"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B6196"/>
    <w:multiLevelType w:val="hybridMultilevel"/>
    <w:tmpl w:val="184EC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A62B4"/>
    <w:multiLevelType w:val="hybridMultilevel"/>
    <w:tmpl w:val="D4F09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926B9D"/>
    <w:multiLevelType w:val="hybridMultilevel"/>
    <w:tmpl w:val="4A88C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136772"/>
    <w:multiLevelType w:val="hybridMultilevel"/>
    <w:tmpl w:val="50448EDC"/>
    <w:lvl w:ilvl="0" w:tplc="4F84F9AA">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01BF2"/>
    <w:multiLevelType w:val="multilevel"/>
    <w:tmpl w:val="AEBAB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1891976">
    <w:abstractNumId w:val="4"/>
  </w:num>
  <w:num w:numId="2" w16cid:durableId="1785422948">
    <w:abstractNumId w:val="1"/>
  </w:num>
  <w:num w:numId="3" w16cid:durableId="1746339181">
    <w:abstractNumId w:val="3"/>
  </w:num>
  <w:num w:numId="4" w16cid:durableId="1096095448">
    <w:abstractNumId w:val="0"/>
  </w:num>
  <w:num w:numId="5" w16cid:durableId="88896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4A3"/>
    <w:rsid w:val="00006C92"/>
    <w:rsid w:val="00022006"/>
    <w:rsid w:val="000232C6"/>
    <w:rsid w:val="00024B70"/>
    <w:rsid w:val="00027147"/>
    <w:rsid w:val="000279B6"/>
    <w:rsid w:val="00037E2C"/>
    <w:rsid w:val="0004227C"/>
    <w:rsid w:val="00051317"/>
    <w:rsid w:val="000603DB"/>
    <w:rsid w:val="00063817"/>
    <w:rsid w:val="00065120"/>
    <w:rsid w:val="00065553"/>
    <w:rsid w:val="00065916"/>
    <w:rsid w:val="00072B5A"/>
    <w:rsid w:val="000740CA"/>
    <w:rsid w:val="0007632D"/>
    <w:rsid w:val="000B4AF6"/>
    <w:rsid w:val="000B63A0"/>
    <w:rsid w:val="000B7A01"/>
    <w:rsid w:val="000C1D35"/>
    <w:rsid w:val="000D5FEE"/>
    <w:rsid w:val="000D6056"/>
    <w:rsid w:val="000D7F7E"/>
    <w:rsid w:val="000E1361"/>
    <w:rsid w:val="00100805"/>
    <w:rsid w:val="0010483E"/>
    <w:rsid w:val="00107936"/>
    <w:rsid w:val="00112809"/>
    <w:rsid w:val="00115B96"/>
    <w:rsid w:val="001171DA"/>
    <w:rsid w:val="00157095"/>
    <w:rsid w:val="00157CA0"/>
    <w:rsid w:val="00170058"/>
    <w:rsid w:val="001727A9"/>
    <w:rsid w:val="00173147"/>
    <w:rsid w:val="00184DA3"/>
    <w:rsid w:val="00187F38"/>
    <w:rsid w:val="00190806"/>
    <w:rsid w:val="001B3B80"/>
    <w:rsid w:val="001E1262"/>
    <w:rsid w:val="001E691F"/>
    <w:rsid w:val="001E7ECD"/>
    <w:rsid w:val="001F1CEE"/>
    <w:rsid w:val="00200345"/>
    <w:rsid w:val="0020413A"/>
    <w:rsid w:val="0020649D"/>
    <w:rsid w:val="002101FC"/>
    <w:rsid w:val="0021044B"/>
    <w:rsid w:val="00227391"/>
    <w:rsid w:val="002311DA"/>
    <w:rsid w:val="00241242"/>
    <w:rsid w:val="00241F75"/>
    <w:rsid w:val="002443D1"/>
    <w:rsid w:val="002474DB"/>
    <w:rsid w:val="002514C4"/>
    <w:rsid w:val="00257A96"/>
    <w:rsid w:val="00260275"/>
    <w:rsid w:val="00261973"/>
    <w:rsid w:val="002647CB"/>
    <w:rsid w:val="002732B5"/>
    <w:rsid w:val="002837ED"/>
    <w:rsid w:val="00286701"/>
    <w:rsid w:val="002903C3"/>
    <w:rsid w:val="00292294"/>
    <w:rsid w:val="00292977"/>
    <w:rsid w:val="0029412B"/>
    <w:rsid w:val="00294D60"/>
    <w:rsid w:val="002A7A84"/>
    <w:rsid w:val="002B2827"/>
    <w:rsid w:val="002C3AFD"/>
    <w:rsid w:val="002C55E6"/>
    <w:rsid w:val="002E1D26"/>
    <w:rsid w:val="002E672A"/>
    <w:rsid w:val="002F21E0"/>
    <w:rsid w:val="002F4C55"/>
    <w:rsid w:val="00311D5A"/>
    <w:rsid w:val="00324CCD"/>
    <w:rsid w:val="00341CF3"/>
    <w:rsid w:val="00352637"/>
    <w:rsid w:val="00360E90"/>
    <w:rsid w:val="003643FE"/>
    <w:rsid w:val="0036493B"/>
    <w:rsid w:val="00365E73"/>
    <w:rsid w:val="00372D41"/>
    <w:rsid w:val="00373B63"/>
    <w:rsid w:val="00375F2A"/>
    <w:rsid w:val="00396538"/>
    <w:rsid w:val="003A08BE"/>
    <w:rsid w:val="003A6250"/>
    <w:rsid w:val="003B1760"/>
    <w:rsid w:val="003B19F2"/>
    <w:rsid w:val="003B3E0B"/>
    <w:rsid w:val="003B62C6"/>
    <w:rsid w:val="003C1A1F"/>
    <w:rsid w:val="003C1E25"/>
    <w:rsid w:val="003C5B37"/>
    <w:rsid w:val="003D0E7E"/>
    <w:rsid w:val="003F637B"/>
    <w:rsid w:val="00401737"/>
    <w:rsid w:val="004072CB"/>
    <w:rsid w:val="00413154"/>
    <w:rsid w:val="004271D6"/>
    <w:rsid w:val="00431002"/>
    <w:rsid w:val="00435B2A"/>
    <w:rsid w:val="00450B01"/>
    <w:rsid w:val="00450B45"/>
    <w:rsid w:val="00463270"/>
    <w:rsid w:val="00473A4C"/>
    <w:rsid w:val="00474311"/>
    <w:rsid w:val="00474575"/>
    <w:rsid w:val="00480872"/>
    <w:rsid w:val="00480C85"/>
    <w:rsid w:val="00481C81"/>
    <w:rsid w:val="00483597"/>
    <w:rsid w:val="00486F00"/>
    <w:rsid w:val="004A11F6"/>
    <w:rsid w:val="004A4990"/>
    <w:rsid w:val="004B20D6"/>
    <w:rsid w:val="004B2C55"/>
    <w:rsid w:val="004B4335"/>
    <w:rsid w:val="004B46B2"/>
    <w:rsid w:val="004B5852"/>
    <w:rsid w:val="004C3631"/>
    <w:rsid w:val="004C493E"/>
    <w:rsid w:val="004D519C"/>
    <w:rsid w:val="004D71D4"/>
    <w:rsid w:val="004E669B"/>
    <w:rsid w:val="004F144C"/>
    <w:rsid w:val="004F2CA4"/>
    <w:rsid w:val="005014C5"/>
    <w:rsid w:val="00503AD2"/>
    <w:rsid w:val="00512EB8"/>
    <w:rsid w:val="00512FCF"/>
    <w:rsid w:val="005138D7"/>
    <w:rsid w:val="00515599"/>
    <w:rsid w:val="00525DD3"/>
    <w:rsid w:val="00525F1A"/>
    <w:rsid w:val="005306CD"/>
    <w:rsid w:val="0053091E"/>
    <w:rsid w:val="00531489"/>
    <w:rsid w:val="00550767"/>
    <w:rsid w:val="00552327"/>
    <w:rsid w:val="00552861"/>
    <w:rsid w:val="005619E2"/>
    <w:rsid w:val="00564D84"/>
    <w:rsid w:val="00566192"/>
    <w:rsid w:val="005747D8"/>
    <w:rsid w:val="00575B54"/>
    <w:rsid w:val="00582684"/>
    <w:rsid w:val="005952D5"/>
    <w:rsid w:val="00595818"/>
    <w:rsid w:val="005B1F78"/>
    <w:rsid w:val="005B4DB1"/>
    <w:rsid w:val="005B577F"/>
    <w:rsid w:val="005B69F5"/>
    <w:rsid w:val="005B7CE2"/>
    <w:rsid w:val="005D3F7D"/>
    <w:rsid w:val="005F05F1"/>
    <w:rsid w:val="005F18D8"/>
    <w:rsid w:val="005F36A1"/>
    <w:rsid w:val="006006B0"/>
    <w:rsid w:val="00602C73"/>
    <w:rsid w:val="0062314D"/>
    <w:rsid w:val="006377C0"/>
    <w:rsid w:val="00637F91"/>
    <w:rsid w:val="00647355"/>
    <w:rsid w:val="00647816"/>
    <w:rsid w:val="00660FDF"/>
    <w:rsid w:val="00665437"/>
    <w:rsid w:val="00666F94"/>
    <w:rsid w:val="006767B5"/>
    <w:rsid w:val="00676A23"/>
    <w:rsid w:val="00691E10"/>
    <w:rsid w:val="00693E27"/>
    <w:rsid w:val="00697B0C"/>
    <w:rsid w:val="006D00E9"/>
    <w:rsid w:val="006D57EC"/>
    <w:rsid w:val="006E7BF8"/>
    <w:rsid w:val="006F2999"/>
    <w:rsid w:val="006F48D3"/>
    <w:rsid w:val="006F7994"/>
    <w:rsid w:val="00704342"/>
    <w:rsid w:val="007128D0"/>
    <w:rsid w:val="00715FC4"/>
    <w:rsid w:val="00716869"/>
    <w:rsid w:val="00716DF1"/>
    <w:rsid w:val="0072263E"/>
    <w:rsid w:val="00722D7D"/>
    <w:rsid w:val="00737EB5"/>
    <w:rsid w:val="007425BE"/>
    <w:rsid w:val="007456C4"/>
    <w:rsid w:val="00755E93"/>
    <w:rsid w:val="00762640"/>
    <w:rsid w:val="00765AF8"/>
    <w:rsid w:val="00782A67"/>
    <w:rsid w:val="00783087"/>
    <w:rsid w:val="00795BB3"/>
    <w:rsid w:val="007A2396"/>
    <w:rsid w:val="007B2F6A"/>
    <w:rsid w:val="007B4F29"/>
    <w:rsid w:val="007D0C15"/>
    <w:rsid w:val="007D18DB"/>
    <w:rsid w:val="007D1947"/>
    <w:rsid w:val="007D44BA"/>
    <w:rsid w:val="007D5179"/>
    <w:rsid w:val="007D71D7"/>
    <w:rsid w:val="007E1371"/>
    <w:rsid w:val="007E2207"/>
    <w:rsid w:val="007E40D8"/>
    <w:rsid w:val="007E6F57"/>
    <w:rsid w:val="00800BD9"/>
    <w:rsid w:val="008021A4"/>
    <w:rsid w:val="00803BCF"/>
    <w:rsid w:val="00812627"/>
    <w:rsid w:val="00814E61"/>
    <w:rsid w:val="00815E6D"/>
    <w:rsid w:val="00817AA0"/>
    <w:rsid w:val="00827E52"/>
    <w:rsid w:val="008316B7"/>
    <w:rsid w:val="008420C5"/>
    <w:rsid w:val="00843946"/>
    <w:rsid w:val="00844E21"/>
    <w:rsid w:val="008552A0"/>
    <w:rsid w:val="00864D53"/>
    <w:rsid w:val="00876893"/>
    <w:rsid w:val="0087767C"/>
    <w:rsid w:val="008806B5"/>
    <w:rsid w:val="00885CCF"/>
    <w:rsid w:val="00885CDC"/>
    <w:rsid w:val="00886427"/>
    <w:rsid w:val="00894C8E"/>
    <w:rsid w:val="008A510C"/>
    <w:rsid w:val="008A5A86"/>
    <w:rsid w:val="008A6CF5"/>
    <w:rsid w:val="008B3D0A"/>
    <w:rsid w:val="008C74D4"/>
    <w:rsid w:val="008D4C45"/>
    <w:rsid w:val="008D4EED"/>
    <w:rsid w:val="008D4F7C"/>
    <w:rsid w:val="008E1655"/>
    <w:rsid w:val="008E613E"/>
    <w:rsid w:val="00911038"/>
    <w:rsid w:val="0091567C"/>
    <w:rsid w:val="00931CAA"/>
    <w:rsid w:val="009414EF"/>
    <w:rsid w:val="00942001"/>
    <w:rsid w:val="009458DD"/>
    <w:rsid w:val="009501C6"/>
    <w:rsid w:val="00953FDB"/>
    <w:rsid w:val="00955A5C"/>
    <w:rsid w:val="00963AE9"/>
    <w:rsid w:val="00964275"/>
    <w:rsid w:val="009668A1"/>
    <w:rsid w:val="009676A0"/>
    <w:rsid w:val="009839FC"/>
    <w:rsid w:val="00984AB5"/>
    <w:rsid w:val="00986BBD"/>
    <w:rsid w:val="009945EE"/>
    <w:rsid w:val="00995B17"/>
    <w:rsid w:val="009A126C"/>
    <w:rsid w:val="009A34F4"/>
    <w:rsid w:val="009B30A0"/>
    <w:rsid w:val="009B3287"/>
    <w:rsid w:val="009C3EB5"/>
    <w:rsid w:val="009D5C55"/>
    <w:rsid w:val="009E2533"/>
    <w:rsid w:val="009E76EE"/>
    <w:rsid w:val="009E78DF"/>
    <w:rsid w:val="009F17A8"/>
    <w:rsid w:val="00A10B1E"/>
    <w:rsid w:val="00A12B58"/>
    <w:rsid w:val="00A16107"/>
    <w:rsid w:val="00A161C5"/>
    <w:rsid w:val="00A2446E"/>
    <w:rsid w:val="00A25E11"/>
    <w:rsid w:val="00A3479B"/>
    <w:rsid w:val="00A349B9"/>
    <w:rsid w:val="00A3780F"/>
    <w:rsid w:val="00A404D3"/>
    <w:rsid w:val="00A4233F"/>
    <w:rsid w:val="00A50D17"/>
    <w:rsid w:val="00A5106F"/>
    <w:rsid w:val="00A524A4"/>
    <w:rsid w:val="00A5464D"/>
    <w:rsid w:val="00A566AD"/>
    <w:rsid w:val="00A74937"/>
    <w:rsid w:val="00A75703"/>
    <w:rsid w:val="00A8225F"/>
    <w:rsid w:val="00A845DA"/>
    <w:rsid w:val="00A85A9F"/>
    <w:rsid w:val="00AA0FF9"/>
    <w:rsid w:val="00AA2A91"/>
    <w:rsid w:val="00AA5341"/>
    <w:rsid w:val="00AA68EB"/>
    <w:rsid w:val="00AD57D9"/>
    <w:rsid w:val="00AE60FC"/>
    <w:rsid w:val="00AE66C4"/>
    <w:rsid w:val="00AF1467"/>
    <w:rsid w:val="00AF3789"/>
    <w:rsid w:val="00B06249"/>
    <w:rsid w:val="00B20ECF"/>
    <w:rsid w:val="00B225A9"/>
    <w:rsid w:val="00B22C32"/>
    <w:rsid w:val="00B233BE"/>
    <w:rsid w:val="00B25EDD"/>
    <w:rsid w:val="00B30E15"/>
    <w:rsid w:val="00B37467"/>
    <w:rsid w:val="00B537D1"/>
    <w:rsid w:val="00B62800"/>
    <w:rsid w:val="00B70FB4"/>
    <w:rsid w:val="00B71CE7"/>
    <w:rsid w:val="00B74030"/>
    <w:rsid w:val="00B7628C"/>
    <w:rsid w:val="00B764CA"/>
    <w:rsid w:val="00B81BD3"/>
    <w:rsid w:val="00B81EBE"/>
    <w:rsid w:val="00B82870"/>
    <w:rsid w:val="00B94AD6"/>
    <w:rsid w:val="00B95851"/>
    <w:rsid w:val="00BA21E0"/>
    <w:rsid w:val="00BB2029"/>
    <w:rsid w:val="00BB239B"/>
    <w:rsid w:val="00BB516F"/>
    <w:rsid w:val="00BB5ED5"/>
    <w:rsid w:val="00BB5FC8"/>
    <w:rsid w:val="00BC406B"/>
    <w:rsid w:val="00BC438E"/>
    <w:rsid w:val="00BD21CE"/>
    <w:rsid w:val="00BD31DF"/>
    <w:rsid w:val="00BE0C21"/>
    <w:rsid w:val="00C15FB9"/>
    <w:rsid w:val="00C175A6"/>
    <w:rsid w:val="00C25799"/>
    <w:rsid w:val="00C34C65"/>
    <w:rsid w:val="00C37231"/>
    <w:rsid w:val="00C53644"/>
    <w:rsid w:val="00C5397F"/>
    <w:rsid w:val="00C55F47"/>
    <w:rsid w:val="00C56969"/>
    <w:rsid w:val="00C5748E"/>
    <w:rsid w:val="00C5763C"/>
    <w:rsid w:val="00C600F6"/>
    <w:rsid w:val="00C67365"/>
    <w:rsid w:val="00C73DE2"/>
    <w:rsid w:val="00C74102"/>
    <w:rsid w:val="00C92B57"/>
    <w:rsid w:val="00CA09F3"/>
    <w:rsid w:val="00CA37F1"/>
    <w:rsid w:val="00CA69B7"/>
    <w:rsid w:val="00CC6324"/>
    <w:rsid w:val="00CC7AE9"/>
    <w:rsid w:val="00CD26C8"/>
    <w:rsid w:val="00CD6FD5"/>
    <w:rsid w:val="00CE0AC5"/>
    <w:rsid w:val="00CE1195"/>
    <w:rsid w:val="00CE3140"/>
    <w:rsid w:val="00CE48C2"/>
    <w:rsid w:val="00CF645F"/>
    <w:rsid w:val="00D04004"/>
    <w:rsid w:val="00D13181"/>
    <w:rsid w:val="00D1679C"/>
    <w:rsid w:val="00D22FF5"/>
    <w:rsid w:val="00D342AB"/>
    <w:rsid w:val="00D34E3F"/>
    <w:rsid w:val="00D4197D"/>
    <w:rsid w:val="00D50758"/>
    <w:rsid w:val="00D6217F"/>
    <w:rsid w:val="00D63190"/>
    <w:rsid w:val="00D7229C"/>
    <w:rsid w:val="00D737D2"/>
    <w:rsid w:val="00D75086"/>
    <w:rsid w:val="00D854A5"/>
    <w:rsid w:val="00D85F73"/>
    <w:rsid w:val="00D86466"/>
    <w:rsid w:val="00D87A2E"/>
    <w:rsid w:val="00DB3249"/>
    <w:rsid w:val="00DC7001"/>
    <w:rsid w:val="00DD773A"/>
    <w:rsid w:val="00DE1C6E"/>
    <w:rsid w:val="00DE7375"/>
    <w:rsid w:val="00DF4E9C"/>
    <w:rsid w:val="00DF738A"/>
    <w:rsid w:val="00E049D6"/>
    <w:rsid w:val="00E11C5B"/>
    <w:rsid w:val="00E13071"/>
    <w:rsid w:val="00E21BE3"/>
    <w:rsid w:val="00E306C1"/>
    <w:rsid w:val="00E3188A"/>
    <w:rsid w:val="00E31A33"/>
    <w:rsid w:val="00E31D8D"/>
    <w:rsid w:val="00E408B8"/>
    <w:rsid w:val="00E47DAD"/>
    <w:rsid w:val="00E51353"/>
    <w:rsid w:val="00E54CF7"/>
    <w:rsid w:val="00E558F7"/>
    <w:rsid w:val="00E5732A"/>
    <w:rsid w:val="00E615ED"/>
    <w:rsid w:val="00E627A6"/>
    <w:rsid w:val="00E632CB"/>
    <w:rsid w:val="00E73EB1"/>
    <w:rsid w:val="00E773AC"/>
    <w:rsid w:val="00E91208"/>
    <w:rsid w:val="00E92194"/>
    <w:rsid w:val="00E95E1B"/>
    <w:rsid w:val="00EB035C"/>
    <w:rsid w:val="00EC4D77"/>
    <w:rsid w:val="00ED0CCB"/>
    <w:rsid w:val="00EF136E"/>
    <w:rsid w:val="00F145ED"/>
    <w:rsid w:val="00F148BA"/>
    <w:rsid w:val="00F209E8"/>
    <w:rsid w:val="00F260EF"/>
    <w:rsid w:val="00F31024"/>
    <w:rsid w:val="00F318C9"/>
    <w:rsid w:val="00F43844"/>
    <w:rsid w:val="00F458D6"/>
    <w:rsid w:val="00F5416D"/>
    <w:rsid w:val="00F606BD"/>
    <w:rsid w:val="00F81FF3"/>
    <w:rsid w:val="00F8720C"/>
    <w:rsid w:val="00F93CB8"/>
    <w:rsid w:val="00F96EF0"/>
    <w:rsid w:val="00FA4ED7"/>
    <w:rsid w:val="00FA5DEB"/>
    <w:rsid w:val="00FC2A0E"/>
    <w:rsid w:val="00FD2ACA"/>
    <w:rsid w:val="00FD685C"/>
    <w:rsid w:val="00FE1449"/>
    <w:rsid w:val="00FE5AF6"/>
    <w:rsid w:val="00FF35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B577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537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Strong">
    <w:name w:val="Strong"/>
    <w:basedOn w:val="DefaultParagraphFont"/>
    <w:uiPriority w:val="22"/>
    <w:qFormat/>
    <w:rsid w:val="00261973"/>
    <w:rPr>
      <w:b/>
      <w:bCs/>
    </w:rPr>
  </w:style>
  <w:style w:type="character" w:customStyle="1" w:styleId="Heading3Char">
    <w:name w:val="Heading 3 Char"/>
    <w:basedOn w:val="DefaultParagraphFont"/>
    <w:link w:val="Heading3"/>
    <w:uiPriority w:val="9"/>
    <w:rsid w:val="005B577F"/>
    <w:rPr>
      <w:rFonts w:asciiTheme="majorHAnsi" w:eastAsiaTheme="majorEastAsia" w:hAnsiTheme="majorHAnsi" w:cstheme="majorBidi"/>
      <w:color w:val="1F4D78" w:themeColor="accent1" w:themeShade="7F"/>
      <w:sz w:val="24"/>
      <w:szCs w:val="24"/>
    </w:rPr>
  </w:style>
  <w:style w:type="character" w:customStyle="1" w:styleId="relative">
    <w:name w:val="relative"/>
    <w:basedOn w:val="DefaultParagraphFont"/>
    <w:rsid w:val="00FC2A0E"/>
  </w:style>
  <w:style w:type="paragraph" w:styleId="ListParagraph">
    <w:name w:val="List Paragraph"/>
    <w:basedOn w:val="Normal"/>
    <w:uiPriority w:val="34"/>
    <w:qFormat/>
    <w:rsid w:val="00450B01"/>
    <w:pPr>
      <w:ind w:left="720"/>
      <w:contextualSpacing/>
    </w:pPr>
  </w:style>
  <w:style w:type="paragraph" w:styleId="Caption">
    <w:name w:val="caption"/>
    <w:basedOn w:val="Normal"/>
    <w:next w:val="Normal"/>
    <w:uiPriority w:val="35"/>
    <w:unhideWhenUsed/>
    <w:qFormat/>
    <w:rsid w:val="00FD685C"/>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B537D1"/>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8021A4"/>
    <w:pPr>
      <w:spacing w:after="100"/>
      <w:ind w:left="440"/>
    </w:pPr>
  </w:style>
  <w:style w:type="table" w:styleId="TableGrid">
    <w:name w:val="Table Grid"/>
    <w:basedOn w:val="TableNormal"/>
    <w:uiPriority w:val="39"/>
    <w:rsid w:val="006F48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95E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C55F4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74403">
      <w:bodyDiv w:val="1"/>
      <w:marLeft w:val="0"/>
      <w:marRight w:val="0"/>
      <w:marTop w:val="0"/>
      <w:marBottom w:val="0"/>
      <w:divBdr>
        <w:top w:val="none" w:sz="0" w:space="0" w:color="auto"/>
        <w:left w:val="none" w:sz="0" w:space="0" w:color="auto"/>
        <w:bottom w:val="none" w:sz="0" w:space="0" w:color="auto"/>
        <w:right w:val="none" w:sz="0" w:space="0" w:color="auto"/>
      </w:divBdr>
    </w:div>
    <w:div w:id="79523083">
      <w:bodyDiv w:val="1"/>
      <w:marLeft w:val="0"/>
      <w:marRight w:val="0"/>
      <w:marTop w:val="0"/>
      <w:marBottom w:val="0"/>
      <w:divBdr>
        <w:top w:val="none" w:sz="0" w:space="0" w:color="auto"/>
        <w:left w:val="none" w:sz="0" w:space="0" w:color="auto"/>
        <w:bottom w:val="none" w:sz="0" w:space="0" w:color="auto"/>
        <w:right w:val="none" w:sz="0" w:space="0" w:color="auto"/>
      </w:divBdr>
    </w:div>
    <w:div w:id="126897611">
      <w:bodyDiv w:val="1"/>
      <w:marLeft w:val="0"/>
      <w:marRight w:val="0"/>
      <w:marTop w:val="0"/>
      <w:marBottom w:val="0"/>
      <w:divBdr>
        <w:top w:val="none" w:sz="0" w:space="0" w:color="auto"/>
        <w:left w:val="none" w:sz="0" w:space="0" w:color="auto"/>
        <w:bottom w:val="none" w:sz="0" w:space="0" w:color="auto"/>
        <w:right w:val="none" w:sz="0" w:space="0" w:color="auto"/>
      </w:divBdr>
    </w:div>
    <w:div w:id="136187136">
      <w:bodyDiv w:val="1"/>
      <w:marLeft w:val="0"/>
      <w:marRight w:val="0"/>
      <w:marTop w:val="0"/>
      <w:marBottom w:val="0"/>
      <w:divBdr>
        <w:top w:val="none" w:sz="0" w:space="0" w:color="auto"/>
        <w:left w:val="none" w:sz="0" w:space="0" w:color="auto"/>
        <w:bottom w:val="none" w:sz="0" w:space="0" w:color="auto"/>
        <w:right w:val="none" w:sz="0" w:space="0" w:color="auto"/>
      </w:divBdr>
    </w:div>
    <w:div w:id="499392544">
      <w:bodyDiv w:val="1"/>
      <w:marLeft w:val="0"/>
      <w:marRight w:val="0"/>
      <w:marTop w:val="0"/>
      <w:marBottom w:val="0"/>
      <w:divBdr>
        <w:top w:val="none" w:sz="0" w:space="0" w:color="auto"/>
        <w:left w:val="none" w:sz="0" w:space="0" w:color="auto"/>
        <w:bottom w:val="none" w:sz="0" w:space="0" w:color="auto"/>
        <w:right w:val="none" w:sz="0" w:space="0" w:color="auto"/>
      </w:divBdr>
    </w:div>
    <w:div w:id="791289439">
      <w:bodyDiv w:val="1"/>
      <w:marLeft w:val="0"/>
      <w:marRight w:val="0"/>
      <w:marTop w:val="0"/>
      <w:marBottom w:val="0"/>
      <w:divBdr>
        <w:top w:val="none" w:sz="0" w:space="0" w:color="auto"/>
        <w:left w:val="none" w:sz="0" w:space="0" w:color="auto"/>
        <w:bottom w:val="none" w:sz="0" w:space="0" w:color="auto"/>
        <w:right w:val="none" w:sz="0" w:space="0" w:color="auto"/>
      </w:divBdr>
    </w:div>
    <w:div w:id="823818072">
      <w:bodyDiv w:val="1"/>
      <w:marLeft w:val="0"/>
      <w:marRight w:val="0"/>
      <w:marTop w:val="0"/>
      <w:marBottom w:val="0"/>
      <w:divBdr>
        <w:top w:val="none" w:sz="0" w:space="0" w:color="auto"/>
        <w:left w:val="none" w:sz="0" w:space="0" w:color="auto"/>
        <w:bottom w:val="none" w:sz="0" w:space="0" w:color="auto"/>
        <w:right w:val="none" w:sz="0" w:space="0" w:color="auto"/>
      </w:divBdr>
    </w:div>
    <w:div w:id="913003502">
      <w:bodyDiv w:val="1"/>
      <w:marLeft w:val="0"/>
      <w:marRight w:val="0"/>
      <w:marTop w:val="0"/>
      <w:marBottom w:val="0"/>
      <w:divBdr>
        <w:top w:val="none" w:sz="0" w:space="0" w:color="auto"/>
        <w:left w:val="none" w:sz="0" w:space="0" w:color="auto"/>
        <w:bottom w:val="none" w:sz="0" w:space="0" w:color="auto"/>
        <w:right w:val="none" w:sz="0" w:space="0" w:color="auto"/>
      </w:divBdr>
    </w:div>
    <w:div w:id="929393306">
      <w:bodyDiv w:val="1"/>
      <w:marLeft w:val="0"/>
      <w:marRight w:val="0"/>
      <w:marTop w:val="0"/>
      <w:marBottom w:val="0"/>
      <w:divBdr>
        <w:top w:val="none" w:sz="0" w:space="0" w:color="auto"/>
        <w:left w:val="none" w:sz="0" w:space="0" w:color="auto"/>
        <w:bottom w:val="none" w:sz="0" w:space="0" w:color="auto"/>
        <w:right w:val="none" w:sz="0" w:space="0" w:color="auto"/>
      </w:divBdr>
    </w:div>
    <w:div w:id="1017659787">
      <w:bodyDiv w:val="1"/>
      <w:marLeft w:val="0"/>
      <w:marRight w:val="0"/>
      <w:marTop w:val="0"/>
      <w:marBottom w:val="0"/>
      <w:divBdr>
        <w:top w:val="none" w:sz="0" w:space="0" w:color="auto"/>
        <w:left w:val="none" w:sz="0" w:space="0" w:color="auto"/>
        <w:bottom w:val="none" w:sz="0" w:space="0" w:color="auto"/>
        <w:right w:val="none" w:sz="0" w:space="0" w:color="auto"/>
      </w:divBdr>
    </w:div>
    <w:div w:id="1224951930">
      <w:bodyDiv w:val="1"/>
      <w:marLeft w:val="0"/>
      <w:marRight w:val="0"/>
      <w:marTop w:val="0"/>
      <w:marBottom w:val="0"/>
      <w:divBdr>
        <w:top w:val="none" w:sz="0" w:space="0" w:color="auto"/>
        <w:left w:val="none" w:sz="0" w:space="0" w:color="auto"/>
        <w:bottom w:val="none" w:sz="0" w:space="0" w:color="auto"/>
        <w:right w:val="none" w:sz="0" w:space="0" w:color="auto"/>
      </w:divBdr>
    </w:div>
    <w:div w:id="1281305349">
      <w:bodyDiv w:val="1"/>
      <w:marLeft w:val="0"/>
      <w:marRight w:val="0"/>
      <w:marTop w:val="0"/>
      <w:marBottom w:val="0"/>
      <w:divBdr>
        <w:top w:val="none" w:sz="0" w:space="0" w:color="auto"/>
        <w:left w:val="none" w:sz="0" w:space="0" w:color="auto"/>
        <w:bottom w:val="none" w:sz="0" w:space="0" w:color="auto"/>
        <w:right w:val="none" w:sz="0" w:space="0" w:color="auto"/>
      </w:divBdr>
    </w:div>
    <w:div w:id="1323776030">
      <w:bodyDiv w:val="1"/>
      <w:marLeft w:val="0"/>
      <w:marRight w:val="0"/>
      <w:marTop w:val="0"/>
      <w:marBottom w:val="0"/>
      <w:divBdr>
        <w:top w:val="none" w:sz="0" w:space="0" w:color="auto"/>
        <w:left w:val="none" w:sz="0" w:space="0" w:color="auto"/>
        <w:bottom w:val="none" w:sz="0" w:space="0" w:color="auto"/>
        <w:right w:val="none" w:sz="0" w:space="0" w:color="auto"/>
      </w:divBdr>
    </w:div>
    <w:div w:id="1333995851">
      <w:bodyDiv w:val="1"/>
      <w:marLeft w:val="0"/>
      <w:marRight w:val="0"/>
      <w:marTop w:val="0"/>
      <w:marBottom w:val="0"/>
      <w:divBdr>
        <w:top w:val="none" w:sz="0" w:space="0" w:color="auto"/>
        <w:left w:val="none" w:sz="0" w:space="0" w:color="auto"/>
        <w:bottom w:val="none" w:sz="0" w:space="0" w:color="auto"/>
        <w:right w:val="none" w:sz="0" w:space="0" w:color="auto"/>
      </w:divBdr>
    </w:div>
    <w:div w:id="1403211405">
      <w:bodyDiv w:val="1"/>
      <w:marLeft w:val="0"/>
      <w:marRight w:val="0"/>
      <w:marTop w:val="0"/>
      <w:marBottom w:val="0"/>
      <w:divBdr>
        <w:top w:val="none" w:sz="0" w:space="0" w:color="auto"/>
        <w:left w:val="none" w:sz="0" w:space="0" w:color="auto"/>
        <w:bottom w:val="none" w:sz="0" w:space="0" w:color="auto"/>
        <w:right w:val="none" w:sz="0" w:space="0" w:color="auto"/>
      </w:divBdr>
      <w:divsChild>
        <w:div w:id="2078086668">
          <w:marLeft w:val="0"/>
          <w:marRight w:val="0"/>
          <w:marTop w:val="0"/>
          <w:marBottom w:val="0"/>
          <w:divBdr>
            <w:top w:val="none" w:sz="0" w:space="0" w:color="auto"/>
            <w:left w:val="none" w:sz="0" w:space="0" w:color="auto"/>
            <w:bottom w:val="none" w:sz="0" w:space="0" w:color="auto"/>
            <w:right w:val="none" w:sz="0" w:space="0" w:color="auto"/>
          </w:divBdr>
        </w:div>
      </w:divsChild>
    </w:div>
    <w:div w:id="1483621190">
      <w:bodyDiv w:val="1"/>
      <w:marLeft w:val="0"/>
      <w:marRight w:val="0"/>
      <w:marTop w:val="0"/>
      <w:marBottom w:val="0"/>
      <w:divBdr>
        <w:top w:val="none" w:sz="0" w:space="0" w:color="auto"/>
        <w:left w:val="none" w:sz="0" w:space="0" w:color="auto"/>
        <w:bottom w:val="none" w:sz="0" w:space="0" w:color="auto"/>
        <w:right w:val="none" w:sz="0" w:space="0" w:color="auto"/>
      </w:divBdr>
    </w:div>
    <w:div w:id="1490515242">
      <w:bodyDiv w:val="1"/>
      <w:marLeft w:val="0"/>
      <w:marRight w:val="0"/>
      <w:marTop w:val="0"/>
      <w:marBottom w:val="0"/>
      <w:divBdr>
        <w:top w:val="none" w:sz="0" w:space="0" w:color="auto"/>
        <w:left w:val="none" w:sz="0" w:space="0" w:color="auto"/>
        <w:bottom w:val="none" w:sz="0" w:space="0" w:color="auto"/>
        <w:right w:val="none" w:sz="0" w:space="0" w:color="auto"/>
      </w:divBdr>
    </w:div>
    <w:div w:id="1591966354">
      <w:bodyDiv w:val="1"/>
      <w:marLeft w:val="0"/>
      <w:marRight w:val="0"/>
      <w:marTop w:val="0"/>
      <w:marBottom w:val="0"/>
      <w:divBdr>
        <w:top w:val="none" w:sz="0" w:space="0" w:color="auto"/>
        <w:left w:val="none" w:sz="0" w:space="0" w:color="auto"/>
        <w:bottom w:val="none" w:sz="0" w:space="0" w:color="auto"/>
        <w:right w:val="none" w:sz="0" w:space="0" w:color="auto"/>
      </w:divBdr>
    </w:div>
    <w:div w:id="1616788843">
      <w:bodyDiv w:val="1"/>
      <w:marLeft w:val="0"/>
      <w:marRight w:val="0"/>
      <w:marTop w:val="0"/>
      <w:marBottom w:val="0"/>
      <w:divBdr>
        <w:top w:val="none" w:sz="0" w:space="0" w:color="auto"/>
        <w:left w:val="none" w:sz="0" w:space="0" w:color="auto"/>
        <w:bottom w:val="none" w:sz="0" w:space="0" w:color="auto"/>
        <w:right w:val="none" w:sz="0" w:space="0" w:color="auto"/>
      </w:divBdr>
    </w:div>
    <w:div w:id="1962491916">
      <w:bodyDiv w:val="1"/>
      <w:marLeft w:val="0"/>
      <w:marRight w:val="0"/>
      <w:marTop w:val="0"/>
      <w:marBottom w:val="0"/>
      <w:divBdr>
        <w:top w:val="none" w:sz="0" w:space="0" w:color="auto"/>
        <w:left w:val="none" w:sz="0" w:space="0" w:color="auto"/>
        <w:bottom w:val="none" w:sz="0" w:space="0" w:color="auto"/>
        <w:right w:val="none" w:sz="0" w:space="0" w:color="auto"/>
      </w:divBdr>
    </w:div>
    <w:div w:id="2017222100">
      <w:bodyDiv w:val="1"/>
      <w:marLeft w:val="0"/>
      <w:marRight w:val="0"/>
      <w:marTop w:val="0"/>
      <w:marBottom w:val="0"/>
      <w:divBdr>
        <w:top w:val="none" w:sz="0" w:space="0" w:color="auto"/>
        <w:left w:val="none" w:sz="0" w:space="0" w:color="auto"/>
        <w:bottom w:val="none" w:sz="0" w:space="0" w:color="auto"/>
        <w:right w:val="none" w:sz="0" w:space="0" w:color="auto"/>
      </w:divBdr>
    </w:div>
    <w:div w:id="2029601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diagramLayout" Target="diagrams/layout1.xm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fontTable" Target="fontTable.xml"/><Relationship Id="rId2" Type="http://schemas.openxmlformats.org/officeDocument/2006/relationships/customXml" Target="../customXml/item2.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diagramColors" Target="diagrams/colors1.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33F7C0-925D-4935-ADDC-5801B1AEF3C1}" type="doc">
      <dgm:prSet loTypeId="urn:microsoft.com/office/officeart/2005/8/layout/vList5" loCatId="list" qsTypeId="urn:microsoft.com/office/officeart/2005/8/quickstyle/simple1" qsCatId="simple" csTypeId="urn:microsoft.com/office/officeart/2005/8/colors/colorful5" csCatId="colorful" phldr="1"/>
      <dgm:spPr/>
      <dgm:t>
        <a:bodyPr/>
        <a:lstStyle/>
        <a:p>
          <a:endParaRPr lang="en-GB"/>
        </a:p>
      </dgm:t>
    </dgm:pt>
    <dgm:pt modelId="{DDDA6FFF-8F03-4254-BE34-ED7AD965E68B}">
      <dgm:prSet phldrT="[Text]"/>
      <dgm:spPr/>
      <dgm:t>
        <a:bodyPr/>
        <a:lstStyle/>
        <a:p>
          <a:r>
            <a:rPr lang="en-GB"/>
            <a:t>Create a sense of urgancy </a:t>
          </a:r>
        </a:p>
      </dgm:t>
    </dgm:pt>
    <dgm:pt modelId="{C59E2C8E-AECD-4513-8859-BFD8E548573B}" type="parTrans" cxnId="{1ACFC47E-5542-4C9B-8942-2AA3D26F7688}">
      <dgm:prSet/>
      <dgm:spPr/>
      <dgm:t>
        <a:bodyPr/>
        <a:lstStyle/>
        <a:p>
          <a:endParaRPr lang="en-GB"/>
        </a:p>
      </dgm:t>
    </dgm:pt>
    <dgm:pt modelId="{D9B4DD5C-221F-4DBE-B4CE-C287FF6276E3}" type="sibTrans" cxnId="{1ACFC47E-5542-4C9B-8942-2AA3D26F7688}">
      <dgm:prSet/>
      <dgm:spPr/>
      <dgm:t>
        <a:bodyPr/>
        <a:lstStyle/>
        <a:p>
          <a:endParaRPr lang="en-GB"/>
        </a:p>
      </dgm:t>
    </dgm:pt>
    <dgm:pt modelId="{2E247AB3-C679-42B6-9B45-95B2D9CF830B}">
      <dgm:prSet phldrT="[Text]"/>
      <dgm:spPr/>
      <dgm:t>
        <a:bodyPr/>
        <a:lstStyle/>
        <a:p>
          <a:r>
            <a:rPr lang="en-GB"/>
            <a:t>making employees aware of the need for change by highlighting potential threats or opportunitys </a:t>
          </a:r>
        </a:p>
      </dgm:t>
    </dgm:pt>
    <dgm:pt modelId="{06451047-D7B4-43E9-AFA2-F74C00E2270B}" type="parTrans" cxnId="{1562A2A0-43DA-4829-A293-DD668EB2F60A}">
      <dgm:prSet/>
      <dgm:spPr/>
      <dgm:t>
        <a:bodyPr/>
        <a:lstStyle/>
        <a:p>
          <a:endParaRPr lang="en-GB"/>
        </a:p>
      </dgm:t>
    </dgm:pt>
    <dgm:pt modelId="{83F1813D-4326-4FB5-AB4C-AEE73EE435F3}" type="sibTrans" cxnId="{1562A2A0-43DA-4829-A293-DD668EB2F60A}">
      <dgm:prSet/>
      <dgm:spPr/>
      <dgm:t>
        <a:bodyPr/>
        <a:lstStyle/>
        <a:p>
          <a:endParaRPr lang="en-GB"/>
        </a:p>
      </dgm:t>
    </dgm:pt>
    <dgm:pt modelId="{0B03AEEB-4F72-4B90-9E47-937A09FCEAAF}">
      <dgm:prSet phldrT="[Text]"/>
      <dgm:spPr/>
      <dgm:t>
        <a:bodyPr/>
        <a:lstStyle/>
        <a:p>
          <a:r>
            <a:rPr lang="en-GB"/>
            <a:t>Build a guilding coalation </a:t>
          </a:r>
        </a:p>
      </dgm:t>
    </dgm:pt>
    <dgm:pt modelId="{6A99EF80-F391-4DD3-8F5F-E221D748B9E7}" type="parTrans" cxnId="{7A0DDA0C-18FC-4286-8CAC-4C03FC4E0209}">
      <dgm:prSet/>
      <dgm:spPr/>
      <dgm:t>
        <a:bodyPr/>
        <a:lstStyle/>
        <a:p>
          <a:endParaRPr lang="en-GB"/>
        </a:p>
      </dgm:t>
    </dgm:pt>
    <dgm:pt modelId="{DF94C75D-C7AC-4442-8F26-055387C27FEC}" type="sibTrans" cxnId="{7A0DDA0C-18FC-4286-8CAC-4C03FC4E0209}">
      <dgm:prSet/>
      <dgm:spPr/>
      <dgm:t>
        <a:bodyPr/>
        <a:lstStyle/>
        <a:p>
          <a:endParaRPr lang="en-GB"/>
        </a:p>
      </dgm:t>
    </dgm:pt>
    <dgm:pt modelId="{81F66400-B93C-43C2-8F3C-37D9EF2D4092}">
      <dgm:prSet phldrT="[Text]"/>
      <dgm:spPr/>
      <dgm:t>
        <a:bodyPr/>
        <a:lstStyle/>
        <a:p>
          <a:r>
            <a:rPr lang="en-GB"/>
            <a:t>By forming a team of influential leaders and stakeholders who support the change and can help drive it foward </a:t>
          </a:r>
        </a:p>
      </dgm:t>
    </dgm:pt>
    <dgm:pt modelId="{F5D5483D-87E7-4FAE-810F-C3319C04255E}" type="parTrans" cxnId="{9E9D7B68-C2AF-4B04-BD71-1CC9E4BC6536}">
      <dgm:prSet/>
      <dgm:spPr/>
      <dgm:t>
        <a:bodyPr/>
        <a:lstStyle/>
        <a:p>
          <a:endParaRPr lang="en-GB"/>
        </a:p>
      </dgm:t>
    </dgm:pt>
    <dgm:pt modelId="{EDB1E3FE-0FC5-4F56-BAAF-5FA086A59A56}" type="sibTrans" cxnId="{9E9D7B68-C2AF-4B04-BD71-1CC9E4BC6536}">
      <dgm:prSet/>
      <dgm:spPr/>
      <dgm:t>
        <a:bodyPr/>
        <a:lstStyle/>
        <a:p>
          <a:endParaRPr lang="en-GB"/>
        </a:p>
      </dgm:t>
    </dgm:pt>
    <dgm:pt modelId="{1BC0CF49-04B3-41E2-AA88-4A6A29652826}">
      <dgm:prSet phldrT="[Text]"/>
      <dgm:spPr/>
      <dgm:t>
        <a:bodyPr/>
        <a:lstStyle/>
        <a:p>
          <a:r>
            <a:rPr lang="en-GB"/>
            <a:t>Form a startegic vision and initivies </a:t>
          </a:r>
        </a:p>
      </dgm:t>
    </dgm:pt>
    <dgm:pt modelId="{3B5850AC-B70F-4319-81E4-0C20FAFD00CA}" type="parTrans" cxnId="{34A29A4A-2707-42FA-97E0-D12D9A683129}">
      <dgm:prSet/>
      <dgm:spPr/>
      <dgm:t>
        <a:bodyPr/>
        <a:lstStyle/>
        <a:p>
          <a:endParaRPr lang="en-GB"/>
        </a:p>
      </dgm:t>
    </dgm:pt>
    <dgm:pt modelId="{10FECE7E-9E8A-4BA2-B234-FAD300E6E516}" type="sibTrans" cxnId="{34A29A4A-2707-42FA-97E0-D12D9A683129}">
      <dgm:prSet/>
      <dgm:spPr/>
      <dgm:t>
        <a:bodyPr/>
        <a:lstStyle/>
        <a:p>
          <a:endParaRPr lang="en-GB"/>
        </a:p>
      </dgm:t>
    </dgm:pt>
    <dgm:pt modelId="{9129F37E-A1BF-465E-86BC-F684DF61B681}">
      <dgm:prSet phldrT="[Text]"/>
      <dgm:spPr/>
      <dgm:t>
        <a:bodyPr/>
        <a:lstStyle/>
        <a:p>
          <a:r>
            <a:rPr lang="en-GB"/>
            <a:t>Developing a clear picture of what the future may look like and what steps are need ed to get the organisation there</a:t>
          </a:r>
        </a:p>
      </dgm:t>
    </dgm:pt>
    <dgm:pt modelId="{277F9EC8-A094-4A44-86C1-0E813DBAD325}" type="parTrans" cxnId="{16CF2DB9-F5A3-44FA-8B9F-A6A1D915CC90}">
      <dgm:prSet/>
      <dgm:spPr/>
      <dgm:t>
        <a:bodyPr/>
        <a:lstStyle/>
        <a:p>
          <a:endParaRPr lang="en-GB"/>
        </a:p>
      </dgm:t>
    </dgm:pt>
    <dgm:pt modelId="{B857E7C7-3A5C-4CD8-8B3B-33244CCA1BAF}" type="sibTrans" cxnId="{16CF2DB9-F5A3-44FA-8B9F-A6A1D915CC90}">
      <dgm:prSet/>
      <dgm:spPr/>
      <dgm:t>
        <a:bodyPr/>
        <a:lstStyle/>
        <a:p>
          <a:endParaRPr lang="en-GB"/>
        </a:p>
      </dgm:t>
    </dgm:pt>
    <dgm:pt modelId="{48DE94C0-CE04-47D1-B744-22300B0CC4CE}">
      <dgm:prSet/>
      <dgm:spPr/>
      <dgm:t>
        <a:bodyPr/>
        <a:lstStyle/>
        <a:p>
          <a:r>
            <a:rPr lang="en-GB"/>
            <a:t>Enlist a Volunteer army </a:t>
          </a:r>
        </a:p>
      </dgm:t>
    </dgm:pt>
    <dgm:pt modelId="{816C7231-17D9-41F9-BB92-7DE220C41820}" type="parTrans" cxnId="{EAA3483B-8568-4D6D-B047-D00B0E688130}">
      <dgm:prSet/>
      <dgm:spPr/>
      <dgm:t>
        <a:bodyPr/>
        <a:lstStyle/>
        <a:p>
          <a:endParaRPr lang="en-GB"/>
        </a:p>
      </dgm:t>
    </dgm:pt>
    <dgm:pt modelId="{A5653B60-7D60-4AE2-9C2E-00FAF0A0BDA5}" type="sibTrans" cxnId="{EAA3483B-8568-4D6D-B047-D00B0E688130}">
      <dgm:prSet/>
      <dgm:spPr/>
      <dgm:t>
        <a:bodyPr/>
        <a:lstStyle/>
        <a:p>
          <a:endParaRPr lang="en-GB"/>
        </a:p>
      </dgm:t>
    </dgm:pt>
    <dgm:pt modelId="{9756A27D-CB8C-45CB-98D0-9ECDE0E4F11A}">
      <dgm:prSet/>
      <dgm:spPr/>
      <dgm:t>
        <a:bodyPr/>
        <a:lstStyle/>
        <a:p>
          <a:r>
            <a:rPr lang="en-GB"/>
            <a:t>Enable action by removing barriers </a:t>
          </a:r>
        </a:p>
      </dgm:t>
    </dgm:pt>
    <dgm:pt modelId="{0EAA6C13-7847-4760-BE6B-DBAAC93DCAA8}" type="parTrans" cxnId="{5472BE6A-EEFD-451D-A134-475126AFB8F0}">
      <dgm:prSet/>
      <dgm:spPr/>
      <dgm:t>
        <a:bodyPr/>
        <a:lstStyle/>
        <a:p>
          <a:endParaRPr lang="en-GB"/>
        </a:p>
      </dgm:t>
    </dgm:pt>
    <dgm:pt modelId="{B779B938-587C-4A01-93EB-27FE75ABA987}" type="sibTrans" cxnId="{5472BE6A-EEFD-451D-A134-475126AFB8F0}">
      <dgm:prSet/>
      <dgm:spPr/>
      <dgm:t>
        <a:bodyPr/>
        <a:lstStyle/>
        <a:p>
          <a:endParaRPr lang="en-GB"/>
        </a:p>
      </dgm:t>
    </dgm:pt>
    <dgm:pt modelId="{45A7B8E5-04AF-4EF1-84D5-396ACC26289D}">
      <dgm:prSet/>
      <dgm:spPr/>
      <dgm:t>
        <a:bodyPr/>
        <a:lstStyle/>
        <a:p>
          <a:r>
            <a:rPr lang="en-GB"/>
            <a:t>Encuraging a wide base of support by engaging and involving employees throiugh the organisation</a:t>
          </a:r>
        </a:p>
      </dgm:t>
    </dgm:pt>
    <dgm:pt modelId="{AEFA905E-CD0C-4DAC-AA54-30F840B98505}" type="parTrans" cxnId="{0CF6E708-1621-4668-80CA-513A5EEF7C73}">
      <dgm:prSet/>
      <dgm:spPr/>
      <dgm:t>
        <a:bodyPr/>
        <a:lstStyle/>
        <a:p>
          <a:endParaRPr lang="en-GB"/>
        </a:p>
      </dgm:t>
    </dgm:pt>
    <dgm:pt modelId="{228804F1-EDC7-4E65-88D0-D856B2DCB5C1}" type="sibTrans" cxnId="{0CF6E708-1621-4668-80CA-513A5EEF7C73}">
      <dgm:prSet/>
      <dgm:spPr/>
      <dgm:t>
        <a:bodyPr/>
        <a:lstStyle/>
        <a:p>
          <a:endParaRPr lang="en-GB"/>
        </a:p>
      </dgm:t>
    </dgm:pt>
    <dgm:pt modelId="{DC44E6AF-6967-47A3-8317-188F1FCFB7CE}">
      <dgm:prSet/>
      <dgm:spPr/>
      <dgm:t>
        <a:bodyPr/>
        <a:lstStyle/>
        <a:p>
          <a:r>
            <a:rPr lang="en-GB"/>
            <a:t>Identify and emiminate any obstacles that hinder the progress </a:t>
          </a:r>
        </a:p>
      </dgm:t>
    </dgm:pt>
    <dgm:pt modelId="{C29E98A2-34F2-4364-A418-D4EB56F8700B}" type="parTrans" cxnId="{2826CD5B-2E3F-42E8-A08B-1B0729625169}">
      <dgm:prSet/>
      <dgm:spPr/>
      <dgm:t>
        <a:bodyPr/>
        <a:lstStyle/>
        <a:p>
          <a:endParaRPr lang="en-GB"/>
        </a:p>
      </dgm:t>
    </dgm:pt>
    <dgm:pt modelId="{A586809D-DADD-4310-9044-D1BC71ABE3C9}" type="sibTrans" cxnId="{2826CD5B-2E3F-42E8-A08B-1B0729625169}">
      <dgm:prSet/>
      <dgm:spPr/>
      <dgm:t>
        <a:bodyPr/>
        <a:lstStyle/>
        <a:p>
          <a:endParaRPr lang="en-GB"/>
        </a:p>
      </dgm:t>
    </dgm:pt>
    <dgm:pt modelId="{16C871A3-B4E9-46B4-BAB9-62740F231B43}">
      <dgm:prSet/>
      <dgm:spPr/>
      <dgm:t>
        <a:bodyPr/>
        <a:lstStyle/>
        <a:p>
          <a:r>
            <a:rPr lang="en-GB"/>
            <a:t>Generate short term wins </a:t>
          </a:r>
        </a:p>
      </dgm:t>
    </dgm:pt>
    <dgm:pt modelId="{9D870279-E08E-4E8D-878A-2D76D09B6A46}" type="parTrans" cxnId="{A0DE5F46-B81C-4B12-BC4B-F3FF8EB2C224}">
      <dgm:prSet/>
      <dgm:spPr/>
      <dgm:t>
        <a:bodyPr/>
        <a:lstStyle/>
        <a:p>
          <a:endParaRPr lang="en-GB"/>
        </a:p>
      </dgm:t>
    </dgm:pt>
    <dgm:pt modelId="{CAB15436-3219-4764-92A1-5DB17DEA0D3D}" type="sibTrans" cxnId="{A0DE5F46-B81C-4B12-BC4B-F3FF8EB2C224}">
      <dgm:prSet/>
      <dgm:spPr/>
      <dgm:t>
        <a:bodyPr/>
        <a:lstStyle/>
        <a:p>
          <a:endParaRPr lang="en-GB"/>
        </a:p>
      </dgm:t>
    </dgm:pt>
    <dgm:pt modelId="{1D3A1113-D8D2-421E-8B32-01706837E64C}">
      <dgm:prSet/>
      <dgm:spPr/>
      <dgm:t>
        <a:bodyPr/>
        <a:lstStyle/>
        <a:p>
          <a:endParaRPr lang="en-GB"/>
        </a:p>
      </dgm:t>
    </dgm:pt>
    <dgm:pt modelId="{02E1E63F-24E7-4D24-8456-49CA0177CD2C}" type="parTrans" cxnId="{0D391891-4AA8-4AE8-AB08-D1DC8A2B5DA1}">
      <dgm:prSet/>
      <dgm:spPr/>
      <dgm:t>
        <a:bodyPr/>
        <a:lstStyle/>
        <a:p>
          <a:endParaRPr lang="en-GB"/>
        </a:p>
      </dgm:t>
    </dgm:pt>
    <dgm:pt modelId="{6D09354C-0E79-4600-BE41-0B549F84DFDF}" type="sibTrans" cxnId="{0D391891-4AA8-4AE8-AB08-D1DC8A2B5DA1}">
      <dgm:prSet/>
      <dgm:spPr/>
      <dgm:t>
        <a:bodyPr/>
        <a:lstStyle/>
        <a:p>
          <a:endParaRPr lang="en-GB"/>
        </a:p>
      </dgm:t>
    </dgm:pt>
    <dgm:pt modelId="{4672FD5A-5CB9-4D65-9BCB-D42917374EA5}">
      <dgm:prSet/>
      <dgm:spPr/>
      <dgm:t>
        <a:bodyPr/>
        <a:lstStyle/>
        <a:p>
          <a:r>
            <a:rPr lang="en-GB"/>
            <a:t>Delivering small, visible improvement early on in the process to help build confidence and demonstrate progress </a:t>
          </a:r>
        </a:p>
      </dgm:t>
    </dgm:pt>
    <dgm:pt modelId="{1B4102D2-2799-4BAD-A84B-7B6FEE43D0D6}" type="parTrans" cxnId="{0DF4C4DB-A7DF-4807-A592-62335402F911}">
      <dgm:prSet/>
      <dgm:spPr/>
      <dgm:t>
        <a:bodyPr/>
        <a:lstStyle/>
        <a:p>
          <a:endParaRPr lang="en-GB"/>
        </a:p>
      </dgm:t>
    </dgm:pt>
    <dgm:pt modelId="{EAB41CAB-49B1-48FC-899F-50E5549B74DF}" type="sibTrans" cxnId="{0DF4C4DB-A7DF-4807-A592-62335402F911}">
      <dgm:prSet/>
      <dgm:spPr/>
      <dgm:t>
        <a:bodyPr/>
        <a:lstStyle/>
        <a:p>
          <a:endParaRPr lang="en-GB"/>
        </a:p>
      </dgm:t>
    </dgm:pt>
    <dgm:pt modelId="{3CD9B11F-B80E-4B2B-9832-2D7694874DB8}">
      <dgm:prSet/>
      <dgm:spPr/>
      <dgm:t>
        <a:bodyPr/>
        <a:lstStyle/>
        <a:p>
          <a:r>
            <a:rPr lang="en-GB"/>
            <a:t>Sustain acceleration </a:t>
          </a:r>
        </a:p>
      </dgm:t>
    </dgm:pt>
    <dgm:pt modelId="{2CECECF4-B0B4-470F-B7F3-914E5B446C4F}" type="parTrans" cxnId="{0F8B2EA9-DC58-431D-9111-E680D7C1621F}">
      <dgm:prSet/>
      <dgm:spPr/>
      <dgm:t>
        <a:bodyPr/>
        <a:lstStyle/>
        <a:p>
          <a:endParaRPr lang="en-GB"/>
        </a:p>
      </dgm:t>
    </dgm:pt>
    <dgm:pt modelId="{F14354B9-4E71-4ADB-BDDD-EA5A97EAECD8}" type="sibTrans" cxnId="{0F8B2EA9-DC58-431D-9111-E680D7C1621F}">
      <dgm:prSet/>
      <dgm:spPr/>
      <dgm:t>
        <a:bodyPr/>
        <a:lstStyle/>
        <a:p>
          <a:endParaRPr lang="en-GB"/>
        </a:p>
      </dgm:t>
    </dgm:pt>
    <dgm:pt modelId="{11009A17-1DEB-4E24-9F8B-B76C6533BF32}">
      <dgm:prSet/>
      <dgm:spPr/>
      <dgm:t>
        <a:bodyPr/>
        <a:lstStyle/>
        <a:p>
          <a:r>
            <a:rPr lang="en-GB"/>
            <a:t>Keep pushging the new sytems, policies and initiatives</a:t>
          </a:r>
        </a:p>
      </dgm:t>
    </dgm:pt>
    <dgm:pt modelId="{62CA4016-CF56-475A-9D81-52CE8CCABDE8}" type="parTrans" cxnId="{C010B0B6-AA27-4567-8EDC-FE77AE77CEDE}">
      <dgm:prSet/>
      <dgm:spPr/>
      <dgm:t>
        <a:bodyPr/>
        <a:lstStyle/>
        <a:p>
          <a:endParaRPr lang="en-GB"/>
        </a:p>
      </dgm:t>
    </dgm:pt>
    <dgm:pt modelId="{E1389AA7-4C97-4414-B0A4-16F95208B72C}" type="sibTrans" cxnId="{C010B0B6-AA27-4567-8EDC-FE77AE77CEDE}">
      <dgm:prSet/>
      <dgm:spPr/>
      <dgm:t>
        <a:bodyPr/>
        <a:lstStyle/>
        <a:p>
          <a:endParaRPr lang="en-GB"/>
        </a:p>
      </dgm:t>
    </dgm:pt>
    <dgm:pt modelId="{0A00472B-503A-4619-B86E-578D67FE0D02}">
      <dgm:prSet/>
      <dgm:spPr/>
      <dgm:t>
        <a:bodyPr/>
        <a:lstStyle/>
        <a:p>
          <a:r>
            <a:rPr lang="en-GB"/>
            <a:t>Institute change </a:t>
          </a:r>
        </a:p>
      </dgm:t>
    </dgm:pt>
    <dgm:pt modelId="{0B42F989-AFA5-4D86-8FD7-B74FD1DE6C39}" type="parTrans" cxnId="{5F3CFA47-E222-4839-B9AE-D90B5B77D430}">
      <dgm:prSet/>
      <dgm:spPr/>
      <dgm:t>
        <a:bodyPr/>
        <a:lstStyle/>
        <a:p>
          <a:endParaRPr lang="en-GB"/>
        </a:p>
      </dgm:t>
    </dgm:pt>
    <dgm:pt modelId="{80EA85EB-E051-45A3-8673-EFB56BDA9CD9}" type="sibTrans" cxnId="{5F3CFA47-E222-4839-B9AE-D90B5B77D430}">
      <dgm:prSet/>
      <dgm:spPr/>
      <dgm:t>
        <a:bodyPr/>
        <a:lstStyle/>
        <a:p>
          <a:endParaRPr lang="en-GB"/>
        </a:p>
      </dgm:t>
    </dgm:pt>
    <dgm:pt modelId="{AA53E37D-9014-447A-BA39-0BC63DA1C3FA}">
      <dgm:prSet/>
      <dgm:spPr/>
      <dgm:t>
        <a:bodyPr/>
        <a:lstStyle/>
        <a:p>
          <a:r>
            <a:rPr lang="en-GB"/>
            <a:t>Embed new behaviours and values into the organisatial culture so that change lasts. </a:t>
          </a:r>
        </a:p>
      </dgm:t>
    </dgm:pt>
    <dgm:pt modelId="{674D3806-159B-41C5-92BB-4F64DF2BDBA5}" type="parTrans" cxnId="{CD8ADAFE-E609-4A79-9C4F-DFFCAC449BD1}">
      <dgm:prSet/>
      <dgm:spPr/>
      <dgm:t>
        <a:bodyPr/>
        <a:lstStyle/>
        <a:p>
          <a:endParaRPr lang="en-GB"/>
        </a:p>
      </dgm:t>
    </dgm:pt>
    <dgm:pt modelId="{C9439CC7-96A1-44F9-939C-19C778723306}" type="sibTrans" cxnId="{CD8ADAFE-E609-4A79-9C4F-DFFCAC449BD1}">
      <dgm:prSet/>
      <dgm:spPr/>
      <dgm:t>
        <a:bodyPr/>
        <a:lstStyle/>
        <a:p>
          <a:endParaRPr lang="en-GB"/>
        </a:p>
      </dgm:t>
    </dgm:pt>
    <dgm:pt modelId="{0E73321A-47A9-4B11-8714-6C696331F3F8}" type="pres">
      <dgm:prSet presAssocID="{9833F7C0-925D-4935-ADDC-5801B1AEF3C1}" presName="Name0" presStyleCnt="0">
        <dgm:presLayoutVars>
          <dgm:dir/>
          <dgm:animLvl val="lvl"/>
          <dgm:resizeHandles val="exact"/>
        </dgm:presLayoutVars>
      </dgm:prSet>
      <dgm:spPr/>
    </dgm:pt>
    <dgm:pt modelId="{350F4CF3-0A1C-4974-A17B-6A6C7998E26E}" type="pres">
      <dgm:prSet presAssocID="{DDDA6FFF-8F03-4254-BE34-ED7AD965E68B}" presName="linNode" presStyleCnt="0"/>
      <dgm:spPr/>
    </dgm:pt>
    <dgm:pt modelId="{013B8DEF-D163-472A-90EB-2866AEBCFD03}" type="pres">
      <dgm:prSet presAssocID="{DDDA6FFF-8F03-4254-BE34-ED7AD965E68B}" presName="parentText" presStyleLbl="node1" presStyleIdx="0" presStyleCnt="8">
        <dgm:presLayoutVars>
          <dgm:chMax val="1"/>
          <dgm:bulletEnabled val="1"/>
        </dgm:presLayoutVars>
      </dgm:prSet>
      <dgm:spPr/>
    </dgm:pt>
    <dgm:pt modelId="{9E97D9E0-EF05-4833-865D-0354ADE66E16}" type="pres">
      <dgm:prSet presAssocID="{DDDA6FFF-8F03-4254-BE34-ED7AD965E68B}" presName="descendantText" presStyleLbl="alignAccFollowNode1" presStyleIdx="0" presStyleCnt="8">
        <dgm:presLayoutVars>
          <dgm:bulletEnabled val="1"/>
        </dgm:presLayoutVars>
      </dgm:prSet>
      <dgm:spPr/>
    </dgm:pt>
    <dgm:pt modelId="{A75B55A7-3D99-4E3B-A93C-FD11BBC63CBD}" type="pres">
      <dgm:prSet presAssocID="{D9B4DD5C-221F-4DBE-B4CE-C287FF6276E3}" presName="sp" presStyleCnt="0"/>
      <dgm:spPr/>
    </dgm:pt>
    <dgm:pt modelId="{81BB90B5-9A75-4AD6-BAD4-C8E66BF1150D}" type="pres">
      <dgm:prSet presAssocID="{0B03AEEB-4F72-4B90-9E47-937A09FCEAAF}" presName="linNode" presStyleCnt="0"/>
      <dgm:spPr/>
    </dgm:pt>
    <dgm:pt modelId="{5EFA8BBD-0174-41FB-8023-BA9BB8174E4D}" type="pres">
      <dgm:prSet presAssocID="{0B03AEEB-4F72-4B90-9E47-937A09FCEAAF}" presName="parentText" presStyleLbl="node1" presStyleIdx="1" presStyleCnt="8">
        <dgm:presLayoutVars>
          <dgm:chMax val="1"/>
          <dgm:bulletEnabled val="1"/>
        </dgm:presLayoutVars>
      </dgm:prSet>
      <dgm:spPr/>
    </dgm:pt>
    <dgm:pt modelId="{5B8A199B-F572-4868-83A2-009BAB1B7660}" type="pres">
      <dgm:prSet presAssocID="{0B03AEEB-4F72-4B90-9E47-937A09FCEAAF}" presName="descendantText" presStyleLbl="alignAccFollowNode1" presStyleIdx="1" presStyleCnt="8">
        <dgm:presLayoutVars>
          <dgm:bulletEnabled val="1"/>
        </dgm:presLayoutVars>
      </dgm:prSet>
      <dgm:spPr/>
    </dgm:pt>
    <dgm:pt modelId="{6A137568-10B9-4C72-B760-DEF3BBE30B86}" type="pres">
      <dgm:prSet presAssocID="{DF94C75D-C7AC-4442-8F26-055387C27FEC}" presName="sp" presStyleCnt="0"/>
      <dgm:spPr/>
    </dgm:pt>
    <dgm:pt modelId="{A2812504-8FC8-4F40-8797-9E918C19E14B}" type="pres">
      <dgm:prSet presAssocID="{1BC0CF49-04B3-41E2-AA88-4A6A29652826}" presName="linNode" presStyleCnt="0"/>
      <dgm:spPr/>
    </dgm:pt>
    <dgm:pt modelId="{9034007C-4CB0-4F96-BEE3-BFBC817243D8}" type="pres">
      <dgm:prSet presAssocID="{1BC0CF49-04B3-41E2-AA88-4A6A29652826}" presName="parentText" presStyleLbl="node1" presStyleIdx="2" presStyleCnt="8">
        <dgm:presLayoutVars>
          <dgm:chMax val="1"/>
          <dgm:bulletEnabled val="1"/>
        </dgm:presLayoutVars>
      </dgm:prSet>
      <dgm:spPr/>
    </dgm:pt>
    <dgm:pt modelId="{9094D444-DBA9-4FAC-BB70-C1B5B7565CA0}" type="pres">
      <dgm:prSet presAssocID="{1BC0CF49-04B3-41E2-AA88-4A6A29652826}" presName="descendantText" presStyleLbl="alignAccFollowNode1" presStyleIdx="2" presStyleCnt="8">
        <dgm:presLayoutVars>
          <dgm:bulletEnabled val="1"/>
        </dgm:presLayoutVars>
      </dgm:prSet>
      <dgm:spPr/>
    </dgm:pt>
    <dgm:pt modelId="{CAB29861-7A70-4DEF-B1AB-769CD3202294}" type="pres">
      <dgm:prSet presAssocID="{10FECE7E-9E8A-4BA2-B234-FAD300E6E516}" presName="sp" presStyleCnt="0"/>
      <dgm:spPr/>
    </dgm:pt>
    <dgm:pt modelId="{43DC9EE8-A2DB-4B6F-88F7-B78D8CCD47D9}" type="pres">
      <dgm:prSet presAssocID="{48DE94C0-CE04-47D1-B744-22300B0CC4CE}" presName="linNode" presStyleCnt="0"/>
      <dgm:spPr/>
    </dgm:pt>
    <dgm:pt modelId="{2FD463F7-00D0-4503-BF14-DF46DC9015E6}" type="pres">
      <dgm:prSet presAssocID="{48DE94C0-CE04-47D1-B744-22300B0CC4CE}" presName="parentText" presStyleLbl="node1" presStyleIdx="3" presStyleCnt="8">
        <dgm:presLayoutVars>
          <dgm:chMax val="1"/>
          <dgm:bulletEnabled val="1"/>
        </dgm:presLayoutVars>
      </dgm:prSet>
      <dgm:spPr/>
    </dgm:pt>
    <dgm:pt modelId="{DBD9B219-3376-4031-A1D5-3769C82F99F3}" type="pres">
      <dgm:prSet presAssocID="{48DE94C0-CE04-47D1-B744-22300B0CC4CE}" presName="descendantText" presStyleLbl="alignAccFollowNode1" presStyleIdx="3" presStyleCnt="8">
        <dgm:presLayoutVars>
          <dgm:bulletEnabled val="1"/>
        </dgm:presLayoutVars>
      </dgm:prSet>
      <dgm:spPr/>
    </dgm:pt>
    <dgm:pt modelId="{114B2623-12CE-4C9D-852A-819ACCBCD91A}" type="pres">
      <dgm:prSet presAssocID="{A5653B60-7D60-4AE2-9C2E-00FAF0A0BDA5}" presName="sp" presStyleCnt="0"/>
      <dgm:spPr/>
    </dgm:pt>
    <dgm:pt modelId="{6B5BFCEE-129D-4B76-9B3C-0E50209C5F76}" type="pres">
      <dgm:prSet presAssocID="{9756A27D-CB8C-45CB-98D0-9ECDE0E4F11A}" presName="linNode" presStyleCnt="0"/>
      <dgm:spPr/>
    </dgm:pt>
    <dgm:pt modelId="{844077FC-3FD3-4A79-9D76-CA29003AAEC2}" type="pres">
      <dgm:prSet presAssocID="{9756A27D-CB8C-45CB-98D0-9ECDE0E4F11A}" presName="parentText" presStyleLbl="node1" presStyleIdx="4" presStyleCnt="8">
        <dgm:presLayoutVars>
          <dgm:chMax val="1"/>
          <dgm:bulletEnabled val="1"/>
        </dgm:presLayoutVars>
      </dgm:prSet>
      <dgm:spPr/>
    </dgm:pt>
    <dgm:pt modelId="{A59298F4-4280-405E-84EC-5CE427228715}" type="pres">
      <dgm:prSet presAssocID="{9756A27D-CB8C-45CB-98D0-9ECDE0E4F11A}" presName="descendantText" presStyleLbl="alignAccFollowNode1" presStyleIdx="4" presStyleCnt="8">
        <dgm:presLayoutVars>
          <dgm:bulletEnabled val="1"/>
        </dgm:presLayoutVars>
      </dgm:prSet>
      <dgm:spPr/>
    </dgm:pt>
    <dgm:pt modelId="{8666AE27-2363-4365-A13B-C50885D539DE}" type="pres">
      <dgm:prSet presAssocID="{B779B938-587C-4A01-93EB-27FE75ABA987}" presName="sp" presStyleCnt="0"/>
      <dgm:spPr/>
    </dgm:pt>
    <dgm:pt modelId="{EBD278A3-E34D-4B26-B3BF-8C146861D03A}" type="pres">
      <dgm:prSet presAssocID="{16C871A3-B4E9-46B4-BAB9-62740F231B43}" presName="linNode" presStyleCnt="0"/>
      <dgm:spPr/>
    </dgm:pt>
    <dgm:pt modelId="{C55D1F7F-D735-410D-8834-04914DC77859}" type="pres">
      <dgm:prSet presAssocID="{16C871A3-B4E9-46B4-BAB9-62740F231B43}" presName="parentText" presStyleLbl="node1" presStyleIdx="5" presStyleCnt="8">
        <dgm:presLayoutVars>
          <dgm:chMax val="1"/>
          <dgm:bulletEnabled val="1"/>
        </dgm:presLayoutVars>
      </dgm:prSet>
      <dgm:spPr/>
    </dgm:pt>
    <dgm:pt modelId="{F0021193-C933-4DC3-88FD-9521799D274A}" type="pres">
      <dgm:prSet presAssocID="{16C871A3-B4E9-46B4-BAB9-62740F231B43}" presName="descendantText" presStyleLbl="alignAccFollowNode1" presStyleIdx="5" presStyleCnt="8">
        <dgm:presLayoutVars>
          <dgm:bulletEnabled val="1"/>
        </dgm:presLayoutVars>
      </dgm:prSet>
      <dgm:spPr/>
    </dgm:pt>
    <dgm:pt modelId="{2EB3151C-2CF6-42F0-839B-D72CE823DCE5}" type="pres">
      <dgm:prSet presAssocID="{CAB15436-3219-4764-92A1-5DB17DEA0D3D}" presName="sp" presStyleCnt="0"/>
      <dgm:spPr/>
    </dgm:pt>
    <dgm:pt modelId="{A46C7C3B-5EC7-459E-8BC2-3B6242AA3C61}" type="pres">
      <dgm:prSet presAssocID="{3CD9B11F-B80E-4B2B-9832-2D7694874DB8}" presName="linNode" presStyleCnt="0"/>
      <dgm:spPr/>
    </dgm:pt>
    <dgm:pt modelId="{6E2B015A-73A9-4908-890D-58C25074CB83}" type="pres">
      <dgm:prSet presAssocID="{3CD9B11F-B80E-4B2B-9832-2D7694874DB8}" presName="parentText" presStyleLbl="node1" presStyleIdx="6" presStyleCnt="8">
        <dgm:presLayoutVars>
          <dgm:chMax val="1"/>
          <dgm:bulletEnabled val="1"/>
        </dgm:presLayoutVars>
      </dgm:prSet>
      <dgm:spPr/>
    </dgm:pt>
    <dgm:pt modelId="{3DF28833-8408-4D4A-9141-C1B5102048C7}" type="pres">
      <dgm:prSet presAssocID="{3CD9B11F-B80E-4B2B-9832-2D7694874DB8}" presName="descendantText" presStyleLbl="alignAccFollowNode1" presStyleIdx="6" presStyleCnt="8">
        <dgm:presLayoutVars>
          <dgm:bulletEnabled val="1"/>
        </dgm:presLayoutVars>
      </dgm:prSet>
      <dgm:spPr/>
    </dgm:pt>
    <dgm:pt modelId="{484B255E-3A13-4C27-A950-25B8244C4BBA}" type="pres">
      <dgm:prSet presAssocID="{F14354B9-4E71-4ADB-BDDD-EA5A97EAECD8}" presName="sp" presStyleCnt="0"/>
      <dgm:spPr/>
    </dgm:pt>
    <dgm:pt modelId="{4C079FFC-3D3B-475F-BC45-E9A66D3362F4}" type="pres">
      <dgm:prSet presAssocID="{0A00472B-503A-4619-B86E-578D67FE0D02}" presName="linNode" presStyleCnt="0"/>
      <dgm:spPr/>
    </dgm:pt>
    <dgm:pt modelId="{FB3E2642-AD0A-430A-AEEF-A36AD6CEAC2D}" type="pres">
      <dgm:prSet presAssocID="{0A00472B-503A-4619-B86E-578D67FE0D02}" presName="parentText" presStyleLbl="node1" presStyleIdx="7" presStyleCnt="8">
        <dgm:presLayoutVars>
          <dgm:chMax val="1"/>
          <dgm:bulletEnabled val="1"/>
        </dgm:presLayoutVars>
      </dgm:prSet>
      <dgm:spPr/>
    </dgm:pt>
    <dgm:pt modelId="{DC7650DE-650F-4A07-8DC9-F0C60CE9DEE1}" type="pres">
      <dgm:prSet presAssocID="{0A00472B-503A-4619-B86E-578D67FE0D02}" presName="descendantText" presStyleLbl="alignAccFollowNode1" presStyleIdx="7" presStyleCnt="8">
        <dgm:presLayoutVars>
          <dgm:bulletEnabled val="1"/>
        </dgm:presLayoutVars>
      </dgm:prSet>
      <dgm:spPr/>
    </dgm:pt>
  </dgm:ptLst>
  <dgm:cxnLst>
    <dgm:cxn modelId="{46654C03-D475-46D2-8DC1-C06D563818D2}" type="presOf" srcId="{2E247AB3-C679-42B6-9B45-95B2D9CF830B}" destId="{9E97D9E0-EF05-4833-865D-0354ADE66E16}" srcOrd="0" destOrd="0" presId="urn:microsoft.com/office/officeart/2005/8/layout/vList5"/>
    <dgm:cxn modelId="{0CF6E708-1621-4668-80CA-513A5EEF7C73}" srcId="{48DE94C0-CE04-47D1-B744-22300B0CC4CE}" destId="{45A7B8E5-04AF-4EF1-84D5-396ACC26289D}" srcOrd="0" destOrd="0" parTransId="{AEFA905E-CD0C-4DAC-AA54-30F840B98505}" sibTransId="{228804F1-EDC7-4E65-88D0-D856B2DCB5C1}"/>
    <dgm:cxn modelId="{7A0DDA0C-18FC-4286-8CAC-4C03FC4E0209}" srcId="{9833F7C0-925D-4935-ADDC-5801B1AEF3C1}" destId="{0B03AEEB-4F72-4B90-9E47-937A09FCEAAF}" srcOrd="1" destOrd="0" parTransId="{6A99EF80-F391-4DD3-8F5F-E221D748B9E7}" sibTransId="{DF94C75D-C7AC-4442-8F26-055387C27FEC}"/>
    <dgm:cxn modelId="{994AF724-B50B-4CBA-8AB8-E3226F386E17}" type="presOf" srcId="{1D3A1113-D8D2-421E-8B32-01706837E64C}" destId="{F0021193-C933-4DC3-88FD-9521799D274A}" srcOrd="0" destOrd="0" presId="urn:microsoft.com/office/officeart/2005/8/layout/vList5"/>
    <dgm:cxn modelId="{271B6E37-E58B-4BC1-8D2E-F095D2F85928}" type="presOf" srcId="{9833F7C0-925D-4935-ADDC-5801B1AEF3C1}" destId="{0E73321A-47A9-4B11-8714-6C696331F3F8}" srcOrd="0" destOrd="0" presId="urn:microsoft.com/office/officeart/2005/8/layout/vList5"/>
    <dgm:cxn modelId="{EAA3483B-8568-4D6D-B047-D00B0E688130}" srcId="{9833F7C0-925D-4935-ADDC-5801B1AEF3C1}" destId="{48DE94C0-CE04-47D1-B744-22300B0CC4CE}" srcOrd="3" destOrd="0" parTransId="{816C7231-17D9-41F9-BB92-7DE220C41820}" sibTransId="{A5653B60-7D60-4AE2-9C2E-00FAF0A0BDA5}"/>
    <dgm:cxn modelId="{A2AD6E3D-6F2A-4F06-911A-9B79FF25D45E}" type="presOf" srcId="{1BC0CF49-04B3-41E2-AA88-4A6A29652826}" destId="{9034007C-4CB0-4F96-BEE3-BFBC817243D8}" srcOrd="0" destOrd="0" presId="urn:microsoft.com/office/officeart/2005/8/layout/vList5"/>
    <dgm:cxn modelId="{1BDE423E-F7F0-4CF9-A935-186F03F3B7E7}" type="presOf" srcId="{9756A27D-CB8C-45CB-98D0-9ECDE0E4F11A}" destId="{844077FC-3FD3-4A79-9D76-CA29003AAEC2}" srcOrd="0" destOrd="0" presId="urn:microsoft.com/office/officeart/2005/8/layout/vList5"/>
    <dgm:cxn modelId="{2826CD5B-2E3F-42E8-A08B-1B0729625169}" srcId="{9756A27D-CB8C-45CB-98D0-9ECDE0E4F11A}" destId="{DC44E6AF-6967-47A3-8317-188F1FCFB7CE}" srcOrd="0" destOrd="0" parTransId="{C29E98A2-34F2-4364-A418-D4EB56F8700B}" sibTransId="{A586809D-DADD-4310-9044-D1BC71ABE3C9}"/>
    <dgm:cxn modelId="{A0DE5F46-B81C-4B12-BC4B-F3FF8EB2C224}" srcId="{9833F7C0-925D-4935-ADDC-5801B1AEF3C1}" destId="{16C871A3-B4E9-46B4-BAB9-62740F231B43}" srcOrd="5" destOrd="0" parTransId="{9D870279-E08E-4E8D-878A-2D76D09B6A46}" sibTransId="{CAB15436-3219-4764-92A1-5DB17DEA0D3D}"/>
    <dgm:cxn modelId="{5F3CFA47-E222-4839-B9AE-D90B5B77D430}" srcId="{9833F7C0-925D-4935-ADDC-5801B1AEF3C1}" destId="{0A00472B-503A-4619-B86E-578D67FE0D02}" srcOrd="7" destOrd="0" parTransId="{0B42F989-AFA5-4D86-8FD7-B74FD1DE6C39}" sibTransId="{80EA85EB-E051-45A3-8673-EFB56BDA9CD9}"/>
    <dgm:cxn modelId="{9E9D7B68-C2AF-4B04-BD71-1CC9E4BC6536}" srcId="{0B03AEEB-4F72-4B90-9E47-937A09FCEAAF}" destId="{81F66400-B93C-43C2-8F3C-37D9EF2D4092}" srcOrd="0" destOrd="0" parTransId="{F5D5483D-87E7-4FAE-810F-C3319C04255E}" sibTransId="{EDB1E3FE-0FC5-4F56-BAAF-5FA086A59A56}"/>
    <dgm:cxn modelId="{34A29A4A-2707-42FA-97E0-D12D9A683129}" srcId="{9833F7C0-925D-4935-ADDC-5801B1AEF3C1}" destId="{1BC0CF49-04B3-41E2-AA88-4A6A29652826}" srcOrd="2" destOrd="0" parTransId="{3B5850AC-B70F-4319-81E4-0C20FAFD00CA}" sibTransId="{10FECE7E-9E8A-4BA2-B234-FAD300E6E516}"/>
    <dgm:cxn modelId="{5472BE6A-EEFD-451D-A134-475126AFB8F0}" srcId="{9833F7C0-925D-4935-ADDC-5801B1AEF3C1}" destId="{9756A27D-CB8C-45CB-98D0-9ECDE0E4F11A}" srcOrd="4" destOrd="0" parTransId="{0EAA6C13-7847-4760-BE6B-DBAAC93DCAA8}" sibTransId="{B779B938-587C-4A01-93EB-27FE75ABA987}"/>
    <dgm:cxn modelId="{BA43216D-CEDE-4D5A-B50B-EE754FA11A82}" type="presOf" srcId="{0A00472B-503A-4619-B86E-578D67FE0D02}" destId="{FB3E2642-AD0A-430A-AEEF-A36AD6CEAC2D}" srcOrd="0" destOrd="0" presId="urn:microsoft.com/office/officeart/2005/8/layout/vList5"/>
    <dgm:cxn modelId="{3CBB3E4E-E52B-46D9-BDC8-7D9FF06174A9}" type="presOf" srcId="{81F66400-B93C-43C2-8F3C-37D9EF2D4092}" destId="{5B8A199B-F572-4868-83A2-009BAB1B7660}" srcOrd="0" destOrd="0" presId="urn:microsoft.com/office/officeart/2005/8/layout/vList5"/>
    <dgm:cxn modelId="{1ACFC47E-5542-4C9B-8942-2AA3D26F7688}" srcId="{9833F7C0-925D-4935-ADDC-5801B1AEF3C1}" destId="{DDDA6FFF-8F03-4254-BE34-ED7AD965E68B}" srcOrd="0" destOrd="0" parTransId="{C59E2C8E-AECD-4513-8859-BFD8E548573B}" sibTransId="{D9B4DD5C-221F-4DBE-B4CE-C287FF6276E3}"/>
    <dgm:cxn modelId="{0D391891-4AA8-4AE8-AB08-D1DC8A2B5DA1}" srcId="{16C871A3-B4E9-46B4-BAB9-62740F231B43}" destId="{1D3A1113-D8D2-421E-8B32-01706837E64C}" srcOrd="0" destOrd="0" parTransId="{02E1E63F-24E7-4D24-8456-49CA0177CD2C}" sibTransId="{6D09354C-0E79-4600-BE41-0B549F84DFDF}"/>
    <dgm:cxn modelId="{0E19569E-FB22-4B9F-AB17-DD1E84C5D128}" type="presOf" srcId="{DC44E6AF-6967-47A3-8317-188F1FCFB7CE}" destId="{A59298F4-4280-405E-84EC-5CE427228715}" srcOrd="0" destOrd="0" presId="urn:microsoft.com/office/officeart/2005/8/layout/vList5"/>
    <dgm:cxn modelId="{8F63A89E-4D2C-40DA-B5A0-3A20A750C892}" type="presOf" srcId="{3CD9B11F-B80E-4B2B-9832-2D7694874DB8}" destId="{6E2B015A-73A9-4908-890D-58C25074CB83}" srcOrd="0" destOrd="0" presId="urn:microsoft.com/office/officeart/2005/8/layout/vList5"/>
    <dgm:cxn modelId="{1562A2A0-43DA-4829-A293-DD668EB2F60A}" srcId="{DDDA6FFF-8F03-4254-BE34-ED7AD965E68B}" destId="{2E247AB3-C679-42B6-9B45-95B2D9CF830B}" srcOrd="0" destOrd="0" parTransId="{06451047-D7B4-43E9-AFA2-F74C00E2270B}" sibTransId="{83F1813D-4326-4FB5-AB4C-AEE73EE435F3}"/>
    <dgm:cxn modelId="{0F8B2EA9-DC58-431D-9111-E680D7C1621F}" srcId="{9833F7C0-925D-4935-ADDC-5801B1AEF3C1}" destId="{3CD9B11F-B80E-4B2B-9832-2D7694874DB8}" srcOrd="6" destOrd="0" parTransId="{2CECECF4-B0B4-470F-B7F3-914E5B446C4F}" sibTransId="{F14354B9-4E71-4ADB-BDDD-EA5A97EAECD8}"/>
    <dgm:cxn modelId="{EAA7DDAB-591A-4615-BD7A-230C11175EA8}" type="presOf" srcId="{45A7B8E5-04AF-4EF1-84D5-396ACC26289D}" destId="{DBD9B219-3376-4031-A1D5-3769C82F99F3}" srcOrd="0" destOrd="0" presId="urn:microsoft.com/office/officeart/2005/8/layout/vList5"/>
    <dgm:cxn modelId="{A9BCC1AF-5B0A-4B84-8A83-1C82FBAFAB4D}" type="presOf" srcId="{9129F37E-A1BF-465E-86BC-F684DF61B681}" destId="{9094D444-DBA9-4FAC-BB70-C1B5B7565CA0}" srcOrd="0" destOrd="0" presId="urn:microsoft.com/office/officeart/2005/8/layout/vList5"/>
    <dgm:cxn modelId="{C010B0B6-AA27-4567-8EDC-FE77AE77CEDE}" srcId="{3CD9B11F-B80E-4B2B-9832-2D7694874DB8}" destId="{11009A17-1DEB-4E24-9F8B-B76C6533BF32}" srcOrd="0" destOrd="0" parTransId="{62CA4016-CF56-475A-9D81-52CE8CCABDE8}" sibTransId="{E1389AA7-4C97-4414-B0A4-16F95208B72C}"/>
    <dgm:cxn modelId="{147FE8B8-BAE1-44CF-A1A4-9D602158BB69}" type="presOf" srcId="{4672FD5A-5CB9-4D65-9BCB-D42917374EA5}" destId="{F0021193-C933-4DC3-88FD-9521799D274A}" srcOrd="0" destOrd="1" presId="urn:microsoft.com/office/officeart/2005/8/layout/vList5"/>
    <dgm:cxn modelId="{16CF2DB9-F5A3-44FA-8B9F-A6A1D915CC90}" srcId="{1BC0CF49-04B3-41E2-AA88-4A6A29652826}" destId="{9129F37E-A1BF-465E-86BC-F684DF61B681}" srcOrd="0" destOrd="0" parTransId="{277F9EC8-A094-4A44-86C1-0E813DBAD325}" sibTransId="{B857E7C7-3A5C-4CD8-8B3B-33244CCA1BAF}"/>
    <dgm:cxn modelId="{93730CBE-A6C3-4DE3-BCF5-92269C69EB0C}" type="presOf" srcId="{AA53E37D-9014-447A-BA39-0BC63DA1C3FA}" destId="{DC7650DE-650F-4A07-8DC9-F0C60CE9DEE1}" srcOrd="0" destOrd="0" presId="urn:microsoft.com/office/officeart/2005/8/layout/vList5"/>
    <dgm:cxn modelId="{F551A5D8-9F53-4445-8D6A-5105A2C5C525}" type="presOf" srcId="{48DE94C0-CE04-47D1-B744-22300B0CC4CE}" destId="{2FD463F7-00D0-4503-BF14-DF46DC9015E6}" srcOrd="0" destOrd="0" presId="urn:microsoft.com/office/officeart/2005/8/layout/vList5"/>
    <dgm:cxn modelId="{0DF4C4DB-A7DF-4807-A592-62335402F911}" srcId="{16C871A3-B4E9-46B4-BAB9-62740F231B43}" destId="{4672FD5A-5CB9-4D65-9BCB-D42917374EA5}" srcOrd="1" destOrd="0" parTransId="{1B4102D2-2799-4BAD-A84B-7B6FEE43D0D6}" sibTransId="{EAB41CAB-49B1-48FC-899F-50E5549B74DF}"/>
    <dgm:cxn modelId="{CA13E9EB-592B-4E22-B440-47E3F031C898}" type="presOf" srcId="{11009A17-1DEB-4E24-9F8B-B76C6533BF32}" destId="{3DF28833-8408-4D4A-9141-C1B5102048C7}" srcOrd="0" destOrd="0" presId="urn:microsoft.com/office/officeart/2005/8/layout/vList5"/>
    <dgm:cxn modelId="{8B47CFEC-2B8B-4BB8-891E-1EFDDD0859D5}" type="presOf" srcId="{16C871A3-B4E9-46B4-BAB9-62740F231B43}" destId="{C55D1F7F-D735-410D-8834-04914DC77859}" srcOrd="0" destOrd="0" presId="urn:microsoft.com/office/officeart/2005/8/layout/vList5"/>
    <dgm:cxn modelId="{13DA43F3-ED2C-47E6-ACC9-FE5BC14192C0}" type="presOf" srcId="{0B03AEEB-4F72-4B90-9E47-937A09FCEAAF}" destId="{5EFA8BBD-0174-41FB-8023-BA9BB8174E4D}" srcOrd="0" destOrd="0" presId="urn:microsoft.com/office/officeart/2005/8/layout/vList5"/>
    <dgm:cxn modelId="{354C3DFE-95A3-404D-8985-7CC3B4823C2D}" type="presOf" srcId="{DDDA6FFF-8F03-4254-BE34-ED7AD965E68B}" destId="{013B8DEF-D163-472A-90EB-2866AEBCFD03}" srcOrd="0" destOrd="0" presId="urn:microsoft.com/office/officeart/2005/8/layout/vList5"/>
    <dgm:cxn modelId="{CD8ADAFE-E609-4A79-9C4F-DFFCAC449BD1}" srcId="{0A00472B-503A-4619-B86E-578D67FE0D02}" destId="{AA53E37D-9014-447A-BA39-0BC63DA1C3FA}" srcOrd="0" destOrd="0" parTransId="{674D3806-159B-41C5-92BB-4F64DF2BDBA5}" sibTransId="{C9439CC7-96A1-44F9-939C-19C778723306}"/>
    <dgm:cxn modelId="{6E756015-3C73-41B6-89FB-30066B78269B}" type="presParOf" srcId="{0E73321A-47A9-4B11-8714-6C696331F3F8}" destId="{350F4CF3-0A1C-4974-A17B-6A6C7998E26E}" srcOrd="0" destOrd="0" presId="urn:microsoft.com/office/officeart/2005/8/layout/vList5"/>
    <dgm:cxn modelId="{2108AFF1-723B-4766-AD7F-1DE30388B8EA}" type="presParOf" srcId="{350F4CF3-0A1C-4974-A17B-6A6C7998E26E}" destId="{013B8DEF-D163-472A-90EB-2866AEBCFD03}" srcOrd="0" destOrd="0" presId="urn:microsoft.com/office/officeart/2005/8/layout/vList5"/>
    <dgm:cxn modelId="{EA00F15A-EB4F-4C2B-9A3A-0EB0FBA32176}" type="presParOf" srcId="{350F4CF3-0A1C-4974-A17B-6A6C7998E26E}" destId="{9E97D9E0-EF05-4833-865D-0354ADE66E16}" srcOrd="1" destOrd="0" presId="urn:microsoft.com/office/officeart/2005/8/layout/vList5"/>
    <dgm:cxn modelId="{4D33F29F-B431-4013-84B4-53C73D67089D}" type="presParOf" srcId="{0E73321A-47A9-4B11-8714-6C696331F3F8}" destId="{A75B55A7-3D99-4E3B-A93C-FD11BBC63CBD}" srcOrd="1" destOrd="0" presId="urn:microsoft.com/office/officeart/2005/8/layout/vList5"/>
    <dgm:cxn modelId="{816468B7-0093-45CD-9043-6474BA77C529}" type="presParOf" srcId="{0E73321A-47A9-4B11-8714-6C696331F3F8}" destId="{81BB90B5-9A75-4AD6-BAD4-C8E66BF1150D}" srcOrd="2" destOrd="0" presId="urn:microsoft.com/office/officeart/2005/8/layout/vList5"/>
    <dgm:cxn modelId="{AC4ACB59-19F0-407E-B737-620DF79F1A0C}" type="presParOf" srcId="{81BB90B5-9A75-4AD6-BAD4-C8E66BF1150D}" destId="{5EFA8BBD-0174-41FB-8023-BA9BB8174E4D}" srcOrd="0" destOrd="0" presId="urn:microsoft.com/office/officeart/2005/8/layout/vList5"/>
    <dgm:cxn modelId="{F3D75056-F3AC-4EDF-8FF4-6CA40D874784}" type="presParOf" srcId="{81BB90B5-9A75-4AD6-BAD4-C8E66BF1150D}" destId="{5B8A199B-F572-4868-83A2-009BAB1B7660}" srcOrd="1" destOrd="0" presId="urn:microsoft.com/office/officeart/2005/8/layout/vList5"/>
    <dgm:cxn modelId="{8891A36B-AC61-462A-B6DC-201A4C549148}" type="presParOf" srcId="{0E73321A-47A9-4B11-8714-6C696331F3F8}" destId="{6A137568-10B9-4C72-B760-DEF3BBE30B86}" srcOrd="3" destOrd="0" presId="urn:microsoft.com/office/officeart/2005/8/layout/vList5"/>
    <dgm:cxn modelId="{C7B26286-8EF0-4050-B020-40054672CB15}" type="presParOf" srcId="{0E73321A-47A9-4B11-8714-6C696331F3F8}" destId="{A2812504-8FC8-4F40-8797-9E918C19E14B}" srcOrd="4" destOrd="0" presId="urn:microsoft.com/office/officeart/2005/8/layout/vList5"/>
    <dgm:cxn modelId="{3F3BCFE5-84A8-4020-8073-0635A076D476}" type="presParOf" srcId="{A2812504-8FC8-4F40-8797-9E918C19E14B}" destId="{9034007C-4CB0-4F96-BEE3-BFBC817243D8}" srcOrd="0" destOrd="0" presId="urn:microsoft.com/office/officeart/2005/8/layout/vList5"/>
    <dgm:cxn modelId="{9FB9B6B5-1D4E-4B5A-BA16-E90FD8AFB370}" type="presParOf" srcId="{A2812504-8FC8-4F40-8797-9E918C19E14B}" destId="{9094D444-DBA9-4FAC-BB70-C1B5B7565CA0}" srcOrd="1" destOrd="0" presId="urn:microsoft.com/office/officeart/2005/8/layout/vList5"/>
    <dgm:cxn modelId="{3E87BAFC-BD9F-4F61-89D5-65E92ACCE8FB}" type="presParOf" srcId="{0E73321A-47A9-4B11-8714-6C696331F3F8}" destId="{CAB29861-7A70-4DEF-B1AB-769CD3202294}" srcOrd="5" destOrd="0" presId="urn:microsoft.com/office/officeart/2005/8/layout/vList5"/>
    <dgm:cxn modelId="{AF0DBD32-0F11-4D2B-955E-694655A69732}" type="presParOf" srcId="{0E73321A-47A9-4B11-8714-6C696331F3F8}" destId="{43DC9EE8-A2DB-4B6F-88F7-B78D8CCD47D9}" srcOrd="6" destOrd="0" presId="urn:microsoft.com/office/officeart/2005/8/layout/vList5"/>
    <dgm:cxn modelId="{742CFBEF-5C9B-4EE4-95F9-BB92E9DB5233}" type="presParOf" srcId="{43DC9EE8-A2DB-4B6F-88F7-B78D8CCD47D9}" destId="{2FD463F7-00D0-4503-BF14-DF46DC9015E6}" srcOrd="0" destOrd="0" presId="urn:microsoft.com/office/officeart/2005/8/layout/vList5"/>
    <dgm:cxn modelId="{1961CB03-0F92-4B17-AA28-FD79B7D1E20E}" type="presParOf" srcId="{43DC9EE8-A2DB-4B6F-88F7-B78D8CCD47D9}" destId="{DBD9B219-3376-4031-A1D5-3769C82F99F3}" srcOrd="1" destOrd="0" presId="urn:microsoft.com/office/officeart/2005/8/layout/vList5"/>
    <dgm:cxn modelId="{C473F019-347B-4631-91EE-A60FD2F72FCD}" type="presParOf" srcId="{0E73321A-47A9-4B11-8714-6C696331F3F8}" destId="{114B2623-12CE-4C9D-852A-819ACCBCD91A}" srcOrd="7" destOrd="0" presId="urn:microsoft.com/office/officeart/2005/8/layout/vList5"/>
    <dgm:cxn modelId="{CAE93316-63B2-49B3-A35D-1CF7E060C0F4}" type="presParOf" srcId="{0E73321A-47A9-4B11-8714-6C696331F3F8}" destId="{6B5BFCEE-129D-4B76-9B3C-0E50209C5F76}" srcOrd="8" destOrd="0" presId="urn:microsoft.com/office/officeart/2005/8/layout/vList5"/>
    <dgm:cxn modelId="{D3A8F780-8597-40D6-8F56-A60D24F618BE}" type="presParOf" srcId="{6B5BFCEE-129D-4B76-9B3C-0E50209C5F76}" destId="{844077FC-3FD3-4A79-9D76-CA29003AAEC2}" srcOrd="0" destOrd="0" presId="urn:microsoft.com/office/officeart/2005/8/layout/vList5"/>
    <dgm:cxn modelId="{C30F59A3-9B81-4DDA-A138-7C368DE69C39}" type="presParOf" srcId="{6B5BFCEE-129D-4B76-9B3C-0E50209C5F76}" destId="{A59298F4-4280-405E-84EC-5CE427228715}" srcOrd="1" destOrd="0" presId="urn:microsoft.com/office/officeart/2005/8/layout/vList5"/>
    <dgm:cxn modelId="{392C3CE1-9470-45D2-9B6A-F27E5B334E7B}" type="presParOf" srcId="{0E73321A-47A9-4B11-8714-6C696331F3F8}" destId="{8666AE27-2363-4365-A13B-C50885D539DE}" srcOrd="9" destOrd="0" presId="urn:microsoft.com/office/officeart/2005/8/layout/vList5"/>
    <dgm:cxn modelId="{37344774-C190-41B4-8DD0-C4A8E4295DA8}" type="presParOf" srcId="{0E73321A-47A9-4B11-8714-6C696331F3F8}" destId="{EBD278A3-E34D-4B26-B3BF-8C146861D03A}" srcOrd="10" destOrd="0" presId="urn:microsoft.com/office/officeart/2005/8/layout/vList5"/>
    <dgm:cxn modelId="{41C8C334-1867-49E4-AAD6-044245E6398A}" type="presParOf" srcId="{EBD278A3-E34D-4B26-B3BF-8C146861D03A}" destId="{C55D1F7F-D735-410D-8834-04914DC77859}" srcOrd="0" destOrd="0" presId="urn:microsoft.com/office/officeart/2005/8/layout/vList5"/>
    <dgm:cxn modelId="{A0FB89DB-6A96-487A-8C96-968CE4E8961F}" type="presParOf" srcId="{EBD278A3-E34D-4B26-B3BF-8C146861D03A}" destId="{F0021193-C933-4DC3-88FD-9521799D274A}" srcOrd="1" destOrd="0" presId="urn:microsoft.com/office/officeart/2005/8/layout/vList5"/>
    <dgm:cxn modelId="{E1C45D5B-9721-45A3-9C55-4EC4B0542664}" type="presParOf" srcId="{0E73321A-47A9-4B11-8714-6C696331F3F8}" destId="{2EB3151C-2CF6-42F0-839B-D72CE823DCE5}" srcOrd="11" destOrd="0" presId="urn:microsoft.com/office/officeart/2005/8/layout/vList5"/>
    <dgm:cxn modelId="{E4E29D9B-3167-49E2-B2B1-EECC259434E4}" type="presParOf" srcId="{0E73321A-47A9-4B11-8714-6C696331F3F8}" destId="{A46C7C3B-5EC7-459E-8BC2-3B6242AA3C61}" srcOrd="12" destOrd="0" presId="urn:microsoft.com/office/officeart/2005/8/layout/vList5"/>
    <dgm:cxn modelId="{8D0A388D-6D5C-4884-8F4C-DE56D83EBA6E}" type="presParOf" srcId="{A46C7C3B-5EC7-459E-8BC2-3B6242AA3C61}" destId="{6E2B015A-73A9-4908-890D-58C25074CB83}" srcOrd="0" destOrd="0" presId="urn:microsoft.com/office/officeart/2005/8/layout/vList5"/>
    <dgm:cxn modelId="{6DE919C3-7247-4E15-A724-AB06D07885D3}" type="presParOf" srcId="{A46C7C3B-5EC7-459E-8BC2-3B6242AA3C61}" destId="{3DF28833-8408-4D4A-9141-C1B5102048C7}" srcOrd="1" destOrd="0" presId="urn:microsoft.com/office/officeart/2005/8/layout/vList5"/>
    <dgm:cxn modelId="{BE8958D8-9F07-4382-AE84-021AE5CB96C7}" type="presParOf" srcId="{0E73321A-47A9-4B11-8714-6C696331F3F8}" destId="{484B255E-3A13-4C27-A950-25B8244C4BBA}" srcOrd="13" destOrd="0" presId="urn:microsoft.com/office/officeart/2005/8/layout/vList5"/>
    <dgm:cxn modelId="{8C826442-9657-4219-9981-4A01E26C97D5}" type="presParOf" srcId="{0E73321A-47A9-4B11-8714-6C696331F3F8}" destId="{4C079FFC-3D3B-475F-BC45-E9A66D3362F4}" srcOrd="14" destOrd="0" presId="urn:microsoft.com/office/officeart/2005/8/layout/vList5"/>
    <dgm:cxn modelId="{C4E33EE9-1A3B-49E3-A3B2-26D75259213D}" type="presParOf" srcId="{4C079FFC-3D3B-475F-BC45-E9A66D3362F4}" destId="{FB3E2642-AD0A-430A-AEEF-A36AD6CEAC2D}" srcOrd="0" destOrd="0" presId="urn:microsoft.com/office/officeart/2005/8/layout/vList5"/>
    <dgm:cxn modelId="{BBF6D05E-B13E-4FF6-8BE8-3CE819881A70}" type="presParOf" srcId="{4C079FFC-3D3B-475F-BC45-E9A66D3362F4}" destId="{DC7650DE-650F-4A07-8DC9-F0C60CE9DEE1}" srcOrd="1" destOrd="0" presId="urn:microsoft.com/office/officeart/2005/8/layout/vList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97D9E0-EF05-4833-865D-0354ADE66E16}">
      <dsp:nvSpPr>
        <dsp:cNvPr id="0" name=""/>
        <dsp:cNvSpPr/>
      </dsp:nvSpPr>
      <dsp:spPr>
        <a:xfrm rot="5400000">
          <a:off x="3691332" y="-1603247"/>
          <a:ext cx="343100" cy="3635654"/>
        </a:xfrm>
        <a:prstGeom prst="round2Same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1430" rIns="22860" bIns="11430" numCol="1" spcCol="1270" anchor="ctr" anchorCtr="0">
          <a:noAutofit/>
        </a:bodyPr>
        <a:lstStyle/>
        <a:p>
          <a:pPr marL="57150" lvl="1" indent="-57150" algn="l" defTabSz="266700">
            <a:lnSpc>
              <a:spcPct val="90000"/>
            </a:lnSpc>
            <a:spcBef>
              <a:spcPct val="0"/>
            </a:spcBef>
            <a:spcAft>
              <a:spcPct val="15000"/>
            </a:spcAft>
            <a:buChar char="•"/>
          </a:pPr>
          <a:r>
            <a:rPr lang="en-GB" sz="600" kern="1200"/>
            <a:t>making employees aware of the need for change by highlighting potential threats or opportunitys </a:t>
          </a:r>
        </a:p>
      </dsp:txBody>
      <dsp:txXfrm rot="-5400000">
        <a:off x="2045056" y="59778"/>
        <a:ext cx="3618905" cy="309602"/>
      </dsp:txXfrm>
    </dsp:sp>
    <dsp:sp modelId="{013B8DEF-D163-472A-90EB-2866AEBCFD03}">
      <dsp:nvSpPr>
        <dsp:cNvPr id="0" name=""/>
        <dsp:cNvSpPr/>
      </dsp:nvSpPr>
      <dsp:spPr>
        <a:xfrm>
          <a:off x="0" y="142"/>
          <a:ext cx="2045055" cy="428876"/>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Create a sense of urgancy </a:t>
          </a:r>
        </a:p>
      </dsp:txBody>
      <dsp:txXfrm>
        <a:off x="20936" y="21078"/>
        <a:ext cx="2003183" cy="387004"/>
      </dsp:txXfrm>
    </dsp:sp>
    <dsp:sp modelId="{5B8A199B-F572-4868-83A2-009BAB1B7660}">
      <dsp:nvSpPr>
        <dsp:cNvPr id="0" name=""/>
        <dsp:cNvSpPr/>
      </dsp:nvSpPr>
      <dsp:spPr>
        <a:xfrm rot="5400000">
          <a:off x="3691332" y="-1152927"/>
          <a:ext cx="343100" cy="3635654"/>
        </a:xfrm>
        <a:prstGeom prst="round2SameRect">
          <a:avLst/>
        </a:prstGeom>
        <a:solidFill>
          <a:schemeClr val="accent5">
            <a:tint val="40000"/>
            <a:alpha val="90000"/>
            <a:hueOff val="-1055965"/>
            <a:satOff val="-1831"/>
            <a:lumOff val="-184"/>
            <a:alphaOff val="0"/>
          </a:schemeClr>
        </a:solidFill>
        <a:ln w="12700" cap="flat" cmpd="sng" algn="ctr">
          <a:solidFill>
            <a:schemeClr val="accent5">
              <a:tint val="40000"/>
              <a:alpha val="90000"/>
              <a:hueOff val="-1055965"/>
              <a:satOff val="-1831"/>
              <a:lumOff val="-18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1430" rIns="22860" bIns="11430" numCol="1" spcCol="1270" anchor="ctr" anchorCtr="0">
          <a:noAutofit/>
        </a:bodyPr>
        <a:lstStyle/>
        <a:p>
          <a:pPr marL="57150" lvl="1" indent="-57150" algn="l" defTabSz="266700">
            <a:lnSpc>
              <a:spcPct val="90000"/>
            </a:lnSpc>
            <a:spcBef>
              <a:spcPct val="0"/>
            </a:spcBef>
            <a:spcAft>
              <a:spcPct val="15000"/>
            </a:spcAft>
            <a:buChar char="•"/>
          </a:pPr>
          <a:r>
            <a:rPr lang="en-GB" sz="600" kern="1200"/>
            <a:t>By forming a team of influential leaders and stakeholders who support the change and can help drive it foward </a:t>
          </a:r>
        </a:p>
      </dsp:txBody>
      <dsp:txXfrm rot="-5400000">
        <a:off x="2045056" y="510098"/>
        <a:ext cx="3618905" cy="309602"/>
      </dsp:txXfrm>
    </dsp:sp>
    <dsp:sp modelId="{5EFA8BBD-0174-41FB-8023-BA9BB8174E4D}">
      <dsp:nvSpPr>
        <dsp:cNvPr id="0" name=""/>
        <dsp:cNvSpPr/>
      </dsp:nvSpPr>
      <dsp:spPr>
        <a:xfrm>
          <a:off x="0" y="450462"/>
          <a:ext cx="2045055" cy="428876"/>
        </a:xfrm>
        <a:prstGeom prst="roundRect">
          <a:avLst/>
        </a:prstGeom>
        <a:solidFill>
          <a:schemeClr val="accent5">
            <a:hueOff val="-1050478"/>
            <a:satOff val="-1461"/>
            <a:lumOff val="-56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Build a guilding coalation </a:t>
          </a:r>
        </a:p>
      </dsp:txBody>
      <dsp:txXfrm>
        <a:off x="20936" y="471398"/>
        <a:ext cx="2003183" cy="387004"/>
      </dsp:txXfrm>
    </dsp:sp>
    <dsp:sp modelId="{9094D444-DBA9-4FAC-BB70-C1B5B7565CA0}">
      <dsp:nvSpPr>
        <dsp:cNvPr id="0" name=""/>
        <dsp:cNvSpPr/>
      </dsp:nvSpPr>
      <dsp:spPr>
        <a:xfrm rot="5400000">
          <a:off x="3691332" y="-702607"/>
          <a:ext cx="343100" cy="3635654"/>
        </a:xfrm>
        <a:prstGeom prst="round2SameRect">
          <a:avLst/>
        </a:prstGeom>
        <a:solidFill>
          <a:schemeClr val="accent5">
            <a:tint val="40000"/>
            <a:alpha val="90000"/>
            <a:hueOff val="-2111930"/>
            <a:satOff val="-3662"/>
            <a:lumOff val="-368"/>
            <a:alphaOff val="0"/>
          </a:schemeClr>
        </a:solidFill>
        <a:ln w="12700" cap="flat" cmpd="sng" algn="ctr">
          <a:solidFill>
            <a:schemeClr val="accent5">
              <a:tint val="40000"/>
              <a:alpha val="90000"/>
              <a:hueOff val="-2111930"/>
              <a:satOff val="-3662"/>
              <a:lumOff val="-36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1430" rIns="22860" bIns="11430" numCol="1" spcCol="1270" anchor="ctr" anchorCtr="0">
          <a:noAutofit/>
        </a:bodyPr>
        <a:lstStyle/>
        <a:p>
          <a:pPr marL="57150" lvl="1" indent="-57150" algn="l" defTabSz="266700">
            <a:lnSpc>
              <a:spcPct val="90000"/>
            </a:lnSpc>
            <a:spcBef>
              <a:spcPct val="0"/>
            </a:spcBef>
            <a:spcAft>
              <a:spcPct val="15000"/>
            </a:spcAft>
            <a:buChar char="•"/>
          </a:pPr>
          <a:r>
            <a:rPr lang="en-GB" sz="600" kern="1200"/>
            <a:t>Developing a clear picture of what the future may look like and what steps are need ed to get the organisation there</a:t>
          </a:r>
        </a:p>
      </dsp:txBody>
      <dsp:txXfrm rot="-5400000">
        <a:off x="2045056" y="960418"/>
        <a:ext cx="3618905" cy="309602"/>
      </dsp:txXfrm>
    </dsp:sp>
    <dsp:sp modelId="{9034007C-4CB0-4F96-BEE3-BFBC817243D8}">
      <dsp:nvSpPr>
        <dsp:cNvPr id="0" name=""/>
        <dsp:cNvSpPr/>
      </dsp:nvSpPr>
      <dsp:spPr>
        <a:xfrm>
          <a:off x="0" y="900781"/>
          <a:ext cx="2045055" cy="428876"/>
        </a:xfrm>
        <a:prstGeom prst="roundRect">
          <a:avLst/>
        </a:prstGeom>
        <a:solidFill>
          <a:schemeClr val="accent5">
            <a:hueOff val="-2100956"/>
            <a:satOff val="-2922"/>
            <a:lumOff val="-112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Form a startegic vision and initivies </a:t>
          </a:r>
        </a:p>
      </dsp:txBody>
      <dsp:txXfrm>
        <a:off x="20936" y="921717"/>
        <a:ext cx="2003183" cy="387004"/>
      </dsp:txXfrm>
    </dsp:sp>
    <dsp:sp modelId="{DBD9B219-3376-4031-A1D5-3769C82F99F3}">
      <dsp:nvSpPr>
        <dsp:cNvPr id="0" name=""/>
        <dsp:cNvSpPr/>
      </dsp:nvSpPr>
      <dsp:spPr>
        <a:xfrm rot="5400000">
          <a:off x="3691332" y="-252287"/>
          <a:ext cx="343100" cy="3635654"/>
        </a:xfrm>
        <a:prstGeom prst="round2SameRect">
          <a:avLst/>
        </a:prstGeom>
        <a:solidFill>
          <a:schemeClr val="accent5">
            <a:tint val="40000"/>
            <a:alpha val="90000"/>
            <a:hueOff val="-3167895"/>
            <a:satOff val="-5493"/>
            <a:lumOff val="-552"/>
            <a:alphaOff val="0"/>
          </a:schemeClr>
        </a:solidFill>
        <a:ln w="12700" cap="flat" cmpd="sng" algn="ctr">
          <a:solidFill>
            <a:schemeClr val="accent5">
              <a:tint val="40000"/>
              <a:alpha val="90000"/>
              <a:hueOff val="-3167895"/>
              <a:satOff val="-5493"/>
              <a:lumOff val="-5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1430" rIns="22860" bIns="11430" numCol="1" spcCol="1270" anchor="ctr" anchorCtr="0">
          <a:noAutofit/>
        </a:bodyPr>
        <a:lstStyle/>
        <a:p>
          <a:pPr marL="57150" lvl="1" indent="-57150" algn="l" defTabSz="266700">
            <a:lnSpc>
              <a:spcPct val="90000"/>
            </a:lnSpc>
            <a:spcBef>
              <a:spcPct val="0"/>
            </a:spcBef>
            <a:spcAft>
              <a:spcPct val="15000"/>
            </a:spcAft>
            <a:buChar char="•"/>
          </a:pPr>
          <a:r>
            <a:rPr lang="en-GB" sz="600" kern="1200"/>
            <a:t>Encuraging a wide base of support by engaging and involving employees throiugh the organisation</a:t>
          </a:r>
        </a:p>
      </dsp:txBody>
      <dsp:txXfrm rot="-5400000">
        <a:off x="2045056" y="1410738"/>
        <a:ext cx="3618905" cy="309602"/>
      </dsp:txXfrm>
    </dsp:sp>
    <dsp:sp modelId="{2FD463F7-00D0-4503-BF14-DF46DC9015E6}">
      <dsp:nvSpPr>
        <dsp:cNvPr id="0" name=""/>
        <dsp:cNvSpPr/>
      </dsp:nvSpPr>
      <dsp:spPr>
        <a:xfrm>
          <a:off x="0" y="1351101"/>
          <a:ext cx="2045055" cy="428876"/>
        </a:xfrm>
        <a:prstGeom prst="roundRect">
          <a:avLst/>
        </a:prstGeom>
        <a:solidFill>
          <a:schemeClr val="accent5">
            <a:hueOff val="-3151433"/>
            <a:satOff val="-4383"/>
            <a:lumOff val="-16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Enlist a Volunteer army </a:t>
          </a:r>
        </a:p>
      </dsp:txBody>
      <dsp:txXfrm>
        <a:off x="20936" y="1372037"/>
        <a:ext cx="2003183" cy="387004"/>
      </dsp:txXfrm>
    </dsp:sp>
    <dsp:sp modelId="{A59298F4-4280-405E-84EC-5CE427228715}">
      <dsp:nvSpPr>
        <dsp:cNvPr id="0" name=""/>
        <dsp:cNvSpPr/>
      </dsp:nvSpPr>
      <dsp:spPr>
        <a:xfrm rot="5400000">
          <a:off x="3691332" y="198032"/>
          <a:ext cx="343100" cy="3635654"/>
        </a:xfrm>
        <a:prstGeom prst="round2SameRect">
          <a:avLst/>
        </a:prstGeom>
        <a:solidFill>
          <a:schemeClr val="accent5">
            <a:tint val="40000"/>
            <a:alpha val="90000"/>
            <a:hueOff val="-4223860"/>
            <a:satOff val="-7323"/>
            <a:lumOff val="-737"/>
            <a:alphaOff val="0"/>
          </a:schemeClr>
        </a:solidFill>
        <a:ln w="12700" cap="flat" cmpd="sng" algn="ctr">
          <a:solidFill>
            <a:schemeClr val="accent5">
              <a:tint val="40000"/>
              <a:alpha val="90000"/>
              <a:hueOff val="-4223860"/>
              <a:satOff val="-7323"/>
              <a:lumOff val="-73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1430" rIns="22860" bIns="11430" numCol="1" spcCol="1270" anchor="ctr" anchorCtr="0">
          <a:noAutofit/>
        </a:bodyPr>
        <a:lstStyle/>
        <a:p>
          <a:pPr marL="57150" lvl="1" indent="-57150" algn="l" defTabSz="266700">
            <a:lnSpc>
              <a:spcPct val="90000"/>
            </a:lnSpc>
            <a:spcBef>
              <a:spcPct val="0"/>
            </a:spcBef>
            <a:spcAft>
              <a:spcPct val="15000"/>
            </a:spcAft>
            <a:buChar char="•"/>
          </a:pPr>
          <a:r>
            <a:rPr lang="en-GB" sz="600" kern="1200"/>
            <a:t>Identify and emiminate any obstacles that hinder the progress </a:t>
          </a:r>
        </a:p>
      </dsp:txBody>
      <dsp:txXfrm rot="-5400000">
        <a:off x="2045056" y="1861058"/>
        <a:ext cx="3618905" cy="309602"/>
      </dsp:txXfrm>
    </dsp:sp>
    <dsp:sp modelId="{844077FC-3FD3-4A79-9D76-CA29003AAEC2}">
      <dsp:nvSpPr>
        <dsp:cNvPr id="0" name=""/>
        <dsp:cNvSpPr/>
      </dsp:nvSpPr>
      <dsp:spPr>
        <a:xfrm>
          <a:off x="0" y="1801421"/>
          <a:ext cx="2045055" cy="428876"/>
        </a:xfrm>
        <a:prstGeom prst="roundRect">
          <a:avLst/>
        </a:prstGeom>
        <a:solidFill>
          <a:schemeClr val="accent5">
            <a:hueOff val="-4201911"/>
            <a:satOff val="-5845"/>
            <a:lumOff val="-22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Enable action by removing barriers </a:t>
          </a:r>
        </a:p>
      </dsp:txBody>
      <dsp:txXfrm>
        <a:off x="20936" y="1822357"/>
        <a:ext cx="2003183" cy="387004"/>
      </dsp:txXfrm>
    </dsp:sp>
    <dsp:sp modelId="{F0021193-C933-4DC3-88FD-9521799D274A}">
      <dsp:nvSpPr>
        <dsp:cNvPr id="0" name=""/>
        <dsp:cNvSpPr/>
      </dsp:nvSpPr>
      <dsp:spPr>
        <a:xfrm rot="5400000">
          <a:off x="3691332" y="648352"/>
          <a:ext cx="343100" cy="3635654"/>
        </a:xfrm>
        <a:prstGeom prst="round2SameRect">
          <a:avLst/>
        </a:prstGeom>
        <a:solidFill>
          <a:schemeClr val="accent5">
            <a:tint val="40000"/>
            <a:alpha val="90000"/>
            <a:hueOff val="-5279825"/>
            <a:satOff val="-9154"/>
            <a:lumOff val="-921"/>
            <a:alphaOff val="0"/>
          </a:schemeClr>
        </a:solidFill>
        <a:ln w="12700" cap="flat" cmpd="sng" algn="ctr">
          <a:solidFill>
            <a:schemeClr val="accent5">
              <a:tint val="40000"/>
              <a:alpha val="90000"/>
              <a:hueOff val="-5279825"/>
              <a:satOff val="-9154"/>
              <a:lumOff val="-92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1430" rIns="22860" bIns="11430" numCol="1" spcCol="1270" anchor="ctr" anchorCtr="0">
          <a:noAutofit/>
        </a:bodyPr>
        <a:lstStyle/>
        <a:p>
          <a:pPr marL="57150" lvl="1" indent="-57150" algn="l" defTabSz="266700">
            <a:lnSpc>
              <a:spcPct val="90000"/>
            </a:lnSpc>
            <a:spcBef>
              <a:spcPct val="0"/>
            </a:spcBef>
            <a:spcAft>
              <a:spcPct val="15000"/>
            </a:spcAft>
            <a:buChar char="•"/>
          </a:pPr>
          <a:endParaRPr lang="en-GB" sz="600" kern="1200"/>
        </a:p>
        <a:p>
          <a:pPr marL="57150" lvl="1" indent="-57150" algn="l" defTabSz="266700">
            <a:lnSpc>
              <a:spcPct val="90000"/>
            </a:lnSpc>
            <a:spcBef>
              <a:spcPct val="0"/>
            </a:spcBef>
            <a:spcAft>
              <a:spcPct val="15000"/>
            </a:spcAft>
            <a:buChar char="•"/>
          </a:pPr>
          <a:r>
            <a:rPr lang="en-GB" sz="600" kern="1200"/>
            <a:t>Delivering small, visible improvement early on in the process to help build confidence and demonstrate progress </a:t>
          </a:r>
        </a:p>
      </dsp:txBody>
      <dsp:txXfrm rot="-5400000">
        <a:off x="2045056" y="2311378"/>
        <a:ext cx="3618905" cy="309602"/>
      </dsp:txXfrm>
    </dsp:sp>
    <dsp:sp modelId="{C55D1F7F-D735-410D-8834-04914DC77859}">
      <dsp:nvSpPr>
        <dsp:cNvPr id="0" name=""/>
        <dsp:cNvSpPr/>
      </dsp:nvSpPr>
      <dsp:spPr>
        <a:xfrm>
          <a:off x="0" y="2251741"/>
          <a:ext cx="2045055" cy="428876"/>
        </a:xfrm>
        <a:prstGeom prst="roundRect">
          <a:avLst/>
        </a:prstGeom>
        <a:solidFill>
          <a:schemeClr val="accent5">
            <a:hueOff val="-5252389"/>
            <a:satOff val="-7306"/>
            <a:lumOff val="-28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Generate short term wins </a:t>
          </a:r>
        </a:p>
      </dsp:txBody>
      <dsp:txXfrm>
        <a:off x="20936" y="2272677"/>
        <a:ext cx="2003183" cy="387004"/>
      </dsp:txXfrm>
    </dsp:sp>
    <dsp:sp modelId="{3DF28833-8408-4D4A-9141-C1B5102048C7}">
      <dsp:nvSpPr>
        <dsp:cNvPr id="0" name=""/>
        <dsp:cNvSpPr/>
      </dsp:nvSpPr>
      <dsp:spPr>
        <a:xfrm rot="5400000">
          <a:off x="3691332" y="1098672"/>
          <a:ext cx="343100" cy="3635654"/>
        </a:xfrm>
        <a:prstGeom prst="round2SameRect">
          <a:avLst/>
        </a:prstGeom>
        <a:solidFill>
          <a:schemeClr val="accent5">
            <a:tint val="40000"/>
            <a:alpha val="90000"/>
            <a:hueOff val="-6335790"/>
            <a:satOff val="-10985"/>
            <a:lumOff val="-1105"/>
            <a:alphaOff val="0"/>
          </a:schemeClr>
        </a:solidFill>
        <a:ln w="12700" cap="flat" cmpd="sng" algn="ctr">
          <a:solidFill>
            <a:schemeClr val="accent5">
              <a:tint val="40000"/>
              <a:alpha val="90000"/>
              <a:hueOff val="-6335790"/>
              <a:satOff val="-10985"/>
              <a:lumOff val="-110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1430" rIns="22860" bIns="11430" numCol="1" spcCol="1270" anchor="ctr" anchorCtr="0">
          <a:noAutofit/>
        </a:bodyPr>
        <a:lstStyle/>
        <a:p>
          <a:pPr marL="57150" lvl="1" indent="-57150" algn="l" defTabSz="266700">
            <a:lnSpc>
              <a:spcPct val="90000"/>
            </a:lnSpc>
            <a:spcBef>
              <a:spcPct val="0"/>
            </a:spcBef>
            <a:spcAft>
              <a:spcPct val="15000"/>
            </a:spcAft>
            <a:buChar char="•"/>
          </a:pPr>
          <a:r>
            <a:rPr lang="en-GB" sz="600" kern="1200"/>
            <a:t>Keep pushging the new sytems, policies and initiatives</a:t>
          </a:r>
        </a:p>
      </dsp:txBody>
      <dsp:txXfrm rot="-5400000">
        <a:off x="2045056" y="2761698"/>
        <a:ext cx="3618905" cy="309602"/>
      </dsp:txXfrm>
    </dsp:sp>
    <dsp:sp modelId="{6E2B015A-73A9-4908-890D-58C25074CB83}">
      <dsp:nvSpPr>
        <dsp:cNvPr id="0" name=""/>
        <dsp:cNvSpPr/>
      </dsp:nvSpPr>
      <dsp:spPr>
        <a:xfrm>
          <a:off x="0" y="2702061"/>
          <a:ext cx="2045055" cy="428876"/>
        </a:xfrm>
        <a:prstGeom prst="roundRect">
          <a:avLst/>
        </a:prstGeom>
        <a:solidFill>
          <a:schemeClr val="accent5">
            <a:hueOff val="-6302867"/>
            <a:satOff val="-8767"/>
            <a:lumOff val="-336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Sustain acceleration </a:t>
          </a:r>
        </a:p>
      </dsp:txBody>
      <dsp:txXfrm>
        <a:off x="20936" y="2722997"/>
        <a:ext cx="2003183" cy="387004"/>
      </dsp:txXfrm>
    </dsp:sp>
    <dsp:sp modelId="{DC7650DE-650F-4A07-8DC9-F0C60CE9DEE1}">
      <dsp:nvSpPr>
        <dsp:cNvPr id="0" name=""/>
        <dsp:cNvSpPr/>
      </dsp:nvSpPr>
      <dsp:spPr>
        <a:xfrm rot="5400000">
          <a:off x="3691332" y="1548992"/>
          <a:ext cx="343100" cy="3635654"/>
        </a:xfrm>
        <a:prstGeom prst="round2SameRect">
          <a:avLst/>
        </a:prstGeom>
        <a:solidFill>
          <a:schemeClr val="accent5">
            <a:tint val="40000"/>
            <a:alpha val="90000"/>
            <a:hueOff val="-7391755"/>
            <a:satOff val="-12816"/>
            <a:lumOff val="-1289"/>
            <a:alphaOff val="0"/>
          </a:schemeClr>
        </a:solidFill>
        <a:ln w="12700" cap="flat" cmpd="sng" algn="ctr">
          <a:solidFill>
            <a:schemeClr val="accent5">
              <a:tint val="40000"/>
              <a:alpha val="90000"/>
              <a:hueOff val="-7391755"/>
              <a:satOff val="-12816"/>
              <a:lumOff val="-128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11430" rIns="22860" bIns="11430" numCol="1" spcCol="1270" anchor="ctr" anchorCtr="0">
          <a:noAutofit/>
        </a:bodyPr>
        <a:lstStyle/>
        <a:p>
          <a:pPr marL="57150" lvl="1" indent="-57150" algn="l" defTabSz="266700">
            <a:lnSpc>
              <a:spcPct val="90000"/>
            </a:lnSpc>
            <a:spcBef>
              <a:spcPct val="0"/>
            </a:spcBef>
            <a:spcAft>
              <a:spcPct val="15000"/>
            </a:spcAft>
            <a:buChar char="•"/>
          </a:pPr>
          <a:r>
            <a:rPr lang="en-GB" sz="600" kern="1200"/>
            <a:t>Embed new behaviours and values into the organisatial culture so that change lasts. </a:t>
          </a:r>
        </a:p>
      </dsp:txBody>
      <dsp:txXfrm rot="-5400000">
        <a:off x="2045056" y="3212018"/>
        <a:ext cx="3618905" cy="309602"/>
      </dsp:txXfrm>
    </dsp:sp>
    <dsp:sp modelId="{FB3E2642-AD0A-430A-AEEF-A36AD6CEAC2D}">
      <dsp:nvSpPr>
        <dsp:cNvPr id="0" name=""/>
        <dsp:cNvSpPr/>
      </dsp:nvSpPr>
      <dsp:spPr>
        <a:xfrm>
          <a:off x="0" y="3152381"/>
          <a:ext cx="2045055" cy="428876"/>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Institute change </a:t>
          </a:r>
        </a:p>
      </dsp:txBody>
      <dsp:txXfrm>
        <a:off x="20936" y="3173317"/>
        <a:ext cx="2003183" cy="387004"/>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75199"/>
    <w:rsid w:val="00145AD8"/>
    <w:rsid w:val="00242260"/>
    <w:rsid w:val="002450A7"/>
    <w:rsid w:val="002A558B"/>
    <w:rsid w:val="003203C2"/>
    <w:rsid w:val="004D25D2"/>
    <w:rsid w:val="007B1F66"/>
    <w:rsid w:val="009D7389"/>
    <w:rsid w:val="00A34C42"/>
    <w:rsid w:val="00BB5697"/>
    <w:rsid w:val="00BC1251"/>
    <w:rsid w:val="00C6401C"/>
    <w:rsid w:val="00C67429"/>
    <w:rsid w:val="00F76EF6"/>
    <w:rsid w:val="00F91B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2025-04-27T00:00:00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C9D376B5AAADC4EB863809E6C5CE330" ma:contentTypeVersion="16" ma:contentTypeDescription="Create a new document." ma:contentTypeScope="" ma:versionID="6d8d804c22af656a59aa2e613c66b99f">
  <xsd:schema xmlns:xsd="http://www.w3.org/2001/XMLSchema" xmlns:xs="http://www.w3.org/2001/XMLSchema" xmlns:p="http://schemas.microsoft.com/office/2006/metadata/properties" xmlns:ns3="e2ece8c1-765b-45a6-85da-81284b9303b5" xmlns:ns4="927511a6-d136-4299-b1c0-0839bb32f5f6" targetNamespace="http://schemas.microsoft.com/office/2006/metadata/properties" ma:root="true" ma:fieldsID="0bb337fab1b49155050929ae5cf21707" ns3:_="" ns4:_="">
    <xsd:import namespace="e2ece8c1-765b-45a6-85da-81284b9303b5"/>
    <xsd:import namespace="927511a6-d136-4299-b1c0-0839bb32f5f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Location" minOccurs="0"/>
                <xsd:element ref="ns3:MediaServiceOCR"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ece8c1-765b-45a6-85da-81284b9303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7511a6-d136-4299-b1c0-0839bb32f5f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2ece8c1-765b-45a6-85da-81284b9303b5"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AE4CAE-2A5E-425E-A38A-7D9CCCB470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ece8c1-765b-45a6-85da-81284b9303b5"/>
    <ds:schemaRef ds:uri="927511a6-d136-4299-b1c0-0839bb32f5f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CE5CED-4694-4830-8552-27217D9318DF}">
  <ds:schemaRefs>
    <ds:schemaRef ds:uri="http://schemas.microsoft.com/sharepoint/v3/contenttype/forms"/>
  </ds:schemaRefs>
</ds:datastoreItem>
</file>

<file path=customXml/itemProps4.xml><?xml version="1.0" encoding="utf-8"?>
<ds:datastoreItem xmlns:ds="http://schemas.openxmlformats.org/officeDocument/2006/customXml" ds:itemID="{A4B91D46-766C-4832-9053-145AA0BD8A92}">
  <ds:schemaRefs>
    <ds:schemaRef ds:uri="http://schemas.microsoft.com/office/2006/metadata/properties"/>
    <ds:schemaRef ds:uri="http://schemas.microsoft.com/office/infopath/2007/PartnerControls"/>
    <ds:schemaRef ds:uri="e2ece8c1-765b-45a6-85da-81284b9303b5"/>
  </ds:schemaRefs>
</ds:datastoreItem>
</file>

<file path=customXml/itemProps5.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4774</TotalTime>
  <Pages>11</Pages>
  <Words>2353</Words>
  <Characters>14707</Characters>
  <Application>Microsoft Office Word</Application>
  <DocSecurity>0</DocSecurity>
  <Lines>346</Lines>
  <Paragraphs>86</Paragraphs>
  <ScaleCrop>false</ScaleCrop>
  <HeadingPairs>
    <vt:vector size="2" baseType="variant">
      <vt:variant>
        <vt:lpstr>Title</vt:lpstr>
      </vt:variant>
      <vt:variant>
        <vt:i4>1</vt:i4>
      </vt:variant>
    </vt:vector>
  </HeadingPairs>
  <TitlesOfParts>
    <vt:vector size="1" baseType="lpstr">
      <vt:lpstr>approches to innovation and organisational change</vt:lpstr>
    </vt:vector>
  </TitlesOfParts>
  <Company>University of Wales Trinity Saint David</Company>
  <LinksUpToDate>false</LinksUpToDate>
  <CharactersWithSpaces>17025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approches to innovation and organisational change</dc:title>
  <dc:subject>Management, innovation and sustainability</dc:subject>
  <dc:creator>Marie Pitson</dc:creator>
  <cp:keywords/>
  <dc:description/>
  <cp:lastModifiedBy>Mather, Lily</cp:lastModifiedBy>
  <cp:revision>283</cp:revision>
  <dcterms:created xsi:type="dcterms:W3CDTF">2025-04-21T14:18:00Z</dcterms:created>
  <dcterms:modified xsi:type="dcterms:W3CDTF">2025-04-27T19:19:00Z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7d0981356ec81fe10ac692c0fc9c8ed308fcca9eee31a8b92583225fa2d71cd3</vt:lpwstr>
  </property>
  <property fmtid="{D5CDD505-2E9C-101B-9397-08002B2CF9AE}" pid="3" name="ContentTypeId">
    <vt:lpwstr>0x010100CC9D376B5AAADC4EB863809E6C5CE330</vt:lpwstr>
  </property>
</Properties>
</file>