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rPr>
        <w:id w:val="-185056422"/>
        <w:docPartObj>
          <w:docPartGallery w:val="Cover Pages"/>
          <w:docPartUnique/>
        </w:docPartObj>
      </w:sdtPr>
      <w:sdtEndPr>
        <w:rPr>
          <w:rFonts w:eastAsiaTheme="minorEastAsia"/>
          <w:color w:val="auto"/>
        </w:rPr>
      </w:sdtEndPr>
      <w:sdtContent>
        <w:p w14:paraId="51997326" w14:textId="5A81BB0C" w:rsidR="0080019B" w:rsidRPr="00AB4E39" w:rsidRDefault="00B21D69" w:rsidP="00F62A04">
          <w:pPr>
            <w:pStyle w:val="NoSpacing"/>
            <w:spacing w:before="1540" w:after="240" w:line="360" w:lineRule="auto"/>
            <w:ind w:left="2880"/>
            <w:rPr>
              <w:rFonts w:ascii="Arial" w:hAnsi="Arial" w:cs="Arial"/>
              <w:color w:val="4472C4" w:themeColor="accent1"/>
            </w:rPr>
          </w:pPr>
          <w:r w:rsidRPr="00AB4E39">
            <w:rPr>
              <w:rFonts w:ascii="Arial" w:hAnsi="Arial" w:cs="Arial"/>
              <w:noProof/>
              <w:color w:val="4472C4" w:themeColor="accent1"/>
            </w:rPr>
            <w:t xml:space="preserve"> </w:t>
          </w:r>
          <w:r w:rsidR="0080019B" w:rsidRPr="00AB4E39">
            <w:rPr>
              <w:rFonts w:ascii="Arial" w:hAnsi="Arial" w:cs="Arial"/>
              <w:noProof/>
              <w:color w:val="4472C4" w:themeColor="accent1"/>
            </w:rPr>
            <w:drawing>
              <wp:inline distT="0" distB="0" distL="0" distR="0" wp14:anchorId="0E34C33E" wp14:editId="4325E80E">
                <wp:extent cx="1767840" cy="767862"/>
                <wp:effectExtent l="0" t="0" r="381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72013" cy="769674"/>
                        </a:xfrm>
                        <a:prstGeom prst="rect">
                          <a:avLst/>
                        </a:prstGeom>
                        <a:noFill/>
                        <a:ln>
                          <a:noFill/>
                        </a:ln>
                      </pic:spPr>
                    </pic:pic>
                  </a:graphicData>
                </a:graphic>
              </wp:inline>
            </w:drawing>
          </w:r>
        </w:p>
        <w:sdt>
          <w:sdtPr>
            <w:rPr>
              <w:rFonts w:ascii="Arial" w:eastAsiaTheme="majorEastAsia" w:hAnsi="Arial" w:cs="Arial"/>
              <w:caps/>
              <w:color w:val="4472C4" w:themeColor="accent1"/>
            </w:rPr>
            <w:alias w:val="Title"/>
            <w:tag w:val=""/>
            <w:id w:val="1735040861"/>
            <w:placeholder>
              <w:docPart w:val="D8F9447A95CD43A3AB6176C08E3CEFCE"/>
            </w:placeholder>
            <w:dataBinding w:prefixMappings="xmlns:ns0='http://purl.org/dc/elements/1.1/' xmlns:ns1='http://schemas.openxmlformats.org/package/2006/metadata/core-properties' " w:xpath="/ns1:coreProperties[1]/ns0:title[1]" w:storeItemID="{6C3C8BC8-F283-45AE-878A-BAB7291924A1}"/>
            <w:text/>
          </w:sdtPr>
          <w:sdtEndPr/>
          <w:sdtContent>
            <w:p w14:paraId="06E34DA1" w14:textId="5A68A589" w:rsidR="0080019B" w:rsidRPr="00AB4E39" w:rsidRDefault="0080019B" w:rsidP="0068099F">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rPr>
              </w:pPr>
              <w:r w:rsidRPr="00AB4E39">
                <w:rPr>
                  <w:rFonts w:ascii="Arial" w:eastAsiaTheme="majorEastAsia" w:hAnsi="Arial" w:cs="Arial"/>
                  <w:caps/>
                  <w:color w:val="4472C4" w:themeColor="accent1"/>
                </w:rPr>
                <w:t>Case Study Report</w:t>
              </w:r>
            </w:p>
          </w:sdtContent>
        </w:sdt>
        <w:sdt>
          <w:sdtPr>
            <w:rPr>
              <w:rFonts w:ascii="Arial" w:hAnsi="Arial" w:cs="Arial"/>
              <w:b/>
              <w:bCs/>
              <w:color w:val="4472C4" w:themeColor="accent1"/>
              <w:sz w:val="22"/>
              <w:szCs w:val="22"/>
              <w:u w:val="single"/>
            </w:rPr>
            <w:alias w:val="Subtitle"/>
            <w:tag w:val=""/>
            <w:id w:val="328029620"/>
            <w:placeholder>
              <w:docPart w:val="767D6054693F453BB056E68A94E75EB9"/>
            </w:placeholder>
            <w:dataBinding w:prefixMappings="xmlns:ns0='http://purl.org/dc/elements/1.1/' xmlns:ns1='http://schemas.openxmlformats.org/package/2006/metadata/core-properties' " w:xpath="/ns1:coreProperties[1]/ns0:subject[1]" w:storeItemID="{6C3C8BC8-F283-45AE-878A-BAB7291924A1}"/>
            <w:text/>
          </w:sdtPr>
          <w:sdtEndPr/>
          <w:sdtContent>
            <w:p w14:paraId="5925BE47" w14:textId="3AE377BE" w:rsidR="0080019B" w:rsidRPr="00A63DF6" w:rsidRDefault="00034EE2" w:rsidP="004451F6">
              <w:pPr>
                <w:pStyle w:val="NoSpacing"/>
                <w:spacing w:line="360" w:lineRule="auto"/>
                <w:jc w:val="center"/>
                <w:rPr>
                  <w:rFonts w:ascii="Arial" w:hAnsi="Arial" w:cs="Arial"/>
                  <w:color w:val="4472C4" w:themeColor="accent1"/>
                  <w:sz w:val="22"/>
                  <w:szCs w:val="22"/>
                </w:rPr>
              </w:pPr>
              <w:r w:rsidRPr="00A63DF6">
                <w:rPr>
                  <w:rFonts w:ascii="Arial" w:hAnsi="Arial" w:cs="Arial"/>
                  <w:b/>
                  <w:bCs/>
                  <w:color w:val="4472C4" w:themeColor="accent1"/>
                  <w:sz w:val="22"/>
                  <w:szCs w:val="22"/>
                  <w:u w:val="single"/>
                </w:rPr>
                <w:t>Examine the social and biological determinants of human behaviour vis-à-vis the contexts of health and social care and working with children and young people.</w:t>
              </w:r>
            </w:p>
          </w:sdtContent>
        </w:sdt>
        <w:p w14:paraId="3C56554B" w14:textId="1AED69DB" w:rsidR="0037073F" w:rsidRPr="00A63DF6" w:rsidRDefault="00A63DF6" w:rsidP="00A63DF6">
          <w:pPr>
            <w:pStyle w:val="NoSpacing"/>
            <w:spacing w:line="360" w:lineRule="auto"/>
            <w:jc w:val="center"/>
            <w:rPr>
              <w:rFonts w:ascii="Arial" w:hAnsi="Arial" w:cs="Arial"/>
              <w:noProof/>
              <w:color w:val="4472C4" w:themeColor="accent1"/>
              <w:sz w:val="24"/>
              <w:szCs w:val="24"/>
            </w:rPr>
          </w:pPr>
          <w:r w:rsidRPr="00AB4E39">
            <w:rPr>
              <w:rFonts w:ascii="Arial" w:hAnsi="Arial" w:cs="Arial"/>
              <w:noProof/>
              <w:color w:val="4472C4" w:themeColor="accent1"/>
            </w:rPr>
            <w:drawing>
              <wp:inline distT="0" distB="0" distL="0" distR="0" wp14:anchorId="11840686" wp14:editId="5EC4AF42">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399C8F" w14:textId="4134D193" w:rsidR="00785448" w:rsidRPr="00AB4E39" w:rsidRDefault="00831293" w:rsidP="00A63DF6">
          <w:pPr>
            <w:spacing w:line="360" w:lineRule="auto"/>
            <w:jc w:val="center"/>
            <w:rPr>
              <w:rFonts w:ascii="Arial" w:hAnsi="Arial" w:cs="Arial"/>
            </w:rPr>
          </w:pPr>
          <w:r w:rsidRPr="00AB4E39">
            <w:rPr>
              <w:rFonts w:ascii="Arial" w:hAnsi="Arial" w:cs="Arial"/>
              <w:noProof/>
            </w:rPr>
            <w:drawing>
              <wp:inline distT="0" distB="0" distL="0" distR="0" wp14:anchorId="2E0EFA80" wp14:editId="21F36564">
                <wp:extent cx="2933065" cy="1650711"/>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71538" cy="1672364"/>
                        </a:xfrm>
                        <a:prstGeom prst="rect">
                          <a:avLst/>
                        </a:prstGeom>
                      </pic:spPr>
                    </pic:pic>
                  </a:graphicData>
                </a:graphic>
              </wp:inline>
            </w:drawing>
          </w:r>
        </w:p>
        <w:p w14:paraId="4503D11D" w14:textId="77777777" w:rsidR="00A63DF6" w:rsidRDefault="00785448" w:rsidP="0068099F">
          <w:pPr>
            <w:spacing w:line="360" w:lineRule="auto"/>
            <w:jc w:val="center"/>
            <w:rPr>
              <w:rFonts w:ascii="Arial" w:hAnsi="Arial" w:cs="Arial"/>
            </w:rPr>
          </w:pPr>
          <w:r w:rsidRPr="00AB4E39">
            <w:rPr>
              <w:rFonts w:ascii="Arial" w:hAnsi="Arial" w:cs="Arial"/>
              <w:noProof/>
            </w:rPr>
            <w:drawing>
              <wp:inline distT="0" distB="0" distL="0" distR="0" wp14:anchorId="6BDE7223" wp14:editId="02E0F05B">
                <wp:extent cx="2984500" cy="1782929"/>
                <wp:effectExtent l="0" t="0" r="635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038174" cy="1814994"/>
                        </a:xfrm>
                        <a:prstGeom prst="rect">
                          <a:avLst/>
                        </a:prstGeom>
                      </pic:spPr>
                    </pic:pic>
                  </a:graphicData>
                </a:graphic>
              </wp:inline>
            </w:drawing>
          </w:r>
        </w:p>
        <w:p w14:paraId="70235FC0" w14:textId="77777777" w:rsidR="00A63DF6" w:rsidRDefault="00A63DF6" w:rsidP="0068099F">
          <w:pPr>
            <w:spacing w:line="360" w:lineRule="auto"/>
            <w:jc w:val="center"/>
            <w:rPr>
              <w:rFonts w:ascii="Arial" w:hAnsi="Arial" w:cs="Arial"/>
            </w:rPr>
          </w:pPr>
        </w:p>
        <w:p w14:paraId="6BD59C95" w14:textId="31D37044" w:rsidR="00B21D69" w:rsidRDefault="00B21D69" w:rsidP="00B21D69">
          <w:pPr>
            <w:spacing w:line="360" w:lineRule="auto"/>
            <w:rPr>
              <w:rFonts w:ascii="Arial" w:hAnsi="Arial" w:cs="Arial"/>
              <w:sz w:val="22"/>
              <w:szCs w:val="22"/>
            </w:rPr>
          </w:pPr>
          <w:r w:rsidRPr="00B21D69">
            <w:rPr>
              <w:rFonts w:ascii="Arial" w:hAnsi="Arial" w:cs="Arial"/>
              <w:sz w:val="22"/>
              <w:szCs w:val="22"/>
            </w:rPr>
            <w:t>Module Title: Psychology in Health and Social Care</w:t>
          </w:r>
          <w:r w:rsidR="00F81AFF">
            <w:rPr>
              <w:rFonts w:ascii="Arial" w:hAnsi="Arial" w:cs="Arial"/>
              <w:sz w:val="22"/>
              <w:szCs w:val="22"/>
            </w:rPr>
            <w:t xml:space="preserve">.   </w:t>
          </w:r>
          <w:r w:rsidRPr="00B21D69">
            <w:rPr>
              <w:rFonts w:ascii="Arial" w:hAnsi="Arial" w:cs="Arial"/>
              <w:sz w:val="22"/>
              <w:szCs w:val="22"/>
            </w:rPr>
            <w:t xml:space="preserve"> Module Number: BMHP4003_BIRM</w:t>
          </w:r>
        </w:p>
        <w:p w14:paraId="28B4456E" w14:textId="16690DA5" w:rsidR="00B21D69" w:rsidRPr="00B21D69" w:rsidRDefault="00F81AFF" w:rsidP="00F81AFF">
          <w:pPr>
            <w:spacing w:line="360" w:lineRule="auto"/>
            <w:rPr>
              <w:rFonts w:ascii="Arial" w:hAnsi="Arial" w:cs="Arial"/>
              <w:sz w:val="22"/>
              <w:szCs w:val="22"/>
            </w:rPr>
          </w:pPr>
          <w:r>
            <w:rPr>
              <w:rFonts w:ascii="Arial" w:hAnsi="Arial" w:cs="Arial"/>
              <w:sz w:val="22"/>
              <w:szCs w:val="22"/>
            </w:rPr>
            <w:t xml:space="preserve">Sharette Lawrence </w:t>
          </w:r>
          <w:r w:rsidR="00F62A04">
            <w:rPr>
              <w:rFonts w:ascii="Arial" w:hAnsi="Arial" w:cs="Arial"/>
              <w:sz w:val="22"/>
              <w:szCs w:val="22"/>
            </w:rPr>
            <w:t>#</w:t>
          </w:r>
          <w:r>
            <w:rPr>
              <w:rFonts w:ascii="Arial" w:hAnsi="Arial" w:cs="Arial"/>
              <w:sz w:val="22"/>
              <w:szCs w:val="22"/>
            </w:rPr>
            <w:t xml:space="preserve">2017889.                     Lecturer: </w:t>
          </w:r>
          <w:r>
            <w:rPr>
              <w:rFonts w:ascii="Arial" w:hAnsi="Arial" w:cs="Arial"/>
            </w:rPr>
            <w:t>Rebecca Kavanaugh</w:t>
          </w:r>
        </w:p>
        <w:p w14:paraId="57898A54" w14:textId="573D375A" w:rsidR="0080019B" w:rsidRPr="00AB4E39" w:rsidRDefault="00555010" w:rsidP="00FB698F">
          <w:pPr>
            <w:spacing w:line="360" w:lineRule="auto"/>
            <w:jc w:val="center"/>
            <w:rPr>
              <w:rFonts w:ascii="Arial" w:hAnsi="Arial" w:cs="Arial"/>
            </w:rPr>
          </w:pPr>
        </w:p>
      </w:sdtContent>
    </w:sdt>
    <w:p w14:paraId="41B97F78" w14:textId="7F4A12DD" w:rsidR="004D7DF4" w:rsidRDefault="00B20B8D" w:rsidP="007E359F">
      <w:pPr>
        <w:pStyle w:val="Heading2"/>
      </w:pPr>
      <w:bookmarkStart w:id="0" w:name="_Toc90424724"/>
      <w:bookmarkStart w:id="1" w:name="_Toc90427830"/>
      <w:r w:rsidRPr="007E359F">
        <w:lastRenderedPageBreak/>
        <w:t>Contents Page</w:t>
      </w:r>
      <w:bookmarkEnd w:id="0"/>
      <w:bookmarkEnd w:id="1"/>
    </w:p>
    <w:p w14:paraId="3003357B" w14:textId="77777777" w:rsidR="006C5E50" w:rsidRPr="00762AAA" w:rsidRDefault="006C5E50" w:rsidP="006C5E50">
      <w:pPr>
        <w:rPr>
          <w:sz w:val="22"/>
          <w:szCs w:val="22"/>
        </w:rPr>
      </w:pPr>
    </w:p>
    <w:p w14:paraId="334448D7" w14:textId="77777777" w:rsidR="006C5E50" w:rsidRDefault="006C5E50" w:rsidP="006C5E50"/>
    <w:p w14:paraId="5256B335" w14:textId="77777777" w:rsidR="007E359F" w:rsidRPr="00762AAA" w:rsidRDefault="007E359F" w:rsidP="007E359F">
      <w:pPr>
        <w:rPr>
          <w:rFonts w:ascii="Arial" w:hAnsi="Arial" w:cs="Arial"/>
          <w:sz w:val="22"/>
          <w:szCs w:val="22"/>
        </w:rPr>
      </w:pPr>
    </w:p>
    <w:p w14:paraId="46C83EB5" w14:textId="004701C9" w:rsidR="00762AAA" w:rsidRPr="00762AAA" w:rsidRDefault="002836A9">
      <w:pPr>
        <w:pStyle w:val="TOC2"/>
        <w:tabs>
          <w:tab w:val="right" w:leader="dot" w:pos="9016"/>
        </w:tabs>
        <w:rPr>
          <w:rFonts w:ascii="Arial" w:hAnsi="Arial" w:cs="Arial"/>
          <w:smallCaps w:val="0"/>
          <w:noProof/>
          <w:sz w:val="22"/>
          <w:szCs w:val="22"/>
          <w:lang w:eastAsia="en-GB"/>
        </w:rPr>
      </w:pPr>
      <w:r w:rsidRPr="00762AAA">
        <w:rPr>
          <w:rFonts w:ascii="Arial" w:hAnsi="Arial" w:cs="Arial"/>
          <w:sz w:val="22"/>
          <w:szCs w:val="22"/>
        </w:rPr>
        <w:fldChar w:fldCharType="begin"/>
      </w:r>
      <w:r w:rsidRPr="00762AAA">
        <w:rPr>
          <w:rFonts w:ascii="Arial" w:hAnsi="Arial" w:cs="Arial"/>
          <w:sz w:val="22"/>
          <w:szCs w:val="22"/>
        </w:rPr>
        <w:instrText xml:space="preserve"> TOC \o "1-4" \h \z \u </w:instrText>
      </w:r>
      <w:r w:rsidRPr="00762AAA">
        <w:rPr>
          <w:rFonts w:ascii="Arial" w:hAnsi="Arial" w:cs="Arial"/>
          <w:sz w:val="22"/>
          <w:szCs w:val="22"/>
        </w:rPr>
        <w:fldChar w:fldCharType="separate"/>
      </w:r>
      <w:hyperlink w:anchor="_Toc90427830" w:history="1">
        <w:r w:rsidR="00762AAA" w:rsidRPr="00762AAA">
          <w:rPr>
            <w:rStyle w:val="Hyperlink"/>
            <w:rFonts w:ascii="Arial" w:hAnsi="Arial" w:cs="Arial"/>
            <w:noProof/>
            <w:sz w:val="22"/>
            <w:szCs w:val="22"/>
          </w:rPr>
          <w:t>Contents Page</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_Toc90427830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sidR="00555010">
          <w:rPr>
            <w:rFonts w:ascii="Arial" w:hAnsi="Arial" w:cs="Arial"/>
            <w:noProof/>
            <w:webHidden/>
            <w:sz w:val="22"/>
            <w:szCs w:val="22"/>
          </w:rPr>
          <w:t>1</w:t>
        </w:r>
        <w:r w:rsidR="00762AAA" w:rsidRPr="00762AAA">
          <w:rPr>
            <w:rFonts w:ascii="Arial" w:hAnsi="Arial" w:cs="Arial"/>
            <w:noProof/>
            <w:webHidden/>
            <w:sz w:val="22"/>
            <w:szCs w:val="22"/>
          </w:rPr>
          <w:fldChar w:fldCharType="end"/>
        </w:r>
      </w:hyperlink>
    </w:p>
    <w:p w14:paraId="0B1A77F4" w14:textId="55A31653" w:rsidR="00762AAA" w:rsidRPr="00762AAA" w:rsidRDefault="00555010">
      <w:pPr>
        <w:pStyle w:val="TOC2"/>
        <w:tabs>
          <w:tab w:val="right" w:leader="dot" w:pos="9016"/>
        </w:tabs>
        <w:rPr>
          <w:rFonts w:ascii="Arial" w:hAnsi="Arial" w:cs="Arial"/>
          <w:smallCaps w:val="0"/>
          <w:noProof/>
          <w:sz w:val="22"/>
          <w:szCs w:val="22"/>
          <w:lang w:eastAsia="en-GB"/>
        </w:rPr>
      </w:pPr>
      <w:hyperlink w:anchor="_Toc90427831" w:history="1">
        <w:r w:rsidR="00762AAA" w:rsidRPr="00762AAA">
          <w:rPr>
            <w:rStyle w:val="Hyperlink"/>
            <w:rFonts w:ascii="Arial" w:hAnsi="Arial" w:cs="Arial"/>
            <w:noProof/>
            <w:sz w:val="22"/>
            <w:szCs w:val="22"/>
          </w:rPr>
          <w:t>Introduction</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_Toc90427831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2</w:t>
        </w:r>
        <w:r w:rsidR="00762AAA" w:rsidRPr="00762AAA">
          <w:rPr>
            <w:rFonts w:ascii="Arial" w:hAnsi="Arial" w:cs="Arial"/>
            <w:noProof/>
            <w:webHidden/>
            <w:sz w:val="22"/>
            <w:szCs w:val="22"/>
          </w:rPr>
          <w:fldChar w:fldCharType="end"/>
        </w:r>
      </w:hyperlink>
    </w:p>
    <w:p w14:paraId="11788916" w14:textId="636A5E0C"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32" w:history="1">
        <w:r w:rsidR="00762AAA" w:rsidRPr="00762AAA">
          <w:rPr>
            <w:rStyle w:val="Hyperlink"/>
            <w:rFonts w:ascii="Arial" w:hAnsi="Arial" w:cs="Arial"/>
            <w:noProof/>
            <w:sz w:val="22"/>
            <w:szCs w:val="22"/>
          </w:rPr>
          <w:t>Service user diagnosis.</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_Toc90427832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2</w:t>
        </w:r>
        <w:r w:rsidR="00762AAA" w:rsidRPr="00762AAA">
          <w:rPr>
            <w:rFonts w:ascii="Arial" w:hAnsi="Arial" w:cs="Arial"/>
            <w:noProof/>
            <w:webHidden/>
            <w:sz w:val="22"/>
            <w:szCs w:val="22"/>
          </w:rPr>
          <w:fldChar w:fldCharType="end"/>
        </w:r>
      </w:hyperlink>
    </w:p>
    <w:p w14:paraId="582FC25E" w14:textId="5E7B8210"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33" w:history="1">
        <w:r w:rsidR="00762AAA" w:rsidRPr="00762AAA">
          <w:rPr>
            <w:rStyle w:val="Hyperlink"/>
            <w:rFonts w:ascii="Arial" w:hAnsi="Arial" w:cs="Arial"/>
            <w:noProof/>
            <w:sz w:val="22"/>
            <w:szCs w:val="22"/>
          </w:rPr>
          <w:t>Counselling – can this help?</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_Toc90427833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3</w:t>
        </w:r>
        <w:r w:rsidR="00762AAA" w:rsidRPr="00762AAA">
          <w:rPr>
            <w:rFonts w:ascii="Arial" w:hAnsi="Arial" w:cs="Arial"/>
            <w:noProof/>
            <w:webHidden/>
            <w:sz w:val="22"/>
            <w:szCs w:val="22"/>
          </w:rPr>
          <w:fldChar w:fldCharType="end"/>
        </w:r>
      </w:hyperlink>
    </w:p>
    <w:p w14:paraId="3B4084E3" w14:textId="4DC35616"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34" w:history="1">
        <w:r w:rsidR="00762AAA" w:rsidRPr="00762AAA">
          <w:rPr>
            <w:rStyle w:val="Hyperlink"/>
            <w:rFonts w:ascii="Arial" w:hAnsi="Arial" w:cs="Arial"/>
            <w:noProof/>
            <w:sz w:val="22"/>
            <w:szCs w:val="22"/>
          </w:rPr>
          <w:t>Self-Concept</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_Toc90427834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3</w:t>
        </w:r>
        <w:r w:rsidR="00762AAA" w:rsidRPr="00762AAA">
          <w:rPr>
            <w:rFonts w:ascii="Arial" w:hAnsi="Arial" w:cs="Arial"/>
            <w:noProof/>
            <w:webHidden/>
            <w:sz w:val="22"/>
            <w:szCs w:val="22"/>
          </w:rPr>
          <w:fldChar w:fldCharType="end"/>
        </w:r>
      </w:hyperlink>
    </w:p>
    <w:p w14:paraId="3536D228" w14:textId="1F379D77" w:rsidR="00762AAA" w:rsidRPr="00762AAA" w:rsidRDefault="00555010">
      <w:pPr>
        <w:pStyle w:val="TOC2"/>
        <w:tabs>
          <w:tab w:val="right" w:leader="dot" w:pos="9016"/>
        </w:tabs>
        <w:rPr>
          <w:rFonts w:ascii="Arial" w:hAnsi="Arial" w:cs="Arial"/>
          <w:smallCaps w:val="0"/>
          <w:noProof/>
          <w:sz w:val="22"/>
          <w:szCs w:val="22"/>
          <w:lang w:eastAsia="en-GB"/>
        </w:rPr>
      </w:pPr>
      <w:hyperlink w:anchor="_Toc90427835" w:history="1">
        <w:r w:rsidR="00762AAA" w:rsidRPr="00762AAA">
          <w:rPr>
            <w:rStyle w:val="Hyperlink"/>
            <w:rFonts w:ascii="Arial" w:hAnsi="Arial" w:cs="Arial"/>
            <w:noProof/>
            <w:sz w:val="22"/>
            <w:szCs w:val="22"/>
          </w:rPr>
          <w:t>Social Identity Theory (SIT)</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_Toc90427835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3</w:t>
        </w:r>
        <w:r w:rsidR="00762AAA" w:rsidRPr="00762AAA">
          <w:rPr>
            <w:rFonts w:ascii="Arial" w:hAnsi="Arial" w:cs="Arial"/>
            <w:noProof/>
            <w:webHidden/>
            <w:sz w:val="22"/>
            <w:szCs w:val="22"/>
          </w:rPr>
          <w:fldChar w:fldCharType="end"/>
        </w:r>
      </w:hyperlink>
    </w:p>
    <w:p w14:paraId="13290C45" w14:textId="7457D2A8"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36" w:history="1">
        <w:r w:rsidR="00762AAA" w:rsidRPr="00762AAA">
          <w:rPr>
            <w:rStyle w:val="Hyperlink"/>
            <w:rFonts w:ascii="Arial" w:hAnsi="Arial" w:cs="Arial"/>
            <w:noProof/>
            <w:sz w:val="22"/>
            <w:szCs w:val="22"/>
          </w:rPr>
          <w:t>Staff member: how could SIT explain the staff members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_Toc90427836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3</w:t>
        </w:r>
        <w:r w:rsidR="00762AAA" w:rsidRPr="00762AAA">
          <w:rPr>
            <w:rFonts w:ascii="Arial" w:hAnsi="Arial" w:cs="Arial"/>
            <w:noProof/>
            <w:webHidden/>
            <w:sz w:val="22"/>
            <w:szCs w:val="22"/>
          </w:rPr>
          <w:fldChar w:fldCharType="end"/>
        </w:r>
      </w:hyperlink>
    </w:p>
    <w:p w14:paraId="28C86E56" w14:textId="6B3F6E29"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37" w:history="1">
        <w:r w:rsidR="00762AAA" w:rsidRPr="00762AAA">
          <w:rPr>
            <w:rStyle w:val="Hyperlink"/>
            <w:rFonts w:ascii="Arial" w:hAnsi="Arial" w:cs="Arial"/>
            <w:noProof/>
            <w:sz w:val="22"/>
            <w:szCs w:val="22"/>
          </w:rPr>
          <w:t>Service user: how could SIT explain the service users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_Toc90427837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4</w:t>
        </w:r>
        <w:r w:rsidR="00762AAA" w:rsidRPr="00762AAA">
          <w:rPr>
            <w:rFonts w:ascii="Arial" w:hAnsi="Arial" w:cs="Arial"/>
            <w:noProof/>
            <w:webHidden/>
            <w:sz w:val="22"/>
            <w:szCs w:val="22"/>
          </w:rPr>
          <w:fldChar w:fldCharType="end"/>
        </w:r>
      </w:hyperlink>
    </w:p>
    <w:p w14:paraId="2C3DA6B8" w14:textId="202B5BBF" w:rsidR="00762AAA" w:rsidRPr="00762AAA" w:rsidRDefault="00555010">
      <w:pPr>
        <w:pStyle w:val="TOC2"/>
        <w:tabs>
          <w:tab w:val="right" w:leader="dot" w:pos="9016"/>
        </w:tabs>
        <w:rPr>
          <w:rFonts w:ascii="Arial" w:hAnsi="Arial" w:cs="Arial"/>
          <w:smallCaps w:val="0"/>
          <w:noProof/>
          <w:sz w:val="22"/>
          <w:szCs w:val="22"/>
          <w:lang w:eastAsia="en-GB"/>
        </w:rPr>
      </w:pPr>
      <w:hyperlink w:anchor="_Toc90427838" w:history="1">
        <w:r w:rsidR="00762AAA" w:rsidRPr="00762AAA">
          <w:rPr>
            <w:rStyle w:val="Hyperlink"/>
            <w:rFonts w:ascii="Arial" w:hAnsi="Arial" w:cs="Arial"/>
            <w:noProof/>
            <w:sz w:val="22"/>
            <w:szCs w:val="22"/>
          </w:rPr>
          <w:t>Attribution Theory</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_Toc90427838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4</w:t>
        </w:r>
        <w:r w:rsidR="00762AAA" w:rsidRPr="00762AAA">
          <w:rPr>
            <w:rFonts w:ascii="Arial" w:hAnsi="Arial" w:cs="Arial"/>
            <w:noProof/>
            <w:webHidden/>
            <w:sz w:val="22"/>
            <w:szCs w:val="22"/>
          </w:rPr>
          <w:fldChar w:fldCharType="end"/>
        </w:r>
      </w:hyperlink>
    </w:p>
    <w:p w14:paraId="5431B3A3" w14:textId="41A10FC5" w:rsidR="00762AAA" w:rsidRPr="00762AAA" w:rsidRDefault="00555010">
      <w:pPr>
        <w:pStyle w:val="TOC2"/>
        <w:tabs>
          <w:tab w:val="right" w:leader="dot" w:pos="9016"/>
        </w:tabs>
        <w:rPr>
          <w:rFonts w:ascii="Arial" w:hAnsi="Arial" w:cs="Arial"/>
          <w:smallCaps w:val="0"/>
          <w:noProof/>
          <w:sz w:val="22"/>
          <w:szCs w:val="22"/>
          <w:lang w:eastAsia="en-GB"/>
        </w:rPr>
      </w:pPr>
      <w:hyperlink w:anchor="_Toc90427839" w:history="1">
        <w:r w:rsidR="00762AAA" w:rsidRPr="00762AAA">
          <w:rPr>
            <w:rStyle w:val="Hyperlink"/>
            <w:rFonts w:ascii="Arial" w:hAnsi="Arial" w:cs="Arial"/>
            <w:noProof/>
            <w:sz w:val="22"/>
            <w:szCs w:val="22"/>
          </w:rPr>
          <w:t>Self-serving Bias:</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_Toc90427839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5</w:t>
        </w:r>
        <w:r w:rsidR="00762AAA" w:rsidRPr="00762AAA">
          <w:rPr>
            <w:rFonts w:ascii="Arial" w:hAnsi="Arial" w:cs="Arial"/>
            <w:noProof/>
            <w:webHidden/>
            <w:sz w:val="22"/>
            <w:szCs w:val="22"/>
          </w:rPr>
          <w:fldChar w:fldCharType="end"/>
        </w:r>
      </w:hyperlink>
    </w:p>
    <w:p w14:paraId="11C56968" w14:textId="60CCDC48"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40" w:history="1">
        <w:r w:rsidR="00762AAA" w:rsidRPr="00762AAA">
          <w:rPr>
            <w:rStyle w:val="Hyperlink"/>
            <w:rFonts w:ascii="Arial" w:hAnsi="Arial" w:cs="Arial"/>
            <w:noProof/>
            <w:sz w:val="22"/>
            <w:szCs w:val="22"/>
          </w:rPr>
          <w:t>Staff member: how could Attribution theory explain the staff members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_Toc90427840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5</w:t>
        </w:r>
        <w:r w:rsidR="00762AAA" w:rsidRPr="00762AAA">
          <w:rPr>
            <w:rFonts w:ascii="Arial" w:hAnsi="Arial" w:cs="Arial"/>
            <w:noProof/>
            <w:webHidden/>
            <w:sz w:val="22"/>
            <w:szCs w:val="22"/>
          </w:rPr>
          <w:fldChar w:fldCharType="end"/>
        </w:r>
      </w:hyperlink>
    </w:p>
    <w:p w14:paraId="5D69718D" w14:textId="1EFE64CF"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41" w:history="1">
        <w:r w:rsidR="00762AAA" w:rsidRPr="00762AAA">
          <w:rPr>
            <w:rStyle w:val="Hyperlink"/>
            <w:rFonts w:ascii="Arial" w:hAnsi="Arial" w:cs="Arial"/>
            <w:noProof/>
            <w:sz w:val="22"/>
            <w:szCs w:val="22"/>
          </w:rPr>
          <w:t>Service User: how could Attribution theory explain the staff members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_Toc90427841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6</w:t>
        </w:r>
        <w:r w:rsidR="00762AAA" w:rsidRPr="00762AAA">
          <w:rPr>
            <w:rFonts w:ascii="Arial" w:hAnsi="Arial" w:cs="Arial"/>
            <w:noProof/>
            <w:webHidden/>
            <w:sz w:val="22"/>
            <w:szCs w:val="22"/>
          </w:rPr>
          <w:fldChar w:fldCharType="end"/>
        </w:r>
      </w:hyperlink>
    </w:p>
    <w:p w14:paraId="313625F6" w14:textId="41896130" w:rsidR="00762AAA" w:rsidRPr="00762AAA" w:rsidRDefault="00555010">
      <w:pPr>
        <w:pStyle w:val="TOC2"/>
        <w:tabs>
          <w:tab w:val="right" w:leader="dot" w:pos="9016"/>
        </w:tabs>
        <w:rPr>
          <w:rFonts w:ascii="Arial" w:hAnsi="Arial" w:cs="Arial"/>
          <w:smallCaps w:val="0"/>
          <w:noProof/>
          <w:sz w:val="22"/>
          <w:szCs w:val="22"/>
          <w:lang w:eastAsia="en-GB"/>
        </w:rPr>
      </w:pPr>
      <w:hyperlink w:anchor="_Toc90427842" w:history="1">
        <w:r w:rsidR="00762AAA" w:rsidRPr="00762AAA">
          <w:rPr>
            <w:rStyle w:val="Hyperlink"/>
            <w:rFonts w:ascii="Arial" w:hAnsi="Arial" w:cs="Arial"/>
            <w:noProof/>
            <w:sz w:val="22"/>
            <w:szCs w:val="22"/>
          </w:rPr>
          <w:t>Frustration Aggression Hypothesis (FAH)</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_Toc90427842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6</w:t>
        </w:r>
        <w:r w:rsidR="00762AAA" w:rsidRPr="00762AAA">
          <w:rPr>
            <w:rFonts w:ascii="Arial" w:hAnsi="Arial" w:cs="Arial"/>
            <w:noProof/>
            <w:webHidden/>
            <w:sz w:val="22"/>
            <w:szCs w:val="22"/>
          </w:rPr>
          <w:fldChar w:fldCharType="end"/>
        </w:r>
      </w:hyperlink>
    </w:p>
    <w:p w14:paraId="055B0BE3" w14:textId="348E07EB"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43" w:history="1">
        <w:r w:rsidR="00762AAA" w:rsidRPr="00762AAA">
          <w:rPr>
            <w:rStyle w:val="Hyperlink"/>
            <w:rFonts w:ascii="Arial" w:hAnsi="Arial" w:cs="Arial"/>
            <w:noProof/>
            <w:sz w:val="22"/>
            <w:szCs w:val="22"/>
          </w:rPr>
          <w:t>Staff Member: how can Frustration Aggression Hypothesis (FAH) explains the employees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_Toc90427843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7</w:t>
        </w:r>
        <w:r w:rsidR="00762AAA" w:rsidRPr="00762AAA">
          <w:rPr>
            <w:rFonts w:ascii="Arial" w:hAnsi="Arial" w:cs="Arial"/>
            <w:noProof/>
            <w:webHidden/>
            <w:sz w:val="22"/>
            <w:szCs w:val="22"/>
          </w:rPr>
          <w:fldChar w:fldCharType="end"/>
        </w:r>
      </w:hyperlink>
    </w:p>
    <w:p w14:paraId="10E3BBD0" w14:textId="524B85B3" w:rsidR="00762AAA" w:rsidRPr="00762AAA" w:rsidRDefault="00555010">
      <w:pPr>
        <w:pStyle w:val="TOC3"/>
        <w:tabs>
          <w:tab w:val="right" w:leader="dot" w:pos="9016"/>
        </w:tabs>
        <w:rPr>
          <w:rFonts w:ascii="Arial" w:hAnsi="Arial" w:cs="Arial"/>
          <w:i w:val="0"/>
          <w:iCs w:val="0"/>
          <w:noProof/>
          <w:sz w:val="22"/>
          <w:szCs w:val="22"/>
          <w:lang w:eastAsia="en-GB"/>
        </w:rPr>
      </w:pPr>
      <w:hyperlink w:anchor="_Toc90427844" w:history="1">
        <w:r w:rsidR="00762AAA" w:rsidRPr="00762AAA">
          <w:rPr>
            <w:rStyle w:val="Hyperlink"/>
            <w:rFonts w:ascii="Arial" w:hAnsi="Arial" w:cs="Arial"/>
            <w:noProof/>
            <w:sz w:val="22"/>
            <w:szCs w:val="22"/>
          </w:rPr>
          <w:t>Service User: how can Frustration Aggression Hypothesis (FAH) explains the service users behaviour?</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_Toc90427844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7</w:t>
        </w:r>
        <w:r w:rsidR="00762AAA" w:rsidRPr="00762AAA">
          <w:rPr>
            <w:rFonts w:ascii="Arial" w:hAnsi="Arial" w:cs="Arial"/>
            <w:noProof/>
            <w:webHidden/>
            <w:sz w:val="22"/>
            <w:szCs w:val="22"/>
          </w:rPr>
          <w:fldChar w:fldCharType="end"/>
        </w:r>
      </w:hyperlink>
    </w:p>
    <w:p w14:paraId="0BA8E4D2" w14:textId="4F2CB136" w:rsidR="00762AAA" w:rsidRPr="00762AAA" w:rsidRDefault="00555010">
      <w:pPr>
        <w:pStyle w:val="TOC2"/>
        <w:tabs>
          <w:tab w:val="right" w:leader="dot" w:pos="9016"/>
        </w:tabs>
        <w:rPr>
          <w:rFonts w:ascii="Arial" w:hAnsi="Arial" w:cs="Arial"/>
          <w:smallCaps w:val="0"/>
          <w:noProof/>
          <w:sz w:val="22"/>
          <w:szCs w:val="22"/>
          <w:lang w:eastAsia="en-GB"/>
        </w:rPr>
      </w:pPr>
      <w:hyperlink w:anchor="_Toc90427845" w:history="1">
        <w:r w:rsidR="00762AAA" w:rsidRPr="00762AAA">
          <w:rPr>
            <w:rStyle w:val="Hyperlink"/>
            <w:rFonts w:ascii="Arial" w:hAnsi="Arial" w:cs="Arial"/>
            <w:noProof/>
            <w:sz w:val="22"/>
            <w:szCs w:val="22"/>
          </w:rPr>
          <w:t>Conclusion</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_Toc90427845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8</w:t>
        </w:r>
        <w:r w:rsidR="00762AAA" w:rsidRPr="00762AAA">
          <w:rPr>
            <w:rFonts w:ascii="Arial" w:hAnsi="Arial" w:cs="Arial"/>
            <w:noProof/>
            <w:webHidden/>
            <w:sz w:val="22"/>
            <w:szCs w:val="22"/>
          </w:rPr>
          <w:fldChar w:fldCharType="end"/>
        </w:r>
      </w:hyperlink>
    </w:p>
    <w:p w14:paraId="695EFFFD" w14:textId="1E65DBC0" w:rsidR="00762AAA" w:rsidRPr="00762AAA" w:rsidRDefault="00555010">
      <w:pPr>
        <w:pStyle w:val="TOC2"/>
        <w:tabs>
          <w:tab w:val="right" w:leader="dot" w:pos="9016"/>
        </w:tabs>
        <w:rPr>
          <w:rStyle w:val="Hyperlink"/>
          <w:rFonts w:ascii="Arial" w:hAnsi="Arial" w:cs="Arial"/>
          <w:noProof/>
          <w:sz w:val="22"/>
          <w:szCs w:val="22"/>
        </w:rPr>
      </w:pPr>
      <w:hyperlink w:anchor="_Toc90427846" w:history="1">
        <w:r w:rsidR="00762AAA" w:rsidRPr="00762AAA">
          <w:rPr>
            <w:rStyle w:val="Hyperlink"/>
            <w:rFonts w:ascii="Arial" w:hAnsi="Arial" w:cs="Arial"/>
            <w:noProof/>
            <w:sz w:val="22"/>
            <w:szCs w:val="22"/>
          </w:rPr>
          <w:t>Reference list</w:t>
        </w:r>
        <w:r w:rsidR="00762AAA" w:rsidRPr="00762AAA">
          <w:rPr>
            <w:rFonts w:ascii="Arial" w:hAnsi="Arial" w:cs="Arial"/>
            <w:noProof/>
            <w:webHidden/>
            <w:sz w:val="22"/>
            <w:szCs w:val="22"/>
          </w:rPr>
          <w:tab/>
        </w:r>
        <w:r w:rsidR="00762AAA" w:rsidRPr="00762AAA">
          <w:rPr>
            <w:rFonts w:ascii="Arial" w:hAnsi="Arial" w:cs="Arial"/>
            <w:noProof/>
            <w:webHidden/>
            <w:sz w:val="22"/>
            <w:szCs w:val="22"/>
          </w:rPr>
          <w:fldChar w:fldCharType="begin"/>
        </w:r>
        <w:r w:rsidR="00762AAA" w:rsidRPr="00762AAA">
          <w:rPr>
            <w:rFonts w:ascii="Arial" w:hAnsi="Arial" w:cs="Arial"/>
            <w:noProof/>
            <w:webHidden/>
            <w:sz w:val="22"/>
            <w:szCs w:val="22"/>
          </w:rPr>
          <w:instrText xml:space="preserve"> PAGEREF _Toc90427846 \h </w:instrText>
        </w:r>
        <w:r w:rsidR="00762AAA" w:rsidRPr="00762AAA">
          <w:rPr>
            <w:rFonts w:ascii="Arial" w:hAnsi="Arial" w:cs="Arial"/>
            <w:noProof/>
            <w:webHidden/>
            <w:sz w:val="22"/>
            <w:szCs w:val="22"/>
          </w:rPr>
        </w:r>
        <w:r w:rsidR="00762AAA" w:rsidRPr="00762AAA">
          <w:rPr>
            <w:rFonts w:ascii="Arial" w:hAnsi="Arial" w:cs="Arial"/>
            <w:noProof/>
            <w:webHidden/>
            <w:sz w:val="22"/>
            <w:szCs w:val="22"/>
          </w:rPr>
          <w:fldChar w:fldCharType="separate"/>
        </w:r>
        <w:r>
          <w:rPr>
            <w:rFonts w:ascii="Arial" w:hAnsi="Arial" w:cs="Arial"/>
            <w:noProof/>
            <w:webHidden/>
            <w:sz w:val="22"/>
            <w:szCs w:val="22"/>
          </w:rPr>
          <w:t>9</w:t>
        </w:r>
        <w:r w:rsidR="00762AAA" w:rsidRPr="00762AAA">
          <w:rPr>
            <w:rFonts w:ascii="Arial" w:hAnsi="Arial" w:cs="Arial"/>
            <w:noProof/>
            <w:webHidden/>
            <w:sz w:val="22"/>
            <w:szCs w:val="22"/>
          </w:rPr>
          <w:fldChar w:fldCharType="end"/>
        </w:r>
      </w:hyperlink>
    </w:p>
    <w:p w14:paraId="7FE1C079" w14:textId="12A1D3ED" w:rsidR="00762AAA" w:rsidRPr="00762AAA" w:rsidRDefault="00762AAA">
      <w:pPr>
        <w:rPr>
          <w:rFonts w:ascii="Arial" w:hAnsi="Arial" w:cs="Arial"/>
          <w:noProof/>
          <w:sz w:val="22"/>
          <w:szCs w:val="22"/>
        </w:rPr>
      </w:pPr>
      <w:r w:rsidRPr="00762AAA">
        <w:rPr>
          <w:rFonts w:ascii="Arial" w:hAnsi="Arial" w:cs="Arial"/>
          <w:noProof/>
          <w:sz w:val="22"/>
          <w:szCs w:val="22"/>
        </w:rPr>
        <w:br w:type="page"/>
      </w:r>
    </w:p>
    <w:p w14:paraId="654BE936" w14:textId="77777777" w:rsidR="00762AAA" w:rsidRPr="00762AAA" w:rsidRDefault="00762AAA" w:rsidP="00762AAA">
      <w:pPr>
        <w:rPr>
          <w:rFonts w:ascii="Arial" w:hAnsi="Arial" w:cs="Arial"/>
          <w:noProof/>
          <w:sz w:val="22"/>
          <w:szCs w:val="22"/>
        </w:rPr>
      </w:pPr>
    </w:p>
    <w:p w14:paraId="04CF6FB2" w14:textId="7C8F737C" w:rsidR="00F345E1" w:rsidRPr="006C5E50" w:rsidRDefault="002836A9" w:rsidP="00C66265">
      <w:pPr>
        <w:pStyle w:val="Heading2"/>
        <w:rPr>
          <w:rFonts w:ascii="Arial" w:hAnsi="Arial" w:cs="Arial"/>
          <w:color w:val="2F5496" w:themeColor="accent1" w:themeShade="BF"/>
          <w:sz w:val="26"/>
          <w:szCs w:val="26"/>
        </w:rPr>
      </w:pPr>
      <w:r w:rsidRPr="00762AAA">
        <w:rPr>
          <w:rFonts w:ascii="Arial" w:hAnsi="Arial" w:cs="Arial"/>
          <w:sz w:val="22"/>
          <w:szCs w:val="22"/>
        </w:rPr>
        <w:fldChar w:fldCharType="end"/>
      </w:r>
      <w:bookmarkStart w:id="2" w:name="_Toc90427831"/>
      <w:r w:rsidR="00735F3E" w:rsidRPr="00C66265">
        <w:t>Introduction</w:t>
      </w:r>
      <w:bookmarkEnd w:id="2"/>
    </w:p>
    <w:p w14:paraId="7BAC360D" w14:textId="77777777" w:rsidR="00313BB7" w:rsidRPr="00AB4E39" w:rsidRDefault="00313BB7" w:rsidP="00313BB7">
      <w:pPr>
        <w:rPr>
          <w:rFonts w:ascii="Arial" w:hAnsi="Arial" w:cs="Arial"/>
          <w:sz w:val="22"/>
          <w:szCs w:val="22"/>
        </w:rPr>
      </w:pPr>
    </w:p>
    <w:p w14:paraId="1934BAFA" w14:textId="22744310" w:rsidR="00735F3E" w:rsidRPr="00AB4E39" w:rsidRDefault="00D60EC5" w:rsidP="0068099F">
      <w:pPr>
        <w:spacing w:line="360" w:lineRule="auto"/>
        <w:rPr>
          <w:rFonts w:ascii="Arial" w:hAnsi="Arial" w:cs="Arial"/>
          <w:sz w:val="22"/>
          <w:szCs w:val="22"/>
        </w:rPr>
      </w:pPr>
      <w:r w:rsidRPr="00AB4E39">
        <w:rPr>
          <w:rFonts w:ascii="Arial" w:hAnsi="Arial" w:cs="Arial"/>
          <w:sz w:val="22"/>
          <w:szCs w:val="22"/>
        </w:rPr>
        <w:t xml:space="preserve">This </w:t>
      </w:r>
      <w:r w:rsidR="00240B7E" w:rsidRPr="00AB4E39">
        <w:rPr>
          <w:rFonts w:ascii="Arial" w:hAnsi="Arial" w:cs="Arial"/>
          <w:sz w:val="22"/>
          <w:szCs w:val="22"/>
        </w:rPr>
        <w:t xml:space="preserve">report </w:t>
      </w:r>
      <w:r w:rsidR="004F645E" w:rsidRPr="00AB4E39">
        <w:rPr>
          <w:rFonts w:ascii="Arial" w:hAnsi="Arial" w:cs="Arial"/>
          <w:sz w:val="22"/>
          <w:szCs w:val="22"/>
        </w:rPr>
        <w:t xml:space="preserve">explores </w:t>
      </w:r>
      <w:r w:rsidR="00A375E8" w:rsidRPr="00AB4E39">
        <w:rPr>
          <w:rFonts w:ascii="Arial" w:hAnsi="Arial" w:cs="Arial"/>
          <w:sz w:val="22"/>
          <w:szCs w:val="22"/>
        </w:rPr>
        <w:t xml:space="preserve">the service users diagnoses of </w:t>
      </w:r>
      <w:r w:rsidR="004F645E" w:rsidRPr="00AB4E39">
        <w:rPr>
          <w:rFonts w:ascii="Arial" w:hAnsi="Arial" w:cs="Arial"/>
          <w:sz w:val="22"/>
          <w:szCs w:val="22"/>
        </w:rPr>
        <w:t xml:space="preserve">Emery-Dreifuss Muscular Dystrophy (EDMD), suicide rates </w:t>
      </w:r>
      <w:r w:rsidR="00A375E8" w:rsidRPr="00AB4E39">
        <w:rPr>
          <w:rFonts w:ascii="Arial" w:hAnsi="Arial" w:cs="Arial"/>
          <w:sz w:val="22"/>
          <w:szCs w:val="22"/>
        </w:rPr>
        <w:t xml:space="preserve">in his age category </w:t>
      </w:r>
      <w:r w:rsidR="004F645E" w:rsidRPr="00AB4E39">
        <w:rPr>
          <w:rFonts w:ascii="Arial" w:hAnsi="Arial" w:cs="Arial"/>
          <w:sz w:val="22"/>
          <w:szCs w:val="22"/>
        </w:rPr>
        <w:t>and the benefits of counselling. It examines self-concept</w:t>
      </w:r>
      <w:r w:rsidR="00A375E8" w:rsidRPr="00AB4E39">
        <w:rPr>
          <w:rFonts w:ascii="Arial" w:hAnsi="Arial" w:cs="Arial"/>
          <w:sz w:val="22"/>
          <w:szCs w:val="22"/>
        </w:rPr>
        <w:t xml:space="preserve"> </w:t>
      </w:r>
      <w:proofErr w:type="gramStart"/>
      <w:r w:rsidR="00A375E8" w:rsidRPr="00AB4E39">
        <w:rPr>
          <w:rFonts w:ascii="Arial" w:hAnsi="Arial" w:cs="Arial"/>
          <w:sz w:val="22"/>
          <w:szCs w:val="22"/>
        </w:rPr>
        <w:t>and also</w:t>
      </w:r>
      <w:proofErr w:type="gramEnd"/>
      <w:r w:rsidR="00A375E8" w:rsidRPr="00AB4E39">
        <w:rPr>
          <w:rFonts w:ascii="Arial" w:hAnsi="Arial" w:cs="Arial"/>
          <w:sz w:val="22"/>
          <w:szCs w:val="22"/>
        </w:rPr>
        <w:t xml:space="preserve"> </w:t>
      </w:r>
      <w:r w:rsidR="00B6585E" w:rsidRPr="00AB4E39">
        <w:rPr>
          <w:rFonts w:ascii="Arial" w:hAnsi="Arial" w:cs="Arial"/>
          <w:sz w:val="22"/>
          <w:szCs w:val="22"/>
        </w:rPr>
        <w:t>explains</w:t>
      </w:r>
      <w:r w:rsidR="00A375E8" w:rsidRPr="00AB4E39">
        <w:rPr>
          <w:rFonts w:ascii="Arial" w:hAnsi="Arial" w:cs="Arial"/>
          <w:sz w:val="22"/>
          <w:szCs w:val="22"/>
        </w:rPr>
        <w:t xml:space="preserve"> (</w:t>
      </w:r>
      <w:r w:rsidR="00B6585E" w:rsidRPr="00AB4E39">
        <w:rPr>
          <w:rFonts w:ascii="Arial" w:hAnsi="Arial" w:cs="Arial"/>
          <w:sz w:val="22"/>
          <w:szCs w:val="22"/>
        </w:rPr>
        <w:t xml:space="preserve">through a </w:t>
      </w:r>
      <w:r w:rsidR="004F645E" w:rsidRPr="00AB4E39">
        <w:rPr>
          <w:rFonts w:ascii="Arial" w:hAnsi="Arial" w:cs="Arial"/>
          <w:sz w:val="22"/>
          <w:szCs w:val="22"/>
        </w:rPr>
        <w:t xml:space="preserve">critical discussion of </w:t>
      </w:r>
      <w:r w:rsidR="00C05385" w:rsidRPr="00AB4E39">
        <w:rPr>
          <w:rFonts w:ascii="Arial" w:hAnsi="Arial" w:cs="Arial"/>
          <w:sz w:val="22"/>
          <w:szCs w:val="22"/>
        </w:rPr>
        <w:t>Social Identity theory (SIT), Attribution Theory,</w:t>
      </w:r>
      <w:r w:rsidR="00B6585E" w:rsidRPr="00AB4E39">
        <w:rPr>
          <w:rFonts w:ascii="Arial" w:hAnsi="Arial" w:cs="Arial"/>
          <w:sz w:val="22"/>
          <w:szCs w:val="22"/>
        </w:rPr>
        <w:t xml:space="preserve"> and </w:t>
      </w:r>
      <w:r w:rsidR="00C05385" w:rsidRPr="00AB4E39">
        <w:rPr>
          <w:rFonts w:ascii="Arial" w:hAnsi="Arial" w:cs="Arial"/>
          <w:sz w:val="22"/>
          <w:szCs w:val="22"/>
        </w:rPr>
        <w:t>Frustration Aggression Hypothesis)</w:t>
      </w:r>
      <w:r w:rsidR="00C05385" w:rsidRPr="00AB4E39" w:rsidDel="00D60EC5">
        <w:rPr>
          <w:rFonts w:ascii="Arial" w:hAnsi="Arial" w:cs="Arial"/>
          <w:sz w:val="22"/>
          <w:szCs w:val="22"/>
        </w:rPr>
        <w:t xml:space="preserve"> </w:t>
      </w:r>
      <w:r w:rsidR="0084523D" w:rsidRPr="00AB4E39">
        <w:rPr>
          <w:rFonts w:ascii="Arial" w:hAnsi="Arial" w:cs="Arial"/>
          <w:sz w:val="22"/>
          <w:szCs w:val="22"/>
        </w:rPr>
        <w:t>possibl</w:t>
      </w:r>
      <w:r w:rsidR="0084523D" w:rsidRPr="00AB4E39">
        <w:rPr>
          <w:rFonts w:ascii="Arial" w:hAnsi="Arial" w:cs="Arial"/>
          <w:i/>
          <w:iCs/>
          <w:sz w:val="22"/>
          <w:szCs w:val="22"/>
        </w:rPr>
        <w:t>e</w:t>
      </w:r>
      <w:r w:rsidR="0084523D" w:rsidRPr="00AB4E39">
        <w:rPr>
          <w:rFonts w:ascii="Arial" w:hAnsi="Arial" w:cs="Arial"/>
          <w:sz w:val="22"/>
          <w:szCs w:val="22"/>
        </w:rPr>
        <w:t xml:space="preserve"> reasoning behind the behaviours</w:t>
      </w:r>
      <w:r w:rsidR="00240B7E" w:rsidRPr="00AB4E39">
        <w:rPr>
          <w:rFonts w:ascii="Arial" w:hAnsi="Arial" w:cs="Arial"/>
          <w:sz w:val="22"/>
          <w:szCs w:val="22"/>
        </w:rPr>
        <w:t xml:space="preserve"> </w:t>
      </w:r>
      <w:r w:rsidR="0084523D" w:rsidRPr="00AB4E39">
        <w:rPr>
          <w:rFonts w:ascii="Arial" w:hAnsi="Arial" w:cs="Arial"/>
          <w:sz w:val="22"/>
          <w:szCs w:val="22"/>
        </w:rPr>
        <w:t xml:space="preserve">of the receptionist and service user in the case study. </w:t>
      </w:r>
    </w:p>
    <w:p w14:paraId="78263422" w14:textId="6CEB5E81" w:rsidR="000B1692" w:rsidRPr="00AB4E39" w:rsidRDefault="000B1692" w:rsidP="00C66265">
      <w:pPr>
        <w:pStyle w:val="Heading3"/>
      </w:pPr>
      <w:bookmarkStart w:id="3" w:name="_Toc90427832"/>
      <w:r w:rsidRPr="00AB4E39">
        <w:t>Service user diagnosis</w:t>
      </w:r>
      <w:r w:rsidR="003857F2" w:rsidRPr="00AB4E39">
        <w:t>.</w:t>
      </w:r>
      <w:bookmarkEnd w:id="3"/>
    </w:p>
    <w:p w14:paraId="5AD744AB" w14:textId="77777777" w:rsidR="00FF2A37" w:rsidRPr="00AB4E39" w:rsidRDefault="00FF2A37" w:rsidP="00FF2A37">
      <w:pPr>
        <w:rPr>
          <w:rFonts w:ascii="Arial" w:hAnsi="Arial" w:cs="Arial"/>
        </w:rPr>
      </w:pPr>
    </w:p>
    <w:p w14:paraId="6C78A09D" w14:textId="005B47B9" w:rsidR="002152A4" w:rsidRPr="00AB4E39" w:rsidRDefault="00F345E1" w:rsidP="0068099F">
      <w:pPr>
        <w:spacing w:line="360" w:lineRule="auto"/>
        <w:rPr>
          <w:rFonts w:ascii="Arial" w:hAnsi="Arial" w:cs="Arial"/>
          <w:sz w:val="22"/>
          <w:szCs w:val="22"/>
        </w:rPr>
      </w:pPr>
      <w:r w:rsidRPr="00AB4E39">
        <w:rPr>
          <w:rFonts w:ascii="Arial" w:hAnsi="Arial" w:cs="Arial"/>
          <w:sz w:val="22"/>
          <w:szCs w:val="22"/>
        </w:rPr>
        <w:t xml:space="preserve">The service </w:t>
      </w:r>
      <w:r w:rsidR="00FC3EF3" w:rsidRPr="00AB4E39">
        <w:rPr>
          <w:rFonts w:ascii="Arial" w:hAnsi="Arial" w:cs="Arial"/>
          <w:sz w:val="22"/>
          <w:szCs w:val="22"/>
        </w:rPr>
        <w:t>user</w:t>
      </w:r>
      <w:r w:rsidR="00EB464C" w:rsidRPr="00AB4E39">
        <w:rPr>
          <w:rFonts w:ascii="Arial" w:hAnsi="Arial" w:cs="Arial"/>
          <w:sz w:val="22"/>
          <w:szCs w:val="22"/>
        </w:rPr>
        <w:t>s</w:t>
      </w:r>
      <w:r w:rsidR="00FC3EF3" w:rsidRPr="00AB4E39">
        <w:rPr>
          <w:rFonts w:ascii="Arial" w:hAnsi="Arial" w:cs="Arial"/>
          <w:sz w:val="22"/>
          <w:szCs w:val="22"/>
        </w:rPr>
        <w:t xml:space="preserve"> recent</w:t>
      </w:r>
      <w:r w:rsidRPr="00AB4E39">
        <w:rPr>
          <w:rFonts w:ascii="Arial" w:hAnsi="Arial" w:cs="Arial"/>
          <w:sz w:val="22"/>
          <w:szCs w:val="22"/>
        </w:rPr>
        <w:t xml:space="preserve"> diagnosis </w:t>
      </w:r>
      <w:r w:rsidR="00B166DC" w:rsidRPr="00AB4E39">
        <w:rPr>
          <w:rFonts w:ascii="Arial" w:hAnsi="Arial" w:cs="Arial"/>
          <w:sz w:val="22"/>
          <w:szCs w:val="22"/>
        </w:rPr>
        <w:t>with</w:t>
      </w:r>
      <w:r w:rsidRPr="00AB4E39">
        <w:rPr>
          <w:rFonts w:ascii="Arial" w:hAnsi="Arial" w:cs="Arial"/>
          <w:sz w:val="22"/>
          <w:szCs w:val="22"/>
        </w:rPr>
        <w:t xml:space="preserve"> </w:t>
      </w:r>
      <w:bookmarkStart w:id="4" w:name="_Hlk90291758"/>
      <w:r w:rsidRPr="00AB4E39">
        <w:rPr>
          <w:rFonts w:ascii="Arial" w:hAnsi="Arial" w:cs="Arial"/>
          <w:sz w:val="22"/>
          <w:szCs w:val="22"/>
        </w:rPr>
        <w:t>Emery-Dreifuss Muscular Dystrophy</w:t>
      </w:r>
      <w:r w:rsidR="003A1234" w:rsidRPr="00AB4E39">
        <w:rPr>
          <w:rFonts w:ascii="Arial" w:hAnsi="Arial" w:cs="Arial"/>
          <w:sz w:val="22"/>
          <w:szCs w:val="22"/>
        </w:rPr>
        <w:t xml:space="preserve"> </w:t>
      </w:r>
      <w:bookmarkEnd w:id="4"/>
      <w:r w:rsidR="0084523D" w:rsidRPr="00AB4E39">
        <w:rPr>
          <w:rFonts w:ascii="Arial" w:hAnsi="Arial" w:cs="Arial"/>
          <w:sz w:val="22"/>
          <w:szCs w:val="22"/>
        </w:rPr>
        <w:t xml:space="preserve">(EDMD) </w:t>
      </w:r>
      <w:r w:rsidR="003A1234" w:rsidRPr="00AB4E39">
        <w:rPr>
          <w:rFonts w:ascii="Arial" w:hAnsi="Arial" w:cs="Arial"/>
          <w:sz w:val="22"/>
          <w:szCs w:val="22"/>
        </w:rPr>
        <w:t xml:space="preserve">has </w:t>
      </w:r>
      <w:r w:rsidR="0084523D" w:rsidRPr="00AB4E39">
        <w:rPr>
          <w:rFonts w:ascii="Arial" w:hAnsi="Arial" w:cs="Arial"/>
          <w:sz w:val="22"/>
          <w:szCs w:val="22"/>
        </w:rPr>
        <w:t xml:space="preserve">had a </w:t>
      </w:r>
      <w:r w:rsidR="003A1234" w:rsidRPr="00AB4E39">
        <w:rPr>
          <w:rFonts w:ascii="Arial" w:hAnsi="Arial" w:cs="Arial"/>
          <w:sz w:val="22"/>
          <w:szCs w:val="22"/>
        </w:rPr>
        <w:t xml:space="preserve">major impact on his mental and </w:t>
      </w:r>
      <w:r w:rsidR="00833E48" w:rsidRPr="00AB4E39">
        <w:rPr>
          <w:rFonts w:ascii="Arial" w:hAnsi="Arial" w:cs="Arial"/>
          <w:sz w:val="22"/>
          <w:szCs w:val="22"/>
        </w:rPr>
        <w:t>physical abilities</w:t>
      </w:r>
      <w:r w:rsidR="00933107" w:rsidRPr="00AB4E39">
        <w:rPr>
          <w:rFonts w:ascii="Arial" w:hAnsi="Arial" w:cs="Arial"/>
          <w:color w:val="000000"/>
          <w:sz w:val="22"/>
          <w:szCs w:val="22"/>
          <w:shd w:val="clear" w:color="auto" w:fill="FFFFFF"/>
        </w:rPr>
        <w:t xml:space="preserve">. </w:t>
      </w:r>
      <w:r w:rsidR="0084523D" w:rsidRPr="00AB4E39">
        <w:rPr>
          <w:rFonts w:ascii="Arial" w:hAnsi="Arial" w:cs="Arial"/>
          <w:color w:val="000000"/>
          <w:sz w:val="22"/>
          <w:szCs w:val="22"/>
          <w:shd w:val="clear" w:color="auto" w:fill="FFFFFF"/>
        </w:rPr>
        <w:t>Bonne et al (1993: 77)</w:t>
      </w:r>
      <w:r w:rsidR="00C05385" w:rsidRPr="00AB4E39">
        <w:rPr>
          <w:rFonts w:ascii="Arial" w:hAnsi="Arial" w:cs="Arial"/>
          <w:color w:val="000000"/>
          <w:sz w:val="22"/>
          <w:szCs w:val="22"/>
          <w:shd w:val="clear" w:color="auto" w:fill="FFFFFF"/>
        </w:rPr>
        <w:t xml:space="preserve"> </w:t>
      </w:r>
      <w:r w:rsidR="0084523D" w:rsidRPr="00AB4E39">
        <w:rPr>
          <w:rFonts w:ascii="Arial" w:hAnsi="Arial" w:cs="Arial"/>
          <w:color w:val="000000"/>
          <w:sz w:val="22"/>
          <w:szCs w:val="22"/>
          <w:shd w:val="clear" w:color="auto" w:fill="FFFFFF"/>
        </w:rPr>
        <w:t xml:space="preserve">note how EDMD is </w:t>
      </w:r>
      <w:r w:rsidR="00927316" w:rsidRPr="00AB4E39">
        <w:rPr>
          <w:rFonts w:ascii="Arial" w:hAnsi="Arial" w:cs="Arial"/>
          <w:color w:val="000000"/>
          <w:sz w:val="22"/>
          <w:szCs w:val="22"/>
          <w:shd w:val="clear" w:color="auto" w:fill="FFFFFF"/>
        </w:rPr>
        <w:t>“</w:t>
      </w:r>
      <w:r w:rsidR="008C1ADF" w:rsidRPr="00AB4E39">
        <w:rPr>
          <w:rFonts w:ascii="Arial" w:hAnsi="Arial" w:cs="Arial"/>
          <w:i/>
          <w:iCs/>
          <w:color w:val="000000"/>
          <w:sz w:val="22"/>
          <w:szCs w:val="22"/>
          <w:shd w:val="clear" w:color="auto" w:fill="FFFFFF"/>
        </w:rPr>
        <w:t xml:space="preserve">a </w:t>
      </w:r>
      <w:r w:rsidR="007129A3" w:rsidRPr="00AB4E39">
        <w:rPr>
          <w:rFonts w:ascii="Arial" w:hAnsi="Arial" w:cs="Arial"/>
          <w:i/>
          <w:iCs/>
          <w:color w:val="000000"/>
          <w:sz w:val="22"/>
          <w:szCs w:val="22"/>
          <w:shd w:val="clear" w:color="auto" w:fill="FFFFFF"/>
        </w:rPr>
        <w:t xml:space="preserve">progressive </w:t>
      </w:r>
      <w:r w:rsidR="008C1ADF" w:rsidRPr="00AB4E39">
        <w:rPr>
          <w:rFonts w:ascii="Arial" w:hAnsi="Arial" w:cs="Arial"/>
          <w:i/>
          <w:iCs/>
          <w:color w:val="000000"/>
          <w:sz w:val="22"/>
          <w:szCs w:val="22"/>
          <w:shd w:val="clear" w:color="auto" w:fill="FFFFFF"/>
        </w:rPr>
        <w:t xml:space="preserve">disease that can cause </w:t>
      </w:r>
      <w:r w:rsidR="007129A3" w:rsidRPr="00AB4E39">
        <w:rPr>
          <w:rFonts w:ascii="Arial" w:hAnsi="Arial" w:cs="Arial"/>
          <w:i/>
          <w:iCs/>
          <w:color w:val="000000"/>
          <w:sz w:val="22"/>
          <w:szCs w:val="22"/>
          <w:shd w:val="clear" w:color="auto" w:fill="FFFFFF"/>
        </w:rPr>
        <w:t xml:space="preserve">muscle weakness and wasting initially in a </w:t>
      </w:r>
      <w:r w:rsidR="00C05385" w:rsidRPr="00AB4E39">
        <w:rPr>
          <w:rFonts w:ascii="Arial" w:hAnsi="Arial" w:cs="Arial"/>
          <w:i/>
          <w:iCs/>
          <w:color w:val="000000"/>
          <w:sz w:val="22"/>
          <w:szCs w:val="22"/>
          <w:shd w:val="clear" w:color="auto" w:fill="FFFFFF"/>
        </w:rPr>
        <w:t>humeral</w:t>
      </w:r>
      <w:r w:rsidR="007129A3" w:rsidRPr="00AB4E39">
        <w:rPr>
          <w:rFonts w:ascii="Arial" w:hAnsi="Arial" w:cs="Arial"/>
          <w:i/>
          <w:iCs/>
          <w:color w:val="000000"/>
          <w:sz w:val="22"/>
          <w:szCs w:val="22"/>
          <w:shd w:val="clear" w:color="auto" w:fill="FFFFFF"/>
        </w:rPr>
        <w:t xml:space="preserve">-peroneal distribution </w:t>
      </w:r>
      <w:r w:rsidR="008C1ADF" w:rsidRPr="00AB4E39">
        <w:rPr>
          <w:rFonts w:ascii="Arial" w:hAnsi="Arial" w:cs="Arial"/>
          <w:i/>
          <w:iCs/>
          <w:color w:val="000000"/>
          <w:sz w:val="22"/>
          <w:szCs w:val="22"/>
          <w:shd w:val="clear" w:color="auto" w:fill="FFFFFF"/>
        </w:rPr>
        <w:t xml:space="preserve">which later </w:t>
      </w:r>
      <w:r w:rsidR="007129A3" w:rsidRPr="00AB4E39">
        <w:rPr>
          <w:rFonts w:ascii="Arial" w:hAnsi="Arial" w:cs="Arial"/>
          <w:i/>
          <w:iCs/>
          <w:color w:val="000000"/>
          <w:sz w:val="22"/>
          <w:szCs w:val="22"/>
          <w:shd w:val="clear" w:color="auto" w:fill="FFFFFF"/>
        </w:rPr>
        <w:t>extends to the scapular and pelvic girdle muscles</w:t>
      </w:r>
      <w:r w:rsidR="008C1ADF" w:rsidRPr="00AB4E39">
        <w:rPr>
          <w:rFonts w:ascii="Arial" w:hAnsi="Arial" w:cs="Arial"/>
          <w:color w:val="000000"/>
          <w:sz w:val="22"/>
          <w:szCs w:val="22"/>
          <w:shd w:val="clear" w:color="auto" w:fill="FFFFFF"/>
        </w:rPr>
        <w:t xml:space="preserve">”. In </w:t>
      </w:r>
      <w:r w:rsidR="00EF4B07" w:rsidRPr="00AB4E39">
        <w:rPr>
          <w:rFonts w:ascii="Arial" w:hAnsi="Arial" w:cs="Arial"/>
          <w:color w:val="000000"/>
          <w:sz w:val="22"/>
          <w:szCs w:val="22"/>
          <w:shd w:val="clear" w:color="auto" w:fill="FFFFFF"/>
        </w:rPr>
        <w:t>addition,</w:t>
      </w:r>
      <w:r w:rsidR="008C1ADF" w:rsidRPr="00AB4E39">
        <w:rPr>
          <w:rFonts w:ascii="Arial" w:hAnsi="Arial" w:cs="Arial"/>
          <w:color w:val="000000"/>
          <w:sz w:val="22"/>
          <w:szCs w:val="22"/>
          <w:shd w:val="clear" w:color="auto" w:fill="FFFFFF"/>
        </w:rPr>
        <w:t xml:space="preserve"> </w:t>
      </w:r>
      <w:r w:rsidR="007129A3" w:rsidRPr="00AB4E39">
        <w:rPr>
          <w:rFonts w:ascii="Arial" w:hAnsi="Arial" w:cs="Arial"/>
          <w:color w:val="000000"/>
          <w:sz w:val="22"/>
          <w:szCs w:val="22"/>
          <w:shd w:val="clear" w:color="auto" w:fill="FFFFFF"/>
        </w:rPr>
        <w:t>palpitations, presyncope and syncope, poor exercise tolerance, congestive heart failure</w:t>
      </w:r>
      <w:r w:rsidR="008C1ADF" w:rsidRPr="00AB4E39">
        <w:rPr>
          <w:rFonts w:ascii="Arial" w:hAnsi="Arial" w:cs="Arial"/>
          <w:color w:val="000000"/>
          <w:sz w:val="22"/>
          <w:szCs w:val="22"/>
          <w:shd w:val="clear" w:color="auto" w:fill="FFFFFF"/>
        </w:rPr>
        <w:t xml:space="preserve"> are also comm</w:t>
      </w:r>
      <w:r w:rsidR="00C05385" w:rsidRPr="00AB4E39">
        <w:rPr>
          <w:rFonts w:ascii="Arial" w:hAnsi="Arial" w:cs="Arial"/>
          <w:sz w:val="22"/>
          <w:szCs w:val="22"/>
        </w:rPr>
        <w:t xml:space="preserve">on (NHS, 2021). </w:t>
      </w:r>
    </w:p>
    <w:p w14:paraId="14A475EB" w14:textId="210110A5" w:rsidR="00624AF7" w:rsidRPr="00AB4E39" w:rsidRDefault="000B1692" w:rsidP="0068099F">
      <w:pPr>
        <w:spacing w:line="360" w:lineRule="auto"/>
        <w:rPr>
          <w:rFonts w:ascii="Arial" w:hAnsi="Arial" w:cs="Arial"/>
          <w:sz w:val="22"/>
          <w:szCs w:val="22"/>
        </w:rPr>
      </w:pPr>
      <w:r w:rsidRPr="00AB4E39">
        <w:rPr>
          <w:rFonts w:ascii="Arial" w:hAnsi="Arial" w:cs="Arial"/>
          <w:sz w:val="22"/>
          <w:szCs w:val="22"/>
        </w:rPr>
        <w:t xml:space="preserve">The service user tried to commit suicide. This is, nonetheless, not uncommon in his age group. </w:t>
      </w:r>
      <w:r w:rsidR="009A48EA" w:rsidRPr="00AB4E39">
        <w:rPr>
          <w:rFonts w:ascii="Arial" w:hAnsi="Arial" w:cs="Arial"/>
          <w:sz w:val="22"/>
          <w:szCs w:val="22"/>
        </w:rPr>
        <w:t>In 2020</w:t>
      </w:r>
      <w:r w:rsidR="00AA5131" w:rsidRPr="00AB4E39">
        <w:rPr>
          <w:rFonts w:ascii="Arial" w:hAnsi="Arial" w:cs="Arial"/>
          <w:sz w:val="22"/>
          <w:szCs w:val="22"/>
        </w:rPr>
        <w:t>,</w:t>
      </w:r>
      <w:r w:rsidR="002152A4" w:rsidRPr="00AB4E39">
        <w:rPr>
          <w:rFonts w:ascii="Arial" w:hAnsi="Arial" w:cs="Arial"/>
          <w:sz w:val="22"/>
          <w:szCs w:val="22"/>
        </w:rPr>
        <w:t xml:space="preserve"> 72% of suicides in his age group </w:t>
      </w:r>
      <w:r w:rsidR="00CF6499" w:rsidRPr="00AB4E39">
        <w:rPr>
          <w:rFonts w:ascii="Arial" w:hAnsi="Arial" w:cs="Arial"/>
          <w:sz w:val="22"/>
          <w:szCs w:val="22"/>
        </w:rPr>
        <w:t>were</w:t>
      </w:r>
      <w:r w:rsidR="002152A4" w:rsidRPr="00AB4E39">
        <w:rPr>
          <w:rFonts w:ascii="Arial" w:hAnsi="Arial" w:cs="Arial"/>
          <w:sz w:val="22"/>
          <w:szCs w:val="22"/>
        </w:rPr>
        <w:t xml:space="preserve"> mal</w:t>
      </w:r>
      <w:r w:rsidR="00E25DE3" w:rsidRPr="00AB4E39">
        <w:rPr>
          <w:rFonts w:ascii="Arial" w:hAnsi="Arial" w:cs="Arial"/>
          <w:sz w:val="22"/>
          <w:szCs w:val="22"/>
        </w:rPr>
        <w:t>e</w:t>
      </w:r>
      <w:r w:rsidR="002152A4" w:rsidRPr="00AB4E39">
        <w:rPr>
          <w:rFonts w:ascii="Arial" w:hAnsi="Arial" w:cs="Arial"/>
          <w:sz w:val="22"/>
          <w:szCs w:val="22"/>
        </w:rPr>
        <w:t xml:space="preserve">s. </w:t>
      </w:r>
    </w:p>
    <w:p w14:paraId="044C7E22" w14:textId="77777777" w:rsidR="00624AF7" w:rsidRPr="00AB4E39" w:rsidRDefault="00624AF7" w:rsidP="0068099F">
      <w:pPr>
        <w:spacing w:line="360" w:lineRule="auto"/>
        <w:rPr>
          <w:rFonts w:ascii="Arial" w:hAnsi="Arial" w:cs="Arial"/>
          <w:sz w:val="22"/>
          <w:szCs w:val="22"/>
        </w:rPr>
      </w:pPr>
      <w:r w:rsidRPr="00AB4E39">
        <w:rPr>
          <w:rFonts w:ascii="Arial" w:hAnsi="Arial" w:cs="Arial"/>
          <w:noProof/>
          <w:sz w:val="22"/>
          <w:szCs w:val="22"/>
        </w:rPr>
        <w:drawing>
          <wp:inline distT="0" distB="0" distL="0" distR="0" wp14:anchorId="70785C92" wp14:editId="54845050">
            <wp:extent cx="4324350" cy="206375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5"/>
                    <a:srcRect l="23266" t="18144" r="1285" b="25696"/>
                    <a:stretch/>
                  </pic:blipFill>
                  <pic:spPr bwMode="auto">
                    <a:xfrm>
                      <a:off x="0" y="0"/>
                      <a:ext cx="4324350" cy="2063750"/>
                    </a:xfrm>
                    <a:prstGeom prst="rect">
                      <a:avLst/>
                    </a:prstGeom>
                    <a:ln>
                      <a:noFill/>
                    </a:ln>
                    <a:extLst>
                      <a:ext uri="{53640926-AAD7-44D8-BBD7-CCE9431645EC}">
                        <a14:shadowObscured xmlns:a14="http://schemas.microsoft.com/office/drawing/2010/main"/>
                      </a:ext>
                    </a:extLst>
                  </pic:spPr>
                </pic:pic>
              </a:graphicData>
            </a:graphic>
          </wp:inline>
        </w:drawing>
      </w:r>
    </w:p>
    <w:p w14:paraId="79029F47" w14:textId="0DF2218D" w:rsidR="0038094D" w:rsidRPr="00AB4E39" w:rsidRDefault="00624AF7" w:rsidP="0068099F">
      <w:pPr>
        <w:spacing w:line="360" w:lineRule="auto"/>
        <w:rPr>
          <w:rFonts w:ascii="Arial" w:hAnsi="Arial" w:cs="Arial"/>
          <w:sz w:val="22"/>
          <w:szCs w:val="22"/>
        </w:rPr>
      </w:pP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t>(Samaritans, 2021</w:t>
      </w:r>
      <w:r w:rsidR="00735F3E" w:rsidRPr="00AB4E39">
        <w:rPr>
          <w:rFonts w:ascii="Arial" w:hAnsi="Arial" w:cs="Arial"/>
          <w:sz w:val="22"/>
          <w:szCs w:val="22"/>
        </w:rPr>
        <w:t>: 18</w:t>
      </w:r>
      <w:r w:rsidRPr="00AB4E39">
        <w:rPr>
          <w:rFonts w:ascii="Arial" w:hAnsi="Arial" w:cs="Arial"/>
          <w:sz w:val="22"/>
          <w:szCs w:val="22"/>
        </w:rPr>
        <w:t>)</w:t>
      </w:r>
    </w:p>
    <w:p w14:paraId="4C636C92" w14:textId="605678AC" w:rsidR="0038094D" w:rsidRDefault="0038094D" w:rsidP="0068099F">
      <w:pPr>
        <w:spacing w:line="360" w:lineRule="auto"/>
        <w:rPr>
          <w:rFonts w:ascii="Arial" w:hAnsi="Arial" w:cs="Arial"/>
          <w:sz w:val="22"/>
          <w:szCs w:val="22"/>
        </w:rPr>
      </w:pPr>
      <w:r w:rsidRPr="00AB4E39">
        <w:rPr>
          <w:rFonts w:ascii="Arial" w:hAnsi="Arial" w:cs="Arial"/>
          <w:sz w:val="22"/>
          <w:szCs w:val="22"/>
        </w:rPr>
        <w:t>Therefore, there is a clear need for our programme to assist with suicide prevention strategies within the programme.</w:t>
      </w:r>
    </w:p>
    <w:p w14:paraId="07F3789C" w14:textId="77777777" w:rsidR="00C66265" w:rsidRDefault="00C66265" w:rsidP="0068099F">
      <w:pPr>
        <w:spacing w:line="360" w:lineRule="auto"/>
        <w:rPr>
          <w:rFonts w:ascii="Arial" w:hAnsi="Arial" w:cs="Arial"/>
          <w:sz w:val="22"/>
          <w:szCs w:val="22"/>
        </w:rPr>
      </w:pPr>
    </w:p>
    <w:p w14:paraId="58C73563" w14:textId="77777777" w:rsidR="00C66265" w:rsidRPr="00AB4E39" w:rsidRDefault="00C66265" w:rsidP="0068099F">
      <w:pPr>
        <w:spacing w:line="360" w:lineRule="auto"/>
        <w:rPr>
          <w:rFonts w:ascii="Arial" w:hAnsi="Arial" w:cs="Arial"/>
          <w:sz w:val="22"/>
          <w:szCs w:val="22"/>
        </w:rPr>
      </w:pPr>
    </w:p>
    <w:p w14:paraId="370EA881" w14:textId="77777777" w:rsidR="0038094D" w:rsidRPr="00AB4E39" w:rsidRDefault="0038094D" w:rsidP="00C66265">
      <w:pPr>
        <w:pStyle w:val="Heading3"/>
      </w:pPr>
      <w:bookmarkStart w:id="5" w:name="_Toc90427833"/>
      <w:r w:rsidRPr="00AB4E39">
        <w:lastRenderedPageBreak/>
        <w:t>Counselling – can this help?</w:t>
      </w:r>
      <w:bookmarkEnd w:id="5"/>
      <w:r w:rsidRPr="00AB4E39">
        <w:t xml:space="preserve"> </w:t>
      </w:r>
    </w:p>
    <w:p w14:paraId="134A0E4F" w14:textId="77777777" w:rsidR="003857F2" w:rsidRPr="00AB4E39" w:rsidRDefault="003857F2" w:rsidP="003857F2">
      <w:pPr>
        <w:rPr>
          <w:rFonts w:ascii="Arial" w:hAnsi="Arial" w:cs="Arial"/>
        </w:rPr>
      </w:pPr>
    </w:p>
    <w:p w14:paraId="3861E1C1" w14:textId="6994AC58" w:rsidR="00735F3E" w:rsidRPr="00AB4E39" w:rsidRDefault="00DF11F1" w:rsidP="0068099F">
      <w:pPr>
        <w:spacing w:line="360" w:lineRule="auto"/>
        <w:rPr>
          <w:rFonts w:ascii="Arial" w:hAnsi="Arial" w:cs="Arial"/>
          <w:sz w:val="22"/>
          <w:szCs w:val="22"/>
        </w:rPr>
      </w:pPr>
      <w:r w:rsidRPr="00AB4E39">
        <w:rPr>
          <w:rFonts w:ascii="Arial" w:hAnsi="Arial" w:cs="Arial"/>
          <w:sz w:val="22"/>
          <w:szCs w:val="22"/>
        </w:rPr>
        <w:t xml:space="preserve">The </w:t>
      </w:r>
      <w:r w:rsidR="007E39C8" w:rsidRPr="00AB4E39">
        <w:rPr>
          <w:rFonts w:ascii="Arial" w:hAnsi="Arial" w:cs="Arial"/>
          <w:sz w:val="22"/>
          <w:szCs w:val="22"/>
        </w:rPr>
        <w:t>use of counselling</w:t>
      </w:r>
      <w:r w:rsidR="0038094D" w:rsidRPr="00AB4E39">
        <w:rPr>
          <w:rFonts w:ascii="Arial" w:hAnsi="Arial" w:cs="Arial"/>
          <w:sz w:val="22"/>
          <w:szCs w:val="22"/>
        </w:rPr>
        <w:t>, however, is</w:t>
      </w:r>
      <w:r w:rsidR="007E39C8" w:rsidRPr="00AB4E39">
        <w:rPr>
          <w:rFonts w:ascii="Arial" w:hAnsi="Arial" w:cs="Arial"/>
          <w:sz w:val="22"/>
          <w:szCs w:val="22"/>
        </w:rPr>
        <w:t xml:space="preserve"> to</w:t>
      </w:r>
      <w:r w:rsidR="008645CB" w:rsidRPr="00AB4E39">
        <w:rPr>
          <w:rFonts w:ascii="Arial" w:hAnsi="Arial" w:cs="Arial"/>
          <w:sz w:val="22"/>
          <w:szCs w:val="22"/>
        </w:rPr>
        <w:t xml:space="preserve"> </w:t>
      </w:r>
      <w:r w:rsidR="007E39C8" w:rsidRPr="00AB4E39">
        <w:rPr>
          <w:rFonts w:ascii="Arial" w:hAnsi="Arial" w:cs="Arial"/>
          <w:sz w:val="22"/>
          <w:szCs w:val="22"/>
        </w:rPr>
        <w:t>prevent repeat</w:t>
      </w:r>
      <w:r w:rsidR="000B1692" w:rsidRPr="00AB4E39">
        <w:rPr>
          <w:rFonts w:ascii="Arial" w:hAnsi="Arial" w:cs="Arial"/>
          <w:sz w:val="22"/>
          <w:szCs w:val="22"/>
        </w:rPr>
        <w:t xml:space="preserve">ed </w:t>
      </w:r>
      <w:r w:rsidR="008645CB" w:rsidRPr="00AB4E39">
        <w:rPr>
          <w:rFonts w:ascii="Arial" w:hAnsi="Arial" w:cs="Arial"/>
          <w:sz w:val="22"/>
          <w:szCs w:val="22"/>
        </w:rPr>
        <w:t xml:space="preserve">suicide </w:t>
      </w:r>
      <w:r w:rsidR="007E39C8" w:rsidRPr="00AB4E39">
        <w:rPr>
          <w:rFonts w:ascii="Arial" w:hAnsi="Arial" w:cs="Arial"/>
          <w:sz w:val="22"/>
          <w:szCs w:val="22"/>
        </w:rPr>
        <w:t>attempts and</w:t>
      </w:r>
      <w:r w:rsidR="0038094D" w:rsidRPr="00AB4E39">
        <w:rPr>
          <w:rFonts w:ascii="Arial" w:hAnsi="Arial" w:cs="Arial"/>
          <w:sz w:val="22"/>
          <w:szCs w:val="22"/>
        </w:rPr>
        <w:t>,</w:t>
      </w:r>
      <w:r w:rsidR="000B1692" w:rsidRPr="00AB4E39">
        <w:rPr>
          <w:rFonts w:ascii="Arial" w:hAnsi="Arial" w:cs="Arial"/>
          <w:sz w:val="22"/>
          <w:szCs w:val="22"/>
        </w:rPr>
        <w:t xml:space="preserve"> thus</w:t>
      </w:r>
      <w:r w:rsidR="0038094D" w:rsidRPr="00AB4E39">
        <w:rPr>
          <w:rFonts w:ascii="Arial" w:hAnsi="Arial" w:cs="Arial"/>
          <w:sz w:val="22"/>
          <w:szCs w:val="22"/>
        </w:rPr>
        <w:t>,</w:t>
      </w:r>
      <w:r w:rsidR="007E39C8" w:rsidRPr="00AB4E39">
        <w:rPr>
          <w:rFonts w:ascii="Arial" w:hAnsi="Arial" w:cs="Arial"/>
          <w:sz w:val="22"/>
          <w:szCs w:val="22"/>
        </w:rPr>
        <w:t xml:space="preserve"> help</w:t>
      </w:r>
      <w:r w:rsidR="000B1692" w:rsidRPr="00AB4E39">
        <w:rPr>
          <w:rFonts w:ascii="Arial" w:hAnsi="Arial" w:cs="Arial"/>
          <w:sz w:val="22"/>
          <w:szCs w:val="22"/>
        </w:rPr>
        <w:t xml:space="preserve"> the service user</w:t>
      </w:r>
      <w:r w:rsidR="007E39C8" w:rsidRPr="00AB4E39">
        <w:rPr>
          <w:rFonts w:ascii="Arial" w:hAnsi="Arial" w:cs="Arial"/>
          <w:sz w:val="22"/>
          <w:szCs w:val="22"/>
        </w:rPr>
        <w:t xml:space="preserve"> rebuild his life</w:t>
      </w:r>
      <w:r w:rsidR="009E0E41" w:rsidRPr="00AB4E39">
        <w:rPr>
          <w:rFonts w:ascii="Arial" w:hAnsi="Arial" w:cs="Arial"/>
          <w:sz w:val="22"/>
          <w:szCs w:val="22"/>
        </w:rPr>
        <w:t xml:space="preserve"> </w:t>
      </w:r>
      <w:r w:rsidR="000B1692" w:rsidRPr="00AB4E39">
        <w:rPr>
          <w:rFonts w:ascii="Arial" w:hAnsi="Arial" w:cs="Arial"/>
          <w:sz w:val="22"/>
          <w:szCs w:val="22"/>
        </w:rPr>
        <w:t xml:space="preserve">both </w:t>
      </w:r>
      <w:r w:rsidR="009E0E41" w:rsidRPr="00AB4E39">
        <w:rPr>
          <w:rFonts w:ascii="Arial" w:hAnsi="Arial" w:cs="Arial"/>
          <w:sz w:val="22"/>
          <w:szCs w:val="22"/>
        </w:rPr>
        <w:t>menta</w:t>
      </w:r>
      <w:r w:rsidR="00EC443A" w:rsidRPr="00AB4E39">
        <w:rPr>
          <w:rFonts w:ascii="Arial" w:hAnsi="Arial" w:cs="Arial"/>
          <w:sz w:val="22"/>
          <w:szCs w:val="22"/>
        </w:rPr>
        <w:t>l</w:t>
      </w:r>
      <w:r w:rsidR="009E0E41" w:rsidRPr="00AB4E39">
        <w:rPr>
          <w:rFonts w:ascii="Arial" w:hAnsi="Arial" w:cs="Arial"/>
          <w:sz w:val="22"/>
          <w:szCs w:val="22"/>
        </w:rPr>
        <w:t>l</w:t>
      </w:r>
      <w:r w:rsidR="00EC443A" w:rsidRPr="00AB4E39">
        <w:rPr>
          <w:rFonts w:ascii="Arial" w:hAnsi="Arial" w:cs="Arial"/>
          <w:sz w:val="22"/>
          <w:szCs w:val="22"/>
        </w:rPr>
        <w:t>y</w:t>
      </w:r>
      <w:r w:rsidR="009E0E41" w:rsidRPr="00AB4E39">
        <w:rPr>
          <w:rFonts w:ascii="Arial" w:hAnsi="Arial" w:cs="Arial"/>
          <w:sz w:val="22"/>
          <w:szCs w:val="22"/>
        </w:rPr>
        <w:t xml:space="preserve"> and </w:t>
      </w:r>
      <w:r w:rsidR="006719EF" w:rsidRPr="00AB4E39">
        <w:rPr>
          <w:rFonts w:ascii="Arial" w:hAnsi="Arial" w:cs="Arial"/>
          <w:sz w:val="22"/>
          <w:szCs w:val="22"/>
        </w:rPr>
        <w:t>emotional</w:t>
      </w:r>
      <w:r w:rsidR="00EC443A" w:rsidRPr="00AB4E39">
        <w:rPr>
          <w:rFonts w:ascii="Arial" w:hAnsi="Arial" w:cs="Arial"/>
          <w:sz w:val="22"/>
          <w:szCs w:val="22"/>
        </w:rPr>
        <w:t>ly</w:t>
      </w:r>
      <w:r w:rsidR="0038094D" w:rsidRPr="00AB4E39">
        <w:rPr>
          <w:rFonts w:ascii="Arial" w:hAnsi="Arial" w:cs="Arial"/>
          <w:sz w:val="22"/>
          <w:szCs w:val="22"/>
        </w:rPr>
        <w:t xml:space="preserve"> as, according to NHS (2021: 22)</w:t>
      </w:r>
      <w:r w:rsidR="00735F3E" w:rsidRPr="00AB4E39">
        <w:rPr>
          <w:rFonts w:ascii="Arial" w:hAnsi="Arial" w:cs="Arial"/>
          <w:sz w:val="22"/>
          <w:szCs w:val="22"/>
        </w:rPr>
        <w:t>: “</w:t>
      </w:r>
      <w:r w:rsidR="00735F3E" w:rsidRPr="00AB4E39">
        <w:rPr>
          <w:rFonts w:ascii="Arial" w:hAnsi="Arial" w:cs="Arial"/>
          <w:i/>
          <w:iCs/>
          <w:sz w:val="22"/>
          <w:szCs w:val="22"/>
        </w:rPr>
        <w:t>therapists can help you gain a better understanding of your feelings and thought processes and find your own solutions to problems</w:t>
      </w:r>
      <w:r w:rsidR="00735F3E" w:rsidRPr="00AB4E39">
        <w:rPr>
          <w:rFonts w:ascii="Arial" w:hAnsi="Arial" w:cs="Arial"/>
          <w:sz w:val="22"/>
          <w:szCs w:val="22"/>
        </w:rPr>
        <w:t>”.</w:t>
      </w:r>
    </w:p>
    <w:p w14:paraId="0BC53C6A" w14:textId="693EECD7" w:rsidR="00C01E87" w:rsidRPr="00C66265" w:rsidRDefault="00061A2F" w:rsidP="00C66265">
      <w:pPr>
        <w:pStyle w:val="Heading3"/>
      </w:pPr>
      <w:bookmarkStart w:id="6" w:name="_Toc90427834"/>
      <w:r w:rsidRPr="00C66265">
        <w:t>Self-Concept</w:t>
      </w:r>
      <w:bookmarkEnd w:id="6"/>
    </w:p>
    <w:p w14:paraId="64AD8BB3" w14:textId="77777777" w:rsidR="00735F3E" w:rsidRPr="00AB4E39" w:rsidRDefault="00735F3E" w:rsidP="0068099F">
      <w:pPr>
        <w:spacing w:line="360" w:lineRule="auto"/>
        <w:rPr>
          <w:rFonts w:ascii="Arial" w:hAnsi="Arial" w:cs="Arial"/>
          <w:sz w:val="22"/>
          <w:szCs w:val="22"/>
        </w:rPr>
      </w:pPr>
    </w:p>
    <w:p w14:paraId="233D4493" w14:textId="67172939" w:rsidR="009E089B" w:rsidRPr="00AB4E39" w:rsidRDefault="00735F3E" w:rsidP="0068099F">
      <w:pPr>
        <w:spacing w:line="360" w:lineRule="auto"/>
        <w:rPr>
          <w:rFonts w:ascii="Arial" w:hAnsi="Arial" w:cs="Arial"/>
          <w:sz w:val="22"/>
          <w:szCs w:val="22"/>
        </w:rPr>
      </w:pPr>
      <w:r w:rsidRPr="00AB4E39">
        <w:rPr>
          <w:rFonts w:ascii="Arial" w:hAnsi="Arial" w:cs="Arial"/>
          <w:sz w:val="22"/>
          <w:szCs w:val="22"/>
        </w:rPr>
        <w:t>E</w:t>
      </w:r>
      <w:r w:rsidR="00061A2F" w:rsidRPr="00AB4E39">
        <w:rPr>
          <w:rFonts w:ascii="Arial" w:hAnsi="Arial" w:cs="Arial"/>
          <w:sz w:val="22"/>
          <w:szCs w:val="22"/>
        </w:rPr>
        <w:t>very person has a self-concept</w:t>
      </w:r>
      <w:r w:rsidR="009E089B" w:rsidRPr="00AB4E39">
        <w:rPr>
          <w:rFonts w:ascii="Arial" w:hAnsi="Arial" w:cs="Arial"/>
          <w:sz w:val="22"/>
          <w:szCs w:val="22"/>
        </w:rPr>
        <w:t>. This relates to how</w:t>
      </w:r>
      <w:r w:rsidR="00061A2F" w:rsidRPr="00AB4E39">
        <w:rPr>
          <w:rFonts w:ascii="Arial" w:hAnsi="Arial" w:cs="Arial"/>
          <w:sz w:val="22"/>
          <w:szCs w:val="22"/>
        </w:rPr>
        <w:t xml:space="preserve"> they see themselves. </w:t>
      </w:r>
      <w:r w:rsidR="00355D9C" w:rsidRPr="00AB4E39">
        <w:rPr>
          <w:rFonts w:ascii="Arial" w:hAnsi="Arial" w:cs="Arial"/>
          <w:sz w:val="22"/>
          <w:szCs w:val="22"/>
        </w:rPr>
        <w:t>Baumeister (1998</w:t>
      </w:r>
      <w:r w:rsidR="009E089B" w:rsidRPr="00AB4E39">
        <w:rPr>
          <w:rFonts w:ascii="Arial" w:hAnsi="Arial" w:cs="Arial"/>
          <w:sz w:val="22"/>
          <w:szCs w:val="22"/>
        </w:rPr>
        <w:t>: 01</w:t>
      </w:r>
      <w:r w:rsidR="00355D9C" w:rsidRPr="00AB4E39">
        <w:rPr>
          <w:rFonts w:ascii="Arial" w:hAnsi="Arial" w:cs="Arial"/>
          <w:sz w:val="22"/>
          <w:szCs w:val="22"/>
        </w:rPr>
        <w:t>) describes self as “</w:t>
      </w:r>
      <w:r w:rsidR="00355D9C" w:rsidRPr="00AB4E39">
        <w:rPr>
          <w:rFonts w:ascii="Arial" w:hAnsi="Arial" w:cs="Arial"/>
          <w:i/>
          <w:iCs/>
          <w:sz w:val="22"/>
          <w:szCs w:val="22"/>
        </w:rPr>
        <w:t>What you mean, when you say</w:t>
      </w:r>
      <w:r w:rsidR="00355D9C" w:rsidRPr="00AB4E39">
        <w:rPr>
          <w:rFonts w:ascii="Arial" w:hAnsi="Arial" w:cs="Arial"/>
          <w:b/>
          <w:bCs/>
          <w:i/>
          <w:iCs/>
          <w:sz w:val="22"/>
          <w:szCs w:val="22"/>
        </w:rPr>
        <w:t>, I</w:t>
      </w:r>
      <w:r w:rsidR="00355D9C" w:rsidRPr="00AB4E39">
        <w:rPr>
          <w:rFonts w:ascii="Arial" w:hAnsi="Arial" w:cs="Arial"/>
          <w:sz w:val="22"/>
          <w:szCs w:val="22"/>
        </w:rPr>
        <w:t>”</w:t>
      </w:r>
      <w:r w:rsidR="008A1132" w:rsidRPr="00AB4E39">
        <w:rPr>
          <w:rFonts w:ascii="Arial" w:hAnsi="Arial" w:cs="Arial"/>
          <w:sz w:val="22"/>
          <w:szCs w:val="22"/>
        </w:rPr>
        <w:t xml:space="preserve">. </w:t>
      </w:r>
      <w:r w:rsidR="00061A2F" w:rsidRPr="00AB4E39">
        <w:rPr>
          <w:rFonts w:ascii="Arial" w:hAnsi="Arial" w:cs="Arial"/>
          <w:sz w:val="22"/>
          <w:szCs w:val="22"/>
        </w:rPr>
        <w:t>A person's self-esteem, self-image and how others</w:t>
      </w:r>
      <w:r w:rsidR="009E089B" w:rsidRPr="00AB4E39">
        <w:rPr>
          <w:rFonts w:ascii="Arial" w:hAnsi="Arial" w:cs="Arial"/>
          <w:sz w:val="22"/>
          <w:szCs w:val="22"/>
        </w:rPr>
        <w:t>’</w:t>
      </w:r>
      <w:r w:rsidR="00061A2F" w:rsidRPr="00AB4E39">
        <w:rPr>
          <w:rFonts w:ascii="Arial" w:hAnsi="Arial" w:cs="Arial"/>
          <w:sz w:val="22"/>
          <w:szCs w:val="22"/>
        </w:rPr>
        <w:t xml:space="preserve"> perceive them </w:t>
      </w:r>
      <w:r w:rsidR="009E089B" w:rsidRPr="00AB4E39">
        <w:rPr>
          <w:rFonts w:ascii="Arial" w:hAnsi="Arial" w:cs="Arial"/>
          <w:sz w:val="22"/>
          <w:szCs w:val="22"/>
        </w:rPr>
        <w:t xml:space="preserve">also </w:t>
      </w:r>
      <w:r w:rsidR="00061A2F" w:rsidRPr="00AB4E39">
        <w:rPr>
          <w:rFonts w:ascii="Arial" w:hAnsi="Arial" w:cs="Arial"/>
          <w:sz w:val="22"/>
          <w:szCs w:val="22"/>
        </w:rPr>
        <w:t>all play a role</w:t>
      </w:r>
      <w:r w:rsidR="009E089B" w:rsidRPr="00AB4E39">
        <w:rPr>
          <w:rFonts w:ascii="Arial" w:hAnsi="Arial" w:cs="Arial"/>
          <w:sz w:val="22"/>
          <w:szCs w:val="22"/>
        </w:rPr>
        <w:t xml:space="preserve"> in the ever-developing self-concept</w:t>
      </w:r>
      <w:r w:rsidR="00061A2F" w:rsidRPr="00AB4E39">
        <w:rPr>
          <w:rFonts w:ascii="Arial" w:hAnsi="Arial" w:cs="Arial"/>
          <w:sz w:val="22"/>
          <w:szCs w:val="22"/>
        </w:rPr>
        <w:t xml:space="preserve">. </w:t>
      </w:r>
      <w:r w:rsidR="009E089B" w:rsidRPr="00AB4E39">
        <w:rPr>
          <w:rFonts w:ascii="Arial" w:hAnsi="Arial" w:cs="Arial"/>
          <w:sz w:val="22"/>
          <w:szCs w:val="22"/>
        </w:rPr>
        <w:t xml:space="preserve">In </w:t>
      </w:r>
      <w:r w:rsidR="00034EE2" w:rsidRPr="00AB4E39">
        <w:rPr>
          <w:rFonts w:ascii="Arial" w:hAnsi="Arial" w:cs="Arial"/>
          <w:sz w:val="22"/>
          <w:szCs w:val="22"/>
        </w:rPr>
        <w:t>addition,</w:t>
      </w:r>
      <w:r w:rsidR="009E089B" w:rsidRPr="00AB4E39">
        <w:rPr>
          <w:rFonts w:ascii="Arial" w:hAnsi="Arial" w:cs="Arial"/>
          <w:sz w:val="22"/>
          <w:szCs w:val="22"/>
        </w:rPr>
        <w:t xml:space="preserve"> self-concept is </w:t>
      </w:r>
      <w:r w:rsidR="00061A2F" w:rsidRPr="00AB4E39">
        <w:rPr>
          <w:rFonts w:ascii="Arial" w:hAnsi="Arial" w:cs="Arial"/>
          <w:sz w:val="22"/>
          <w:szCs w:val="22"/>
        </w:rPr>
        <w:t>influenced by their age, appearance, gender, culture, emotional development, education, interpersonal relationships, sexual orientation.</w:t>
      </w:r>
      <w:r w:rsidR="00872256" w:rsidRPr="00AB4E39">
        <w:rPr>
          <w:rFonts w:ascii="Arial" w:hAnsi="Arial" w:cs="Arial"/>
          <w:sz w:val="22"/>
          <w:szCs w:val="22"/>
        </w:rPr>
        <w:t xml:space="preserve"> </w:t>
      </w:r>
    </w:p>
    <w:p w14:paraId="3CE2F07A" w14:textId="60637DCB" w:rsidR="00FC4BD9" w:rsidRPr="00C66265" w:rsidRDefault="00F345E1" w:rsidP="00C66265">
      <w:pPr>
        <w:pStyle w:val="Heading2"/>
      </w:pPr>
      <w:bookmarkStart w:id="7" w:name="_Toc90427835"/>
      <w:bookmarkStart w:id="8" w:name="_Hlk88805323"/>
      <w:r w:rsidRPr="00C66265">
        <w:t xml:space="preserve">Social </w:t>
      </w:r>
      <w:r w:rsidR="004F645E" w:rsidRPr="00C66265">
        <w:t>I</w:t>
      </w:r>
      <w:r w:rsidRPr="00C66265">
        <w:t xml:space="preserve">dentity </w:t>
      </w:r>
      <w:r w:rsidR="004F645E" w:rsidRPr="00C66265">
        <w:t>T</w:t>
      </w:r>
      <w:r w:rsidRPr="00C66265">
        <w:t>heory (SIT)</w:t>
      </w:r>
      <w:bookmarkEnd w:id="7"/>
    </w:p>
    <w:p w14:paraId="27124D14" w14:textId="5F8643C6" w:rsidR="0020155A" w:rsidRPr="00AB4E39" w:rsidRDefault="00F345E1" w:rsidP="0068099F">
      <w:pPr>
        <w:pStyle w:val="Heading2"/>
        <w:spacing w:line="360" w:lineRule="auto"/>
        <w:rPr>
          <w:rFonts w:ascii="Arial" w:hAnsi="Arial" w:cs="Arial"/>
          <w:color w:val="auto"/>
          <w:sz w:val="22"/>
          <w:szCs w:val="22"/>
        </w:rPr>
      </w:pPr>
      <w:r w:rsidRPr="00AB4E39">
        <w:rPr>
          <w:rFonts w:ascii="Arial" w:hAnsi="Arial" w:cs="Arial"/>
          <w:sz w:val="22"/>
          <w:szCs w:val="22"/>
        </w:rPr>
        <w:t xml:space="preserve"> </w:t>
      </w:r>
      <w:bookmarkEnd w:id="8"/>
    </w:p>
    <w:p w14:paraId="63FDBDB3" w14:textId="59A9E7A9" w:rsidR="0081021D" w:rsidRPr="00AB4E39" w:rsidRDefault="00D7691F" w:rsidP="0068099F">
      <w:pPr>
        <w:spacing w:line="360" w:lineRule="auto"/>
        <w:rPr>
          <w:rFonts w:ascii="Arial" w:hAnsi="Arial" w:cs="Arial"/>
          <w:sz w:val="22"/>
          <w:szCs w:val="22"/>
        </w:rPr>
      </w:pPr>
      <w:r w:rsidRPr="00AB4E39">
        <w:rPr>
          <w:rFonts w:ascii="Arial" w:hAnsi="Arial" w:cs="Arial"/>
          <w:sz w:val="22"/>
          <w:szCs w:val="22"/>
        </w:rPr>
        <w:t xml:space="preserve">Social identity theory </w:t>
      </w:r>
      <w:r w:rsidR="00061684" w:rsidRPr="00AB4E39">
        <w:rPr>
          <w:rFonts w:ascii="Arial" w:hAnsi="Arial" w:cs="Arial"/>
          <w:sz w:val="22"/>
          <w:szCs w:val="22"/>
        </w:rPr>
        <w:t xml:space="preserve">(SIT) </w:t>
      </w:r>
      <w:r w:rsidRPr="00AB4E39">
        <w:rPr>
          <w:rFonts w:ascii="Arial" w:hAnsi="Arial" w:cs="Arial"/>
          <w:sz w:val="22"/>
          <w:szCs w:val="22"/>
        </w:rPr>
        <w:t>examines the role of self-concept in group membership</w:t>
      </w:r>
      <w:r w:rsidR="00F24E30" w:rsidRPr="00AB4E39">
        <w:rPr>
          <w:rFonts w:ascii="Arial" w:hAnsi="Arial" w:cs="Arial"/>
          <w:sz w:val="22"/>
          <w:szCs w:val="22"/>
        </w:rPr>
        <w:t xml:space="preserve"> and activity as well as </w:t>
      </w:r>
      <w:r w:rsidRPr="00AB4E39">
        <w:rPr>
          <w:rFonts w:ascii="Arial" w:hAnsi="Arial" w:cs="Arial"/>
          <w:sz w:val="22"/>
          <w:szCs w:val="22"/>
        </w:rPr>
        <w:t xml:space="preserve">intergroup relationships from a social psychology perspective. </w:t>
      </w:r>
      <w:r w:rsidR="00F24E30" w:rsidRPr="00AB4E39">
        <w:rPr>
          <w:rFonts w:ascii="Arial" w:hAnsi="Arial" w:cs="Arial"/>
          <w:sz w:val="22"/>
          <w:szCs w:val="22"/>
        </w:rPr>
        <w:t>It argues that self-concept develops through belonging to a group. This sense of belonging, then, supports individuals’ sense of social identity (Jetten et al, 2001). Sit i</w:t>
      </w:r>
      <w:r w:rsidRPr="00AB4E39">
        <w:rPr>
          <w:rFonts w:ascii="Arial" w:hAnsi="Arial" w:cs="Arial"/>
          <w:sz w:val="22"/>
          <w:szCs w:val="22"/>
        </w:rPr>
        <w:t>s made up of</w:t>
      </w:r>
      <w:r w:rsidR="00541782" w:rsidRPr="00AB4E39">
        <w:rPr>
          <w:rFonts w:ascii="Arial" w:hAnsi="Arial" w:cs="Arial"/>
          <w:sz w:val="22"/>
          <w:szCs w:val="22"/>
        </w:rPr>
        <w:t xml:space="preserve"> </w:t>
      </w:r>
      <w:r w:rsidR="00A57CE1" w:rsidRPr="00AB4E39">
        <w:rPr>
          <w:rFonts w:ascii="Arial" w:hAnsi="Arial" w:cs="Arial"/>
          <w:sz w:val="22"/>
          <w:szCs w:val="22"/>
        </w:rPr>
        <w:t>3</w:t>
      </w:r>
      <w:r w:rsidR="00541782" w:rsidRPr="00AB4E39">
        <w:rPr>
          <w:rFonts w:ascii="Arial" w:hAnsi="Arial" w:cs="Arial"/>
          <w:sz w:val="22"/>
          <w:szCs w:val="22"/>
        </w:rPr>
        <w:t xml:space="preserve"> stages</w:t>
      </w:r>
      <w:r w:rsidR="0081021D" w:rsidRPr="00AB4E39">
        <w:rPr>
          <w:rFonts w:ascii="Arial" w:hAnsi="Arial" w:cs="Arial"/>
          <w:sz w:val="22"/>
          <w:szCs w:val="22"/>
        </w:rPr>
        <w:t>. Stage 1 is ‘</w:t>
      </w:r>
      <w:r w:rsidR="0081021D" w:rsidRPr="00AB4E39">
        <w:rPr>
          <w:rFonts w:ascii="Arial" w:hAnsi="Arial" w:cs="Arial"/>
          <w:i/>
          <w:iCs/>
          <w:sz w:val="22"/>
          <w:szCs w:val="22"/>
        </w:rPr>
        <w:t>Categorisation’</w:t>
      </w:r>
      <w:r w:rsidR="0081021D" w:rsidRPr="00AB4E39">
        <w:rPr>
          <w:rFonts w:ascii="Arial" w:hAnsi="Arial" w:cs="Arial"/>
          <w:sz w:val="22"/>
          <w:szCs w:val="22"/>
        </w:rPr>
        <w:t xml:space="preserve"> (or the fitting together of groups) through prejudice, discrimination, ethnocentrism, stereotyping. Stage 2 is ‘</w:t>
      </w:r>
      <w:r w:rsidR="0081021D" w:rsidRPr="00AB4E39">
        <w:rPr>
          <w:rFonts w:ascii="Arial" w:hAnsi="Arial" w:cs="Arial"/>
          <w:i/>
          <w:iCs/>
          <w:sz w:val="22"/>
          <w:szCs w:val="22"/>
        </w:rPr>
        <w:t>Social Identification’</w:t>
      </w:r>
      <w:r w:rsidR="0081021D" w:rsidRPr="00AB4E39">
        <w:rPr>
          <w:rFonts w:ascii="Arial" w:hAnsi="Arial" w:cs="Arial"/>
          <w:sz w:val="22"/>
          <w:szCs w:val="22"/>
        </w:rPr>
        <w:t xml:space="preserve">. This stage relates to conformity, normative behaviours, group polarisation and/or crowd behaviour. Stage 3 is </w:t>
      </w:r>
      <w:r w:rsidR="00AD1DAC" w:rsidRPr="00AB4E39">
        <w:rPr>
          <w:rFonts w:ascii="Arial" w:hAnsi="Arial" w:cs="Arial"/>
          <w:sz w:val="22"/>
          <w:szCs w:val="22"/>
        </w:rPr>
        <w:t>‘</w:t>
      </w:r>
      <w:r w:rsidR="0081021D" w:rsidRPr="00AB4E39">
        <w:rPr>
          <w:rFonts w:ascii="Arial" w:hAnsi="Arial" w:cs="Arial"/>
          <w:i/>
          <w:iCs/>
          <w:sz w:val="22"/>
          <w:szCs w:val="22"/>
        </w:rPr>
        <w:t>Social Comparison</w:t>
      </w:r>
      <w:r w:rsidR="00AD1DAC" w:rsidRPr="00AB4E39">
        <w:rPr>
          <w:rFonts w:ascii="Arial" w:hAnsi="Arial" w:cs="Arial"/>
          <w:i/>
          <w:iCs/>
          <w:sz w:val="22"/>
          <w:szCs w:val="22"/>
        </w:rPr>
        <w:t>’</w:t>
      </w:r>
      <w:r w:rsidR="0081021D" w:rsidRPr="00AB4E39">
        <w:rPr>
          <w:rFonts w:ascii="Arial" w:hAnsi="Arial" w:cs="Arial"/>
          <w:sz w:val="22"/>
          <w:szCs w:val="22"/>
        </w:rPr>
        <w:t xml:space="preserve"> which is how discriminations trigger ‘othering’ (Scheepers </w:t>
      </w:r>
      <w:r w:rsidR="0081021D" w:rsidRPr="00AB4E39">
        <w:rPr>
          <w:rFonts w:ascii="Arial" w:hAnsi="Arial" w:cs="Arial"/>
          <w:i/>
          <w:iCs/>
          <w:sz w:val="22"/>
          <w:szCs w:val="22"/>
        </w:rPr>
        <w:t>et al</w:t>
      </w:r>
      <w:r w:rsidR="0081021D" w:rsidRPr="00AB4E39">
        <w:rPr>
          <w:rFonts w:ascii="Arial" w:hAnsi="Arial" w:cs="Arial"/>
          <w:sz w:val="22"/>
          <w:szCs w:val="22"/>
        </w:rPr>
        <w:t xml:space="preserve">, 2009). </w:t>
      </w:r>
    </w:p>
    <w:p w14:paraId="200CC3D5" w14:textId="77777777" w:rsidR="0081021D" w:rsidRPr="00AB4E39" w:rsidRDefault="0081021D" w:rsidP="0068099F">
      <w:pPr>
        <w:spacing w:line="360" w:lineRule="auto"/>
        <w:rPr>
          <w:rFonts w:ascii="Arial" w:hAnsi="Arial" w:cs="Arial"/>
          <w:b/>
          <w:bCs/>
          <w:sz w:val="22"/>
          <w:szCs w:val="22"/>
          <w:u w:val="single"/>
        </w:rPr>
      </w:pPr>
    </w:p>
    <w:p w14:paraId="22AFB4C6" w14:textId="112B5350" w:rsidR="00900919" w:rsidRPr="00C66265" w:rsidRDefault="009B579E" w:rsidP="00C66265">
      <w:pPr>
        <w:pStyle w:val="Heading3"/>
      </w:pPr>
      <w:bookmarkStart w:id="9" w:name="_Toc90427836"/>
      <w:r w:rsidRPr="00C66265">
        <w:t xml:space="preserve">Staff </w:t>
      </w:r>
      <w:r w:rsidR="004F645E" w:rsidRPr="00C66265">
        <w:t>m</w:t>
      </w:r>
      <w:r w:rsidRPr="00C66265">
        <w:t>ember</w:t>
      </w:r>
      <w:r w:rsidR="00900919" w:rsidRPr="00C66265">
        <w:t>:</w:t>
      </w:r>
      <w:r w:rsidR="00F24E30" w:rsidRPr="00C66265">
        <w:t xml:space="preserve"> </w:t>
      </w:r>
      <w:r w:rsidR="004F645E" w:rsidRPr="00C66265">
        <w:t>h</w:t>
      </w:r>
      <w:r w:rsidR="00F24E30" w:rsidRPr="00C66265">
        <w:t>ow could SIT explain the staff members behaviour?</w:t>
      </w:r>
      <w:bookmarkEnd w:id="9"/>
    </w:p>
    <w:p w14:paraId="4627E7A6" w14:textId="77777777" w:rsidR="001A0593" w:rsidRPr="00AB4E39" w:rsidRDefault="001A0593" w:rsidP="001A0593">
      <w:pPr>
        <w:rPr>
          <w:rFonts w:ascii="Arial" w:hAnsi="Arial" w:cs="Arial"/>
          <w:sz w:val="22"/>
          <w:szCs w:val="22"/>
        </w:rPr>
      </w:pPr>
    </w:p>
    <w:p w14:paraId="01E64CD4" w14:textId="7B5D6436" w:rsidR="00F11939" w:rsidRPr="00AB4E39" w:rsidRDefault="00F345E1" w:rsidP="0068099F">
      <w:pPr>
        <w:spacing w:line="360" w:lineRule="auto"/>
        <w:rPr>
          <w:rFonts w:ascii="Arial" w:hAnsi="Arial" w:cs="Arial"/>
          <w:sz w:val="22"/>
          <w:szCs w:val="22"/>
        </w:rPr>
      </w:pPr>
      <w:r w:rsidRPr="00AB4E39">
        <w:rPr>
          <w:rFonts w:ascii="Arial" w:hAnsi="Arial" w:cs="Arial"/>
          <w:sz w:val="22"/>
          <w:szCs w:val="22"/>
        </w:rPr>
        <w:t>SIT</w:t>
      </w:r>
      <w:r w:rsidR="00061684" w:rsidRPr="00AB4E39">
        <w:rPr>
          <w:rFonts w:ascii="Arial" w:hAnsi="Arial" w:cs="Arial"/>
          <w:sz w:val="22"/>
          <w:szCs w:val="22"/>
        </w:rPr>
        <w:t xml:space="preserve"> is </w:t>
      </w:r>
      <w:r w:rsidRPr="00AB4E39">
        <w:rPr>
          <w:rFonts w:ascii="Arial" w:hAnsi="Arial" w:cs="Arial"/>
          <w:sz w:val="22"/>
          <w:szCs w:val="22"/>
        </w:rPr>
        <w:t>relevan</w:t>
      </w:r>
      <w:r w:rsidR="007D29E4" w:rsidRPr="00AB4E39">
        <w:rPr>
          <w:rFonts w:ascii="Arial" w:hAnsi="Arial" w:cs="Arial"/>
          <w:sz w:val="22"/>
          <w:szCs w:val="22"/>
        </w:rPr>
        <w:t>t</w:t>
      </w:r>
      <w:r w:rsidRPr="00AB4E39">
        <w:rPr>
          <w:rFonts w:ascii="Arial" w:hAnsi="Arial" w:cs="Arial"/>
          <w:sz w:val="22"/>
          <w:szCs w:val="22"/>
        </w:rPr>
        <w:t xml:space="preserve"> to the case study</w:t>
      </w:r>
      <w:r w:rsidR="007D29E4" w:rsidRPr="00AB4E39">
        <w:rPr>
          <w:rFonts w:ascii="Arial" w:hAnsi="Arial" w:cs="Arial"/>
          <w:sz w:val="22"/>
          <w:szCs w:val="22"/>
        </w:rPr>
        <w:t xml:space="preserve">. For </w:t>
      </w:r>
      <w:r w:rsidR="00034EE2" w:rsidRPr="00AB4E39">
        <w:rPr>
          <w:rFonts w:ascii="Arial" w:hAnsi="Arial" w:cs="Arial"/>
          <w:sz w:val="22"/>
          <w:szCs w:val="22"/>
        </w:rPr>
        <w:t>example,</w:t>
      </w:r>
      <w:r w:rsidR="00F24E30" w:rsidRPr="00AB4E39">
        <w:rPr>
          <w:rFonts w:ascii="Arial" w:hAnsi="Arial" w:cs="Arial"/>
          <w:sz w:val="22"/>
          <w:szCs w:val="22"/>
        </w:rPr>
        <w:t xml:space="preserve"> it could</w:t>
      </w:r>
      <w:r w:rsidRPr="00AB4E39">
        <w:rPr>
          <w:rFonts w:ascii="Arial" w:hAnsi="Arial" w:cs="Arial"/>
          <w:sz w:val="22"/>
          <w:szCs w:val="22"/>
        </w:rPr>
        <w:t xml:space="preserve"> be argued that the receptionist </w:t>
      </w:r>
      <w:r w:rsidR="00477B38" w:rsidRPr="00AB4E39">
        <w:rPr>
          <w:rFonts w:ascii="Arial" w:hAnsi="Arial" w:cs="Arial"/>
          <w:sz w:val="22"/>
          <w:szCs w:val="22"/>
        </w:rPr>
        <w:t>might have felt her</w:t>
      </w:r>
      <w:r w:rsidRPr="00AB4E39">
        <w:rPr>
          <w:rFonts w:ascii="Arial" w:hAnsi="Arial" w:cs="Arial"/>
          <w:sz w:val="22"/>
          <w:szCs w:val="22"/>
        </w:rPr>
        <w:t xml:space="preserve"> </w:t>
      </w:r>
      <w:r w:rsidR="0042541A" w:rsidRPr="00AB4E39">
        <w:rPr>
          <w:rFonts w:ascii="Arial" w:hAnsi="Arial" w:cs="Arial"/>
          <w:sz w:val="22"/>
          <w:szCs w:val="22"/>
        </w:rPr>
        <w:t>self-esteem</w:t>
      </w:r>
      <w:r w:rsidRPr="00AB4E39">
        <w:rPr>
          <w:rFonts w:ascii="Arial" w:hAnsi="Arial" w:cs="Arial"/>
          <w:sz w:val="22"/>
          <w:szCs w:val="22"/>
        </w:rPr>
        <w:t xml:space="preserve"> and social identit</w:t>
      </w:r>
      <w:r w:rsidR="00F24E30" w:rsidRPr="00AB4E39">
        <w:rPr>
          <w:rFonts w:ascii="Arial" w:hAnsi="Arial" w:cs="Arial"/>
          <w:sz w:val="22"/>
          <w:szCs w:val="22"/>
        </w:rPr>
        <w:t xml:space="preserve">y and, thus, self-concept </w:t>
      </w:r>
      <w:proofErr w:type="gramStart"/>
      <w:r w:rsidRPr="00AB4E39">
        <w:rPr>
          <w:rFonts w:ascii="Arial" w:hAnsi="Arial" w:cs="Arial"/>
          <w:sz w:val="22"/>
          <w:szCs w:val="22"/>
        </w:rPr>
        <w:t>were</w:t>
      </w:r>
      <w:proofErr w:type="gramEnd"/>
      <w:r w:rsidRPr="00AB4E39">
        <w:rPr>
          <w:rFonts w:ascii="Arial" w:hAnsi="Arial" w:cs="Arial"/>
          <w:sz w:val="22"/>
          <w:szCs w:val="22"/>
        </w:rPr>
        <w:t xml:space="preserve"> being ‘attacked’ by the </w:t>
      </w:r>
      <w:r w:rsidRPr="00AB4E39">
        <w:rPr>
          <w:rFonts w:ascii="Arial" w:hAnsi="Arial" w:cs="Arial"/>
          <w:i/>
          <w:iCs/>
          <w:sz w:val="22"/>
          <w:szCs w:val="22"/>
        </w:rPr>
        <w:t>perceived</w:t>
      </w:r>
      <w:r w:rsidRPr="00AB4E39">
        <w:rPr>
          <w:rFonts w:ascii="Arial" w:hAnsi="Arial" w:cs="Arial"/>
          <w:sz w:val="22"/>
          <w:szCs w:val="22"/>
        </w:rPr>
        <w:t xml:space="preserve"> non-compliance of the </w:t>
      </w:r>
      <w:r w:rsidR="00983AD0" w:rsidRPr="00AB4E39">
        <w:rPr>
          <w:rFonts w:ascii="Arial" w:hAnsi="Arial" w:cs="Arial"/>
          <w:sz w:val="22"/>
          <w:szCs w:val="22"/>
        </w:rPr>
        <w:t>15-year-old</w:t>
      </w:r>
      <w:r w:rsidR="00F24E30" w:rsidRPr="00AB4E39">
        <w:rPr>
          <w:rFonts w:ascii="Arial" w:hAnsi="Arial" w:cs="Arial"/>
          <w:sz w:val="22"/>
          <w:szCs w:val="22"/>
        </w:rPr>
        <w:t xml:space="preserve"> service user</w:t>
      </w:r>
      <w:r w:rsidRPr="00AB4E39">
        <w:rPr>
          <w:rFonts w:ascii="Arial" w:hAnsi="Arial" w:cs="Arial"/>
          <w:sz w:val="22"/>
          <w:szCs w:val="22"/>
        </w:rPr>
        <w:t xml:space="preserve">. She may </w:t>
      </w:r>
      <w:r w:rsidR="007D29E4" w:rsidRPr="00AB4E39">
        <w:rPr>
          <w:rFonts w:ascii="Arial" w:hAnsi="Arial" w:cs="Arial"/>
          <w:sz w:val="22"/>
          <w:szCs w:val="22"/>
        </w:rPr>
        <w:t xml:space="preserve">have </w:t>
      </w:r>
      <w:r w:rsidR="0042541A" w:rsidRPr="00AB4E39">
        <w:rPr>
          <w:rFonts w:ascii="Arial" w:hAnsi="Arial" w:cs="Arial"/>
          <w:sz w:val="22"/>
          <w:szCs w:val="22"/>
        </w:rPr>
        <w:t>possibly</w:t>
      </w:r>
      <w:r w:rsidR="007D29E4" w:rsidRPr="00AB4E39">
        <w:rPr>
          <w:rFonts w:ascii="Arial" w:hAnsi="Arial" w:cs="Arial"/>
          <w:sz w:val="22"/>
          <w:szCs w:val="22"/>
        </w:rPr>
        <w:t>,</w:t>
      </w:r>
      <w:r w:rsidRPr="00AB4E39">
        <w:rPr>
          <w:rFonts w:ascii="Arial" w:hAnsi="Arial" w:cs="Arial"/>
          <w:sz w:val="22"/>
          <w:szCs w:val="22"/>
        </w:rPr>
        <w:t xml:space="preserve"> unconsciously, ‘othered’ him </w:t>
      </w:r>
      <w:r w:rsidR="00AD1DAC" w:rsidRPr="00AB4E39">
        <w:rPr>
          <w:rFonts w:ascii="Arial" w:hAnsi="Arial" w:cs="Arial"/>
          <w:sz w:val="22"/>
          <w:szCs w:val="22"/>
        </w:rPr>
        <w:t xml:space="preserve">(as per stage 3 of SIT theory) </w:t>
      </w:r>
      <w:r w:rsidRPr="00AB4E39">
        <w:rPr>
          <w:rFonts w:ascii="Arial" w:hAnsi="Arial" w:cs="Arial"/>
          <w:sz w:val="22"/>
          <w:szCs w:val="22"/>
        </w:rPr>
        <w:t>by experiencing his ‘difference’ as an outsider of her group:</w:t>
      </w:r>
    </w:p>
    <w:p w14:paraId="5A5E2CAD" w14:textId="1BB64F4D" w:rsidR="005B506C" w:rsidRPr="00AB4E39" w:rsidRDefault="00AD1DAC"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r</w:t>
      </w:r>
      <w:r w:rsidR="00F345E1" w:rsidRPr="00AB4E39">
        <w:rPr>
          <w:rFonts w:ascii="Arial" w:hAnsi="Arial" w:cs="Arial"/>
          <w:sz w:val="22"/>
          <w:szCs w:val="22"/>
        </w:rPr>
        <w:t xml:space="preserve">ule breaking service user versus rule </w:t>
      </w:r>
      <w:r w:rsidR="00F11939" w:rsidRPr="00AB4E39">
        <w:rPr>
          <w:rFonts w:ascii="Arial" w:hAnsi="Arial" w:cs="Arial"/>
          <w:sz w:val="22"/>
          <w:szCs w:val="22"/>
        </w:rPr>
        <w:t>enforcing</w:t>
      </w:r>
      <w:r w:rsidR="00F345E1" w:rsidRPr="00AB4E39">
        <w:rPr>
          <w:rFonts w:ascii="Arial" w:hAnsi="Arial" w:cs="Arial"/>
          <w:sz w:val="22"/>
          <w:szCs w:val="22"/>
        </w:rPr>
        <w:t xml:space="preserve"> employee </w:t>
      </w:r>
    </w:p>
    <w:p w14:paraId="70F55E6A" w14:textId="77777777" w:rsidR="003265C9" w:rsidRPr="00AB4E39" w:rsidRDefault="00F345E1"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lastRenderedPageBreak/>
        <w:t xml:space="preserve">15-years old </w:t>
      </w:r>
      <w:r w:rsidR="003265C9" w:rsidRPr="00AB4E39">
        <w:rPr>
          <w:rFonts w:ascii="Arial" w:hAnsi="Arial" w:cs="Arial"/>
          <w:sz w:val="22"/>
          <w:szCs w:val="22"/>
        </w:rPr>
        <w:t xml:space="preserve">versus </w:t>
      </w:r>
      <w:r w:rsidRPr="00AB4E39">
        <w:rPr>
          <w:rFonts w:ascii="Arial" w:hAnsi="Arial" w:cs="Arial"/>
          <w:sz w:val="22"/>
          <w:szCs w:val="22"/>
        </w:rPr>
        <w:t xml:space="preserve">58-years old </w:t>
      </w:r>
    </w:p>
    <w:p w14:paraId="4D779AA5" w14:textId="3F83A9F6" w:rsidR="002E759A" w:rsidRPr="00AB4E39" w:rsidRDefault="003265C9"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 xml:space="preserve">disabled verses </w:t>
      </w:r>
      <w:r w:rsidR="00F345E1" w:rsidRPr="00AB4E39">
        <w:rPr>
          <w:rFonts w:ascii="Arial" w:hAnsi="Arial" w:cs="Arial"/>
          <w:sz w:val="22"/>
          <w:szCs w:val="22"/>
        </w:rPr>
        <w:t xml:space="preserve">abled </w:t>
      </w:r>
      <w:r w:rsidR="002E759A" w:rsidRPr="00AB4E39">
        <w:rPr>
          <w:rFonts w:ascii="Arial" w:hAnsi="Arial" w:cs="Arial"/>
          <w:sz w:val="22"/>
          <w:szCs w:val="22"/>
        </w:rPr>
        <w:t>body</w:t>
      </w:r>
    </w:p>
    <w:p w14:paraId="391C05BA" w14:textId="350C0A07" w:rsidR="00E2206D" w:rsidRPr="00AB4E39" w:rsidRDefault="007D29E4"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m</w:t>
      </w:r>
      <w:r w:rsidR="00E2206D" w:rsidRPr="00AB4E39">
        <w:rPr>
          <w:rFonts w:ascii="Arial" w:hAnsi="Arial" w:cs="Arial"/>
          <w:sz w:val="22"/>
          <w:szCs w:val="22"/>
        </w:rPr>
        <w:t xml:space="preserve">ale </w:t>
      </w:r>
      <w:r w:rsidR="00A32399" w:rsidRPr="00AB4E39">
        <w:rPr>
          <w:rFonts w:ascii="Arial" w:hAnsi="Arial" w:cs="Arial"/>
          <w:sz w:val="22"/>
          <w:szCs w:val="22"/>
        </w:rPr>
        <w:t>versus</w:t>
      </w:r>
      <w:r w:rsidR="00E2206D" w:rsidRPr="00AB4E39">
        <w:rPr>
          <w:rFonts w:ascii="Arial" w:hAnsi="Arial" w:cs="Arial"/>
          <w:sz w:val="22"/>
          <w:szCs w:val="22"/>
        </w:rPr>
        <w:t xml:space="preserve"> </w:t>
      </w:r>
      <w:r w:rsidRPr="00AB4E39">
        <w:rPr>
          <w:rFonts w:ascii="Arial" w:hAnsi="Arial" w:cs="Arial"/>
          <w:sz w:val="22"/>
          <w:szCs w:val="22"/>
        </w:rPr>
        <w:t>f</w:t>
      </w:r>
      <w:r w:rsidR="00E2206D" w:rsidRPr="00AB4E39">
        <w:rPr>
          <w:rFonts w:ascii="Arial" w:hAnsi="Arial" w:cs="Arial"/>
          <w:sz w:val="22"/>
          <w:szCs w:val="22"/>
        </w:rPr>
        <w:t>emale</w:t>
      </w:r>
    </w:p>
    <w:p w14:paraId="2C70E9A3" w14:textId="3FF93300" w:rsidR="00F672B9" w:rsidRPr="00AB4E39" w:rsidRDefault="00F672B9" w:rsidP="0068099F">
      <w:pPr>
        <w:spacing w:line="360" w:lineRule="auto"/>
        <w:rPr>
          <w:rFonts w:ascii="Arial" w:hAnsi="Arial" w:cs="Arial"/>
          <w:sz w:val="22"/>
          <w:szCs w:val="22"/>
        </w:rPr>
      </w:pPr>
      <w:r w:rsidRPr="00AB4E39">
        <w:rPr>
          <w:rFonts w:ascii="Arial" w:hAnsi="Arial" w:cs="Arial"/>
          <w:sz w:val="22"/>
          <w:szCs w:val="22"/>
        </w:rPr>
        <w:t xml:space="preserve">This </w:t>
      </w:r>
      <w:r w:rsidR="007D20F5" w:rsidRPr="00AB4E39">
        <w:rPr>
          <w:rFonts w:ascii="Arial" w:hAnsi="Arial" w:cs="Arial"/>
          <w:sz w:val="22"/>
          <w:szCs w:val="22"/>
        </w:rPr>
        <w:t xml:space="preserve">possible </w:t>
      </w:r>
      <w:r w:rsidRPr="00AB4E39">
        <w:rPr>
          <w:rFonts w:ascii="Arial" w:hAnsi="Arial" w:cs="Arial"/>
          <w:sz w:val="22"/>
          <w:szCs w:val="22"/>
        </w:rPr>
        <w:t>lead to her taking an authoritarian response to h</w:t>
      </w:r>
      <w:r w:rsidR="00FA63B8" w:rsidRPr="00AB4E39">
        <w:rPr>
          <w:rFonts w:ascii="Arial" w:hAnsi="Arial" w:cs="Arial"/>
          <w:sz w:val="22"/>
          <w:szCs w:val="22"/>
        </w:rPr>
        <w:t xml:space="preserve">is behaviour by </w:t>
      </w:r>
      <w:r w:rsidR="007D29E4" w:rsidRPr="00AB4E39">
        <w:rPr>
          <w:rFonts w:ascii="Arial" w:hAnsi="Arial" w:cs="Arial"/>
          <w:sz w:val="22"/>
          <w:szCs w:val="22"/>
        </w:rPr>
        <w:t xml:space="preserve">dictating (through a raised voice) </w:t>
      </w:r>
      <w:r w:rsidR="00AD1DAC" w:rsidRPr="00AB4E39">
        <w:rPr>
          <w:rFonts w:ascii="Arial" w:hAnsi="Arial" w:cs="Arial"/>
          <w:sz w:val="22"/>
          <w:szCs w:val="22"/>
        </w:rPr>
        <w:t>to him</w:t>
      </w:r>
      <w:r w:rsidR="00FA63B8" w:rsidRPr="00AB4E39">
        <w:rPr>
          <w:rFonts w:ascii="Arial" w:hAnsi="Arial" w:cs="Arial"/>
          <w:sz w:val="22"/>
          <w:szCs w:val="22"/>
        </w:rPr>
        <w:t xml:space="preserve"> what</w:t>
      </w:r>
      <w:r w:rsidR="007D29E4" w:rsidRPr="00AB4E39">
        <w:rPr>
          <w:rFonts w:ascii="Arial" w:hAnsi="Arial" w:cs="Arial"/>
          <w:sz w:val="22"/>
          <w:szCs w:val="22"/>
        </w:rPr>
        <w:t xml:space="preserve"> </w:t>
      </w:r>
      <w:r w:rsidR="00AD1DAC" w:rsidRPr="00AB4E39">
        <w:rPr>
          <w:rFonts w:ascii="Arial" w:hAnsi="Arial" w:cs="Arial"/>
          <w:sz w:val="22"/>
          <w:szCs w:val="22"/>
        </w:rPr>
        <w:t>would happen</w:t>
      </w:r>
      <w:r w:rsidR="00FA63B8" w:rsidRPr="00AB4E39">
        <w:rPr>
          <w:rFonts w:ascii="Arial" w:hAnsi="Arial" w:cs="Arial"/>
          <w:sz w:val="22"/>
          <w:szCs w:val="22"/>
        </w:rPr>
        <w:t xml:space="preserve"> if he did not </w:t>
      </w:r>
      <w:r w:rsidR="00FA63B8" w:rsidRPr="00AB4E39">
        <w:rPr>
          <w:rFonts w:ascii="Arial" w:hAnsi="Arial" w:cs="Arial"/>
          <w:i/>
          <w:iCs/>
          <w:sz w:val="22"/>
          <w:szCs w:val="22"/>
        </w:rPr>
        <w:t>follow the rules</w:t>
      </w:r>
      <w:r w:rsidR="00AD1DAC" w:rsidRPr="00AB4E39">
        <w:rPr>
          <w:rFonts w:ascii="Arial" w:hAnsi="Arial" w:cs="Arial"/>
          <w:sz w:val="22"/>
          <w:szCs w:val="22"/>
        </w:rPr>
        <w:t>.</w:t>
      </w:r>
    </w:p>
    <w:p w14:paraId="79C741A1" w14:textId="2DA24D50" w:rsidR="00900919" w:rsidRPr="00C66265" w:rsidRDefault="00900919" w:rsidP="00C66265">
      <w:pPr>
        <w:pStyle w:val="Heading3"/>
      </w:pPr>
      <w:bookmarkStart w:id="10" w:name="_Toc90427837"/>
      <w:r w:rsidRPr="00C66265">
        <w:t>Service user:</w:t>
      </w:r>
      <w:r w:rsidR="00E0424E" w:rsidRPr="00C66265">
        <w:t xml:space="preserve"> how could SIT explain the service users behaviour?</w:t>
      </w:r>
      <w:bookmarkEnd w:id="10"/>
    </w:p>
    <w:p w14:paraId="0AA5EAF2" w14:textId="77777777" w:rsidR="00663A3C" w:rsidRPr="00AB4E39" w:rsidRDefault="00663A3C" w:rsidP="00663A3C">
      <w:pPr>
        <w:rPr>
          <w:rFonts w:ascii="Arial" w:hAnsi="Arial" w:cs="Arial"/>
          <w:sz w:val="22"/>
          <w:szCs w:val="22"/>
        </w:rPr>
      </w:pPr>
    </w:p>
    <w:p w14:paraId="1CB668A0" w14:textId="1B1695BB" w:rsidR="00F345E1" w:rsidRPr="00AB4E39" w:rsidRDefault="00F345E1" w:rsidP="0068099F">
      <w:pPr>
        <w:spacing w:line="360" w:lineRule="auto"/>
        <w:rPr>
          <w:rFonts w:ascii="Arial" w:hAnsi="Arial" w:cs="Arial"/>
          <w:sz w:val="22"/>
          <w:szCs w:val="22"/>
        </w:rPr>
      </w:pPr>
      <w:r w:rsidRPr="00AB4E39">
        <w:rPr>
          <w:rFonts w:ascii="Arial" w:hAnsi="Arial" w:cs="Arial"/>
          <w:sz w:val="22"/>
          <w:szCs w:val="22"/>
        </w:rPr>
        <w:t xml:space="preserve">On the other hand, the </w:t>
      </w:r>
      <w:r w:rsidR="00D85772" w:rsidRPr="00AB4E39">
        <w:rPr>
          <w:rFonts w:ascii="Arial" w:hAnsi="Arial" w:cs="Arial"/>
          <w:sz w:val="22"/>
          <w:szCs w:val="22"/>
        </w:rPr>
        <w:t>15-year-old</w:t>
      </w:r>
      <w:r w:rsidRPr="00AB4E39">
        <w:rPr>
          <w:rFonts w:ascii="Arial" w:hAnsi="Arial" w:cs="Arial"/>
          <w:sz w:val="22"/>
          <w:szCs w:val="22"/>
        </w:rPr>
        <w:t xml:space="preserve"> </w:t>
      </w:r>
      <w:r w:rsidR="00412A24" w:rsidRPr="00AB4E39">
        <w:rPr>
          <w:rFonts w:ascii="Arial" w:hAnsi="Arial" w:cs="Arial"/>
          <w:sz w:val="22"/>
          <w:szCs w:val="22"/>
        </w:rPr>
        <w:t>service users</w:t>
      </w:r>
      <w:r w:rsidRPr="00AB4E39">
        <w:rPr>
          <w:rFonts w:ascii="Arial" w:hAnsi="Arial" w:cs="Arial"/>
          <w:sz w:val="22"/>
          <w:szCs w:val="22"/>
        </w:rPr>
        <w:t xml:space="preserve"> sense of belonging</w:t>
      </w:r>
      <w:r w:rsidR="007D20F5" w:rsidRPr="00AB4E39">
        <w:rPr>
          <w:rFonts w:ascii="Arial" w:hAnsi="Arial" w:cs="Arial"/>
          <w:sz w:val="22"/>
          <w:szCs w:val="22"/>
        </w:rPr>
        <w:t xml:space="preserve"> and</w:t>
      </w:r>
      <w:r w:rsidR="00412A24" w:rsidRPr="00AB4E39">
        <w:rPr>
          <w:rFonts w:ascii="Arial" w:hAnsi="Arial" w:cs="Arial"/>
          <w:sz w:val="22"/>
          <w:szCs w:val="22"/>
        </w:rPr>
        <w:t>, thus, his</w:t>
      </w:r>
      <w:r w:rsidRPr="00AB4E39">
        <w:rPr>
          <w:rFonts w:ascii="Arial" w:hAnsi="Arial" w:cs="Arial"/>
          <w:sz w:val="22"/>
          <w:szCs w:val="22"/>
        </w:rPr>
        <w:t xml:space="preserve"> </w:t>
      </w:r>
      <w:r w:rsidR="00412A24" w:rsidRPr="00AB4E39">
        <w:rPr>
          <w:rFonts w:ascii="Arial" w:hAnsi="Arial" w:cs="Arial"/>
          <w:sz w:val="22"/>
          <w:szCs w:val="22"/>
        </w:rPr>
        <w:t>self-concept</w:t>
      </w:r>
      <w:r w:rsidRPr="00AB4E39">
        <w:rPr>
          <w:rFonts w:ascii="Arial" w:hAnsi="Arial" w:cs="Arial"/>
          <w:sz w:val="22"/>
          <w:szCs w:val="22"/>
        </w:rPr>
        <w:t xml:space="preserve"> </w:t>
      </w:r>
      <w:proofErr w:type="gramStart"/>
      <w:r w:rsidRPr="00AB4E39">
        <w:rPr>
          <w:rFonts w:ascii="Arial" w:hAnsi="Arial" w:cs="Arial"/>
          <w:sz w:val="22"/>
          <w:szCs w:val="22"/>
        </w:rPr>
        <w:t>have</w:t>
      </w:r>
      <w:proofErr w:type="gramEnd"/>
      <w:r w:rsidRPr="00AB4E39">
        <w:rPr>
          <w:rFonts w:ascii="Arial" w:hAnsi="Arial" w:cs="Arial"/>
          <w:sz w:val="22"/>
          <w:szCs w:val="22"/>
        </w:rPr>
        <w:t>, arguably, been denied due to illness</w:t>
      </w:r>
      <w:r w:rsidR="00442B0F">
        <w:rPr>
          <w:rFonts w:ascii="Arial" w:hAnsi="Arial" w:cs="Arial"/>
          <w:sz w:val="22"/>
          <w:szCs w:val="22"/>
        </w:rPr>
        <w:t xml:space="preserve">. </w:t>
      </w:r>
      <w:r w:rsidRPr="00AB4E39">
        <w:rPr>
          <w:rFonts w:ascii="Arial" w:hAnsi="Arial" w:cs="Arial"/>
          <w:sz w:val="22"/>
          <w:szCs w:val="22"/>
        </w:rPr>
        <w:t xml:space="preserve">This forced removal of his sense of identity, as well as his social identity, has been shown to impact </w:t>
      </w:r>
      <w:r w:rsidR="007D20F5" w:rsidRPr="00AB4E39">
        <w:rPr>
          <w:rFonts w:ascii="Arial" w:hAnsi="Arial" w:cs="Arial"/>
          <w:sz w:val="22"/>
          <w:szCs w:val="22"/>
        </w:rPr>
        <w:t>his</w:t>
      </w:r>
      <w:r w:rsidRPr="00AB4E39">
        <w:rPr>
          <w:rFonts w:ascii="Arial" w:hAnsi="Arial" w:cs="Arial"/>
          <w:sz w:val="22"/>
          <w:szCs w:val="22"/>
        </w:rPr>
        <w:t xml:space="preserve"> </w:t>
      </w:r>
      <w:r w:rsidR="00D85772" w:rsidRPr="00AB4E39">
        <w:rPr>
          <w:rFonts w:ascii="Arial" w:hAnsi="Arial" w:cs="Arial"/>
          <w:sz w:val="22"/>
          <w:szCs w:val="22"/>
        </w:rPr>
        <w:t>individual’s</w:t>
      </w:r>
      <w:r w:rsidRPr="00AB4E39">
        <w:rPr>
          <w:rFonts w:ascii="Arial" w:hAnsi="Arial" w:cs="Arial"/>
          <w:sz w:val="22"/>
          <w:szCs w:val="22"/>
        </w:rPr>
        <w:t xml:space="preserve"> </w:t>
      </w:r>
      <w:r w:rsidR="00412A24" w:rsidRPr="00AB4E39">
        <w:rPr>
          <w:rFonts w:ascii="Arial" w:hAnsi="Arial" w:cs="Arial"/>
          <w:sz w:val="22"/>
          <w:szCs w:val="22"/>
        </w:rPr>
        <w:t>self-concept</w:t>
      </w:r>
      <w:r w:rsidR="00412A24" w:rsidRPr="00AB4E39" w:rsidDel="00412A24">
        <w:rPr>
          <w:rFonts w:ascii="Arial" w:hAnsi="Arial" w:cs="Arial"/>
          <w:sz w:val="22"/>
          <w:szCs w:val="22"/>
        </w:rPr>
        <w:t xml:space="preserve"> </w:t>
      </w:r>
      <w:r w:rsidR="00412A24" w:rsidRPr="00AB4E39">
        <w:rPr>
          <w:rFonts w:ascii="Arial" w:hAnsi="Arial" w:cs="Arial"/>
          <w:sz w:val="22"/>
          <w:szCs w:val="22"/>
        </w:rPr>
        <w:t xml:space="preserve">(NHS, 2021). In </w:t>
      </w:r>
      <w:r w:rsidR="00EF4B07" w:rsidRPr="00AB4E39">
        <w:rPr>
          <w:rFonts w:ascii="Arial" w:hAnsi="Arial" w:cs="Arial"/>
          <w:sz w:val="22"/>
          <w:szCs w:val="22"/>
        </w:rPr>
        <w:t>addition,</w:t>
      </w:r>
      <w:r w:rsidR="00412A24" w:rsidRPr="00AB4E39">
        <w:rPr>
          <w:rFonts w:ascii="Arial" w:hAnsi="Arial" w:cs="Arial"/>
          <w:sz w:val="22"/>
          <w:szCs w:val="22"/>
        </w:rPr>
        <w:t xml:space="preserve"> Papa and Lancaster (2015) see this forced identity shift as a loss and, thus, it would not be unreasonable to </w:t>
      </w:r>
      <w:r w:rsidR="0081206A" w:rsidRPr="00AB4E39">
        <w:rPr>
          <w:rFonts w:ascii="Arial" w:hAnsi="Arial" w:cs="Arial"/>
          <w:sz w:val="22"/>
          <w:szCs w:val="22"/>
        </w:rPr>
        <w:t xml:space="preserve">say that the service user is possibly grieving. </w:t>
      </w:r>
      <w:r w:rsidR="00D85772" w:rsidRPr="00AB4E39">
        <w:rPr>
          <w:rFonts w:ascii="Arial" w:hAnsi="Arial" w:cs="Arial"/>
          <w:sz w:val="22"/>
          <w:szCs w:val="22"/>
        </w:rPr>
        <w:t>Consequently</w:t>
      </w:r>
      <w:r w:rsidRPr="00AB4E39">
        <w:rPr>
          <w:rFonts w:ascii="Arial" w:hAnsi="Arial" w:cs="Arial"/>
          <w:sz w:val="22"/>
          <w:szCs w:val="22"/>
        </w:rPr>
        <w:t>, he m</w:t>
      </w:r>
      <w:r w:rsidR="007D20F5" w:rsidRPr="00AB4E39">
        <w:rPr>
          <w:rFonts w:ascii="Arial" w:hAnsi="Arial" w:cs="Arial"/>
          <w:sz w:val="22"/>
          <w:szCs w:val="22"/>
        </w:rPr>
        <w:t>ight</w:t>
      </w:r>
      <w:r w:rsidRPr="00AB4E39">
        <w:rPr>
          <w:rFonts w:ascii="Arial" w:hAnsi="Arial" w:cs="Arial"/>
          <w:sz w:val="22"/>
          <w:szCs w:val="22"/>
        </w:rPr>
        <w:t xml:space="preserve"> have felt his remaining sense of identity was being </w:t>
      </w:r>
      <w:r w:rsidRPr="00AB4E39">
        <w:rPr>
          <w:rFonts w:ascii="Arial" w:hAnsi="Arial" w:cs="Arial"/>
          <w:i/>
          <w:iCs/>
          <w:sz w:val="22"/>
          <w:szCs w:val="22"/>
        </w:rPr>
        <w:t>attacked</w:t>
      </w:r>
      <w:r w:rsidRPr="00AB4E39">
        <w:rPr>
          <w:rFonts w:ascii="Arial" w:hAnsi="Arial" w:cs="Arial"/>
          <w:sz w:val="22"/>
          <w:szCs w:val="22"/>
        </w:rPr>
        <w:t xml:space="preserve"> by the receptionist and, thus, </w:t>
      </w:r>
      <w:r w:rsidR="0081206A" w:rsidRPr="00AB4E39">
        <w:rPr>
          <w:rFonts w:ascii="Arial" w:hAnsi="Arial" w:cs="Arial"/>
          <w:sz w:val="22"/>
          <w:szCs w:val="22"/>
        </w:rPr>
        <w:t xml:space="preserve">this </w:t>
      </w:r>
      <w:r w:rsidRPr="00AB4E39">
        <w:rPr>
          <w:rFonts w:ascii="Arial" w:hAnsi="Arial" w:cs="Arial"/>
          <w:sz w:val="22"/>
          <w:szCs w:val="22"/>
        </w:rPr>
        <w:t>triggered the challenging behaviour.</w:t>
      </w:r>
      <w:r w:rsidR="00CA1699" w:rsidRPr="00AB4E39">
        <w:rPr>
          <w:rFonts w:ascii="Arial" w:hAnsi="Arial" w:cs="Arial"/>
          <w:sz w:val="22"/>
          <w:szCs w:val="22"/>
        </w:rPr>
        <w:t xml:space="preserve"> </w:t>
      </w:r>
    </w:p>
    <w:p w14:paraId="1CD87F58" w14:textId="77777777" w:rsidR="00F345E1" w:rsidRPr="00AB4E39" w:rsidRDefault="00F345E1" w:rsidP="0068099F">
      <w:pPr>
        <w:spacing w:line="360" w:lineRule="auto"/>
        <w:rPr>
          <w:rFonts w:ascii="Arial" w:hAnsi="Arial" w:cs="Arial"/>
          <w:color w:val="FF0000"/>
          <w:sz w:val="22"/>
          <w:szCs w:val="22"/>
        </w:rPr>
      </w:pPr>
    </w:p>
    <w:p w14:paraId="0A2C8039" w14:textId="424FA327" w:rsidR="00644947" w:rsidRPr="00C66265" w:rsidRDefault="00F345E1" w:rsidP="00C66265">
      <w:pPr>
        <w:pStyle w:val="Heading2"/>
      </w:pPr>
      <w:bookmarkStart w:id="11" w:name="_Toc90427838"/>
      <w:r w:rsidRPr="00C66265">
        <w:t xml:space="preserve">Attribution </w:t>
      </w:r>
      <w:r w:rsidR="004F645E" w:rsidRPr="00C66265">
        <w:t>T</w:t>
      </w:r>
      <w:r w:rsidRPr="00C66265">
        <w:t>heory</w:t>
      </w:r>
      <w:bookmarkEnd w:id="11"/>
    </w:p>
    <w:p w14:paraId="7884AC99" w14:textId="77777777" w:rsidR="00953CE7" w:rsidRPr="00AB4E39" w:rsidRDefault="00953CE7" w:rsidP="00953CE7">
      <w:pPr>
        <w:rPr>
          <w:rFonts w:ascii="Arial" w:hAnsi="Arial" w:cs="Arial"/>
          <w:sz w:val="22"/>
          <w:szCs w:val="22"/>
        </w:rPr>
      </w:pPr>
    </w:p>
    <w:p w14:paraId="157E7E28" w14:textId="024EB7BE" w:rsidR="00D60D47" w:rsidRPr="00AB4E39" w:rsidRDefault="00D60D47" w:rsidP="004B0015">
      <w:pPr>
        <w:spacing w:line="360" w:lineRule="auto"/>
        <w:rPr>
          <w:rFonts w:ascii="Arial" w:hAnsi="Arial" w:cs="Arial"/>
          <w:sz w:val="22"/>
          <w:szCs w:val="22"/>
        </w:rPr>
      </w:pPr>
      <w:r w:rsidRPr="00AB4E39">
        <w:rPr>
          <w:rFonts w:ascii="Arial" w:hAnsi="Arial" w:cs="Arial"/>
          <w:sz w:val="22"/>
          <w:szCs w:val="22"/>
        </w:rPr>
        <w:t>Heider (1958) influenced two theories. The first is situational attribution: “</w:t>
      </w:r>
      <w:r w:rsidRPr="00AB4E39">
        <w:rPr>
          <w:rFonts w:ascii="Arial" w:hAnsi="Arial" w:cs="Arial"/>
          <w:i/>
          <w:iCs/>
          <w:sz w:val="22"/>
          <w:szCs w:val="22"/>
        </w:rPr>
        <w:t>the process of assigning the cause of behaviour to some situation or event outside a person's control rather than to some internal characteristic</w:t>
      </w:r>
      <w:r w:rsidRPr="00AB4E39">
        <w:rPr>
          <w:rFonts w:ascii="Arial" w:hAnsi="Arial" w:cs="Arial"/>
          <w:sz w:val="22"/>
          <w:szCs w:val="22"/>
        </w:rPr>
        <w:t xml:space="preserve">” (McLeod, 2012: 33). </w:t>
      </w:r>
    </w:p>
    <w:p w14:paraId="53E86B30" w14:textId="5B044731" w:rsidR="00D60D47" w:rsidRPr="00AB4E39" w:rsidRDefault="00D60D47" w:rsidP="004B0015">
      <w:pPr>
        <w:spacing w:line="360" w:lineRule="auto"/>
        <w:rPr>
          <w:rFonts w:ascii="Arial" w:hAnsi="Arial" w:cs="Arial"/>
          <w:sz w:val="22"/>
          <w:szCs w:val="22"/>
        </w:rPr>
      </w:pPr>
      <w:r w:rsidRPr="00AB4E39">
        <w:rPr>
          <w:rFonts w:ascii="Arial" w:hAnsi="Arial" w:cs="Arial"/>
          <w:sz w:val="22"/>
          <w:szCs w:val="22"/>
        </w:rPr>
        <w:t>The second is dispositional attribution which assigns “</w:t>
      </w:r>
      <w:r w:rsidRPr="00AB4E39">
        <w:rPr>
          <w:rFonts w:ascii="Arial" w:hAnsi="Arial" w:cs="Arial"/>
          <w:i/>
          <w:iCs/>
          <w:sz w:val="22"/>
          <w:szCs w:val="22"/>
        </w:rPr>
        <w:t>the cause of behaviour to some internal characteristic of a person, rather than to outside forces</w:t>
      </w:r>
      <w:r w:rsidRPr="00AB4E39">
        <w:rPr>
          <w:rFonts w:ascii="Arial" w:hAnsi="Arial" w:cs="Arial"/>
          <w:sz w:val="22"/>
          <w:szCs w:val="22"/>
        </w:rPr>
        <w:t xml:space="preserve">” (McLeod, 2012: 88). </w:t>
      </w:r>
    </w:p>
    <w:p w14:paraId="1AFE71E8" w14:textId="14E5EE01" w:rsidR="000D413D" w:rsidRPr="00AB4E39" w:rsidRDefault="00BC6645" w:rsidP="004B0015">
      <w:pPr>
        <w:spacing w:line="360" w:lineRule="auto"/>
        <w:rPr>
          <w:rFonts w:ascii="Arial" w:hAnsi="Arial" w:cs="Arial"/>
          <w:sz w:val="22"/>
          <w:szCs w:val="22"/>
        </w:rPr>
      </w:pPr>
      <w:r w:rsidRPr="00AB4E39">
        <w:rPr>
          <w:rFonts w:ascii="Arial" w:hAnsi="Arial" w:cs="Arial"/>
          <w:sz w:val="22"/>
          <w:szCs w:val="22"/>
        </w:rPr>
        <w:t xml:space="preserve">Heider </w:t>
      </w:r>
      <w:r w:rsidR="000D413D" w:rsidRPr="00AB4E39">
        <w:rPr>
          <w:rFonts w:ascii="Arial" w:hAnsi="Arial" w:cs="Arial"/>
          <w:sz w:val="22"/>
          <w:szCs w:val="22"/>
        </w:rPr>
        <w:t>(</w:t>
      </w:r>
      <w:r w:rsidRPr="00AB4E39">
        <w:rPr>
          <w:rFonts w:ascii="Arial" w:hAnsi="Arial" w:cs="Arial"/>
          <w:sz w:val="22"/>
          <w:szCs w:val="22"/>
        </w:rPr>
        <w:t>1958</w:t>
      </w:r>
      <w:r w:rsidR="000D413D" w:rsidRPr="00AB4E39">
        <w:rPr>
          <w:rFonts w:ascii="Arial" w:hAnsi="Arial" w:cs="Arial"/>
          <w:sz w:val="22"/>
          <w:szCs w:val="22"/>
        </w:rPr>
        <w:t>)</w:t>
      </w:r>
      <w:r w:rsidRPr="00AB4E39">
        <w:rPr>
          <w:rFonts w:ascii="Arial" w:hAnsi="Arial" w:cs="Arial"/>
          <w:sz w:val="22"/>
          <w:szCs w:val="22"/>
        </w:rPr>
        <w:t xml:space="preserve"> </w:t>
      </w:r>
      <w:r w:rsidR="000D413D" w:rsidRPr="00AB4E39">
        <w:rPr>
          <w:rFonts w:ascii="Arial" w:hAnsi="Arial" w:cs="Arial"/>
          <w:sz w:val="22"/>
          <w:szCs w:val="22"/>
        </w:rPr>
        <w:t xml:space="preserve">argued that </w:t>
      </w:r>
      <w:r w:rsidR="00037849" w:rsidRPr="00AB4E39">
        <w:rPr>
          <w:rFonts w:ascii="Arial" w:hAnsi="Arial" w:cs="Arial"/>
          <w:sz w:val="22"/>
          <w:szCs w:val="22"/>
        </w:rPr>
        <w:t xml:space="preserve">humans </w:t>
      </w:r>
      <w:r w:rsidR="00E34513" w:rsidRPr="00AB4E39">
        <w:rPr>
          <w:rFonts w:ascii="Arial" w:hAnsi="Arial" w:cs="Arial"/>
          <w:i/>
          <w:iCs/>
          <w:sz w:val="22"/>
          <w:szCs w:val="22"/>
        </w:rPr>
        <w:t>always</w:t>
      </w:r>
      <w:r w:rsidR="00E34513" w:rsidRPr="00AB4E39">
        <w:rPr>
          <w:rFonts w:ascii="Arial" w:hAnsi="Arial" w:cs="Arial"/>
          <w:sz w:val="22"/>
          <w:szCs w:val="22"/>
        </w:rPr>
        <w:t xml:space="preserve"> tried to justify the reason for behaviour</w:t>
      </w:r>
      <w:r w:rsidR="00E23E45" w:rsidRPr="00AB4E39">
        <w:rPr>
          <w:rFonts w:ascii="Arial" w:hAnsi="Arial" w:cs="Arial"/>
          <w:sz w:val="22"/>
          <w:szCs w:val="22"/>
        </w:rPr>
        <w:t xml:space="preserve"> </w:t>
      </w:r>
      <w:r w:rsidR="000D4601" w:rsidRPr="00AB4E39">
        <w:rPr>
          <w:rFonts w:ascii="Arial" w:hAnsi="Arial" w:cs="Arial"/>
          <w:sz w:val="22"/>
          <w:szCs w:val="22"/>
        </w:rPr>
        <w:t>based on assumptions, facts</w:t>
      </w:r>
      <w:r w:rsidR="000D413D" w:rsidRPr="00AB4E39">
        <w:rPr>
          <w:rFonts w:ascii="Arial" w:hAnsi="Arial" w:cs="Arial"/>
          <w:sz w:val="22"/>
          <w:szCs w:val="22"/>
        </w:rPr>
        <w:t xml:space="preserve"> and/or</w:t>
      </w:r>
      <w:r w:rsidR="000D4601" w:rsidRPr="00AB4E39">
        <w:rPr>
          <w:rFonts w:ascii="Arial" w:hAnsi="Arial" w:cs="Arial"/>
          <w:sz w:val="22"/>
          <w:szCs w:val="22"/>
        </w:rPr>
        <w:t xml:space="preserve"> speculations</w:t>
      </w:r>
      <w:r w:rsidR="002B311B" w:rsidRPr="00AB4E39">
        <w:rPr>
          <w:rFonts w:ascii="Arial" w:hAnsi="Arial" w:cs="Arial"/>
          <w:sz w:val="22"/>
          <w:szCs w:val="22"/>
        </w:rPr>
        <w:t>.</w:t>
      </w:r>
      <w:r w:rsidR="00E7461B" w:rsidRPr="00AB4E39">
        <w:rPr>
          <w:rFonts w:ascii="Arial" w:hAnsi="Arial" w:cs="Arial"/>
          <w:sz w:val="22"/>
          <w:szCs w:val="22"/>
        </w:rPr>
        <w:t xml:space="preserve"> </w:t>
      </w:r>
      <w:r w:rsidR="000D413D" w:rsidRPr="00AB4E39">
        <w:rPr>
          <w:rFonts w:ascii="Arial" w:hAnsi="Arial" w:cs="Arial"/>
          <w:sz w:val="22"/>
          <w:szCs w:val="22"/>
        </w:rPr>
        <w:t>This is because, by attributing reasons to behaviour, we may better comprehend actions and events. Weiner (2010: 19) notes that “</w:t>
      </w:r>
      <w:r w:rsidR="000D413D" w:rsidRPr="00AB4E39">
        <w:rPr>
          <w:rFonts w:ascii="Arial" w:hAnsi="Arial" w:cs="Arial"/>
          <w:i/>
          <w:iCs/>
          <w:sz w:val="22"/>
          <w:szCs w:val="22"/>
        </w:rPr>
        <w:t>Attribution theory is centred on causes which are invoked to explain outcomes or end results</w:t>
      </w:r>
      <w:r w:rsidR="000D413D" w:rsidRPr="00AB4E39">
        <w:rPr>
          <w:rFonts w:ascii="Arial" w:hAnsi="Arial" w:cs="Arial"/>
          <w:sz w:val="22"/>
          <w:szCs w:val="22"/>
        </w:rPr>
        <w:t xml:space="preserve">”. </w:t>
      </w:r>
    </w:p>
    <w:p w14:paraId="2C83583B" w14:textId="72259962" w:rsidR="000D413D" w:rsidRPr="00AB4E39" w:rsidRDefault="0037355A" w:rsidP="000D4601">
      <w:pPr>
        <w:rPr>
          <w:rFonts w:ascii="Arial" w:hAnsi="Arial" w:cs="Arial"/>
          <w:sz w:val="22"/>
          <w:szCs w:val="22"/>
        </w:rPr>
      </w:pPr>
      <w:r w:rsidRPr="00AB4E39">
        <w:rPr>
          <w:rFonts w:ascii="Arial" w:hAnsi="Arial" w:cs="Arial"/>
          <w:noProof/>
          <w:sz w:val="22"/>
          <w:szCs w:val="22"/>
        </w:rPr>
        <w:lastRenderedPageBreak/>
        <w:drawing>
          <wp:inline distT="0" distB="0" distL="0" distR="0" wp14:anchorId="121FBBDD" wp14:editId="1814BF6A">
            <wp:extent cx="2926080" cy="257873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6080" cy="2578735"/>
                    </a:xfrm>
                    <a:prstGeom prst="rect">
                      <a:avLst/>
                    </a:prstGeom>
                    <a:noFill/>
                  </pic:spPr>
                </pic:pic>
              </a:graphicData>
            </a:graphic>
          </wp:inline>
        </w:drawing>
      </w:r>
      <w:r w:rsidR="0092200F">
        <w:rPr>
          <w:rFonts w:ascii="Arial" w:hAnsi="Arial" w:cs="Arial"/>
          <w:sz w:val="22"/>
          <w:szCs w:val="22"/>
        </w:rPr>
        <w:t xml:space="preserve"> (UWTSD, 2021)</w:t>
      </w:r>
    </w:p>
    <w:p w14:paraId="02144495" w14:textId="77777777" w:rsidR="000D413D" w:rsidRPr="00AB4E39" w:rsidRDefault="000D413D" w:rsidP="000D4601">
      <w:pPr>
        <w:rPr>
          <w:rFonts w:ascii="Arial" w:hAnsi="Arial" w:cs="Arial"/>
          <w:sz w:val="22"/>
          <w:szCs w:val="22"/>
        </w:rPr>
      </w:pPr>
    </w:p>
    <w:p w14:paraId="179F04F6" w14:textId="77777777" w:rsidR="00D60D47" w:rsidRPr="00AB4E39" w:rsidRDefault="00D60D47" w:rsidP="00D238E3">
      <w:pPr>
        <w:pStyle w:val="Heading3"/>
        <w:rPr>
          <w:rFonts w:ascii="Arial" w:hAnsi="Arial" w:cs="Arial"/>
          <w:sz w:val="22"/>
          <w:szCs w:val="22"/>
          <w:shd w:val="clear" w:color="auto" w:fill="FFFFFF"/>
        </w:rPr>
      </w:pPr>
    </w:p>
    <w:p w14:paraId="5758AFEA" w14:textId="36589A83" w:rsidR="00D238E3" w:rsidRPr="0057428B" w:rsidRDefault="0098745A" w:rsidP="0057428B">
      <w:pPr>
        <w:pStyle w:val="Heading2"/>
      </w:pPr>
      <w:bookmarkStart w:id="12" w:name="_Toc90427839"/>
      <w:r w:rsidRPr="0057428B">
        <w:t>Self-serving</w:t>
      </w:r>
      <w:r w:rsidR="00D238E3" w:rsidRPr="0057428B">
        <w:t xml:space="preserve"> Bias</w:t>
      </w:r>
      <w:r w:rsidR="00E0424E" w:rsidRPr="0057428B">
        <w:t>:</w:t>
      </w:r>
      <w:bookmarkEnd w:id="12"/>
      <w:r w:rsidR="00E0424E" w:rsidRPr="0057428B">
        <w:t xml:space="preserve"> </w:t>
      </w:r>
    </w:p>
    <w:p w14:paraId="7C5F4E96" w14:textId="77777777" w:rsidR="00C54230" w:rsidRPr="00AB4E39" w:rsidRDefault="00C54230" w:rsidP="009B4F74">
      <w:pPr>
        <w:spacing w:line="360" w:lineRule="auto"/>
        <w:rPr>
          <w:rFonts w:ascii="Arial" w:hAnsi="Arial" w:cs="Arial"/>
          <w:color w:val="000000"/>
          <w:sz w:val="22"/>
          <w:szCs w:val="22"/>
          <w:shd w:val="clear" w:color="auto" w:fill="FFFFFF"/>
        </w:rPr>
      </w:pPr>
    </w:p>
    <w:p w14:paraId="725C19CD" w14:textId="06C9C335" w:rsidR="00EE2A7E" w:rsidRPr="00AB4E39" w:rsidRDefault="001A1572" w:rsidP="009B4F74">
      <w:pPr>
        <w:spacing w:line="360" w:lineRule="auto"/>
        <w:rPr>
          <w:rFonts w:ascii="Arial" w:hAnsi="Arial" w:cs="Arial"/>
          <w:color w:val="000000"/>
          <w:sz w:val="22"/>
          <w:szCs w:val="22"/>
          <w:shd w:val="clear" w:color="auto" w:fill="FFFFFF"/>
        </w:rPr>
      </w:pPr>
      <w:r w:rsidRPr="00AB4E39">
        <w:rPr>
          <w:rFonts w:ascii="Arial" w:hAnsi="Arial" w:cs="Arial"/>
          <w:color w:val="000000"/>
          <w:sz w:val="22"/>
          <w:szCs w:val="22"/>
          <w:shd w:val="clear" w:color="auto" w:fill="FFFFFF"/>
        </w:rPr>
        <w:t>A</w:t>
      </w:r>
      <w:r w:rsidR="0037355A" w:rsidRPr="00AB4E39">
        <w:rPr>
          <w:rFonts w:ascii="Arial" w:hAnsi="Arial" w:cs="Arial"/>
          <w:color w:val="000000"/>
          <w:sz w:val="22"/>
          <w:szCs w:val="22"/>
          <w:shd w:val="clear" w:color="auto" w:fill="FFFFFF"/>
        </w:rPr>
        <w:t>n</w:t>
      </w:r>
      <w:r w:rsidRPr="00AB4E39">
        <w:rPr>
          <w:rFonts w:ascii="Arial" w:hAnsi="Arial" w:cs="Arial"/>
          <w:color w:val="000000"/>
          <w:sz w:val="22"/>
          <w:szCs w:val="22"/>
          <w:shd w:val="clear" w:color="auto" w:fill="FFFFFF"/>
        </w:rPr>
        <w:t xml:space="preserve"> </w:t>
      </w:r>
      <w:r w:rsidR="00EE2A7E" w:rsidRPr="00AB4E39">
        <w:rPr>
          <w:rFonts w:ascii="Arial" w:hAnsi="Arial" w:cs="Arial"/>
          <w:color w:val="000000"/>
          <w:sz w:val="22"/>
          <w:szCs w:val="22"/>
          <w:shd w:val="clear" w:color="auto" w:fill="FFFFFF"/>
        </w:rPr>
        <w:t xml:space="preserve">idea </w:t>
      </w:r>
      <w:r w:rsidRPr="00AB4E39">
        <w:rPr>
          <w:rFonts w:ascii="Arial" w:hAnsi="Arial" w:cs="Arial"/>
          <w:color w:val="000000"/>
          <w:sz w:val="22"/>
          <w:szCs w:val="22"/>
          <w:shd w:val="clear" w:color="auto" w:fill="FFFFFF"/>
        </w:rPr>
        <w:t>wi</w:t>
      </w:r>
      <w:r w:rsidR="002F3B2E" w:rsidRPr="00AB4E39">
        <w:rPr>
          <w:rFonts w:ascii="Arial" w:hAnsi="Arial" w:cs="Arial"/>
          <w:color w:val="000000"/>
          <w:sz w:val="22"/>
          <w:szCs w:val="22"/>
          <w:shd w:val="clear" w:color="auto" w:fill="FFFFFF"/>
        </w:rPr>
        <w:t xml:space="preserve">thin Attribution theory </w:t>
      </w:r>
      <w:r w:rsidR="00EE2A7E" w:rsidRPr="00AB4E39">
        <w:rPr>
          <w:rFonts w:ascii="Arial" w:hAnsi="Arial" w:cs="Arial"/>
          <w:color w:val="000000"/>
          <w:sz w:val="22"/>
          <w:szCs w:val="22"/>
          <w:shd w:val="clear" w:color="auto" w:fill="FFFFFF"/>
        </w:rPr>
        <w:t xml:space="preserve">is that of </w:t>
      </w:r>
      <w:r w:rsidR="00EE2A7E" w:rsidRPr="00AB4E39">
        <w:rPr>
          <w:rFonts w:ascii="Arial" w:hAnsi="Arial" w:cs="Arial"/>
          <w:color w:val="1C1D1E"/>
          <w:sz w:val="22"/>
          <w:szCs w:val="22"/>
          <w:shd w:val="clear" w:color="auto" w:fill="FFFFFF"/>
        </w:rPr>
        <w:t>‘</w:t>
      </w:r>
      <w:r w:rsidR="002F3B2E" w:rsidRPr="00AB4E39">
        <w:rPr>
          <w:rFonts w:ascii="Arial" w:hAnsi="Arial" w:cs="Arial"/>
          <w:i/>
          <w:iCs/>
          <w:color w:val="1C1D1E"/>
          <w:sz w:val="22"/>
          <w:szCs w:val="22"/>
          <w:shd w:val="clear" w:color="auto" w:fill="FFFFFF"/>
        </w:rPr>
        <w:t>self-serving bias</w:t>
      </w:r>
      <w:r w:rsidR="00EE2A7E" w:rsidRPr="00AB4E39">
        <w:rPr>
          <w:rFonts w:ascii="Arial" w:hAnsi="Arial" w:cs="Arial"/>
          <w:i/>
          <w:iCs/>
          <w:color w:val="1C1D1E"/>
          <w:sz w:val="22"/>
          <w:szCs w:val="22"/>
          <w:shd w:val="clear" w:color="auto" w:fill="FFFFFF"/>
        </w:rPr>
        <w:t>’</w:t>
      </w:r>
      <w:r w:rsidR="002F3B2E" w:rsidRPr="00AB4E39">
        <w:rPr>
          <w:rFonts w:ascii="Arial" w:hAnsi="Arial" w:cs="Arial"/>
          <w:color w:val="1C1D1E"/>
          <w:sz w:val="22"/>
          <w:szCs w:val="22"/>
          <w:shd w:val="clear" w:color="auto" w:fill="FFFFFF"/>
        </w:rPr>
        <w:t xml:space="preserve"> </w:t>
      </w:r>
      <w:r w:rsidR="00EE2A7E" w:rsidRPr="00AB4E39">
        <w:rPr>
          <w:rFonts w:ascii="Arial" w:hAnsi="Arial" w:cs="Arial"/>
          <w:color w:val="1C1D1E"/>
          <w:sz w:val="22"/>
          <w:szCs w:val="22"/>
          <w:shd w:val="clear" w:color="auto" w:fill="FFFFFF"/>
        </w:rPr>
        <w:t xml:space="preserve">which </w:t>
      </w:r>
      <w:r w:rsidR="002F3B2E" w:rsidRPr="00AB4E39">
        <w:rPr>
          <w:rFonts w:ascii="Arial" w:hAnsi="Arial" w:cs="Arial"/>
          <w:color w:val="1C1D1E"/>
          <w:sz w:val="22"/>
          <w:szCs w:val="22"/>
          <w:shd w:val="clear" w:color="auto" w:fill="FFFFFF"/>
        </w:rPr>
        <w:t>refers to a tendency for people to take personal responsibility for their desirable outcomes yet externali</w:t>
      </w:r>
      <w:r w:rsidR="00EE2A7E" w:rsidRPr="00AB4E39">
        <w:rPr>
          <w:rFonts w:ascii="Arial" w:hAnsi="Arial" w:cs="Arial"/>
          <w:color w:val="1C1D1E"/>
          <w:sz w:val="22"/>
          <w:szCs w:val="22"/>
          <w:shd w:val="clear" w:color="auto" w:fill="FFFFFF"/>
        </w:rPr>
        <w:t>s</w:t>
      </w:r>
      <w:r w:rsidR="002F3B2E" w:rsidRPr="00AB4E39">
        <w:rPr>
          <w:rFonts w:ascii="Arial" w:hAnsi="Arial" w:cs="Arial"/>
          <w:color w:val="1C1D1E"/>
          <w:sz w:val="22"/>
          <w:szCs w:val="22"/>
          <w:shd w:val="clear" w:color="auto" w:fill="FFFFFF"/>
        </w:rPr>
        <w:t>e responsibility for their undesirable outcomes</w:t>
      </w:r>
      <w:r w:rsidR="00316627" w:rsidRPr="00AB4E39">
        <w:rPr>
          <w:rFonts w:ascii="Arial" w:hAnsi="Arial" w:cs="Arial"/>
          <w:color w:val="1C1D1E"/>
          <w:sz w:val="22"/>
          <w:szCs w:val="22"/>
          <w:shd w:val="clear" w:color="auto" w:fill="FFFFFF"/>
        </w:rPr>
        <w:t xml:space="preserve"> (Shepperd</w:t>
      </w:r>
      <w:r w:rsidR="00EE2A7E" w:rsidRPr="00AB4E39">
        <w:rPr>
          <w:rFonts w:ascii="Arial" w:hAnsi="Arial" w:cs="Arial"/>
          <w:color w:val="1C1D1E"/>
          <w:sz w:val="22"/>
          <w:szCs w:val="22"/>
          <w:shd w:val="clear" w:color="auto" w:fill="FFFFFF"/>
        </w:rPr>
        <w:t xml:space="preserve"> </w:t>
      </w:r>
      <w:r w:rsidR="00EE2A7E" w:rsidRPr="00AB4E39">
        <w:rPr>
          <w:rFonts w:ascii="Arial" w:hAnsi="Arial" w:cs="Arial"/>
          <w:i/>
          <w:iCs/>
          <w:color w:val="1C1D1E"/>
          <w:sz w:val="22"/>
          <w:szCs w:val="22"/>
          <w:shd w:val="clear" w:color="auto" w:fill="FFFFFF"/>
        </w:rPr>
        <w:t>et al,</w:t>
      </w:r>
      <w:r w:rsidR="00EE2A7E" w:rsidRPr="00AB4E39">
        <w:rPr>
          <w:rFonts w:ascii="Arial" w:hAnsi="Arial" w:cs="Arial"/>
          <w:color w:val="1C1D1E"/>
          <w:sz w:val="22"/>
          <w:szCs w:val="22"/>
          <w:shd w:val="clear" w:color="auto" w:fill="FFFFFF"/>
        </w:rPr>
        <w:t xml:space="preserve"> </w:t>
      </w:r>
      <w:r w:rsidR="00316627" w:rsidRPr="00AB4E39">
        <w:rPr>
          <w:rFonts w:ascii="Arial" w:hAnsi="Arial" w:cs="Arial"/>
          <w:color w:val="1C1D1E"/>
          <w:sz w:val="22"/>
          <w:szCs w:val="22"/>
          <w:shd w:val="clear" w:color="auto" w:fill="FFFFFF"/>
        </w:rPr>
        <w:t>2008)</w:t>
      </w:r>
      <w:r w:rsidR="0098745A" w:rsidRPr="00AB4E39">
        <w:rPr>
          <w:rFonts w:ascii="Arial" w:hAnsi="Arial" w:cs="Arial"/>
          <w:color w:val="1C1D1E"/>
          <w:sz w:val="22"/>
          <w:szCs w:val="22"/>
          <w:shd w:val="clear" w:color="auto" w:fill="FFFFFF"/>
        </w:rPr>
        <w:t>.</w:t>
      </w:r>
      <w:r w:rsidR="002F3B2E" w:rsidRPr="00AB4E39">
        <w:rPr>
          <w:rFonts w:ascii="Arial" w:hAnsi="Arial" w:cs="Arial"/>
          <w:color w:val="1C1D1E"/>
          <w:sz w:val="22"/>
          <w:szCs w:val="22"/>
          <w:shd w:val="clear" w:color="auto" w:fill="FFFFFF"/>
        </w:rPr>
        <w:t xml:space="preserve"> </w:t>
      </w:r>
      <w:r w:rsidR="00EE2A7E" w:rsidRPr="00AB4E39">
        <w:rPr>
          <w:rFonts w:ascii="Arial" w:hAnsi="Arial" w:cs="Arial"/>
          <w:color w:val="1C1D1E"/>
          <w:sz w:val="22"/>
          <w:szCs w:val="22"/>
          <w:shd w:val="clear" w:color="auto" w:fill="FFFFFF"/>
        </w:rPr>
        <w:t xml:space="preserve">This process, then, </w:t>
      </w:r>
      <w:r w:rsidR="00D238E3" w:rsidRPr="00AB4E39">
        <w:rPr>
          <w:rFonts w:ascii="Arial" w:hAnsi="Arial" w:cs="Arial"/>
          <w:color w:val="000000"/>
          <w:sz w:val="22"/>
          <w:szCs w:val="22"/>
          <w:shd w:val="clear" w:color="auto" w:fill="FFFFFF"/>
        </w:rPr>
        <w:t>serves as a protective and strengthening mechanism for our own self-esteem</w:t>
      </w:r>
      <w:r w:rsidR="00B66DBE" w:rsidRPr="00AB4E39">
        <w:rPr>
          <w:rFonts w:ascii="Arial" w:hAnsi="Arial" w:cs="Arial"/>
          <w:sz w:val="22"/>
          <w:szCs w:val="22"/>
        </w:rPr>
        <w:t xml:space="preserve"> (</w:t>
      </w:r>
      <w:r w:rsidR="00B66DBE" w:rsidRPr="00AB4E39">
        <w:rPr>
          <w:rFonts w:ascii="Arial" w:hAnsi="Arial" w:cs="Arial"/>
          <w:color w:val="000000"/>
          <w:sz w:val="22"/>
          <w:szCs w:val="22"/>
          <w:shd w:val="clear" w:color="auto" w:fill="FFFFFF"/>
        </w:rPr>
        <w:t>Harvey,1978).</w:t>
      </w:r>
      <w:r w:rsidR="00D238E3" w:rsidRPr="00AB4E39">
        <w:rPr>
          <w:rFonts w:ascii="Arial" w:hAnsi="Arial" w:cs="Arial"/>
          <w:color w:val="000000"/>
          <w:sz w:val="22"/>
          <w:szCs w:val="22"/>
          <w:shd w:val="clear" w:color="auto" w:fill="FFFFFF"/>
        </w:rPr>
        <w:t xml:space="preserve"> </w:t>
      </w:r>
    </w:p>
    <w:p w14:paraId="7FE3835D" w14:textId="77777777" w:rsidR="0037355A" w:rsidRPr="00AB4E39" w:rsidRDefault="0037355A" w:rsidP="00F05F4F">
      <w:pPr>
        <w:pStyle w:val="Heading3"/>
        <w:rPr>
          <w:rFonts w:ascii="Arial" w:hAnsi="Arial" w:cs="Arial"/>
          <w:sz w:val="22"/>
          <w:szCs w:val="22"/>
        </w:rPr>
      </w:pPr>
    </w:p>
    <w:p w14:paraId="13401732" w14:textId="77777777" w:rsidR="0037355A" w:rsidRPr="00AB4E39" w:rsidRDefault="0037355A" w:rsidP="00F05F4F">
      <w:pPr>
        <w:pStyle w:val="Heading3"/>
        <w:rPr>
          <w:rFonts w:ascii="Arial" w:hAnsi="Arial" w:cs="Arial"/>
          <w:sz w:val="22"/>
          <w:szCs w:val="22"/>
        </w:rPr>
      </w:pPr>
    </w:p>
    <w:p w14:paraId="019365B0" w14:textId="05528D44" w:rsidR="0023758B" w:rsidRPr="0057428B" w:rsidRDefault="0023758B" w:rsidP="0057428B">
      <w:pPr>
        <w:pStyle w:val="Heading3"/>
      </w:pPr>
      <w:bookmarkStart w:id="13" w:name="_Toc90427840"/>
      <w:r w:rsidRPr="0057428B">
        <w:t>Staff member</w:t>
      </w:r>
      <w:r w:rsidR="00E0424E" w:rsidRPr="0057428B">
        <w:t>: how could Attribution theory explain the staff members behaviour</w:t>
      </w:r>
      <w:r w:rsidR="00D6375C" w:rsidRPr="0057428B">
        <w:t>?</w:t>
      </w:r>
      <w:bookmarkEnd w:id="13"/>
    </w:p>
    <w:p w14:paraId="0C722A29" w14:textId="77777777" w:rsidR="00D60D47" w:rsidRPr="00AB4E39" w:rsidRDefault="00D60D47" w:rsidP="00F05F4F">
      <w:pPr>
        <w:rPr>
          <w:rFonts w:ascii="Arial" w:hAnsi="Arial" w:cs="Arial"/>
          <w:b/>
          <w:bCs/>
          <w:sz w:val="22"/>
          <w:szCs w:val="22"/>
        </w:rPr>
      </w:pPr>
    </w:p>
    <w:p w14:paraId="7D86F537" w14:textId="7CAC669B" w:rsidR="00105D64" w:rsidRDefault="001A0593" w:rsidP="00125B47">
      <w:pPr>
        <w:spacing w:line="360" w:lineRule="auto"/>
        <w:rPr>
          <w:rFonts w:ascii="Arial" w:hAnsi="Arial" w:cs="Arial"/>
          <w:color w:val="000000"/>
          <w:sz w:val="22"/>
          <w:szCs w:val="22"/>
          <w:shd w:val="clear" w:color="auto" w:fill="FFFFFF"/>
        </w:rPr>
      </w:pPr>
      <w:r w:rsidRPr="00AB4E39">
        <w:rPr>
          <w:rFonts w:ascii="Arial" w:hAnsi="Arial" w:cs="Arial"/>
          <w:sz w:val="22"/>
          <w:szCs w:val="22"/>
        </w:rPr>
        <w:t xml:space="preserve">How a person comprehends an event, as well as how the experience is linked to the individual's mental process and behaviour, are both crucial elements. The bulk of our attributions are driven by our emotional and motivational impulses. In </w:t>
      </w:r>
      <w:r w:rsidR="00EF4B07" w:rsidRPr="00AB4E39">
        <w:rPr>
          <w:rFonts w:ascii="Arial" w:hAnsi="Arial" w:cs="Arial"/>
          <w:sz w:val="22"/>
          <w:szCs w:val="22"/>
        </w:rPr>
        <w:t>addition,</w:t>
      </w:r>
      <w:r w:rsidRPr="00AB4E39">
        <w:rPr>
          <w:rFonts w:ascii="Arial" w:hAnsi="Arial" w:cs="Arial"/>
          <w:sz w:val="22"/>
          <w:szCs w:val="22"/>
        </w:rPr>
        <w:t xml:space="preserve"> as </w:t>
      </w:r>
      <w:r w:rsidR="00D60D47" w:rsidRPr="00AB4E39">
        <w:rPr>
          <w:rFonts w:ascii="Arial" w:hAnsi="Arial" w:cs="Arial"/>
          <w:sz w:val="22"/>
          <w:szCs w:val="22"/>
        </w:rPr>
        <w:t xml:space="preserve">Attribution theory can cause us to assume traits of people based on what we think drove that behaviour and not what </w:t>
      </w:r>
      <w:proofErr w:type="gramStart"/>
      <w:r w:rsidR="00D60D47" w:rsidRPr="00AB4E39">
        <w:rPr>
          <w:rFonts w:ascii="Arial" w:hAnsi="Arial" w:cs="Arial"/>
          <w:sz w:val="22"/>
          <w:szCs w:val="22"/>
        </w:rPr>
        <w:t>actually did</w:t>
      </w:r>
      <w:proofErr w:type="gramEnd"/>
      <w:r w:rsidR="00D60D47" w:rsidRPr="00AB4E39">
        <w:rPr>
          <w:rFonts w:ascii="Arial" w:hAnsi="Arial" w:cs="Arial"/>
          <w:sz w:val="22"/>
          <w:szCs w:val="22"/>
        </w:rPr>
        <w:t>, it is possible th</w:t>
      </w:r>
      <w:r w:rsidR="00EE2A7E" w:rsidRPr="00AB4E39">
        <w:rPr>
          <w:rFonts w:ascii="Arial" w:hAnsi="Arial" w:cs="Arial"/>
          <w:sz w:val="22"/>
          <w:szCs w:val="22"/>
        </w:rPr>
        <w:t xml:space="preserve">at </w:t>
      </w:r>
      <w:r w:rsidR="00541B75" w:rsidRPr="00AB4E39">
        <w:rPr>
          <w:rFonts w:ascii="Arial" w:hAnsi="Arial" w:cs="Arial"/>
          <w:color w:val="000000"/>
          <w:sz w:val="22"/>
          <w:szCs w:val="22"/>
          <w:shd w:val="clear" w:color="auto" w:fill="FFFFFF"/>
        </w:rPr>
        <w:t>internal attribution</w:t>
      </w:r>
      <w:r w:rsidR="003061ED" w:rsidRPr="00AB4E39">
        <w:rPr>
          <w:rFonts w:ascii="Arial" w:hAnsi="Arial" w:cs="Arial"/>
          <w:color w:val="000000"/>
          <w:sz w:val="22"/>
          <w:szCs w:val="22"/>
          <w:shd w:val="clear" w:color="auto" w:fill="FFFFFF"/>
        </w:rPr>
        <w:t>s</w:t>
      </w:r>
      <w:r w:rsidR="00D41F99" w:rsidRPr="00AB4E39">
        <w:rPr>
          <w:rFonts w:ascii="Arial" w:hAnsi="Arial" w:cs="Arial"/>
          <w:color w:val="000000"/>
          <w:sz w:val="22"/>
          <w:szCs w:val="22"/>
          <w:shd w:val="clear" w:color="auto" w:fill="FFFFFF"/>
        </w:rPr>
        <w:t xml:space="preserve"> </w:t>
      </w:r>
      <w:r w:rsidR="00730A5E" w:rsidRPr="00AB4E39">
        <w:rPr>
          <w:rFonts w:ascii="Arial" w:hAnsi="Arial" w:cs="Arial"/>
          <w:color w:val="000000"/>
          <w:sz w:val="22"/>
          <w:szCs w:val="22"/>
          <w:shd w:val="clear" w:color="auto" w:fill="FFFFFF"/>
        </w:rPr>
        <w:t>may have played a role</w:t>
      </w:r>
      <w:r w:rsidR="00EE2A7E" w:rsidRPr="00AB4E39">
        <w:rPr>
          <w:rFonts w:ascii="Arial" w:hAnsi="Arial" w:cs="Arial"/>
          <w:color w:val="000000"/>
          <w:sz w:val="22"/>
          <w:szCs w:val="22"/>
          <w:shd w:val="clear" w:color="auto" w:fill="FFFFFF"/>
        </w:rPr>
        <w:t xml:space="preserve"> in how the staff member reacted. For example, the staff member may have felt </w:t>
      </w:r>
      <w:r w:rsidR="00E0424E" w:rsidRPr="00AB4E39">
        <w:rPr>
          <w:rFonts w:ascii="Arial" w:hAnsi="Arial" w:cs="Arial"/>
          <w:color w:val="000000"/>
          <w:sz w:val="22"/>
          <w:szCs w:val="22"/>
          <w:shd w:val="clear" w:color="auto" w:fill="FFFFFF"/>
        </w:rPr>
        <w:t xml:space="preserve">a need </w:t>
      </w:r>
      <w:r w:rsidR="00EE08C6" w:rsidRPr="00AB4E39">
        <w:rPr>
          <w:rFonts w:ascii="Arial" w:hAnsi="Arial" w:cs="Arial"/>
          <w:color w:val="000000"/>
          <w:sz w:val="22"/>
          <w:szCs w:val="22"/>
          <w:shd w:val="clear" w:color="auto" w:fill="FFFFFF"/>
        </w:rPr>
        <w:t xml:space="preserve">to </w:t>
      </w:r>
      <w:r w:rsidR="00B90040" w:rsidRPr="00AB4E39">
        <w:rPr>
          <w:rFonts w:ascii="Arial" w:hAnsi="Arial" w:cs="Arial"/>
          <w:color w:val="000000"/>
          <w:sz w:val="22"/>
          <w:szCs w:val="22"/>
          <w:shd w:val="clear" w:color="auto" w:fill="FFFFFF"/>
        </w:rPr>
        <w:t>be respected due to her age</w:t>
      </w:r>
      <w:r w:rsidR="00EE2A7E" w:rsidRPr="00AB4E39">
        <w:rPr>
          <w:rFonts w:ascii="Arial" w:hAnsi="Arial" w:cs="Arial"/>
          <w:color w:val="000000"/>
          <w:sz w:val="22"/>
          <w:szCs w:val="22"/>
          <w:shd w:val="clear" w:color="auto" w:fill="FFFFFF"/>
        </w:rPr>
        <w:t xml:space="preserve">/her employee position. </w:t>
      </w:r>
      <w:r w:rsidR="008F527B" w:rsidRPr="00AB4E39">
        <w:rPr>
          <w:rFonts w:ascii="Arial" w:hAnsi="Arial" w:cs="Arial"/>
          <w:color w:val="000000"/>
          <w:sz w:val="22"/>
          <w:szCs w:val="22"/>
          <w:shd w:val="clear" w:color="auto" w:fill="FFFFFF"/>
        </w:rPr>
        <w:t>External</w:t>
      </w:r>
      <w:r w:rsidR="00F21C6B" w:rsidRPr="00AB4E39">
        <w:rPr>
          <w:rFonts w:ascii="Arial" w:hAnsi="Arial" w:cs="Arial"/>
          <w:color w:val="000000"/>
          <w:sz w:val="22"/>
          <w:szCs w:val="22"/>
          <w:shd w:val="clear" w:color="auto" w:fill="FFFFFF"/>
        </w:rPr>
        <w:t xml:space="preserve"> attributions </w:t>
      </w:r>
      <w:r w:rsidR="00D022AE" w:rsidRPr="00AB4E39">
        <w:rPr>
          <w:rFonts w:ascii="Arial" w:hAnsi="Arial" w:cs="Arial"/>
          <w:color w:val="000000"/>
          <w:sz w:val="22"/>
          <w:szCs w:val="22"/>
          <w:shd w:val="clear" w:color="auto" w:fill="FFFFFF"/>
        </w:rPr>
        <w:t xml:space="preserve">such as lack of information on </w:t>
      </w:r>
      <w:r w:rsidR="00E0424E" w:rsidRPr="00AB4E39">
        <w:rPr>
          <w:rFonts w:ascii="Arial" w:hAnsi="Arial" w:cs="Arial"/>
          <w:color w:val="000000"/>
          <w:sz w:val="22"/>
          <w:szCs w:val="22"/>
          <w:shd w:val="clear" w:color="auto" w:fill="FFFFFF"/>
        </w:rPr>
        <w:t xml:space="preserve">the service users </w:t>
      </w:r>
      <w:r w:rsidR="00C629C9" w:rsidRPr="00AB4E39">
        <w:rPr>
          <w:rFonts w:ascii="Arial" w:hAnsi="Arial" w:cs="Arial"/>
          <w:color w:val="000000"/>
          <w:sz w:val="22"/>
          <w:szCs w:val="22"/>
          <w:shd w:val="clear" w:color="auto" w:fill="FFFFFF"/>
        </w:rPr>
        <w:t>condition</w:t>
      </w:r>
      <w:r w:rsidR="00C4658F" w:rsidRPr="00AB4E39">
        <w:rPr>
          <w:rFonts w:ascii="Arial" w:hAnsi="Arial" w:cs="Arial"/>
          <w:color w:val="000000"/>
          <w:sz w:val="22"/>
          <w:szCs w:val="22"/>
          <w:shd w:val="clear" w:color="auto" w:fill="FFFFFF"/>
        </w:rPr>
        <w:t xml:space="preserve"> </w:t>
      </w:r>
      <w:r w:rsidR="0037355A" w:rsidRPr="00AB4E39">
        <w:rPr>
          <w:rFonts w:ascii="Arial" w:hAnsi="Arial" w:cs="Arial"/>
          <w:color w:val="000000"/>
          <w:sz w:val="22"/>
          <w:szCs w:val="22"/>
          <w:shd w:val="clear" w:color="auto" w:fill="FFFFFF"/>
        </w:rPr>
        <w:t xml:space="preserve">as well as the </w:t>
      </w:r>
      <w:r w:rsidR="00366479" w:rsidRPr="00AB4E39">
        <w:rPr>
          <w:rFonts w:ascii="Arial" w:hAnsi="Arial" w:cs="Arial"/>
          <w:color w:val="000000"/>
          <w:sz w:val="22"/>
          <w:szCs w:val="22"/>
          <w:shd w:val="clear" w:color="auto" w:fill="FFFFFF"/>
        </w:rPr>
        <w:t>symptoms</w:t>
      </w:r>
      <w:r w:rsidR="00C4658F" w:rsidRPr="00AB4E39">
        <w:rPr>
          <w:rFonts w:ascii="Arial" w:hAnsi="Arial" w:cs="Arial"/>
          <w:color w:val="000000"/>
          <w:sz w:val="22"/>
          <w:szCs w:val="22"/>
          <w:shd w:val="clear" w:color="auto" w:fill="FFFFFF"/>
        </w:rPr>
        <w:t xml:space="preserve"> </w:t>
      </w:r>
      <w:r w:rsidR="0037355A" w:rsidRPr="00AB4E39">
        <w:rPr>
          <w:rFonts w:ascii="Arial" w:hAnsi="Arial" w:cs="Arial"/>
          <w:color w:val="000000"/>
          <w:sz w:val="22"/>
          <w:szCs w:val="22"/>
          <w:shd w:val="clear" w:color="auto" w:fill="FFFFFF"/>
        </w:rPr>
        <w:t xml:space="preserve">in addition to </w:t>
      </w:r>
      <w:r w:rsidR="00C629C9" w:rsidRPr="00AB4E39">
        <w:rPr>
          <w:rFonts w:ascii="Arial" w:hAnsi="Arial" w:cs="Arial"/>
          <w:color w:val="000000"/>
          <w:sz w:val="22"/>
          <w:szCs w:val="22"/>
          <w:shd w:val="clear" w:color="auto" w:fill="FFFFFF"/>
        </w:rPr>
        <w:t xml:space="preserve">whether he may also be exempt from wearing a mask </w:t>
      </w:r>
      <w:r w:rsidR="00C4658F" w:rsidRPr="00AB4E39">
        <w:rPr>
          <w:rFonts w:ascii="Arial" w:hAnsi="Arial" w:cs="Arial"/>
          <w:color w:val="000000"/>
          <w:sz w:val="22"/>
          <w:szCs w:val="22"/>
          <w:shd w:val="clear" w:color="auto" w:fill="FFFFFF"/>
        </w:rPr>
        <w:t xml:space="preserve">may </w:t>
      </w:r>
      <w:r w:rsidR="0037355A" w:rsidRPr="00AB4E39">
        <w:rPr>
          <w:rFonts w:ascii="Arial" w:hAnsi="Arial" w:cs="Arial"/>
          <w:color w:val="000000"/>
          <w:sz w:val="22"/>
          <w:szCs w:val="22"/>
          <w:shd w:val="clear" w:color="auto" w:fill="FFFFFF"/>
        </w:rPr>
        <w:t xml:space="preserve">have </w:t>
      </w:r>
      <w:r w:rsidR="00366479" w:rsidRPr="00AB4E39">
        <w:rPr>
          <w:rFonts w:ascii="Arial" w:hAnsi="Arial" w:cs="Arial"/>
          <w:color w:val="000000"/>
          <w:sz w:val="22"/>
          <w:szCs w:val="22"/>
          <w:shd w:val="clear" w:color="auto" w:fill="FFFFFF"/>
        </w:rPr>
        <w:t xml:space="preserve">also </w:t>
      </w:r>
      <w:r w:rsidR="00C4658F" w:rsidRPr="00AB4E39">
        <w:rPr>
          <w:rFonts w:ascii="Arial" w:hAnsi="Arial" w:cs="Arial"/>
          <w:color w:val="000000"/>
          <w:sz w:val="22"/>
          <w:szCs w:val="22"/>
          <w:shd w:val="clear" w:color="auto" w:fill="FFFFFF"/>
        </w:rPr>
        <w:t>pl</w:t>
      </w:r>
      <w:r w:rsidR="00366479" w:rsidRPr="00AB4E39">
        <w:rPr>
          <w:rFonts w:ascii="Arial" w:hAnsi="Arial" w:cs="Arial"/>
          <w:color w:val="000000"/>
          <w:sz w:val="22"/>
          <w:szCs w:val="22"/>
          <w:shd w:val="clear" w:color="auto" w:fill="FFFFFF"/>
        </w:rPr>
        <w:t>ay</w:t>
      </w:r>
      <w:r w:rsidR="0037355A" w:rsidRPr="00AB4E39">
        <w:rPr>
          <w:rFonts w:ascii="Arial" w:hAnsi="Arial" w:cs="Arial"/>
          <w:color w:val="000000"/>
          <w:sz w:val="22"/>
          <w:szCs w:val="22"/>
          <w:shd w:val="clear" w:color="auto" w:fill="FFFFFF"/>
        </w:rPr>
        <w:t>ed</w:t>
      </w:r>
      <w:r w:rsidR="00366479" w:rsidRPr="00AB4E39">
        <w:rPr>
          <w:rFonts w:ascii="Arial" w:hAnsi="Arial" w:cs="Arial"/>
          <w:color w:val="000000"/>
          <w:sz w:val="22"/>
          <w:szCs w:val="22"/>
          <w:shd w:val="clear" w:color="auto" w:fill="FFFFFF"/>
        </w:rPr>
        <w:t xml:space="preserve"> a prominent role</w:t>
      </w:r>
      <w:r w:rsidR="008B0619" w:rsidRPr="00AB4E39">
        <w:rPr>
          <w:rFonts w:ascii="Arial" w:hAnsi="Arial" w:cs="Arial"/>
          <w:color w:val="000000"/>
          <w:sz w:val="22"/>
          <w:szCs w:val="22"/>
          <w:shd w:val="clear" w:color="auto" w:fill="FFFFFF"/>
        </w:rPr>
        <w:t xml:space="preserve"> in her </w:t>
      </w:r>
      <w:r w:rsidR="00DB708F" w:rsidRPr="00AB4E39">
        <w:rPr>
          <w:rFonts w:ascii="Arial" w:hAnsi="Arial" w:cs="Arial"/>
          <w:color w:val="000000"/>
          <w:sz w:val="22"/>
          <w:szCs w:val="22"/>
          <w:shd w:val="clear" w:color="auto" w:fill="FFFFFF"/>
        </w:rPr>
        <w:t>response to his behaviour</w:t>
      </w:r>
      <w:r w:rsidR="0037355A" w:rsidRPr="00AB4E39">
        <w:rPr>
          <w:rFonts w:ascii="Arial" w:hAnsi="Arial" w:cs="Arial"/>
          <w:color w:val="000000"/>
          <w:sz w:val="22"/>
          <w:szCs w:val="22"/>
          <w:shd w:val="clear" w:color="auto" w:fill="FFFFFF"/>
        </w:rPr>
        <w:t>s</w:t>
      </w:r>
      <w:r w:rsidR="00366479" w:rsidRPr="00AB4E39">
        <w:rPr>
          <w:rFonts w:ascii="Arial" w:hAnsi="Arial" w:cs="Arial"/>
          <w:color w:val="000000"/>
          <w:sz w:val="22"/>
          <w:szCs w:val="22"/>
          <w:shd w:val="clear" w:color="auto" w:fill="FFFFFF"/>
        </w:rPr>
        <w:t xml:space="preserve">. </w:t>
      </w:r>
    </w:p>
    <w:p w14:paraId="7976B07D" w14:textId="77777777" w:rsidR="00C66265" w:rsidRPr="00AB4E39" w:rsidRDefault="00C66265" w:rsidP="00125B47">
      <w:pPr>
        <w:spacing w:line="360" w:lineRule="auto"/>
        <w:rPr>
          <w:rFonts w:ascii="Arial" w:hAnsi="Arial" w:cs="Arial"/>
          <w:color w:val="000000"/>
          <w:sz w:val="22"/>
          <w:szCs w:val="22"/>
          <w:shd w:val="clear" w:color="auto" w:fill="FFFFFF"/>
        </w:rPr>
      </w:pPr>
    </w:p>
    <w:p w14:paraId="14669BD8" w14:textId="5123CDAA" w:rsidR="006B7AD0" w:rsidRPr="0057428B" w:rsidRDefault="000C40D1" w:rsidP="0057428B">
      <w:pPr>
        <w:pStyle w:val="Heading3"/>
      </w:pPr>
      <w:bookmarkStart w:id="14" w:name="_Toc90427841"/>
      <w:r w:rsidRPr="0057428B">
        <w:lastRenderedPageBreak/>
        <w:t>Service User</w:t>
      </w:r>
      <w:r w:rsidR="00F21A7F" w:rsidRPr="0057428B">
        <w:t>: how could Attribution theory explain the staff members behaviour?</w:t>
      </w:r>
      <w:bookmarkEnd w:id="14"/>
    </w:p>
    <w:p w14:paraId="05BE5034" w14:textId="77777777" w:rsidR="00F05F4F" w:rsidRPr="00AB4E39" w:rsidRDefault="00F05F4F" w:rsidP="006B7AD0">
      <w:pPr>
        <w:spacing w:line="360" w:lineRule="auto"/>
        <w:rPr>
          <w:rFonts w:ascii="Arial" w:hAnsi="Arial" w:cs="Arial"/>
          <w:sz w:val="22"/>
          <w:szCs w:val="22"/>
        </w:rPr>
      </w:pPr>
    </w:p>
    <w:p w14:paraId="32B00742" w14:textId="1398FB21" w:rsidR="006B7AD0" w:rsidRPr="00AB4E39" w:rsidRDefault="006B7AD0" w:rsidP="006B7AD0">
      <w:pPr>
        <w:spacing w:line="360" w:lineRule="auto"/>
        <w:rPr>
          <w:rFonts w:ascii="Arial" w:hAnsi="Arial" w:cs="Arial"/>
          <w:sz w:val="22"/>
          <w:szCs w:val="22"/>
        </w:rPr>
      </w:pPr>
      <w:r w:rsidRPr="00AB4E39">
        <w:rPr>
          <w:rFonts w:ascii="Arial" w:hAnsi="Arial" w:cs="Arial"/>
          <w:sz w:val="22"/>
          <w:szCs w:val="22"/>
        </w:rPr>
        <w:t xml:space="preserve">Using </w:t>
      </w:r>
      <w:r w:rsidR="00E201C3" w:rsidRPr="00AB4E39">
        <w:rPr>
          <w:rFonts w:ascii="Arial" w:hAnsi="Arial" w:cs="Arial"/>
          <w:sz w:val="22"/>
          <w:szCs w:val="22"/>
        </w:rPr>
        <w:t>Heider’s</w:t>
      </w:r>
      <w:r w:rsidRPr="00AB4E39">
        <w:rPr>
          <w:rFonts w:ascii="Arial" w:hAnsi="Arial" w:cs="Arial"/>
          <w:sz w:val="22"/>
          <w:szCs w:val="22"/>
        </w:rPr>
        <w:t xml:space="preserve"> </w:t>
      </w:r>
      <w:r w:rsidR="00E201C3" w:rsidRPr="00AB4E39">
        <w:rPr>
          <w:rFonts w:ascii="Arial" w:hAnsi="Arial" w:cs="Arial"/>
          <w:sz w:val="22"/>
          <w:szCs w:val="22"/>
        </w:rPr>
        <w:t xml:space="preserve">(1958) </w:t>
      </w:r>
      <w:r w:rsidRPr="00AB4E39">
        <w:rPr>
          <w:rFonts w:ascii="Arial" w:hAnsi="Arial" w:cs="Arial"/>
          <w:sz w:val="22"/>
          <w:szCs w:val="22"/>
        </w:rPr>
        <w:t>theory below we can presum</w:t>
      </w:r>
      <w:r w:rsidR="00E201C3" w:rsidRPr="00AB4E39">
        <w:rPr>
          <w:rFonts w:ascii="Arial" w:hAnsi="Arial" w:cs="Arial"/>
          <w:sz w:val="22"/>
          <w:szCs w:val="22"/>
        </w:rPr>
        <w:t xml:space="preserve">e that </w:t>
      </w:r>
      <w:r w:rsidRPr="00AB4E39">
        <w:rPr>
          <w:rFonts w:ascii="Arial" w:hAnsi="Arial" w:cs="Arial"/>
          <w:sz w:val="22"/>
          <w:szCs w:val="22"/>
        </w:rPr>
        <w:t xml:space="preserve">both internal and external attributions </w:t>
      </w:r>
      <w:r w:rsidR="00E201C3" w:rsidRPr="00AB4E39">
        <w:rPr>
          <w:rFonts w:ascii="Arial" w:hAnsi="Arial" w:cs="Arial"/>
          <w:sz w:val="22"/>
          <w:szCs w:val="22"/>
        </w:rPr>
        <w:t xml:space="preserve">impacted the service users </w:t>
      </w:r>
      <w:r w:rsidRPr="00AB4E39">
        <w:rPr>
          <w:rFonts w:ascii="Arial" w:hAnsi="Arial" w:cs="Arial"/>
          <w:sz w:val="22"/>
          <w:szCs w:val="22"/>
        </w:rPr>
        <w:t>behaviour</w:t>
      </w:r>
      <w:r w:rsidR="00E201C3" w:rsidRPr="00AB4E39">
        <w:rPr>
          <w:rFonts w:ascii="Arial" w:hAnsi="Arial" w:cs="Arial"/>
          <w:sz w:val="22"/>
          <w:szCs w:val="22"/>
        </w:rPr>
        <w:t xml:space="preserve"> (see table below)</w:t>
      </w:r>
      <w:r w:rsidRPr="00AB4E39">
        <w:rPr>
          <w:rFonts w:ascii="Arial" w:hAnsi="Arial" w:cs="Arial"/>
          <w:sz w:val="22"/>
          <w:szCs w:val="22"/>
        </w:rPr>
        <w:t xml:space="preserve">. </w:t>
      </w:r>
    </w:p>
    <w:p w14:paraId="1AF877F8" w14:textId="5A6C495E" w:rsidR="0018574B" w:rsidRPr="00AB4E39" w:rsidRDefault="0066263A" w:rsidP="0068099F">
      <w:pPr>
        <w:spacing w:line="360" w:lineRule="auto"/>
        <w:rPr>
          <w:rFonts w:ascii="Arial" w:hAnsi="Arial" w:cs="Arial"/>
          <w:sz w:val="22"/>
          <w:szCs w:val="22"/>
        </w:rPr>
      </w:pPr>
      <w:r w:rsidRPr="00AB4E39">
        <w:rPr>
          <w:rFonts w:ascii="Arial" w:hAnsi="Arial" w:cs="Arial"/>
          <w:noProof/>
          <w:sz w:val="22"/>
          <w:szCs w:val="22"/>
        </w:rPr>
        <mc:AlternateContent>
          <mc:Choice Requires="wps">
            <w:drawing>
              <wp:anchor distT="0" distB="0" distL="114300" distR="114300" simplePos="0" relativeHeight="251658240" behindDoc="0" locked="0" layoutInCell="1" allowOverlap="1" wp14:anchorId="69117169" wp14:editId="4350D8FD">
                <wp:simplePos x="0" y="0"/>
                <wp:positionH relativeFrom="column">
                  <wp:posOffset>528955</wp:posOffset>
                </wp:positionH>
                <wp:positionV relativeFrom="paragraph">
                  <wp:posOffset>63534</wp:posOffset>
                </wp:positionV>
                <wp:extent cx="4427621" cy="318837"/>
                <wp:effectExtent l="0" t="0" r="1143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7621" cy="318837"/>
                        </a:xfrm>
                        <a:prstGeom prst="rect">
                          <a:avLst/>
                        </a:prstGeom>
                        <a:solidFill>
                          <a:srgbClr val="FFFFFF"/>
                        </a:solidFill>
                        <a:ln w="9525">
                          <a:solidFill>
                            <a:srgbClr val="000000"/>
                          </a:solidFill>
                          <a:miter lim="800000"/>
                          <a:headEnd/>
                          <a:tailEnd/>
                        </a:ln>
                      </wps:spPr>
                      <wps:txbx>
                        <w:txbxContent>
                          <w:p w14:paraId="4B0DB885" w14:textId="7C98F4F2" w:rsidR="00651A14" w:rsidRPr="00B7301E" w:rsidRDefault="00651A14" w:rsidP="007D78BC">
                            <w:pPr>
                              <w:jc w:val="both"/>
                              <w:rPr>
                                <w:rFonts w:ascii="Arial" w:hAnsi="Arial" w:cs="Arial"/>
                                <w:sz w:val="28"/>
                                <w:szCs w:val="28"/>
                              </w:rPr>
                            </w:pPr>
                            <w:r w:rsidRPr="00B7301E">
                              <w:rPr>
                                <w:rFonts w:ascii="Arial" w:hAnsi="Arial" w:cs="Arial"/>
                                <w:sz w:val="28"/>
                                <w:szCs w:val="28"/>
                              </w:rPr>
                              <w:t>Service user is aggressive towards a member of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17169" id="_x0000_t202" coordsize="21600,21600" o:spt="202" path="m,l,21600r21600,l21600,xe">
                <v:stroke joinstyle="miter"/>
                <v:path gradientshapeok="t" o:connecttype="rect"/>
              </v:shapetype>
              <v:shape id="Text Box 2" o:spid="_x0000_s1026" type="#_x0000_t202" style="position:absolute;margin-left:41.65pt;margin-top:5pt;width:348.65pt;height:25.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">
                <v:textbox>
                  <w:txbxContent>
                    <w:p w14:paraId="4B0DB885" w14:textId="7C98F4F2" w:rsidR="00651A14" w:rsidRPr="00B7301E" w:rsidRDefault="00651A14" w:rsidP="007D78BC">
                      <w:pPr>
                        <w:jc w:val="both"/>
                        <w:rPr>
                          <w:rFonts w:ascii="Arial" w:hAnsi="Arial" w:cs="Arial"/>
                          <w:sz w:val="28"/>
                          <w:szCs w:val="28"/>
                        </w:rPr>
                      </w:pPr>
                      <w:r w:rsidRPr="00B7301E">
                        <w:rPr>
                          <w:rFonts w:ascii="Arial" w:hAnsi="Arial" w:cs="Arial"/>
                          <w:sz w:val="28"/>
                          <w:szCs w:val="28"/>
                        </w:rPr>
                        <w:t>Service user is aggressive towards a member of staff.</w:t>
                      </w:r>
                    </w:p>
                  </w:txbxContent>
                </v:textbox>
              </v:shape>
            </w:pict>
          </mc:Fallback>
        </mc:AlternateContent>
      </w:r>
    </w:p>
    <w:p w14:paraId="6CE4CACE" w14:textId="5DC14476" w:rsidR="00BA095F" w:rsidRPr="00AB4E39" w:rsidRDefault="00BA095F" w:rsidP="0068099F">
      <w:pPr>
        <w:spacing w:line="360" w:lineRule="auto"/>
        <w:rPr>
          <w:rFonts w:ascii="Arial" w:hAnsi="Arial" w:cs="Arial"/>
          <w:sz w:val="22"/>
          <w:szCs w:val="22"/>
        </w:rPr>
      </w:pPr>
    </w:p>
    <w:p w14:paraId="65113AD6" w14:textId="248439F7" w:rsidR="00651A14" w:rsidRPr="00AB4E39" w:rsidRDefault="00911847" w:rsidP="0068099F">
      <w:pPr>
        <w:spacing w:line="360" w:lineRule="auto"/>
        <w:jc w:val="both"/>
        <w:rPr>
          <w:rFonts w:ascii="Arial" w:hAnsi="Arial" w:cs="Arial"/>
          <w:sz w:val="22"/>
          <w:szCs w:val="22"/>
        </w:rPr>
      </w:pPr>
      <w:r w:rsidRPr="00AB4E39">
        <w:rPr>
          <w:rFonts w:ascii="Arial" w:hAnsi="Arial" w:cs="Arial"/>
          <w:noProof/>
          <w:sz w:val="22"/>
          <w:szCs w:val="22"/>
        </w:rPr>
        <w:drawing>
          <wp:inline distT="0" distB="0" distL="0" distR="0" wp14:anchorId="32137097" wp14:editId="30C17CD0">
            <wp:extent cx="2750367" cy="3899535"/>
            <wp:effectExtent l="57150" t="19050" r="50165" b="4381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1E31C4" w:rsidRPr="00AB4E39">
        <w:rPr>
          <w:rFonts w:ascii="Arial" w:hAnsi="Arial" w:cs="Arial"/>
          <w:noProof/>
          <w:sz w:val="22"/>
          <w:szCs w:val="22"/>
        </w:rPr>
        <w:drawing>
          <wp:inline distT="0" distB="0" distL="0" distR="0" wp14:anchorId="7FB080E2" wp14:editId="7E34FF0E">
            <wp:extent cx="2750367" cy="3899535"/>
            <wp:effectExtent l="57150" t="19050" r="12065" b="4381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C1CD254" w14:textId="65530F33" w:rsidR="00F345E1" w:rsidRPr="0057428B" w:rsidRDefault="00F345E1" w:rsidP="0057428B">
      <w:pPr>
        <w:pStyle w:val="Heading2"/>
      </w:pPr>
      <w:bookmarkStart w:id="15" w:name="_Toc90427842"/>
      <w:bookmarkStart w:id="16" w:name="_Hlk90299990"/>
      <w:r w:rsidRPr="0057428B">
        <w:t xml:space="preserve">Frustration </w:t>
      </w:r>
      <w:r w:rsidR="001B6323" w:rsidRPr="0057428B">
        <w:t>A</w:t>
      </w:r>
      <w:r w:rsidRPr="0057428B">
        <w:t xml:space="preserve">ggression </w:t>
      </w:r>
      <w:r w:rsidR="001B6323" w:rsidRPr="0057428B">
        <w:t>H</w:t>
      </w:r>
      <w:r w:rsidRPr="0057428B">
        <w:t>ypothesis (FAH)</w:t>
      </w:r>
      <w:bookmarkEnd w:id="15"/>
      <w:r w:rsidRPr="0057428B">
        <w:t xml:space="preserve">  </w:t>
      </w:r>
    </w:p>
    <w:bookmarkEnd w:id="16"/>
    <w:p w14:paraId="58BDD1E2" w14:textId="2D553E11" w:rsidR="00F345E1" w:rsidRPr="00AB4E39" w:rsidRDefault="00F345E1" w:rsidP="0068099F">
      <w:pPr>
        <w:spacing w:line="360" w:lineRule="auto"/>
        <w:rPr>
          <w:rFonts w:ascii="Arial" w:hAnsi="Arial" w:cs="Arial"/>
          <w:sz w:val="22"/>
          <w:szCs w:val="22"/>
        </w:rPr>
      </w:pPr>
    </w:p>
    <w:p w14:paraId="634E1C71" w14:textId="77777777" w:rsidR="00520A3B" w:rsidRDefault="00065DD1" w:rsidP="0068099F">
      <w:pPr>
        <w:spacing w:line="360" w:lineRule="auto"/>
        <w:rPr>
          <w:rFonts w:ascii="Arial" w:hAnsi="Arial" w:cs="Arial"/>
          <w:color w:val="1A1A1A"/>
          <w:sz w:val="22"/>
          <w:szCs w:val="22"/>
          <w:shd w:val="clear" w:color="auto" w:fill="FFFFFF"/>
        </w:rPr>
      </w:pPr>
      <w:r w:rsidRPr="00AB4E39">
        <w:rPr>
          <w:rFonts w:ascii="Arial" w:hAnsi="Arial" w:cs="Arial"/>
          <w:sz w:val="22"/>
          <w:szCs w:val="22"/>
        </w:rPr>
        <w:t>Best described as “</w:t>
      </w:r>
      <w:r w:rsidRPr="00AB4E39">
        <w:rPr>
          <w:rFonts w:ascii="Arial" w:hAnsi="Arial" w:cs="Arial"/>
          <w:color w:val="1A1A1A"/>
          <w:sz w:val="22"/>
          <w:szCs w:val="22"/>
          <w:shd w:val="clear" w:color="auto" w:fill="FFFFFF"/>
        </w:rPr>
        <w:t>psychological explanation of </w:t>
      </w:r>
      <w:r w:rsidRPr="00AB4E39">
        <w:rPr>
          <w:rFonts w:ascii="Arial" w:hAnsi="Arial" w:cs="Arial"/>
          <w:sz w:val="22"/>
          <w:szCs w:val="22"/>
          <w:shd w:val="clear" w:color="auto" w:fill="FFFFFF"/>
        </w:rPr>
        <w:t>aggressive behaviour</w:t>
      </w:r>
      <w:r w:rsidRPr="00AB4E39">
        <w:rPr>
          <w:rFonts w:ascii="Arial" w:hAnsi="Arial" w:cs="Arial"/>
          <w:color w:val="1A1A1A"/>
          <w:sz w:val="22"/>
          <w:szCs w:val="22"/>
          <w:shd w:val="clear" w:color="auto" w:fill="FFFFFF"/>
        </w:rPr>
        <w:t> as stemming from the frustration of goals”</w:t>
      </w:r>
      <w:r w:rsidR="0093571A" w:rsidRPr="00AB4E39">
        <w:rPr>
          <w:rFonts w:ascii="Arial" w:hAnsi="Arial" w:cs="Arial"/>
          <w:sz w:val="22"/>
          <w:szCs w:val="22"/>
        </w:rPr>
        <w:t xml:space="preserve"> </w:t>
      </w:r>
      <w:r w:rsidR="00642A38" w:rsidRPr="00642A38">
        <w:rPr>
          <w:rFonts w:ascii="Arial" w:hAnsi="Arial" w:cs="Arial"/>
          <w:color w:val="1A1A1A"/>
          <w:sz w:val="22"/>
          <w:szCs w:val="22"/>
          <w:shd w:val="clear" w:color="auto" w:fill="FFFFFF"/>
        </w:rPr>
        <w:t xml:space="preserve">(Avital </w:t>
      </w:r>
      <w:proofErr w:type="spellStart"/>
      <w:r w:rsidR="00642A38" w:rsidRPr="00642A38">
        <w:rPr>
          <w:rFonts w:ascii="Arial" w:hAnsi="Arial" w:cs="Arial"/>
          <w:color w:val="1A1A1A"/>
          <w:sz w:val="22"/>
          <w:szCs w:val="22"/>
          <w:shd w:val="clear" w:color="auto" w:fill="FFFFFF"/>
        </w:rPr>
        <w:t>Mentovich</w:t>
      </w:r>
      <w:proofErr w:type="spellEnd"/>
      <w:r w:rsidR="00642A38" w:rsidRPr="00642A38">
        <w:rPr>
          <w:rFonts w:ascii="Arial" w:hAnsi="Arial" w:cs="Arial"/>
          <w:color w:val="1A1A1A"/>
          <w:sz w:val="22"/>
          <w:szCs w:val="22"/>
          <w:shd w:val="clear" w:color="auto" w:fill="FFFFFF"/>
        </w:rPr>
        <w:t xml:space="preserve"> and </w:t>
      </w:r>
      <w:proofErr w:type="spellStart"/>
      <w:r w:rsidR="00642A38" w:rsidRPr="00642A38">
        <w:rPr>
          <w:rFonts w:ascii="Arial" w:hAnsi="Arial" w:cs="Arial"/>
          <w:color w:val="1A1A1A"/>
          <w:sz w:val="22"/>
          <w:szCs w:val="22"/>
          <w:shd w:val="clear" w:color="auto" w:fill="FFFFFF"/>
        </w:rPr>
        <w:t>Jost</w:t>
      </w:r>
      <w:proofErr w:type="spellEnd"/>
      <w:r w:rsidR="00642A38" w:rsidRPr="00642A38">
        <w:rPr>
          <w:rFonts w:ascii="Arial" w:hAnsi="Arial" w:cs="Arial"/>
          <w:color w:val="1A1A1A"/>
          <w:sz w:val="22"/>
          <w:szCs w:val="22"/>
          <w:shd w:val="clear" w:color="auto" w:fill="FFFFFF"/>
        </w:rPr>
        <w:t>, 2017)</w:t>
      </w:r>
      <w:r w:rsidR="00642A38">
        <w:rPr>
          <w:rFonts w:ascii="Arial" w:hAnsi="Arial" w:cs="Arial"/>
          <w:color w:val="1A1A1A"/>
          <w:sz w:val="22"/>
          <w:szCs w:val="22"/>
          <w:shd w:val="clear" w:color="auto" w:fill="FFFFFF"/>
        </w:rPr>
        <w:t xml:space="preserve">, </w:t>
      </w:r>
      <w:r w:rsidR="00AA5816" w:rsidRPr="00AB4E39">
        <w:rPr>
          <w:rFonts w:ascii="Arial" w:hAnsi="Arial" w:cs="Arial"/>
          <w:color w:val="1A1A1A"/>
          <w:sz w:val="22"/>
          <w:szCs w:val="22"/>
          <w:shd w:val="clear" w:color="auto" w:fill="FFFFFF"/>
        </w:rPr>
        <w:t xml:space="preserve">this </w:t>
      </w:r>
      <w:r w:rsidR="00ED507F" w:rsidRPr="00AB4E39">
        <w:rPr>
          <w:rFonts w:ascii="Arial" w:hAnsi="Arial" w:cs="Arial"/>
          <w:color w:val="1A1A1A"/>
          <w:sz w:val="22"/>
          <w:szCs w:val="22"/>
          <w:shd w:val="clear" w:color="auto" w:fill="FFFFFF"/>
        </w:rPr>
        <w:t xml:space="preserve">hypothesis </w:t>
      </w:r>
      <w:r w:rsidR="005C71F5" w:rsidRPr="00AB4E39">
        <w:rPr>
          <w:rFonts w:ascii="Arial" w:hAnsi="Arial" w:cs="Arial"/>
          <w:color w:val="1A1A1A"/>
          <w:sz w:val="22"/>
          <w:szCs w:val="22"/>
          <w:shd w:val="clear" w:color="auto" w:fill="FFFFFF"/>
        </w:rPr>
        <w:t>relied on ideas and discoveries from a wide range of disciplines, including sociology, anthropology, and psychology</w:t>
      </w:r>
      <w:r w:rsidR="00A739B1" w:rsidRPr="00AB4E39">
        <w:rPr>
          <w:rFonts w:ascii="Arial" w:hAnsi="Arial" w:cs="Arial"/>
          <w:color w:val="1A1A1A"/>
          <w:sz w:val="22"/>
          <w:szCs w:val="22"/>
          <w:shd w:val="clear" w:color="auto" w:fill="FFFFFF"/>
        </w:rPr>
        <w:t>.</w:t>
      </w:r>
      <w:r w:rsidR="00A36533" w:rsidRPr="00A36533">
        <w:t xml:space="preserve"> </w:t>
      </w:r>
      <w:r w:rsidR="00642A38" w:rsidRPr="00642A38">
        <w:rPr>
          <w:rFonts w:ascii="Arial" w:hAnsi="Arial" w:cs="Arial"/>
          <w:i/>
          <w:iCs/>
          <w:color w:val="1A1A1A"/>
          <w:sz w:val="22"/>
          <w:szCs w:val="22"/>
          <w:shd w:val="clear" w:color="auto" w:fill="FFFFFF"/>
        </w:rPr>
        <w:t>The frustration-aggression hypothesis was introduced by a group of </w:t>
      </w:r>
      <w:hyperlink r:id="rId27" w:history="1">
        <w:r w:rsidR="00642A38" w:rsidRPr="00642A38">
          <w:rPr>
            <w:rFonts w:ascii="Arial" w:hAnsi="Arial" w:cs="Arial"/>
            <w:i/>
            <w:iCs/>
            <w:color w:val="14599D"/>
            <w:sz w:val="22"/>
            <w:szCs w:val="22"/>
            <w:shd w:val="clear" w:color="auto" w:fill="FFFFFF"/>
          </w:rPr>
          <w:t>Yale University</w:t>
        </w:r>
      </w:hyperlink>
      <w:r w:rsidR="00642A38" w:rsidRPr="00642A38">
        <w:rPr>
          <w:rFonts w:ascii="Arial" w:hAnsi="Arial" w:cs="Arial"/>
          <w:i/>
          <w:iCs/>
          <w:color w:val="1A1A1A"/>
          <w:sz w:val="22"/>
          <w:szCs w:val="22"/>
          <w:shd w:val="clear" w:color="auto" w:fill="FFFFFF"/>
        </w:rPr>
        <w:t> psychologists</w:t>
      </w:r>
      <w:r w:rsidR="00642A38">
        <w:rPr>
          <w:rFonts w:ascii="Arial" w:hAnsi="Arial" w:cs="Arial"/>
          <w:i/>
          <w:iCs/>
          <w:color w:val="1A1A1A"/>
          <w:sz w:val="22"/>
          <w:szCs w:val="22"/>
          <w:shd w:val="clear" w:color="auto" w:fill="FFFFFF"/>
        </w:rPr>
        <w:t xml:space="preserve"> </w:t>
      </w:r>
      <w:hyperlink r:id="rId28" w:history="1">
        <w:r w:rsidR="00642A38" w:rsidRPr="00642A38">
          <w:rPr>
            <w:rFonts w:ascii="Arial" w:hAnsi="Arial" w:cs="Arial"/>
            <w:i/>
            <w:iCs/>
            <w:color w:val="14599D"/>
            <w:sz w:val="22"/>
            <w:szCs w:val="22"/>
            <w:shd w:val="clear" w:color="auto" w:fill="FFFFFF"/>
          </w:rPr>
          <w:t>John Dollard</w:t>
        </w:r>
      </w:hyperlink>
      <w:r w:rsidR="00642A38" w:rsidRPr="00642A38">
        <w:rPr>
          <w:rFonts w:ascii="Arial" w:hAnsi="Arial" w:cs="Arial"/>
          <w:i/>
          <w:iCs/>
          <w:color w:val="1A1A1A"/>
          <w:sz w:val="22"/>
          <w:szCs w:val="22"/>
          <w:shd w:val="clear" w:color="auto" w:fill="FFFFFF"/>
        </w:rPr>
        <w:t>, Leonard Doob, </w:t>
      </w:r>
      <w:hyperlink r:id="rId29" w:history="1">
        <w:r w:rsidR="00642A38" w:rsidRPr="00642A38">
          <w:rPr>
            <w:rFonts w:ascii="Arial" w:hAnsi="Arial" w:cs="Arial"/>
            <w:i/>
            <w:iCs/>
            <w:color w:val="14599D"/>
            <w:sz w:val="22"/>
            <w:szCs w:val="22"/>
            <w:shd w:val="clear" w:color="auto" w:fill="FFFFFF"/>
          </w:rPr>
          <w:t>Neal Miller</w:t>
        </w:r>
      </w:hyperlink>
      <w:r w:rsidR="00642A38" w:rsidRPr="00642A38">
        <w:rPr>
          <w:rFonts w:ascii="Arial" w:hAnsi="Arial" w:cs="Arial"/>
          <w:i/>
          <w:iCs/>
          <w:color w:val="1A1A1A"/>
          <w:sz w:val="22"/>
          <w:szCs w:val="22"/>
          <w:shd w:val="clear" w:color="auto" w:fill="FFFFFF"/>
        </w:rPr>
        <w:t>, O.H. Mowrer, and Robert Sears</w:t>
      </w:r>
      <w:r w:rsidR="00642A38" w:rsidRPr="00642A38">
        <w:rPr>
          <w:rFonts w:ascii="Arial" w:hAnsi="Arial" w:cs="Arial"/>
          <w:color w:val="1A1A1A"/>
          <w:sz w:val="22"/>
          <w:szCs w:val="22"/>
          <w:shd w:val="clear" w:color="auto" w:fill="FFFFFF"/>
        </w:rPr>
        <w:t xml:space="preserve"> </w:t>
      </w:r>
      <w:r w:rsidR="00A36533" w:rsidRPr="00642A38">
        <w:rPr>
          <w:rFonts w:ascii="Arial" w:hAnsi="Arial" w:cs="Arial"/>
          <w:color w:val="1A1A1A"/>
          <w:sz w:val="22"/>
          <w:szCs w:val="22"/>
          <w:shd w:val="clear" w:color="auto" w:fill="FFFFFF"/>
        </w:rPr>
        <w:t xml:space="preserve">(Avital </w:t>
      </w:r>
      <w:proofErr w:type="spellStart"/>
      <w:r w:rsidR="00A36533" w:rsidRPr="00642A38">
        <w:rPr>
          <w:rFonts w:ascii="Arial" w:hAnsi="Arial" w:cs="Arial"/>
          <w:color w:val="1A1A1A"/>
          <w:sz w:val="22"/>
          <w:szCs w:val="22"/>
          <w:shd w:val="clear" w:color="auto" w:fill="FFFFFF"/>
        </w:rPr>
        <w:t>Mentovich</w:t>
      </w:r>
      <w:proofErr w:type="spellEnd"/>
      <w:r w:rsidR="00A36533" w:rsidRPr="00642A38">
        <w:rPr>
          <w:rFonts w:ascii="Arial" w:hAnsi="Arial" w:cs="Arial"/>
          <w:color w:val="1A1A1A"/>
          <w:sz w:val="22"/>
          <w:szCs w:val="22"/>
          <w:shd w:val="clear" w:color="auto" w:fill="FFFFFF"/>
        </w:rPr>
        <w:t xml:space="preserve"> and </w:t>
      </w:r>
      <w:proofErr w:type="spellStart"/>
      <w:r w:rsidR="00A36533" w:rsidRPr="00642A38">
        <w:rPr>
          <w:rFonts w:ascii="Arial" w:hAnsi="Arial" w:cs="Arial"/>
          <w:color w:val="1A1A1A"/>
          <w:sz w:val="22"/>
          <w:szCs w:val="22"/>
          <w:shd w:val="clear" w:color="auto" w:fill="FFFFFF"/>
        </w:rPr>
        <w:t>Jost</w:t>
      </w:r>
      <w:proofErr w:type="spellEnd"/>
      <w:r w:rsidR="00A36533" w:rsidRPr="00642A38">
        <w:rPr>
          <w:rFonts w:ascii="Arial" w:hAnsi="Arial" w:cs="Arial"/>
          <w:color w:val="1A1A1A"/>
          <w:sz w:val="22"/>
          <w:szCs w:val="22"/>
          <w:shd w:val="clear" w:color="auto" w:fill="FFFFFF"/>
        </w:rPr>
        <w:t>, 2017)</w:t>
      </w:r>
      <w:r w:rsidR="00642A38">
        <w:rPr>
          <w:rFonts w:ascii="Arial" w:hAnsi="Arial" w:cs="Arial"/>
          <w:color w:val="1A1A1A"/>
          <w:sz w:val="22"/>
          <w:szCs w:val="22"/>
          <w:shd w:val="clear" w:color="auto" w:fill="FFFFFF"/>
        </w:rPr>
        <w:t>.</w:t>
      </w:r>
    </w:p>
    <w:p w14:paraId="1E4AF328" w14:textId="2EE005E0" w:rsidR="00434BA9" w:rsidRPr="00AB4E39" w:rsidRDefault="00434BA9" w:rsidP="0068099F">
      <w:pPr>
        <w:spacing w:line="360" w:lineRule="auto"/>
        <w:rPr>
          <w:rFonts w:ascii="Arial" w:hAnsi="Arial" w:cs="Arial"/>
          <w:sz w:val="22"/>
          <w:szCs w:val="22"/>
        </w:rPr>
      </w:pPr>
      <w:r w:rsidRPr="00434BA9">
        <w:rPr>
          <w:rFonts w:ascii="Arial" w:hAnsi="Arial" w:cs="Arial"/>
          <w:sz w:val="22"/>
          <w:szCs w:val="22"/>
        </w:rPr>
        <w:t xml:space="preserve">According to the FAH hypothesis, frustration is the primary motivator of aggressiveness, which is influenced by both individual and contextual factors. According to this notion, </w:t>
      </w:r>
      <w:r w:rsidRPr="00434BA9">
        <w:rPr>
          <w:rFonts w:ascii="Arial" w:hAnsi="Arial" w:cs="Arial"/>
          <w:sz w:val="22"/>
          <w:szCs w:val="22"/>
        </w:rPr>
        <w:lastRenderedPageBreak/>
        <w:t xml:space="preserve">aggression is more likely to occur if the source of the irritation was purposeful. The greater the degree of interference (stimulus eliciting an aggressive reaction), the more likely aggressiveness. When we are threatened, we frequently respond </w:t>
      </w:r>
      <w:r w:rsidR="00FA75DB">
        <w:rPr>
          <w:rFonts w:ascii="Arial" w:hAnsi="Arial" w:cs="Arial"/>
          <w:sz w:val="22"/>
          <w:szCs w:val="22"/>
        </w:rPr>
        <w:t xml:space="preserve">by running away or fighting as the </w:t>
      </w:r>
      <w:r w:rsidRPr="00434BA9">
        <w:rPr>
          <w:rFonts w:ascii="Arial" w:hAnsi="Arial" w:cs="Arial"/>
          <w:sz w:val="22"/>
          <w:szCs w:val="22"/>
        </w:rPr>
        <w:t>response</w:t>
      </w:r>
      <w:r w:rsidR="00FA75DB">
        <w:rPr>
          <w:rFonts w:ascii="Arial" w:hAnsi="Arial" w:cs="Arial"/>
          <w:sz w:val="22"/>
          <w:szCs w:val="22"/>
        </w:rPr>
        <w:t xml:space="preserve"> known as the “flight or fight” </w:t>
      </w:r>
      <w:r w:rsidR="00762AAA" w:rsidRPr="00762AAA">
        <w:rPr>
          <w:rFonts w:ascii="Arial" w:hAnsi="Arial" w:cs="Arial"/>
          <w:sz w:val="22"/>
          <w:szCs w:val="22"/>
        </w:rPr>
        <w:t>(Hall, 2020)</w:t>
      </w:r>
      <w:r w:rsidR="00762AAA">
        <w:rPr>
          <w:rFonts w:ascii="Arial" w:hAnsi="Arial" w:cs="Arial"/>
          <w:sz w:val="22"/>
          <w:szCs w:val="22"/>
        </w:rPr>
        <w:t xml:space="preserve"> </w:t>
      </w:r>
      <w:r w:rsidR="00FA75DB">
        <w:rPr>
          <w:rFonts w:ascii="Arial" w:hAnsi="Arial" w:cs="Arial"/>
          <w:sz w:val="22"/>
          <w:szCs w:val="22"/>
        </w:rPr>
        <w:t>response</w:t>
      </w:r>
      <w:r w:rsidRPr="00434BA9">
        <w:rPr>
          <w:rFonts w:ascii="Arial" w:hAnsi="Arial" w:cs="Arial"/>
          <w:sz w:val="22"/>
          <w:szCs w:val="22"/>
        </w:rPr>
        <w:t>. According to research, individuals are more prone to respond aggressively to threats of psychological injury</w:t>
      </w:r>
      <w:r>
        <w:rPr>
          <w:rFonts w:ascii="Arial" w:hAnsi="Arial" w:cs="Arial"/>
          <w:sz w:val="22"/>
          <w:szCs w:val="22"/>
        </w:rPr>
        <w:t>.</w:t>
      </w:r>
    </w:p>
    <w:p w14:paraId="75AA727F" w14:textId="710EE918" w:rsidR="00473ED9" w:rsidRPr="00C66265" w:rsidRDefault="00643510" w:rsidP="00C66265">
      <w:pPr>
        <w:pStyle w:val="Heading3"/>
      </w:pPr>
      <w:bookmarkStart w:id="17" w:name="_Toc90427843"/>
      <w:r w:rsidRPr="00C66265">
        <w:t>Staff Member</w:t>
      </w:r>
      <w:r w:rsidR="00473ED9" w:rsidRPr="00C66265">
        <w:t>:</w:t>
      </w:r>
      <w:r w:rsidR="00D6375C" w:rsidRPr="00C66265">
        <w:t xml:space="preserve"> how can Frustration Aggression Hypothesis (FAH) explain</w:t>
      </w:r>
      <w:r w:rsidR="00D42E5A" w:rsidRPr="00C66265">
        <w:t>s</w:t>
      </w:r>
      <w:r w:rsidR="00D6375C" w:rsidRPr="00C66265">
        <w:t xml:space="preserve"> the employees behaviour?</w:t>
      </w:r>
      <w:bookmarkEnd w:id="17"/>
      <w:r w:rsidR="00D6375C" w:rsidRPr="00C66265">
        <w:t xml:space="preserve"> </w:t>
      </w:r>
    </w:p>
    <w:p w14:paraId="08461E1C" w14:textId="77777777" w:rsidR="00C93660" w:rsidRPr="00AB4E39" w:rsidRDefault="00C93660" w:rsidP="00C93660">
      <w:pPr>
        <w:rPr>
          <w:rFonts w:ascii="Arial" w:hAnsi="Arial" w:cs="Arial"/>
          <w:sz w:val="22"/>
          <w:szCs w:val="22"/>
        </w:rPr>
      </w:pPr>
    </w:p>
    <w:p w14:paraId="599BF806" w14:textId="4179C8C5" w:rsidR="00D42E5A" w:rsidRPr="00AB4E39" w:rsidRDefault="00D42E5A" w:rsidP="0068099F">
      <w:pPr>
        <w:spacing w:line="360" w:lineRule="auto"/>
        <w:rPr>
          <w:rFonts w:ascii="Arial" w:hAnsi="Arial" w:cs="Arial"/>
          <w:sz w:val="22"/>
          <w:szCs w:val="22"/>
        </w:rPr>
      </w:pPr>
      <w:r w:rsidRPr="00AB4E39">
        <w:rPr>
          <w:rFonts w:ascii="Arial" w:hAnsi="Arial" w:cs="Arial"/>
          <w:sz w:val="22"/>
          <w:szCs w:val="22"/>
        </w:rPr>
        <w:t xml:space="preserve">The receptionist could have felt intentionally ignored by the service user and, thus, her </w:t>
      </w:r>
      <w:r w:rsidR="00E9716F" w:rsidRPr="00AB4E39">
        <w:rPr>
          <w:rFonts w:ascii="Arial" w:hAnsi="Arial" w:cs="Arial"/>
          <w:sz w:val="22"/>
          <w:szCs w:val="22"/>
        </w:rPr>
        <w:t xml:space="preserve">frustration led to </w:t>
      </w:r>
      <w:r w:rsidR="00D45906" w:rsidRPr="00AB4E39">
        <w:rPr>
          <w:rFonts w:ascii="Arial" w:hAnsi="Arial" w:cs="Arial"/>
          <w:sz w:val="22"/>
          <w:szCs w:val="22"/>
        </w:rPr>
        <w:t>her</w:t>
      </w:r>
      <w:r w:rsidR="00E9716F" w:rsidRPr="00AB4E39">
        <w:rPr>
          <w:rFonts w:ascii="Arial" w:hAnsi="Arial" w:cs="Arial"/>
          <w:sz w:val="22"/>
          <w:szCs w:val="22"/>
        </w:rPr>
        <w:t xml:space="preserve"> response. FAH notes that aggression is more likely to occur if the individual feels that the other persons behaviour is intentional. This begs the questions: did the receptionist feel as though the service user was intentionally ignoring her requests to wear a mask and sit down in the waiting area. </w:t>
      </w:r>
      <w:r w:rsidR="00D45906" w:rsidRPr="00AB4E39">
        <w:rPr>
          <w:rFonts w:ascii="Arial" w:hAnsi="Arial" w:cs="Arial"/>
          <w:sz w:val="22"/>
          <w:szCs w:val="22"/>
        </w:rPr>
        <w:t>Consequently</w:t>
      </w:r>
      <w:r w:rsidR="00E9716F" w:rsidRPr="00AB4E39">
        <w:rPr>
          <w:rFonts w:ascii="Arial" w:hAnsi="Arial" w:cs="Arial"/>
          <w:sz w:val="22"/>
          <w:szCs w:val="22"/>
        </w:rPr>
        <w:t xml:space="preserve">, this could have led to her feeling ‘at risk’ of COVID in addition to her feeling as though her rights and freedom are being violated both from a political as well as a psychological perspective. </w:t>
      </w:r>
    </w:p>
    <w:p w14:paraId="5A65407E" w14:textId="77777777" w:rsidR="007E5D64" w:rsidRPr="00AB4E39" w:rsidRDefault="007E5D64" w:rsidP="0068099F">
      <w:pPr>
        <w:spacing w:line="360" w:lineRule="auto"/>
        <w:rPr>
          <w:rFonts w:ascii="Arial" w:hAnsi="Arial" w:cs="Arial"/>
          <w:sz w:val="22"/>
          <w:szCs w:val="22"/>
        </w:rPr>
      </w:pPr>
    </w:p>
    <w:p w14:paraId="72B4A29F" w14:textId="15A849B6" w:rsidR="00FF7B42" w:rsidRPr="0057428B" w:rsidRDefault="007E5D64" w:rsidP="0057428B">
      <w:pPr>
        <w:pStyle w:val="Heading3"/>
      </w:pPr>
      <w:bookmarkStart w:id="18" w:name="_Toc90427844"/>
      <w:r w:rsidRPr="0057428B">
        <w:t>Service User: how can Frustration Aggression Hypothesis (FAH) explains the service users behaviour?</w:t>
      </w:r>
      <w:bookmarkEnd w:id="18"/>
    </w:p>
    <w:p w14:paraId="2A667484" w14:textId="77777777" w:rsidR="00A24AA0" w:rsidRPr="00AB4E39" w:rsidRDefault="00A24AA0" w:rsidP="00A24AA0">
      <w:pPr>
        <w:rPr>
          <w:rFonts w:ascii="Arial" w:hAnsi="Arial" w:cs="Arial"/>
        </w:rPr>
      </w:pPr>
    </w:p>
    <w:p w14:paraId="1C70926E" w14:textId="589C96E2" w:rsidR="00F345E1" w:rsidRPr="00E65760" w:rsidRDefault="00F345E1" w:rsidP="0068099F">
      <w:pPr>
        <w:spacing w:line="360" w:lineRule="auto"/>
        <w:rPr>
          <w:rFonts w:ascii="Arial" w:hAnsi="Arial" w:cs="Arial"/>
          <w:sz w:val="22"/>
          <w:szCs w:val="22"/>
        </w:rPr>
      </w:pPr>
      <w:r w:rsidRPr="00E65760">
        <w:rPr>
          <w:rFonts w:ascii="Arial" w:hAnsi="Arial" w:cs="Arial"/>
          <w:sz w:val="22"/>
          <w:szCs w:val="22"/>
        </w:rPr>
        <w:t xml:space="preserve">According to Muscular Dystrophy UK (2021), Emery-Dreifuss Muscular Dystrophy (EDMD) is a congenital muscle disease which causes atrophy in the shoulders, upper arms, calves. In </w:t>
      </w:r>
      <w:r w:rsidR="00EF4B07" w:rsidRPr="00E65760">
        <w:rPr>
          <w:rFonts w:ascii="Arial" w:hAnsi="Arial" w:cs="Arial"/>
          <w:sz w:val="22"/>
          <w:szCs w:val="22"/>
        </w:rPr>
        <w:t>addition,</w:t>
      </w:r>
      <w:r w:rsidRPr="00E65760">
        <w:rPr>
          <w:rFonts w:ascii="Arial" w:hAnsi="Arial" w:cs="Arial"/>
          <w:sz w:val="22"/>
          <w:szCs w:val="22"/>
        </w:rPr>
        <w:t xml:space="preserve"> sufferers experience stiff elbows, neck, heels, fingers, spine joint (contractures). </w:t>
      </w:r>
      <w:r w:rsidR="00164EDB" w:rsidRPr="00E65760">
        <w:rPr>
          <w:rFonts w:ascii="Arial" w:hAnsi="Arial" w:cs="Arial"/>
          <w:sz w:val="22"/>
          <w:szCs w:val="22"/>
        </w:rPr>
        <w:t xml:space="preserve">The </w:t>
      </w:r>
      <w:r w:rsidR="007D4829" w:rsidRPr="00E65760">
        <w:rPr>
          <w:rFonts w:ascii="Arial" w:hAnsi="Arial" w:cs="Arial"/>
          <w:sz w:val="22"/>
          <w:szCs w:val="22"/>
        </w:rPr>
        <w:t>waiting time and sitting around in one position may have cause discomfort</w:t>
      </w:r>
      <w:r w:rsidR="00F21A7F" w:rsidRPr="00E65760">
        <w:rPr>
          <w:rFonts w:ascii="Arial" w:hAnsi="Arial" w:cs="Arial"/>
          <w:sz w:val="22"/>
          <w:szCs w:val="22"/>
        </w:rPr>
        <w:t xml:space="preserve">. This could have been projected outwardly through his aggressive response to the receptionist when she challenged him. The challenge, then, from the receptionist, could have been seen as a </w:t>
      </w:r>
      <w:r w:rsidR="0036129D" w:rsidRPr="00E65760">
        <w:rPr>
          <w:rFonts w:ascii="Arial" w:hAnsi="Arial" w:cs="Arial"/>
          <w:sz w:val="22"/>
          <w:szCs w:val="22"/>
        </w:rPr>
        <w:t>threat of psychological harm</w:t>
      </w:r>
      <w:r w:rsidR="00F21A7F" w:rsidRPr="00E65760">
        <w:rPr>
          <w:rFonts w:ascii="Arial" w:hAnsi="Arial" w:cs="Arial"/>
          <w:sz w:val="22"/>
          <w:szCs w:val="22"/>
        </w:rPr>
        <w:t xml:space="preserve"> to him through a lack of respect and, thus, recognition of equality. </w:t>
      </w:r>
      <w:r w:rsidR="00520A3B" w:rsidRPr="00E65760">
        <w:rPr>
          <w:rFonts w:ascii="Arial" w:hAnsi="Arial" w:cs="Arial"/>
          <w:sz w:val="22"/>
          <w:szCs w:val="22"/>
        </w:rPr>
        <w:t>“F</w:t>
      </w:r>
      <w:r w:rsidR="00736CEB" w:rsidRPr="00E65760">
        <w:rPr>
          <w:rFonts w:ascii="Arial" w:hAnsi="Arial" w:cs="Arial"/>
          <w:color w:val="333333"/>
          <w:sz w:val="22"/>
          <w:szCs w:val="22"/>
          <w:shd w:val="clear" w:color="auto" w:fill="FFFFFF"/>
        </w:rPr>
        <w:t>rustration, typically understood as an event instead of an emotion, increases the tendency to act or react aggressively</w:t>
      </w:r>
      <w:r w:rsidR="00520A3B" w:rsidRPr="00E65760">
        <w:rPr>
          <w:rFonts w:ascii="Arial" w:hAnsi="Arial" w:cs="Arial"/>
          <w:color w:val="333333"/>
          <w:sz w:val="22"/>
          <w:szCs w:val="22"/>
          <w:shd w:val="clear" w:color="auto" w:fill="FFFFFF"/>
        </w:rPr>
        <w:t>”</w:t>
      </w:r>
      <w:r w:rsidR="00736CEB" w:rsidRPr="00E65760">
        <w:rPr>
          <w:rFonts w:ascii="Arial" w:hAnsi="Arial" w:cs="Arial"/>
          <w:color w:val="333333"/>
          <w:sz w:val="22"/>
          <w:szCs w:val="22"/>
          <w:shd w:val="clear" w:color="auto" w:fill="FFFFFF"/>
        </w:rPr>
        <w:t>.</w:t>
      </w:r>
      <w:r w:rsidR="00E65760" w:rsidRPr="00E65760">
        <w:rPr>
          <w:rFonts w:ascii="Arial" w:hAnsi="Arial" w:cs="Arial"/>
          <w:sz w:val="22"/>
          <w:szCs w:val="22"/>
        </w:rPr>
        <w:t xml:space="preserve"> </w:t>
      </w:r>
      <w:r w:rsidR="00E65760" w:rsidRPr="00E65760">
        <w:rPr>
          <w:rFonts w:ascii="Arial" w:hAnsi="Arial" w:cs="Arial"/>
          <w:color w:val="333333"/>
          <w:sz w:val="22"/>
          <w:szCs w:val="22"/>
          <w:shd w:val="clear" w:color="auto" w:fill="FFFFFF"/>
        </w:rPr>
        <w:t>(Breuer and Elson, 2017)</w:t>
      </w:r>
    </w:p>
    <w:p w14:paraId="7FC08327" w14:textId="664BECB8" w:rsidR="008A5336" w:rsidRPr="00AB4E39" w:rsidRDefault="00961F2E" w:rsidP="0068099F">
      <w:pPr>
        <w:spacing w:line="360" w:lineRule="auto"/>
        <w:rPr>
          <w:rFonts w:ascii="Arial" w:hAnsi="Arial" w:cs="Arial"/>
          <w:sz w:val="22"/>
          <w:szCs w:val="22"/>
        </w:rPr>
      </w:pPr>
      <w:r w:rsidRPr="00AB4E39">
        <w:rPr>
          <w:rFonts w:ascii="Arial" w:hAnsi="Arial" w:cs="Arial"/>
          <w:sz w:val="22"/>
          <w:szCs w:val="22"/>
        </w:rPr>
        <w:t xml:space="preserve">The use of displacement may have also </w:t>
      </w:r>
      <w:r w:rsidR="0036129D" w:rsidRPr="00AB4E39">
        <w:rPr>
          <w:rFonts w:ascii="Arial" w:hAnsi="Arial" w:cs="Arial"/>
          <w:sz w:val="22"/>
          <w:szCs w:val="22"/>
        </w:rPr>
        <w:t xml:space="preserve">played a part as </w:t>
      </w:r>
      <w:r w:rsidR="00570327" w:rsidRPr="00AB4E39">
        <w:rPr>
          <w:rFonts w:ascii="Arial" w:hAnsi="Arial" w:cs="Arial"/>
          <w:sz w:val="22"/>
          <w:szCs w:val="22"/>
        </w:rPr>
        <w:t xml:space="preserve">3 main </w:t>
      </w:r>
      <w:r w:rsidRPr="00AB4E39">
        <w:rPr>
          <w:rFonts w:ascii="Arial" w:hAnsi="Arial" w:cs="Arial"/>
          <w:sz w:val="22"/>
          <w:szCs w:val="22"/>
        </w:rPr>
        <w:t xml:space="preserve">aims are served by transferring aggression to a suitable victim. </w:t>
      </w:r>
    </w:p>
    <w:p w14:paraId="1E6B4966" w14:textId="77777777" w:rsidR="00620C19" w:rsidRPr="00AB4E39" w:rsidRDefault="00961F2E" w:rsidP="008A5336">
      <w:pPr>
        <w:pStyle w:val="ListParagraph"/>
        <w:numPr>
          <w:ilvl w:val="0"/>
          <w:numId w:val="4"/>
        </w:numPr>
        <w:spacing w:line="360" w:lineRule="auto"/>
        <w:rPr>
          <w:rFonts w:ascii="Arial" w:hAnsi="Arial" w:cs="Arial"/>
          <w:sz w:val="22"/>
          <w:szCs w:val="22"/>
        </w:rPr>
      </w:pPr>
      <w:r w:rsidRPr="00AB4E39">
        <w:rPr>
          <w:rFonts w:ascii="Arial" w:hAnsi="Arial" w:cs="Arial"/>
          <w:sz w:val="22"/>
          <w:szCs w:val="22"/>
        </w:rPr>
        <w:t>The most important advantage is that it allows for the expression of aggressive desires while simultaneously delivering emotional release.</w:t>
      </w:r>
    </w:p>
    <w:p w14:paraId="25AE570A" w14:textId="567CF6D2" w:rsidR="00F345E1" w:rsidRPr="00AB4E39" w:rsidRDefault="00620C19" w:rsidP="00B8548D">
      <w:pPr>
        <w:pStyle w:val="ListParagraph"/>
        <w:numPr>
          <w:ilvl w:val="0"/>
          <w:numId w:val="4"/>
        </w:numPr>
        <w:spacing w:line="360" w:lineRule="auto"/>
        <w:rPr>
          <w:rFonts w:ascii="Arial" w:hAnsi="Arial" w:cs="Arial"/>
          <w:color w:val="FF0000"/>
          <w:sz w:val="22"/>
          <w:szCs w:val="22"/>
        </w:rPr>
      </w:pPr>
      <w:r w:rsidRPr="00AB4E39">
        <w:rPr>
          <w:rFonts w:ascii="Arial" w:hAnsi="Arial" w:cs="Arial"/>
          <w:sz w:val="22"/>
          <w:szCs w:val="22"/>
        </w:rPr>
        <w:lastRenderedPageBreak/>
        <w:t>A</w:t>
      </w:r>
      <w:r w:rsidR="00E20FF5" w:rsidRPr="00AB4E39">
        <w:rPr>
          <w:rFonts w:ascii="Arial" w:hAnsi="Arial" w:cs="Arial"/>
          <w:sz w:val="22"/>
          <w:szCs w:val="22"/>
        </w:rPr>
        <w:t>cting violently against others without cause is anti-social, biased attitudes can be used to justify hostile behaviour. As a result, people may be held responsible for their own targets of prejudice.</w:t>
      </w:r>
    </w:p>
    <w:p w14:paraId="40BCA30D" w14:textId="1EB972E8" w:rsidR="00620C19" w:rsidRDefault="00B71F72" w:rsidP="00B8548D">
      <w:pPr>
        <w:pStyle w:val="ListParagraph"/>
        <w:numPr>
          <w:ilvl w:val="0"/>
          <w:numId w:val="4"/>
        </w:numPr>
        <w:spacing w:line="360" w:lineRule="auto"/>
        <w:rPr>
          <w:rFonts w:ascii="Arial" w:hAnsi="Arial" w:cs="Arial"/>
          <w:sz w:val="22"/>
          <w:szCs w:val="22"/>
        </w:rPr>
      </w:pPr>
      <w:r w:rsidRPr="00AB4E39">
        <w:rPr>
          <w:rFonts w:ascii="Arial" w:hAnsi="Arial" w:cs="Arial"/>
          <w:sz w:val="22"/>
          <w:szCs w:val="22"/>
        </w:rPr>
        <w:t xml:space="preserve">According to psychoanalytic theory, unhappy parties' projection of (typically unconscious) guilt </w:t>
      </w:r>
      <w:proofErr w:type="gramStart"/>
      <w:r w:rsidRPr="00AB4E39">
        <w:rPr>
          <w:rFonts w:ascii="Arial" w:hAnsi="Arial" w:cs="Arial"/>
          <w:sz w:val="22"/>
          <w:szCs w:val="22"/>
        </w:rPr>
        <w:t>as a result of</w:t>
      </w:r>
      <w:proofErr w:type="gramEnd"/>
      <w:r w:rsidRPr="00AB4E39">
        <w:rPr>
          <w:rFonts w:ascii="Arial" w:hAnsi="Arial" w:cs="Arial"/>
          <w:sz w:val="22"/>
          <w:szCs w:val="22"/>
        </w:rPr>
        <w:t xml:space="preserve"> their own prejudice and violent behaviour increases victim blaming.</w:t>
      </w:r>
    </w:p>
    <w:p w14:paraId="4FEB1350" w14:textId="4A6815F4" w:rsidR="0057428B" w:rsidRDefault="0057428B" w:rsidP="0057428B">
      <w:pPr>
        <w:spacing w:line="360" w:lineRule="auto"/>
        <w:rPr>
          <w:rFonts w:ascii="Arial" w:hAnsi="Arial" w:cs="Arial"/>
          <w:sz w:val="22"/>
          <w:szCs w:val="22"/>
        </w:rPr>
      </w:pPr>
    </w:p>
    <w:p w14:paraId="161F209D" w14:textId="4332DAE3" w:rsidR="00F9665F" w:rsidRDefault="00F9665F" w:rsidP="0057428B">
      <w:pPr>
        <w:spacing w:line="360" w:lineRule="auto"/>
        <w:rPr>
          <w:rFonts w:ascii="Arial" w:hAnsi="Arial" w:cs="Arial"/>
          <w:sz w:val="22"/>
          <w:szCs w:val="22"/>
        </w:rPr>
      </w:pPr>
    </w:p>
    <w:p w14:paraId="1104049E" w14:textId="6DC79D7D" w:rsidR="00F9665F" w:rsidRDefault="00F9665F" w:rsidP="0057428B">
      <w:pPr>
        <w:spacing w:line="360" w:lineRule="auto"/>
        <w:rPr>
          <w:rFonts w:ascii="Arial" w:hAnsi="Arial" w:cs="Arial"/>
          <w:sz w:val="22"/>
          <w:szCs w:val="22"/>
        </w:rPr>
      </w:pPr>
    </w:p>
    <w:p w14:paraId="1DF1C2D1" w14:textId="77777777" w:rsidR="00F9665F" w:rsidRPr="0057428B" w:rsidRDefault="00F9665F" w:rsidP="0057428B">
      <w:pPr>
        <w:spacing w:line="360" w:lineRule="auto"/>
        <w:rPr>
          <w:rFonts w:ascii="Arial" w:hAnsi="Arial" w:cs="Arial"/>
          <w:sz w:val="22"/>
          <w:szCs w:val="22"/>
        </w:rPr>
      </w:pPr>
    </w:p>
    <w:p w14:paraId="463396C0" w14:textId="77777777" w:rsidR="00F345E1" w:rsidRPr="0057428B" w:rsidRDefault="00F345E1" w:rsidP="0057428B">
      <w:pPr>
        <w:pStyle w:val="Heading2"/>
      </w:pPr>
      <w:bookmarkStart w:id="19" w:name="_Toc90427845"/>
      <w:r w:rsidRPr="0057428B">
        <w:t>Conclusion</w:t>
      </w:r>
      <w:bookmarkEnd w:id="19"/>
    </w:p>
    <w:p w14:paraId="503860B2" w14:textId="77777777" w:rsidR="00A75625" w:rsidRPr="00AB4E39" w:rsidRDefault="00A75625" w:rsidP="00306421">
      <w:pPr>
        <w:spacing w:line="360" w:lineRule="auto"/>
        <w:rPr>
          <w:rFonts w:ascii="Arial" w:hAnsi="Arial" w:cs="Arial"/>
          <w:sz w:val="22"/>
          <w:szCs w:val="22"/>
          <w:shd w:val="clear" w:color="auto" w:fill="FFFFFF"/>
        </w:rPr>
      </w:pPr>
    </w:p>
    <w:p w14:paraId="4096AE03" w14:textId="37EB0A78" w:rsidR="000A02A7" w:rsidRPr="00AB4E39" w:rsidRDefault="00BC0DAC" w:rsidP="00306421">
      <w:pPr>
        <w:spacing w:line="360" w:lineRule="auto"/>
        <w:rPr>
          <w:rFonts w:ascii="Arial" w:hAnsi="Arial" w:cs="Arial"/>
          <w:sz w:val="22"/>
          <w:szCs w:val="22"/>
        </w:rPr>
      </w:pPr>
      <w:r w:rsidRPr="00AB4E39">
        <w:rPr>
          <w:rFonts w:ascii="Arial" w:hAnsi="Arial" w:cs="Arial"/>
          <w:sz w:val="22"/>
          <w:szCs w:val="22"/>
          <w:shd w:val="clear" w:color="auto" w:fill="FFFFFF"/>
        </w:rPr>
        <w:t xml:space="preserve">In conclusion, although the staff members previous behaviour has never been a cause for concern, </w:t>
      </w:r>
      <w:r w:rsidR="00306421" w:rsidRPr="00AB4E39">
        <w:rPr>
          <w:rFonts w:ascii="Arial" w:hAnsi="Arial" w:cs="Arial"/>
          <w:sz w:val="22"/>
          <w:szCs w:val="22"/>
        </w:rPr>
        <w:t>to ensure no repeat</w:t>
      </w:r>
      <w:r w:rsidRPr="00AB4E39">
        <w:rPr>
          <w:rFonts w:ascii="Arial" w:hAnsi="Arial" w:cs="Arial"/>
          <w:sz w:val="22"/>
          <w:szCs w:val="22"/>
        </w:rPr>
        <w:t>ed</w:t>
      </w:r>
      <w:r w:rsidR="00306421" w:rsidRPr="00AB4E39">
        <w:rPr>
          <w:rFonts w:ascii="Arial" w:hAnsi="Arial" w:cs="Arial"/>
          <w:sz w:val="22"/>
          <w:szCs w:val="22"/>
        </w:rPr>
        <w:t xml:space="preserve"> occurrences</w:t>
      </w:r>
      <w:r w:rsidR="00A24AA0" w:rsidRPr="00AB4E39">
        <w:rPr>
          <w:rFonts w:ascii="Arial" w:hAnsi="Arial" w:cs="Arial"/>
          <w:sz w:val="22"/>
          <w:szCs w:val="22"/>
        </w:rPr>
        <w:t xml:space="preserve"> and</w:t>
      </w:r>
      <w:r w:rsidR="00306421" w:rsidRPr="00AB4E39">
        <w:rPr>
          <w:rFonts w:ascii="Arial" w:hAnsi="Arial" w:cs="Arial"/>
          <w:sz w:val="22"/>
          <w:szCs w:val="22"/>
        </w:rPr>
        <w:t xml:space="preserve"> ensure the seriousness </w:t>
      </w:r>
      <w:r w:rsidRPr="00AB4E39">
        <w:rPr>
          <w:rFonts w:ascii="Arial" w:hAnsi="Arial" w:cs="Arial"/>
          <w:sz w:val="22"/>
          <w:szCs w:val="22"/>
        </w:rPr>
        <w:t xml:space="preserve">of this complaint, </w:t>
      </w:r>
      <w:r w:rsidR="000A02A7" w:rsidRPr="00AB4E39">
        <w:rPr>
          <w:rFonts w:ascii="Arial" w:hAnsi="Arial" w:cs="Arial"/>
          <w:sz w:val="22"/>
          <w:szCs w:val="22"/>
        </w:rPr>
        <w:t>I would suggest that the complaint be upheld</w:t>
      </w:r>
      <w:r w:rsidR="00AE6CBF" w:rsidRPr="00AB4E39">
        <w:rPr>
          <w:rFonts w:ascii="Arial" w:hAnsi="Arial" w:cs="Arial"/>
          <w:sz w:val="22"/>
          <w:szCs w:val="22"/>
        </w:rPr>
        <w:t xml:space="preserve">. </w:t>
      </w:r>
      <w:r w:rsidR="00306421" w:rsidRPr="00AB4E39">
        <w:rPr>
          <w:rFonts w:ascii="Arial" w:hAnsi="Arial" w:cs="Arial"/>
          <w:sz w:val="22"/>
          <w:szCs w:val="22"/>
        </w:rPr>
        <w:t xml:space="preserve">I </w:t>
      </w:r>
      <w:r w:rsidRPr="00AB4E39">
        <w:rPr>
          <w:rFonts w:ascii="Arial" w:hAnsi="Arial" w:cs="Arial"/>
          <w:sz w:val="22"/>
          <w:szCs w:val="22"/>
        </w:rPr>
        <w:t xml:space="preserve">would recommend that training be offered to the receptionist related </w:t>
      </w:r>
      <w:r w:rsidR="00B66DBE" w:rsidRPr="00AB4E39">
        <w:rPr>
          <w:rFonts w:ascii="Arial" w:hAnsi="Arial" w:cs="Arial"/>
          <w:sz w:val="22"/>
          <w:szCs w:val="22"/>
        </w:rPr>
        <w:t>to conflict</w:t>
      </w:r>
      <w:r w:rsidR="00306421" w:rsidRPr="00AB4E39">
        <w:rPr>
          <w:rFonts w:ascii="Arial" w:hAnsi="Arial" w:cs="Arial"/>
          <w:sz w:val="22"/>
          <w:szCs w:val="22"/>
        </w:rPr>
        <w:t xml:space="preserve"> and situational control. </w:t>
      </w:r>
    </w:p>
    <w:p w14:paraId="7DF06221" w14:textId="00FAB088" w:rsidR="00F345E1" w:rsidRPr="00AB4E39" w:rsidRDefault="00B66DBE" w:rsidP="0068099F">
      <w:pPr>
        <w:spacing w:line="360" w:lineRule="auto"/>
        <w:rPr>
          <w:rFonts w:ascii="Arial" w:hAnsi="Arial" w:cs="Arial"/>
          <w:sz w:val="22"/>
          <w:szCs w:val="22"/>
        </w:rPr>
      </w:pPr>
      <w:r w:rsidRPr="00AB4E39">
        <w:rPr>
          <w:rFonts w:ascii="Arial" w:hAnsi="Arial" w:cs="Arial"/>
          <w:sz w:val="22"/>
          <w:szCs w:val="22"/>
        </w:rPr>
        <w:t xml:space="preserve">There is also room to explore, with the service user, his response to the receptionist either within his counselling session or as a separate session. This would be useful, then, as it could </w:t>
      </w:r>
      <w:r w:rsidR="00E13272" w:rsidRPr="00AB4E39">
        <w:rPr>
          <w:rFonts w:ascii="Arial" w:hAnsi="Arial" w:cs="Arial"/>
          <w:sz w:val="22"/>
          <w:szCs w:val="22"/>
        </w:rPr>
        <w:t>open</w:t>
      </w:r>
      <w:r w:rsidRPr="00AB4E39">
        <w:rPr>
          <w:rFonts w:ascii="Arial" w:hAnsi="Arial" w:cs="Arial"/>
          <w:sz w:val="22"/>
          <w:szCs w:val="22"/>
        </w:rPr>
        <w:t xml:space="preserve"> further areas for the counselling team to offer support</w:t>
      </w:r>
      <w:r w:rsidR="00A24AA0" w:rsidRPr="00AB4E39">
        <w:rPr>
          <w:rFonts w:ascii="Arial" w:hAnsi="Arial" w:cs="Arial"/>
          <w:sz w:val="22"/>
          <w:szCs w:val="22"/>
        </w:rPr>
        <w:t>.</w:t>
      </w:r>
      <w:r w:rsidR="005240E0" w:rsidRPr="00AB4E39">
        <w:rPr>
          <w:rFonts w:ascii="Arial" w:hAnsi="Arial" w:cs="Arial"/>
          <w:sz w:val="22"/>
          <w:szCs w:val="22"/>
        </w:rPr>
        <w:t xml:space="preserve"> In reviewing SIT, Attr</w:t>
      </w:r>
      <w:r w:rsidR="005A7A2C" w:rsidRPr="00AB4E39">
        <w:rPr>
          <w:rFonts w:ascii="Arial" w:hAnsi="Arial" w:cs="Arial"/>
          <w:sz w:val="22"/>
          <w:szCs w:val="22"/>
        </w:rPr>
        <w:t xml:space="preserve">ibution theory and </w:t>
      </w:r>
      <w:r w:rsidR="005240E0" w:rsidRPr="00AB4E39">
        <w:rPr>
          <w:rFonts w:ascii="Arial" w:hAnsi="Arial" w:cs="Arial"/>
          <w:sz w:val="22"/>
          <w:szCs w:val="22"/>
        </w:rPr>
        <w:t>FAH</w:t>
      </w:r>
      <w:r w:rsidR="005A7A2C" w:rsidRPr="00AB4E39">
        <w:rPr>
          <w:rFonts w:ascii="Arial" w:hAnsi="Arial" w:cs="Arial"/>
          <w:sz w:val="22"/>
          <w:szCs w:val="22"/>
        </w:rPr>
        <w:t xml:space="preserve"> several reasons for the outburst on</w:t>
      </w:r>
      <w:r w:rsidR="00C35E05" w:rsidRPr="00AB4E39">
        <w:rPr>
          <w:rFonts w:ascii="Arial" w:hAnsi="Arial" w:cs="Arial"/>
          <w:sz w:val="22"/>
          <w:szCs w:val="22"/>
        </w:rPr>
        <w:t xml:space="preserve"> </w:t>
      </w:r>
      <w:r w:rsidR="005A7A2C" w:rsidRPr="00AB4E39">
        <w:rPr>
          <w:rFonts w:ascii="Arial" w:hAnsi="Arial" w:cs="Arial"/>
          <w:sz w:val="22"/>
          <w:szCs w:val="22"/>
        </w:rPr>
        <w:t xml:space="preserve">both sides </w:t>
      </w:r>
      <w:r w:rsidR="00C35E05" w:rsidRPr="00AB4E39">
        <w:rPr>
          <w:rFonts w:ascii="Arial" w:hAnsi="Arial" w:cs="Arial"/>
          <w:sz w:val="22"/>
          <w:szCs w:val="22"/>
        </w:rPr>
        <w:t>can be seen as d</w:t>
      </w:r>
      <w:r w:rsidR="001870BB" w:rsidRPr="00AB4E39">
        <w:rPr>
          <w:rFonts w:ascii="Arial" w:hAnsi="Arial" w:cs="Arial"/>
          <w:sz w:val="22"/>
          <w:szCs w:val="22"/>
        </w:rPr>
        <w:t>efence mechanism</w:t>
      </w:r>
      <w:r w:rsidR="00C35E05" w:rsidRPr="00AB4E39">
        <w:rPr>
          <w:rFonts w:ascii="Arial" w:hAnsi="Arial" w:cs="Arial"/>
          <w:sz w:val="22"/>
          <w:szCs w:val="22"/>
        </w:rPr>
        <w:t xml:space="preserve">. </w:t>
      </w:r>
      <w:r w:rsidR="003F46FB" w:rsidRPr="00AB4E39">
        <w:rPr>
          <w:rFonts w:ascii="Arial" w:hAnsi="Arial" w:cs="Arial"/>
          <w:sz w:val="22"/>
          <w:szCs w:val="22"/>
        </w:rPr>
        <w:t xml:space="preserve">Both parties should engage in further counselling sessions to help discover and correct the underlying </w:t>
      </w:r>
      <w:r w:rsidR="00015010" w:rsidRPr="00AB4E39">
        <w:rPr>
          <w:rFonts w:ascii="Arial" w:hAnsi="Arial" w:cs="Arial"/>
          <w:sz w:val="22"/>
          <w:szCs w:val="22"/>
        </w:rPr>
        <w:t xml:space="preserve">reason for the outburst. </w:t>
      </w:r>
      <w:r w:rsidR="001870BB" w:rsidRPr="00AB4E39">
        <w:rPr>
          <w:rFonts w:ascii="Arial" w:hAnsi="Arial" w:cs="Arial"/>
          <w:sz w:val="22"/>
          <w:szCs w:val="22"/>
        </w:rPr>
        <w:t xml:space="preserve"> </w:t>
      </w:r>
    </w:p>
    <w:p w14:paraId="10BF95B5" w14:textId="77777777" w:rsidR="00D62656" w:rsidRDefault="00D62656" w:rsidP="00491194">
      <w:pPr>
        <w:spacing w:after="240" w:line="360" w:lineRule="auto"/>
        <w:rPr>
          <w:rFonts w:ascii="Arial" w:hAnsi="Arial" w:cs="Arial"/>
          <w:b/>
          <w:bCs/>
        </w:rPr>
      </w:pPr>
    </w:p>
    <w:p w14:paraId="1335DC26" w14:textId="77777777" w:rsidR="00C00232" w:rsidRDefault="00C00232" w:rsidP="00491194">
      <w:pPr>
        <w:spacing w:after="240" w:line="360" w:lineRule="auto"/>
        <w:rPr>
          <w:rFonts w:ascii="Arial" w:hAnsi="Arial" w:cs="Arial"/>
          <w:b/>
          <w:bCs/>
        </w:rPr>
      </w:pPr>
    </w:p>
    <w:p w14:paraId="2BE9A142" w14:textId="77777777" w:rsidR="00C00232" w:rsidRDefault="00C00232" w:rsidP="00491194">
      <w:pPr>
        <w:spacing w:after="240" w:line="360" w:lineRule="auto"/>
        <w:rPr>
          <w:rFonts w:ascii="Arial" w:hAnsi="Arial" w:cs="Arial"/>
          <w:b/>
          <w:bCs/>
        </w:rPr>
      </w:pPr>
    </w:p>
    <w:p w14:paraId="62B5F00D" w14:textId="77777777" w:rsidR="00C00232" w:rsidRDefault="00C00232" w:rsidP="00491194">
      <w:pPr>
        <w:spacing w:after="240" w:line="360" w:lineRule="auto"/>
        <w:rPr>
          <w:rFonts w:ascii="Arial" w:hAnsi="Arial" w:cs="Arial"/>
          <w:b/>
          <w:bCs/>
        </w:rPr>
      </w:pPr>
    </w:p>
    <w:p w14:paraId="07F30E09" w14:textId="77777777" w:rsidR="00C00232" w:rsidRDefault="00C00232" w:rsidP="00491194">
      <w:pPr>
        <w:spacing w:after="240" w:line="360" w:lineRule="auto"/>
        <w:rPr>
          <w:rFonts w:ascii="Arial" w:hAnsi="Arial" w:cs="Arial"/>
          <w:b/>
          <w:bCs/>
        </w:rPr>
      </w:pPr>
    </w:p>
    <w:p w14:paraId="26EFC2C9" w14:textId="77777777" w:rsidR="00C00232" w:rsidRDefault="00C00232" w:rsidP="00491194">
      <w:pPr>
        <w:spacing w:after="240" w:line="360" w:lineRule="auto"/>
        <w:rPr>
          <w:rFonts w:ascii="Arial" w:hAnsi="Arial" w:cs="Arial"/>
          <w:b/>
          <w:bCs/>
        </w:rPr>
      </w:pPr>
    </w:p>
    <w:p w14:paraId="7E6895D2" w14:textId="77777777" w:rsidR="00C00232" w:rsidRDefault="00C00232" w:rsidP="00491194">
      <w:pPr>
        <w:spacing w:after="240" w:line="360" w:lineRule="auto"/>
        <w:rPr>
          <w:rFonts w:ascii="Arial" w:hAnsi="Arial" w:cs="Arial"/>
          <w:b/>
          <w:bCs/>
        </w:rPr>
      </w:pPr>
    </w:p>
    <w:p w14:paraId="6728A53E" w14:textId="77777777" w:rsidR="00C00232" w:rsidRPr="00AB4E39" w:rsidRDefault="00C00232" w:rsidP="00491194">
      <w:pPr>
        <w:spacing w:after="240" w:line="360" w:lineRule="auto"/>
        <w:rPr>
          <w:rFonts w:ascii="Arial" w:hAnsi="Arial" w:cs="Arial"/>
          <w:b/>
          <w:bCs/>
        </w:rPr>
      </w:pPr>
    </w:p>
    <w:p w14:paraId="05C0FEA9" w14:textId="236264BE" w:rsidR="00491194" w:rsidRPr="0057428B" w:rsidRDefault="00491194" w:rsidP="0057428B">
      <w:pPr>
        <w:pStyle w:val="Heading2"/>
      </w:pPr>
      <w:bookmarkStart w:id="20" w:name="_Toc90427846"/>
      <w:r w:rsidRPr="0057428B">
        <w:t>Reference list</w:t>
      </w:r>
      <w:bookmarkEnd w:id="20"/>
    </w:p>
    <w:p w14:paraId="1AC12E41" w14:textId="0683C4C2" w:rsidR="00E13272" w:rsidRDefault="00E13272" w:rsidP="00E13272">
      <w:pPr>
        <w:spacing w:after="240" w:line="360" w:lineRule="auto"/>
        <w:rPr>
          <w:rFonts w:ascii="Arial" w:eastAsia="Times New Roman" w:hAnsi="Arial" w:cs="Arial"/>
          <w:sz w:val="33"/>
          <w:szCs w:val="33"/>
          <w:lang w:eastAsia="en-GB"/>
        </w:rPr>
      </w:pPr>
    </w:p>
    <w:p w14:paraId="2F60DC39" w14:textId="77777777" w:rsidR="00A63DF6" w:rsidRPr="00A63DF6" w:rsidRDefault="00A63DF6" w:rsidP="00A63DF6">
      <w:pPr>
        <w:spacing w:after="240" w:line="360" w:lineRule="auto"/>
        <w:rPr>
          <w:rFonts w:ascii="Arial" w:eastAsia="Times New Roman" w:hAnsi="Arial" w:cs="Arial"/>
          <w:sz w:val="22"/>
          <w:szCs w:val="22"/>
          <w:lang w:eastAsia="en-GB"/>
        </w:rPr>
      </w:pPr>
      <w:r w:rsidRPr="00A63DF6">
        <w:rPr>
          <w:rFonts w:ascii="Arial" w:eastAsia="Times New Roman" w:hAnsi="Arial" w:cs="Arial"/>
          <w:sz w:val="22"/>
          <w:szCs w:val="22"/>
          <w:lang w:eastAsia="en-GB"/>
        </w:rPr>
        <w:t xml:space="preserve">Avital Mentovich and Jost, J.T. (2017). frustration-aggression hypothesis | Definition, Application, Development, &amp; Facts. In: </w:t>
      </w:r>
      <w:r w:rsidRPr="00A63DF6">
        <w:rPr>
          <w:rFonts w:ascii="Arial" w:eastAsia="Times New Roman" w:hAnsi="Arial" w:cs="Arial"/>
          <w:i/>
          <w:iCs/>
          <w:sz w:val="22"/>
          <w:szCs w:val="22"/>
          <w:lang w:eastAsia="en-GB"/>
        </w:rPr>
        <w:t>Encyclopædia Britannica</w:t>
      </w:r>
      <w:r w:rsidRPr="00A63DF6">
        <w:rPr>
          <w:rFonts w:ascii="Arial" w:eastAsia="Times New Roman" w:hAnsi="Arial" w:cs="Arial"/>
          <w:sz w:val="22"/>
          <w:szCs w:val="22"/>
          <w:lang w:eastAsia="en-GB"/>
        </w:rPr>
        <w:t>. [online] Available at: https://www.britannica.com/science/frustration-aggression-hypothesis [Accessed 4 Dec. 2021].</w:t>
      </w:r>
    </w:p>
    <w:p w14:paraId="00182871" w14:textId="77777777"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Battigalli, P., Dufwenberg, M. and Smith, A. (2019). Frustration, aggression, and anger in leader-follower games. </w:t>
      </w:r>
      <w:r w:rsidRPr="00E13272">
        <w:rPr>
          <w:rFonts w:ascii="Arial" w:eastAsia="Times New Roman" w:hAnsi="Arial" w:cs="Arial"/>
          <w:i/>
          <w:iCs/>
          <w:sz w:val="22"/>
          <w:szCs w:val="22"/>
          <w:lang w:eastAsia="en-GB"/>
        </w:rPr>
        <w:t>Games and Economic Behavior</w:t>
      </w:r>
      <w:r w:rsidRPr="00E13272">
        <w:rPr>
          <w:rFonts w:ascii="Arial" w:eastAsia="Times New Roman" w:hAnsi="Arial" w:cs="Arial"/>
          <w:sz w:val="22"/>
          <w:szCs w:val="22"/>
          <w:lang w:eastAsia="en-GB"/>
        </w:rPr>
        <w:t>, 117, pp.15–39.</w:t>
      </w:r>
    </w:p>
    <w:p w14:paraId="24964341" w14:textId="167EF05D" w:rsidR="00762151"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Baumeister, R., F. (1999). </w:t>
      </w:r>
      <w:r w:rsidRPr="00E13272">
        <w:rPr>
          <w:rFonts w:ascii="Arial" w:eastAsia="Times New Roman" w:hAnsi="Arial" w:cs="Arial"/>
          <w:i/>
          <w:iCs/>
          <w:sz w:val="22"/>
          <w:szCs w:val="22"/>
          <w:lang w:eastAsia="en-GB"/>
        </w:rPr>
        <w:t>The self in social psychology</w:t>
      </w:r>
      <w:r w:rsidRPr="00E13272">
        <w:rPr>
          <w:rFonts w:ascii="Arial" w:eastAsia="Times New Roman" w:hAnsi="Arial" w:cs="Arial"/>
          <w:sz w:val="22"/>
          <w:szCs w:val="22"/>
          <w:lang w:eastAsia="en-GB"/>
        </w:rPr>
        <w:t>. New York, NY; Abingdon, Oxon: Psychology Press.</w:t>
      </w:r>
    </w:p>
    <w:p w14:paraId="39D42CB3" w14:textId="1ED7CC5F"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Bonne, G., Leturcq, F. and Ben Yaou, R. (1993). </w:t>
      </w:r>
      <w:r w:rsidRPr="00E13272">
        <w:rPr>
          <w:rFonts w:ascii="Arial" w:eastAsia="Times New Roman" w:hAnsi="Arial" w:cs="Arial"/>
          <w:i/>
          <w:iCs/>
          <w:sz w:val="22"/>
          <w:szCs w:val="22"/>
          <w:lang w:eastAsia="en-GB"/>
        </w:rPr>
        <w:t>Emery-Dreifuss Muscular Dystrophy</w:t>
      </w:r>
      <w:r w:rsidRPr="00E13272">
        <w:rPr>
          <w:rFonts w:ascii="Arial" w:eastAsia="Times New Roman" w:hAnsi="Arial" w:cs="Arial"/>
          <w:sz w:val="22"/>
          <w:szCs w:val="22"/>
          <w:lang w:eastAsia="en-GB"/>
        </w:rPr>
        <w:t>. [online] PubMed. Available at: https://www.ncbi.nlm.nih.gov/books/NBK1436/ [Accessed 15 Nov. 2021].</w:t>
      </w:r>
    </w:p>
    <w:p w14:paraId="61A1A9A2" w14:textId="77777777" w:rsidR="00F9665F" w:rsidRPr="00F9665F" w:rsidRDefault="00F9665F" w:rsidP="00F9665F">
      <w:pPr>
        <w:spacing w:after="240" w:line="360" w:lineRule="auto"/>
        <w:rPr>
          <w:rFonts w:ascii="Arial" w:eastAsia="Times New Roman" w:hAnsi="Arial" w:cs="Arial"/>
          <w:sz w:val="22"/>
          <w:szCs w:val="22"/>
          <w:lang w:eastAsia="en-GB"/>
        </w:rPr>
      </w:pPr>
      <w:r w:rsidRPr="00F9665F">
        <w:rPr>
          <w:rFonts w:ascii="Arial" w:eastAsia="Times New Roman" w:hAnsi="Arial" w:cs="Arial"/>
          <w:sz w:val="22"/>
          <w:szCs w:val="22"/>
          <w:lang w:eastAsia="en-GB"/>
        </w:rPr>
        <w:t xml:space="preserve">Breuer, J. and Elson, M. (2017). </w:t>
      </w:r>
      <w:r w:rsidRPr="00F9665F">
        <w:rPr>
          <w:rFonts w:ascii="Arial" w:eastAsia="Times New Roman" w:hAnsi="Arial" w:cs="Arial"/>
          <w:i/>
          <w:iCs/>
          <w:sz w:val="22"/>
          <w:szCs w:val="22"/>
          <w:lang w:eastAsia="en-GB"/>
        </w:rPr>
        <w:t>Frustration-Aggression Theory</w:t>
      </w:r>
      <w:r w:rsidRPr="00F9665F">
        <w:rPr>
          <w:rFonts w:ascii="Arial" w:eastAsia="Times New Roman" w:hAnsi="Arial" w:cs="Arial"/>
          <w:sz w:val="22"/>
          <w:szCs w:val="22"/>
          <w:lang w:eastAsia="en-GB"/>
        </w:rPr>
        <w:t>. [online] Social Science Open Access Repository. Available at: https://www.ssoar.info/ssoar/handle/document/61070# [Accessed 5 Dec. 2021].</w:t>
      </w:r>
    </w:p>
    <w:p w14:paraId="1BC3AAF8" w14:textId="6EA7E739" w:rsidR="00E13272" w:rsidRPr="00E13272" w:rsidRDefault="00E13272" w:rsidP="00E13272">
      <w:pPr>
        <w:spacing w:after="240" w:line="360" w:lineRule="auto"/>
        <w:rPr>
          <w:rFonts w:ascii="Arial" w:eastAsia="Times New Roman" w:hAnsi="Arial" w:cs="Arial"/>
          <w:sz w:val="22"/>
          <w:szCs w:val="22"/>
          <w:lang w:eastAsia="en-GB"/>
        </w:rPr>
      </w:pPr>
      <w:proofErr w:type="spellStart"/>
      <w:r w:rsidRPr="00E13272">
        <w:rPr>
          <w:rFonts w:ascii="Arial" w:eastAsia="Times New Roman" w:hAnsi="Arial" w:cs="Arial"/>
          <w:sz w:val="22"/>
          <w:szCs w:val="22"/>
          <w:lang w:eastAsia="en-GB"/>
        </w:rPr>
        <w:t>Eiser</w:t>
      </w:r>
      <w:proofErr w:type="spellEnd"/>
      <w:r w:rsidRPr="00E13272">
        <w:rPr>
          <w:rFonts w:ascii="Arial" w:eastAsia="Times New Roman" w:hAnsi="Arial" w:cs="Arial"/>
          <w:sz w:val="22"/>
          <w:szCs w:val="22"/>
          <w:lang w:eastAsia="en-GB"/>
        </w:rPr>
        <w:t>, J.R. (1978). New Directions in Attribution Research. Vol. 1. Edited by J. H. Harvey, W. J. Ickes and R. F. Kidd, Hilldale, N. J.: Erlbaum</w:t>
      </w:r>
      <w:r w:rsidR="00442B0F">
        <w:rPr>
          <w:rFonts w:ascii="Arial" w:eastAsia="Times New Roman" w:hAnsi="Arial" w:cs="Arial"/>
          <w:sz w:val="22"/>
          <w:szCs w:val="22"/>
          <w:lang w:eastAsia="en-GB"/>
        </w:rPr>
        <w:t>.</w:t>
      </w:r>
      <w:r w:rsidRPr="00E13272">
        <w:rPr>
          <w:rFonts w:ascii="Arial" w:eastAsia="Times New Roman" w:hAnsi="Arial" w:cs="Arial"/>
          <w:sz w:val="22"/>
          <w:szCs w:val="22"/>
          <w:lang w:eastAsia="en-GB"/>
        </w:rPr>
        <w:t xml:space="preserve"> </w:t>
      </w:r>
      <w:r w:rsidRPr="00E13272">
        <w:rPr>
          <w:rFonts w:ascii="Arial" w:eastAsia="Times New Roman" w:hAnsi="Arial" w:cs="Arial"/>
          <w:i/>
          <w:iCs/>
          <w:sz w:val="22"/>
          <w:szCs w:val="22"/>
          <w:lang w:eastAsia="en-GB"/>
        </w:rPr>
        <w:t>Behavioural and Cognitive Psychotherapy</w:t>
      </w:r>
      <w:r w:rsidRPr="00E13272">
        <w:rPr>
          <w:rFonts w:ascii="Arial" w:eastAsia="Times New Roman" w:hAnsi="Arial" w:cs="Arial"/>
          <w:sz w:val="22"/>
          <w:szCs w:val="22"/>
          <w:lang w:eastAsia="en-GB"/>
        </w:rPr>
        <w:t>, 6(3), pp.79–80.</w:t>
      </w:r>
    </w:p>
    <w:p w14:paraId="3C82A856"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Grain, L., Cortina-Borja, M., Forfar, C., Hilton-Jones, D., Hopkin, J. and Burch, M. (2001). Cardiac abnormalities and skeletal muscle weakness in carriers of Duchenne and Becker muscular dystrophies and controls. </w:t>
      </w:r>
      <w:r w:rsidRPr="00E13272">
        <w:rPr>
          <w:rFonts w:ascii="Arial" w:eastAsia="Times New Roman" w:hAnsi="Arial" w:cs="Arial"/>
          <w:i/>
          <w:iCs/>
          <w:sz w:val="22"/>
          <w:szCs w:val="22"/>
          <w:lang w:eastAsia="en-GB"/>
        </w:rPr>
        <w:t>Neuromuscular Disorders</w:t>
      </w:r>
      <w:r w:rsidRPr="00E13272">
        <w:rPr>
          <w:rFonts w:ascii="Arial" w:eastAsia="Times New Roman" w:hAnsi="Arial" w:cs="Arial"/>
          <w:sz w:val="22"/>
          <w:szCs w:val="22"/>
          <w:lang w:eastAsia="en-GB"/>
        </w:rPr>
        <w:t>, 11(2), pp.186–191.</w:t>
      </w:r>
    </w:p>
    <w:p w14:paraId="7B80C694" w14:textId="0421843D"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Guha, M. (2010). The Corsini Encyclopedia of Psychology (4th edition)2010253Edited by Irving B. Weiner and W. Edward Craighead. The Corsini Encyclopedia of Psychology (4th edition). Hoboken, NJ: John Wiley &amp; Sons 2010. 4 vols, 24(6), pp.8–11.</w:t>
      </w:r>
    </w:p>
    <w:p w14:paraId="4E6BE89F" w14:textId="77777777" w:rsidR="00762AAA" w:rsidRPr="00762AAA" w:rsidRDefault="00762AAA" w:rsidP="00762AAA">
      <w:pPr>
        <w:spacing w:after="240" w:line="360" w:lineRule="auto"/>
        <w:rPr>
          <w:rFonts w:ascii="Arial" w:eastAsia="Times New Roman" w:hAnsi="Arial" w:cs="Arial"/>
          <w:sz w:val="22"/>
          <w:szCs w:val="22"/>
          <w:lang w:eastAsia="en-GB"/>
        </w:rPr>
      </w:pPr>
      <w:r w:rsidRPr="00762AAA">
        <w:rPr>
          <w:rFonts w:ascii="Arial" w:eastAsia="Times New Roman" w:hAnsi="Arial" w:cs="Arial"/>
          <w:sz w:val="22"/>
          <w:szCs w:val="22"/>
          <w:lang w:eastAsia="en-GB"/>
        </w:rPr>
        <w:t xml:space="preserve">Hall, G. (2020). </w:t>
      </w:r>
      <w:r w:rsidRPr="00762AAA">
        <w:rPr>
          <w:rFonts w:ascii="Arial" w:eastAsia="Times New Roman" w:hAnsi="Arial" w:cs="Arial"/>
          <w:i/>
          <w:iCs/>
          <w:sz w:val="22"/>
          <w:szCs w:val="22"/>
          <w:lang w:eastAsia="en-GB"/>
        </w:rPr>
        <w:t>Why is COVID-19 making people so aggressive?</w:t>
      </w:r>
      <w:r w:rsidRPr="00762AAA">
        <w:rPr>
          <w:rFonts w:ascii="Arial" w:eastAsia="Times New Roman" w:hAnsi="Arial" w:cs="Arial"/>
          <w:sz w:val="22"/>
          <w:szCs w:val="22"/>
          <w:lang w:eastAsia="en-GB"/>
        </w:rPr>
        <w:t xml:space="preserve"> [online] www.murdoch.edu.au. Available at: https://www.murdoch.edu.au/news/articles/why-is-covid-19-making-people-so-aggressive?cv=1 [Accessed 12 Nov. 2021].</w:t>
      </w:r>
    </w:p>
    <w:p w14:paraId="14DADC59" w14:textId="77777777" w:rsidR="00762AAA" w:rsidRPr="00E13272" w:rsidRDefault="00762AAA" w:rsidP="00E13272">
      <w:pPr>
        <w:spacing w:after="240" w:line="360" w:lineRule="auto"/>
        <w:rPr>
          <w:rFonts w:ascii="Arial" w:eastAsia="Times New Roman" w:hAnsi="Arial" w:cs="Arial"/>
          <w:sz w:val="22"/>
          <w:szCs w:val="22"/>
          <w:lang w:eastAsia="en-GB"/>
        </w:rPr>
      </w:pPr>
    </w:p>
    <w:p w14:paraId="164F05B8"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Jetten, J., Branscombe, N.R., Schmitt, M.T. and Spears, R. (2001). Rebels with a Cause: Group Identification as a Response to Perceived Discrimination from the Mainstream. </w:t>
      </w:r>
      <w:r w:rsidRPr="00E13272">
        <w:rPr>
          <w:rFonts w:ascii="Arial" w:eastAsia="Times New Roman" w:hAnsi="Arial" w:cs="Arial"/>
          <w:i/>
          <w:iCs/>
          <w:sz w:val="22"/>
          <w:szCs w:val="22"/>
          <w:lang w:eastAsia="en-GB"/>
        </w:rPr>
        <w:t>Personality and Social Psychology Bulletin</w:t>
      </w:r>
      <w:r w:rsidRPr="00E13272">
        <w:rPr>
          <w:rFonts w:ascii="Arial" w:eastAsia="Times New Roman" w:hAnsi="Arial" w:cs="Arial"/>
          <w:sz w:val="22"/>
          <w:szCs w:val="22"/>
          <w:lang w:eastAsia="en-GB"/>
        </w:rPr>
        <w:t>, 27(9), pp.1204–1213.</w:t>
      </w:r>
    </w:p>
    <w:p w14:paraId="709B1153"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Mcleod, S. (2012). </w:t>
      </w:r>
      <w:r w:rsidRPr="00E13272">
        <w:rPr>
          <w:rFonts w:ascii="Arial" w:eastAsia="Times New Roman" w:hAnsi="Arial" w:cs="Arial"/>
          <w:i/>
          <w:iCs/>
          <w:sz w:val="22"/>
          <w:szCs w:val="22"/>
          <w:lang w:eastAsia="en-GB"/>
        </w:rPr>
        <w:t>Attribution Theory - Situational vs Dispositional| Simply Psychology</w:t>
      </w:r>
      <w:r w:rsidRPr="00E13272">
        <w:rPr>
          <w:rFonts w:ascii="Arial" w:eastAsia="Times New Roman" w:hAnsi="Arial" w:cs="Arial"/>
          <w:sz w:val="22"/>
          <w:szCs w:val="22"/>
          <w:lang w:eastAsia="en-GB"/>
        </w:rPr>
        <w:t>. [online] Simplypsychology.org. Available at: https://www.simplypsychology.org/attribution-theory.html [Accessed 12 Nov. 2021].</w:t>
      </w:r>
    </w:p>
    <w:p w14:paraId="07F480D0"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NHS (2021). </w:t>
      </w:r>
      <w:r w:rsidRPr="00E13272">
        <w:rPr>
          <w:rFonts w:ascii="Arial" w:eastAsia="Times New Roman" w:hAnsi="Arial" w:cs="Arial"/>
          <w:i/>
          <w:iCs/>
          <w:sz w:val="22"/>
          <w:szCs w:val="22"/>
          <w:lang w:eastAsia="en-GB"/>
        </w:rPr>
        <w:t>Counselling</w:t>
      </w:r>
      <w:r w:rsidRPr="00E13272">
        <w:rPr>
          <w:rFonts w:ascii="Arial" w:eastAsia="Times New Roman" w:hAnsi="Arial" w:cs="Arial"/>
          <w:sz w:val="22"/>
          <w:szCs w:val="22"/>
          <w:lang w:eastAsia="en-GB"/>
        </w:rPr>
        <w:t>. [online] nhs.uk. Available at: https://www.nhs.uk/mental-health/talking-therapies-medicine-treatments/talking-therapies-and-counselling/counselling/ [Accessed 12 Nov. 2021].</w:t>
      </w:r>
    </w:p>
    <w:p w14:paraId="49FE4F27"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Papa, A. and Lancaster, N. (2015). Identity continuity and loss after death, divorce, and job loss. </w:t>
      </w:r>
      <w:r w:rsidRPr="00E13272">
        <w:rPr>
          <w:rFonts w:ascii="Arial" w:eastAsia="Times New Roman" w:hAnsi="Arial" w:cs="Arial"/>
          <w:i/>
          <w:iCs/>
          <w:sz w:val="22"/>
          <w:szCs w:val="22"/>
          <w:lang w:eastAsia="en-GB"/>
        </w:rPr>
        <w:t>Self and Identity</w:t>
      </w:r>
      <w:r w:rsidRPr="00E13272">
        <w:rPr>
          <w:rFonts w:ascii="Arial" w:eastAsia="Times New Roman" w:hAnsi="Arial" w:cs="Arial"/>
          <w:sz w:val="22"/>
          <w:szCs w:val="22"/>
          <w:lang w:eastAsia="en-GB"/>
        </w:rPr>
        <w:t>, 15(1), pp.47–61.</w:t>
      </w:r>
    </w:p>
    <w:p w14:paraId="3C2F6FB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Samaritans.org (2020). </w:t>
      </w:r>
      <w:r w:rsidRPr="00E13272">
        <w:rPr>
          <w:rFonts w:ascii="Arial" w:eastAsia="Times New Roman" w:hAnsi="Arial" w:cs="Arial"/>
          <w:i/>
          <w:iCs/>
          <w:sz w:val="22"/>
          <w:szCs w:val="22"/>
          <w:lang w:eastAsia="en-GB"/>
        </w:rPr>
        <w:t>Latest suicide data</w:t>
      </w:r>
      <w:r w:rsidRPr="00E13272">
        <w:rPr>
          <w:rFonts w:ascii="Arial" w:eastAsia="Times New Roman" w:hAnsi="Arial" w:cs="Arial"/>
          <w:sz w:val="22"/>
          <w:szCs w:val="22"/>
          <w:lang w:eastAsia="en-GB"/>
        </w:rPr>
        <w:t>. [online] Samaritans. Available at: https://www.samaritans.org/about-samaritans/research-policy/suicide-facts-and-figures/latest-suicide-data/ [Accessed 12 May 2021].</w:t>
      </w:r>
    </w:p>
    <w:p w14:paraId="02DDDCE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Scheepers, D., Spears, R., Manstead, A.S.R. and Doosje, B. (2009). The Influence of Discrimination and Fairness on Collective Self-Esteem. </w:t>
      </w:r>
      <w:r w:rsidRPr="00E13272">
        <w:rPr>
          <w:rFonts w:ascii="Arial" w:eastAsia="Times New Roman" w:hAnsi="Arial" w:cs="Arial"/>
          <w:i/>
          <w:iCs/>
          <w:sz w:val="22"/>
          <w:szCs w:val="22"/>
          <w:lang w:eastAsia="en-GB"/>
        </w:rPr>
        <w:t>Personality and Social Psychology Bulletin</w:t>
      </w:r>
      <w:r w:rsidRPr="00E13272">
        <w:rPr>
          <w:rFonts w:ascii="Arial" w:eastAsia="Times New Roman" w:hAnsi="Arial" w:cs="Arial"/>
          <w:sz w:val="22"/>
          <w:szCs w:val="22"/>
          <w:lang w:eastAsia="en-GB"/>
        </w:rPr>
        <w:t>, 35(4), pp.506–515.</w:t>
      </w:r>
    </w:p>
    <w:p w14:paraId="14707BD0"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Shepperd, J., Malone, W. and Sweeny, K. (2008). Exploring Causes of the Self-serving Bias. </w:t>
      </w:r>
      <w:r w:rsidRPr="00E13272">
        <w:rPr>
          <w:rFonts w:ascii="Arial" w:eastAsia="Times New Roman" w:hAnsi="Arial" w:cs="Arial"/>
          <w:i/>
          <w:iCs/>
          <w:sz w:val="22"/>
          <w:szCs w:val="22"/>
          <w:lang w:eastAsia="en-GB"/>
        </w:rPr>
        <w:t>Social and Personality Psychology Compass</w:t>
      </w:r>
      <w:r w:rsidRPr="00E13272">
        <w:rPr>
          <w:rFonts w:ascii="Arial" w:eastAsia="Times New Roman" w:hAnsi="Arial" w:cs="Arial"/>
          <w:sz w:val="22"/>
          <w:szCs w:val="22"/>
          <w:lang w:eastAsia="en-GB"/>
        </w:rPr>
        <w:t>, 2(2), pp.895–908.</w:t>
      </w:r>
    </w:p>
    <w:p w14:paraId="3A4A91A3" w14:textId="77777777"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Stets, J.E. and Burke, P.J. (2000). Identity Theory and Social Identity Theory. </w:t>
      </w:r>
      <w:r w:rsidRPr="00E13272">
        <w:rPr>
          <w:rFonts w:ascii="Arial" w:eastAsia="Times New Roman" w:hAnsi="Arial" w:cs="Arial"/>
          <w:i/>
          <w:iCs/>
          <w:sz w:val="22"/>
          <w:szCs w:val="22"/>
          <w:lang w:eastAsia="en-GB"/>
        </w:rPr>
        <w:t>Social Psychology Quarterly</w:t>
      </w:r>
      <w:r w:rsidRPr="00E13272">
        <w:rPr>
          <w:rFonts w:ascii="Arial" w:eastAsia="Times New Roman" w:hAnsi="Arial" w:cs="Arial"/>
          <w:sz w:val="22"/>
          <w:szCs w:val="22"/>
          <w:lang w:eastAsia="en-GB"/>
        </w:rPr>
        <w:t>, 63(3), pp.224–237.</w:t>
      </w:r>
    </w:p>
    <w:p w14:paraId="655F7A0B" w14:textId="77777777" w:rsidR="00F66AB2" w:rsidRPr="00F66AB2" w:rsidRDefault="00F66AB2" w:rsidP="00F66AB2">
      <w:pPr>
        <w:spacing w:after="240" w:line="360" w:lineRule="auto"/>
        <w:rPr>
          <w:rFonts w:ascii="Arial" w:eastAsia="Times New Roman" w:hAnsi="Arial" w:cs="Arial"/>
          <w:sz w:val="22"/>
          <w:szCs w:val="22"/>
          <w:lang w:eastAsia="en-GB"/>
        </w:rPr>
      </w:pPr>
      <w:r w:rsidRPr="00F66AB2">
        <w:rPr>
          <w:rFonts w:ascii="Arial" w:eastAsia="Times New Roman" w:hAnsi="Arial" w:cs="Arial"/>
          <w:sz w:val="22"/>
          <w:szCs w:val="22"/>
          <w:lang w:eastAsia="en-GB"/>
        </w:rPr>
        <w:t xml:space="preserve">University Of Wales Trinity St Davids (2021). </w:t>
      </w:r>
      <w:r w:rsidRPr="00F66AB2">
        <w:rPr>
          <w:rFonts w:ascii="Arial" w:eastAsia="Times New Roman" w:hAnsi="Arial" w:cs="Arial"/>
          <w:i/>
          <w:iCs/>
          <w:sz w:val="22"/>
          <w:szCs w:val="22"/>
          <w:lang w:eastAsia="en-GB"/>
        </w:rPr>
        <w:t>Illustration of Heider’s Theory</w:t>
      </w:r>
      <w:r w:rsidRPr="00F66AB2">
        <w:rPr>
          <w:rFonts w:ascii="Arial" w:eastAsia="Times New Roman" w:hAnsi="Arial" w:cs="Arial"/>
          <w:sz w:val="22"/>
          <w:szCs w:val="22"/>
          <w:lang w:eastAsia="en-GB"/>
        </w:rPr>
        <w:t>.</w:t>
      </w:r>
    </w:p>
    <w:p w14:paraId="59C1F81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Wessely, R., Seidl, S. and Schömig, A. (2005). Cardiac involvement in Emery-Dreifuss muscular dystrophy. </w:t>
      </w:r>
      <w:r w:rsidRPr="00E13272">
        <w:rPr>
          <w:rFonts w:ascii="Arial" w:eastAsia="Times New Roman" w:hAnsi="Arial" w:cs="Arial"/>
          <w:i/>
          <w:iCs/>
          <w:sz w:val="22"/>
          <w:szCs w:val="22"/>
          <w:lang w:eastAsia="en-GB"/>
        </w:rPr>
        <w:t>Clinical Genetics</w:t>
      </w:r>
      <w:r w:rsidRPr="00E13272">
        <w:rPr>
          <w:rFonts w:ascii="Arial" w:eastAsia="Times New Roman" w:hAnsi="Arial" w:cs="Arial"/>
          <w:sz w:val="22"/>
          <w:szCs w:val="22"/>
          <w:lang w:eastAsia="en-GB"/>
        </w:rPr>
        <w:t>, 67(3), pp.220–223.</w:t>
      </w:r>
    </w:p>
    <w:p w14:paraId="48ABDBCF" w14:textId="6B3E65BC" w:rsidR="00F345E1" w:rsidRPr="00555010" w:rsidRDefault="00E13272" w:rsidP="00555010">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www.musculardystrophyuk.org. (n.d.). </w:t>
      </w:r>
      <w:r w:rsidRPr="00E13272">
        <w:rPr>
          <w:rFonts w:ascii="Arial" w:eastAsia="Times New Roman" w:hAnsi="Arial" w:cs="Arial"/>
          <w:i/>
          <w:iCs/>
          <w:sz w:val="22"/>
          <w:szCs w:val="22"/>
          <w:lang w:eastAsia="en-GB"/>
        </w:rPr>
        <w:t>Emery-Dreifuss muscular dystrophy - Symptoms | Muscular Dystrophy UK</w:t>
      </w:r>
      <w:r w:rsidRPr="00E13272">
        <w:rPr>
          <w:rFonts w:ascii="Arial" w:eastAsia="Times New Roman" w:hAnsi="Arial" w:cs="Arial"/>
          <w:sz w:val="22"/>
          <w:szCs w:val="22"/>
          <w:lang w:eastAsia="en-GB"/>
        </w:rPr>
        <w:t>. [online] Available at: https://www.musculardystrophyuk.org/conditions/emery-dreifuss-muscular-dystrophy/symptoms [Accessed 10 Nov. 2021].</w:t>
      </w:r>
    </w:p>
    <w:sectPr w:rsidR="00F345E1" w:rsidRPr="00555010" w:rsidSect="0080019B">
      <w:footerReference w:type="default" r:id="rId30"/>
      <w:head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1A60B" w14:textId="77777777" w:rsidR="00066BEE" w:rsidRDefault="00066BEE" w:rsidP="00A749F3">
      <w:pPr>
        <w:spacing w:after="0" w:line="240" w:lineRule="auto"/>
      </w:pPr>
      <w:r>
        <w:separator/>
      </w:r>
    </w:p>
  </w:endnote>
  <w:endnote w:type="continuationSeparator" w:id="0">
    <w:p w14:paraId="30A529AA" w14:textId="77777777" w:rsidR="00066BEE" w:rsidRDefault="00066BEE" w:rsidP="00A74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058013"/>
      <w:docPartObj>
        <w:docPartGallery w:val="Page Numbers (Bottom of Page)"/>
        <w:docPartUnique/>
      </w:docPartObj>
    </w:sdtPr>
    <w:sdtEndPr>
      <w:rPr>
        <w:noProof/>
      </w:rPr>
    </w:sdtEndPr>
    <w:sdtContent>
      <w:p w14:paraId="22C0BA64" w14:textId="6DC9149A" w:rsidR="00B20B8D" w:rsidRDefault="00B20B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AF3B8" w14:textId="77777777" w:rsidR="00946CA2" w:rsidRDefault="0094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1924A" w14:textId="77777777" w:rsidR="00066BEE" w:rsidRDefault="00066BEE" w:rsidP="00A749F3">
      <w:pPr>
        <w:spacing w:after="0" w:line="240" w:lineRule="auto"/>
      </w:pPr>
      <w:r>
        <w:separator/>
      </w:r>
    </w:p>
  </w:footnote>
  <w:footnote w:type="continuationSeparator" w:id="0">
    <w:p w14:paraId="6F425EF2" w14:textId="77777777" w:rsidR="00066BEE" w:rsidRDefault="00066BEE" w:rsidP="00A74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285197"/>
      <w:docPartObj>
        <w:docPartGallery w:val="Page Numbers (Margins)"/>
        <w:docPartUnique/>
      </w:docPartObj>
    </w:sdtPr>
    <w:sdtEndPr/>
    <w:sdtContent>
      <w:p w14:paraId="4FC18C7B" w14:textId="3168A873" w:rsidR="00A749F3" w:rsidRDefault="00953CE7">
        <w:pPr>
          <w:pStyle w:val="Header"/>
        </w:pPr>
        <w:r>
          <w:rPr>
            <w:noProof/>
          </w:rPr>
          <mc:AlternateContent>
            <mc:Choice Requires="wps">
              <w:drawing>
                <wp:anchor distT="0" distB="0" distL="114300" distR="114300" simplePos="0" relativeHeight="251659264" behindDoc="0" locked="0" layoutInCell="0" allowOverlap="1" wp14:anchorId="1FFEA45C" wp14:editId="00CB9027">
                  <wp:simplePos x="0" y="0"/>
                  <wp:positionH relativeFrom="rightMargin">
                    <wp:align>center</wp:align>
                  </wp:positionH>
                  <wp:positionV relativeFrom="margin">
                    <wp:align>bottom</wp:align>
                  </wp:positionV>
                  <wp:extent cx="510540" cy="2183130"/>
                  <wp:effectExtent l="0" t="0" r="381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411BA" w14:textId="77777777" w:rsidR="00953CE7" w:rsidRDefault="00953C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FFEA45C" id="Rectangle 10"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6F411BA" w14:textId="77777777" w:rsidR="00953CE7" w:rsidRDefault="00953C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4679E"/>
    <w:multiLevelType w:val="hybridMultilevel"/>
    <w:tmpl w:val="AF70C732"/>
    <w:lvl w:ilvl="0" w:tplc="579AFF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1D0117"/>
    <w:multiLevelType w:val="hybridMultilevel"/>
    <w:tmpl w:val="E268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E56FC"/>
    <w:multiLevelType w:val="hybridMultilevel"/>
    <w:tmpl w:val="88D6DDD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6AED5CF8"/>
    <w:multiLevelType w:val="hybridMultilevel"/>
    <w:tmpl w:val="C0425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19B"/>
    <w:rsid w:val="00010994"/>
    <w:rsid w:val="0001300A"/>
    <w:rsid w:val="00015010"/>
    <w:rsid w:val="00027266"/>
    <w:rsid w:val="00034EE2"/>
    <w:rsid w:val="00034F63"/>
    <w:rsid w:val="00036437"/>
    <w:rsid w:val="00037849"/>
    <w:rsid w:val="00047BD7"/>
    <w:rsid w:val="00050DB9"/>
    <w:rsid w:val="00061684"/>
    <w:rsid w:val="00061A2F"/>
    <w:rsid w:val="00065DD1"/>
    <w:rsid w:val="00066BEE"/>
    <w:rsid w:val="000929A3"/>
    <w:rsid w:val="000943FF"/>
    <w:rsid w:val="00094EFE"/>
    <w:rsid w:val="000A02A7"/>
    <w:rsid w:val="000B1692"/>
    <w:rsid w:val="000B21F8"/>
    <w:rsid w:val="000C40D1"/>
    <w:rsid w:val="000C6F11"/>
    <w:rsid w:val="000D2110"/>
    <w:rsid w:val="000D2370"/>
    <w:rsid w:val="000D413D"/>
    <w:rsid w:val="000D4601"/>
    <w:rsid w:val="000D4CC2"/>
    <w:rsid w:val="000E2DAC"/>
    <w:rsid w:val="000F607F"/>
    <w:rsid w:val="00105D64"/>
    <w:rsid w:val="001103BD"/>
    <w:rsid w:val="001106F1"/>
    <w:rsid w:val="00116B34"/>
    <w:rsid w:val="00116B8F"/>
    <w:rsid w:val="00122737"/>
    <w:rsid w:val="00125B47"/>
    <w:rsid w:val="00127AEB"/>
    <w:rsid w:val="001313D2"/>
    <w:rsid w:val="0013183E"/>
    <w:rsid w:val="00140F18"/>
    <w:rsid w:val="00142F9E"/>
    <w:rsid w:val="0014389B"/>
    <w:rsid w:val="00145815"/>
    <w:rsid w:val="00145AB1"/>
    <w:rsid w:val="00147976"/>
    <w:rsid w:val="00164EDB"/>
    <w:rsid w:val="00177167"/>
    <w:rsid w:val="001808CC"/>
    <w:rsid w:val="0018122C"/>
    <w:rsid w:val="00183D33"/>
    <w:rsid w:val="0018574B"/>
    <w:rsid w:val="001870BB"/>
    <w:rsid w:val="001A0593"/>
    <w:rsid w:val="001A0711"/>
    <w:rsid w:val="001A1572"/>
    <w:rsid w:val="001A1C4C"/>
    <w:rsid w:val="001B08D6"/>
    <w:rsid w:val="001B6323"/>
    <w:rsid w:val="001C3AEF"/>
    <w:rsid w:val="001C4EF0"/>
    <w:rsid w:val="001E0A4A"/>
    <w:rsid w:val="001E31C4"/>
    <w:rsid w:val="001F37F0"/>
    <w:rsid w:val="001F6763"/>
    <w:rsid w:val="001F7E15"/>
    <w:rsid w:val="00200361"/>
    <w:rsid w:val="0020155A"/>
    <w:rsid w:val="00203240"/>
    <w:rsid w:val="00205FCC"/>
    <w:rsid w:val="002104CF"/>
    <w:rsid w:val="002151CE"/>
    <w:rsid w:val="002152A4"/>
    <w:rsid w:val="00216275"/>
    <w:rsid w:val="00222312"/>
    <w:rsid w:val="00222F8F"/>
    <w:rsid w:val="00224F17"/>
    <w:rsid w:val="002265A3"/>
    <w:rsid w:val="00231C5B"/>
    <w:rsid w:val="002337BF"/>
    <w:rsid w:val="00235F2E"/>
    <w:rsid w:val="0023758B"/>
    <w:rsid w:val="00240B7E"/>
    <w:rsid w:val="00246C01"/>
    <w:rsid w:val="00254519"/>
    <w:rsid w:val="002836A9"/>
    <w:rsid w:val="00290C85"/>
    <w:rsid w:val="00292F43"/>
    <w:rsid w:val="002A1EC2"/>
    <w:rsid w:val="002A3D3F"/>
    <w:rsid w:val="002A4202"/>
    <w:rsid w:val="002B04C2"/>
    <w:rsid w:val="002B1EC7"/>
    <w:rsid w:val="002B311B"/>
    <w:rsid w:val="002B49F4"/>
    <w:rsid w:val="002C0C02"/>
    <w:rsid w:val="002C4A37"/>
    <w:rsid w:val="002D326B"/>
    <w:rsid w:val="002D42FF"/>
    <w:rsid w:val="002E1279"/>
    <w:rsid w:val="002E759A"/>
    <w:rsid w:val="002F3B2E"/>
    <w:rsid w:val="002F49C8"/>
    <w:rsid w:val="002F628E"/>
    <w:rsid w:val="003026A6"/>
    <w:rsid w:val="003061E5"/>
    <w:rsid w:val="003061ED"/>
    <w:rsid w:val="00306421"/>
    <w:rsid w:val="00313BB7"/>
    <w:rsid w:val="00314CD0"/>
    <w:rsid w:val="00316627"/>
    <w:rsid w:val="0032001C"/>
    <w:rsid w:val="00320BAF"/>
    <w:rsid w:val="00325876"/>
    <w:rsid w:val="003265C9"/>
    <w:rsid w:val="00333263"/>
    <w:rsid w:val="00347A68"/>
    <w:rsid w:val="003517F0"/>
    <w:rsid w:val="0035350B"/>
    <w:rsid w:val="00355375"/>
    <w:rsid w:val="00355D9C"/>
    <w:rsid w:val="00360DD5"/>
    <w:rsid w:val="00360EC4"/>
    <w:rsid w:val="0036129D"/>
    <w:rsid w:val="00366479"/>
    <w:rsid w:val="0037073F"/>
    <w:rsid w:val="00371716"/>
    <w:rsid w:val="0037355A"/>
    <w:rsid w:val="003750F7"/>
    <w:rsid w:val="00377B76"/>
    <w:rsid w:val="0038094D"/>
    <w:rsid w:val="0038472E"/>
    <w:rsid w:val="003857F2"/>
    <w:rsid w:val="00391E57"/>
    <w:rsid w:val="003A0FA2"/>
    <w:rsid w:val="003A1234"/>
    <w:rsid w:val="003A43B3"/>
    <w:rsid w:val="003B1D75"/>
    <w:rsid w:val="003B33FF"/>
    <w:rsid w:val="003B590F"/>
    <w:rsid w:val="003B71B8"/>
    <w:rsid w:val="003B724B"/>
    <w:rsid w:val="003C2A9A"/>
    <w:rsid w:val="003C4054"/>
    <w:rsid w:val="003D0598"/>
    <w:rsid w:val="003D3C41"/>
    <w:rsid w:val="003D6F50"/>
    <w:rsid w:val="003F42F5"/>
    <w:rsid w:val="003F46FB"/>
    <w:rsid w:val="00402C7A"/>
    <w:rsid w:val="004057A8"/>
    <w:rsid w:val="0040764D"/>
    <w:rsid w:val="00411DE7"/>
    <w:rsid w:val="00412A24"/>
    <w:rsid w:val="00412EF6"/>
    <w:rsid w:val="00413316"/>
    <w:rsid w:val="00416268"/>
    <w:rsid w:val="00417C3B"/>
    <w:rsid w:val="0042541A"/>
    <w:rsid w:val="004271D8"/>
    <w:rsid w:val="0043067D"/>
    <w:rsid w:val="00434BA9"/>
    <w:rsid w:val="00442B0F"/>
    <w:rsid w:val="004451F6"/>
    <w:rsid w:val="0044572B"/>
    <w:rsid w:val="00451E37"/>
    <w:rsid w:val="00473ED9"/>
    <w:rsid w:val="004745A9"/>
    <w:rsid w:val="00477B38"/>
    <w:rsid w:val="0048367E"/>
    <w:rsid w:val="00487155"/>
    <w:rsid w:val="00487350"/>
    <w:rsid w:val="00491194"/>
    <w:rsid w:val="00492B6B"/>
    <w:rsid w:val="00492FE1"/>
    <w:rsid w:val="00495A0B"/>
    <w:rsid w:val="004A6C13"/>
    <w:rsid w:val="004B0015"/>
    <w:rsid w:val="004C4331"/>
    <w:rsid w:val="004C4A40"/>
    <w:rsid w:val="004C4DB4"/>
    <w:rsid w:val="004C6FBA"/>
    <w:rsid w:val="004C725A"/>
    <w:rsid w:val="004D3F84"/>
    <w:rsid w:val="004D66B9"/>
    <w:rsid w:val="004D7DF4"/>
    <w:rsid w:val="004E22D5"/>
    <w:rsid w:val="004E3652"/>
    <w:rsid w:val="004F645E"/>
    <w:rsid w:val="00501F9B"/>
    <w:rsid w:val="00504741"/>
    <w:rsid w:val="00504D3A"/>
    <w:rsid w:val="00511E5F"/>
    <w:rsid w:val="00520A3B"/>
    <w:rsid w:val="005240E0"/>
    <w:rsid w:val="0052539B"/>
    <w:rsid w:val="005277BF"/>
    <w:rsid w:val="00533332"/>
    <w:rsid w:val="00541782"/>
    <w:rsid w:val="00541B75"/>
    <w:rsid w:val="005508DF"/>
    <w:rsid w:val="00555010"/>
    <w:rsid w:val="0055584F"/>
    <w:rsid w:val="00555B94"/>
    <w:rsid w:val="005605AC"/>
    <w:rsid w:val="005643EA"/>
    <w:rsid w:val="0056611E"/>
    <w:rsid w:val="00566939"/>
    <w:rsid w:val="00570327"/>
    <w:rsid w:val="00571309"/>
    <w:rsid w:val="0057428B"/>
    <w:rsid w:val="005765B3"/>
    <w:rsid w:val="00586282"/>
    <w:rsid w:val="00590A4E"/>
    <w:rsid w:val="00593156"/>
    <w:rsid w:val="0059501E"/>
    <w:rsid w:val="005952D6"/>
    <w:rsid w:val="0059530B"/>
    <w:rsid w:val="005A02C6"/>
    <w:rsid w:val="005A09D2"/>
    <w:rsid w:val="005A1808"/>
    <w:rsid w:val="005A53DD"/>
    <w:rsid w:val="005A7A2C"/>
    <w:rsid w:val="005B35BE"/>
    <w:rsid w:val="005B506C"/>
    <w:rsid w:val="005B71B7"/>
    <w:rsid w:val="005C71F5"/>
    <w:rsid w:val="005D0FF1"/>
    <w:rsid w:val="005D31BE"/>
    <w:rsid w:val="005E00A3"/>
    <w:rsid w:val="005E1293"/>
    <w:rsid w:val="005E39E2"/>
    <w:rsid w:val="005E55BF"/>
    <w:rsid w:val="005F180D"/>
    <w:rsid w:val="005F78F2"/>
    <w:rsid w:val="00605516"/>
    <w:rsid w:val="00605A0D"/>
    <w:rsid w:val="00611E12"/>
    <w:rsid w:val="0061328C"/>
    <w:rsid w:val="006144BC"/>
    <w:rsid w:val="00620C19"/>
    <w:rsid w:val="00623203"/>
    <w:rsid w:val="006245CF"/>
    <w:rsid w:val="00624AF7"/>
    <w:rsid w:val="00627E18"/>
    <w:rsid w:val="00630041"/>
    <w:rsid w:val="00631EAA"/>
    <w:rsid w:val="00632E14"/>
    <w:rsid w:val="0063762A"/>
    <w:rsid w:val="00640277"/>
    <w:rsid w:val="00642A38"/>
    <w:rsid w:val="00643510"/>
    <w:rsid w:val="00644947"/>
    <w:rsid w:val="00645211"/>
    <w:rsid w:val="00651A14"/>
    <w:rsid w:val="00651C84"/>
    <w:rsid w:val="0066263A"/>
    <w:rsid w:val="00663A3C"/>
    <w:rsid w:val="006719EF"/>
    <w:rsid w:val="00677853"/>
    <w:rsid w:val="0068099F"/>
    <w:rsid w:val="00686D78"/>
    <w:rsid w:val="00687F47"/>
    <w:rsid w:val="00695314"/>
    <w:rsid w:val="006A102F"/>
    <w:rsid w:val="006A58C4"/>
    <w:rsid w:val="006B7AD0"/>
    <w:rsid w:val="006B7E6C"/>
    <w:rsid w:val="006C0502"/>
    <w:rsid w:val="006C59DB"/>
    <w:rsid w:val="006C5E50"/>
    <w:rsid w:val="006C62F8"/>
    <w:rsid w:val="006C6880"/>
    <w:rsid w:val="006D46BB"/>
    <w:rsid w:val="006D7177"/>
    <w:rsid w:val="006E2885"/>
    <w:rsid w:val="006F2163"/>
    <w:rsid w:val="006F2E8C"/>
    <w:rsid w:val="006F3696"/>
    <w:rsid w:val="006F516F"/>
    <w:rsid w:val="006F5836"/>
    <w:rsid w:val="00701125"/>
    <w:rsid w:val="0070700F"/>
    <w:rsid w:val="00711ACF"/>
    <w:rsid w:val="007129A3"/>
    <w:rsid w:val="007130EF"/>
    <w:rsid w:val="00717C72"/>
    <w:rsid w:val="0072562F"/>
    <w:rsid w:val="00725687"/>
    <w:rsid w:val="00730A5E"/>
    <w:rsid w:val="00732F7A"/>
    <w:rsid w:val="00735F3E"/>
    <w:rsid w:val="00736CEB"/>
    <w:rsid w:val="00740C70"/>
    <w:rsid w:val="007427A0"/>
    <w:rsid w:val="00754228"/>
    <w:rsid w:val="00762151"/>
    <w:rsid w:val="00762AAA"/>
    <w:rsid w:val="0076325E"/>
    <w:rsid w:val="00763B7D"/>
    <w:rsid w:val="00766C21"/>
    <w:rsid w:val="00770F42"/>
    <w:rsid w:val="0077244A"/>
    <w:rsid w:val="00780069"/>
    <w:rsid w:val="007801D0"/>
    <w:rsid w:val="00785448"/>
    <w:rsid w:val="00786A14"/>
    <w:rsid w:val="0078729E"/>
    <w:rsid w:val="007A20B4"/>
    <w:rsid w:val="007B5847"/>
    <w:rsid w:val="007B7DAE"/>
    <w:rsid w:val="007C10EA"/>
    <w:rsid w:val="007C3088"/>
    <w:rsid w:val="007D1ED4"/>
    <w:rsid w:val="007D20F5"/>
    <w:rsid w:val="007D29E4"/>
    <w:rsid w:val="007D4829"/>
    <w:rsid w:val="007D78BC"/>
    <w:rsid w:val="007E083F"/>
    <w:rsid w:val="007E085D"/>
    <w:rsid w:val="007E359F"/>
    <w:rsid w:val="007E39C8"/>
    <w:rsid w:val="007E3B2A"/>
    <w:rsid w:val="007E5D64"/>
    <w:rsid w:val="007E774E"/>
    <w:rsid w:val="0080019B"/>
    <w:rsid w:val="0081021D"/>
    <w:rsid w:val="0081206A"/>
    <w:rsid w:val="008204DC"/>
    <w:rsid w:val="00823921"/>
    <w:rsid w:val="0082433C"/>
    <w:rsid w:val="0083054D"/>
    <w:rsid w:val="00831293"/>
    <w:rsid w:val="00833C81"/>
    <w:rsid w:val="00833E48"/>
    <w:rsid w:val="008343E2"/>
    <w:rsid w:val="008357CB"/>
    <w:rsid w:val="0084199E"/>
    <w:rsid w:val="0084523D"/>
    <w:rsid w:val="00853A96"/>
    <w:rsid w:val="00857E5B"/>
    <w:rsid w:val="00861FC2"/>
    <w:rsid w:val="00862195"/>
    <w:rsid w:val="0086280F"/>
    <w:rsid w:val="0086281B"/>
    <w:rsid w:val="008645CB"/>
    <w:rsid w:val="00866BF1"/>
    <w:rsid w:val="00872256"/>
    <w:rsid w:val="0087255C"/>
    <w:rsid w:val="00881333"/>
    <w:rsid w:val="00884B58"/>
    <w:rsid w:val="008A1132"/>
    <w:rsid w:val="008A4C1D"/>
    <w:rsid w:val="008A5336"/>
    <w:rsid w:val="008A676C"/>
    <w:rsid w:val="008B0619"/>
    <w:rsid w:val="008B2A64"/>
    <w:rsid w:val="008B4988"/>
    <w:rsid w:val="008B544F"/>
    <w:rsid w:val="008C1ADF"/>
    <w:rsid w:val="008C2605"/>
    <w:rsid w:val="008C2B59"/>
    <w:rsid w:val="008C4ABA"/>
    <w:rsid w:val="008D6B43"/>
    <w:rsid w:val="008D76E9"/>
    <w:rsid w:val="008D7FFC"/>
    <w:rsid w:val="008E45C7"/>
    <w:rsid w:val="008F03AF"/>
    <w:rsid w:val="008F527B"/>
    <w:rsid w:val="00900919"/>
    <w:rsid w:val="00911847"/>
    <w:rsid w:val="0091567E"/>
    <w:rsid w:val="0092200F"/>
    <w:rsid w:val="00924FDA"/>
    <w:rsid w:val="00925CA0"/>
    <w:rsid w:val="00927147"/>
    <w:rsid w:val="00927316"/>
    <w:rsid w:val="00931F18"/>
    <w:rsid w:val="00933107"/>
    <w:rsid w:val="00933F6A"/>
    <w:rsid w:val="0093571A"/>
    <w:rsid w:val="00935B48"/>
    <w:rsid w:val="009403D7"/>
    <w:rsid w:val="00946CA2"/>
    <w:rsid w:val="00952543"/>
    <w:rsid w:val="00953CE7"/>
    <w:rsid w:val="00954FAF"/>
    <w:rsid w:val="009603D7"/>
    <w:rsid w:val="00961F2E"/>
    <w:rsid w:val="0097312D"/>
    <w:rsid w:val="00982952"/>
    <w:rsid w:val="00983AD0"/>
    <w:rsid w:val="0098745A"/>
    <w:rsid w:val="00991774"/>
    <w:rsid w:val="00993821"/>
    <w:rsid w:val="00997508"/>
    <w:rsid w:val="009A3150"/>
    <w:rsid w:val="009A48EA"/>
    <w:rsid w:val="009B10A7"/>
    <w:rsid w:val="009B33FD"/>
    <w:rsid w:val="009B4E44"/>
    <w:rsid w:val="009B4F74"/>
    <w:rsid w:val="009B579E"/>
    <w:rsid w:val="009B6E82"/>
    <w:rsid w:val="009C7650"/>
    <w:rsid w:val="009D02F7"/>
    <w:rsid w:val="009D19E1"/>
    <w:rsid w:val="009E089B"/>
    <w:rsid w:val="009E0E41"/>
    <w:rsid w:val="009E42CD"/>
    <w:rsid w:val="00A044E2"/>
    <w:rsid w:val="00A1266A"/>
    <w:rsid w:val="00A20D5F"/>
    <w:rsid w:val="00A24AA0"/>
    <w:rsid w:val="00A271A7"/>
    <w:rsid w:val="00A27BA3"/>
    <w:rsid w:val="00A32399"/>
    <w:rsid w:val="00A34CB2"/>
    <w:rsid w:val="00A36533"/>
    <w:rsid w:val="00A375E8"/>
    <w:rsid w:val="00A37E01"/>
    <w:rsid w:val="00A44A9E"/>
    <w:rsid w:val="00A557E3"/>
    <w:rsid w:val="00A57CE1"/>
    <w:rsid w:val="00A6153C"/>
    <w:rsid w:val="00A63DF6"/>
    <w:rsid w:val="00A65D3C"/>
    <w:rsid w:val="00A718F1"/>
    <w:rsid w:val="00A72883"/>
    <w:rsid w:val="00A739B1"/>
    <w:rsid w:val="00A749F3"/>
    <w:rsid w:val="00A75625"/>
    <w:rsid w:val="00A827C3"/>
    <w:rsid w:val="00A85F0A"/>
    <w:rsid w:val="00A92CA6"/>
    <w:rsid w:val="00A97147"/>
    <w:rsid w:val="00AA1616"/>
    <w:rsid w:val="00AA3504"/>
    <w:rsid w:val="00AA5131"/>
    <w:rsid w:val="00AA5816"/>
    <w:rsid w:val="00AA759B"/>
    <w:rsid w:val="00AB0BFE"/>
    <w:rsid w:val="00AB4E39"/>
    <w:rsid w:val="00AD1DAC"/>
    <w:rsid w:val="00AD56C3"/>
    <w:rsid w:val="00AD6D02"/>
    <w:rsid w:val="00AE0F1C"/>
    <w:rsid w:val="00AE2299"/>
    <w:rsid w:val="00AE22DD"/>
    <w:rsid w:val="00AE5E8B"/>
    <w:rsid w:val="00AE6CBF"/>
    <w:rsid w:val="00AE70D6"/>
    <w:rsid w:val="00AE7583"/>
    <w:rsid w:val="00AF19BF"/>
    <w:rsid w:val="00AF24D4"/>
    <w:rsid w:val="00B02D87"/>
    <w:rsid w:val="00B036C1"/>
    <w:rsid w:val="00B06F5F"/>
    <w:rsid w:val="00B1043F"/>
    <w:rsid w:val="00B16440"/>
    <w:rsid w:val="00B166DC"/>
    <w:rsid w:val="00B1718E"/>
    <w:rsid w:val="00B17C0E"/>
    <w:rsid w:val="00B20B8D"/>
    <w:rsid w:val="00B20D82"/>
    <w:rsid w:val="00B21D69"/>
    <w:rsid w:val="00B26064"/>
    <w:rsid w:val="00B2653E"/>
    <w:rsid w:val="00B27353"/>
    <w:rsid w:val="00B30549"/>
    <w:rsid w:val="00B30A10"/>
    <w:rsid w:val="00B31FC1"/>
    <w:rsid w:val="00B4476A"/>
    <w:rsid w:val="00B54CBA"/>
    <w:rsid w:val="00B643F9"/>
    <w:rsid w:val="00B6585E"/>
    <w:rsid w:val="00B66DBE"/>
    <w:rsid w:val="00B71DD9"/>
    <w:rsid w:val="00B71F72"/>
    <w:rsid w:val="00B74708"/>
    <w:rsid w:val="00B749B6"/>
    <w:rsid w:val="00B7565A"/>
    <w:rsid w:val="00B86F0D"/>
    <w:rsid w:val="00B90040"/>
    <w:rsid w:val="00B936A0"/>
    <w:rsid w:val="00BA095F"/>
    <w:rsid w:val="00BA1010"/>
    <w:rsid w:val="00BB7067"/>
    <w:rsid w:val="00BC0DAC"/>
    <w:rsid w:val="00BC65AB"/>
    <w:rsid w:val="00BC6645"/>
    <w:rsid w:val="00BD2698"/>
    <w:rsid w:val="00BD40D5"/>
    <w:rsid w:val="00BD74A5"/>
    <w:rsid w:val="00BE46D7"/>
    <w:rsid w:val="00BE7B3D"/>
    <w:rsid w:val="00C00232"/>
    <w:rsid w:val="00C0023D"/>
    <w:rsid w:val="00C01E87"/>
    <w:rsid w:val="00C026F9"/>
    <w:rsid w:val="00C02AF8"/>
    <w:rsid w:val="00C05385"/>
    <w:rsid w:val="00C142B3"/>
    <w:rsid w:val="00C15693"/>
    <w:rsid w:val="00C15B74"/>
    <w:rsid w:val="00C20D95"/>
    <w:rsid w:val="00C30835"/>
    <w:rsid w:val="00C30B02"/>
    <w:rsid w:val="00C35E05"/>
    <w:rsid w:val="00C4658F"/>
    <w:rsid w:val="00C475D3"/>
    <w:rsid w:val="00C528D2"/>
    <w:rsid w:val="00C54230"/>
    <w:rsid w:val="00C629C9"/>
    <w:rsid w:val="00C63F1D"/>
    <w:rsid w:val="00C65C36"/>
    <w:rsid w:val="00C66265"/>
    <w:rsid w:val="00C82B74"/>
    <w:rsid w:val="00C83090"/>
    <w:rsid w:val="00C876B7"/>
    <w:rsid w:val="00C91893"/>
    <w:rsid w:val="00C93660"/>
    <w:rsid w:val="00CA1699"/>
    <w:rsid w:val="00CA21D7"/>
    <w:rsid w:val="00CA40F5"/>
    <w:rsid w:val="00CB02CF"/>
    <w:rsid w:val="00CB22A5"/>
    <w:rsid w:val="00CB3CC7"/>
    <w:rsid w:val="00CB7C4F"/>
    <w:rsid w:val="00CC01DA"/>
    <w:rsid w:val="00CC7D93"/>
    <w:rsid w:val="00CD09E7"/>
    <w:rsid w:val="00CD39AC"/>
    <w:rsid w:val="00CE3D41"/>
    <w:rsid w:val="00CF6499"/>
    <w:rsid w:val="00D022AE"/>
    <w:rsid w:val="00D16C36"/>
    <w:rsid w:val="00D20E43"/>
    <w:rsid w:val="00D215AC"/>
    <w:rsid w:val="00D238E3"/>
    <w:rsid w:val="00D24BD9"/>
    <w:rsid w:val="00D33090"/>
    <w:rsid w:val="00D41F99"/>
    <w:rsid w:val="00D42E5A"/>
    <w:rsid w:val="00D45906"/>
    <w:rsid w:val="00D529F0"/>
    <w:rsid w:val="00D53AC2"/>
    <w:rsid w:val="00D55087"/>
    <w:rsid w:val="00D60D47"/>
    <w:rsid w:val="00D60EC5"/>
    <w:rsid w:val="00D62656"/>
    <w:rsid w:val="00D6375C"/>
    <w:rsid w:val="00D65891"/>
    <w:rsid w:val="00D66F8A"/>
    <w:rsid w:val="00D7691F"/>
    <w:rsid w:val="00D82222"/>
    <w:rsid w:val="00D826F5"/>
    <w:rsid w:val="00D8398C"/>
    <w:rsid w:val="00D83AC7"/>
    <w:rsid w:val="00D83B77"/>
    <w:rsid w:val="00D85676"/>
    <w:rsid w:val="00D85772"/>
    <w:rsid w:val="00D87E06"/>
    <w:rsid w:val="00D90AFF"/>
    <w:rsid w:val="00D94A14"/>
    <w:rsid w:val="00DA27FA"/>
    <w:rsid w:val="00DB166D"/>
    <w:rsid w:val="00DB708F"/>
    <w:rsid w:val="00DC2ACA"/>
    <w:rsid w:val="00DD2A74"/>
    <w:rsid w:val="00DD5803"/>
    <w:rsid w:val="00DE18F2"/>
    <w:rsid w:val="00DE3329"/>
    <w:rsid w:val="00DE3A79"/>
    <w:rsid w:val="00DE5D53"/>
    <w:rsid w:val="00DF11F1"/>
    <w:rsid w:val="00E009DE"/>
    <w:rsid w:val="00E0424E"/>
    <w:rsid w:val="00E052D1"/>
    <w:rsid w:val="00E13272"/>
    <w:rsid w:val="00E1377E"/>
    <w:rsid w:val="00E201C3"/>
    <w:rsid w:val="00E20FF5"/>
    <w:rsid w:val="00E21F1F"/>
    <w:rsid w:val="00E2206D"/>
    <w:rsid w:val="00E22BD3"/>
    <w:rsid w:val="00E23ADF"/>
    <w:rsid w:val="00E23E45"/>
    <w:rsid w:val="00E24073"/>
    <w:rsid w:val="00E25DE3"/>
    <w:rsid w:val="00E2718B"/>
    <w:rsid w:val="00E31BBD"/>
    <w:rsid w:val="00E34513"/>
    <w:rsid w:val="00E41FFB"/>
    <w:rsid w:val="00E43618"/>
    <w:rsid w:val="00E43A8A"/>
    <w:rsid w:val="00E44EF6"/>
    <w:rsid w:val="00E46D6D"/>
    <w:rsid w:val="00E47C16"/>
    <w:rsid w:val="00E54A8A"/>
    <w:rsid w:val="00E60600"/>
    <w:rsid w:val="00E62D86"/>
    <w:rsid w:val="00E6380D"/>
    <w:rsid w:val="00E65760"/>
    <w:rsid w:val="00E6631A"/>
    <w:rsid w:val="00E7461B"/>
    <w:rsid w:val="00E765FA"/>
    <w:rsid w:val="00E85072"/>
    <w:rsid w:val="00E9614C"/>
    <w:rsid w:val="00E9716F"/>
    <w:rsid w:val="00E97A3D"/>
    <w:rsid w:val="00EA65F3"/>
    <w:rsid w:val="00EB464C"/>
    <w:rsid w:val="00EB60D8"/>
    <w:rsid w:val="00EC0A93"/>
    <w:rsid w:val="00EC443A"/>
    <w:rsid w:val="00ED1180"/>
    <w:rsid w:val="00ED507F"/>
    <w:rsid w:val="00ED588A"/>
    <w:rsid w:val="00EE035D"/>
    <w:rsid w:val="00EE08C6"/>
    <w:rsid w:val="00EE2A7E"/>
    <w:rsid w:val="00EE4032"/>
    <w:rsid w:val="00EF4B07"/>
    <w:rsid w:val="00F05F4F"/>
    <w:rsid w:val="00F064A6"/>
    <w:rsid w:val="00F11939"/>
    <w:rsid w:val="00F14CA0"/>
    <w:rsid w:val="00F15386"/>
    <w:rsid w:val="00F1766A"/>
    <w:rsid w:val="00F21A7F"/>
    <w:rsid w:val="00F21C6B"/>
    <w:rsid w:val="00F24E1E"/>
    <w:rsid w:val="00F24E30"/>
    <w:rsid w:val="00F32A3D"/>
    <w:rsid w:val="00F336B1"/>
    <w:rsid w:val="00F345E1"/>
    <w:rsid w:val="00F51C72"/>
    <w:rsid w:val="00F543E8"/>
    <w:rsid w:val="00F5604E"/>
    <w:rsid w:val="00F56370"/>
    <w:rsid w:val="00F56A8D"/>
    <w:rsid w:val="00F61863"/>
    <w:rsid w:val="00F62A04"/>
    <w:rsid w:val="00F66AB2"/>
    <w:rsid w:val="00F672B9"/>
    <w:rsid w:val="00F751D7"/>
    <w:rsid w:val="00F759B2"/>
    <w:rsid w:val="00F81AFF"/>
    <w:rsid w:val="00F84646"/>
    <w:rsid w:val="00F9287A"/>
    <w:rsid w:val="00F93381"/>
    <w:rsid w:val="00F93F3B"/>
    <w:rsid w:val="00F94C22"/>
    <w:rsid w:val="00F9665F"/>
    <w:rsid w:val="00FA01B7"/>
    <w:rsid w:val="00FA63B8"/>
    <w:rsid w:val="00FA75DB"/>
    <w:rsid w:val="00FB3D85"/>
    <w:rsid w:val="00FB5D9E"/>
    <w:rsid w:val="00FB698F"/>
    <w:rsid w:val="00FC2F84"/>
    <w:rsid w:val="00FC3A2E"/>
    <w:rsid w:val="00FC3EF3"/>
    <w:rsid w:val="00FC4929"/>
    <w:rsid w:val="00FC4BD9"/>
    <w:rsid w:val="00FF2A37"/>
    <w:rsid w:val="00FF6D52"/>
    <w:rsid w:val="00FF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86AB54"/>
  <w15:chartTrackingRefBased/>
  <w15:docId w15:val="{5AED9159-C4F5-4577-83CB-66DEE22BF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DBE"/>
  </w:style>
  <w:style w:type="paragraph" w:styleId="Heading1">
    <w:name w:val="heading 1"/>
    <w:basedOn w:val="Normal"/>
    <w:next w:val="Normal"/>
    <w:link w:val="Heading1Char"/>
    <w:uiPriority w:val="9"/>
    <w:qFormat/>
    <w:rsid w:val="00B66DBE"/>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B66DB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B66DB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B66DB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B66DB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B66DB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B66DB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B66DB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B66DB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6DBE"/>
    <w:pPr>
      <w:spacing w:after="0" w:line="240" w:lineRule="auto"/>
    </w:pPr>
  </w:style>
  <w:style w:type="character" w:customStyle="1" w:styleId="NoSpacingChar">
    <w:name w:val="No Spacing Char"/>
    <w:basedOn w:val="DefaultParagraphFont"/>
    <w:link w:val="NoSpacing"/>
    <w:uiPriority w:val="1"/>
    <w:rsid w:val="0080019B"/>
  </w:style>
  <w:style w:type="character" w:styleId="Hyperlink">
    <w:name w:val="Hyperlink"/>
    <w:basedOn w:val="DefaultParagraphFont"/>
    <w:uiPriority w:val="99"/>
    <w:unhideWhenUsed/>
    <w:rsid w:val="00F345E1"/>
    <w:rPr>
      <w:color w:val="0563C1" w:themeColor="hyperlink"/>
      <w:u w:val="single"/>
    </w:rPr>
  </w:style>
  <w:style w:type="character" w:customStyle="1" w:styleId="singlehighlightclass">
    <w:name w:val="single_highlight_class"/>
    <w:basedOn w:val="DefaultParagraphFont"/>
    <w:rsid w:val="00F064A6"/>
  </w:style>
  <w:style w:type="paragraph" w:styleId="NormalWeb">
    <w:name w:val="Normal (Web)"/>
    <w:basedOn w:val="Normal"/>
    <w:uiPriority w:val="99"/>
    <w:unhideWhenUsed/>
    <w:rsid w:val="004A6C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D588A"/>
    <w:rPr>
      <w:color w:val="954F72" w:themeColor="followedHyperlink"/>
      <w:u w:val="single"/>
    </w:rPr>
  </w:style>
  <w:style w:type="paragraph" w:styleId="ListParagraph">
    <w:name w:val="List Paragraph"/>
    <w:basedOn w:val="Normal"/>
    <w:uiPriority w:val="34"/>
    <w:qFormat/>
    <w:rsid w:val="005B506C"/>
    <w:pPr>
      <w:ind w:left="720"/>
      <w:contextualSpacing/>
    </w:pPr>
  </w:style>
  <w:style w:type="character" w:customStyle="1" w:styleId="Heading2Char">
    <w:name w:val="Heading 2 Char"/>
    <w:basedOn w:val="DefaultParagraphFont"/>
    <w:link w:val="Heading2"/>
    <w:uiPriority w:val="9"/>
    <w:rsid w:val="00B66DB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B66DBE"/>
    <w:rPr>
      <w:rFonts w:asciiTheme="majorHAnsi" w:eastAsiaTheme="majorEastAsia" w:hAnsiTheme="majorHAnsi" w:cstheme="majorBidi"/>
      <w:color w:val="538135" w:themeColor="accent6" w:themeShade="BF"/>
      <w:sz w:val="24"/>
      <w:szCs w:val="24"/>
    </w:rPr>
  </w:style>
  <w:style w:type="character" w:customStyle="1" w:styleId="Heading1Char">
    <w:name w:val="Heading 1 Char"/>
    <w:basedOn w:val="DefaultParagraphFont"/>
    <w:link w:val="Heading1"/>
    <w:uiPriority w:val="9"/>
    <w:rsid w:val="00B66DBE"/>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B66DBE"/>
    <w:pPr>
      <w:outlineLvl w:val="9"/>
    </w:pPr>
  </w:style>
  <w:style w:type="paragraph" w:styleId="TOC2">
    <w:name w:val="toc 2"/>
    <w:basedOn w:val="Normal"/>
    <w:next w:val="Normal"/>
    <w:autoRedefine/>
    <w:uiPriority w:val="39"/>
    <w:unhideWhenUsed/>
    <w:rsid w:val="0037073F"/>
    <w:pPr>
      <w:spacing w:after="0"/>
      <w:ind w:left="210"/>
    </w:pPr>
    <w:rPr>
      <w:rFonts w:cstheme="minorHAnsi"/>
      <w:smallCaps/>
      <w:sz w:val="20"/>
      <w:szCs w:val="20"/>
    </w:rPr>
  </w:style>
  <w:style w:type="paragraph" w:styleId="TOC3">
    <w:name w:val="toc 3"/>
    <w:basedOn w:val="Normal"/>
    <w:next w:val="Normal"/>
    <w:autoRedefine/>
    <w:uiPriority w:val="39"/>
    <w:unhideWhenUsed/>
    <w:rsid w:val="00D60EC5"/>
    <w:pPr>
      <w:spacing w:after="0"/>
      <w:ind w:left="420"/>
    </w:pPr>
    <w:rPr>
      <w:rFonts w:cstheme="minorHAnsi"/>
      <w:i/>
      <w:iCs/>
      <w:sz w:val="20"/>
      <w:szCs w:val="20"/>
    </w:rPr>
  </w:style>
  <w:style w:type="paragraph" w:styleId="Header">
    <w:name w:val="header"/>
    <w:basedOn w:val="Normal"/>
    <w:link w:val="HeaderChar"/>
    <w:uiPriority w:val="99"/>
    <w:unhideWhenUsed/>
    <w:rsid w:val="00A74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9F3"/>
  </w:style>
  <w:style w:type="paragraph" w:styleId="Footer">
    <w:name w:val="footer"/>
    <w:basedOn w:val="Normal"/>
    <w:link w:val="FooterChar"/>
    <w:uiPriority w:val="99"/>
    <w:unhideWhenUsed/>
    <w:rsid w:val="00A74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9F3"/>
  </w:style>
  <w:style w:type="paragraph" w:styleId="Revision">
    <w:name w:val="Revision"/>
    <w:hidden/>
    <w:uiPriority w:val="99"/>
    <w:semiHidden/>
    <w:rsid w:val="00946CA2"/>
    <w:pPr>
      <w:spacing w:after="0" w:line="240" w:lineRule="auto"/>
    </w:pPr>
  </w:style>
  <w:style w:type="character" w:styleId="CommentReference">
    <w:name w:val="annotation reference"/>
    <w:basedOn w:val="DefaultParagraphFont"/>
    <w:uiPriority w:val="99"/>
    <w:semiHidden/>
    <w:unhideWhenUsed/>
    <w:rsid w:val="0037073F"/>
    <w:rPr>
      <w:sz w:val="16"/>
      <w:szCs w:val="16"/>
    </w:rPr>
  </w:style>
  <w:style w:type="paragraph" w:styleId="CommentText">
    <w:name w:val="annotation text"/>
    <w:basedOn w:val="Normal"/>
    <w:link w:val="CommentTextChar"/>
    <w:uiPriority w:val="99"/>
    <w:semiHidden/>
    <w:unhideWhenUsed/>
    <w:rsid w:val="0037073F"/>
    <w:pPr>
      <w:spacing w:line="240" w:lineRule="auto"/>
    </w:pPr>
    <w:rPr>
      <w:sz w:val="20"/>
      <w:szCs w:val="20"/>
    </w:rPr>
  </w:style>
  <w:style w:type="character" w:customStyle="1" w:styleId="CommentTextChar">
    <w:name w:val="Comment Text Char"/>
    <w:basedOn w:val="DefaultParagraphFont"/>
    <w:link w:val="CommentText"/>
    <w:uiPriority w:val="99"/>
    <w:semiHidden/>
    <w:rsid w:val="0037073F"/>
    <w:rPr>
      <w:sz w:val="20"/>
      <w:szCs w:val="20"/>
    </w:rPr>
  </w:style>
  <w:style w:type="paragraph" w:styleId="CommentSubject">
    <w:name w:val="annotation subject"/>
    <w:basedOn w:val="CommentText"/>
    <w:next w:val="CommentText"/>
    <w:link w:val="CommentSubjectChar"/>
    <w:uiPriority w:val="99"/>
    <w:semiHidden/>
    <w:unhideWhenUsed/>
    <w:rsid w:val="0037073F"/>
    <w:rPr>
      <w:b/>
      <w:bCs/>
    </w:rPr>
  </w:style>
  <w:style w:type="character" w:customStyle="1" w:styleId="CommentSubjectChar">
    <w:name w:val="Comment Subject Char"/>
    <w:basedOn w:val="CommentTextChar"/>
    <w:link w:val="CommentSubject"/>
    <w:uiPriority w:val="99"/>
    <w:semiHidden/>
    <w:rsid w:val="0037073F"/>
    <w:rPr>
      <w:b/>
      <w:bCs/>
      <w:sz w:val="20"/>
      <w:szCs w:val="20"/>
    </w:rPr>
  </w:style>
  <w:style w:type="character" w:customStyle="1" w:styleId="Heading4Char">
    <w:name w:val="Heading 4 Char"/>
    <w:basedOn w:val="DefaultParagraphFont"/>
    <w:link w:val="Heading4"/>
    <w:uiPriority w:val="9"/>
    <w:semiHidden/>
    <w:rsid w:val="00B66DB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B66DB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B66DB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B66DB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B66DB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B66DBE"/>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B66DBE"/>
    <w:pPr>
      <w:spacing w:line="240" w:lineRule="auto"/>
    </w:pPr>
    <w:rPr>
      <w:b/>
      <w:bCs/>
      <w:smallCaps/>
      <w:color w:val="595959" w:themeColor="text1" w:themeTint="A6"/>
    </w:rPr>
  </w:style>
  <w:style w:type="paragraph" w:styleId="Title">
    <w:name w:val="Title"/>
    <w:basedOn w:val="Normal"/>
    <w:next w:val="Normal"/>
    <w:link w:val="TitleChar"/>
    <w:uiPriority w:val="10"/>
    <w:qFormat/>
    <w:rsid w:val="00B66DB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66DB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66DB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66DBE"/>
    <w:rPr>
      <w:rFonts w:asciiTheme="majorHAnsi" w:eastAsiaTheme="majorEastAsia" w:hAnsiTheme="majorHAnsi" w:cstheme="majorBidi"/>
      <w:sz w:val="30"/>
      <w:szCs w:val="30"/>
    </w:rPr>
  </w:style>
  <w:style w:type="character" w:styleId="Strong">
    <w:name w:val="Strong"/>
    <w:basedOn w:val="DefaultParagraphFont"/>
    <w:uiPriority w:val="22"/>
    <w:qFormat/>
    <w:rsid w:val="00B66DBE"/>
    <w:rPr>
      <w:b/>
      <w:bCs/>
    </w:rPr>
  </w:style>
  <w:style w:type="character" w:styleId="Emphasis">
    <w:name w:val="Emphasis"/>
    <w:basedOn w:val="DefaultParagraphFont"/>
    <w:uiPriority w:val="20"/>
    <w:qFormat/>
    <w:rsid w:val="00B66DBE"/>
    <w:rPr>
      <w:i/>
      <w:iCs/>
      <w:color w:val="70AD47" w:themeColor="accent6"/>
    </w:rPr>
  </w:style>
  <w:style w:type="paragraph" w:styleId="Quote">
    <w:name w:val="Quote"/>
    <w:basedOn w:val="Normal"/>
    <w:next w:val="Normal"/>
    <w:link w:val="QuoteChar"/>
    <w:uiPriority w:val="29"/>
    <w:qFormat/>
    <w:rsid w:val="00B66DB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66DBE"/>
    <w:rPr>
      <w:i/>
      <w:iCs/>
      <w:color w:val="262626" w:themeColor="text1" w:themeTint="D9"/>
    </w:rPr>
  </w:style>
  <w:style w:type="paragraph" w:styleId="IntenseQuote">
    <w:name w:val="Intense Quote"/>
    <w:basedOn w:val="Normal"/>
    <w:next w:val="Normal"/>
    <w:link w:val="IntenseQuoteChar"/>
    <w:uiPriority w:val="30"/>
    <w:qFormat/>
    <w:rsid w:val="00B66DB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B66DB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B66DBE"/>
    <w:rPr>
      <w:i/>
      <w:iCs/>
    </w:rPr>
  </w:style>
  <w:style w:type="character" w:styleId="IntenseEmphasis">
    <w:name w:val="Intense Emphasis"/>
    <w:basedOn w:val="DefaultParagraphFont"/>
    <w:uiPriority w:val="21"/>
    <w:qFormat/>
    <w:rsid w:val="00B66DBE"/>
    <w:rPr>
      <w:b/>
      <w:bCs/>
      <w:i/>
      <w:iCs/>
    </w:rPr>
  </w:style>
  <w:style w:type="character" w:styleId="SubtleReference">
    <w:name w:val="Subtle Reference"/>
    <w:basedOn w:val="DefaultParagraphFont"/>
    <w:uiPriority w:val="31"/>
    <w:qFormat/>
    <w:rsid w:val="00B66DBE"/>
    <w:rPr>
      <w:smallCaps/>
      <w:color w:val="595959" w:themeColor="text1" w:themeTint="A6"/>
    </w:rPr>
  </w:style>
  <w:style w:type="character" w:styleId="IntenseReference">
    <w:name w:val="Intense Reference"/>
    <w:basedOn w:val="DefaultParagraphFont"/>
    <w:uiPriority w:val="32"/>
    <w:qFormat/>
    <w:rsid w:val="00B66DBE"/>
    <w:rPr>
      <w:b/>
      <w:bCs/>
      <w:smallCaps/>
      <w:color w:val="70AD47" w:themeColor="accent6"/>
    </w:rPr>
  </w:style>
  <w:style w:type="character" w:styleId="BookTitle">
    <w:name w:val="Book Title"/>
    <w:basedOn w:val="DefaultParagraphFont"/>
    <w:uiPriority w:val="33"/>
    <w:qFormat/>
    <w:rsid w:val="00B66DBE"/>
    <w:rPr>
      <w:b/>
      <w:bCs/>
      <w:caps w:val="0"/>
      <w:smallCaps/>
      <w:spacing w:val="7"/>
      <w:sz w:val="21"/>
      <w:szCs w:val="21"/>
    </w:rPr>
  </w:style>
  <w:style w:type="character" w:styleId="UnresolvedMention">
    <w:name w:val="Unresolved Mention"/>
    <w:basedOn w:val="DefaultParagraphFont"/>
    <w:uiPriority w:val="99"/>
    <w:semiHidden/>
    <w:unhideWhenUsed/>
    <w:rsid w:val="00630041"/>
    <w:rPr>
      <w:color w:val="605E5C"/>
      <w:shd w:val="clear" w:color="auto" w:fill="E1DFDD"/>
    </w:rPr>
  </w:style>
  <w:style w:type="paragraph" w:styleId="TOC1">
    <w:name w:val="toc 1"/>
    <w:basedOn w:val="Normal"/>
    <w:next w:val="Normal"/>
    <w:autoRedefine/>
    <w:uiPriority w:val="39"/>
    <w:unhideWhenUsed/>
    <w:rsid w:val="007C10EA"/>
    <w:pPr>
      <w:spacing w:before="120" w:after="120"/>
    </w:pPr>
    <w:rPr>
      <w:rFonts w:cstheme="minorHAnsi"/>
      <w:b/>
      <w:bCs/>
      <w:caps/>
      <w:sz w:val="20"/>
      <w:szCs w:val="20"/>
    </w:rPr>
  </w:style>
  <w:style w:type="paragraph" w:styleId="TOC4">
    <w:name w:val="toc 4"/>
    <w:basedOn w:val="Normal"/>
    <w:next w:val="Normal"/>
    <w:autoRedefine/>
    <w:uiPriority w:val="39"/>
    <w:unhideWhenUsed/>
    <w:rsid w:val="002836A9"/>
    <w:pPr>
      <w:spacing w:after="0"/>
      <w:ind w:left="630"/>
    </w:pPr>
    <w:rPr>
      <w:rFonts w:cstheme="minorHAnsi"/>
      <w:sz w:val="18"/>
      <w:szCs w:val="18"/>
    </w:rPr>
  </w:style>
  <w:style w:type="paragraph" w:styleId="TOC5">
    <w:name w:val="toc 5"/>
    <w:basedOn w:val="Normal"/>
    <w:next w:val="Normal"/>
    <w:autoRedefine/>
    <w:uiPriority w:val="39"/>
    <w:unhideWhenUsed/>
    <w:rsid w:val="002836A9"/>
    <w:pPr>
      <w:spacing w:after="0"/>
      <w:ind w:left="840"/>
    </w:pPr>
    <w:rPr>
      <w:rFonts w:cstheme="minorHAnsi"/>
      <w:sz w:val="18"/>
      <w:szCs w:val="18"/>
    </w:rPr>
  </w:style>
  <w:style w:type="paragraph" w:styleId="TOC6">
    <w:name w:val="toc 6"/>
    <w:basedOn w:val="Normal"/>
    <w:next w:val="Normal"/>
    <w:autoRedefine/>
    <w:uiPriority w:val="39"/>
    <w:unhideWhenUsed/>
    <w:rsid w:val="002836A9"/>
    <w:pPr>
      <w:spacing w:after="0"/>
      <w:ind w:left="1050"/>
    </w:pPr>
    <w:rPr>
      <w:rFonts w:cstheme="minorHAnsi"/>
      <w:sz w:val="18"/>
      <w:szCs w:val="18"/>
    </w:rPr>
  </w:style>
  <w:style w:type="paragraph" w:styleId="TOC7">
    <w:name w:val="toc 7"/>
    <w:basedOn w:val="Normal"/>
    <w:next w:val="Normal"/>
    <w:autoRedefine/>
    <w:uiPriority w:val="39"/>
    <w:unhideWhenUsed/>
    <w:rsid w:val="002836A9"/>
    <w:pPr>
      <w:spacing w:after="0"/>
      <w:ind w:left="1260"/>
    </w:pPr>
    <w:rPr>
      <w:rFonts w:cstheme="minorHAnsi"/>
      <w:sz w:val="18"/>
      <w:szCs w:val="18"/>
    </w:rPr>
  </w:style>
  <w:style w:type="paragraph" w:styleId="TOC8">
    <w:name w:val="toc 8"/>
    <w:basedOn w:val="Normal"/>
    <w:next w:val="Normal"/>
    <w:autoRedefine/>
    <w:uiPriority w:val="39"/>
    <w:unhideWhenUsed/>
    <w:rsid w:val="002836A9"/>
    <w:pPr>
      <w:spacing w:after="0"/>
      <w:ind w:left="1470"/>
    </w:pPr>
    <w:rPr>
      <w:rFonts w:cstheme="minorHAnsi"/>
      <w:sz w:val="18"/>
      <w:szCs w:val="18"/>
    </w:rPr>
  </w:style>
  <w:style w:type="paragraph" w:styleId="TOC9">
    <w:name w:val="toc 9"/>
    <w:basedOn w:val="Normal"/>
    <w:next w:val="Normal"/>
    <w:autoRedefine/>
    <w:uiPriority w:val="39"/>
    <w:unhideWhenUsed/>
    <w:rsid w:val="002836A9"/>
    <w:pPr>
      <w:spacing w:after="0"/>
      <w:ind w:left="168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3278">
      <w:bodyDiv w:val="1"/>
      <w:marLeft w:val="0"/>
      <w:marRight w:val="0"/>
      <w:marTop w:val="0"/>
      <w:marBottom w:val="0"/>
      <w:divBdr>
        <w:top w:val="none" w:sz="0" w:space="0" w:color="auto"/>
        <w:left w:val="none" w:sz="0" w:space="0" w:color="auto"/>
        <w:bottom w:val="none" w:sz="0" w:space="0" w:color="auto"/>
        <w:right w:val="none" w:sz="0" w:space="0" w:color="auto"/>
      </w:divBdr>
      <w:divsChild>
        <w:div w:id="26949859">
          <w:marLeft w:val="0"/>
          <w:marRight w:val="0"/>
          <w:marTop w:val="0"/>
          <w:marBottom w:val="0"/>
          <w:divBdr>
            <w:top w:val="none" w:sz="0" w:space="0" w:color="auto"/>
            <w:left w:val="none" w:sz="0" w:space="0" w:color="auto"/>
            <w:bottom w:val="none" w:sz="0" w:space="0" w:color="auto"/>
            <w:right w:val="none" w:sz="0" w:space="0" w:color="auto"/>
          </w:divBdr>
        </w:div>
      </w:divsChild>
    </w:div>
    <w:div w:id="9525852">
      <w:bodyDiv w:val="1"/>
      <w:marLeft w:val="0"/>
      <w:marRight w:val="0"/>
      <w:marTop w:val="0"/>
      <w:marBottom w:val="0"/>
      <w:divBdr>
        <w:top w:val="none" w:sz="0" w:space="0" w:color="auto"/>
        <w:left w:val="none" w:sz="0" w:space="0" w:color="auto"/>
        <w:bottom w:val="none" w:sz="0" w:space="0" w:color="auto"/>
        <w:right w:val="none" w:sz="0" w:space="0" w:color="auto"/>
      </w:divBdr>
    </w:div>
    <w:div w:id="340930496">
      <w:bodyDiv w:val="1"/>
      <w:marLeft w:val="0"/>
      <w:marRight w:val="0"/>
      <w:marTop w:val="0"/>
      <w:marBottom w:val="0"/>
      <w:divBdr>
        <w:top w:val="none" w:sz="0" w:space="0" w:color="auto"/>
        <w:left w:val="none" w:sz="0" w:space="0" w:color="auto"/>
        <w:bottom w:val="none" w:sz="0" w:space="0" w:color="auto"/>
        <w:right w:val="none" w:sz="0" w:space="0" w:color="auto"/>
      </w:divBdr>
      <w:divsChild>
        <w:div w:id="959190191">
          <w:marLeft w:val="0"/>
          <w:marRight w:val="0"/>
          <w:marTop w:val="0"/>
          <w:marBottom w:val="0"/>
          <w:divBdr>
            <w:top w:val="none" w:sz="0" w:space="0" w:color="auto"/>
            <w:left w:val="none" w:sz="0" w:space="0" w:color="auto"/>
            <w:bottom w:val="none" w:sz="0" w:space="0" w:color="auto"/>
            <w:right w:val="none" w:sz="0" w:space="0" w:color="auto"/>
          </w:divBdr>
        </w:div>
      </w:divsChild>
    </w:div>
    <w:div w:id="508106836">
      <w:bodyDiv w:val="1"/>
      <w:marLeft w:val="0"/>
      <w:marRight w:val="0"/>
      <w:marTop w:val="0"/>
      <w:marBottom w:val="0"/>
      <w:divBdr>
        <w:top w:val="none" w:sz="0" w:space="0" w:color="auto"/>
        <w:left w:val="none" w:sz="0" w:space="0" w:color="auto"/>
        <w:bottom w:val="none" w:sz="0" w:space="0" w:color="auto"/>
        <w:right w:val="none" w:sz="0" w:space="0" w:color="auto"/>
      </w:divBdr>
    </w:div>
    <w:div w:id="599531040">
      <w:bodyDiv w:val="1"/>
      <w:marLeft w:val="0"/>
      <w:marRight w:val="0"/>
      <w:marTop w:val="0"/>
      <w:marBottom w:val="0"/>
      <w:divBdr>
        <w:top w:val="none" w:sz="0" w:space="0" w:color="auto"/>
        <w:left w:val="none" w:sz="0" w:space="0" w:color="auto"/>
        <w:bottom w:val="none" w:sz="0" w:space="0" w:color="auto"/>
        <w:right w:val="none" w:sz="0" w:space="0" w:color="auto"/>
      </w:divBdr>
      <w:divsChild>
        <w:div w:id="1274946857">
          <w:marLeft w:val="547"/>
          <w:marRight w:val="0"/>
          <w:marTop w:val="0"/>
          <w:marBottom w:val="0"/>
          <w:divBdr>
            <w:top w:val="none" w:sz="0" w:space="0" w:color="auto"/>
            <w:left w:val="none" w:sz="0" w:space="0" w:color="auto"/>
            <w:bottom w:val="none" w:sz="0" w:space="0" w:color="auto"/>
            <w:right w:val="none" w:sz="0" w:space="0" w:color="auto"/>
          </w:divBdr>
        </w:div>
      </w:divsChild>
    </w:div>
    <w:div w:id="647323433">
      <w:bodyDiv w:val="1"/>
      <w:marLeft w:val="0"/>
      <w:marRight w:val="0"/>
      <w:marTop w:val="0"/>
      <w:marBottom w:val="0"/>
      <w:divBdr>
        <w:top w:val="none" w:sz="0" w:space="0" w:color="auto"/>
        <w:left w:val="none" w:sz="0" w:space="0" w:color="auto"/>
        <w:bottom w:val="none" w:sz="0" w:space="0" w:color="auto"/>
        <w:right w:val="none" w:sz="0" w:space="0" w:color="auto"/>
      </w:divBdr>
      <w:divsChild>
        <w:div w:id="1307589594">
          <w:marLeft w:val="0"/>
          <w:marRight w:val="0"/>
          <w:marTop w:val="0"/>
          <w:marBottom w:val="0"/>
          <w:divBdr>
            <w:top w:val="none" w:sz="0" w:space="0" w:color="auto"/>
            <w:left w:val="none" w:sz="0" w:space="0" w:color="auto"/>
            <w:bottom w:val="none" w:sz="0" w:space="0" w:color="auto"/>
            <w:right w:val="none" w:sz="0" w:space="0" w:color="auto"/>
          </w:divBdr>
        </w:div>
      </w:divsChild>
    </w:div>
    <w:div w:id="656540331">
      <w:bodyDiv w:val="1"/>
      <w:marLeft w:val="0"/>
      <w:marRight w:val="0"/>
      <w:marTop w:val="0"/>
      <w:marBottom w:val="0"/>
      <w:divBdr>
        <w:top w:val="none" w:sz="0" w:space="0" w:color="auto"/>
        <w:left w:val="none" w:sz="0" w:space="0" w:color="auto"/>
        <w:bottom w:val="none" w:sz="0" w:space="0" w:color="auto"/>
        <w:right w:val="none" w:sz="0" w:space="0" w:color="auto"/>
      </w:divBdr>
      <w:divsChild>
        <w:div w:id="2130125310">
          <w:marLeft w:val="0"/>
          <w:marRight w:val="0"/>
          <w:marTop w:val="0"/>
          <w:marBottom w:val="0"/>
          <w:divBdr>
            <w:top w:val="none" w:sz="0" w:space="0" w:color="auto"/>
            <w:left w:val="none" w:sz="0" w:space="0" w:color="auto"/>
            <w:bottom w:val="none" w:sz="0" w:space="0" w:color="auto"/>
            <w:right w:val="none" w:sz="0" w:space="0" w:color="auto"/>
          </w:divBdr>
        </w:div>
      </w:divsChild>
    </w:div>
    <w:div w:id="785538585">
      <w:bodyDiv w:val="1"/>
      <w:marLeft w:val="0"/>
      <w:marRight w:val="0"/>
      <w:marTop w:val="0"/>
      <w:marBottom w:val="0"/>
      <w:divBdr>
        <w:top w:val="none" w:sz="0" w:space="0" w:color="auto"/>
        <w:left w:val="none" w:sz="0" w:space="0" w:color="auto"/>
        <w:bottom w:val="none" w:sz="0" w:space="0" w:color="auto"/>
        <w:right w:val="none" w:sz="0" w:space="0" w:color="auto"/>
      </w:divBdr>
      <w:divsChild>
        <w:div w:id="1696152915">
          <w:marLeft w:val="0"/>
          <w:marRight w:val="0"/>
          <w:marTop w:val="0"/>
          <w:marBottom w:val="0"/>
          <w:divBdr>
            <w:top w:val="none" w:sz="0" w:space="0" w:color="auto"/>
            <w:left w:val="none" w:sz="0" w:space="0" w:color="auto"/>
            <w:bottom w:val="none" w:sz="0" w:space="0" w:color="auto"/>
            <w:right w:val="none" w:sz="0" w:space="0" w:color="auto"/>
          </w:divBdr>
        </w:div>
      </w:divsChild>
    </w:div>
    <w:div w:id="911626158">
      <w:bodyDiv w:val="1"/>
      <w:marLeft w:val="0"/>
      <w:marRight w:val="0"/>
      <w:marTop w:val="0"/>
      <w:marBottom w:val="0"/>
      <w:divBdr>
        <w:top w:val="none" w:sz="0" w:space="0" w:color="auto"/>
        <w:left w:val="none" w:sz="0" w:space="0" w:color="auto"/>
        <w:bottom w:val="none" w:sz="0" w:space="0" w:color="auto"/>
        <w:right w:val="none" w:sz="0" w:space="0" w:color="auto"/>
      </w:divBdr>
      <w:divsChild>
        <w:div w:id="140313311">
          <w:marLeft w:val="0"/>
          <w:marRight w:val="0"/>
          <w:marTop w:val="0"/>
          <w:marBottom w:val="0"/>
          <w:divBdr>
            <w:top w:val="none" w:sz="0" w:space="0" w:color="auto"/>
            <w:left w:val="none" w:sz="0" w:space="0" w:color="auto"/>
            <w:bottom w:val="none" w:sz="0" w:space="0" w:color="auto"/>
            <w:right w:val="none" w:sz="0" w:space="0" w:color="auto"/>
          </w:divBdr>
        </w:div>
      </w:divsChild>
    </w:div>
    <w:div w:id="1327703828">
      <w:bodyDiv w:val="1"/>
      <w:marLeft w:val="0"/>
      <w:marRight w:val="0"/>
      <w:marTop w:val="0"/>
      <w:marBottom w:val="0"/>
      <w:divBdr>
        <w:top w:val="none" w:sz="0" w:space="0" w:color="auto"/>
        <w:left w:val="none" w:sz="0" w:space="0" w:color="auto"/>
        <w:bottom w:val="none" w:sz="0" w:space="0" w:color="auto"/>
        <w:right w:val="none" w:sz="0" w:space="0" w:color="auto"/>
      </w:divBdr>
    </w:div>
    <w:div w:id="1630940863">
      <w:bodyDiv w:val="1"/>
      <w:marLeft w:val="0"/>
      <w:marRight w:val="0"/>
      <w:marTop w:val="0"/>
      <w:marBottom w:val="0"/>
      <w:divBdr>
        <w:top w:val="none" w:sz="0" w:space="0" w:color="auto"/>
        <w:left w:val="none" w:sz="0" w:space="0" w:color="auto"/>
        <w:bottom w:val="none" w:sz="0" w:space="0" w:color="auto"/>
        <w:right w:val="none" w:sz="0" w:space="0" w:color="auto"/>
      </w:divBdr>
    </w:div>
    <w:div w:id="1916234358">
      <w:bodyDiv w:val="1"/>
      <w:marLeft w:val="0"/>
      <w:marRight w:val="0"/>
      <w:marTop w:val="0"/>
      <w:marBottom w:val="0"/>
      <w:divBdr>
        <w:top w:val="none" w:sz="0" w:space="0" w:color="auto"/>
        <w:left w:val="none" w:sz="0" w:space="0" w:color="auto"/>
        <w:bottom w:val="none" w:sz="0" w:space="0" w:color="auto"/>
        <w:right w:val="none" w:sz="0" w:space="0" w:color="auto"/>
      </w:divBdr>
      <w:divsChild>
        <w:div w:id="185600130">
          <w:marLeft w:val="0"/>
          <w:marRight w:val="0"/>
          <w:marTop w:val="0"/>
          <w:marBottom w:val="0"/>
          <w:divBdr>
            <w:top w:val="none" w:sz="0" w:space="0" w:color="auto"/>
            <w:left w:val="none" w:sz="0" w:space="0" w:color="auto"/>
            <w:bottom w:val="none" w:sz="0" w:space="0" w:color="auto"/>
            <w:right w:val="none" w:sz="0" w:space="0" w:color="auto"/>
          </w:divBdr>
        </w:div>
      </w:divsChild>
    </w:div>
    <w:div w:id="1961254580">
      <w:bodyDiv w:val="1"/>
      <w:marLeft w:val="0"/>
      <w:marRight w:val="0"/>
      <w:marTop w:val="0"/>
      <w:marBottom w:val="0"/>
      <w:divBdr>
        <w:top w:val="none" w:sz="0" w:space="0" w:color="auto"/>
        <w:left w:val="none" w:sz="0" w:space="0" w:color="auto"/>
        <w:bottom w:val="none" w:sz="0" w:space="0" w:color="auto"/>
        <w:right w:val="none" w:sz="0" w:space="0" w:color="auto"/>
      </w:divBdr>
      <w:divsChild>
        <w:div w:id="345636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diagramLayout" Target="diagrams/layout1.xml"/><Relationship Id="rId26" Type="http://schemas.microsoft.com/office/2007/relationships/diagramDrawing" Target="diagrams/drawing2.xml"/><Relationship Id="rId3" Type="http://schemas.openxmlformats.org/officeDocument/2006/relationships/numbering" Target="numbering.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spanishfootballsports.blogspot.com/2008/10/real-madrid-douglas-costa-is-man.html" TargetMode="External"/><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diagramColors" Target="diagrams/colors1.xml"/><Relationship Id="rId29" Type="http://schemas.openxmlformats.org/officeDocument/2006/relationships/hyperlink" Target="https://www.britannica.com/biography/Neal-E-Mill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diagramQuickStyle" Target="diagrams/quickStyle2.xm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diagramLayout" Target="diagrams/layout2.xml"/><Relationship Id="rId28" Type="http://schemas.openxmlformats.org/officeDocument/2006/relationships/hyperlink" Target="https://www.britannica.com/biography/John-Dollard" TargetMode="External"/><Relationship Id="rId10" Type="http://schemas.openxmlformats.org/officeDocument/2006/relationships/image" Target="media/image2.png"/><Relationship Id="rId19" Type="http://schemas.openxmlformats.org/officeDocument/2006/relationships/diagramQuickStyle" Target="diagrams/quickStyle1.xm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lickr.com/photos/suburbaneyecare/7269959082/" TargetMode="External"/><Relationship Id="rId22" Type="http://schemas.openxmlformats.org/officeDocument/2006/relationships/diagramData" Target="diagrams/data2.xml"/><Relationship Id="rId27" Type="http://schemas.openxmlformats.org/officeDocument/2006/relationships/hyperlink" Target="https://www.britannica.com/topic/Yale-University" TargetMode="External"/><Relationship Id="rId30" Type="http://schemas.openxmlformats.org/officeDocument/2006/relationships/footer" Target="footer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9EB259-589F-4E82-9258-20B5EC6A869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1A9D622D-6B06-4EF3-931C-039E53EFBFC6}">
      <dgm:prSet phldrT="[Text]"/>
      <dgm:spPr/>
      <dgm:t>
        <a:bodyPr/>
        <a:lstStyle/>
        <a:p>
          <a:r>
            <a:rPr lang="en-GB"/>
            <a:t>Internal cause of behaviour</a:t>
          </a:r>
        </a:p>
      </dgm:t>
    </dgm:pt>
    <dgm:pt modelId="{62E5E1B0-7723-43E0-9645-7A8337ACD8EB}" type="parTrans" cxnId="{154D629A-26FE-4EA7-988D-901DE267B0F5}">
      <dgm:prSet/>
      <dgm:spPr/>
      <dgm:t>
        <a:bodyPr/>
        <a:lstStyle/>
        <a:p>
          <a:endParaRPr lang="en-GB"/>
        </a:p>
      </dgm:t>
    </dgm:pt>
    <dgm:pt modelId="{8DD31577-8630-403D-9F23-4DEAEBAC22B1}" type="sibTrans" cxnId="{154D629A-26FE-4EA7-988D-901DE267B0F5}">
      <dgm:prSet/>
      <dgm:spPr/>
      <dgm:t>
        <a:bodyPr/>
        <a:lstStyle/>
        <a:p>
          <a:endParaRPr lang="en-GB"/>
        </a:p>
      </dgm:t>
    </dgm:pt>
    <dgm:pt modelId="{94B69A9D-536A-4167-A33C-7A8AB8ADB2A9}">
      <dgm:prSet phldrT="[Text]"/>
      <dgm:spPr/>
      <dgm:t>
        <a:bodyPr/>
        <a:lstStyle/>
        <a:p>
          <a:r>
            <a:rPr lang="en-GB">
              <a:solidFill>
                <a:sysClr val="windowText" lastClr="000000"/>
              </a:solidFill>
            </a:rPr>
            <a:t>pain from physical and mental illness leading to: </a:t>
          </a:r>
        </a:p>
      </dgm:t>
    </dgm:pt>
    <dgm:pt modelId="{D64EA360-1694-43C4-BF22-4ADAFC5E6ACE}" type="parTrans" cxnId="{5729A50F-FF24-4B58-8203-4156403474DE}">
      <dgm:prSet/>
      <dgm:spPr/>
      <dgm:t>
        <a:bodyPr/>
        <a:lstStyle/>
        <a:p>
          <a:endParaRPr lang="en-GB"/>
        </a:p>
      </dgm:t>
    </dgm:pt>
    <dgm:pt modelId="{E4EDFDE2-BBA8-44A5-A032-92C5670F491C}" type="sibTrans" cxnId="{5729A50F-FF24-4B58-8203-4156403474DE}">
      <dgm:prSet/>
      <dgm:spPr/>
      <dgm:t>
        <a:bodyPr/>
        <a:lstStyle/>
        <a:p>
          <a:endParaRPr lang="en-GB"/>
        </a:p>
      </dgm:t>
    </dgm:pt>
    <dgm:pt modelId="{E5AE7F09-74BB-487E-9A1C-4D98A69FEE88}">
      <dgm:prSet phldrT="[Text]"/>
      <dgm:spPr/>
      <dgm:t>
        <a:bodyPr/>
        <a:lstStyle/>
        <a:p>
          <a:r>
            <a:rPr lang="en-GB"/>
            <a:t>Disposition established</a:t>
          </a:r>
        </a:p>
      </dgm:t>
    </dgm:pt>
    <dgm:pt modelId="{9D8DAB54-C55E-4C9C-83FC-693ED2973D9C}" type="parTrans" cxnId="{876A8319-68D7-4618-8D24-5D495BB260AC}">
      <dgm:prSet/>
      <dgm:spPr/>
      <dgm:t>
        <a:bodyPr/>
        <a:lstStyle/>
        <a:p>
          <a:endParaRPr lang="en-GB"/>
        </a:p>
      </dgm:t>
    </dgm:pt>
    <dgm:pt modelId="{CEB5F1E5-B86F-41C1-B149-F21EAC1C2458}" type="sibTrans" cxnId="{876A8319-68D7-4618-8D24-5D495BB260AC}">
      <dgm:prSet/>
      <dgm:spPr/>
      <dgm:t>
        <a:bodyPr/>
        <a:lstStyle/>
        <a:p>
          <a:endParaRPr lang="en-GB"/>
        </a:p>
      </dgm:t>
    </dgm:pt>
    <dgm:pt modelId="{7983DA31-A6ED-4ACC-A4D6-F36733FCD8E4}">
      <dgm:prSet phldrT="[Text]"/>
      <dgm:spPr/>
      <dgm:t>
        <a:bodyPr/>
        <a:lstStyle/>
        <a:p>
          <a:r>
            <a:rPr lang="en-GB">
              <a:solidFill>
                <a:sysClr val="windowText" lastClr="000000"/>
              </a:solidFill>
            </a:rPr>
            <a:t>Negative attitudes towards opposite gender</a:t>
          </a:r>
        </a:p>
      </dgm:t>
    </dgm:pt>
    <dgm:pt modelId="{9EE86F94-64AB-4318-850A-805ADA1AF7A9}" type="parTrans" cxnId="{33BC27F8-83E0-46B4-A38B-2F24C46B752B}">
      <dgm:prSet/>
      <dgm:spPr/>
      <dgm:t>
        <a:bodyPr/>
        <a:lstStyle/>
        <a:p>
          <a:endParaRPr lang="en-GB"/>
        </a:p>
      </dgm:t>
    </dgm:pt>
    <dgm:pt modelId="{95D82ECB-AF39-4191-8A9F-49088D9D230F}" type="sibTrans" cxnId="{33BC27F8-83E0-46B4-A38B-2F24C46B752B}">
      <dgm:prSet/>
      <dgm:spPr/>
      <dgm:t>
        <a:bodyPr/>
        <a:lstStyle/>
        <a:p>
          <a:endParaRPr lang="en-GB"/>
        </a:p>
      </dgm:t>
    </dgm:pt>
    <dgm:pt modelId="{D689A05D-DE4F-44A8-8A3E-36E97554E159}">
      <dgm:prSet phldrT="[Text]"/>
      <dgm:spPr/>
      <dgm:t>
        <a:bodyPr/>
        <a:lstStyle/>
        <a:p>
          <a:r>
            <a:rPr lang="en-GB"/>
            <a:t>Internal attribution</a:t>
          </a:r>
        </a:p>
      </dgm:t>
    </dgm:pt>
    <dgm:pt modelId="{34EABA62-EBFC-4125-B626-27B800EF6F69}" type="parTrans" cxnId="{EC51E4B5-C181-41AE-9A1D-1A320927B283}">
      <dgm:prSet/>
      <dgm:spPr/>
      <dgm:t>
        <a:bodyPr/>
        <a:lstStyle/>
        <a:p>
          <a:endParaRPr lang="en-GB"/>
        </a:p>
      </dgm:t>
    </dgm:pt>
    <dgm:pt modelId="{8E9543F5-3161-4986-BA28-4738EB1986B1}" type="sibTrans" cxnId="{EC51E4B5-C181-41AE-9A1D-1A320927B283}">
      <dgm:prSet/>
      <dgm:spPr/>
      <dgm:t>
        <a:bodyPr/>
        <a:lstStyle/>
        <a:p>
          <a:endParaRPr lang="en-GB"/>
        </a:p>
      </dgm:t>
    </dgm:pt>
    <dgm:pt modelId="{2898F133-987E-44B1-B18C-E64AD658B6F5}">
      <dgm:prSet phldrT="[Text]"/>
      <dgm:spPr/>
      <dgm:t>
        <a:bodyPr/>
        <a:lstStyle/>
        <a:p>
          <a:r>
            <a:rPr lang="en-GB">
              <a:solidFill>
                <a:sysClr val="windowText" lastClr="000000"/>
              </a:solidFill>
            </a:rPr>
            <a:t> no respect for authority due to feeling failed by the system </a:t>
          </a:r>
        </a:p>
      </dgm:t>
    </dgm:pt>
    <dgm:pt modelId="{2EDEA898-CEE4-4FB0-9D21-87F77123977A}" type="parTrans" cxnId="{875EF4AA-4C88-452F-B7FB-6BEEF7F83513}">
      <dgm:prSet/>
      <dgm:spPr/>
      <dgm:t>
        <a:bodyPr/>
        <a:lstStyle/>
        <a:p>
          <a:endParaRPr lang="en-GB"/>
        </a:p>
      </dgm:t>
    </dgm:pt>
    <dgm:pt modelId="{4E3F05B0-C0E0-49F4-8D10-CD75976D4DEA}" type="sibTrans" cxnId="{875EF4AA-4C88-452F-B7FB-6BEEF7F83513}">
      <dgm:prSet/>
      <dgm:spPr/>
      <dgm:t>
        <a:bodyPr/>
        <a:lstStyle/>
        <a:p>
          <a:endParaRPr lang="en-GB"/>
        </a:p>
      </dgm:t>
    </dgm:pt>
    <dgm:pt modelId="{550FD251-3DAE-4728-B24B-7C762AD9A008}">
      <dgm:prSet phldrT="[Text]"/>
      <dgm:spPr/>
      <dgm:t>
        <a:bodyPr/>
        <a:lstStyle/>
        <a:p>
          <a:r>
            <a:rPr lang="en-GB">
              <a:solidFill>
                <a:sysClr val="windowText" lastClr="000000"/>
              </a:solidFill>
            </a:rPr>
            <a:t>negative outlook on society </a:t>
          </a:r>
        </a:p>
      </dgm:t>
    </dgm:pt>
    <dgm:pt modelId="{4C8A483E-5F92-4782-9A7D-876CD366D542}" type="parTrans" cxnId="{FEA18053-51C2-4B5B-B8F1-54E044AC7267}">
      <dgm:prSet/>
      <dgm:spPr/>
      <dgm:t>
        <a:bodyPr/>
        <a:lstStyle/>
        <a:p>
          <a:endParaRPr lang="en-GB"/>
        </a:p>
      </dgm:t>
    </dgm:pt>
    <dgm:pt modelId="{A354C791-3F1A-4B51-BD47-B1849F52D002}" type="sibTrans" cxnId="{FEA18053-51C2-4B5B-B8F1-54E044AC7267}">
      <dgm:prSet/>
      <dgm:spPr/>
      <dgm:t>
        <a:bodyPr/>
        <a:lstStyle/>
        <a:p>
          <a:endParaRPr lang="en-GB"/>
        </a:p>
      </dgm:t>
    </dgm:pt>
    <dgm:pt modelId="{C33174E2-A7B6-4788-9D2E-FF71BFEF4CD6}">
      <dgm:prSet/>
      <dgm:spPr/>
      <dgm:t>
        <a:bodyPr/>
        <a:lstStyle/>
        <a:p>
          <a:r>
            <a:rPr lang="en-GB"/>
            <a:t>Characteristic of not caring about anybody else - teenage brain</a:t>
          </a:r>
        </a:p>
      </dgm:t>
    </dgm:pt>
    <dgm:pt modelId="{4DA636E4-A295-4B2A-BAE4-55CE3B00FE73}" type="parTrans" cxnId="{CC62F610-FDC9-4160-ABD9-AD782ED9FCC3}">
      <dgm:prSet/>
      <dgm:spPr/>
      <dgm:t>
        <a:bodyPr/>
        <a:lstStyle/>
        <a:p>
          <a:endParaRPr lang="en-GB"/>
        </a:p>
      </dgm:t>
    </dgm:pt>
    <dgm:pt modelId="{34E28372-7E6D-4C79-853A-2F6B2E105385}" type="sibTrans" cxnId="{CC62F610-FDC9-4160-ABD9-AD782ED9FCC3}">
      <dgm:prSet/>
      <dgm:spPr/>
      <dgm:t>
        <a:bodyPr/>
        <a:lstStyle/>
        <a:p>
          <a:endParaRPr lang="en-GB"/>
        </a:p>
      </dgm:t>
    </dgm:pt>
    <dgm:pt modelId="{4175A68C-5FF0-40AC-8FD7-7F431051045A}">
      <dgm:prSet/>
      <dgm:spPr/>
      <dgm:t>
        <a:bodyPr/>
        <a:lstStyle/>
        <a:p>
          <a:r>
            <a:rPr lang="en-GB"/>
            <a:t>Characteristics of none rule compliant - teenage brain </a:t>
          </a:r>
        </a:p>
      </dgm:t>
    </dgm:pt>
    <dgm:pt modelId="{8828D2C5-471A-4899-A32D-5825469ED795}" type="parTrans" cxnId="{1A52F228-7832-41F2-A23A-D6B68E20C0B8}">
      <dgm:prSet/>
      <dgm:spPr/>
      <dgm:t>
        <a:bodyPr/>
        <a:lstStyle/>
        <a:p>
          <a:endParaRPr lang="en-GB"/>
        </a:p>
      </dgm:t>
    </dgm:pt>
    <dgm:pt modelId="{5BEAF4FF-DF0E-43E2-BF0F-DCE8E42845F6}" type="sibTrans" cxnId="{1A52F228-7832-41F2-A23A-D6B68E20C0B8}">
      <dgm:prSet/>
      <dgm:spPr/>
      <dgm:t>
        <a:bodyPr/>
        <a:lstStyle/>
        <a:p>
          <a:endParaRPr lang="en-GB"/>
        </a:p>
      </dgm:t>
    </dgm:pt>
    <dgm:pt modelId="{E3F15462-B794-4548-BEC6-3FD0A9B15EB9}">
      <dgm:prSet/>
      <dgm:spPr/>
      <dgm:t>
        <a:bodyPr/>
        <a:lstStyle/>
        <a:p>
          <a:endParaRPr lang="en-GB"/>
        </a:p>
      </dgm:t>
    </dgm:pt>
    <dgm:pt modelId="{55E35B95-E26B-44DF-B492-665E62278581}" type="parTrans" cxnId="{5A4AD11D-BCA7-42B9-AE9C-9293CA047098}">
      <dgm:prSet/>
      <dgm:spPr/>
      <dgm:t>
        <a:bodyPr/>
        <a:lstStyle/>
        <a:p>
          <a:endParaRPr lang="en-GB"/>
        </a:p>
      </dgm:t>
    </dgm:pt>
    <dgm:pt modelId="{68A72CB1-E4F8-46DC-8689-3F9EB1E56072}" type="sibTrans" cxnId="{5A4AD11D-BCA7-42B9-AE9C-9293CA047098}">
      <dgm:prSet/>
      <dgm:spPr/>
      <dgm:t>
        <a:bodyPr/>
        <a:lstStyle/>
        <a:p>
          <a:endParaRPr lang="en-GB"/>
        </a:p>
      </dgm:t>
    </dgm:pt>
    <dgm:pt modelId="{C9F6F602-1EA2-4C61-8EEE-79E73C9221D2}">
      <dgm:prSet/>
      <dgm:spPr/>
      <dgm:t>
        <a:bodyPr/>
        <a:lstStyle/>
        <a:p>
          <a:r>
            <a:rPr lang="en-GB"/>
            <a:t>Classed as vulnerable child </a:t>
          </a:r>
        </a:p>
      </dgm:t>
    </dgm:pt>
    <dgm:pt modelId="{93A94FA4-86CB-442A-B571-B2F39A498255}" type="parTrans" cxnId="{717EAC8D-26F7-4543-93B1-DCA3BFA78716}">
      <dgm:prSet/>
      <dgm:spPr/>
      <dgm:t>
        <a:bodyPr/>
        <a:lstStyle/>
        <a:p>
          <a:endParaRPr lang="en-GB"/>
        </a:p>
      </dgm:t>
    </dgm:pt>
    <dgm:pt modelId="{70C359FD-4430-4441-AE3F-048B9A1D1310}" type="sibTrans" cxnId="{717EAC8D-26F7-4543-93B1-DCA3BFA78716}">
      <dgm:prSet/>
      <dgm:spPr/>
      <dgm:t>
        <a:bodyPr/>
        <a:lstStyle/>
        <a:p>
          <a:endParaRPr lang="en-GB"/>
        </a:p>
      </dgm:t>
    </dgm:pt>
    <dgm:pt modelId="{678716EF-8866-4FD3-809B-E39357FBA1A1}" type="pres">
      <dgm:prSet presAssocID="{F59EB259-589F-4E82-9258-20B5EC6A869D}" presName="linearFlow" presStyleCnt="0">
        <dgm:presLayoutVars>
          <dgm:dir/>
          <dgm:animLvl val="lvl"/>
          <dgm:resizeHandles val="exact"/>
        </dgm:presLayoutVars>
      </dgm:prSet>
      <dgm:spPr/>
    </dgm:pt>
    <dgm:pt modelId="{89B2F4BF-BE47-4E74-BD3E-388D8704AD0F}" type="pres">
      <dgm:prSet presAssocID="{1A9D622D-6B06-4EF3-931C-039E53EFBFC6}" presName="composite" presStyleCnt="0"/>
      <dgm:spPr/>
    </dgm:pt>
    <dgm:pt modelId="{2B2F793C-787D-4101-B98F-595376349C52}" type="pres">
      <dgm:prSet presAssocID="{1A9D622D-6B06-4EF3-931C-039E53EFBFC6}" presName="parentText" presStyleLbl="alignNode1" presStyleIdx="0" presStyleCnt="3">
        <dgm:presLayoutVars>
          <dgm:chMax val="1"/>
          <dgm:bulletEnabled val="1"/>
        </dgm:presLayoutVars>
      </dgm:prSet>
      <dgm:spPr/>
    </dgm:pt>
    <dgm:pt modelId="{E44B934D-5BF0-4446-B1B1-C860889270AD}" type="pres">
      <dgm:prSet presAssocID="{1A9D622D-6B06-4EF3-931C-039E53EFBFC6}" presName="descendantText" presStyleLbl="alignAcc1" presStyleIdx="0" presStyleCnt="3" custScaleY="100000" custLinFactNeighborX="3" custLinFactNeighborY="4208">
        <dgm:presLayoutVars>
          <dgm:bulletEnabled val="1"/>
        </dgm:presLayoutVars>
      </dgm:prSet>
      <dgm:spPr/>
    </dgm:pt>
    <dgm:pt modelId="{291026A3-2F1C-4359-AC01-374847CCE4D8}" type="pres">
      <dgm:prSet presAssocID="{8DD31577-8630-403D-9F23-4DEAEBAC22B1}" presName="sp" presStyleCnt="0"/>
      <dgm:spPr/>
    </dgm:pt>
    <dgm:pt modelId="{09F5B11A-EF74-4A3F-B186-DC74E8F76C71}" type="pres">
      <dgm:prSet presAssocID="{E5AE7F09-74BB-487E-9A1C-4D98A69FEE88}" presName="composite" presStyleCnt="0"/>
      <dgm:spPr/>
    </dgm:pt>
    <dgm:pt modelId="{DD0610C0-0319-4CBF-BD1C-19B4C69FC306}" type="pres">
      <dgm:prSet presAssocID="{E5AE7F09-74BB-487E-9A1C-4D98A69FEE88}" presName="parentText" presStyleLbl="alignNode1" presStyleIdx="1" presStyleCnt="3">
        <dgm:presLayoutVars>
          <dgm:chMax val="1"/>
          <dgm:bulletEnabled val="1"/>
        </dgm:presLayoutVars>
      </dgm:prSet>
      <dgm:spPr/>
    </dgm:pt>
    <dgm:pt modelId="{82284870-8FD7-4218-93F6-AE32AD8B8330}" type="pres">
      <dgm:prSet presAssocID="{E5AE7F09-74BB-487E-9A1C-4D98A69FEE88}" presName="descendantText" presStyleLbl="alignAcc1" presStyleIdx="1" presStyleCnt="3">
        <dgm:presLayoutVars>
          <dgm:bulletEnabled val="1"/>
        </dgm:presLayoutVars>
      </dgm:prSet>
      <dgm:spPr/>
    </dgm:pt>
    <dgm:pt modelId="{F51F8720-5E8E-4AAA-8988-4979CA8962E2}" type="pres">
      <dgm:prSet presAssocID="{CEB5F1E5-B86F-41C1-B149-F21EAC1C2458}" presName="sp" presStyleCnt="0"/>
      <dgm:spPr/>
    </dgm:pt>
    <dgm:pt modelId="{74F2FFCE-9BEC-4719-80F9-7F8ED5F82D5E}" type="pres">
      <dgm:prSet presAssocID="{D689A05D-DE4F-44A8-8A3E-36E97554E159}" presName="composite" presStyleCnt="0"/>
      <dgm:spPr/>
    </dgm:pt>
    <dgm:pt modelId="{29026647-61F1-433D-83DF-C26B8F19ABC8}" type="pres">
      <dgm:prSet presAssocID="{D689A05D-DE4F-44A8-8A3E-36E97554E159}" presName="parentText" presStyleLbl="alignNode1" presStyleIdx="2" presStyleCnt="3">
        <dgm:presLayoutVars>
          <dgm:chMax val="1"/>
          <dgm:bulletEnabled val="1"/>
        </dgm:presLayoutVars>
      </dgm:prSet>
      <dgm:spPr/>
    </dgm:pt>
    <dgm:pt modelId="{ACC2E247-FFBD-4CF8-9FED-41763B750B2B}" type="pres">
      <dgm:prSet presAssocID="{D689A05D-DE4F-44A8-8A3E-36E97554E159}" presName="descendantText" presStyleLbl="alignAcc1" presStyleIdx="2" presStyleCnt="3">
        <dgm:presLayoutVars>
          <dgm:bulletEnabled val="1"/>
        </dgm:presLayoutVars>
      </dgm:prSet>
      <dgm:spPr/>
    </dgm:pt>
  </dgm:ptLst>
  <dgm:cxnLst>
    <dgm:cxn modelId="{394CD307-C569-496F-99F2-03FC3E39E54A}" type="presOf" srcId="{C33174E2-A7B6-4788-9D2E-FF71BFEF4CD6}" destId="{82284870-8FD7-4218-93F6-AE32AD8B8330}" srcOrd="0" destOrd="1" presId="urn:microsoft.com/office/officeart/2005/8/layout/chevron2"/>
    <dgm:cxn modelId="{6448FC0B-9A4F-4820-8647-4EBAFB4125F4}" type="presOf" srcId="{F59EB259-589F-4E82-9258-20B5EC6A869D}" destId="{678716EF-8866-4FD3-809B-E39357FBA1A1}" srcOrd="0" destOrd="0" presId="urn:microsoft.com/office/officeart/2005/8/layout/chevron2"/>
    <dgm:cxn modelId="{5729A50F-FF24-4B58-8203-4156403474DE}" srcId="{1A9D622D-6B06-4EF3-931C-039E53EFBFC6}" destId="{94B69A9D-536A-4167-A33C-7A8AB8ADB2A9}" srcOrd="0" destOrd="0" parTransId="{D64EA360-1694-43C4-BF22-4ADAFC5E6ACE}" sibTransId="{E4EDFDE2-BBA8-44A5-A032-92C5670F491C}"/>
    <dgm:cxn modelId="{CC62F610-FDC9-4160-ABD9-AD782ED9FCC3}" srcId="{E5AE7F09-74BB-487E-9A1C-4D98A69FEE88}" destId="{C33174E2-A7B6-4788-9D2E-FF71BFEF4CD6}" srcOrd="1" destOrd="0" parTransId="{4DA636E4-A295-4B2A-BAE4-55CE3B00FE73}" sibTransId="{34E28372-7E6D-4C79-853A-2F6B2E105385}"/>
    <dgm:cxn modelId="{876A8319-68D7-4618-8D24-5D495BB260AC}" srcId="{F59EB259-589F-4E82-9258-20B5EC6A869D}" destId="{E5AE7F09-74BB-487E-9A1C-4D98A69FEE88}" srcOrd="1" destOrd="0" parTransId="{9D8DAB54-C55E-4C9C-83FC-693ED2973D9C}" sibTransId="{CEB5F1E5-B86F-41C1-B149-F21EAC1C2458}"/>
    <dgm:cxn modelId="{5A4AD11D-BCA7-42B9-AE9C-9293CA047098}" srcId="{D689A05D-DE4F-44A8-8A3E-36E97554E159}" destId="{E3F15462-B794-4548-BEC6-3FD0A9B15EB9}" srcOrd="2" destOrd="0" parTransId="{55E35B95-E26B-44DF-B492-665E62278581}" sibTransId="{68A72CB1-E4F8-46DC-8689-3F9EB1E56072}"/>
    <dgm:cxn modelId="{1A52F228-7832-41F2-A23A-D6B68E20C0B8}" srcId="{D689A05D-DE4F-44A8-8A3E-36E97554E159}" destId="{4175A68C-5FF0-40AC-8FD7-7F431051045A}" srcOrd="0" destOrd="0" parTransId="{8828D2C5-471A-4899-A32D-5825469ED795}" sibTransId="{5BEAF4FF-DF0E-43E2-BF0F-DCE8E42845F6}"/>
    <dgm:cxn modelId="{39E85833-26AB-4417-B2EF-37587ECF9171}" type="presOf" srcId="{C9F6F602-1EA2-4C61-8EEE-79E73C9221D2}" destId="{ACC2E247-FFBD-4CF8-9FED-41763B750B2B}" srcOrd="0" destOrd="1" presId="urn:microsoft.com/office/officeart/2005/8/layout/chevron2"/>
    <dgm:cxn modelId="{31625739-EF0E-4442-9FDA-354A815F3876}" type="presOf" srcId="{1A9D622D-6B06-4EF3-931C-039E53EFBFC6}" destId="{2B2F793C-787D-4101-B98F-595376349C52}" srcOrd="0" destOrd="0" presId="urn:microsoft.com/office/officeart/2005/8/layout/chevron2"/>
    <dgm:cxn modelId="{E698723E-9217-41C4-B319-596B35A12C42}" type="presOf" srcId="{E3F15462-B794-4548-BEC6-3FD0A9B15EB9}" destId="{ACC2E247-FFBD-4CF8-9FED-41763B750B2B}" srcOrd="0" destOrd="2" presId="urn:microsoft.com/office/officeart/2005/8/layout/chevron2"/>
    <dgm:cxn modelId="{7BFAFC3E-2145-460A-B307-53B740FC7C46}" type="presOf" srcId="{94B69A9D-536A-4167-A33C-7A8AB8ADB2A9}" destId="{E44B934D-5BF0-4446-B1B1-C860889270AD}" srcOrd="0" destOrd="0" presId="urn:microsoft.com/office/officeart/2005/8/layout/chevron2"/>
    <dgm:cxn modelId="{16F93C4C-D6D6-40A2-9946-ADF383E81B80}" type="presOf" srcId="{2898F133-987E-44B1-B18C-E64AD658B6F5}" destId="{E44B934D-5BF0-4446-B1B1-C860889270AD}" srcOrd="0" destOrd="1" presId="urn:microsoft.com/office/officeart/2005/8/layout/chevron2"/>
    <dgm:cxn modelId="{51990251-CD34-4AA2-9744-A475C69395D5}" type="presOf" srcId="{7983DA31-A6ED-4ACC-A4D6-F36733FCD8E4}" destId="{82284870-8FD7-4218-93F6-AE32AD8B8330}" srcOrd="0" destOrd="0" presId="urn:microsoft.com/office/officeart/2005/8/layout/chevron2"/>
    <dgm:cxn modelId="{FEA18053-51C2-4B5B-B8F1-54E044AC7267}" srcId="{1A9D622D-6B06-4EF3-931C-039E53EFBFC6}" destId="{550FD251-3DAE-4728-B24B-7C762AD9A008}" srcOrd="2" destOrd="0" parTransId="{4C8A483E-5F92-4782-9A7D-876CD366D542}" sibTransId="{A354C791-3F1A-4B51-BD47-B1849F52D002}"/>
    <dgm:cxn modelId="{717EAC8D-26F7-4543-93B1-DCA3BFA78716}" srcId="{D689A05D-DE4F-44A8-8A3E-36E97554E159}" destId="{C9F6F602-1EA2-4C61-8EEE-79E73C9221D2}" srcOrd="1" destOrd="0" parTransId="{93A94FA4-86CB-442A-B571-B2F39A498255}" sibTransId="{70C359FD-4430-4441-AE3F-048B9A1D1310}"/>
    <dgm:cxn modelId="{154D629A-26FE-4EA7-988D-901DE267B0F5}" srcId="{F59EB259-589F-4E82-9258-20B5EC6A869D}" destId="{1A9D622D-6B06-4EF3-931C-039E53EFBFC6}" srcOrd="0" destOrd="0" parTransId="{62E5E1B0-7723-43E0-9645-7A8337ACD8EB}" sibTransId="{8DD31577-8630-403D-9F23-4DEAEBAC22B1}"/>
    <dgm:cxn modelId="{875EF4AA-4C88-452F-B7FB-6BEEF7F83513}" srcId="{1A9D622D-6B06-4EF3-931C-039E53EFBFC6}" destId="{2898F133-987E-44B1-B18C-E64AD658B6F5}" srcOrd="1" destOrd="0" parTransId="{2EDEA898-CEE4-4FB0-9D21-87F77123977A}" sibTransId="{4E3F05B0-C0E0-49F4-8D10-CD75976D4DEA}"/>
    <dgm:cxn modelId="{EC51E4B5-C181-41AE-9A1D-1A320927B283}" srcId="{F59EB259-589F-4E82-9258-20B5EC6A869D}" destId="{D689A05D-DE4F-44A8-8A3E-36E97554E159}" srcOrd="2" destOrd="0" parTransId="{34EABA62-EBFC-4125-B626-27B800EF6F69}" sibTransId="{8E9543F5-3161-4986-BA28-4738EB1986B1}"/>
    <dgm:cxn modelId="{7C2891B7-4BF2-429A-952E-0F48C57220C6}" type="presOf" srcId="{E5AE7F09-74BB-487E-9A1C-4D98A69FEE88}" destId="{DD0610C0-0319-4CBF-BD1C-19B4C69FC306}" srcOrd="0" destOrd="0" presId="urn:microsoft.com/office/officeart/2005/8/layout/chevron2"/>
    <dgm:cxn modelId="{93AD36CF-7FD0-43BC-84F1-77B937463154}" type="presOf" srcId="{550FD251-3DAE-4728-B24B-7C762AD9A008}" destId="{E44B934D-5BF0-4446-B1B1-C860889270AD}" srcOrd="0" destOrd="2" presId="urn:microsoft.com/office/officeart/2005/8/layout/chevron2"/>
    <dgm:cxn modelId="{D79521ED-22B5-47BE-AA4F-D2784C67B8FE}" type="presOf" srcId="{4175A68C-5FF0-40AC-8FD7-7F431051045A}" destId="{ACC2E247-FFBD-4CF8-9FED-41763B750B2B}" srcOrd="0" destOrd="0" presId="urn:microsoft.com/office/officeart/2005/8/layout/chevron2"/>
    <dgm:cxn modelId="{1C6990F5-0A32-4D7F-BE3D-ED99DB5CF64A}" type="presOf" srcId="{D689A05D-DE4F-44A8-8A3E-36E97554E159}" destId="{29026647-61F1-433D-83DF-C26B8F19ABC8}" srcOrd="0" destOrd="0" presId="urn:microsoft.com/office/officeart/2005/8/layout/chevron2"/>
    <dgm:cxn modelId="{33BC27F8-83E0-46B4-A38B-2F24C46B752B}" srcId="{E5AE7F09-74BB-487E-9A1C-4D98A69FEE88}" destId="{7983DA31-A6ED-4ACC-A4D6-F36733FCD8E4}" srcOrd="0" destOrd="0" parTransId="{9EE86F94-64AB-4318-850A-805ADA1AF7A9}" sibTransId="{95D82ECB-AF39-4191-8A9F-49088D9D230F}"/>
    <dgm:cxn modelId="{96A77371-CEEC-4DD0-8149-598AFCE58745}" type="presParOf" srcId="{678716EF-8866-4FD3-809B-E39357FBA1A1}" destId="{89B2F4BF-BE47-4E74-BD3E-388D8704AD0F}" srcOrd="0" destOrd="0" presId="urn:microsoft.com/office/officeart/2005/8/layout/chevron2"/>
    <dgm:cxn modelId="{E63BD435-3CEB-4610-96F8-A3BF09FB5103}" type="presParOf" srcId="{89B2F4BF-BE47-4E74-BD3E-388D8704AD0F}" destId="{2B2F793C-787D-4101-B98F-595376349C52}" srcOrd="0" destOrd="0" presId="urn:microsoft.com/office/officeart/2005/8/layout/chevron2"/>
    <dgm:cxn modelId="{14BDC902-3D66-4DD4-B90E-E9D74BCF7170}" type="presParOf" srcId="{89B2F4BF-BE47-4E74-BD3E-388D8704AD0F}" destId="{E44B934D-5BF0-4446-B1B1-C860889270AD}" srcOrd="1" destOrd="0" presId="urn:microsoft.com/office/officeart/2005/8/layout/chevron2"/>
    <dgm:cxn modelId="{DAB641BF-6B18-4F54-9818-CC768DFBCA0D}" type="presParOf" srcId="{678716EF-8866-4FD3-809B-E39357FBA1A1}" destId="{291026A3-2F1C-4359-AC01-374847CCE4D8}" srcOrd="1" destOrd="0" presId="urn:microsoft.com/office/officeart/2005/8/layout/chevron2"/>
    <dgm:cxn modelId="{F8ABE6E1-DAE8-4352-91BA-CDB51E01CDA3}" type="presParOf" srcId="{678716EF-8866-4FD3-809B-E39357FBA1A1}" destId="{09F5B11A-EF74-4A3F-B186-DC74E8F76C71}" srcOrd="2" destOrd="0" presId="urn:microsoft.com/office/officeart/2005/8/layout/chevron2"/>
    <dgm:cxn modelId="{62099148-5B9D-4ED4-B258-700D7A09A686}" type="presParOf" srcId="{09F5B11A-EF74-4A3F-B186-DC74E8F76C71}" destId="{DD0610C0-0319-4CBF-BD1C-19B4C69FC306}" srcOrd="0" destOrd="0" presId="urn:microsoft.com/office/officeart/2005/8/layout/chevron2"/>
    <dgm:cxn modelId="{EA949CE0-2671-4FD3-A603-A4FE51F35287}" type="presParOf" srcId="{09F5B11A-EF74-4A3F-B186-DC74E8F76C71}" destId="{82284870-8FD7-4218-93F6-AE32AD8B8330}" srcOrd="1" destOrd="0" presId="urn:microsoft.com/office/officeart/2005/8/layout/chevron2"/>
    <dgm:cxn modelId="{3683468D-AF5C-495E-93D8-C62428F0206A}" type="presParOf" srcId="{678716EF-8866-4FD3-809B-E39357FBA1A1}" destId="{F51F8720-5E8E-4AAA-8988-4979CA8962E2}" srcOrd="3" destOrd="0" presId="urn:microsoft.com/office/officeart/2005/8/layout/chevron2"/>
    <dgm:cxn modelId="{26269A89-1AA9-4F39-9410-15E4A74940A3}" type="presParOf" srcId="{678716EF-8866-4FD3-809B-E39357FBA1A1}" destId="{74F2FFCE-9BEC-4719-80F9-7F8ED5F82D5E}" srcOrd="4" destOrd="0" presId="urn:microsoft.com/office/officeart/2005/8/layout/chevron2"/>
    <dgm:cxn modelId="{AF2079B7-A6D2-4F8D-8281-48C7336E1405}" type="presParOf" srcId="{74F2FFCE-9BEC-4719-80F9-7F8ED5F82D5E}" destId="{29026647-61F1-433D-83DF-C26B8F19ABC8}" srcOrd="0" destOrd="0" presId="urn:microsoft.com/office/officeart/2005/8/layout/chevron2"/>
    <dgm:cxn modelId="{7A53D884-0553-44F7-9E9A-0E7BD88F8F5C}" type="presParOf" srcId="{74F2FFCE-9BEC-4719-80F9-7F8ED5F82D5E}" destId="{ACC2E247-FFBD-4CF8-9FED-41763B750B2B}"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EB259-589F-4E82-9258-20B5EC6A869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1A9D622D-6B06-4EF3-931C-039E53EFBFC6}">
      <dgm:prSet phldrT="[Text]"/>
      <dgm:spPr>
        <a:xfrm rot="5400000">
          <a:off x="-218510" y="219622"/>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External cause of behaviour</a:t>
          </a:r>
        </a:p>
      </dgm:t>
    </dgm:pt>
    <dgm:pt modelId="{62E5E1B0-7723-43E0-9645-7A8337ACD8EB}" type="parTrans" cxnId="{154D629A-26FE-4EA7-988D-901DE267B0F5}">
      <dgm:prSet/>
      <dgm:spPr/>
      <dgm:t>
        <a:bodyPr/>
        <a:lstStyle/>
        <a:p>
          <a:endParaRPr lang="en-GB"/>
        </a:p>
      </dgm:t>
    </dgm:pt>
    <dgm:pt modelId="{8DD31577-8630-403D-9F23-4DEAEBAC22B1}" type="sibTrans" cxnId="{154D629A-26FE-4EA7-988D-901DE267B0F5}">
      <dgm:prSet/>
      <dgm:spPr/>
      <dgm:t>
        <a:bodyPr/>
        <a:lstStyle/>
        <a:p>
          <a:endParaRPr lang="en-GB"/>
        </a:p>
      </dgm:t>
    </dgm:pt>
    <dgm:pt modelId="{94B69A9D-536A-4167-A33C-7A8AB8ADB2A9}">
      <dgm:prSet phldrT="[Text]"/>
      <dgm:spPr>
        <a:xfrm rot="5400000">
          <a:off x="1411510" y="-350837"/>
          <a:ext cx="946880" cy="173046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t>Mental health</a:t>
          </a:r>
          <a:endParaRPr lang="en-GB">
            <a:solidFill>
              <a:sysClr val="windowText" lastClr="000000">
                <a:hueOff val="0"/>
                <a:satOff val="0"/>
                <a:lumOff val="0"/>
                <a:alphaOff val="0"/>
              </a:sysClr>
            </a:solidFill>
            <a:latin typeface="Calibri" panose="020F0502020204030204"/>
            <a:ea typeface="+mn-ea"/>
            <a:cs typeface="+mn-cs"/>
          </a:endParaRPr>
        </a:p>
      </dgm:t>
    </dgm:pt>
    <dgm:pt modelId="{D64EA360-1694-43C4-BF22-4ADAFC5E6ACE}" type="parTrans" cxnId="{5729A50F-FF24-4B58-8203-4156403474DE}">
      <dgm:prSet/>
      <dgm:spPr/>
      <dgm:t>
        <a:bodyPr/>
        <a:lstStyle/>
        <a:p>
          <a:endParaRPr lang="en-GB"/>
        </a:p>
      </dgm:t>
    </dgm:pt>
    <dgm:pt modelId="{E4EDFDE2-BBA8-44A5-A032-92C5670F491C}" type="sibTrans" cxnId="{5729A50F-FF24-4B58-8203-4156403474DE}">
      <dgm:prSet/>
      <dgm:spPr/>
      <dgm:t>
        <a:bodyPr/>
        <a:lstStyle/>
        <a:p>
          <a:endParaRPr lang="en-GB"/>
        </a:p>
      </dgm:t>
    </dgm:pt>
    <dgm:pt modelId="{E5AE7F09-74BB-487E-9A1C-4D98A69FEE88}">
      <dgm:prSet phldrT="[Text]"/>
      <dgm:spPr>
        <a:xfrm rot="5400000">
          <a:off x="-218510" y="1439908"/>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Situation response</a:t>
          </a:r>
        </a:p>
      </dgm:t>
    </dgm:pt>
    <dgm:pt modelId="{9D8DAB54-C55E-4C9C-83FC-693ED2973D9C}" type="parTrans" cxnId="{876A8319-68D7-4618-8D24-5D495BB260AC}">
      <dgm:prSet/>
      <dgm:spPr/>
      <dgm:t>
        <a:bodyPr/>
        <a:lstStyle/>
        <a:p>
          <a:endParaRPr lang="en-GB"/>
        </a:p>
      </dgm:t>
    </dgm:pt>
    <dgm:pt modelId="{CEB5F1E5-B86F-41C1-B149-F21EAC1C2458}" type="sibTrans" cxnId="{876A8319-68D7-4618-8D24-5D495BB260AC}">
      <dgm:prSet/>
      <dgm:spPr/>
      <dgm:t>
        <a:bodyPr/>
        <a:lstStyle/>
        <a:p>
          <a:endParaRPr lang="en-GB"/>
        </a:p>
      </dgm:t>
    </dgm:pt>
    <dgm:pt modelId="{D689A05D-DE4F-44A8-8A3E-36E97554E159}">
      <dgm:prSet phldrT="[Text]"/>
      <dgm:spPr>
        <a:xfrm rot="5400000">
          <a:off x="-218510" y="2660195"/>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External attribution</a:t>
          </a:r>
        </a:p>
      </dgm:t>
    </dgm:pt>
    <dgm:pt modelId="{34EABA62-EBFC-4125-B626-27B800EF6F69}" type="parTrans" cxnId="{EC51E4B5-C181-41AE-9A1D-1A320927B283}">
      <dgm:prSet/>
      <dgm:spPr/>
      <dgm:t>
        <a:bodyPr/>
        <a:lstStyle/>
        <a:p>
          <a:endParaRPr lang="en-GB"/>
        </a:p>
      </dgm:t>
    </dgm:pt>
    <dgm:pt modelId="{8E9543F5-3161-4986-BA28-4738EB1986B1}" type="sibTrans" cxnId="{EC51E4B5-C181-41AE-9A1D-1A320927B283}">
      <dgm:prSet/>
      <dgm:spPr/>
      <dgm:t>
        <a:bodyPr/>
        <a:lstStyle/>
        <a:p>
          <a:endParaRPr lang="en-GB"/>
        </a:p>
      </dgm:t>
    </dgm:pt>
    <dgm:pt modelId="{B5492ED0-D98B-4454-A802-AD0D5E6BECEC}">
      <dgm:prSet phldrT="[Text]"/>
      <dgm:spPr>
        <a:xfrm rot="5400000">
          <a:off x="1411510" y="2049890"/>
          <a:ext cx="946880" cy="173046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His health condition means he has difficulty breathing - how was he managing this at ther time?</a:t>
          </a:r>
          <a:endParaRPr lang="en-GB">
            <a:solidFill>
              <a:sysClr val="windowText" lastClr="000000"/>
            </a:solidFill>
            <a:latin typeface="Calibri" panose="020F0502020204030204"/>
            <a:ea typeface="+mn-ea"/>
            <a:cs typeface="+mn-cs"/>
          </a:endParaRPr>
        </a:p>
      </dgm:t>
    </dgm:pt>
    <dgm:pt modelId="{9BEB8047-E04F-452A-9782-C6E3C4566442}" type="parTrans" cxnId="{A010DDFD-CE0D-4BC0-AA49-1C780AAEBC0C}">
      <dgm:prSet/>
      <dgm:spPr/>
      <dgm:t>
        <a:bodyPr/>
        <a:lstStyle/>
        <a:p>
          <a:endParaRPr lang="en-GB"/>
        </a:p>
      </dgm:t>
    </dgm:pt>
    <dgm:pt modelId="{5D71C77C-2BD5-423C-8388-84C5545D5A55}" type="sibTrans" cxnId="{A010DDFD-CE0D-4BC0-AA49-1C780AAEBC0C}">
      <dgm:prSet/>
      <dgm:spPr/>
      <dgm:t>
        <a:bodyPr/>
        <a:lstStyle/>
        <a:p>
          <a:endParaRPr lang="en-GB"/>
        </a:p>
      </dgm:t>
    </dgm:pt>
    <dgm:pt modelId="{30AC8089-1522-4EFC-B731-10433EFCE2C5}">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t>Environment of counselling centre</a:t>
          </a:r>
          <a:endParaRPr lang="en-GB">
            <a:solidFill>
              <a:sysClr val="windowText" lastClr="000000">
                <a:hueOff val="0"/>
                <a:satOff val="0"/>
                <a:lumOff val="0"/>
                <a:alphaOff val="0"/>
              </a:sysClr>
            </a:solidFill>
            <a:latin typeface="Calibri" panose="020F0502020204030204"/>
            <a:ea typeface="+mn-ea"/>
            <a:cs typeface="+mn-cs"/>
          </a:endParaRPr>
        </a:p>
      </dgm:t>
    </dgm:pt>
    <dgm:pt modelId="{8626F2DB-A661-43B0-93D5-4FA651BE9343}" type="parTrans" cxnId="{F23E1486-AF1B-4A69-88A7-A82109A6BD4B}">
      <dgm:prSet/>
      <dgm:spPr/>
      <dgm:t>
        <a:bodyPr/>
        <a:lstStyle/>
        <a:p>
          <a:endParaRPr lang="en-GB"/>
        </a:p>
      </dgm:t>
    </dgm:pt>
    <dgm:pt modelId="{7FB45C5E-FE01-4ED4-B561-FCE0177AF4C9}" type="sibTrans" cxnId="{F23E1486-AF1B-4A69-88A7-A82109A6BD4B}">
      <dgm:prSet/>
      <dgm:spPr/>
      <dgm:t>
        <a:bodyPr/>
        <a:lstStyle/>
        <a:p>
          <a:endParaRPr lang="en-GB"/>
        </a:p>
      </dgm:t>
    </dgm:pt>
    <dgm:pt modelId="{4FA447D4-AB26-453B-9182-7189D1EEBF2E}">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Lack of knowledge of situation </a:t>
          </a:r>
          <a:endParaRPr lang="en-GB">
            <a:solidFill>
              <a:sysClr val="windowText" lastClr="000000"/>
            </a:solidFill>
            <a:latin typeface="Calibri" panose="020F0502020204030204"/>
            <a:ea typeface="+mn-ea"/>
            <a:cs typeface="+mn-cs"/>
          </a:endParaRPr>
        </a:p>
      </dgm:t>
    </dgm:pt>
    <dgm:pt modelId="{149CD5D4-B605-4853-905C-9B2E849D2A18}" type="parTrans" cxnId="{2783B52F-8AE1-48EC-9271-6CCB3306054A}">
      <dgm:prSet/>
      <dgm:spPr/>
      <dgm:t>
        <a:bodyPr/>
        <a:lstStyle/>
        <a:p>
          <a:endParaRPr lang="en-GB"/>
        </a:p>
      </dgm:t>
    </dgm:pt>
    <dgm:pt modelId="{E1B72F32-6573-472D-8864-00EE381BD269}" type="sibTrans" cxnId="{2783B52F-8AE1-48EC-9271-6CCB3306054A}">
      <dgm:prSet/>
      <dgm:spPr/>
      <dgm:t>
        <a:bodyPr/>
        <a:lstStyle/>
        <a:p>
          <a:endParaRPr lang="en-GB"/>
        </a:p>
      </dgm:t>
    </dgm:pt>
    <dgm:pt modelId="{AB807D39-979C-4D2C-82FF-BF61D660B0DE}">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Physical health</a:t>
          </a:r>
          <a:endParaRPr lang="en-GB">
            <a:solidFill>
              <a:sysClr val="windowText" lastClr="000000"/>
            </a:solidFill>
            <a:latin typeface="Calibri" panose="020F0502020204030204"/>
            <a:ea typeface="+mn-ea"/>
            <a:cs typeface="+mn-cs"/>
          </a:endParaRPr>
        </a:p>
      </dgm:t>
    </dgm:pt>
    <dgm:pt modelId="{556946C3-4A53-4FC0-AC40-C8B864D45350}" type="parTrans" cxnId="{E0221B58-FB79-44A2-8DA2-5397A725497F}">
      <dgm:prSet/>
      <dgm:spPr/>
      <dgm:t>
        <a:bodyPr/>
        <a:lstStyle/>
        <a:p>
          <a:endParaRPr lang="en-GB"/>
        </a:p>
      </dgm:t>
    </dgm:pt>
    <dgm:pt modelId="{84B9D2F6-6A3B-4F21-B7AB-842812D0886D}" type="sibTrans" cxnId="{E0221B58-FB79-44A2-8DA2-5397A725497F}">
      <dgm:prSet/>
      <dgm:spPr/>
      <dgm:t>
        <a:bodyPr/>
        <a:lstStyle/>
        <a:p>
          <a:endParaRPr lang="en-GB"/>
        </a:p>
      </dgm:t>
    </dgm:pt>
    <dgm:pt modelId="{C99DB973-A5DC-4C16-A358-CD8BEB4AE5FA}">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Covid restrictions</a:t>
          </a:r>
          <a:endParaRPr lang="en-GB">
            <a:solidFill>
              <a:sysClr val="windowText" lastClr="000000"/>
            </a:solidFill>
            <a:latin typeface="Calibri" panose="020F0502020204030204"/>
            <a:ea typeface="+mn-ea"/>
            <a:cs typeface="+mn-cs"/>
          </a:endParaRPr>
        </a:p>
      </dgm:t>
    </dgm:pt>
    <dgm:pt modelId="{509207F3-8453-4113-BB20-BE216439175E}" type="parTrans" cxnId="{78BD1D94-840D-4779-94C5-EE15F57109D8}">
      <dgm:prSet/>
      <dgm:spPr/>
      <dgm:t>
        <a:bodyPr/>
        <a:lstStyle/>
        <a:p>
          <a:endParaRPr lang="en-GB"/>
        </a:p>
      </dgm:t>
    </dgm:pt>
    <dgm:pt modelId="{351B51B4-4F65-4C45-8B56-4B1AB2A8AD10}" type="sibTrans" cxnId="{78BD1D94-840D-4779-94C5-EE15F57109D8}">
      <dgm:prSet/>
      <dgm:spPr/>
      <dgm:t>
        <a:bodyPr/>
        <a:lstStyle/>
        <a:p>
          <a:endParaRPr lang="en-GB"/>
        </a:p>
      </dgm:t>
    </dgm:pt>
    <dgm:pt modelId="{07B0128A-3951-471F-B30B-6DADD9B1AA65}">
      <dgm:prSet/>
      <dgm:spPr/>
      <dgm:t>
        <a:bodyPr/>
        <a:lstStyle/>
        <a:p>
          <a:r>
            <a:rPr lang="en-GB"/>
            <a:t>Environment is small and claustrophobic</a:t>
          </a:r>
        </a:p>
      </dgm:t>
    </dgm:pt>
    <dgm:pt modelId="{CBE04208-2487-41A1-8F35-5126DB4EE882}" type="parTrans" cxnId="{F7D1DC03-A702-4A29-A1B8-A85C56958981}">
      <dgm:prSet/>
      <dgm:spPr/>
      <dgm:t>
        <a:bodyPr/>
        <a:lstStyle/>
        <a:p>
          <a:endParaRPr lang="en-GB"/>
        </a:p>
      </dgm:t>
    </dgm:pt>
    <dgm:pt modelId="{D5303D8B-B4E5-4698-B1F0-8648EC3A5E54}" type="sibTrans" cxnId="{F7D1DC03-A702-4A29-A1B8-A85C56958981}">
      <dgm:prSet/>
      <dgm:spPr/>
      <dgm:t>
        <a:bodyPr/>
        <a:lstStyle/>
        <a:p>
          <a:endParaRPr lang="en-GB"/>
        </a:p>
      </dgm:t>
    </dgm:pt>
    <dgm:pt modelId="{A84E130E-4098-4991-815F-E300E6D4EB15}">
      <dgm:prSet/>
      <dgm:spPr/>
      <dgm:t>
        <a:bodyPr/>
        <a:lstStyle/>
        <a:p>
          <a:r>
            <a:rPr lang="en-GB"/>
            <a:t>New experience and limited knowledge of what to expect</a:t>
          </a:r>
        </a:p>
      </dgm:t>
    </dgm:pt>
    <dgm:pt modelId="{4D35428C-1035-44D3-B312-EF7541917F49}" type="parTrans" cxnId="{1FA8FADD-FB2C-43E8-BB05-5D7D41FD999A}">
      <dgm:prSet/>
      <dgm:spPr/>
      <dgm:t>
        <a:bodyPr/>
        <a:lstStyle/>
        <a:p>
          <a:endParaRPr lang="en-GB"/>
        </a:p>
      </dgm:t>
    </dgm:pt>
    <dgm:pt modelId="{24BA607F-09FC-4970-BA9E-6BC341637097}" type="sibTrans" cxnId="{1FA8FADD-FB2C-43E8-BB05-5D7D41FD999A}">
      <dgm:prSet/>
      <dgm:spPr/>
      <dgm:t>
        <a:bodyPr/>
        <a:lstStyle/>
        <a:p>
          <a:endParaRPr lang="en-GB"/>
        </a:p>
      </dgm:t>
    </dgm:pt>
    <dgm:pt modelId="{FF3E7FA4-3075-49C1-9B78-BA6986C2629C}">
      <dgm:prSet/>
      <dgm:spPr/>
      <dgm:t>
        <a:bodyPr/>
        <a:lstStyle/>
        <a:p>
          <a:r>
            <a:rPr lang="en-GB">
              <a:solidFill>
                <a:sysClr val="windowText" lastClr="000000"/>
              </a:solidFill>
            </a:rPr>
            <a:t>Possible discomfort caused by the illness</a:t>
          </a:r>
        </a:p>
      </dgm:t>
    </dgm:pt>
    <dgm:pt modelId="{3532830B-C4B0-4BE8-9D20-45E8C5B2CDA4}" type="parTrans" cxnId="{D3948874-8DD5-4EDF-97A1-A8AF176DB638}">
      <dgm:prSet/>
      <dgm:spPr/>
      <dgm:t>
        <a:bodyPr/>
        <a:lstStyle/>
        <a:p>
          <a:endParaRPr lang="en-GB"/>
        </a:p>
      </dgm:t>
    </dgm:pt>
    <dgm:pt modelId="{007B54F2-C2A1-4127-B46E-140632356039}" type="sibTrans" cxnId="{D3948874-8DD5-4EDF-97A1-A8AF176DB638}">
      <dgm:prSet/>
      <dgm:spPr/>
      <dgm:t>
        <a:bodyPr/>
        <a:lstStyle/>
        <a:p>
          <a:endParaRPr lang="en-GB"/>
        </a:p>
      </dgm:t>
    </dgm:pt>
    <dgm:pt modelId="{3A9E1241-C17A-4A68-B7F2-4D8E940B7F33}">
      <dgm:prSet/>
      <dgm:spPr/>
      <dgm:t>
        <a:bodyPr/>
        <a:lstStyle/>
        <a:p>
          <a:r>
            <a:rPr lang="en-GB">
              <a:solidFill>
                <a:sysClr val="windowText" lastClr="000000"/>
              </a:solidFill>
            </a:rPr>
            <a:t>Anxiety and mental health experience are all new to him and very overwhelming. </a:t>
          </a:r>
        </a:p>
      </dgm:t>
    </dgm:pt>
    <dgm:pt modelId="{26ED4DB3-F5E6-4DB4-B6E4-5A3D439AE74F}" type="parTrans" cxnId="{9D7FCDB2-4132-42BE-BACF-D7CA0267F80B}">
      <dgm:prSet/>
      <dgm:spPr/>
      <dgm:t>
        <a:bodyPr/>
        <a:lstStyle/>
        <a:p>
          <a:endParaRPr lang="en-GB"/>
        </a:p>
      </dgm:t>
    </dgm:pt>
    <dgm:pt modelId="{B65A132C-D33F-4F0C-BF97-8F86D6F4C2A2}" type="sibTrans" cxnId="{9D7FCDB2-4132-42BE-BACF-D7CA0267F80B}">
      <dgm:prSet/>
      <dgm:spPr/>
      <dgm:t>
        <a:bodyPr/>
        <a:lstStyle/>
        <a:p>
          <a:endParaRPr lang="en-GB"/>
        </a:p>
      </dgm:t>
    </dgm:pt>
    <dgm:pt modelId="{678716EF-8866-4FD3-809B-E39357FBA1A1}" type="pres">
      <dgm:prSet presAssocID="{F59EB259-589F-4E82-9258-20B5EC6A869D}" presName="linearFlow" presStyleCnt="0">
        <dgm:presLayoutVars>
          <dgm:dir/>
          <dgm:animLvl val="lvl"/>
          <dgm:resizeHandles val="exact"/>
        </dgm:presLayoutVars>
      </dgm:prSet>
      <dgm:spPr/>
    </dgm:pt>
    <dgm:pt modelId="{89B2F4BF-BE47-4E74-BD3E-388D8704AD0F}" type="pres">
      <dgm:prSet presAssocID="{1A9D622D-6B06-4EF3-931C-039E53EFBFC6}" presName="composite" presStyleCnt="0"/>
      <dgm:spPr/>
    </dgm:pt>
    <dgm:pt modelId="{2B2F793C-787D-4101-B98F-595376349C52}" type="pres">
      <dgm:prSet presAssocID="{1A9D622D-6B06-4EF3-931C-039E53EFBFC6}" presName="parentText" presStyleLbl="alignNode1" presStyleIdx="0" presStyleCnt="3" custLinFactNeighborX="0" custLinFactNeighborY="-76">
        <dgm:presLayoutVars>
          <dgm:chMax val="1"/>
          <dgm:bulletEnabled val="1"/>
        </dgm:presLayoutVars>
      </dgm:prSet>
      <dgm:spPr/>
    </dgm:pt>
    <dgm:pt modelId="{E44B934D-5BF0-4446-B1B1-C860889270AD}" type="pres">
      <dgm:prSet presAssocID="{1A9D622D-6B06-4EF3-931C-039E53EFBFC6}" presName="descendantText" presStyleLbl="alignAcc1" presStyleIdx="0" presStyleCnt="3" custLinFactNeighborX="3" custLinFactNeighborY="4208">
        <dgm:presLayoutVars>
          <dgm:bulletEnabled val="1"/>
        </dgm:presLayoutVars>
      </dgm:prSet>
      <dgm:spPr>
        <a:prstGeom prst="round2SameRect">
          <a:avLst/>
        </a:prstGeom>
      </dgm:spPr>
    </dgm:pt>
    <dgm:pt modelId="{291026A3-2F1C-4359-AC01-374847CCE4D8}" type="pres">
      <dgm:prSet presAssocID="{8DD31577-8630-403D-9F23-4DEAEBAC22B1}" presName="sp" presStyleCnt="0"/>
      <dgm:spPr/>
    </dgm:pt>
    <dgm:pt modelId="{09F5B11A-EF74-4A3F-B186-DC74E8F76C71}" type="pres">
      <dgm:prSet presAssocID="{E5AE7F09-74BB-487E-9A1C-4D98A69FEE88}" presName="composite" presStyleCnt="0"/>
      <dgm:spPr/>
    </dgm:pt>
    <dgm:pt modelId="{DD0610C0-0319-4CBF-BD1C-19B4C69FC306}" type="pres">
      <dgm:prSet presAssocID="{E5AE7F09-74BB-487E-9A1C-4D98A69FEE88}" presName="parentText" presStyleLbl="alignNode1" presStyleIdx="1" presStyleCnt="3">
        <dgm:presLayoutVars>
          <dgm:chMax val="1"/>
          <dgm:bulletEnabled val="1"/>
        </dgm:presLayoutVars>
      </dgm:prSet>
      <dgm:spPr/>
    </dgm:pt>
    <dgm:pt modelId="{82284870-8FD7-4218-93F6-AE32AD8B8330}" type="pres">
      <dgm:prSet presAssocID="{E5AE7F09-74BB-487E-9A1C-4D98A69FEE88}" presName="descendantText" presStyleLbl="alignAcc1" presStyleIdx="1" presStyleCnt="3">
        <dgm:presLayoutVars>
          <dgm:bulletEnabled val="1"/>
        </dgm:presLayoutVars>
      </dgm:prSet>
      <dgm:spPr/>
    </dgm:pt>
    <dgm:pt modelId="{F51F8720-5E8E-4AAA-8988-4979CA8962E2}" type="pres">
      <dgm:prSet presAssocID="{CEB5F1E5-B86F-41C1-B149-F21EAC1C2458}" presName="sp" presStyleCnt="0"/>
      <dgm:spPr/>
    </dgm:pt>
    <dgm:pt modelId="{74F2FFCE-9BEC-4719-80F9-7F8ED5F82D5E}" type="pres">
      <dgm:prSet presAssocID="{D689A05D-DE4F-44A8-8A3E-36E97554E159}" presName="composite" presStyleCnt="0"/>
      <dgm:spPr/>
    </dgm:pt>
    <dgm:pt modelId="{29026647-61F1-433D-83DF-C26B8F19ABC8}" type="pres">
      <dgm:prSet presAssocID="{D689A05D-DE4F-44A8-8A3E-36E97554E159}" presName="parentText" presStyleLbl="alignNode1" presStyleIdx="2" presStyleCnt="3">
        <dgm:presLayoutVars>
          <dgm:chMax val="1"/>
          <dgm:bulletEnabled val="1"/>
        </dgm:presLayoutVars>
      </dgm:prSet>
      <dgm:spPr/>
    </dgm:pt>
    <dgm:pt modelId="{ACC2E247-FFBD-4CF8-9FED-41763B750B2B}" type="pres">
      <dgm:prSet presAssocID="{D689A05D-DE4F-44A8-8A3E-36E97554E159}" presName="descendantText" presStyleLbl="alignAcc1" presStyleIdx="2" presStyleCnt="3">
        <dgm:presLayoutVars>
          <dgm:bulletEnabled val="1"/>
        </dgm:presLayoutVars>
      </dgm:prSet>
      <dgm:spPr/>
    </dgm:pt>
  </dgm:ptLst>
  <dgm:cxnLst>
    <dgm:cxn modelId="{F7D1DC03-A702-4A29-A1B8-A85C56958981}" srcId="{E5AE7F09-74BB-487E-9A1C-4D98A69FEE88}" destId="{07B0128A-3951-471F-B30B-6DADD9B1AA65}" srcOrd="0" destOrd="0" parTransId="{CBE04208-2487-41A1-8F35-5126DB4EE882}" sibTransId="{D5303D8B-B4E5-4698-B1F0-8648EC3A5E54}"/>
    <dgm:cxn modelId="{6448FC0B-9A4F-4820-8647-4EBAFB4125F4}" type="presOf" srcId="{F59EB259-589F-4E82-9258-20B5EC6A869D}" destId="{678716EF-8866-4FD3-809B-E39357FBA1A1}" srcOrd="0" destOrd="0" presId="urn:microsoft.com/office/officeart/2005/8/layout/chevron2"/>
    <dgm:cxn modelId="{5729A50F-FF24-4B58-8203-4156403474DE}" srcId="{1A9D622D-6B06-4EF3-931C-039E53EFBFC6}" destId="{94B69A9D-536A-4167-A33C-7A8AB8ADB2A9}" srcOrd="0" destOrd="0" parTransId="{D64EA360-1694-43C4-BF22-4ADAFC5E6ACE}" sibTransId="{E4EDFDE2-BBA8-44A5-A032-92C5670F491C}"/>
    <dgm:cxn modelId="{95916B10-BE58-4DCC-A061-4BEDB8FB7217}" type="presOf" srcId="{AB807D39-979C-4D2C-82FF-BF61D660B0DE}" destId="{E44B934D-5BF0-4446-B1B1-C860889270AD}" srcOrd="0" destOrd="3" presId="urn:microsoft.com/office/officeart/2005/8/layout/chevron2"/>
    <dgm:cxn modelId="{876A8319-68D7-4618-8D24-5D495BB260AC}" srcId="{F59EB259-589F-4E82-9258-20B5EC6A869D}" destId="{E5AE7F09-74BB-487E-9A1C-4D98A69FEE88}" srcOrd="1" destOrd="0" parTransId="{9D8DAB54-C55E-4C9C-83FC-693ED2973D9C}" sibTransId="{CEB5F1E5-B86F-41C1-B149-F21EAC1C2458}"/>
    <dgm:cxn modelId="{D5EFA71E-30F9-498D-888D-60071FFAA3A5}" type="presOf" srcId="{FF3E7FA4-3075-49C1-9B78-BA6986C2629C}" destId="{82284870-8FD7-4218-93F6-AE32AD8B8330}" srcOrd="0" destOrd="2" presId="urn:microsoft.com/office/officeart/2005/8/layout/chevron2"/>
    <dgm:cxn modelId="{26B3142C-5371-481C-9451-9E64C1B34CAF}" type="presOf" srcId="{A84E130E-4098-4991-815F-E300E6D4EB15}" destId="{82284870-8FD7-4218-93F6-AE32AD8B8330}" srcOrd="0" destOrd="1" presId="urn:microsoft.com/office/officeart/2005/8/layout/chevron2"/>
    <dgm:cxn modelId="{2783B52F-8AE1-48EC-9271-6CCB3306054A}" srcId="{1A9D622D-6B06-4EF3-931C-039E53EFBFC6}" destId="{4FA447D4-AB26-453B-9182-7189D1EEBF2E}" srcOrd="2" destOrd="0" parTransId="{149CD5D4-B605-4853-905C-9B2E849D2A18}" sibTransId="{E1B72F32-6573-472D-8864-00EE381BD269}"/>
    <dgm:cxn modelId="{31625739-EF0E-4442-9FDA-354A815F3876}" type="presOf" srcId="{1A9D622D-6B06-4EF3-931C-039E53EFBFC6}" destId="{2B2F793C-787D-4101-B98F-595376349C52}" srcOrd="0" destOrd="0" presId="urn:microsoft.com/office/officeart/2005/8/layout/chevron2"/>
    <dgm:cxn modelId="{7BFAFC3E-2145-460A-B307-53B740FC7C46}" type="presOf" srcId="{94B69A9D-536A-4167-A33C-7A8AB8ADB2A9}" destId="{E44B934D-5BF0-4446-B1B1-C860889270AD}" srcOrd="0" destOrd="0" presId="urn:microsoft.com/office/officeart/2005/8/layout/chevron2"/>
    <dgm:cxn modelId="{35812C69-E5EA-4BB2-9718-43F540D4CC95}" type="presOf" srcId="{07B0128A-3951-471F-B30B-6DADD9B1AA65}" destId="{82284870-8FD7-4218-93F6-AE32AD8B8330}" srcOrd="0" destOrd="0" presId="urn:microsoft.com/office/officeart/2005/8/layout/chevron2"/>
    <dgm:cxn modelId="{D3948874-8DD5-4EDF-97A1-A8AF176DB638}" srcId="{E5AE7F09-74BB-487E-9A1C-4D98A69FEE88}" destId="{FF3E7FA4-3075-49C1-9B78-BA6986C2629C}" srcOrd="2" destOrd="0" parTransId="{3532830B-C4B0-4BE8-9D20-45E8C5B2CDA4}" sibTransId="{007B54F2-C2A1-4127-B46E-140632356039}"/>
    <dgm:cxn modelId="{E0221B58-FB79-44A2-8DA2-5397A725497F}" srcId="{1A9D622D-6B06-4EF3-931C-039E53EFBFC6}" destId="{AB807D39-979C-4D2C-82FF-BF61D660B0DE}" srcOrd="3" destOrd="0" parTransId="{556946C3-4A53-4FC0-AC40-C8B864D45350}" sibTransId="{84B9D2F6-6A3B-4F21-B7AB-842812D0886D}"/>
    <dgm:cxn modelId="{F23E1486-AF1B-4A69-88A7-A82109A6BD4B}" srcId="{1A9D622D-6B06-4EF3-931C-039E53EFBFC6}" destId="{30AC8089-1522-4EFC-B731-10433EFCE2C5}" srcOrd="1" destOrd="0" parTransId="{8626F2DB-A661-43B0-93D5-4FA651BE9343}" sibTransId="{7FB45C5E-FE01-4ED4-B561-FCE0177AF4C9}"/>
    <dgm:cxn modelId="{78BD1D94-840D-4779-94C5-EE15F57109D8}" srcId="{1A9D622D-6B06-4EF3-931C-039E53EFBFC6}" destId="{C99DB973-A5DC-4C16-A358-CD8BEB4AE5FA}" srcOrd="4" destOrd="0" parTransId="{509207F3-8453-4113-BB20-BE216439175E}" sibTransId="{351B51B4-4F65-4C45-8B56-4B1AB2A8AD10}"/>
    <dgm:cxn modelId="{154D629A-26FE-4EA7-988D-901DE267B0F5}" srcId="{F59EB259-589F-4E82-9258-20B5EC6A869D}" destId="{1A9D622D-6B06-4EF3-931C-039E53EFBFC6}" srcOrd="0" destOrd="0" parTransId="{62E5E1B0-7723-43E0-9645-7A8337ACD8EB}" sibTransId="{8DD31577-8630-403D-9F23-4DEAEBAC22B1}"/>
    <dgm:cxn modelId="{68C9EFA4-C7DD-48BB-869A-892C9DFFA457}" type="presOf" srcId="{4FA447D4-AB26-453B-9182-7189D1EEBF2E}" destId="{E44B934D-5BF0-4446-B1B1-C860889270AD}" srcOrd="0" destOrd="2" presId="urn:microsoft.com/office/officeart/2005/8/layout/chevron2"/>
    <dgm:cxn modelId="{AE22ECA6-0712-4B18-86C7-0700188EE10E}" type="presOf" srcId="{3A9E1241-C17A-4A68-B7F2-4D8E940B7F33}" destId="{ACC2E247-FFBD-4CF8-9FED-41763B750B2B}" srcOrd="0" destOrd="0" presId="urn:microsoft.com/office/officeart/2005/8/layout/chevron2"/>
    <dgm:cxn modelId="{9D7FCDB2-4132-42BE-BACF-D7CA0267F80B}" srcId="{D689A05D-DE4F-44A8-8A3E-36E97554E159}" destId="{3A9E1241-C17A-4A68-B7F2-4D8E940B7F33}" srcOrd="0" destOrd="0" parTransId="{26ED4DB3-F5E6-4DB4-B6E4-5A3D439AE74F}" sibTransId="{B65A132C-D33F-4F0C-BF97-8F86D6F4C2A2}"/>
    <dgm:cxn modelId="{EC51E4B5-C181-41AE-9A1D-1A320927B283}" srcId="{F59EB259-589F-4E82-9258-20B5EC6A869D}" destId="{D689A05D-DE4F-44A8-8A3E-36E97554E159}" srcOrd="2" destOrd="0" parTransId="{34EABA62-EBFC-4125-B626-27B800EF6F69}" sibTransId="{8E9543F5-3161-4986-BA28-4738EB1986B1}"/>
    <dgm:cxn modelId="{7C2891B7-4BF2-429A-952E-0F48C57220C6}" type="presOf" srcId="{E5AE7F09-74BB-487E-9A1C-4D98A69FEE88}" destId="{DD0610C0-0319-4CBF-BD1C-19B4C69FC306}" srcOrd="0" destOrd="0" presId="urn:microsoft.com/office/officeart/2005/8/layout/chevron2"/>
    <dgm:cxn modelId="{24D924D8-850C-459E-B2EF-21518089A407}" type="presOf" srcId="{C99DB973-A5DC-4C16-A358-CD8BEB4AE5FA}" destId="{E44B934D-5BF0-4446-B1B1-C860889270AD}" srcOrd="0" destOrd="4" presId="urn:microsoft.com/office/officeart/2005/8/layout/chevron2"/>
    <dgm:cxn modelId="{160724D9-7734-4436-BCFB-33DF40C27056}" type="presOf" srcId="{B5492ED0-D98B-4454-A802-AD0D5E6BECEC}" destId="{ACC2E247-FFBD-4CF8-9FED-41763B750B2B}" srcOrd="0" destOrd="1" presId="urn:microsoft.com/office/officeart/2005/8/layout/chevron2"/>
    <dgm:cxn modelId="{1FA8FADD-FB2C-43E8-BB05-5D7D41FD999A}" srcId="{E5AE7F09-74BB-487E-9A1C-4D98A69FEE88}" destId="{A84E130E-4098-4991-815F-E300E6D4EB15}" srcOrd="1" destOrd="0" parTransId="{4D35428C-1035-44D3-B312-EF7541917F49}" sibTransId="{24BA607F-09FC-4970-BA9E-6BC341637097}"/>
    <dgm:cxn modelId="{81AD72E7-523F-44D6-B704-6DA629835DD2}" type="presOf" srcId="{30AC8089-1522-4EFC-B731-10433EFCE2C5}" destId="{E44B934D-5BF0-4446-B1B1-C860889270AD}" srcOrd="0" destOrd="1" presId="urn:microsoft.com/office/officeart/2005/8/layout/chevron2"/>
    <dgm:cxn modelId="{1C6990F5-0A32-4D7F-BE3D-ED99DB5CF64A}" type="presOf" srcId="{D689A05D-DE4F-44A8-8A3E-36E97554E159}" destId="{29026647-61F1-433D-83DF-C26B8F19ABC8}" srcOrd="0" destOrd="0" presId="urn:microsoft.com/office/officeart/2005/8/layout/chevron2"/>
    <dgm:cxn modelId="{A010DDFD-CE0D-4BC0-AA49-1C780AAEBC0C}" srcId="{D689A05D-DE4F-44A8-8A3E-36E97554E159}" destId="{B5492ED0-D98B-4454-A802-AD0D5E6BECEC}" srcOrd="1" destOrd="0" parTransId="{9BEB8047-E04F-452A-9782-C6E3C4566442}" sibTransId="{5D71C77C-2BD5-423C-8388-84C5545D5A55}"/>
    <dgm:cxn modelId="{96A77371-CEEC-4DD0-8149-598AFCE58745}" type="presParOf" srcId="{678716EF-8866-4FD3-809B-E39357FBA1A1}" destId="{89B2F4BF-BE47-4E74-BD3E-388D8704AD0F}" srcOrd="0" destOrd="0" presId="urn:microsoft.com/office/officeart/2005/8/layout/chevron2"/>
    <dgm:cxn modelId="{E63BD435-3CEB-4610-96F8-A3BF09FB5103}" type="presParOf" srcId="{89B2F4BF-BE47-4E74-BD3E-388D8704AD0F}" destId="{2B2F793C-787D-4101-B98F-595376349C52}" srcOrd="0" destOrd="0" presId="urn:microsoft.com/office/officeart/2005/8/layout/chevron2"/>
    <dgm:cxn modelId="{14BDC902-3D66-4DD4-B90E-E9D74BCF7170}" type="presParOf" srcId="{89B2F4BF-BE47-4E74-BD3E-388D8704AD0F}" destId="{E44B934D-5BF0-4446-B1B1-C860889270AD}" srcOrd="1" destOrd="0" presId="urn:microsoft.com/office/officeart/2005/8/layout/chevron2"/>
    <dgm:cxn modelId="{DAB641BF-6B18-4F54-9818-CC768DFBCA0D}" type="presParOf" srcId="{678716EF-8866-4FD3-809B-E39357FBA1A1}" destId="{291026A3-2F1C-4359-AC01-374847CCE4D8}" srcOrd="1" destOrd="0" presId="urn:microsoft.com/office/officeart/2005/8/layout/chevron2"/>
    <dgm:cxn modelId="{F8ABE6E1-DAE8-4352-91BA-CDB51E01CDA3}" type="presParOf" srcId="{678716EF-8866-4FD3-809B-E39357FBA1A1}" destId="{09F5B11A-EF74-4A3F-B186-DC74E8F76C71}" srcOrd="2" destOrd="0" presId="urn:microsoft.com/office/officeart/2005/8/layout/chevron2"/>
    <dgm:cxn modelId="{62099148-5B9D-4ED4-B258-700D7A09A686}" type="presParOf" srcId="{09F5B11A-EF74-4A3F-B186-DC74E8F76C71}" destId="{DD0610C0-0319-4CBF-BD1C-19B4C69FC306}" srcOrd="0" destOrd="0" presId="urn:microsoft.com/office/officeart/2005/8/layout/chevron2"/>
    <dgm:cxn modelId="{EA949CE0-2671-4FD3-A603-A4FE51F35287}" type="presParOf" srcId="{09F5B11A-EF74-4A3F-B186-DC74E8F76C71}" destId="{82284870-8FD7-4218-93F6-AE32AD8B8330}" srcOrd="1" destOrd="0" presId="urn:microsoft.com/office/officeart/2005/8/layout/chevron2"/>
    <dgm:cxn modelId="{3683468D-AF5C-495E-93D8-C62428F0206A}" type="presParOf" srcId="{678716EF-8866-4FD3-809B-E39357FBA1A1}" destId="{F51F8720-5E8E-4AAA-8988-4979CA8962E2}" srcOrd="3" destOrd="0" presId="urn:microsoft.com/office/officeart/2005/8/layout/chevron2"/>
    <dgm:cxn modelId="{26269A89-1AA9-4F39-9410-15E4A74940A3}" type="presParOf" srcId="{678716EF-8866-4FD3-809B-E39357FBA1A1}" destId="{74F2FFCE-9BEC-4719-80F9-7F8ED5F82D5E}" srcOrd="4" destOrd="0" presId="urn:microsoft.com/office/officeart/2005/8/layout/chevron2"/>
    <dgm:cxn modelId="{AF2079B7-A6D2-4F8D-8281-48C7336E1405}" type="presParOf" srcId="{74F2FFCE-9BEC-4719-80F9-7F8ED5F82D5E}" destId="{29026647-61F1-433D-83DF-C26B8F19ABC8}" srcOrd="0" destOrd="0" presId="urn:microsoft.com/office/officeart/2005/8/layout/chevron2"/>
    <dgm:cxn modelId="{7A53D884-0553-44F7-9E9A-0E7BD88F8F5C}" type="presParOf" srcId="{74F2FFCE-9BEC-4719-80F9-7F8ED5F82D5E}" destId="{ACC2E247-FFBD-4CF8-9FED-41763B750B2B}" srcOrd="1" destOrd="0" presId="urn:microsoft.com/office/officeart/2005/8/layout/chevron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2F793C-787D-4101-B98F-595376349C52}">
      <dsp:nvSpPr>
        <dsp:cNvPr id="0" name=""/>
        <dsp:cNvSpPr/>
      </dsp:nvSpPr>
      <dsp:spPr>
        <a:xfrm rot="5400000">
          <a:off x="-218525" y="219492"/>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Internal cause of behaviour</a:t>
          </a:r>
        </a:p>
      </dsp:txBody>
      <dsp:txXfrm rot="-5400000">
        <a:off x="1" y="510858"/>
        <a:ext cx="1019784" cy="437051"/>
      </dsp:txXfrm>
    </dsp:sp>
    <dsp:sp modelId="{E44B934D-5BF0-4446-B1B1-C860889270AD}">
      <dsp:nvSpPr>
        <dsp:cNvPr id="0" name=""/>
        <dsp:cNvSpPr/>
      </dsp:nvSpPr>
      <dsp:spPr>
        <a:xfrm rot="5400000">
          <a:off x="1411604" y="-351005"/>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rPr>
            <a:t>pain from physical and mental illness leading to: </a:t>
          </a:r>
        </a:p>
        <a:p>
          <a:pPr marL="57150" lvl="1" indent="-57150" algn="l" defTabSz="400050">
            <a:lnSpc>
              <a:spcPct val="90000"/>
            </a:lnSpc>
            <a:spcBef>
              <a:spcPct val="0"/>
            </a:spcBef>
            <a:spcAft>
              <a:spcPct val="15000"/>
            </a:spcAft>
            <a:buChar char="•"/>
          </a:pPr>
          <a:r>
            <a:rPr lang="en-GB" sz="900" kern="1200">
              <a:solidFill>
                <a:sysClr val="windowText" lastClr="000000"/>
              </a:solidFill>
            </a:rPr>
            <a:t> no respect for authority due to feeling failed by the system </a:t>
          </a:r>
        </a:p>
        <a:p>
          <a:pPr marL="57150" lvl="1" indent="-57150" algn="l" defTabSz="400050">
            <a:lnSpc>
              <a:spcPct val="90000"/>
            </a:lnSpc>
            <a:spcBef>
              <a:spcPct val="0"/>
            </a:spcBef>
            <a:spcAft>
              <a:spcPct val="15000"/>
            </a:spcAft>
            <a:buChar char="•"/>
          </a:pPr>
          <a:r>
            <a:rPr lang="en-GB" sz="900" kern="1200">
              <a:solidFill>
                <a:sysClr val="windowText" lastClr="000000"/>
              </a:solidFill>
            </a:rPr>
            <a:t>negative outlook on society </a:t>
          </a:r>
        </a:p>
      </dsp:txBody>
      <dsp:txXfrm rot="-5400000">
        <a:off x="1019784" y="87041"/>
        <a:ext cx="1684356" cy="854490"/>
      </dsp:txXfrm>
    </dsp:sp>
    <dsp:sp modelId="{DD0610C0-0319-4CBF-BD1C-19B4C69FC306}">
      <dsp:nvSpPr>
        <dsp:cNvPr id="0" name=""/>
        <dsp:cNvSpPr/>
      </dsp:nvSpPr>
      <dsp:spPr>
        <a:xfrm rot="5400000">
          <a:off x="-218525" y="1439875"/>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Disposition established</a:t>
          </a:r>
        </a:p>
      </dsp:txBody>
      <dsp:txXfrm rot="-5400000">
        <a:off x="1" y="1731241"/>
        <a:ext cx="1019784" cy="437051"/>
      </dsp:txXfrm>
    </dsp:sp>
    <dsp:sp modelId="{82284870-8FD7-4218-93F6-AE32AD8B8330}">
      <dsp:nvSpPr>
        <dsp:cNvPr id="0" name=""/>
        <dsp:cNvSpPr/>
      </dsp:nvSpPr>
      <dsp:spPr>
        <a:xfrm rot="5400000">
          <a:off x="1411604" y="829530"/>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rPr>
            <a:t>Negative attitudes towards opposite gender</a:t>
          </a:r>
        </a:p>
        <a:p>
          <a:pPr marL="57150" lvl="1" indent="-57150" algn="l" defTabSz="400050">
            <a:lnSpc>
              <a:spcPct val="90000"/>
            </a:lnSpc>
            <a:spcBef>
              <a:spcPct val="0"/>
            </a:spcBef>
            <a:spcAft>
              <a:spcPct val="15000"/>
            </a:spcAft>
            <a:buChar char="•"/>
          </a:pPr>
          <a:r>
            <a:rPr lang="en-GB" sz="900" kern="1200"/>
            <a:t>Characteristic of not caring about anybody else - teenage brain</a:t>
          </a:r>
        </a:p>
      </dsp:txBody>
      <dsp:txXfrm rot="-5400000">
        <a:off x="1019784" y="1267576"/>
        <a:ext cx="1684356" cy="854490"/>
      </dsp:txXfrm>
    </dsp:sp>
    <dsp:sp modelId="{29026647-61F1-433D-83DF-C26B8F19ABC8}">
      <dsp:nvSpPr>
        <dsp:cNvPr id="0" name=""/>
        <dsp:cNvSpPr/>
      </dsp:nvSpPr>
      <dsp:spPr>
        <a:xfrm rot="5400000">
          <a:off x="-218525" y="2660257"/>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Internal attribution</a:t>
          </a:r>
        </a:p>
      </dsp:txBody>
      <dsp:txXfrm rot="-5400000">
        <a:off x="1" y="2951623"/>
        <a:ext cx="1019784" cy="437051"/>
      </dsp:txXfrm>
    </dsp:sp>
    <dsp:sp modelId="{ACC2E247-FFBD-4CF8-9FED-41763B750B2B}">
      <dsp:nvSpPr>
        <dsp:cNvPr id="0" name=""/>
        <dsp:cNvSpPr/>
      </dsp:nvSpPr>
      <dsp:spPr>
        <a:xfrm rot="5400000">
          <a:off x="1411604" y="2049912"/>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Characteristics of none rule compliant - teenage brain </a:t>
          </a:r>
        </a:p>
        <a:p>
          <a:pPr marL="57150" lvl="1" indent="-57150" algn="l" defTabSz="400050">
            <a:lnSpc>
              <a:spcPct val="90000"/>
            </a:lnSpc>
            <a:spcBef>
              <a:spcPct val="0"/>
            </a:spcBef>
            <a:spcAft>
              <a:spcPct val="15000"/>
            </a:spcAft>
            <a:buChar char="•"/>
          </a:pPr>
          <a:r>
            <a:rPr lang="en-GB" sz="900" kern="1200"/>
            <a:t>Classed as vulnerable child </a:t>
          </a:r>
        </a:p>
        <a:p>
          <a:pPr marL="57150" lvl="1" indent="-57150" algn="l" defTabSz="400050">
            <a:lnSpc>
              <a:spcPct val="90000"/>
            </a:lnSpc>
            <a:spcBef>
              <a:spcPct val="0"/>
            </a:spcBef>
            <a:spcAft>
              <a:spcPct val="15000"/>
            </a:spcAft>
            <a:buChar char="•"/>
          </a:pPr>
          <a:endParaRPr lang="en-GB" sz="900" kern="1200"/>
        </a:p>
      </dsp:txBody>
      <dsp:txXfrm rot="-5400000">
        <a:off x="1019784" y="2487958"/>
        <a:ext cx="1684356" cy="8544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2F793C-787D-4101-B98F-595376349C52}">
      <dsp:nvSpPr>
        <dsp:cNvPr id="0" name=""/>
        <dsp:cNvSpPr/>
      </dsp:nvSpPr>
      <dsp:spPr>
        <a:xfrm rot="5400000">
          <a:off x="-218525" y="218525"/>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External cause of behaviour</a:t>
          </a:r>
        </a:p>
      </dsp:txBody>
      <dsp:txXfrm rot="-5400000">
        <a:off x="1" y="509891"/>
        <a:ext cx="1019784" cy="437051"/>
      </dsp:txXfrm>
    </dsp:sp>
    <dsp:sp modelId="{E44B934D-5BF0-4446-B1B1-C860889270AD}">
      <dsp:nvSpPr>
        <dsp:cNvPr id="0" name=""/>
        <dsp:cNvSpPr/>
      </dsp:nvSpPr>
      <dsp:spPr>
        <a:xfrm rot="5400000">
          <a:off x="1411604" y="-351005"/>
          <a:ext cx="946942" cy="1730582"/>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Mental health</a:t>
          </a:r>
          <a:endParaRPr lang="en-GB" sz="8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t>Environment of counselling centre</a:t>
          </a:r>
          <a:endParaRPr lang="en-GB" sz="8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Lack of knowledge of situation </a:t>
          </a:r>
          <a:endParaRPr lang="en-GB" sz="800" kern="1200">
            <a:solidFill>
              <a:sysClr val="windowText" lastClr="000000"/>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Physical health</a:t>
          </a:r>
          <a:endParaRPr lang="en-GB" sz="800" kern="1200">
            <a:solidFill>
              <a:sysClr val="windowText" lastClr="000000"/>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Covid restrictions</a:t>
          </a:r>
          <a:endParaRPr lang="en-GB" sz="800" kern="1200">
            <a:solidFill>
              <a:sysClr val="windowText" lastClr="000000"/>
            </a:solidFill>
            <a:latin typeface="Calibri" panose="020F0502020204030204"/>
            <a:ea typeface="+mn-ea"/>
            <a:cs typeface="+mn-cs"/>
          </a:endParaRPr>
        </a:p>
      </dsp:txBody>
      <dsp:txXfrm rot="-5400000">
        <a:off x="1019784" y="87041"/>
        <a:ext cx="1684356" cy="854490"/>
      </dsp:txXfrm>
    </dsp:sp>
    <dsp:sp modelId="{DD0610C0-0319-4CBF-BD1C-19B4C69FC306}">
      <dsp:nvSpPr>
        <dsp:cNvPr id="0" name=""/>
        <dsp:cNvSpPr/>
      </dsp:nvSpPr>
      <dsp:spPr>
        <a:xfrm rot="5400000">
          <a:off x="-218525" y="1439875"/>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Situation response</a:t>
          </a:r>
        </a:p>
      </dsp:txBody>
      <dsp:txXfrm rot="-5400000">
        <a:off x="1" y="1731241"/>
        <a:ext cx="1019784" cy="437051"/>
      </dsp:txXfrm>
    </dsp:sp>
    <dsp:sp modelId="{82284870-8FD7-4218-93F6-AE32AD8B8330}">
      <dsp:nvSpPr>
        <dsp:cNvPr id="0" name=""/>
        <dsp:cNvSpPr/>
      </dsp:nvSpPr>
      <dsp:spPr>
        <a:xfrm rot="5400000">
          <a:off x="1411604" y="829530"/>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Environment is small and claustrophobic</a:t>
          </a:r>
        </a:p>
        <a:p>
          <a:pPr marL="57150" lvl="1" indent="-57150" algn="l" defTabSz="355600">
            <a:lnSpc>
              <a:spcPct val="90000"/>
            </a:lnSpc>
            <a:spcBef>
              <a:spcPct val="0"/>
            </a:spcBef>
            <a:spcAft>
              <a:spcPct val="15000"/>
            </a:spcAft>
            <a:buChar char="•"/>
          </a:pPr>
          <a:r>
            <a:rPr lang="en-GB" sz="800" kern="1200"/>
            <a:t>New experience and limited knowledge of what to expect</a:t>
          </a:r>
        </a:p>
        <a:p>
          <a:pPr marL="57150" lvl="1" indent="-57150" algn="l" defTabSz="355600">
            <a:lnSpc>
              <a:spcPct val="90000"/>
            </a:lnSpc>
            <a:spcBef>
              <a:spcPct val="0"/>
            </a:spcBef>
            <a:spcAft>
              <a:spcPct val="15000"/>
            </a:spcAft>
            <a:buChar char="•"/>
          </a:pPr>
          <a:r>
            <a:rPr lang="en-GB" sz="800" kern="1200">
              <a:solidFill>
                <a:sysClr val="windowText" lastClr="000000"/>
              </a:solidFill>
            </a:rPr>
            <a:t>Possible discomfort caused by the illness</a:t>
          </a:r>
        </a:p>
      </dsp:txBody>
      <dsp:txXfrm rot="-5400000">
        <a:off x="1019784" y="1267576"/>
        <a:ext cx="1684356" cy="854490"/>
      </dsp:txXfrm>
    </dsp:sp>
    <dsp:sp modelId="{29026647-61F1-433D-83DF-C26B8F19ABC8}">
      <dsp:nvSpPr>
        <dsp:cNvPr id="0" name=""/>
        <dsp:cNvSpPr/>
      </dsp:nvSpPr>
      <dsp:spPr>
        <a:xfrm rot="5400000">
          <a:off x="-218525" y="2660257"/>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External attribution</a:t>
          </a:r>
        </a:p>
      </dsp:txBody>
      <dsp:txXfrm rot="-5400000">
        <a:off x="1" y="2951623"/>
        <a:ext cx="1019784" cy="437051"/>
      </dsp:txXfrm>
    </dsp:sp>
    <dsp:sp modelId="{ACC2E247-FFBD-4CF8-9FED-41763B750B2B}">
      <dsp:nvSpPr>
        <dsp:cNvPr id="0" name=""/>
        <dsp:cNvSpPr/>
      </dsp:nvSpPr>
      <dsp:spPr>
        <a:xfrm rot="5400000">
          <a:off x="1411604" y="2049912"/>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solidFill>
            </a:rPr>
            <a:t>Anxiety and mental health experience are all new to him and very overwhelming. </a:t>
          </a:r>
        </a:p>
        <a:p>
          <a:pPr marL="57150" lvl="1" indent="-57150" algn="l" defTabSz="355600">
            <a:lnSpc>
              <a:spcPct val="90000"/>
            </a:lnSpc>
            <a:spcBef>
              <a:spcPct val="0"/>
            </a:spcBef>
            <a:spcAft>
              <a:spcPct val="15000"/>
            </a:spcAft>
            <a:buChar char="•"/>
          </a:pPr>
          <a:r>
            <a:rPr lang="en-GB" sz="800" kern="1200">
              <a:solidFill>
                <a:sysClr val="windowText" lastClr="000000"/>
              </a:solidFill>
            </a:rPr>
            <a:t>His health condition means he has difficulty breathing - how was he managing this at ther time?</a:t>
          </a:r>
          <a:endParaRPr lang="en-GB" sz="800" kern="1200">
            <a:solidFill>
              <a:sysClr val="windowText" lastClr="000000"/>
            </a:solidFill>
            <a:latin typeface="Calibri" panose="020F0502020204030204"/>
            <a:ea typeface="+mn-ea"/>
            <a:cs typeface="+mn-cs"/>
          </a:endParaRPr>
        </a:p>
      </dsp:txBody>
      <dsp:txXfrm rot="-5400000">
        <a:off x="1019784" y="2487958"/>
        <a:ext cx="1684356" cy="85449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F9447A95CD43A3AB6176C08E3CEFCE"/>
        <w:category>
          <w:name w:val="General"/>
          <w:gallery w:val="placeholder"/>
        </w:category>
        <w:types>
          <w:type w:val="bbPlcHdr"/>
        </w:types>
        <w:behaviors>
          <w:behavior w:val="content"/>
        </w:behaviors>
        <w:guid w:val="{A0EFA62F-8CBC-4535-948E-0964043E892C}"/>
      </w:docPartPr>
      <w:docPartBody>
        <w:p w:rsidR="00597FC5" w:rsidRDefault="00671240" w:rsidP="00671240">
          <w:pPr>
            <w:pStyle w:val="D8F9447A95CD43A3AB6176C08E3CEFCE"/>
          </w:pPr>
          <w:r>
            <w:rPr>
              <w:rFonts w:asciiTheme="majorHAnsi" w:eastAsiaTheme="majorEastAsia" w:hAnsiTheme="majorHAnsi" w:cstheme="majorBidi"/>
              <w:caps/>
              <w:color w:val="4472C4" w:themeColor="accent1"/>
              <w:sz w:val="80"/>
              <w:szCs w:val="80"/>
            </w:rPr>
            <w:t>[Document title]</w:t>
          </w:r>
        </w:p>
      </w:docPartBody>
    </w:docPart>
    <w:docPart>
      <w:docPartPr>
        <w:name w:val="767D6054693F453BB056E68A94E75EB9"/>
        <w:category>
          <w:name w:val="General"/>
          <w:gallery w:val="placeholder"/>
        </w:category>
        <w:types>
          <w:type w:val="bbPlcHdr"/>
        </w:types>
        <w:behaviors>
          <w:behavior w:val="content"/>
        </w:behaviors>
        <w:guid w:val="{9925008E-A174-4853-9D73-CDFBEBC63951}"/>
      </w:docPartPr>
      <w:docPartBody>
        <w:p w:rsidR="00597FC5" w:rsidRDefault="00671240" w:rsidP="00671240">
          <w:pPr>
            <w:pStyle w:val="767D6054693F453BB056E68A94E75EB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40"/>
    <w:rsid w:val="0034454A"/>
    <w:rsid w:val="00414BF1"/>
    <w:rsid w:val="00597FC5"/>
    <w:rsid w:val="00671240"/>
    <w:rsid w:val="00850830"/>
    <w:rsid w:val="00875C83"/>
    <w:rsid w:val="00A07A30"/>
    <w:rsid w:val="00A357E1"/>
    <w:rsid w:val="00A5219B"/>
    <w:rsid w:val="00DE5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9447A95CD43A3AB6176C08E3CEFCE">
    <w:name w:val="D8F9447A95CD43A3AB6176C08E3CEFCE"/>
    <w:rsid w:val="00671240"/>
  </w:style>
  <w:style w:type="paragraph" w:customStyle="1" w:styleId="767D6054693F453BB056E68A94E75EB9">
    <w:name w:val="767D6054693F453BB056E68A94E75EB9"/>
    <w:rsid w:val="006712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FF4657-2DF0-45AB-AFE6-260F90674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2523</Words>
  <Characters>14586</Characters>
  <Application>Microsoft Office Word</Application>
  <DocSecurity>0</DocSecurity>
  <Lines>303</Lines>
  <Paragraphs>120</Paragraphs>
  <ScaleCrop>false</ScaleCrop>
  <HeadingPairs>
    <vt:vector size="2" baseType="variant">
      <vt:variant>
        <vt:lpstr>Title</vt:lpstr>
      </vt:variant>
      <vt:variant>
        <vt:i4>1</vt:i4>
      </vt:variant>
    </vt:vector>
  </HeadingPairs>
  <TitlesOfParts>
    <vt:vector size="1" baseType="lpstr">
      <vt:lpstr>Case Study Report</vt:lpstr>
    </vt:vector>
  </TitlesOfParts>
  <Company>Psychology for Health and Social Care - BMHP4003</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Examine the social and biological determinants of human behaviour vis-à-vis the contexts of health and social care and working with children and young people.</dc:subject>
  <dc:creator>Sharette Antoinette Lawrence (2017889)</dc:creator>
  <cp:keywords/>
  <dc:description/>
  <cp:lastModifiedBy>Sharette Antoinette Lawrence (2017889)</cp:lastModifiedBy>
  <cp:revision>12</cp:revision>
  <dcterms:created xsi:type="dcterms:W3CDTF">2021-12-15T02:34:00Z</dcterms:created>
  <dcterms:modified xsi:type="dcterms:W3CDTF">2021-12-15T03:08:00Z</dcterms:modified>
</cp:coreProperties>
</file>