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054C5F" w14:textId="77777777" w:rsidR="00F102C2" w:rsidRDefault="00F102C2" w:rsidP="009A5F07">
      <w:r>
        <w:rPr>
          <w:noProof/>
        </w:rPr>
        <w:drawing>
          <wp:inline distT="0" distB="0" distL="0" distR="0" wp14:anchorId="5DB0B781" wp14:editId="68BC802D">
            <wp:extent cx="2087880" cy="741920"/>
            <wp:effectExtent l="0" t="0" r="762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117554" cy="752464"/>
                    </a:xfrm>
                    <a:prstGeom prst="rect">
                      <a:avLst/>
                    </a:prstGeom>
                  </pic:spPr>
                </pic:pic>
              </a:graphicData>
            </a:graphic>
          </wp:inline>
        </w:drawing>
      </w:r>
    </w:p>
    <w:p w14:paraId="3F5E024D" w14:textId="388D2130" w:rsidR="009A5F07" w:rsidRPr="009A5F07" w:rsidRDefault="009A5F07" w:rsidP="00E82EC9">
      <w:pPr>
        <w:rPr>
          <w:b/>
          <w:bCs/>
          <w:sz w:val="32"/>
          <w:szCs w:val="32"/>
        </w:rPr>
      </w:pPr>
    </w:p>
    <w:p w14:paraId="7EB5BEEB" w14:textId="0A88B8E3" w:rsidR="001618EF" w:rsidRDefault="00F102C2" w:rsidP="00184C57">
      <w:pPr>
        <w:rPr>
          <w:b/>
          <w:bCs/>
          <w:sz w:val="28"/>
          <w:szCs w:val="28"/>
        </w:rPr>
      </w:pPr>
      <w:r w:rsidRPr="009A5F07">
        <w:rPr>
          <w:b/>
          <w:bCs/>
          <w:sz w:val="28"/>
          <w:szCs w:val="28"/>
        </w:rPr>
        <w:t>Principles of Health and Social Care Practic</w:t>
      </w:r>
      <w:r w:rsidR="001618EF">
        <w:rPr>
          <w:b/>
          <w:bCs/>
          <w:sz w:val="28"/>
          <w:szCs w:val="28"/>
        </w:rPr>
        <w:t>e</w:t>
      </w:r>
    </w:p>
    <w:p w14:paraId="49848686" w14:textId="6C345909" w:rsidR="001618EF" w:rsidRDefault="002511F4" w:rsidP="002511F4">
      <w:pPr>
        <w:rPr>
          <w:b/>
          <w:bCs/>
          <w:sz w:val="28"/>
          <w:szCs w:val="28"/>
        </w:rPr>
      </w:pPr>
      <w:r>
        <w:rPr>
          <w:b/>
          <w:bCs/>
          <w:sz w:val="28"/>
          <w:szCs w:val="28"/>
        </w:rPr>
        <w:t xml:space="preserve">Student </w:t>
      </w:r>
      <w:r w:rsidR="00BA3BDF">
        <w:rPr>
          <w:b/>
          <w:bCs/>
          <w:sz w:val="28"/>
          <w:szCs w:val="28"/>
        </w:rPr>
        <w:t>Name: Abass Bundu Kamar</w:t>
      </w:r>
      <w:r w:rsidR="009C24FB">
        <w:rPr>
          <w:b/>
          <w:bCs/>
          <w:sz w:val="28"/>
          <w:szCs w:val="28"/>
        </w:rPr>
        <w:t>a</w:t>
      </w:r>
    </w:p>
    <w:p w14:paraId="0D5DE321" w14:textId="3814AF07" w:rsidR="009C24FB" w:rsidRDefault="009C24FB" w:rsidP="002511F4">
      <w:pPr>
        <w:rPr>
          <w:b/>
          <w:bCs/>
          <w:sz w:val="28"/>
          <w:szCs w:val="28"/>
        </w:rPr>
      </w:pPr>
      <w:r>
        <w:rPr>
          <w:b/>
          <w:bCs/>
          <w:sz w:val="28"/>
          <w:szCs w:val="28"/>
        </w:rPr>
        <w:t xml:space="preserve">Student Number: </w:t>
      </w:r>
      <w:r w:rsidR="00BA3F34">
        <w:rPr>
          <w:b/>
          <w:bCs/>
          <w:sz w:val="28"/>
          <w:szCs w:val="28"/>
        </w:rPr>
        <w:t>2416734</w:t>
      </w:r>
    </w:p>
    <w:p w14:paraId="5EA54BCC" w14:textId="72F0B0A8" w:rsidR="00BA3F34" w:rsidRDefault="00BA3F34" w:rsidP="002511F4">
      <w:pPr>
        <w:rPr>
          <w:b/>
          <w:bCs/>
          <w:sz w:val="28"/>
          <w:szCs w:val="28"/>
        </w:rPr>
      </w:pPr>
      <w:r>
        <w:rPr>
          <w:b/>
          <w:bCs/>
          <w:sz w:val="28"/>
          <w:szCs w:val="28"/>
        </w:rPr>
        <w:t xml:space="preserve">Module Code: </w:t>
      </w:r>
      <w:r w:rsidR="00D90CDD">
        <w:rPr>
          <w:b/>
          <w:bCs/>
          <w:sz w:val="28"/>
          <w:szCs w:val="28"/>
        </w:rPr>
        <w:t>B</w:t>
      </w:r>
      <w:r w:rsidR="00FA5B3A">
        <w:rPr>
          <w:b/>
          <w:bCs/>
          <w:sz w:val="28"/>
          <w:szCs w:val="28"/>
        </w:rPr>
        <w:t>MHP5016</w:t>
      </w:r>
    </w:p>
    <w:p w14:paraId="1AB96715" w14:textId="49299619" w:rsidR="00214DD1" w:rsidRDefault="00214DD1" w:rsidP="002511F4">
      <w:pPr>
        <w:rPr>
          <w:b/>
          <w:bCs/>
          <w:sz w:val="28"/>
          <w:szCs w:val="28"/>
        </w:rPr>
      </w:pPr>
      <w:r>
        <w:rPr>
          <w:b/>
          <w:bCs/>
          <w:sz w:val="28"/>
          <w:szCs w:val="28"/>
        </w:rPr>
        <w:t>Lecturer Name</w:t>
      </w:r>
      <w:r w:rsidR="00B50092">
        <w:rPr>
          <w:b/>
          <w:bCs/>
          <w:sz w:val="28"/>
          <w:szCs w:val="28"/>
        </w:rPr>
        <w:t xml:space="preserve">: Dr </w:t>
      </w:r>
      <w:proofErr w:type="spellStart"/>
      <w:r w:rsidR="00B50092">
        <w:rPr>
          <w:b/>
          <w:bCs/>
          <w:sz w:val="28"/>
          <w:szCs w:val="28"/>
        </w:rPr>
        <w:t>I</w:t>
      </w:r>
      <w:r w:rsidR="00D07F46">
        <w:rPr>
          <w:b/>
          <w:bCs/>
          <w:sz w:val="28"/>
          <w:szCs w:val="28"/>
        </w:rPr>
        <w:t>tse</w:t>
      </w:r>
      <w:proofErr w:type="spellEnd"/>
      <w:r w:rsidR="00B50092">
        <w:rPr>
          <w:b/>
          <w:bCs/>
          <w:sz w:val="28"/>
          <w:szCs w:val="28"/>
        </w:rPr>
        <w:t xml:space="preserve"> Olaoye</w:t>
      </w:r>
    </w:p>
    <w:p w14:paraId="606248CF" w14:textId="77777777" w:rsidR="00205AEA" w:rsidRPr="009A5F07" w:rsidRDefault="00205AEA" w:rsidP="009A5F07">
      <w:pPr>
        <w:jc w:val="center"/>
        <w:rPr>
          <w:b/>
          <w:bCs/>
          <w:sz w:val="28"/>
          <w:szCs w:val="28"/>
        </w:rPr>
      </w:pPr>
    </w:p>
    <w:p w14:paraId="42288541" w14:textId="21326C5E" w:rsidR="009A5F07" w:rsidRDefault="009A5F07" w:rsidP="00184C57">
      <w:pPr>
        <w:rPr>
          <w:b/>
          <w:bCs/>
          <w:sz w:val="28"/>
          <w:szCs w:val="28"/>
        </w:rPr>
      </w:pPr>
    </w:p>
    <w:p w14:paraId="62CA26CE" w14:textId="77777777" w:rsidR="009A5F07" w:rsidRDefault="009A5F07" w:rsidP="009A5F07">
      <w:pPr>
        <w:jc w:val="center"/>
        <w:rPr>
          <w:b/>
          <w:bCs/>
          <w:sz w:val="28"/>
          <w:szCs w:val="28"/>
        </w:rPr>
      </w:pPr>
    </w:p>
    <w:p w14:paraId="7E46128B" w14:textId="362E63FB" w:rsidR="00DB4F2F" w:rsidRDefault="00DB4F2F" w:rsidP="009A5F07">
      <w:pPr>
        <w:jc w:val="center"/>
      </w:pPr>
      <w:r>
        <w:br w:type="page"/>
      </w:r>
    </w:p>
    <w:p w14:paraId="3F4F93CD" w14:textId="5EFF2BF4" w:rsidR="00E80677" w:rsidRDefault="00E80677" w:rsidP="008933F7">
      <w:pPr>
        <w:pStyle w:val="Heading1"/>
        <w:pBdr>
          <w:bottom w:val="double" w:sz="6" w:space="14" w:color="auto"/>
        </w:pBdr>
      </w:pPr>
      <w:r>
        <w:lastRenderedPageBreak/>
        <w:t>Introduction</w:t>
      </w:r>
    </w:p>
    <w:p w14:paraId="6AE5E707" w14:textId="77777777" w:rsidR="00E80677" w:rsidRDefault="00E80677" w:rsidP="00E80677">
      <w:r>
        <w:t>The social model of disability provides a valuable perspective on person- centred care. The model replaces the focus on individual impairment with social limitations to the everyday opportunities in life (Oliver, 2023). This shift promotes person-centred care since the model outlines how inclusive environments and systems of support should be. When services are aimed at demanding environmental needs and not individual flaws many people have a better control over personal decisions (Griffiths, 2022). This strategy also assists employees in building care practises that honour autonomy and promote dignity in complex environments. The concept also underpins equal participation since disabled individuals possess valuable knowledge about individual needs and aspirations (Citron and Fuller, 2024). This essay aims at debating the creation, application and issues associated with the social model. The essay will describe the origin of the model and its evolution and the major controversies about the claims (</w:t>
      </w:r>
      <w:proofErr w:type="spellStart"/>
      <w:r>
        <w:t>Goldiner</w:t>
      </w:r>
      <w:proofErr w:type="spellEnd"/>
      <w:r>
        <w:t>, 2022). The implication of the model on the current policy and daily practise will also be considered in the essay. The concluding parts will give recommendations to further development and provide a brief conclusion. The analysis will explain how the model will contribute to person-centred care in health and social care contexts today.</w:t>
      </w:r>
    </w:p>
    <w:p w14:paraId="2D086EA4" w14:textId="77777777" w:rsidR="00C623C7" w:rsidRDefault="00E80677" w:rsidP="00E80677">
      <w:r>
        <w:t xml:space="preserve">The </w:t>
      </w:r>
      <w:r w:rsidR="00DB4F2F" w:rsidRPr="00DB4F2F">
        <w:t xml:space="preserve">social model of disability </w:t>
      </w:r>
      <w:r>
        <w:t xml:space="preserve">originated in the early nineteen seventies in the United Kingdom (Oliver, 2023). In </w:t>
      </w:r>
      <w:r w:rsidR="00DB4F2F">
        <w:t>1972</w:t>
      </w:r>
      <w:r>
        <w:t xml:space="preserve">, the Union of the Physically Impaired Against Segregation was established by many disabled activists to protest against long-term institutional care methods. The activists also maintained that physical impairments were not the sole cause of many daily limitations but social attitudes and built environments (Mladenov, 2021). The concept became prominent as scholarly literature served to shape a common language of describing social barriers that disabled individuals face. </w:t>
      </w:r>
      <w:r w:rsidR="00DB4F2F" w:rsidRPr="00DB4F2F">
        <w:t>In the early 1980s</w:t>
      </w:r>
      <w:r>
        <w:t>, Mi</w:t>
      </w:r>
      <w:r w:rsidR="00DB4F2F">
        <w:t>ke</w:t>
      </w:r>
      <w:r>
        <w:t xml:space="preserve"> Oliver reinforced this development by explicating how disabling conditions are created in the society (Oliver, 2023). Economic exclusion and restricted access were the leading questions of many of the initial contributions, in the employment field. The model was also affected by political shifts as new rights movements were becoming stronger at the time (Griffiths, 2022). The social care reforms that were brought in the nineteen nineties also brought attention as most organisations were going through the ideas of independent living. Such reforms contributed to the establishment of new community support systems that encouraged personal choice and equal access. The model kept developing and researchers began investigating the connexions between disability, culture, and identity in modern settings </w:t>
      </w:r>
      <w:r>
        <w:lastRenderedPageBreak/>
        <w:t>(Brinkman et al., 2023). The model was also enhanced by the growth of global disability rights movements that demonstrated different experiences.</w:t>
      </w:r>
      <w:r w:rsidR="00DB4F2F">
        <w:t xml:space="preserve"> </w:t>
      </w:r>
    </w:p>
    <w:p w14:paraId="2FAAE86E" w14:textId="3DE59EC3" w:rsidR="00E80677" w:rsidRDefault="00E80677" w:rsidP="00E80677">
      <w:r>
        <w:t xml:space="preserve">The model was further enriched by the research of scholars into global disability rights movements. </w:t>
      </w:r>
      <w:r w:rsidR="00DB4F2F" w:rsidRPr="00DB4F2F">
        <w:t xml:space="preserve">In the early </w:t>
      </w:r>
      <w:r w:rsidR="00DB4F2F">
        <w:t>2000s</w:t>
      </w:r>
      <w:r w:rsidR="00DB4F2F" w:rsidRPr="00DB4F2F">
        <w:t xml:space="preserve">, a series of movements </w:t>
      </w:r>
      <w:r w:rsidR="00DB4F2F">
        <w:t>demanded</w:t>
      </w:r>
      <w:r w:rsidR="00DB4F2F" w:rsidRPr="00DB4F2F">
        <w:t xml:space="preserve"> equal access in transport, housing, and education systems (Byrne, 2022). These movements advocated broader legal changes that favoured improved community inclusion in most areas</w:t>
      </w:r>
      <w:r>
        <w:t xml:space="preserve">. The UK policies enhanced this process by encouraging participation and autonomy in the support services. These developments were in line with increasing worries about equity in the life of the people and work (Ham, 2024). </w:t>
      </w:r>
      <w:r w:rsidR="00DB4F2F" w:rsidRPr="00DB4F2F">
        <w:t>Social inclusion programmes which sought to eliminate physical obstacles and destructive attitudes were welcomed in many organisations</w:t>
      </w:r>
      <w:r>
        <w:t xml:space="preserve">. This trend helped enhance a greater coordination between service providers and disabled persons at the planning phases. The intersectional experiences, such as gender, class, and race considerations, were also a topic of many discussions (Brinkman et al., 2023). Through these discussions, social exclusion was prominently evidenced by a number of congruent pressures within various groups. The model went on to evolve as researchers examined </w:t>
      </w:r>
      <w:r w:rsidR="00DB4F2F">
        <w:t>connections</w:t>
      </w:r>
      <w:r>
        <w:t xml:space="preserve"> amid disability and care expectations in communities. These discussions showed how care systems sometimes reduced independence rather than supporting personal choice (Mladenov, 2021). The model was also shaped by numerous debates that stimulated the increased focus on cultural differences. </w:t>
      </w:r>
      <w:r w:rsidR="00DB4F2F">
        <w:t>The social model of disability</w:t>
      </w:r>
      <w:r>
        <w:t xml:space="preserve"> thus evolved in the face of continuous activism, research and policy change over a number of decades.</w:t>
      </w:r>
    </w:p>
    <w:p w14:paraId="6773DCA2" w14:textId="63E50FBD" w:rsidR="0050675A" w:rsidRDefault="00E80677" w:rsidP="00E80677">
      <w:r>
        <w:t xml:space="preserve">There are numerous criticisms that discuss the flaws of the </w:t>
      </w:r>
      <w:r w:rsidR="00DB4F2F">
        <w:t xml:space="preserve">social model of disability </w:t>
      </w:r>
      <w:r>
        <w:t>and provoke thought. One critique argues that the model sometimes ignores personal experiences involving pain or medical needs (Riddle, 2020). This point underscores the fact that environmental obstacles cannot be the primary reason behind all the daily struggles met. Another critique states that the model oversimplifies disability by separating impairment from social barriers too sharply (</w:t>
      </w:r>
      <w:proofErr w:type="spellStart"/>
      <w:r>
        <w:t>Goldiner</w:t>
      </w:r>
      <w:proofErr w:type="spellEnd"/>
      <w:r>
        <w:t xml:space="preserve">, 2022). Some critics suggest that personal and social factors interact in complex ways across different situations. It is also feared that the model over-simplifies emotional experiences that are associated with stigma and identity concerns. Many discussions show how disabled people sometimes need medical help alongside social support programmes (Amundson, 2022). Another critique argues that the model does not always represent global disability experiences well (Griffiths, 2022). Most of the communities experience cultural and economic hindrances that are very different compared to the UK contexts. Critics further allege that the model is not entirely responsive to care expectations of families and support workers (Mladenov, 2021). These issues </w:t>
      </w:r>
      <w:r>
        <w:lastRenderedPageBreak/>
        <w:t xml:space="preserve">imply areas of incompleteness to the model in applying it in complex health environments. Additional criticisms address the danger of disregarding personal preferences in favour of emphasising external structures. Most researchers advocate that the disabled communities must be accommodated in more flexible ways (Thorneycroft, 2024). Autism research also raises concerns because some autistic people value neurological identity rather than barrier removal alone (Anderson-Chavarria, 2022). Such criticism demands the adoption of broader structures that will honour identity, rights, and personal pride. </w:t>
      </w:r>
    </w:p>
    <w:p w14:paraId="7AE3EA1B" w14:textId="2DB3D80B" w:rsidR="00E80677" w:rsidRDefault="00E80677" w:rsidP="00E80677">
      <w:r>
        <w:t xml:space="preserve">The adherents of the paradigm have reacted by broadening their debate to encompass culture, identity and emotional wellness (Brinkman et al., 2023). Other authors also claim that the model was not designed to completely substitute the beneficial medical care (Oliver, 2023). Advocates </w:t>
      </w:r>
      <w:r w:rsidR="00DB4F2F">
        <w:t xml:space="preserve">of this model </w:t>
      </w:r>
      <w:r>
        <w:t>have suggested the model is used to emphasise the importance of social responsibility as opposed to medical denial. Most answers thus promote the incorporation of society, medicine, and culture in order to understand them in a balanced manner. Global disability plans have now been made more inclusive of broader values that facilitate the elimination of barriers and empowerment of persons (GOV.UK, 2021). Most organisations also come up with inclusive policies that incorporate rights-based action with flexible care. These r</w:t>
      </w:r>
      <w:r w:rsidR="00DB4F2F">
        <w:t>esponses</w:t>
      </w:r>
      <w:r>
        <w:t xml:space="preserve"> demonstrate that the model is still applicable in situations where broader views are taken.</w:t>
      </w:r>
    </w:p>
    <w:p w14:paraId="64DBF3FA" w14:textId="3113D31D" w:rsidR="00BC243C" w:rsidRDefault="00E80677" w:rsidP="00E80677">
      <w:r>
        <w:t>Modern UK health and social care policy is highly influenced by the social model</w:t>
      </w:r>
      <w:r w:rsidR="009A5F07">
        <w:t xml:space="preserve"> of disability</w:t>
      </w:r>
      <w:r>
        <w:t xml:space="preserve">. </w:t>
      </w:r>
      <w:r w:rsidR="00DB4F2F" w:rsidRPr="00DB4F2F">
        <w:t>In contemporary policy, a lot of attention has been paid to equal access and inclusion in the community in the context of public services (Ham, 2024)</w:t>
      </w:r>
      <w:r>
        <w:t xml:space="preserve">. These </w:t>
      </w:r>
      <w:r w:rsidR="00DB4F2F">
        <w:t>goals i</w:t>
      </w:r>
      <w:r>
        <w:t xml:space="preserve">ndicate decades-long </w:t>
      </w:r>
      <w:r w:rsidR="00DB4F2F">
        <w:t xml:space="preserve">movements </w:t>
      </w:r>
      <w:r>
        <w:t xml:space="preserve">that require the removal of barriers and treating disabled individuals well. The model has a direct impact on rights frameworks like the Equality Act 2010 since the legislation demands the reasonable adjustments in the everyday setting (GOV.UK, 2010). Such accommodations allow the disabled individuals to be more equally involved in </w:t>
      </w:r>
      <w:r w:rsidR="003900FD">
        <w:t>workplaces</w:t>
      </w:r>
      <w:r>
        <w:t xml:space="preserve"> and community environments. Care Act 2014 is also directed by the model as the Act promotes the objectives of the personal choice and independent living (GOV.UK, 2014). Such legal obligations promote individualistic planning, which considers personal preferences and strengths. The model is also used in many national strategies </w:t>
      </w:r>
      <w:r w:rsidR="00DB4F2F">
        <w:t xml:space="preserve">such as UK National Disability Strategy </w:t>
      </w:r>
      <w:r>
        <w:t xml:space="preserve">that </w:t>
      </w:r>
      <w:r w:rsidR="00DB4F2F">
        <w:t>is</w:t>
      </w:r>
      <w:r>
        <w:t xml:space="preserve"> aimed at creating the long-term disability plans (GOV.UK, 2021). The strateg</w:t>
      </w:r>
      <w:r w:rsidR="00DB4F2F">
        <w:t>y</w:t>
      </w:r>
      <w:r>
        <w:t xml:space="preserve"> will mitigate physical, social and digital barriers that curtail daily opportunities. </w:t>
      </w:r>
      <w:r w:rsidR="00396357" w:rsidRPr="00396357">
        <w:t xml:space="preserve">es. The model thus upholds the policy obligation that enhances equity in the provision of housing, education, and transport services. </w:t>
      </w:r>
    </w:p>
    <w:p w14:paraId="1499058C" w14:textId="5A756621" w:rsidR="00E80677" w:rsidRDefault="00396357" w:rsidP="00E80677">
      <w:r w:rsidRPr="00396357">
        <w:lastRenderedPageBreak/>
        <w:t xml:space="preserve">The model is associated with numerous strengths in terms of influencing policy frames </w:t>
      </w:r>
      <w:r>
        <w:t>across</w:t>
      </w:r>
      <w:r w:rsidRPr="00396357">
        <w:t xml:space="preserve"> the sector</w:t>
      </w:r>
      <w:r w:rsidR="00E80677">
        <w:t xml:space="preserve">. </w:t>
      </w:r>
      <w:r w:rsidRPr="00396357">
        <w:t>Among the strengths is a high degree of autonomy focus since disabled persons are becoming more engaged in decision making</w:t>
      </w:r>
      <w:r w:rsidR="00E80677">
        <w:t>. Another strength concerns wider recognition of structural inequality within public services nationwide (Griffiths, 2022). These strengths assist organisations to formulate support systems that promote involvement and respect. Nevertheless, the model has difficulties when implementing it in policy circles. One of them is the lack of resources since most services are unable to eliminate all barriers within a short period. Another challenge concerns different interpretations regarding the purpose and limits of the model (</w:t>
      </w:r>
      <w:proofErr w:type="spellStart"/>
      <w:r w:rsidR="00E80677">
        <w:t>Goldiner</w:t>
      </w:r>
      <w:proofErr w:type="spellEnd"/>
      <w:r w:rsidR="00E80677">
        <w:t>, 2022). These differences sometimes cause confusion when designing guidelines across varied regional services. It is also feared that emergency policies can prioritise rights in times of crisis, and this includes the pandemic state of affairs (Sabatello et al., 2020). These pressures show how practical constraints sometimes weaken rights-based commitments. Another challenge involves diverse experiences because many disabled people require combined medical and social support. This conflict demands equilibrium policies that will acknowledge individual needs and uphold autonomy. There are also practical impediments in the systems of the population that bring delays in the implementation of policy objectives. These issues presuppose the necessity to design the policies flexibly to meet the needs of various societies.</w:t>
      </w:r>
    </w:p>
    <w:p w14:paraId="624225E8" w14:textId="0492927B" w:rsidR="00E80677" w:rsidRDefault="009A5F07" w:rsidP="00E80677">
      <w:r>
        <w:t>The s</w:t>
      </w:r>
      <w:r w:rsidR="00E80677">
        <w:t xml:space="preserve">ocial model </w:t>
      </w:r>
      <w:r>
        <w:t xml:space="preserve">of disability </w:t>
      </w:r>
      <w:r w:rsidR="00E80677">
        <w:t xml:space="preserve">affects practise in most health and social care environments. Most organisations are now encouraging employees to find environmental obstacles instead of attributing impairments alone (Edwards and Best, 2020). This transformation makes the professionals aware of how the physical space and attitude restrict the chances of participation. Most care teams employ inclusive planning instruments that enhance the process of choice in the assessment phases. The model is also inclusive of person centred models since service users become meaningfully involved in the care planning. This engagement enhances independence and the decisions made are based on personal needs and objectives (Griffiths, 2022). Most communication practises adopted by workers today are considerate of identity and emotion. These habits assist the handicapped individuals to build trust and confidence when receiving assistance. The model promotes the change of such aspects like accessing rooms, visibility, and flexible schedules. Such adaptations assist individuals to interact in health settings in a safe and comfortable manner. Principles of independent living are also supported by the model in home-based care environments. Most workers assist in eliminating obstacles in everyday personal control that are restricted in conventional settings (Mladenov, 2021). Model principles can obviously be of benefit to service users when teams practise them effectively. Most individuals </w:t>
      </w:r>
      <w:r w:rsidR="00E80677">
        <w:lastRenderedPageBreak/>
        <w:t xml:space="preserve">feel better about themselves due to the support systems that value their strengths as opposed to their problems. Several of them also have broader opportunities in the employment, education, and community environments (Brinkman et al., 2023). The model assists the professionals to concentrate on the partnership since the disabled individuals have a wealth of knowledge about the day to day needs. Such alliances facilitate better planning and understand each other well on the care procedures. Nevertheless, practise environments also have impediments in the implementation of the model to the fullest extent. A staffing limitation is one of the obstacles, as many of the teams are not fast enough to change the environments. Another barrier concerns rigid procedures that sometimes ignore personal choice or flexibility (Ham, 2024). Most of the workers are also not trained about the social barriers and inclusive ways of communication. These loopholes restrain the capabilities of this model in the pressurised care settings. Other problems also include cultural assumptions since employees can ignore identity issues. Autism services also show gaps because some models do not reflect autistic preferences (Anderson-Chavarria, 2022). Such problems prove that reflection and more proper training are required. These issues </w:t>
      </w:r>
      <w:r w:rsidR="00F102C2">
        <w:t>must be</w:t>
      </w:r>
      <w:r w:rsidR="00E80677">
        <w:t xml:space="preserve"> addressed to facilitate more person-centred care </w:t>
      </w:r>
      <w:r w:rsidR="00F102C2">
        <w:t>across many</w:t>
      </w:r>
      <w:r w:rsidR="00E80677">
        <w:t xml:space="preserve"> settings.</w:t>
      </w:r>
    </w:p>
    <w:p w14:paraId="1EB522AE" w14:textId="1565D47E" w:rsidR="00E80677" w:rsidRDefault="00F102C2" w:rsidP="00E80677">
      <w:r w:rsidRPr="00F102C2">
        <w:t xml:space="preserve">Among the </w:t>
      </w:r>
      <w:r>
        <w:t>recommendations</w:t>
      </w:r>
      <w:r w:rsidRPr="00F102C2">
        <w:t xml:space="preserve"> is to increase training programmes explaining social barriers and inclusive communication. Such programmes can guide workers to comprehend intricate experiences that influence disabled individuals in any setting (Brinkman et al., 2023). Another recommendation involves strengthening rights-based frameworks through clearer guidance supporting independent living. This </w:t>
      </w:r>
      <w:r>
        <w:t>guidance</w:t>
      </w:r>
      <w:r w:rsidRPr="00F102C2">
        <w:t xml:space="preserve"> must be in line with the responsibilities outlined in the Care Act 2014 and the Equality Act 2010. Another </w:t>
      </w:r>
      <w:r>
        <w:t>recommendation</w:t>
      </w:r>
      <w:r w:rsidRPr="00F102C2">
        <w:t xml:space="preserve"> is to enhance the resources that help in environmental adjustments within key services. The investments enable organisations to eliminate obstacles that restrict daily access and participation. Another recommendation involves enhancing collaboration with disabled communities during planning and policy review stages. </w:t>
      </w:r>
      <w:r w:rsidR="00D5710B" w:rsidRPr="00D5710B">
        <w:t xml:space="preserve">Such involvement ensures that policies reflect lived experience and cross-cuts identity issues (Griffiths, 2022). The final </w:t>
      </w:r>
      <w:r w:rsidR="00D5710B">
        <w:t>recommendation</w:t>
      </w:r>
      <w:r w:rsidR="00D5710B" w:rsidRPr="00D5710B">
        <w:t xml:space="preserve"> is to embrace </w:t>
      </w:r>
      <w:r w:rsidR="00D5710B">
        <w:t xml:space="preserve">a </w:t>
      </w:r>
      <w:r w:rsidR="00D5710B" w:rsidRPr="00D5710B">
        <w:t>balanced framework, which include</w:t>
      </w:r>
      <w:r w:rsidR="00D5710B">
        <w:t>s</w:t>
      </w:r>
      <w:r w:rsidR="00D5710B" w:rsidRPr="00D5710B">
        <w:t xml:space="preserve"> social, cultural, and medical views.</w:t>
      </w:r>
      <w:r w:rsidRPr="00F102C2">
        <w:t xml:space="preserve"> These integrated strategies </w:t>
      </w:r>
      <w:r>
        <w:t xml:space="preserve">would </w:t>
      </w:r>
      <w:r w:rsidRPr="00F102C2">
        <w:t>defend care systems that uphold autonomy and respond to health requirements.</w:t>
      </w:r>
    </w:p>
    <w:p w14:paraId="2600282E" w14:textId="7563D154" w:rsidR="00E80677" w:rsidRDefault="00E80677" w:rsidP="00F102C2">
      <w:pPr>
        <w:pStyle w:val="Heading1"/>
      </w:pPr>
      <w:r>
        <w:t>Conclusion</w:t>
      </w:r>
    </w:p>
    <w:p w14:paraId="4843C46E" w14:textId="322547B0" w:rsidR="005D0FAA" w:rsidRDefault="00E80677" w:rsidP="00E80677">
      <w:r>
        <w:t xml:space="preserve">The essay has demonstrated that the social model emerged through activism, research and policy change. Person-centred care is central to the model since it identifies the barriers to autonomy and inclusion (Oliver, 2023). The model has become important in the establishment of fairness in </w:t>
      </w:r>
      <w:r>
        <w:lastRenderedPageBreak/>
        <w:t>the promotion of various vital services in many policies and practises. The critique and responses identified in the analysis were also critical and formed broader comprehension. The model is also effective when used in flexible and inclusive ways. Training, involvement and balanced structures that accommodate diverse experiences should be considered in the future development. Such practises will enhance person-centred care and enhance outcomes in both health and social care settings.</w:t>
      </w:r>
    </w:p>
    <w:p w14:paraId="5B3BE887" w14:textId="77777777" w:rsidR="005D0FAA" w:rsidRDefault="005D0FAA">
      <w:pPr>
        <w:spacing w:before="0" w:after="160" w:line="259" w:lineRule="auto"/>
        <w:jc w:val="left"/>
      </w:pPr>
      <w:r>
        <w:br w:type="page"/>
      </w:r>
    </w:p>
    <w:p w14:paraId="48063B7F" w14:textId="3142EA5E" w:rsidR="00F271DB" w:rsidRDefault="005D0FAA" w:rsidP="005D0FAA">
      <w:pPr>
        <w:pStyle w:val="Heading1"/>
      </w:pPr>
      <w:r>
        <w:lastRenderedPageBreak/>
        <w:t>References</w:t>
      </w:r>
    </w:p>
    <w:p w14:paraId="63BBD797" w14:textId="77777777" w:rsidR="005D0FAA" w:rsidRPr="005D0FAA" w:rsidRDefault="005D0FAA" w:rsidP="005D0FAA">
      <w:r w:rsidRPr="005D0FAA">
        <w:t xml:space="preserve">Amundson, R. (2022) ‘Disability, ideology, and quality of life: A bias in biomedical ethics’, in </w:t>
      </w:r>
      <w:r w:rsidRPr="005D0FAA">
        <w:rPr>
          <w:i/>
          <w:iCs/>
        </w:rPr>
        <w:t>The Disability Bioethics Reader</w:t>
      </w:r>
      <w:r w:rsidRPr="005D0FAA">
        <w:t>. London: Routledge, pp. 137–146.</w:t>
      </w:r>
    </w:p>
    <w:p w14:paraId="384A9519" w14:textId="77777777" w:rsidR="005D0FAA" w:rsidRPr="005D0FAA" w:rsidRDefault="005D0FAA" w:rsidP="005D0FAA">
      <w:r w:rsidRPr="005D0FAA">
        <w:t xml:space="preserve">Anderson-Chavarria, M. (2022) ‘The autism predicament: Models of autism and their impact on autistic identity’, </w:t>
      </w:r>
      <w:r w:rsidRPr="005D0FAA">
        <w:rPr>
          <w:i/>
          <w:iCs/>
        </w:rPr>
        <w:t>Disability &amp; Society</w:t>
      </w:r>
      <w:r w:rsidRPr="005D0FAA">
        <w:t>, 37(8), pp. 1321–1341.</w:t>
      </w:r>
    </w:p>
    <w:p w14:paraId="2046A05F" w14:textId="77777777" w:rsidR="005D0FAA" w:rsidRPr="005D0FAA" w:rsidRDefault="005D0FAA" w:rsidP="005D0FAA">
      <w:r w:rsidRPr="005D0FAA">
        <w:t xml:space="preserve">Brinkman, A.H., Rea-Sandin, G., Lund, E.M., Fitzpatrick, O.M., Gusman, M.S. and Boness, C.L. (2023) ‘Shifting the discourse on disability: Moving to an inclusive, intersectional focus’, </w:t>
      </w:r>
      <w:r w:rsidRPr="005D0FAA">
        <w:rPr>
          <w:i/>
          <w:iCs/>
        </w:rPr>
        <w:t>American Journal of Orthopsychiatry</w:t>
      </w:r>
      <w:r w:rsidRPr="005D0FAA">
        <w:t>, 93(1), pp. 50–58.</w:t>
      </w:r>
    </w:p>
    <w:p w14:paraId="50833081" w14:textId="77777777" w:rsidR="005D0FAA" w:rsidRPr="005D0FAA" w:rsidRDefault="005D0FAA" w:rsidP="005D0FAA">
      <w:r w:rsidRPr="005D0FAA">
        <w:t xml:space="preserve">Byrne, B. (2022) ‘How inclusive is the right to inclusive education? An assessment of the UN convention on the rights of persons with disabilities’ concluding observations’, </w:t>
      </w:r>
      <w:r w:rsidRPr="005D0FAA">
        <w:rPr>
          <w:i/>
          <w:iCs/>
        </w:rPr>
        <w:t>International Journal of Inclusive Education</w:t>
      </w:r>
      <w:r w:rsidRPr="005D0FAA">
        <w:t>, 26(3), pp. 301–318.</w:t>
      </w:r>
    </w:p>
    <w:p w14:paraId="53E8B674" w14:textId="77777777" w:rsidR="005D0FAA" w:rsidRPr="005D0FAA" w:rsidRDefault="005D0FAA" w:rsidP="005D0FAA">
      <w:r w:rsidRPr="005D0FAA">
        <w:t xml:space="preserve">Citron, L. and Fuller, M.C. (2024) ‘The history of disability, disability models, and a view for the future: The past is prologue’, in </w:t>
      </w:r>
      <w:r w:rsidRPr="005D0FAA">
        <w:rPr>
          <w:i/>
          <w:iCs/>
        </w:rPr>
        <w:t xml:space="preserve">Disability, Intersectionality, and Belonging in Special Education: </w:t>
      </w:r>
      <w:proofErr w:type="spellStart"/>
      <w:r w:rsidRPr="005D0FAA">
        <w:rPr>
          <w:i/>
          <w:iCs/>
        </w:rPr>
        <w:t>Socioculturally</w:t>
      </w:r>
      <w:proofErr w:type="spellEnd"/>
      <w:r w:rsidRPr="005D0FAA">
        <w:rPr>
          <w:i/>
          <w:iCs/>
        </w:rPr>
        <w:t xml:space="preserve"> Sustaining Practices</w:t>
      </w:r>
      <w:r w:rsidRPr="005D0FAA">
        <w:t>. New York: Routledge, p. 150.</w:t>
      </w:r>
    </w:p>
    <w:p w14:paraId="21AC6811" w14:textId="77777777" w:rsidR="005D0FAA" w:rsidRPr="005D0FAA" w:rsidRDefault="005D0FAA" w:rsidP="005D0FAA">
      <w:r w:rsidRPr="005D0FAA">
        <w:t xml:space="preserve">Care Act (2014) </w:t>
      </w:r>
      <w:r w:rsidRPr="005D0FAA">
        <w:rPr>
          <w:i/>
          <w:iCs/>
        </w:rPr>
        <w:t>Care Act 2014</w:t>
      </w:r>
      <w:r w:rsidRPr="005D0FAA">
        <w:t xml:space="preserve">. Available at: </w:t>
      </w:r>
      <w:hyperlink r:id="rId9" w:tgtFrame="_new" w:history="1">
        <w:r w:rsidRPr="005D0FAA">
          <w:rPr>
            <w:rStyle w:val="Hyperlink"/>
          </w:rPr>
          <w:t>https://www.legislation.gov.uk/ukpga/2014/23/contents</w:t>
        </w:r>
      </w:hyperlink>
      <w:r w:rsidRPr="005D0FAA">
        <w:t xml:space="preserve"> (Accessed: 7 March 2026).</w:t>
      </w:r>
    </w:p>
    <w:p w14:paraId="6E212B8A" w14:textId="77777777" w:rsidR="005D0FAA" w:rsidRPr="005D0FAA" w:rsidRDefault="005D0FAA" w:rsidP="005D0FAA">
      <w:r w:rsidRPr="005D0FAA">
        <w:t xml:space="preserve">Edwards, D. and Best, S. (eds.) (2020) </w:t>
      </w:r>
      <w:r w:rsidRPr="005D0FAA">
        <w:rPr>
          <w:i/>
          <w:iCs/>
        </w:rPr>
        <w:t>The Textbook of Health and Social Care</w:t>
      </w:r>
      <w:r w:rsidRPr="005D0FAA">
        <w:t>. London: Sage.</w:t>
      </w:r>
    </w:p>
    <w:p w14:paraId="09904565" w14:textId="77777777" w:rsidR="005D0FAA" w:rsidRPr="005D0FAA" w:rsidRDefault="005D0FAA" w:rsidP="005D0FAA">
      <w:r w:rsidRPr="005D0FAA">
        <w:t xml:space="preserve">Equality Act 2010 (2010) </w:t>
      </w:r>
      <w:r w:rsidRPr="005D0FAA">
        <w:rPr>
          <w:i/>
          <w:iCs/>
        </w:rPr>
        <w:t>Equality Act 2010</w:t>
      </w:r>
      <w:r w:rsidRPr="005D0FAA">
        <w:t xml:space="preserve">. Available at: </w:t>
      </w:r>
      <w:hyperlink r:id="rId10" w:tgtFrame="_new" w:history="1">
        <w:r w:rsidRPr="005D0FAA">
          <w:rPr>
            <w:rStyle w:val="Hyperlink"/>
          </w:rPr>
          <w:t>https://www.legislation.gov.uk/ukpga/2010/15/contents</w:t>
        </w:r>
      </w:hyperlink>
      <w:r w:rsidRPr="005D0FAA">
        <w:t xml:space="preserve"> (Accessed: 7 March 2026).</w:t>
      </w:r>
    </w:p>
    <w:p w14:paraId="7EC2FBB2" w14:textId="77777777" w:rsidR="005D0FAA" w:rsidRPr="005D0FAA" w:rsidRDefault="005D0FAA" w:rsidP="005D0FAA">
      <w:proofErr w:type="spellStart"/>
      <w:r w:rsidRPr="005D0FAA">
        <w:t>Goldiner</w:t>
      </w:r>
      <w:proofErr w:type="spellEnd"/>
      <w:r w:rsidRPr="005D0FAA">
        <w:t xml:space="preserve">, A. (2022) ‘Understanding “disability” as a cluster of disability models’, </w:t>
      </w:r>
      <w:r w:rsidRPr="005D0FAA">
        <w:rPr>
          <w:i/>
          <w:iCs/>
        </w:rPr>
        <w:t>The Journal of Philosophy of Disability</w:t>
      </w:r>
      <w:r w:rsidRPr="005D0FAA">
        <w:t>, 2, pp. 28–54.</w:t>
      </w:r>
    </w:p>
    <w:p w14:paraId="193ECADC" w14:textId="77777777" w:rsidR="005D0FAA" w:rsidRPr="005D0FAA" w:rsidRDefault="005D0FAA" w:rsidP="005D0FAA">
      <w:r w:rsidRPr="005D0FAA">
        <w:t xml:space="preserve">GOV.UK (2021) </w:t>
      </w:r>
      <w:r w:rsidRPr="005D0FAA">
        <w:rPr>
          <w:i/>
          <w:iCs/>
        </w:rPr>
        <w:t>National Disability Strategy</w:t>
      </w:r>
      <w:r w:rsidRPr="005D0FAA">
        <w:t xml:space="preserve">. Available at: </w:t>
      </w:r>
      <w:hyperlink r:id="rId11" w:tgtFrame="_new" w:history="1">
        <w:r w:rsidRPr="005D0FAA">
          <w:rPr>
            <w:rStyle w:val="Hyperlink"/>
          </w:rPr>
          <w:t>https://www.gov.uk/government/publications/national-disability-strategy</w:t>
        </w:r>
      </w:hyperlink>
      <w:r w:rsidRPr="005D0FAA">
        <w:t xml:space="preserve"> (Accessed: 7 March 2026).</w:t>
      </w:r>
    </w:p>
    <w:p w14:paraId="18F922AE" w14:textId="77777777" w:rsidR="005D0FAA" w:rsidRPr="005D0FAA" w:rsidRDefault="005D0FAA" w:rsidP="005D0FAA">
      <w:r w:rsidRPr="005D0FAA">
        <w:t xml:space="preserve">Griffiths, M. (2022) ‘UK social model of disability and the quest for emancipation’, in </w:t>
      </w:r>
      <w:r w:rsidRPr="005D0FAA">
        <w:rPr>
          <w:i/>
          <w:iCs/>
        </w:rPr>
        <w:t>Handbook of Disability: Critical Thought and Social Change in a Globalizing World</w:t>
      </w:r>
      <w:r w:rsidRPr="005D0FAA">
        <w:t>. Singapore: Springer Nature Singapore, pp. 1–15.</w:t>
      </w:r>
    </w:p>
    <w:p w14:paraId="28B42F00" w14:textId="77777777" w:rsidR="005D0FAA" w:rsidRPr="005D0FAA" w:rsidRDefault="005D0FAA" w:rsidP="005D0FAA">
      <w:r w:rsidRPr="005D0FAA">
        <w:lastRenderedPageBreak/>
        <w:t xml:space="preserve">Ham, C. (2024) </w:t>
      </w:r>
      <w:r w:rsidRPr="005D0FAA">
        <w:rPr>
          <w:i/>
          <w:iCs/>
        </w:rPr>
        <w:t>Health Policy in Britain: The Politics and Organization of the National Health Service</w:t>
      </w:r>
      <w:r w:rsidRPr="005D0FAA">
        <w:t>. London: Routledge.</w:t>
      </w:r>
    </w:p>
    <w:p w14:paraId="237BD8E9" w14:textId="77777777" w:rsidR="005D0FAA" w:rsidRPr="005D0FAA" w:rsidRDefault="005D0FAA" w:rsidP="005D0FAA">
      <w:r w:rsidRPr="005D0FAA">
        <w:t xml:space="preserve">Mladenov, T. (2021) ‘The social model of disability, the independent living, and the idea of “care”’, </w:t>
      </w:r>
      <w:r w:rsidRPr="005D0FAA">
        <w:rPr>
          <w:i/>
          <w:iCs/>
        </w:rPr>
        <w:t xml:space="preserve">Kritika </w:t>
      </w:r>
      <w:proofErr w:type="spellStart"/>
      <w:r w:rsidRPr="005D0FAA">
        <w:rPr>
          <w:i/>
          <w:iCs/>
        </w:rPr>
        <w:t>i</w:t>
      </w:r>
      <w:proofErr w:type="spellEnd"/>
      <w:r w:rsidRPr="005D0FAA">
        <w:rPr>
          <w:i/>
          <w:iCs/>
        </w:rPr>
        <w:t xml:space="preserve"> Humanizam</w:t>
      </w:r>
      <w:r w:rsidRPr="005D0FAA">
        <w:t>, 3(55), pp. 9–24.</w:t>
      </w:r>
    </w:p>
    <w:p w14:paraId="613D282D" w14:textId="77777777" w:rsidR="005D0FAA" w:rsidRPr="005D0FAA" w:rsidRDefault="005D0FAA" w:rsidP="005D0FAA">
      <w:r w:rsidRPr="005D0FAA">
        <w:t xml:space="preserve">Oliver, M. (2023) ‘The social model of disability’, in </w:t>
      </w:r>
      <w:r w:rsidRPr="005D0FAA">
        <w:rPr>
          <w:i/>
          <w:iCs/>
        </w:rPr>
        <w:t>Social Work</w:t>
      </w:r>
      <w:r w:rsidRPr="005D0FAA">
        <w:t>. London: Routledge, pp. 137–140.</w:t>
      </w:r>
    </w:p>
    <w:p w14:paraId="023B35C5" w14:textId="77777777" w:rsidR="005D0FAA" w:rsidRPr="005D0FAA" w:rsidRDefault="005D0FAA" w:rsidP="005D0FAA">
      <w:r w:rsidRPr="005D0FAA">
        <w:t xml:space="preserve">Riddle, C.A. (2020) ‘Why we do not need a “stronger” social model of disability’, </w:t>
      </w:r>
      <w:r w:rsidRPr="005D0FAA">
        <w:rPr>
          <w:i/>
          <w:iCs/>
        </w:rPr>
        <w:t>Disability &amp; Society</w:t>
      </w:r>
      <w:r w:rsidRPr="005D0FAA">
        <w:t>, 35(9), pp. 1509–1513.</w:t>
      </w:r>
    </w:p>
    <w:p w14:paraId="348A7DDD" w14:textId="77777777" w:rsidR="005D0FAA" w:rsidRPr="005D0FAA" w:rsidRDefault="005D0FAA" w:rsidP="005D0FAA">
      <w:r w:rsidRPr="005D0FAA">
        <w:t xml:space="preserve">Sabatello, M., Burke, T.B., McDonald, K.E. and Appelbaum, P.S. (2020) ‘Disability, ethics, and health care in the COVID-19 pandemic’, </w:t>
      </w:r>
      <w:r w:rsidRPr="005D0FAA">
        <w:rPr>
          <w:i/>
          <w:iCs/>
        </w:rPr>
        <w:t>American Journal of Public Health</w:t>
      </w:r>
      <w:r w:rsidRPr="005D0FAA">
        <w:t>, 110(10), pp. 1523–1527.</w:t>
      </w:r>
    </w:p>
    <w:p w14:paraId="400B6313" w14:textId="77777777" w:rsidR="005D0FAA" w:rsidRPr="005D0FAA" w:rsidRDefault="005D0FAA" w:rsidP="005D0FAA">
      <w:r w:rsidRPr="005D0FAA">
        <w:t xml:space="preserve">Thorneycroft, R. (2024) ‘Screwing the social model of disability’, </w:t>
      </w:r>
      <w:r w:rsidRPr="005D0FAA">
        <w:rPr>
          <w:i/>
          <w:iCs/>
        </w:rPr>
        <w:t>Scandinavian Journal of Disability Research</w:t>
      </w:r>
      <w:r w:rsidRPr="005D0FAA">
        <w:t>, 26(1).</w:t>
      </w:r>
    </w:p>
    <w:p w14:paraId="2EA69625" w14:textId="77777777" w:rsidR="005D0FAA" w:rsidRPr="005D0FAA" w:rsidRDefault="005D0FAA" w:rsidP="005D0FAA"/>
    <w:sectPr w:rsidR="005D0FAA" w:rsidRPr="005D0FAA" w:rsidSect="00D112F6">
      <w:footerReference w:type="default" r:id="rId12"/>
      <w:foot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703056" w14:textId="77777777" w:rsidR="0036333A" w:rsidRDefault="0036333A" w:rsidP="00871044">
      <w:pPr>
        <w:spacing w:before="0" w:after="0" w:line="240" w:lineRule="auto"/>
      </w:pPr>
      <w:r>
        <w:separator/>
      </w:r>
    </w:p>
  </w:endnote>
  <w:endnote w:type="continuationSeparator" w:id="0">
    <w:p w14:paraId="0534195C" w14:textId="77777777" w:rsidR="0036333A" w:rsidRDefault="0036333A" w:rsidP="0087104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6598161"/>
      <w:docPartObj>
        <w:docPartGallery w:val="Page Numbers (Bottom of Page)"/>
        <w:docPartUnique/>
      </w:docPartObj>
    </w:sdtPr>
    <w:sdtEndPr/>
    <w:sdtContent>
      <w:sdt>
        <w:sdtPr>
          <w:id w:val="-1769616900"/>
          <w:docPartObj>
            <w:docPartGallery w:val="Page Numbers (Top of Page)"/>
            <w:docPartUnique/>
          </w:docPartObj>
        </w:sdtPr>
        <w:sdtEndPr/>
        <w:sdtContent>
          <w:p w14:paraId="6CD49240" w14:textId="1C8A9B08" w:rsidR="00DF6BB6" w:rsidRDefault="00DF6BB6">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7873B896" w14:textId="77777777" w:rsidR="00DF6BB6" w:rsidRDefault="00DF6B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A1896" w14:textId="515BAD9A" w:rsidR="00DF6BB6" w:rsidRDefault="00DF6BB6">
    <w:pPr>
      <w:pStyle w:val="Footer"/>
      <w:jc w:val="right"/>
    </w:pPr>
  </w:p>
  <w:p w14:paraId="609C6C48" w14:textId="77777777" w:rsidR="00DF6BB6" w:rsidRDefault="00DF6B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46FC8F" w14:textId="77777777" w:rsidR="0036333A" w:rsidRDefault="0036333A" w:rsidP="00871044">
      <w:pPr>
        <w:spacing w:before="0" w:after="0" w:line="240" w:lineRule="auto"/>
      </w:pPr>
      <w:r>
        <w:separator/>
      </w:r>
    </w:p>
  </w:footnote>
  <w:footnote w:type="continuationSeparator" w:id="0">
    <w:p w14:paraId="73288C2A" w14:textId="77777777" w:rsidR="0036333A" w:rsidRDefault="0036333A" w:rsidP="0087104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B2B93"/>
    <w:multiLevelType w:val="hybridMultilevel"/>
    <w:tmpl w:val="C87A81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A244D8"/>
    <w:multiLevelType w:val="multilevel"/>
    <w:tmpl w:val="B9E89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9F76F3"/>
    <w:multiLevelType w:val="multilevel"/>
    <w:tmpl w:val="0F3230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F276D1"/>
    <w:multiLevelType w:val="hybridMultilevel"/>
    <w:tmpl w:val="1CD21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CA35CD"/>
    <w:multiLevelType w:val="hybridMultilevel"/>
    <w:tmpl w:val="803E699C"/>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5" w15:restartNumberingAfterBreak="0">
    <w:nsid w:val="192556C3"/>
    <w:multiLevelType w:val="hybridMultilevel"/>
    <w:tmpl w:val="57DE5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7635F6"/>
    <w:multiLevelType w:val="multilevel"/>
    <w:tmpl w:val="C29207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227403"/>
    <w:multiLevelType w:val="multilevel"/>
    <w:tmpl w:val="EDC2C4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999731C"/>
    <w:multiLevelType w:val="multilevel"/>
    <w:tmpl w:val="92C41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493BBA"/>
    <w:multiLevelType w:val="multilevel"/>
    <w:tmpl w:val="0950AE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9F2058"/>
    <w:multiLevelType w:val="multilevel"/>
    <w:tmpl w:val="FC5E2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A438F2"/>
    <w:multiLevelType w:val="multilevel"/>
    <w:tmpl w:val="A80C4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8632AF"/>
    <w:multiLevelType w:val="multilevel"/>
    <w:tmpl w:val="1DD270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5F32FB"/>
    <w:multiLevelType w:val="multilevel"/>
    <w:tmpl w:val="EF960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3749ED"/>
    <w:multiLevelType w:val="multilevel"/>
    <w:tmpl w:val="BA2E0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A8C0137"/>
    <w:multiLevelType w:val="hybridMultilevel"/>
    <w:tmpl w:val="7D1281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B662888"/>
    <w:multiLevelType w:val="hybridMultilevel"/>
    <w:tmpl w:val="5AE45C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E645DC5"/>
    <w:multiLevelType w:val="multilevel"/>
    <w:tmpl w:val="42FC4B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353670"/>
    <w:multiLevelType w:val="multilevel"/>
    <w:tmpl w:val="26281A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F964AF5"/>
    <w:multiLevelType w:val="multilevel"/>
    <w:tmpl w:val="C144F0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1F58B3"/>
    <w:multiLevelType w:val="hybridMultilevel"/>
    <w:tmpl w:val="3CCE23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3DE449B"/>
    <w:multiLevelType w:val="hybridMultilevel"/>
    <w:tmpl w:val="37A876AC"/>
    <w:lvl w:ilvl="0" w:tplc="075CBACC">
      <w:start w:val="1"/>
      <w:numFmt w:val="bullet"/>
      <w:lvlText w:val=""/>
      <w:lvlJc w:val="left"/>
      <w:pPr>
        <w:ind w:left="720" w:hanging="360"/>
      </w:pPr>
      <w:rPr>
        <w:rFonts w:ascii="Symbol" w:hAnsi="Symbol" w:hint="default"/>
      </w:rPr>
    </w:lvl>
    <w:lvl w:ilvl="1" w:tplc="C1988C66">
      <w:start w:val="1"/>
      <w:numFmt w:val="bullet"/>
      <w:lvlText w:val=""/>
      <w:lvlJc w:val="left"/>
      <w:pPr>
        <w:ind w:left="1440" w:hanging="360"/>
      </w:pPr>
      <w:rPr>
        <w:rFonts w:ascii="Symbol" w:hAnsi="Symbol" w:hint="default"/>
      </w:rPr>
    </w:lvl>
    <w:lvl w:ilvl="2" w:tplc="B740B63E">
      <w:start w:val="1"/>
      <w:numFmt w:val="bullet"/>
      <w:lvlText w:val=""/>
      <w:lvlJc w:val="left"/>
      <w:pPr>
        <w:ind w:left="2160" w:hanging="360"/>
      </w:pPr>
      <w:rPr>
        <w:rFonts w:ascii="Wingdings" w:hAnsi="Wingdings" w:hint="default"/>
      </w:rPr>
    </w:lvl>
    <w:lvl w:ilvl="3" w:tplc="F39E9BB6">
      <w:start w:val="1"/>
      <w:numFmt w:val="bullet"/>
      <w:lvlText w:val=""/>
      <w:lvlJc w:val="left"/>
      <w:pPr>
        <w:ind w:left="2880" w:hanging="360"/>
      </w:pPr>
      <w:rPr>
        <w:rFonts w:ascii="Symbol" w:hAnsi="Symbol" w:hint="default"/>
      </w:rPr>
    </w:lvl>
    <w:lvl w:ilvl="4" w:tplc="01EC0C64">
      <w:start w:val="1"/>
      <w:numFmt w:val="bullet"/>
      <w:lvlText w:val="o"/>
      <w:lvlJc w:val="left"/>
      <w:pPr>
        <w:ind w:left="3600" w:hanging="360"/>
      </w:pPr>
      <w:rPr>
        <w:rFonts w:ascii="Courier New" w:hAnsi="Courier New" w:cs="Times New Roman" w:hint="default"/>
      </w:rPr>
    </w:lvl>
    <w:lvl w:ilvl="5" w:tplc="941694BA">
      <w:start w:val="1"/>
      <w:numFmt w:val="bullet"/>
      <w:lvlText w:val=""/>
      <w:lvlJc w:val="left"/>
      <w:pPr>
        <w:ind w:left="4320" w:hanging="360"/>
      </w:pPr>
      <w:rPr>
        <w:rFonts w:ascii="Wingdings" w:hAnsi="Wingdings" w:hint="default"/>
      </w:rPr>
    </w:lvl>
    <w:lvl w:ilvl="6" w:tplc="4E2440C6">
      <w:start w:val="1"/>
      <w:numFmt w:val="bullet"/>
      <w:lvlText w:val=""/>
      <w:lvlJc w:val="left"/>
      <w:pPr>
        <w:ind w:left="5040" w:hanging="360"/>
      </w:pPr>
      <w:rPr>
        <w:rFonts w:ascii="Symbol" w:hAnsi="Symbol" w:hint="default"/>
      </w:rPr>
    </w:lvl>
    <w:lvl w:ilvl="7" w:tplc="7CDEE6F4">
      <w:start w:val="1"/>
      <w:numFmt w:val="bullet"/>
      <w:lvlText w:val="o"/>
      <w:lvlJc w:val="left"/>
      <w:pPr>
        <w:ind w:left="5760" w:hanging="360"/>
      </w:pPr>
      <w:rPr>
        <w:rFonts w:ascii="Courier New" w:hAnsi="Courier New" w:cs="Times New Roman" w:hint="default"/>
      </w:rPr>
    </w:lvl>
    <w:lvl w:ilvl="8" w:tplc="CBBC66CE">
      <w:start w:val="1"/>
      <w:numFmt w:val="bullet"/>
      <w:lvlText w:val=""/>
      <w:lvlJc w:val="left"/>
      <w:pPr>
        <w:ind w:left="6480" w:hanging="360"/>
      </w:pPr>
      <w:rPr>
        <w:rFonts w:ascii="Wingdings" w:hAnsi="Wingdings" w:hint="default"/>
      </w:rPr>
    </w:lvl>
  </w:abstractNum>
  <w:abstractNum w:abstractNumId="22" w15:restartNumberingAfterBreak="0">
    <w:nsid w:val="676E3A04"/>
    <w:multiLevelType w:val="hybridMultilevel"/>
    <w:tmpl w:val="B6A08E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6B056FB9"/>
    <w:multiLevelType w:val="multilevel"/>
    <w:tmpl w:val="A3D6D6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B1A1732"/>
    <w:multiLevelType w:val="multilevel"/>
    <w:tmpl w:val="08F4BB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D867A07"/>
    <w:multiLevelType w:val="multilevel"/>
    <w:tmpl w:val="7D3AB5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F6D7805"/>
    <w:multiLevelType w:val="multilevel"/>
    <w:tmpl w:val="2FFE7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FDE72D3"/>
    <w:multiLevelType w:val="multilevel"/>
    <w:tmpl w:val="CD502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31532A8"/>
    <w:multiLevelType w:val="hybridMultilevel"/>
    <w:tmpl w:val="0EB0B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4792943"/>
    <w:multiLevelType w:val="multilevel"/>
    <w:tmpl w:val="71A8B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EAE325E"/>
    <w:multiLevelType w:val="multilevel"/>
    <w:tmpl w:val="F03CAD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514875447">
    <w:abstractNumId w:val="0"/>
  </w:num>
  <w:num w:numId="2" w16cid:durableId="609705237">
    <w:abstractNumId w:val="1"/>
  </w:num>
  <w:num w:numId="3" w16cid:durableId="172034348">
    <w:abstractNumId w:val="22"/>
  </w:num>
  <w:num w:numId="4" w16cid:durableId="961883366">
    <w:abstractNumId w:val="20"/>
  </w:num>
  <w:num w:numId="5" w16cid:durableId="1559852099">
    <w:abstractNumId w:val="21"/>
  </w:num>
  <w:num w:numId="6" w16cid:durableId="1228220815">
    <w:abstractNumId w:val="15"/>
  </w:num>
  <w:num w:numId="7" w16cid:durableId="1966082261">
    <w:abstractNumId w:val="21"/>
  </w:num>
  <w:num w:numId="8" w16cid:durableId="628821459">
    <w:abstractNumId w:val="4"/>
  </w:num>
  <w:num w:numId="9" w16cid:durableId="165437649">
    <w:abstractNumId w:val="3"/>
  </w:num>
  <w:num w:numId="10" w16cid:durableId="38818707">
    <w:abstractNumId w:val="28"/>
  </w:num>
  <w:num w:numId="11" w16cid:durableId="690690220">
    <w:abstractNumId w:val="5"/>
  </w:num>
  <w:num w:numId="12" w16cid:durableId="1226649817">
    <w:abstractNumId w:val="6"/>
  </w:num>
  <w:num w:numId="13" w16cid:durableId="1160193934">
    <w:abstractNumId w:val="2"/>
  </w:num>
  <w:num w:numId="14" w16cid:durableId="796531575">
    <w:abstractNumId w:val="19"/>
  </w:num>
  <w:num w:numId="15" w16cid:durableId="224145861">
    <w:abstractNumId w:val="23"/>
  </w:num>
  <w:num w:numId="16" w16cid:durableId="523521318">
    <w:abstractNumId w:val="9"/>
  </w:num>
  <w:num w:numId="17" w16cid:durableId="2074502268">
    <w:abstractNumId w:val="30"/>
  </w:num>
  <w:num w:numId="18" w16cid:durableId="499737380">
    <w:abstractNumId w:val="25"/>
  </w:num>
  <w:num w:numId="19" w16cid:durableId="2111853803">
    <w:abstractNumId w:val="17"/>
  </w:num>
  <w:num w:numId="20" w16cid:durableId="267467862">
    <w:abstractNumId w:val="24"/>
  </w:num>
  <w:num w:numId="21" w16cid:durableId="1553034185">
    <w:abstractNumId w:val="12"/>
  </w:num>
  <w:num w:numId="22" w16cid:durableId="1594432450">
    <w:abstractNumId w:val="18"/>
  </w:num>
  <w:num w:numId="23" w16cid:durableId="1612082702">
    <w:abstractNumId w:val="7"/>
  </w:num>
  <w:num w:numId="24" w16cid:durableId="55983102">
    <w:abstractNumId w:val="26"/>
  </w:num>
  <w:num w:numId="25" w16cid:durableId="1693333604">
    <w:abstractNumId w:val="29"/>
  </w:num>
  <w:num w:numId="26" w16cid:durableId="790436598">
    <w:abstractNumId w:val="8"/>
  </w:num>
  <w:num w:numId="27" w16cid:durableId="739449805">
    <w:abstractNumId w:val="14"/>
  </w:num>
  <w:num w:numId="28" w16cid:durableId="840004464">
    <w:abstractNumId w:val="27"/>
  </w:num>
  <w:num w:numId="29" w16cid:durableId="1903826877">
    <w:abstractNumId w:val="11"/>
  </w:num>
  <w:num w:numId="30" w16cid:durableId="1737631045">
    <w:abstractNumId w:val="13"/>
  </w:num>
  <w:num w:numId="31" w16cid:durableId="1184517746">
    <w:abstractNumId w:val="10"/>
  </w:num>
  <w:num w:numId="32" w16cid:durableId="123831819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FA7"/>
    <w:rsid w:val="000038E5"/>
    <w:rsid w:val="00012F49"/>
    <w:rsid w:val="0001684E"/>
    <w:rsid w:val="000221F7"/>
    <w:rsid w:val="00027C48"/>
    <w:rsid w:val="000418DA"/>
    <w:rsid w:val="00042115"/>
    <w:rsid w:val="000468A0"/>
    <w:rsid w:val="0004716F"/>
    <w:rsid w:val="0006584C"/>
    <w:rsid w:val="0006761F"/>
    <w:rsid w:val="00070684"/>
    <w:rsid w:val="000959CD"/>
    <w:rsid w:val="000A65D9"/>
    <w:rsid w:val="000B1B8A"/>
    <w:rsid w:val="000D5582"/>
    <w:rsid w:val="000D7529"/>
    <w:rsid w:val="000E06A2"/>
    <w:rsid w:val="000F3BB0"/>
    <w:rsid w:val="001022D1"/>
    <w:rsid w:val="00110B4E"/>
    <w:rsid w:val="001126B8"/>
    <w:rsid w:val="00113FEA"/>
    <w:rsid w:val="00114B76"/>
    <w:rsid w:val="00121689"/>
    <w:rsid w:val="00122CD1"/>
    <w:rsid w:val="00124B88"/>
    <w:rsid w:val="00134C28"/>
    <w:rsid w:val="00145363"/>
    <w:rsid w:val="001522BC"/>
    <w:rsid w:val="0015732F"/>
    <w:rsid w:val="001603C5"/>
    <w:rsid w:val="00161675"/>
    <w:rsid w:val="001618EF"/>
    <w:rsid w:val="00163F1A"/>
    <w:rsid w:val="00167C45"/>
    <w:rsid w:val="001728AE"/>
    <w:rsid w:val="00174CB2"/>
    <w:rsid w:val="00184C57"/>
    <w:rsid w:val="00186806"/>
    <w:rsid w:val="00187AAF"/>
    <w:rsid w:val="001930BB"/>
    <w:rsid w:val="0019770D"/>
    <w:rsid w:val="00197BB1"/>
    <w:rsid w:val="001A1AF2"/>
    <w:rsid w:val="001B336D"/>
    <w:rsid w:val="001B3992"/>
    <w:rsid w:val="001B51C6"/>
    <w:rsid w:val="001C37DA"/>
    <w:rsid w:val="001D5AAD"/>
    <w:rsid w:val="001F1B76"/>
    <w:rsid w:val="0020187B"/>
    <w:rsid w:val="002018F1"/>
    <w:rsid w:val="00205AEA"/>
    <w:rsid w:val="00205D04"/>
    <w:rsid w:val="0020673D"/>
    <w:rsid w:val="0021204C"/>
    <w:rsid w:val="002141CC"/>
    <w:rsid w:val="00214DD1"/>
    <w:rsid w:val="00220674"/>
    <w:rsid w:val="00220F98"/>
    <w:rsid w:val="00227076"/>
    <w:rsid w:val="00242DF2"/>
    <w:rsid w:val="0024509B"/>
    <w:rsid w:val="002511F4"/>
    <w:rsid w:val="00251D0E"/>
    <w:rsid w:val="002544E8"/>
    <w:rsid w:val="0026553E"/>
    <w:rsid w:val="0027121B"/>
    <w:rsid w:val="0027315A"/>
    <w:rsid w:val="00276BC8"/>
    <w:rsid w:val="002800C8"/>
    <w:rsid w:val="00287678"/>
    <w:rsid w:val="002A2791"/>
    <w:rsid w:val="002B147A"/>
    <w:rsid w:val="002C6EE8"/>
    <w:rsid w:val="002D6B3D"/>
    <w:rsid w:val="002D6D74"/>
    <w:rsid w:val="002E2E0B"/>
    <w:rsid w:val="002F4660"/>
    <w:rsid w:val="002F5237"/>
    <w:rsid w:val="003206C4"/>
    <w:rsid w:val="00320876"/>
    <w:rsid w:val="00320BF5"/>
    <w:rsid w:val="00334AFE"/>
    <w:rsid w:val="00340C12"/>
    <w:rsid w:val="00347F29"/>
    <w:rsid w:val="0036333A"/>
    <w:rsid w:val="0036443A"/>
    <w:rsid w:val="003667D3"/>
    <w:rsid w:val="00372620"/>
    <w:rsid w:val="003754EE"/>
    <w:rsid w:val="00377D05"/>
    <w:rsid w:val="003900FD"/>
    <w:rsid w:val="003905C8"/>
    <w:rsid w:val="00390C6D"/>
    <w:rsid w:val="00396357"/>
    <w:rsid w:val="003A06BE"/>
    <w:rsid w:val="003B0E0C"/>
    <w:rsid w:val="003D3774"/>
    <w:rsid w:val="003E1914"/>
    <w:rsid w:val="003F337D"/>
    <w:rsid w:val="0040605C"/>
    <w:rsid w:val="00431A29"/>
    <w:rsid w:val="00433D21"/>
    <w:rsid w:val="00453495"/>
    <w:rsid w:val="00453D23"/>
    <w:rsid w:val="0045616E"/>
    <w:rsid w:val="00456B01"/>
    <w:rsid w:val="00460178"/>
    <w:rsid w:val="0046065A"/>
    <w:rsid w:val="004724F6"/>
    <w:rsid w:val="00473F8C"/>
    <w:rsid w:val="00481143"/>
    <w:rsid w:val="00491E92"/>
    <w:rsid w:val="00494597"/>
    <w:rsid w:val="00494D5E"/>
    <w:rsid w:val="004A1508"/>
    <w:rsid w:val="004A61C6"/>
    <w:rsid w:val="004B3A88"/>
    <w:rsid w:val="004C024E"/>
    <w:rsid w:val="004C539A"/>
    <w:rsid w:val="004C62C8"/>
    <w:rsid w:val="004D456F"/>
    <w:rsid w:val="00501B20"/>
    <w:rsid w:val="00502B7B"/>
    <w:rsid w:val="0050675A"/>
    <w:rsid w:val="00511BCD"/>
    <w:rsid w:val="00516270"/>
    <w:rsid w:val="00527BB0"/>
    <w:rsid w:val="005379E4"/>
    <w:rsid w:val="005448D2"/>
    <w:rsid w:val="00550429"/>
    <w:rsid w:val="005619B2"/>
    <w:rsid w:val="00564DC7"/>
    <w:rsid w:val="00590D6A"/>
    <w:rsid w:val="005A2745"/>
    <w:rsid w:val="005B2B43"/>
    <w:rsid w:val="005B6AE7"/>
    <w:rsid w:val="005C5C50"/>
    <w:rsid w:val="005D0FAA"/>
    <w:rsid w:val="005D1C81"/>
    <w:rsid w:val="005D5A79"/>
    <w:rsid w:val="00601AB5"/>
    <w:rsid w:val="00610655"/>
    <w:rsid w:val="00610C68"/>
    <w:rsid w:val="00611410"/>
    <w:rsid w:val="00612B01"/>
    <w:rsid w:val="0061542E"/>
    <w:rsid w:val="00622510"/>
    <w:rsid w:val="0066054F"/>
    <w:rsid w:val="00683995"/>
    <w:rsid w:val="006A5812"/>
    <w:rsid w:val="006B240F"/>
    <w:rsid w:val="006B3C17"/>
    <w:rsid w:val="006B3E75"/>
    <w:rsid w:val="006B7C6F"/>
    <w:rsid w:val="006C63A2"/>
    <w:rsid w:val="006D3C53"/>
    <w:rsid w:val="006D47D4"/>
    <w:rsid w:val="006D4A4E"/>
    <w:rsid w:val="006E4506"/>
    <w:rsid w:val="006E5AF2"/>
    <w:rsid w:val="00715F5D"/>
    <w:rsid w:val="007464CB"/>
    <w:rsid w:val="00757E0E"/>
    <w:rsid w:val="007851E2"/>
    <w:rsid w:val="0079501D"/>
    <w:rsid w:val="007A0492"/>
    <w:rsid w:val="007A3625"/>
    <w:rsid w:val="007B595D"/>
    <w:rsid w:val="007B6C62"/>
    <w:rsid w:val="007C1790"/>
    <w:rsid w:val="007C2A73"/>
    <w:rsid w:val="007C590C"/>
    <w:rsid w:val="007D1E7A"/>
    <w:rsid w:val="007D33F7"/>
    <w:rsid w:val="007D7575"/>
    <w:rsid w:val="007E6EB2"/>
    <w:rsid w:val="007F114F"/>
    <w:rsid w:val="007F6046"/>
    <w:rsid w:val="008055A9"/>
    <w:rsid w:val="00813031"/>
    <w:rsid w:val="00814101"/>
    <w:rsid w:val="008149E9"/>
    <w:rsid w:val="008168AE"/>
    <w:rsid w:val="00820440"/>
    <w:rsid w:val="00841FF0"/>
    <w:rsid w:val="00842E4C"/>
    <w:rsid w:val="00844E81"/>
    <w:rsid w:val="0084526B"/>
    <w:rsid w:val="00850137"/>
    <w:rsid w:val="00850FD9"/>
    <w:rsid w:val="0085113E"/>
    <w:rsid w:val="008521F6"/>
    <w:rsid w:val="0085776A"/>
    <w:rsid w:val="008639F6"/>
    <w:rsid w:val="00863EB7"/>
    <w:rsid w:val="00870FDA"/>
    <w:rsid w:val="00871044"/>
    <w:rsid w:val="00875B39"/>
    <w:rsid w:val="00885F96"/>
    <w:rsid w:val="0089041B"/>
    <w:rsid w:val="008933F7"/>
    <w:rsid w:val="008A1E39"/>
    <w:rsid w:val="008A2E57"/>
    <w:rsid w:val="008A51FD"/>
    <w:rsid w:val="008A5C2E"/>
    <w:rsid w:val="008B760B"/>
    <w:rsid w:val="008C3452"/>
    <w:rsid w:val="008D659F"/>
    <w:rsid w:val="008E1DD0"/>
    <w:rsid w:val="0090052A"/>
    <w:rsid w:val="0090121D"/>
    <w:rsid w:val="00912652"/>
    <w:rsid w:val="00912C43"/>
    <w:rsid w:val="00914C8E"/>
    <w:rsid w:val="00917F39"/>
    <w:rsid w:val="009275EF"/>
    <w:rsid w:val="0093258D"/>
    <w:rsid w:val="00943486"/>
    <w:rsid w:val="00943C65"/>
    <w:rsid w:val="009612FD"/>
    <w:rsid w:val="009647A9"/>
    <w:rsid w:val="0098380E"/>
    <w:rsid w:val="009847B6"/>
    <w:rsid w:val="00992143"/>
    <w:rsid w:val="009A05C9"/>
    <w:rsid w:val="009A5F07"/>
    <w:rsid w:val="009A74E5"/>
    <w:rsid w:val="009C24FB"/>
    <w:rsid w:val="009C6D16"/>
    <w:rsid w:val="009C761C"/>
    <w:rsid w:val="009D6B03"/>
    <w:rsid w:val="009D7E07"/>
    <w:rsid w:val="009E0F14"/>
    <w:rsid w:val="009E191F"/>
    <w:rsid w:val="009E24A3"/>
    <w:rsid w:val="009E6DA7"/>
    <w:rsid w:val="009F05D5"/>
    <w:rsid w:val="009F79C8"/>
    <w:rsid w:val="00A23AF3"/>
    <w:rsid w:val="00A32D60"/>
    <w:rsid w:val="00A402B1"/>
    <w:rsid w:val="00A4169F"/>
    <w:rsid w:val="00A44FD9"/>
    <w:rsid w:val="00A53B92"/>
    <w:rsid w:val="00A57CA3"/>
    <w:rsid w:val="00A63629"/>
    <w:rsid w:val="00A63C15"/>
    <w:rsid w:val="00A77318"/>
    <w:rsid w:val="00A81D2A"/>
    <w:rsid w:val="00A8780B"/>
    <w:rsid w:val="00A9283F"/>
    <w:rsid w:val="00A97F9C"/>
    <w:rsid w:val="00AA0920"/>
    <w:rsid w:val="00AA1460"/>
    <w:rsid w:val="00AA4CDF"/>
    <w:rsid w:val="00AB433C"/>
    <w:rsid w:val="00AB4FB9"/>
    <w:rsid w:val="00AB76CC"/>
    <w:rsid w:val="00AD0E7A"/>
    <w:rsid w:val="00AD11CD"/>
    <w:rsid w:val="00AF52B5"/>
    <w:rsid w:val="00B220A8"/>
    <w:rsid w:val="00B34E51"/>
    <w:rsid w:val="00B50092"/>
    <w:rsid w:val="00B51F73"/>
    <w:rsid w:val="00B56774"/>
    <w:rsid w:val="00B62D8F"/>
    <w:rsid w:val="00B64C48"/>
    <w:rsid w:val="00B86F5C"/>
    <w:rsid w:val="00B96FE2"/>
    <w:rsid w:val="00BA3BDF"/>
    <w:rsid w:val="00BA3F34"/>
    <w:rsid w:val="00BA64DA"/>
    <w:rsid w:val="00BB0688"/>
    <w:rsid w:val="00BB4BD7"/>
    <w:rsid w:val="00BB60F3"/>
    <w:rsid w:val="00BB7D95"/>
    <w:rsid w:val="00BB7F9F"/>
    <w:rsid w:val="00BC243C"/>
    <w:rsid w:val="00BC6736"/>
    <w:rsid w:val="00BE095B"/>
    <w:rsid w:val="00BE0DD5"/>
    <w:rsid w:val="00BF18D9"/>
    <w:rsid w:val="00BF376B"/>
    <w:rsid w:val="00C10DB4"/>
    <w:rsid w:val="00C13013"/>
    <w:rsid w:val="00C14C7A"/>
    <w:rsid w:val="00C14FDA"/>
    <w:rsid w:val="00C204F0"/>
    <w:rsid w:val="00C366E5"/>
    <w:rsid w:val="00C43945"/>
    <w:rsid w:val="00C448B8"/>
    <w:rsid w:val="00C548F3"/>
    <w:rsid w:val="00C61F39"/>
    <w:rsid w:val="00C623C7"/>
    <w:rsid w:val="00C706AE"/>
    <w:rsid w:val="00C708AE"/>
    <w:rsid w:val="00C73106"/>
    <w:rsid w:val="00C741D4"/>
    <w:rsid w:val="00C7562C"/>
    <w:rsid w:val="00C92EBE"/>
    <w:rsid w:val="00C9369F"/>
    <w:rsid w:val="00CC6436"/>
    <w:rsid w:val="00CC78A4"/>
    <w:rsid w:val="00CD2878"/>
    <w:rsid w:val="00CD2F15"/>
    <w:rsid w:val="00CD44AA"/>
    <w:rsid w:val="00CF727F"/>
    <w:rsid w:val="00D016E2"/>
    <w:rsid w:val="00D05235"/>
    <w:rsid w:val="00D0723D"/>
    <w:rsid w:val="00D07F46"/>
    <w:rsid w:val="00D112F6"/>
    <w:rsid w:val="00D24C7C"/>
    <w:rsid w:val="00D25FD9"/>
    <w:rsid w:val="00D31E97"/>
    <w:rsid w:val="00D32D85"/>
    <w:rsid w:val="00D45E0C"/>
    <w:rsid w:val="00D55C2E"/>
    <w:rsid w:val="00D5710B"/>
    <w:rsid w:val="00D63DCB"/>
    <w:rsid w:val="00D72DA0"/>
    <w:rsid w:val="00D76E01"/>
    <w:rsid w:val="00D827EA"/>
    <w:rsid w:val="00D84A48"/>
    <w:rsid w:val="00D857FC"/>
    <w:rsid w:val="00D90299"/>
    <w:rsid w:val="00D90CDD"/>
    <w:rsid w:val="00D92B1A"/>
    <w:rsid w:val="00DA1C19"/>
    <w:rsid w:val="00DB4F2F"/>
    <w:rsid w:val="00DB5C51"/>
    <w:rsid w:val="00DC4EBB"/>
    <w:rsid w:val="00DC679F"/>
    <w:rsid w:val="00DD55B9"/>
    <w:rsid w:val="00DE5CEA"/>
    <w:rsid w:val="00DF5AF7"/>
    <w:rsid w:val="00DF6BB6"/>
    <w:rsid w:val="00E00B54"/>
    <w:rsid w:val="00E04B9A"/>
    <w:rsid w:val="00E11108"/>
    <w:rsid w:val="00E2291C"/>
    <w:rsid w:val="00E27A6F"/>
    <w:rsid w:val="00E335F6"/>
    <w:rsid w:val="00E3495B"/>
    <w:rsid w:val="00E56C31"/>
    <w:rsid w:val="00E61B38"/>
    <w:rsid w:val="00E642B8"/>
    <w:rsid w:val="00E72E97"/>
    <w:rsid w:val="00E7364A"/>
    <w:rsid w:val="00E76BF6"/>
    <w:rsid w:val="00E80677"/>
    <w:rsid w:val="00E82EC9"/>
    <w:rsid w:val="00E9435C"/>
    <w:rsid w:val="00EA23CB"/>
    <w:rsid w:val="00EA2FA7"/>
    <w:rsid w:val="00EB3A3A"/>
    <w:rsid w:val="00EB626D"/>
    <w:rsid w:val="00EB7C94"/>
    <w:rsid w:val="00EC5079"/>
    <w:rsid w:val="00EC533D"/>
    <w:rsid w:val="00ED1405"/>
    <w:rsid w:val="00ED6AD9"/>
    <w:rsid w:val="00ED7535"/>
    <w:rsid w:val="00ED7BA4"/>
    <w:rsid w:val="00EF1CB0"/>
    <w:rsid w:val="00F01E71"/>
    <w:rsid w:val="00F03C0A"/>
    <w:rsid w:val="00F102C2"/>
    <w:rsid w:val="00F26709"/>
    <w:rsid w:val="00F271DB"/>
    <w:rsid w:val="00F30FDC"/>
    <w:rsid w:val="00F3123E"/>
    <w:rsid w:val="00F35EAF"/>
    <w:rsid w:val="00F37388"/>
    <w:rsid w:val="00F4390F"/>
    <w:rsid w:val="00F6189C"/>
    <w:rsid w:val="00F64839"/>
    <w:rsid w:val="00F66484"/>
    <w:rsid w:val="00F7779D"/>
    <w:rsid w:val="00F866B4"/>
    <w:rsid w:val="00FA177C"/>
    <w:rsid w:val="00FA5B3A"/>
    <w:rsid w:val="00FB4BDB"/>
    <w:rsid w:val="00FC00D7"/>
    <w:rsid w:val="00FD3E7B"/>
    <w:rsid w:val="00FD6177"/>
    <w:rsid w:val="00FD715C"/>
    <w:rsid w:val="00FF1B85"/>
    <w:rsid w:val="00FF1C47"/>
    <w:rsid w:val="00FF3666"/>
    <w:rsid w:val="00FF71C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0EA02"/>
  <w15:chartTrackingRefBased/>
  <w15:docId w15:val="{ACBC72EF-A4AD-41D5-9954-8497E085A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677"/>
    <w:pPr>
      <w:spacing w:before="120" w:after="240" w:line="360" w:lineRule="auto"/>
      <w:jc w:val="both"/>
    </w:pPr>
    <w:rPr>
      <w:rFonts w:ascii="Arial" w:hAnsi="Arial"/>
    </w:rPr>
  </w:style>
  <w:style w:type="paragraph" w:styleId="Heading1">
    <w:name w:val="heading 1"/>
    <w:basedOn w:val="Normal"/>
    <w:next w:val="Normal"/>
    <w:link w:val="Heading1Char"/>
    <w:uiPriority w:val="9"/>
    <w:qFormat/>
    <w:rsid w:val="00AF52B5"/>
    <w:pPr>
      <w:keepNext/>
      <w:keepLines/>
      <w:pBdr>
        <w:bottom w:val="double" w:sz="6" w:space="1" w:color="auto"/>
      </w:pBdr>
      <w:spacing w:line="240" w:lineRule="auto"/>
      <w:outlineLvl w:val="0"/>
    </w:pPr>
    <w:rPr>
      <w:rFonts w:eastAsiaTheme="majorEastAsia" w:cstheme="majorBidi"/>
      <w:b/>
      <w:color w:val="000000" w:themeColor="text1"/>
      <w:sz w:val="30"/>
      <w:szCs w:val="32"/>
    </w:rPr>
  </w:style>
  <w:style w:type="paragraph" w:styleId="Heading2">
    <w:name w:val="heading 2"/>
    <w:basedOn w:val="Normal"/>
    <w:next w:val="Normal"/>
    <w:link w:val="Heading2Char"/>
    <w:uiPriority w:val="9"/>
    <w:unhideWhenUsed/>
    <w:qFormat/>
    <w:rsid w:val="00AA0920"/>
    <w:pPr>
      <w:keepNext/>
      <w:keepLines/>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unhideWhenUsed/>
    <w:qFormat/>
    <w:rsid w:val="00BF18D9"/>
    <w:pPr>
      <w:keepNext/>
      <w:keepLines/>
      <w:outlineLvl w:val="2"/>
    </w:pPr>
    <w:rPr>
      <w:rFonts w:eastAsiaTheme="majorEastAsia" w:cstheme="majorBidi"/>
      <w:b/>
      <w:i/>
      <w:color w:val="000000" w:themeColor="text1"/>
      <w:szCs w:val="24"/>
    </w:rPr>
  </w:style>
  <w:style w:type="paragraph" w:styleId="Heading4">
    <w:name w:val="heading 4"/>
    <w:basedOn w:val="Normal"/>
    <w:next w:val="Normal"/>
    <w:link w:val="Heading4Char"/>
    <w:uiPriority w:val="9"/>
    <w:semiHidden/>
    <w:unhideWhenUsed/>
    <w:qFormat/>
    <w:rsid w:val="0090121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52B5"/>
    <w:rPr>
      <w:rFonts w:ascii="Arial" w:eastAsiaTheme="majorEastAsia" w:hAnsi="Arial" w:cstheme="majorBidi"/>
      <w:b/>
      <w:color w:val="000000" w:themeColor="text1"/>
      <w:sz w:val="30"/>
      <w:szCs w:val="32"/>
    </w:rPr>
  </w:style>
  <w:style w:type="character" w:customStyle="1" w:styleId="Heading2Char">
    <w:name w:val="Heading 2 Char"/>
    <w:basedOn w:val="DefaultParagraphFont"/>
    <w:link w:val="Heading2"/>
    <w:uiPriority w:val="9"/>
    <w:rsid w:val="00AA0920"/>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rsid w:val="00BF18D9"/>
    <w:rPr>
      <w:rFonts w:ascii="Times New Roman" w:eastAsiaTheme="majorEastAsia" w:hAnsi="Times New Roman" w:cstheme="majorBidi"/>
      <w:b/>
      <w:i/>
      <w:color w:val="000000" w:themeColor="text1"/>
      <w:sz w:val="24"/>
      <w:szCs w:val="24"/>
    </w:rPr>
  </w:style>
  <w:style w:type="table" w:styleId="TableGrid">
    <w:name w:val="Table Grid"/>
    <w:basedOn w:val="TableNormal"/>
    <w:uiPriority w:val="39"/>
    <w:rsid w:val="009921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C5C50"/>
    <w:rPr>
      <w:color w:val="0563C1" w:themeColor="hyperlink"/>
      <w:u w:val="single"/>
    </w:rPr>
  </w:style>
  <w:style w:type="character" w:styleId="UnresolvedMention">
    <w:name w:val="Unresolved Mention"/>
    <w:basedOn w:val="DefaultParagraphFont"/>
    <w:uiPriority w:val="99"/>
    <w:semiHidden/>
    <w:unhideWhenUsed/>
    <w:rsid w:val="005C5C50"/>
    <w:rPr>
      <w:color w:val="605E5C"/>
      <w:shd w:val="clear" w:color="auto" w:fill="E1DFDD"/>
    </w:rPr>
  </w:style>
  <w:style w:type="paragraph" w:styleId="TOCHeading">
    <w:name w:val="TOC Heading"/>
    <w:basedOn w:val="Heading1"/>
    <w:next w:val="Normal"/>
    <w:uiPriority w:val="39"/>
    <w:unhideWhenUsed/>
    <w:qFormat/>
    <w:rsid w:val="00A77318"/>
    <w:pPr>
      <w:pBdr>
        <w:bottom w:val="none" w:sz="0" w:space="0" w:color="auto"/>
      </w:pBdr>
      <w:spacing w:before="240" w:after="0"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A77318"/>
    <w:pPr>
      <w:spacing w:after="100"/>
    </w:pPr>
  </w:style>
  <w:style w:type="paragraph" w:styleId="TOC2">
    <w:name w:val="toc 2"/>
    <w:basedOn w:val="Normal"/>
    <w:next w:val="Normal"/>
    <w:autoRedefine/>
    <w:uiPriority w:val="39"/>
    <w:unhideWhenUsed/>
    <w:rsid w:val="00A77318"/>
    <w:pPr>
      <w:spacing w:after="100"/>
      <w:ind w:left="240"/>
    </w:pPr>
  </w:style>
  <w:style w:type="paragraph" w:styleId="Header">
    <w:name w:val="header"/>
    <w:basedOn w:val="Normal"/>
    <w:link w:val="HeaderChar"/>
    <w:uiPriority w:val="99"/>
    <w:unhideWhenUsed/>
    <w:rsid w:val="0087104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71044"/>
    <w:rPr>
      <w:rFonts w:ascii="Times New Roman" w:hAnsi="Times New Roman"/>
      <w:sz w:val="24"/>
    </w:rPr>
  </w:style>
  <w:style w:type="paragraph" w:styleId="Footer">
    <w:name w:val="footer"/>
    <w:basedOn w:val="Normal"/>
    <w:link w:val="FooterChar"/>
    <w:uiPriority w:val="99"/>
    <w:unhideWhenUsed/>
    <w:rsid w:val="00871044"/>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71044"/>
    <w:rPr>
      <w:rFonts w:ascii="Times New Roman" w:hAnsi="Times New Roman"/>
      <w:sz w:val="24"/>
    </w:rPr>
  </w:style>
  <w:style w:type="paragraph" w:styleId="TOC3">
    <w:name w:val="toc 3"/>
    <w:basedOn w:val="Normal"/>
    <w:next w:val="Normal"/>
    <w:autoRedefine/>
    <w:uiPriority w:val="39"/>
    <w:unhideWhenUsed/>
    <w:rsid w:val="00BF18D9"/>
    <w:pPr>
      <w:spacing w:before="0" w:after="100" w:line="259" w:lineRule="auto"/>
      <w:ind w:left="440"/>
      <w:jc w:val="left"/>
    </w:pPr>
    <w:rPr>
      <w:rFonts w:asciiTheme="minorHAnsi" w:eastAsiaTheme="minorEastAsia" w:hAnsiTheme="minorHAnsi" w:cs="Times New Roman"/>
      <w:lang w:val="en-US"/>
    </w:rPr>
  </w:style>
  <w:style w:type="paragraph" w:styleId="ListParagraph">
    <w:name w:val="List Paragraph"/>
    <w:basedOn w:val="Normal"/>
    <w:uiPriority w:val="34"/>
    <w:qFormat/>
    <w:rsid w:val="00D0723D"/>
    <w:pPr>
      <w:ind w:left="720"/>
      <w:contextualSpacing/>
    </w:pPr>
  </w:style>
  <w:style w:type="character" w:customStyle="1" w:styleId="Heading4Char">
    <w:name w:val="Heading 4 Char"/>
    <w:basedOn w:val="DefaultParagraphFont"/>
    <w:link w:val="Heading4"/>
    <w:uiPriority w:val="9"/>
    <w:semiHidden/>
    <w:rsid w:val="0090121D"/>
    <w:rPr>
      <w:rFonts w:asciiTheme="majorHAnsi" w:eastAsiaTheme="majorEastAsia" w:hAnsiTheme="majorHAnsi" w:cstheme="majorBidi"/>
      <w:i/>
      <w:iCs/>
      <w:color w:val="2F5496" w:themeColor="accent1" w:themeShade="BF"/>
      <w:sz w:val="24"/>
    </w:rPr>
  </w:style>
  <w:style w:type="paragraph" w:styleId="Caption">
    <w:name w:val="caption"/>
    <w:basedOn w:val="Normal"/>
    <w:next w:val="Normal"/>
    <w:uiPriority w:val="35"/>
    <w:unhideWhenUsed/>
    <w:qFormat/>
    <w:rsid w:val="00163F1A"/>
    <w:pPr>
      <w:spacing w:before="0" w:after="200" w:line="240" w:lineRule="auto"/>
    </w:pPr>
    <w:rPr>
      <w:i/>
      <w:iCs/>
      <w:color w:val="44546A" w:themeColor="text2"/>
      <w:sz w:val="18"/>
      <w:szCs w:val="18"/>
    </w:rPr>
  </w:style>
  <w:style w:type="paragraph" w:styleId="NoSpacing">
    <w:name w:val="No Spacing"/>
    <w:uiPriority w:val="1"/>
    <w:qFormat/>
    <w:rsid w:val="00F7779D"/>
    <w:pPr>
      <w:spacing w:after="0" w:line="240" w:lineRule="auto"/>
      <w:jc w:val="both"/>
    </w:pPr>
    <w:rPr>
      <w:rFonts w:ascii="Times New Roman" w:hAnsi="Times New Roman"/>
      <w:sz w:val="24"/>
    </w:rPr>
  </w:style>
  <w:style w:type="table" w:customStyle="1" w:styleId="TableGrid1">
    <w:name w:val="Table Grid1"/>
    <w:basedOn w:val="TableNormal"/>
    <w:next w:val="TableGrid"/>
    <w:uiPriority w:val="59"/>
    <w:rsid w:val="00491E92"/>
    <w:pPr>
      <w:spacing w:after="0" w:line="240" w:lineRule="auto"/>
    </w:pPr>
    <w:rPr>
      <w:rFonts w:ascii="Calibri" w:eastAsia="Calibri" w:hAnsi="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EF1CB0"/>
    <w:pPr>
      <w:spacing w:after="0" w:line="240" w:lineRule="auto"/>
    </w:pPr>
    <w:rPr>
      <w:rFonts w:ascii="Calibri" w:eastAsia="Calibri" w:hAnsi="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610655"/>
    <w:pPr>
      <w:spacing w:after="0" w:line="240" w:lineRule="auto"/>
    </w:pPr>
    <w:rPr>
      <w:rFonts w:ascii="Calibri" w:eastAsia="Calibri" w:hAnsi="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64781">
      <w:bodyDiv w:val="1"/>
      <w:marLeft w:val="0"/>
      <w:marRight w:val="0"/>
      <w:marTop w:val="0"/>
      <w:marBottom w:val="0"/>
      <w:divBdr>
        <w:top w:val="none" w:sz="0" w:space="0" w:color="auto"/>
        <w:left w:val="none" w:sz="0" w:space="0" w:color="auto"/>
        <w:bottom w:val="none" w:sz="0" w:space="0" w:color="auto"/>
        <w:right w:val="none" w:sz="0" w:space="0" w:color="auto"/>
      </w:divBdr>
    </w:div>
    <w:div w:id="20522854">
      <w:bodyDiv w:val="1"/>
      <w:marLeft w:val="0"/>
      <w:marRight w:val="0"/>
      <w:marTop w:val="0"/>
      <w:marBottom w:val="0"/>
      <w:divBdr>
        <w:top w:val="none" w:sz="0" w:space="0" w:color="auto"/>
        <w:left w:val="none" w:sz="0" w:space="0" w:color="auto"/>
        <w:bottom w:val="none" w:sz="0" w:space="0" w:color="auto"/>
        <w:right w:val="none" w:sz="0" w:space="0" w:color="auto"/>
      </w:divBdr>
      <w:divsChild>
        <w:div w:id="1939288758">
          <w:marLeft w:val="0"/>
          <w:marRight w:val="0"/>
          <w:marTop w:val="0"/>
          <w:marBottom w:val="0"/>
          <w:divBdr>
            <w:top w:val="none" w:sz="0" w:space="0" w:color="auto"/>
            <w:left w:val="none" w:sz="0" w:space="0" w:color="auto"/>
            <w:bottom w:val="none" w:sz="0" w:space="0" w:color="auto"/>
            <w:right w:val="none" w:sz="0" w:space="0" w:color="auto"/>
          </w:divBdr>
        </w:div>
      </w:divsChild>
    </w:div>
    <w:div w:id="23099007">
      <w:bodyDiv w:val="1"/>
      <w:marLeft w:val="0"/>
      <w:marRight w:val="0"/>
      <w:marTop w:val="0"/>
      <w:marBottom w:val="0"/>
      <w:divBdr>
        <w:top w:val="none" w:sz="0" w:space="0" w:color="auto"/>
        <w:left w:val="none" w:sz="0" w:space="0" w:color="auto"/>
        <w:bottom w:val="none" w:sz="0" w:space="0" w:color="auto"/>
        <w:right w:val="none" w:sz="0" w:space="0" w:color="auto"/>
      </w:divBdr>
      <w:divsChild>
        <w:div w:id="351303858">
          <w:marLeft w:val="0"/>
          <w:marRight w:val="0"/>
          <w:marTop w:val="0"/>
          <w:marBottom w:val="0"/>
          <w:divBdr>
            <w:top w:val="none" w:sz="0" w:space="0" w:color="auto"/>
            <w:left w:val="none" w:sz="0" w:space="0" w:color="auto"/>
            <w:bottom w:val="none" w:sz="0" w:space="0" w:color="auto"/>
            <w:right w:val="none" w:sz="0" w:space="0" w:color="auto"/>
          </w:divBdr>
        </w:div>
      </w:divsChild>
    </w:div>
    <w:div w:id="42411583">
      <w:bodyDiv w:val="1"/>
      <w:marLeft w:val="0"/>
      <w:marRight w:val="0"/>
      <w:marTop w:val="0"/>
      <w:marBottom w:val="0"/>
      <w:divBdr>
        <w:top w:val="none" w:sz="0" w:space="0" w:color="auto"/>
        <w:left w:val="none" w:sz="0" w:space="0" w:color="auto"/>
        <w:bottom w:val="none" w:sz="0" w:space="0" w:color="auto"/>
        <w:right w:val="none" w:sz="0" w:space="0" w:color="auto"/>
      </w:divBdr>
      <w:divsChild>
        <w:div w:id="26688166">
          <w:marLeft w:val="0"/>
          <w:marRight w:val="0"/>
          <w:marTop w:val="0"/>
          <w:marBottom w:val="0"/>
          <w:divBdr>
            <w:top w:val="none" w:sz="0" w:space="0" w:color="auto"/>
            <w:left w:val="none" w:sz="0" w:space="0" w:color="auto"/>
            <w:bottom w:val="none" w:sz="0" w:space="0" w:color="auto"/>
            <w:right w:val="none" w:sz="0" w:space="0" w:color="auto"/>
          </w:divBdr>
          <w:divsChild>
            <w:div w:id="1192844958">
              <w:marLeft w:val="0"/>
              <w:marRight w:val="0"/>
              <w:marTop w:val="0"/>
              <w:marBottom w:val="0"/>
              <w:divBdr>
                <w:top w:val="none" w:sz="0" w:space="0" w:color="auto"/>
                <w:left w:val="none" w:sz="0" w:space="0" w:color="auto"/>
                <w:bottom w:val="none" w:sz="0" w:space="0" w:color="auto"/>
                <w:right w:val="none" w:sz="0" w:space="0" w:color="auto"/>
              </w:divBdr>
              <w:divsChild>
                <w:div w:id="2076197130">
                  <w:marLeft w:val="0"/>
                  <w:marRight w:val="0"/>
                  <w:marTop w:val="0"/>
                  <w:marBottom w:val="0"/>
                  <w:divBdr>
                    <w:top w:val="none" w:sz="0" w:space="0" w:color="auto"/>
                    <w:left w:val="none" w:sz="0" w:space="0" w:color="auto"/>
                    <w:bottom w:val="none" w:sz="0" w:space="0" w:color="auto"/>
                    <w:right w:val="none" w:sz="0" w:space="0" w:color="auto"/>
                  </w:divBdr>
                  <w:divsChild>
                    <w:div w:id="964313896">
                      <w:marLeft w:val="0"/>
                      <w:marRight w:val="0"/>
                      <w:marTop w:val="0"/>
                      <w:marBottom w:val="0"/>
                      <w:divBdr>
                        <w:top w:val="none" w:sz="0" w:space="0" w:color="auto"/>
                        <w:left w:val="none" w:sz="0" w:space="0" w:color="auto"/>
                        <w:bottom w:val="none" w:sz="0" w:space="0" w:color="auto"/>
                        <w:right w:val="none" w:sz="0" w:space="0" w:color="auto"/>
                      </w:divBdr>
                      <w:divsChild>
                        <w:div w:id="1686009128">
                          <w:marLeft w:val="0"/>
                          <w:marRight w:val="0"/>
                          <w:marTop w:val="0"/>
                          <w:marBottom w:val="0"/>
                          <w:divBdr>
                            <w:top w:val="none" w:sz="0" w:space="0" w:color="auto"/>
                            <w:left w:val="none" w:sz="0" w:space="0" w:color="auto"/>
                            <w:bottom w:val="none" w:sz="0" w:space="0" w:color="auto"/>
                            <w:right w:val="none" w:sz="0" w:space="0" w:color="auto"/>
                          </w:divBdr>
                          <w:divsChild>
                            <w:div w:id="109324824">
                              <w:marLeft w:val="0"/>
                              <w:marRight w:val="0"/>
                              <w:marTop w:val="0"/>
                              <w:marBottom w:val="0"/>
                              <w:divBdr>
                                <w:top w:val="none" w:sz="0" w:space="0" w:color="auto"/>
                                <w:left w:val="none" w:sz="0" w:space="0" w:color="auto"/>
                                <w:bottom w:val="none" w:sz="0" w:space="0" w:color="auto"/>
                                <w:right w:val="none" w:sz="0" w:space="0" w:color="auto"/>
                              </w:divBdr>
                              <w:divsChild>
                                <w:div w:id="2128617711">
                                  <w:marLeft w:val="0"/>
                                  <w:marRight w:val="0"/>
                                  <w:marTop w:val="0"/>
                                  <w:marBottom w:val="0"/>
                                  <w:divBdr>
                                    <w:top w:val="none" w:sz="0" w:space="0" w:color="auto"/>
                                    <w:left w:val="none" w:sz="0" w:space="0" w:color="auto"/>
                                    <w:bottom w:val="none" w:sz="0" w:space="0" w:color="auto"/>
                                    <w:right w:val="none" w:sz="0" w:space="0" w:color="auto"/>
                                  </w:divBdr>
                                  <w:divsChild>
                                    <w:div w:id="9883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906654">
      <w:bodyDiv w:val="1"/>
      <w:marLeft w:val="0"/>
      <w:marRight w:val="0"/>
      <w:marTop w:val="0"/>
      <w:marBottom w:val="0"/>
      <w:divBdr>
        <w:top w:val="none" w:sz="0" w:space="0" w:color="auto"/>
        <w:left w:val="none" w:sz="0" w:space="0" w:color="auto"/>
        <w:bottom w:val="none" w:sz="0" w:space="0" w:color="auto"/>
        <w:right w:val="none" w:sz="0" w:space="0" w:color="auto"/>
      </w:divBdr>
    </w:div>
    <w:div w:id="66150986">
      <w:bodyDiv w:val="1"/>
      <w:marLeft w:val="0"/>
      <w:marRight w:val="0"/>
      <w:marTop w:val="0"/>
      <w:marBottom w:val="0"/>
      <w:divBdr>
        <w:top w:val="none" w:sz="0" w:space="0" w:color="auto"/>
        <w:left w:val="none" w:sz="0" w:space="0" w:color="auto"/>
        <w:bottom w:val="none" w:sz="0" w:space="0" w:color="auto"/>
        <w:right w:val="none" w:sz="0" w:space="0" w:color="auto"/>
      </w:divBdr>
    </w:div>
    <w:div w:id="82069677">
      <w:bodyDiv w:val="1"/>
      <w:marLeft w:val="0"/>
      <w:marRight w:val="0"/>
      <w:marTop w:val="0"/>
      <w:marBottom w:val="0"/>
      <w:divBdr>
        <w:top w:val="none" w:sz="0" w:space="0" w:color="auto"/>
        <w:left w:val="none" w:sz="0" w:space="0" w:color="auto"/>
        <w:bottom w:val="none" w:sz="0" w:space="0" w:color="auto"/>
        <w:right w:val="none" w:sz="0" w:space="0" w:color="auto"/>
      </w:divBdr>
    </w:div>
    <w:div w:id="88743924">
      <w:bodyDiv w:val="1"/>
      <w:marLeft w:val="0"/>
      <w:marRight w:val="0"/>
      <w:marTop w:val="0"/>
      <w:marBottom w:val="0"/>
      <w:divBdr>
        <w:top w:val="none" w:sz="0" w:space="0" w:color="auto"/>
        <w:left w:val="none" w:sz="0" w:space="0" w:color="auto"/>
        <w:bottom w:val="none" w:sz="0" w:space="0" w:color="auto"/>
        <w:right w:val="none" w:sz="0" w:space="0" w:color="auto"/>
      </w:divBdr>
    </w:div>
    <w:div w:id="104077606">
      <w:bodyDiv w:val="1"/>
      <w:marLeft w:val="0"/>
      <w:marRight w:val="0"/>
      <w:marTop w:val="0"/>
      <w:marBottom w:val="0"/>
      <w:divBdr>
        <w:top w:val="none" w:sz="0" w:space="0" w:color="auto"/>
        <w:left w:val="none" w:sz="0" w:space="0" w:color="auto"/>
        <w:bottom w:val="none" w:sz="0" w:space="0" w:color="auto"/>
        <w:right w:val="none" w:sz="0" w:space="0" w:color="auto"/>
      </w:divBdr>
    </w:div>
    <w:div w:id="140467218">
      <w:bodyDiv w:val="1"/>
      <w:marLeft w:val="0"/>
      <w:marRight w:val="0"/>
      <w:marTop w:val="0"/>
      <w:marBottom w:val="0"/>
      <w:divBdr>
        <w:top w:val="none" w:sz="0" w:space="0" w:color="auto"/>
        <w:left w:val="none" w:sz="0" w:space="0" w:color="auto"/>
        <w:bottom w:val="none" w:sz="0" w:space="0" w:color="auto"/>
        <w:right w:val="none" w:sz="0" w:space="0" w:color="auto"/>
      </w:divBdr>
      <w:divsChild>
        <w:div w:id="1789426216">
          <w:marLeft w:val="0"/>
          <w:marRight w:val="0"/>
          <w:marTop w:val="0"/>
          <w:marBottom w:val="0"/>
          <w:divBdr>
            <w:top w:val="none" w:sz="0" w:space="0" w:color="auto"/>
            <w:left w:val="none" w:sz="0" w:space="0" w:color="auto"/>
            <w:bottom w:val="none" w:sz="0" w:space="0" w:color="auto"/>
            <w:right w:val="none" w:sz="0" w:space="0" w:color="auto"/>
          </w:divBdr>
          <w:divsChild>
            <w:div w:id="369846435">
              <w:marLeft w:val="0"/>
              <w:marRight w:val="0"/>
              <w:marTop w:val="0"/>
              <w:marBottom w:val="0"/>
              <w:divBdr>
                <w:top w:val="none" w:sz="0" w:space="0" w:color="auto"/>
                <w:left w:val="none" w:sz="0" w:space="0" w:color="auto"/>
                <w:bottom w:val="none" w:sz="0" w:space="0" w:color="auto"/>
                <w:right w:val="none" w:sz="0" w:space="0" w:color="auto"/>
              </w:divBdr>
              <w:divsChild>
                <w:div w:id="894390922">
                  <w:marLeft w:val="0"/>
                  <w:marRight w:val="0"/>
                  <w:marTop w:val="0"/>
                  <w:marBottom w:val="0"/>
                  <w:divBdr>
                    <w:top w:val="none" w:sz="0" w:space="0" w:color="auto"/>
                    <w:left w:val="none" w:sz="0" w:space="0" w:color="auto"/>
                    <w:bottom w:val="none" w:sz="0" w:space="0" w:color="auto"/>
                    <w:right w:val="none" w:sz="0" w:space="0" w:color="auto"/>
                  </w:divBdr>
                  <w:divsChild>
                    <w:div w:id="1544175408">
                      <w:marLeft w:val="0"/>
                      <w:marRight w:val="0"/>
                      <w:marTop w:val="0"/>
                      <w:marBottom w:val="0"/>
                      <w:divBdr>
                        <w:top w:val="none" w:sz="0" w:space="0" w:color="auto"/>
                        <w:left w:val="none" w:sz="0" w:space="0" w:color="auto"/>
                        <w:bottom w:val="none" w:sz="0" w:space="0" w:color="auto"/>
                        <w:right w:val="none" w:sz="0" w:space="0" w:color="auto"/>
                      </w:divBdr>
                      <w:divsChild>
                        <w:div w:id="457843186">
                          <w:marLeft w:val="0"/>
                          <w:marRight w:val="0"/>
                          <w:marTop w:val="0"/>
                          <w:marBottom w:val="0"/>
                          <w:divBdr>
                            <w:top w:val="none" w:sz="0" w:space="0" w:color="auto"/>
                            <w:left w:val="none" w:sz="0" w:space="0" w:color="auto"/>
                            <w:bottom w:val="none" w:sz="0" w:space="0" w:color="auto"/>
                            <w:right w:val="none" w:sz="0" w:space="0" w:color="auto"/>
                          </w:divBdr>
                          <w:divsChild>
                            <w:div w:id="722293940">
                              <w:marLeft w:val="0"/>
                              <w:marRight w:val="0"/>
                              <w:marTop w:val="0"/>
                              <w:marBottom w:val="0"/>
                              <w:divBdr>
                                <w:top w:val="none" w:sz="0" w:space="0" w:color="auto"/>
                                <w:left w:val="none" w:sz="0" w:space="0" w:color="auto"/>
                                <w:bottom w:val="none" w:sz="0" w:space="0" w:color="auto"/>
                                <w:right w:val="none" w:sz="0" w:space="0" w:color="auto"/>
                              </w:divBdr>
                              <w:divsChild>
                                <w:div w:id="466316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644852">
      <w:bodyDiv w:val="1"/>
      <w:marLeft w:val="0"/>
      <w:marRight w:val="0"/>
      <w:marTop w:val="0"/>
      <w:marBottom w:val="0"/>
      <w:divBdr>
        <w:top w:val="none" w:sz="0" w:space="0" w:color="auto"/>
        <w:left w:val="none" w:sz="0" w:space="0" w:color="auto"/>
        <w:bottom w:val="none" w:sz="0" w:space="0" w:color="auto"/>
        <w:right w:val="none" w:sz="0" w:space="0" w:color="auto"/>
      </w:divBdr>
      <w:divsChild>
        <w:div w:id="328410215">
          <w:marLeft w:val="0"/>
          <w:marRight w:val="0"/>
          <w:marTop w:val="0"/>
          <w:marBottom w:val="0"/>
          <w:divBdr>
            <w:top w:val="none" w:sz="0" w:space="0" w:color="auto"/>
            <w:left w:val="none" w:sz="0" w:space="0" w:color="auto"/>
            <w:bottom w:val="none" w:sz="0" w:space="0" w:color="auto"/>
            <w:right w:val="none" w:sz="0" w:space="0" w:color="auto"/>
          </w:divBdr>
          <w:divsChild>
            <w:div w:id="468668759">
              <w:marLeft w:val="0"/>
              <w:marRight w:val="0"/>
              <w:marTop w:val="0"/>
              <w:marBottom w:val="0"/>
              <w:divBdr>
                <w:top w:val="none" w:sz="0" w:space="0" w:color="auto"/>
                <w:left w:val="none" w:sz="0" w:space="0" w:color="auto"/>
                <w:bottom w:val="none" w:sz="0" w:space="0" w:color="auto"/>
                <w:right w:val="none" w:sz="0" w:space="0" w:color="auto"/>
              </w:divBdr>
              <w:divsChild>
                <w:div w:id="1098140938">
                  <w:marLeft w:val="0"/>
                  <w:marRight w:val="0"/>
                  <w:marTop w:val="0"/>
                  <w:marBottom w:val="0"/>
                  <w:divBdr>
                    <w:top w:val="none" w:sz="0" w:space="0" w:color="auto"/>
                    <w:left w:val="none" w:sz="0" w:space="0" w:color="auto"/>
                    <w:bottom w:val="none" w:sz="0" w:space="0" w:color="auto"/>
                    <w:right w:val="none" w:sz="0" w:space="0" w:color="auto"/>
                  </w:divBdr>
                  <w:divsChild>
                    <w:div w:id="2079668239">
                      <w:marLeft w:val="0"/>
                      <w:marRight w:val="0"/>
                      <w:marTop w:val="0"/>
                      <w:marBottom w:val="0"/>
                      <w:divBdr>
                        <w:top w:val="none" w:sz="0" w:space="0" w:color="auto"/>
                        <w:left w:val="none" w:sz="0" w:space="0" w:color="auto"/>
                        <w:bottom w:val="none" w:sz="0" w:space="0" w:color="auto"/>
                        <w:right w:val="none" w:sz="0" w:space="0" w:color="auto"/>
                      </w:divBdr>
                      <w:divsChild>
                        <w:div w:id="1151411950">
                          <w:marLeft w:val="0"/>
                          <w:marRight w:val="0"/>
                          <w:marTop w:val="0"/>
                          <w:marBottom w:val="0"/>
                          <w:divBdr>
                            <w:top w:val="none" w:sz="0" w:space="0" w:color="auto"/>
                            <w:left w:val="none" w:sz="0" w:space="0" w:color="auto"/>
                            <w:bottom w:val="none" w:sz="0" w:space="0" w:color="auto"/>
                            <w:right w:val="none" w:sz="0" w:space="0" w:color="auto"/>
                          </w:divBdr>
                          <w:divsChild>
                            <w:div w:id="1951551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222533">
      <w:bodyDiv w:val="1"/>
      <w:marLeft w:val="0"/>
      <w:marRight w:val="0"/>
      <w:marTop w:val="0"/>
      <w:marBottom w:val="0"/>
      <w:divBdr>
        <w:top w:val="none" w:sz="0" w:space="0" w:color="auto"/>
        <w:left w:val="none" w:sz="0" w:space="0" w:color="auto"/>
        <w:bottom w:val="none" w:sz="0" w:space="0" w:color="auto"/>
        <w:right w:val="none" w:sz="0" w:space="0" w:color="auto"/>
      </w:divBdr>
      <w:divsChild>
        <w:div w:id="1732993822">
          <w:marLeft w:val="0"/>
          <w:marRight w:val="0"/>
          <w:marTop w:val="0"/>
          <w:marBottom w:val="0"/>
          <w:divBdr>
            <w:top w:val="none" w:sz="0" w:space="0" w:color="auto"/>
            <w:left w:val="none" w:sz="0" w:space="0" w:color="auto"/>
            <w:bottom w:val="none" w:sz="0" w:space="0" w:color="auto"/>
            <w:right w:val="none" w:sz="0" w:space="0" w:color="auto"/>
          </w:divBdr>
          <w:divsChild>
            <w:div w:id="52436747">
              <w:marLeft w:val="0"/>
              <w:marRight w:val="0"/>
              <w:marTop w:val="0"/>
              <w:marBottom w:val="0"/>
              <w:divBdr>
                <w:top w:val="none" w:sz="0" w:space="0" w:color="auto"/>
                <w:left w:val="none" w:sz="0" w:space="0" w:color="auto"/>
                <w:bottom w:val="none" w:sz="0" w:space="0" w:color="auto"/>
                <w:right w:val="none" w:sz="0" w:space="0" w:color="auto"/>
              </w:divBdr>
              <w:divsChild>
                <w:div w:id="1872759845">
                  <w:marLeft w:val="0"/>
                  <w:marRight w:val="0"/>
                  <w:marTop w:val="0"/>
                  <w:marBottom w:val="0"/>
                  <w:divBdr>
                    <w:top w:val="none" w:sz="0" w:space="0" w:color="auto"/>
                    <w:left w:val="none" w:sz="0" w:space="0" w:color="auto"/>
                    <w:bottom w:val="none" w:sz="0" w:space="0" w:color="auto"/>
                    <w:right w:val="none" w:sz="0" w:space="0" w:color="auto"/>
                  </w:divBdr>
                  <w:divsChild>
                    <w:div w:id="499085596">
                      <w:marLeft w:val="0"/>
                      <w:marRight w:val="0"/>
                      <w:marTop w:val="0"/>
                      <w:marBottom w:val="0"/>
                      <w:divBdr>
                        <w:top w:val="none" w:sz="0" w:space="0" w:color="auto"/>
                        <w:left w:val="none" w:sz="0" w:space="0" w:color="auto"/>
                        <w:bottom w:val="none" w:sz="0" w:space="0" w:color="auto"/>
                        <w:right w:val="none" w:sz="0" w:space="0" w:color="auto"/>
                      </w:divBdr>
                      <w:divsChild>
                        <w:div w:id="1818912079">
                          <w:marLeft w:val="0"/>
                          <w:marRight w:val="0"/>
                          <w:marTop w:val="0"/>
                          <w:marBottom w:val="0"/>
                          <w:divBdr>
                            <w:top w:val="none" w:sz="0" w:space="0" w:color="auto"/>
                            <w:left w:val="none" w:sz="0" w:space="0" w:color="auto"/>
                            <w:bottom w:val="none" w:sz="0" w:space="0" w:color="auto"/>
                            <w:right w:val="none" w:sz="0" w:space="0" w:color="auto"/>
                          </w:divBdr>
                          <w:divsChild>
                            <w:div w:id="1372421145">
                              <w:marLeft w:val="0"/>
                              <w:marRight w:val="0"/>
                              <w:marTop w:val="0"/>
                              <w:marBottom w:val="0"/>
                              <w:divBdr>
                                <w:top w:val="none" w:sz="0" w:space="0" w:color="auto"/>
                                <w:left w:val="none" w:sz="0" w:space="0" w:color="auto"/>
                                <w:bottom w:val="none" w:sz="0" w:space="0" w:color="auto"/>
                                <w:right w:val="none" w:sz="0" w:space="0" w:color="auto"/>
                              </w:divBdr>
                              <w:divsChild>
                                <w:div w:id="102892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4386793">
      <w:bodyDiv w:val="1"/>
      <w:marLeft w:val="0"/>
      <w:marRight w:val="0"/>
      <w:marTop w:val="0"/>
      <w:marBottom w:val="0"/>
      <w:divBdr>
        <w:top w:val="none" w:sz="0" w:space="0" w:color="auto"/>
        <w:left w:val="none" w:sz="0" w:space="0" w:color="auto"/>
        <w:bottom w:val="none" w:sz="0" w:space="0" w:color="auto"/>
        <w:right w:val="none" w:sz="0" w:space="0" w:color="auto"/>
      </w:divBdr>
    </w:div>
    <w:div w:id="195853949">
      <w:bodyDiv w:val="1"/>
      <w:marLeft w:val="0"/>
      <w:marRight w:val="0"/>
      <w:marTop w:val="0"/>
      <w:marBottom w:val="0"/>
      <w:divBdr>
        <w:top w:val="none" w:sz="0" w:space="0" w:color="auto"/>
        <w:left w:val="none" w:sz="0" w:space="0" w:color="auto"/>
        <w:bottom w:val="none" w:sz="0" w:space="0" w:color="auto"/>
        <w:right w:val="none" w:sz="0" w:space="0" w:color="auto"/>
      </w:divBdr>
    </w:div>
    <w:div w:id="209348321">
      <w:bodyDiv w:val="1"/>
      <w:marLeft w:val="0"/>
      <w:marRight w:val="0"/>
      <w:marTop w:val="0"/>
      <w:marBottom w:val="0"/>
      <w:divBdr>
        <w:top w:val="none" w:sz="0" w:space="0" w:color="auto"/>
        <w:left w:val="none" w:sz="0" w:space="0" w:color="auto"/>
        <w:bottom w:val="none" w:sz="0" w:space="0" w:color="auto"/>
        <w:right w:val="none" w:sz="0" w:space="0" w:color="auto"/>
      </w:divBdr>
      <w:divsChild>
        <w:div w:id="1881238629">
          <w:marLeft w:val="0"/>
          <w:marRight w:val="0"/>
          <w:marTop w:val="0"/>
          <w:marBottom w:val="0"/>
          <w:divBdr>
            <w:top w:val="none" w:sz="0" w:space="0" w:color="auto"/>
            <w:left w:val="none" w:sz="0" w:space="0" w:color="auto"/>
            <w:bottom w:val="none" w:sz="0" w:space="0" w:color="auto"/>
            <w:right w:val="none" w:sz="0" w:space="0" w:color="auto"/>
          </w:divBdr>
          <w:divsChild>
            <w:div w:id="2104720616">
              <w:marLeft w:val="0"/>
              <w:marRight w:val="0"/>
              <w:marTop w:val="0"/>
              <w:marBottom w:val="0"/>
              <w:divBdr>
                <w:top w:val="none" w:sz="0" w:space="0" w:color="auto"/>
                <w:left w:val="none" w:sz="0" w:space="0" w:color="auto"/>
                <w:bottom w:val="none" w:sz="0" w:space="0" w:color="auto"/>
                <w:right w:val="none" w:sz="0" w:space="0" w:color="auto"/>
              </w:divBdr>
              <w:divsChild>
                <w:div w:id="703750501">
                  <w:marLeft w:val="0"/>
                  <w:marRight w:val="0"/>
                  <w:marTop w:val="0"/>
                  <w:marBottom w:val="0"/>
                  <w:divBdr>
                    <w:top w:val="none" w:sz="0" w:space="0" w:color="auto"/>
                    <w:left w:val="none" w:sz="0" w:space="0" w:color="auto"/>
                    <w:bottom w:val="none" w:sz="0" w:space="0" w:color="auto"/>
                    <w:right w:val="none" w:sz="0" w:space="0" w:color="auto"/>
                  </w:divBdr>
                  <w:divsChild>
                    <w:div w:id="979116716">
                      <w:marLeft w:val="0"/>
                      <w:marRight w:val="0"/>
                      <w:marTop w:val="0"/>
                      <w:marBottom w:val="0"/>
                      <w:divBdr>
                        <w:top w:val="none" w:sz="0" w:space="0" w:color="auto"/>
                        <w:left w:val="none" w:sz="0" w:space="0" w:color="auto"/>
                        <w:bottom w:val="none" w:sz="0" w:space="0" w:color="auto"/>
                        <w:right w:val="none" w:sz="0" w:space="0" w:color="auto"/>
                      </w:divBdr>
                      <w:divsChild>
                        <w:div w:id="929776813">
                          <w:marLeft w:val="0"/>
                          <w:marRight w:val="0"/>
                          <w:marTop w:val="0"/>
                          <w:marBottom w:val="0"/>
                          <w:divBdr>
                            <w:top w:val="none" w:sz="0" w:space="0" w:color="auto"/>
                            <w:left w:val="none" w:sz="0" w:space="0" w:color="auto"/>
                            <w:bottom w:val="none" w:sz="0" w:space="0" w:color="auto"/>
                            <w:right w:val="none" w:sz="0" w:space="0" w:color="auto"/>
                          </w:divBdr>
                          <w:divsChild>
                            <w:div w:id="697631198">
                              <w:marLeft w:val="0"/>
                              <w:marRight w:val="0"/>
                              <w:marTop w:val="0"/>
                              <w:marBottom w:val="0"/>
                              <w:divBdr>
                                <w:top w:val="none" w:sz="0" w:space="0" w:color="auto"/>
                                <w:left w:val="none" w:sz="0" w:space="0" w:color="auto"/>
                                <w:bottom w:val="none" w:sz="0" w:space="0" w:color="auto"/>
                                <w:right w:val="none" w:sz="0" w:space="0" w:color="auto"/>
                              </w:divBdr>
                              <w:divsChild>
                                <w:div w:id="103235272">
                                  <w:marLeft w:val="0"/>
                                  <w:marRight w:val="0"/>
                                  <w:marTop w:val="0"/>
                                  <w:marBottom w:val="0"/>
                                  <w:divBdr>
                                    <w:top w:val="none" w:sz="0" w:space="0" w:color="auto"/>
                                    <w:left w:val="none" w:sz="0" w:space="0" w:color="auto"/>
                                    <w:bottom w:val="none" w:sz="0" w:space="0" w:color="auto"/>
                                    <w:right w:val="none" w:sz="0" w:space="0" w:color="auto"/>
                                  </w:divBdr>
                                  <w:divsChild>
                                    <w:div w:id="2059887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8480673">
          <w:marLeft w:val="0"/>
          <w:marRight w:val="0"/>
          <w:marTop w:val="0"/>
          <w:marBottom w:val="0"/>
          <w:divBdr>
            <w:top w:val="none" w:sz="0" w:space="0" w:color="auto"/>
            <w:left w:val="none" w:sz="0" w:space="0" w:color="auto"/>
            <w:bottom w:val="none" w:sz="0" w:space="0" w:color="auto"/>
            <w:right w:val="none" w:sz="0" w:space="0" w:color="auto"/>
          </w:divBdr>
          <w:divsChild>
            <w:div w:id="801657518">
              <w:marLeft w:val="0"/>
              <w:marRight w:val="0"/>
              <w:marTop w:val="0"/>
              <w:marBottom w:val="0"/>
              <w:divBdr>
                <w:top w:val="none" w:sz="0" w:space="0" w:color="auto"/>
                <w:left w:val="none" w:sz="0" w:space="0" w:color="auto"/>
                <w:bottom w:val="none" w:sz="0" w:space="0" w:color="auto"/>
                <w:right w:val="none" w:sz="0" w:space="0" w:color="auto"/>
              </w:divBdr>
              <w:divsChild>
                <w:div w:id="1306468732">
                  <w:marLeft w:val="0"/>
                  <w:marRight w:val="0"/>
                  <w:marTop w:val="0"/>
                  <w:marBottom w:val="0"/>
                  <w:divBdr>
                    <w:top w:val="none" w:sz="0" w:space="0" w:color="auto"/>
                    <w:left w:val="none" w:sz="0" w:space="0" w:color="auto"/>
                    <w:bottom w:val="none" w:sz="0" w:space="0" w:color="auto"/>
                    <w:right w:val="none" w:sz="0" w:space="0" w:color="auto"/>
                  </w:divBdr>
                  <w:divsChild>
                    <w:div w:id="943195468">
                      <w:marLeft w:val="0"/>
                      <w:marRight w:val="0"/>
                      <w:marTop w:val="0"/>
                      <w:marBottom w:val="0"/>
                      <w:divBdr>
                        <w:top w:val="none" w:sz="0" w:space="0" w:color="auto"/>
                        <w:left w:val="none" w:sz="0" w:space="0" w:color="auto"/>
                        <w:bottom w:val="none" w:sz="0" w:space="0" w:color="auto"/>
                        <w:right w:val="none" w:sz="0" w:space="0" w:color="auto"/>
                      </w:divBdr>
                      <w:divsChild>
                        <w:div w:id="557591810">
                          <w:marLeft w:val="0"/>
                          <w:marRight w:val="0"/>
                          <w:marTop w:val="0"/>
                          <w:marBottom w:val="0"/>
                          <w:divBdr>
                            <w:top w:val="none" w:sz="0" w:space="0" w:color="auto"/>
                            <w:left w:val="none" w:sz="0" w:space="0" w:color="auto"/>
                            <w:bottom w:val="none" w:sz="0" w:space="0" w:color="auto"/>
                            <w:right w:val="none" w:sz="0" w:space="0" w:color="auto"/>
                          </w:divBdr>
                          <w:divsChild>
                            <w:div w:id="900797822">
                              <w:marLeft w:val="0"/>
                              <w:marRight w:val="0"/>
                              <w:marTop w:val="0"/>
                              <w:marBottom w:val="0"/>
                              <w:divBdr>
                                <w:top w:val="none" w:sz="0" w:space="0" w:color="auto"/>
                                <w:left w:val="none" w:sz="0" w:space="0" w:color="auto"/>
                                <w:bottom w:val="none" w:sz="0" w:space="0" w:color="auto"/>
                                <w:right w:val="none" w:sz="0" w:space="0" w:color="auto"/>
                              </w:divBdr>
                              <w:divsChild>
                                <w:div w:id="392194077">
                                  <w:marLeft w:val="0"/>
                                  <w:marRight w:val="0"/>
                                  <w:marTop w:val="0"/>
                                  <w:marBottom w:val="0"/>
                                  <w:divBdr>
                                    <w:top w:val="none" w:sz="0" w:space="0" w:color="auto"/>
                                    <w:left w:val="none" w:sz="0" w:space="0" w:color="auto"/>
                                    <w:bottom w:val="none" w:sz="0" w:space="0" w:color="auto"/>
                                    <w:right w:val="none" w:sz="0" w:space="0" w:color="auto"/>
                                  </w:divBdr>
                                  <w:divsChild>
                                    <w:div w:id="1917276670">
                                      <w:marLeft w:val="0"/>
                                      <w:marRight w:val="0"/>
                                      <w:marTop w:val="0"/>
                                      <w:marBottom w:val="0"/>
                                      <w:divBdr>
                                        <w:top w:val="none" w:sz="0" w:space="0" w:color="auto"/>
                                        <w:left w:val="none" w:sz="0" w:space="0" w:color="auto"/>
                                        <w:bottom w:val="none" w:sz="0" w:space="0" w:color="auto"/>
                                        <w:right w:val="none" w:sz="0" w:space="0" w:color="auto"/>
                                      </w:divBdr>
                                      <w:divsChild>
                                        <w:div w:id="177275954">
                                          <w:marLeft w:val="0"/>
                                          <w:marRight w:val="0"/>
                                          <w:marTop w:val="0"/>
                                          <w:marBottom w:val="0"/>
                                          <w:divBdr>
                                            <w:top w:val="none" w:sz="0" w:space="0" w:color="auto"/>
                                            <w:left w:val="none" w:sz="0" w:space="0" w:color="auto"/>
                                            <w:bottom w:val="none" w:sz="0" w:space="0" w:color="auto"/>
                                            <w:right w:val="none" w:sz="0" w:space="0" w:color="auto"/>
                                          </w:divBdr>
                                          <w:divsChild>
                                            <w:div w:id="201695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0075446">
      <w:bodyDiv w:val="1"/>
      <w:marLeft w:val="0"/>
      <w:marRight w:val="0"/>
      <w:marTop w:val="0"/>
      <w:marBottom w:val="0"/>
      <w:divBdr>
        <w:top w:val="none" w:sz="0" w:space="0" w:color="auto"/>
        <w:left w:val="none" w:sz="0" w:space="0" w:color="auto"/>
        <w:bottom w:val="none" w:sz="0" w:space="0" w:color="auto"/>
        <w:right w:val="none" w:sz="0" w:space="0" w:color="auto"/>
      </w:divBdr>
    </w:div>
    <w:div w:id="215901145">
      <w:bodyDiv w:val="1"/>
      <w:marLeft w:val="0"/>
      <w:marRight w:val="0"/>
      <w:marTop w:val="0"/>
      <w:marBottom w:val="0"/>
      <w:divBdr>
        <w:top w:val="none" w:sz="0" w:space="0" w:color="auto"/>
        <w:left w:val="none" w:sz="0" w:space="0" w:color="auto"/>
        <w:bottom w:val="none" w:sz="0" w:space="0" w:color="auto"/>
        <w:right w:val="none" w:sz="0" w:space="0" w:color="auto"/>
      </w:divBdr>
    </w:div>
    <w:div w:id="218592957">
      <w:bodyDiv w:val="1"/>
      <w:marLeft w:val="0"/>
      <w:marRight w:val="0"/>
      <w:marTop w:val="0"/>
      <w:marBottom w:val="0"/>
      <w:divBdr>
        <w:top w:val="none" w:sz="0" w:space="0" w:color="auto"/>
        <w:left w:val="none" w:sz="0" w:space="0" w:color="auto"/>
        <w:bottom w:val="none" w:sz="0" w:space="0" w:color="auto"/>
        <w:right w:val="none" w:sz="0" w:space="0" w:color="auto"/>
      </w:divBdr>
      <w:divsChild>
        <w:div w:id="1098137033">
          <w:marLeft w:val="0"/>
          <w:marRight w:val="0"/>
          <w:marTop w:val="0"/>
          <w:marBottom w:val="0"/>
          <w:divBdr>
            <w:top w:val="none" w:sz="0" w:space="0" w:color="auto"/>
            <w:left w:val="none" w:sz="0" w:space="0" w:color="auto"/>
            <w:bottom w:val="none" w:sz="0" w:space="0" w:color="auto"/>
            <w:right w:val="none" w:sz="0" w:space="0" w:color="auto"/>
          </w:divBdr>
          <w:divsChild>
            <w:div w:id="742338251">
              <w:marLeft w:val="0"/>
              <w:marRight w:val="0"/>
              <w:marTop w:val="0"/>
              <w:marBottom w:val="0"/>
              <w:divBdr>
                <w:top w:val="none" w:sz="0" w:space="0" w:color="auto"/>
                <w:left w:val="none" w:sz="0" w:space="0" w:color="auto"/>
                <w:bottom w:val="none" w:sz="0" w:space="0" w:color="auto"/>
                <w:right w:val="none" w:sz="0" w:space="0" w:color="auto"/>
              </w:divBdr>
            </w:div>
          </w:divsChild>
        </w:div>
        <w:div w:id="520825361">
          <w:marLeft w:val="0"/>
          <w:marRight w:val="0"/>
          <w:marTop w:val="0"/>
          <w:marBottom w:val="0"/>
          <w:divBdr>
            <w:top w:val="none" w:sz="0" w:space="0" w:color="auto"/>
            <w:left w:val="none" w:sz="0" w:space="0" w:color="auto"/>
            <w:bottom w:val="none" w:sz="0" w:space="0" w:color="auto"/>
            <w:right w:val="none" w:sz="0" w:space="0" w:color="auto"/>
          </w:divBdr>
          <w:divsChild>
            <w:div w:id="1054504212">
              <w:marLeft w:val="0"/>
              <w:marRight w:val="0"/>
              <w:marTop w:val="0"/>
              <w:marBottom w:val="0"/>
              <w:divBdr>
                <w:top w:val="none" w:sz="0" w:space="0" w:color="auto"/>
                <w:left w:val="none" w:sz="0" w:space="0" w:color="auto"/>
                <w:bottom w:val="none" w:sz="0" w:space="0" w:color="auto"/>
                <w:right w:val="none" w:sz="0" w:space="0" w:color="auto"/>
              </w:divBdr>
            </w:div>
          </w:divsChild>
        </w:div>
        <w:div w:id="236595990">
          <w:marLeft w:val="0"/>
          <w:marRight w:val="0"/>
          <w:marTop w:val="0"/>
          <w:marBottom w:val="0"/>
          <w:divBdr>
            <w:top w:val="none" w:sz="0" w:space="0" w:color="auto"/>
            <w:left w:val="none" w:sz="0" w:space="0" w:color="auto"/>
            <w:bottom w:val="none" w:sz="0" w:space="0" w:color="auto"/>
            <w:right w:val="none" w:sz="0" w:space="0" w:color="auto"/>
          </w:divBdr>
          <w:divsChild>
            <w:div w:id="55123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273486">
      <w:bodyDiv w:val="1"/>
      <w:marLeft w:val="0"/>
      <w:marRight w:val="0"/>
      <w:marTop w:val="0"/>
      <w:marBottom w:val="0"/>
      <w:divBdr>
        <w:top w:val="none" w:sz="0" w:space="0" w:color="auto"/>
        <w:left w:val="none" w:sz="0" w:space="0" w:color="auto"/>
        <w:bottom w:val="none" w:sz="0" w:space="0" w:color="auto"/>
        <w:right w:val="none" w:sz="0" w:space="0" w:color="auto"/>
      </w:divBdr>
    </w:div>
    <w:div w:id="238641545">
      <w:bodyDiv w:val="1"/>
      <w:marLeft w:val="0"/>
      <w:marRight w:val="0"/>
      <w:marTop w:val="0"/>
      <w:marBottom w:val="0"/>
      <w:divBdr>
        <w:top w:val="none" w:sz="0" w:space="0" w:color="auto"/>
        <w:left w:val="none" w:sz="0" w:space="0" w:color="auto"/>
        <w:bottom w:val="none" w:sz="0" w:space="0" w:color="auto"/>
        <w:right w:val="none" w:sz="0" w:space="0" w:color="auto"/>
      </w:divBdr>
    </w:div>
    <w:div w:id="258564729">
      <w:bodyDiv w:val="1"/>
      <w:marLeft w:val="0"/>
      <w:marRight w:val="0"/>
      <w:marTop w:val="0"/>
      <w:marBottom w:val="0"/>
      <w:divBdr>
        <w:top w:val="none" w:sz="0" w:space="0" w:color="auto"/>
        <w:left w:val="none" w:sz="0" w:space="0" w:color="auto"/>
        <w:bottom w:val="none" w:sz="0" w:space="0" w:color="auto"/>
        <w:right w:val="none" w:sz="0" w:space="0" w:color="auto"/>
      </w:divBdr>
      <w:divsChild>
        <w:div w:id="1913159432">
          <w:marLeft w:val="0"/>
          <w:marRight w:val="0"/>
          <w:marTop w:val="0"/>
          <w:marBottom w:val="0"/>
          <w:divBdr>
            <w:top w:val="none" w:sz="0" w:space="0" w:color="auto"/>
            <w:left w:val="none" w:sz="0" w:space="0" w:color="auto"/>
            <w:bottom w:val="none" w:sz="0" w:space="0" w:color="auto"/>
            <w:right w:val="none" w:sz="0" w:space="0" w:color="auto"/>
          </w:divBdr>
          <w:divsChild>
            <w:div w:id="1110391785">
              <w:marLeft w:val="0"/>
              <w:marRight w:val="0"/>
              <w:marTop w:val="0"/>
              <w:marBottom w:val="0"/>
              <w:divBdr>
                <w:top w:val="none" w:sz="0" w:space="0" w:color="auto"/>
                <w:left w:val="none" w:sz="0" w:space="0" w:color="auto"/>
                <w:bottom w:val="none" w:sz="0" w:space="0" w:color="auto"/>
                <w:right w:val="none" w:sz="0" w:space="0" w:color="auto"/>
              </w:divBdr>
              <w:divsChild>
                <w:div w:id="1820266425">
                  <w:marLeft w:val="0"/>
                  <w:marRight w:val="0"/>
                  <w:marTop w:val="0"/>
                  <w:marBottom w:val="0"/>
                  <w:divBdr>
                    <w:top w:val="none" w:sz="0" w:space="0" w:color="auto"/>
                    <w:left w:val="none" w:sz="0" w:space="0" w:color="auto"/>
                    <w:bottom w:val="none" w:sz="0" w:space="0" w:color="auto"/>
                    <w:right w:val="none" w:sz="0" w:space="0" w:color="auto"/>
                  </w:divBdr>
                  <w:divsChild>
                    <w:div w:id="1731225567">
                      <w:marLeft w:val="0"/>
                      <w:marRight w:val="0"/>
                      <w:marTop w:val="0"/>
                      <w:marBottom w:val="0"/>
                      <w:divBdr>
                        <w:top w:val="none" w:sz="0" w:space="0" w:color="auto"/>
                        <w:left w:val="none" w:sz="0" w:space="0" w:color="auto"/>
                        <w:bottom w:val="none" w:sz="0" w:space="0" w:color="auto"/>
                        <w:right w:val="none" w:sz="0" w:space="0" w:color="auto"/>
                      </w:divBdr>
                      <w:divsChild>
                        <w:div w:id="161360751">
                          <w:marLeft w:val="0"/>
                          <w:marRight w:val="0"/>
                          <w:marTop w:val="0"/>
                          <w:marBottom w:val="0"/>
                          <w:divBdr>
                            <w:top w:val="none" w:sz="0" w:space="0" w:color="auto"/>
                            <w:left w:val="none" w:sz="0" w:space="0" w:color="auto"/>
                            <w:bottom w:val="none" w:sz="0" w:space="0" w:color="auto"/>
                            <w:right w:val="none" w:sz="0" w:space="0" w:color="auto"/>
                          </w:divBdr>
                          <w:divsChild>
                            <w:div w:id="1039623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1397306">
      <w:bodyDiv w:val="1"/>
      <w:marLeft w:val="0"/>
      <w:marRight w:val="0"/>
      <w:marTop w:val="0"/>
      <w:marBottom w:val="0"/>
      <w:divBdr>
        <w:top w:val="none" w:sz="0" w:space="0" w:color="auto"/>
        <w:left w:val="none" w:sz="0" w:space="0" w:color="auto"/>
        <w:bottom w:val="none" w:sz="0" w:space="0" w:color="auto"/>
        <w:right w:val="none" w:sz="0" w:space="0" w:color="auto"/>
      </w:divBdr>
    </w:div>
    <w:div w:id="312609886">
      <w:bodyDiv w:val="1"/>
      <w:marLeft w:val="0"/>
      <w:marRight w:val="0"/>
      <w:marTop w:val="0"/>
      <w:marBottom w:val="0"/>
      <w:divBdr>
        <w:top w:val="none" w:sz="0" w:space="0" w:color="auto"/>
        <w:left w:val="none" w:sz="0" w:space="0" w:color="auto"/>
        <w:bottom w:val="none" w:sz="0" w:space="0" w:color="auto"/>
        <w:right w:val="none" w:sz="0" w:space="0" w:color="auto"/>
      </w:divBdr>
    </w:div>
    <w:div w:id="315182783">
      <w:bodyDiv w:val="1"/>
      <w:marLeft w:val="0"/>
      <w:marRight w:val="0"/>
      <w:marTop w:val="0"/>
      <w:marBottom w:val="0"/>
      <w:divBdr>
        <w:top w:val="none" w:sz="0" w:space="0" w:color="auto"/>
        <w:left w:val="none" w:sz="0" w:space="0" w:color="auto"/>
        <w:bottom w:val="none" w:sz="0" w:space="0" w:color="auto"/>
        <w:right w:val="none" w:sz="0" w:space="0" w:color="auto"/>
      </w:divBdr>
    </w:div>
    <w:div w:id="317612763">
      <w:bodyDiv w:val="1"/>
      <w:marLeft w:val="0"/>
      <w:marRight w:val="0"/>
      <w:marTop w:val="0"/>
      <w:marBottom w:val="0"/>
      <w:divBdr>
        <w:top w:val="none" w:sz="0" w:space="0" w:color="auto"/>
        <w:left w:val="none" w:sz="0" w:space="0" w:color="auto"/>
        <w:bottom w:val="none" w:sz="0" w:space="0" w:color="auto"/>
        <w:right w:val="none" w:sz="0" w:space="0" w:color="auto"/>
      </w:divBdr>
    </w:div>
    <w:div w:id="320542092">
      <w:bodyDiv w:val="1"/>
      <w:marLeft w:val="0"/>
      <w:marRight w:val="0"/>
      <w:marTop w:val="0"/>
      <w:marBottom w:val="0"/>
      <w:divBdr>
        <w:top w:val="none" w:sz="0" w:space="0" w:color="auto"/>
        <w:left w:val="none" w:sz="0" w:space="0" w:color="auto"/>
        <w:bottom w:val="none" w:sz="0" w:space="0" w:color="auto"/>
        <w:right w:val="none" w:sz="0" w:space="0" w:color="auto"/>
      </w:divBdr>
      <w:divsChild>
        <w:div w:id="1723555383">
          <w:marLeft w:val="0"/>
          <w:marRight w:val="0"/>
          <w:marTop w:val="0"/>
          <w:marBottom w:val="0"/>
          <w:divBdr>
            <w:top w:val="none" w:sz="0" w:space="0" w:color="auto"/>
            <w:left w:val="none" w:sz="0" w:space="0" w:color="auto"/>
            <w:bottom w:val="none" w:sz="0" w:space="0" w:color="auto"/>
            <w:right w:val="none" w:sz="0" w:space="0" w:color="auto"/>
          </w:divBdr>
          <w:divsChild>
            <w:div w:id="390276742">
              <w:marLeft w:val="0"/>
              <w:marRight w:val="0"/>
              <w:marTop w:val="0"/>
              <w:marBottom w:val="0"/>
              <w:divBdr>
                <w:top w:val="none" w:sz="0" w:space="0" w:color="auto"/>
                <w:left w:val="none" w:sz="0" w:space="0" w:color="auto"/>
                <w:bottom w:val="none" w:sz="0" w:space="0" w:color="auto"/>
                <w:right w:val="none" w:sz="0" w:space="0" w:color="auto"/>
              </w:divBdr>
              <w:divsChild>
                <w:div w:id="626737988">
                  <w:marLeft w:val="0"/>
                  <w:marRight w:val="0"/>
                  <w:marTop w:val="0"/>
                  <w:marBottom w:val="0"/>
                  <w:divBdr>
                    <w:top w:val="none" w:sz="0" w:space="0" w:color="auto"/>
                    <w:left w:val="none" w:sz="0" w:space="0" w:color="auto"/>
                    <w:bottom w:val="none" w:sz="0" w:space="0" w:color="auto"/>
                    <w:right w:val="none" w:sz="0" w:space="0" w:color="auto"/>
                  </w:divBdr>
                  <w:divsChild>
                    <w:div w:id="870534704">
                      <w:marLeft w:val="0"/>
                      <w:marRight w:val="0"/>
                      <w:marTop w:val="0"/>
                      <w:marBottom w:val="0"/>
                      <w:divBdr>
                        <w:top w:val="none" w:sz="0" w:space="0" w:color="auto"/>
                        <w:left w:val="none" w:sz="0" w:space="0" w:color="auto"/>
                        <w:bottom w:val="none" w:sz="0" w:space="0" w:color="auto"/>
                        <w:right w:val="none" w:sz="0" w:space="0" w:color="auto"/>
                      </w:divBdr>
                      <w:divsChild>
                        <w:div w:id="674845563">
                          <w:marLeft w:val="0"/>
                          <w:marRight w:val="0"/>
                          <w:marTop w:val="0"/>
                          <w:marBottom w:val="0"/>
                          <w:divBdr>
                            <w:top w:val="none" w:sz="0" w:space="0" w:color="auto"/>
                            <w:left w:val="none" w:sz="0" w:space="0" w:color="auto"/>
                            <w:bottom w:val="none" w:sz="0" w:space="0" w:color="auto"/>
                            <w:right w:val="none" w:sz="0" w:space="0" w:color="auto"/>
                          </w:divBdr>
                          <w:divsChild>
                            <w:div w:id="944851574">
                              <w:marLeft w:val="0"/>
                              <w:marRight w:val="0"/>
                              <w:marTop w:val="0"/>
                              <w:marBottom w:val="0"/>
                              <w:divBdr>
                                <w:top w:val="none" w:sz="0" w:space="0" w:color="auto"/>
                                <w:left w:val="none" w:sz="0" w:space="0" w:color="auto"/>
                                <w:bottom w:val="none" w:sz="0" w:space="0" w:color="auto"/>
                                <w:right w:val="none" w:sz="0" w:space="0" w:color="auto"/>
                              </w:divBdr>
                              <w:divsChild>
                                <w:div w:id="108772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2128761">
      <w:bodyDiv w:val="1"/>
      <w:marLeft w:val="0"/>
      <w:marRight w:val="0"/>
      <w:marTop w:val="0"/>
      <w:marBottom w:val="0"/>
      <w:divBdr>
        <w:top w:val="none" w:sz="0" w:space="0" w:color="auto"/>
        <w:left w:val="none" w:sz="0" w:space="0" w:color="auto"/>
        <w:bottom w:val="none" w:sz="0" w:space="0" w:color="auto"/>
        <w:right w:val="none" w:sz="0" w:space="0" w:color="auto"/>
      </w:divBdr>
    </w:div>
    <w:div w:id="329913293">
      <w:bodyDiv w:val="1"/>
      <w:marLeft w:val="0"/>
      <w:marRight w:val="0"/>
      <w:marTop w:val="0"/>
      <w:marBottom w:val="0"/>
      <w:divBdr>
        <w:top w:val="none" w:sz="0" w:space="0" w:color="auto"/>
        <w:left w:val="none" w:sz="0" w:space="0" w:color="auto"/>
        <w:bottom w:val="none" w:sz="0" w:space="0" w:color="auto"/>
        <w:right w:val="none" w:sz="0" w:space="0" w:color="auto"/>
      </w:divBdr>
    </w:div>
    <w:div w:id="334386271">
      <w:bodyDiv w:val="1"/>
      <w:marLeft w:val="0"/>
      <w:marRight w:val="0"/>
      <w:marTop w:val="0"/>
      <w:marBottom w:val="0"/>
      <w:divBdr>
        <w:top w:val="none" w:sz="0" w:space="0" w:color="auto"/>
        <w:left w:val="none" w:sz="0" w:space="0" w:color="auto"/>
        <w:bottom w:val="none" w:sz="0" w:space="0" w:color="auto"/>
        <w:right w:val="none" w:sz="0" w:space="0" w:color="auto"/>
      </w:divBdr>
    </w:div>
    <w:div w:id="425155243">
      <w:bodyDiv w:val="1"/>
      <w:marLeft w:val="0"/>
      <w:marRight w:val="0"/>
      <w:marTop w:val="0"/>
      <w:marBottom w:val="0"/>
      <w:divBdr>
        <w:top w:val="none" w:sz="0" w:space="0" w:color="auto"/>
        <w:left w:val="none" w:sz="0" w:space="0" w:color="auto"/>
        <w:bottom w:val="none" w:sz="0" w:space="0" w:color="auto"/>
        <w:right w:val="none" w:sz="0" w:space="0" w:color="auto"/>
      </w:divBdr>
    </w:div>
    <w:div w:id="432753114">
      <w:bodyDiv w:val="1"/>
      <w:marLeft w:val="0"/>
      <w:marRight w:val="0"/>
      <w:marTop w:val="0"/>
      <w:marBottom w:val="0"/>
      <w:divBdr>
        <w:top w:val="none" w:sz="0" w:space="0" w:color="auto"/>
        <w:left w:val="none" w:sz="0" w:space="0" w:color="auto"/>
        <w:bottom w:val="none" w:sz="0" w:space="0" w:color="auto"/>
        <w:right w:val="none" w:sz="0" w:space="0" w:color="auto"/>
      </w:divBdr>
      <w:divsChild>
        <w:div w:id="1311058607">
          <w:marLeft w:val="0"/>
          <w:marRight w:val="0"/>
          <w:marTop w:val="0"/>
          <w:marBottom w:val="0"/>
          <w:divBdr>
            <w:top w:val="none" w:sz="0" w:space="0" w:color="auto"/>
            <w:left w:val="none" w:sz="0" w:space="0" w:color="auto"/>
            <w:bottom w:val="none" w:sz="0" w:space="0" w:color="auto"/>
            <w:right w:val="none" w:sz="0" w:space="0" w:color="auto"/>
          </w:divBdr>
          <w:divsChild>
            <w:div w:id="1161042357">
              <w:marLeft w:val="0"/>
              <w:marRight w:val="0"/>
              <w:marTop w:val="0"/>
              <w:marBottom w:val="0"/>
              <w:divBdr>
                <w:top w:val="none" w:sz="0" w:space="0" w:color="auto"/>
                <w:left w:val="none" w:sz="0" w:space="0" w:color="auto"/>
                <w:bottom w:val="none" w:sz="0" w:space="0" w:color="auto"/>
                <w:right w:val="none" w:sz="0" w:space="0" w:color="auto"/>
              </w:divBdr>
              <w:divsChild>
                <w:div w:id="1294097233">
                  <w:marLeft w:val="0"/>
                  <w:marRight w:val="0"/>
                  <w:marTop w:val="0"/>
                  <w:marBottom w:val="0"/>
                  <w:divBdr>
                    <w:top w:val="none" w:sz="0" w:space="0" w:color="auto"/>
                    <w:left w:val="none" w:sz="0" w:space="0" w:color="auto"/>
                    <w:bottom w:val="none" w:sz="0" w:space="0" w:color="auto"/>
                    <w:right w:val="none" w:sz="0" w:space="0" w:color="auto"/>
                  </w:divBdr>
                  <w:divsChild>
                    <w:div w:id="1083378107">
                      <w:marLeft w:val="0"/>
                      <w:marRight w:val="0"/>
                      <w:marTop w:val="0"/>
                      <w:marBottom w:val="0"/>
                      <w:divBdr>
                        <w:top w:val="none" w:sz="0" w:space="0" w:color="auto"/>
                        <w:left w:val="none" w:sz="0" w:space="0" w:color="auto"/>
                        <w:bottom w:val="none" w:sz="0" w:space="0" w:color="auto"/>
                        <w:right w:val="none" w:sz="0" w:space="0" w:color="auto"/>
                      </w:divBdr>
                      <w:divsChild>
                        <w:div w:id="521015736">
                          <w:marLeft w:val="0"/>
                          <w:marRight w:val="0"/>
                          <w:marTop w:val="0"/>
                          <w:marBottom w:val="0"/>
                          <w:divBdr>
                            <w:top w:val="none" w:sz="0" w:space="0" w:color="auto"/>
                            <w:left w:val="none" w:sz="0" w:space="0" w:color="auto"/>
                            <w:bottom w:val="none" w:sz="0" w:space="0" w:color="auto"/>
                            <w:right w:val="none" w:sz="0" w:space="0" w:color="auto"/>
                          </w:divBdr>
                          <w:divsChild>
                            <w:div w:id="1307126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1022609">
      <w:bodyDiv w:val="1"/>
      <w:marLeft w:val="0"/>
      <w:marRight w:val="0"/>
      <w:marTop w:val="0"/>
      <w:marBottom w:val="0"/>
      <w:divBdr>
        <w:top w:val="none" w:sz="0" w:space="0" w:color="auto"/>
        <w:left w:val="none" w:sz="0" w:space="0" w:color="auto"/>
        <w:bottom w:val="none" w:sz="0" w:space="0" w:color="auto"/>
        <w:right w:val="none" w:sz="0" w:space="0" w:color="auto"/>
      </w:divBdr>
      <w:divsChild>
        <w:div w:id="1578440953">
          <w:marLeft w:val="0"/>
          <w:marRight w:val="0"/>
          <w:marTop w:val="0"/>
          <w:marBottom w:val="0"/>
          <w:divBdr>
            <w:top w:val="none" w:sz="0" w:space="0" w:color="auto"/>
            <w:left w:val="none" w:sz="0" w:space="0" w:color="auto"/>
            <w:bottom w:val="none" w:sz="0" w:space="0" w:color="auto"/>
            <w:right w:val="none" w:sz="0" w:space="0" w:color="auto"/>
          </w:divBdr>
          <w:divsChild>
            <w:div w:id="324869214">
              <w:marLeft w:val="0"/>
              <w:marRight w:val="0"/>
              <w:marTop w:val="0"/>
              <w:marBottom w:val="0"/>
              <w:divBdr>
                <w:top w:val="none" w:sz="0" w:space="0" w:color="auto"/>
                <w:left w:val="none" w:sz="0" w:space="0" w:color="auto"/>
                <w:bottom w:val="none" w:sz="0" w:space="0" w:color="auto"/>
                <w:right w:val="none" w:sz="0" w:space="0" w:color="auto"/>
              </w:divBdr>
              <w:divsChild>
                <w:div w:id="930891448">
                  <w:marLeft w:val="0"/>
                  <w:marRight w:val="0"/>
                  <w:marTop w:val="0"/>
                  <w:marBottom w:val="0"/>
                  <w:divBdr>
                    <w:top w:val="none" w:sz="0" w:space="0" w:color="auto"/>
                    <w:left w:val="none" w:sz="0" w:space="0" w:color="auto"/>
                    <w:bottom w:val="none" w:sz="0" w:space="0" w:color="auto"/>
                    <w:right w:val="none" w:sz="0" w:space="0" w:color="auto"/>
                  </w:divBdr>
                  <w:divsChild>
                    <w:div w:id="868836414">
                      <w:marLeft w:val="0"/>
                      <w:marRight w:val="0"/>
                      <w:marTop w:val="0"/>
                      <w:marBottom w:val="0"/>
                      <w:divBdr>
                        <w:top w:val="none" w:sz="0" w:space="0" w:color="auto"/>
                        <w:left w:val="none" w:sz="0" w:space="0" w:color="auto"/>
                        <w:bottom w:val="none" w:sz="0" w:space="0" w:color="auto"/>
                        <w:right w:val="none" w:sz="0" w:space="0" w:color="auto"/>
                      </w:divBdr>
                      <w:divsChild>
                        <w:div w:id="1627273388">
                          <w:marLeft w:val="0"/>
                          <w:marRight w:val="0"/>
                          <w:marTop w:val="0"/>
                          <w:marBottom w:val="0"/>
                          <w:divBdr>
                            <w:top w:val="none" w:sz="0" w:space="0" w:color="auto"/>
                            <w:left w:val="none" w:sz="0" w:space="0" w:color="auto"/>
                            <w:bottom w:val="none" w:sz="0" w:space="0" w:color="auto"/>
                            <w:right w:val="none" w:sz="0" w:space="0" w:color="auto"/>
                          </w:divBdr>
                          <w:divsChild>
                            <w:div w:id="1526863906">
                              <w:marLeft w:val="0"/>
                              <w:marRight w:val="0"/>
                              <w:marTop w:val="0"/>
                              <w:marBottom w:val="0"/>
                              <w:divBdr>
                                <w:top w:val="none" w:sz="0" w:space="0" w:color="auto"/>
                                <w:left w:val="none" w:sz="0" w:space="0" w:color="auto"/>
                                <w:bottom w:val="none" w:sz="0" w:space="0" w:color="auto"/>
                                <w:right w:val="none" w:sz="0" w:space="0" w:color="auto"/>
                              </w:divBdr>
                              <w:divsChild>
                                <w:div w:id="2061518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4343850">
      <w:bodyDiv w:val="1"/>
      <w:marLeft w:val="0"/>
      <w:marRight w:val="0"/>
      <w:marTop w:val="0"/>
      <w:marBottom w:val="0"/>
      <w:divBdr>
        <w:top w:val="none" w:sz="0" w:space="0" w:color="auto"/>
        <w:left w:val="none" w:sz="0" w:space="0" w:color="auto"/>
        <w:bottom w:val="none" w:sz="0" w:space="0" w:color="auto"/>
        <w:right w:val="none" w:sz="0" w:space="0" w:color="auto"/>
      </w:divBdr>
    </w:div>
    <w:div w:id="519242249">
      <w:bodyDiv w:val="1"/>
      <w:marLeft w:val="0"/>
      <w:marRight w:val="0"/>
      <w:marTop w:val="0"/>
      <w:marBottom w:val="0"/>
      <w:divBdr>
        <w:top w:val="none" w:sz="0" w:space="0" w:color="auto"/>
        <w:left w:val="none" w:sz="0" w:space="0" w:color="auto"/>
        <w:bottom w:val="none" w:sz="0" w:space="0" w:color="auto"/>
        <w:right w:val="none" w:sz="0" w:space="0" w:color="auto"/>
      </w:divBdr>
    </w:div>
    <w:div w:id="541597984">
      <w:bodyDiv w:val="1"/>
      <w:marLeft w:val="0"/>
      <w:marRight w:val="0"/>
      <w:marTop w:val="0"/>
      <w:marBottom w:val="0"/>
      <w:divBdr>
        <w:top w:val="none" w:sz="0" w:space="0" w:color="auto"/>
        <w:left w:val="none" w:sz="0" w:space="0" w:color="auto"/>
        <w:bottom w:val="none" w:sz="0" w:space="0" w:color="auto"/>
        <w:right w:val="none" w:sz="0" w:space="0" w:color="auto"/>
      </w:divBdr>
      <w:divsChild>
        <w:div w:id="2094928324">
          <w:marLeft w:val="0"/>
          <w:marRight w:val="0"/>
          <w:marTop w:val="0"/>
          <w:marBottom w:val="0"/>
          <w:divBdr>
            <w:top w:val="none" w:sz="0" w:space="0" w:color="auto"/>
            <w:left w:val="none" w:sz="0" w:space="0" w:color="auto"/>
            <w:bottom w:val="none" w:sz="0" w:space="0" w:color="auto"/>
            <w:right w:val="none" w:sz="0" w:space="0" w:color="auto"/>
          </w:divBdr>
        </w:div>
      </w:divsChild>
    </w:div>
    <w:div w:id="574358780">
      <w:bodyDiv w:val="1"/>
      <w:marLeft w:val="0"/>
      <w:marRight w:val="0"/>
      <w:marTop w:val="0"/>
      <w:marBottom w:val="0"/>
      <w:divBdr>
        <w:top w:val="none" w:sz="0" w:space="0" w:color="auto"/>
        <w:left w:val="none" w:sz="0" w:space="0" w:color="auto"/>
        <w:bottom w:val="none" w:sz="0" w:space="0" w:color="auto"/>
        <w:right w:val="none" w:sz="0" w:space="0" w:color="auto"/>
      </w:divBdr>
      <w:divsChild>
        <w:div w:id="1687171176">
          <w:marLeft w:val="0"/>
          <w:marRight w:val="0"/>
          <w:marTop w:val="0"/>
          <w:marBottom w:val="0"/>
          <w:divBdr>
            <w:top w:val="none" w:sz="0" w:space="0" w:color="auto"/>
            <w:left w:val="none" w:sz="0" w:space="0" w:color="auto"/>
            <w:bottom w:val="none" w:sz="0" w:space="0" w:color="auto"/>
            <w:right w:val="none" w:sz="0" w:space="0" w:color="auto"/>
          </w:divBdr>
          <w:divsChild>
            <w:div w:id="1974870695">
              <w:marLeft w:val="0"/>
              <w:marRight w:val="0"/>
              <w:marTop w:val="0"/>
              <w:marBottom w:val="0"/>
              <w:divBdr>
                <w:top w:val="none" w:sz="0" w:space="0" w:color="auto"/>
                <w:left w:val="none" w:sz="0" w:space="0" w:color="auto"/>
                <w:bottom w:val="none" w:sz="0" w:space="0" w:color="auto"/>
                <w:right w:val="none" w:sz="0" w:space="0" w:color="auto"/>
              </w:divBdr>
              <w:divsChild>
                <w:div w:id="1511216414">
                  <w:marLeft w:val="0"/>
                  <w:marRight w:val="0"/>
                  <w:marTop w:val="0"/>
                  <w:marBottom w:val="0"/>
                  <w:divBdr>
                    <w:top w:val="none" w:sz="0" w:space="0" w:color="auto"/>
                    <w:left w:val="none" w:sz="0" w:space="0" w:color="auto"/>
                    <w:bottom w:val="none" w:sz="0" w:space="0" w:color="auto"/>
                    <w:right w:val="none" w:sz="0" w:space="0" w:color="auto"/>
                  </w:divBdr>
                  <w:divsChild>
                    <w:div w:id="17780907">
                      <w:marLeft w:val="0"/>
                      <w:marRight w:val="0"/>
                      <w:marTop w:val="0"/>
                      <w:marBottom w:val="0"/>
                      <w:divBdr>
                        <w:top w:val="none" w:sz="0" w:space="0" w:color="auto"/>
                        <w:left w:val="none" w:sz="0" w:space="0" w:color="auto"/>
                        <w:bottom w:val="none" w:sz="0" w:space="0" w:color="auto"/>
                        <w:right w:val="none" w:sz="0" w:space="0" w:color="auto"/>
                      </w:divBdr>
                      <w:divsChild>
                        <w:div w:id="688263556">
                          <w:marLeft w:val="0"/>
                          <w:marRight w:val="0"/>
                          <w:marTop w:val="0"/>
                          <w:marBottom w:val="0"/>
                          <w:divBdr>
                            <w:top w:val="none" w:sz="0" w:space="0" w:color="auto"/>
                            <w:left w:val="none" w:sz="0" w:space="0" w:color="auto"/>
                            <w:bottom w:val="none" w:sz="0" w:space="0" w:color="auto"/>
                            <w:right w:val="none" w:sz="0" w:space="0" w:color="auto"/>
                          </w:divBdr>
                          <w:divsChild>
                            <w:div w:id="927538516">
                              <w:marLeft w:val="0"/>
                              <w:marRight w:val="0"/>
                              <w:marTop w:val="0"/>
                              <w:marBottom w:val="0"/>
                              <w:divBdr>
                                <w:top w:val="none" w:sz="0" w:space="0" w:color="auto"/>
                                <w:left w:val="none" w:sz="0" w:space="0" w:color="auto"/>
                                <w:bottom w:val="none" w:sz="0" w:space="0" w:color="auto"/>
                                <w:right w:val="none" w:sz="0" w:space="0" w:color="auto"/>
                              </w:divBdr>
                              <w:divsChild>
                                <w:div w:id="1156455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6033945">
      <w:bodyDiv w:val="1"/>
      <w:marLeft w:val="0"/>
      <w:marRight w:val="0"/>
      <w:marTop w:val="0"/>
      <w:marBottom w:val="0"/>
      <w:divBdr>
        <w:top w:val="none" w:sz="0" w:space="0" w:color="auto"/>
        <w:left w:val="none" w:sz="0" w:space="0" w:color="auto"/>
        <w:bottom w:val="none" w:sz="0" w:space="0" w:color="auto"/>
        <w:right w:val="none" w:sz="0" w:space="0" w:color="auto"/>
      </w:divBdr>
    </w:div>
    <w:div w:id="590435492">
      <w:bodyDiv w:val="1"/>
      <w:marLeft w:val="0"/>
      <w:marRight w:val="0"/>
      <w:marTop w:val="0"/>
      <w:marBottom w:val="0"/>
      <w:divBdr>
        <w:top w:val="none" w:sz="0" w:space="0" w:color="auto"/>
        <w:left w:val="none" w:sz="0" w:space="0" w:color="auto"/>
        <w:bottom w:val="none" w:sz="0" w:space="0" w:color="auto"/>
        <w:right w:val="none" w:sz="0" w:space="0" w:color="auto"/>
      </w:divBdr>
      <w:divsChild>
        <w:div w:id="335890601">
          <w:marLeft w:val="0"/>
          <w:marRight w:val="0"/>
          <w:marTop w:val="0"/>
          <w:marBottom w:val="0"/>
          <w:divBdr>
            <w:top w:val="none" w:sz="0" w:space="0" w:color="auto"/>
            <w:left w:val="none" w:sz="0" w:space="0" w:color="auto"/>
            <w:bottom w:val="none" w:sz="0" w:space="0" w:color="auto"/>
            <w:right w:val="none" w:sz="0" w:space="0" w:color="auto"/>
          </w:divBdr>
          <w:divsChild>
            <w:div w:id="28652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796027">
      <w:bodyDiv w:val="1"/>
      <w:marLeft w:val="0"/>
      <w:marRight w:val="0"/>
      <w:marTop w:val="0"/>
      <w:marBottom w:val="0"/>
      <w:divBdr>
        <w:top w:val="none" w:sz="0" w:space="0" w:color="auto"/>
        <w:left w:val="none" w:sz="0" w:space="0" w:color="auto"/>
        <w:bottom w:val="none" w:sz="0" w:space="0" w:color="auto"/>
        <w:right w:val="none" w:sz="0" w:space="0" w:color="auto"/>
      </w:divBdr>
    </w:div>
    <w:div w:id="622536981">
      <w:bodyDiv w:val="1"/>
      <w:marLeft w:val="0"/>
      <w:marRight w:val="0"/>
      <w:marTop w:val="0"/>
      <w:marBottom w:val="0"/>
      <w:divBdr>
        <w:top w:val="none" w:sz="0" w:space="0" w:color="auto"/>
        <w:left w:val="none" w:sz="0" w:space="0" w:color="auto"/>
        <w:bottom w:val="none" w:sz="0" w:space="0" w:color="auto"/>
        <w:right w:val="none" w:sz="0" w:space="0" w:color="auto"/>
      </w:divBdr>
    </w:div>
    <w:div w:id="678892487">
      <w:bodyDiv w:val="1"/>
      <w:marLeft w:val="0"/>
      <w:marRight w:val="0"/>
      <w:marTop w:val="0"/>
      <w:marBottom w:val="0"/>
      <w:divBdr>
        <w:top w:val="none" w:sz="0" w:space="0" w:color="auto"/>
        <w:left w:val="none" w:sz="0" w:space="0" w:color="auto"/>
        <w:bottom w:val="none" w:sz="0" w:space="0" w:color="auto"/>
        <w:right w:val="none" w:sz="0" w:space="0" w:color="auto"/>
      </w:divBdr>
      <w:divsChild>
        <w:div w:id="2139830897">
          <w:marLeft w:val="0"/>
          <w:marRight w:val="0"/>
          <w:marTop w:val="0"/>
          <w:marBottom w:val="0"/>
          <w:divBdr>
            <w:top w:val="none" w:sz="0" w:space="0" w:color="auto"/>
            <w:left w:val="none" w:sz="0" w:space="0" w:color="auto"/>
            <w:bottom w:val="none" w:sz="0" w:space="0" w:color="auto"/>
            <w:right w:val="none" w:sz="0" w:space="0" w:color="auto"/>
          </w:divBdr>
          <w:divsChild>
            <w:div w:id="669648796">
              <w:marLeft w:val="0"/>
              <w:marRight w:val="0"/>
              <w:marTop w:val="0"/>
              <w:marBottom w:val="0"/>
              <w:divBdr>
                <w:top w:val="none" w:sz="0" w:space="0" w:color="auto"/>
                <w:left w:val="none" w:sz="0" w:space="0" w:color="auto"/>
                <w:bottom w:val="none" w:sz="0" w:space="0" w:color="auto"/>
                <w:right w:val="none" w:sz="0" w:space="0" w:color="auto"/>
              </w:divBdr>
              <w:divsChild>
                <w:div w:id="1114708371">
                  <w:marLeft w:val="0"/>
                  <w:marRight w:val="0"/>
                  <w:marTop w:val="0"/>
                  <w:marBottom w:val="0"/>
                  <w:divBdr>
                    <w:top w:val="none" w:sz="0" w:space="0" w:color="auto"/>
                    <w:left w:val="none" w:sz="0" w:space="0" w:color="auto"/>
                    <w:bottom w:val="none" w:sz="0" w:space="0" w:color="auto"/>
                    <w:right w:val="none" w:sz="0" w:space="0" w:color="auto"/>
                  </w:divBdr>
                  <w:divsChild>
                    <w:div w:id="642003236">
                      <w:marLeft w:val="0"/>
                      <w:marRight w:val="0"/>
                      <w:marTop w:val="0"/>
                      <w:marBottom w:val="0"/>
                      <w:divBdr>
                        <w:top w:val="none" w:sz="0" w:space="0" w:color="auto"/>
                        <w:left w:val="none" w:sz="0" w:space="0" w:color="auto"/>
                        <w:bottom w:val="none" w:sz="0" w:space="0" w:color="auto"/>
                        <w:right w:val="none" w:sz="0" w:space="0" w:color="auto"/>
                      </w:divBdr>
                      <w:divsChild>
                        <w:div w:id="1847557226">
                          <w:marLeft w:val="0"/>
                          <w:marRight w:val="0"/>
                          <w:marTop w:val="0"/>
                          <w:marBottom w:val="0"/>
                          <w:divBdr>
                            <w:top w:val="none" w:sz="0" w:space="0" w:color="auto"/>
                            <w:left w:val="none" w:sz="0" w:space="0" w:color="auto"/>
                            <w:bottom w:val="none" w:sz="0" w:space="0" w:color="auto"/>
                            <w:right w:val="none" w:sz="0" w:space="0" w:color="auto"/>
                          </w:divBdr>
                          <w:divsChild>
                            <w:div w:id="967201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5711719">
      <w:bodyDiv w:val="1"/>
      <w:marLeft w:val="0"/>
      <w:marRight w:val="0"/>
      <w:marTop w:val="0"/>
      <w:marBottom w:val="0"/>
      <w:divBdr>
        <w:top w:val="none" w:sz="0" w:space="0" w:color="auto"/>
        <w:left w:val="none" w:sz="0" w:space="0" w:color="auto"/>
        <w:bottom w:val="none" w:sz="0" w:space="0" w:color="auto"/>
        <w:right w:val="none" w:sz="0" w:space="0" w:color="auto"/>
      </w:divBdr>
      <w:divsChild>
        <w:div w:id="241646797">
          <w:marLeft w:val="0"/>
          <w:marRight w:val="0"/>
          <w:marTop w:val="0"/>
          <w:marBottom w:val="0"/>
          <w:divBdr>
            <w:top w:val="none" w:sz="0" w:space="0" w:color="auto"/>
            <w:left w:val="none" w:sz="0" w:space="0" w:color="auto"/>
            <w:bottom w:val="none" w:sz="0" w:space="0" w:color="auto"/>
            <w:right w:val="none" w:sz="0" w:space="0" w:color="auto"/>
          </w:divBdr>
          <w:divsChild>
            <w:div w:id="997536281">
              <w:marLeft w:val="0"/>
              <w:marRight w:val="0"/>
              <w:marTop w:val="0"/>
              <w:marBottom w:val="0"/>
              <w:divBdr>
                <w:top w:val="none" w:sz="0" w:space="0" w:color="auto"/>
                <w:left w:val="none" w:sz="0" w:space="0" w:color="auto"/>
                <w:bottom w:val="none" w:sz="0" w:space="0" w:color="auto"/>
                <w:right w:val="none" w:sz="0" w:space="0" w:color="auto"/>
              </w:divBdr>
              <w:divsChild>
                <w:div w:id="1684090207">
                  <w:marLeft w:val="0"/>
                  <w:marRight w:val="0"/>
                  <w:marTop w:val="0"/>
                  <w:marBottom w:val="0"/>
                  <w:divBdr>
                    <w:top w:val="none" w:sz="0" w:space="0" w:color="auto"/>
                    <w:left w:val="none" w:sz="0" w:space="0" w:color="auto"/>
                    <w:bottom w:val="none" w:sz="0" w:space="0" w:color="auto"/>
                    <w:right w:val="none" w:sz="0" w:space="0" w:color="auto"/>
                  </w:divBdr>
                  <w:divsChild>
                    <w:div w:id="285548232">
                      <w:marLeft w:val="0"/>
                      <w:marRight w:val="0"/>
                      <w:marTop w:val="0"/>
                      <w:marBottom w:val="0"/>
                      <w:divBdr>
                        <w:top w:val="none" w:sz="0" w:space="0" w:color="auto"/>
                        <w:left w:val="none" w:sz="0" w:space="0" w:color="auto"/>
                        <w:bottom w:val="none" w:sz="0" w:space="0" w:color="auto"/>
                        <w:right w:val="none" w:sz="0" w:space="0" w:color="auto"/>
                      </w:divBdr>
                      <w:divsChild>
                        <w:div w:id="1027833411">
                          <w:marLeft w:val="0"/>
                          <w:marRight w:val="0"/>
                          <w:marTop w:val="0"/>
                          <w:marBottom w:val="0"/>
                          <w:divBdr>
                            <w:top w:val="none" w:sz="0" w:space="0" w:color="auto"/>
                            <w:left w:val="none" w:sz="0" w:space="0" w:color="auto"/>
                            <w:bottom w:val="none" w:sz="0" w:space="0" w:color="auto"/>
                            <w:right w:val="none" w:sz="0" w:space="0" w:color="auto"/>
                          </w:divBdr>
                          <w:divsChild>
                            <w:div w:id="910118892">
                              <w:marLeft w:val="0"/>
                              <w:marRight w:val="0"/>
                              <w:marTop w:val="0"/>
                              <w:marBottom w:val="0"/>
                              <w:divBdr>
                                <w:top w:val="none" w:sz="0" w:space="0" w:color="auto"/>
                                <w:left w:val="none" w:sz="0" w:space="0" w:color="auto"/>
                                <w:bottom w:val="none" w:sz="0" w:space="0" w:color="auto"/>
                                <w:right w:val="none" w:sz="0" w:space="0" w:color="auto"/>
                              </w:divBdr>
                              <w:divsChild>
                                <w:div w:id="738867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1588415">
      <w:bodyDiv w:val="1"/>
      <w:marLeft w:val="0"/>
      <w:marRight w:val="0"/>
      <w:marTop w:val="0"/>
      <w:marBottom w:val="0"/>
      <w:divBdr>
        <w:top w:val="none" w:sz="0" w:space="0" w:color="auto"/>
        <w:left w:val="none" w:sz="0" w:space="0" w:color="auto"/>
        <w:bottom w:val="none" w:sz="0" w:space="0" w:color="auto"/>
        <w:right w:val="none" w:sz="0" w:space="0" w:color="auto"/>
      </w:divBdr>
    </w:div>
    <w:div w:id="839194313">
      <w:bodyDiv w:val="1"/>
      <w:marLeft w:val="0"/>
      <w:marRight w:val="0"/>
      <w:marTop w:val="0"/>
      <w:marBottom w:val="0"/>
      <w:divBdr>
        <w:top w:val="none" w:sz="0" w:space="0" w:color="auto"/>
        <w:left w:val="none" w:sz="0" w:space="0" w:color="auto"/>
        <w:bottom w:val="none" w:sz="0" w:space="0" w:color="auto"/>
        <w:right w:val="none" w:sz="0" w:space="0" w:color="auto"/>
      </w:divBdr>
    </w:div>
    <w:div w:id="864095293">
      <w:bodyDiv w:val="1"/>
      <w:marLeft w:val="0"/>
      <w:marRight w:val="0"/>
      <w:marTop w:val="0"/>
      <w:marBottom w:val="0"/>
      <w:divBdr>
        <w:top w:val="none" w:sz="0" w:space="0" w:color="auto"/>
        <w:left w:val="none" w:sz="0" w:space="0" w:color="auto"/>
        <w:bottom w:val="none" w:sz="0" w:space="0" w:color="auto"/>
        <w:right w:val="none" w:sz="0" w:space="0" w:color="auto"/>
      </w:divBdr>
    </w:div>
    <w:div w:id="871916904">
      <w:bodyDiv w:val="1"/>
      <w:marLeft w:val="0"/>
      <w:marRight w:val="0"/>
      <w:marTop w:val="0"/>
      <w:marBottom w:val="0"/>
      <w:divBdr>
        <w:top w:val="none" w:sz="0" w:space="0" w:color="auto"/>
        <w:left w:val="none" w:sz="0" w:space="0" w:color="auto"/>
        <w:bottom w:val="none" w:sz="0" w:space="0" w:color="auto"/>
        <w:right w:val="none" w:sz="0" w:space="0" w:color="auto"/>
      </w:divBdr>
    </w:div>
    <w:div w:id="874733321">
      <w:bodyDiv w:val="1"/>
      <w:marLeft w:val="0"/>
      <w:marRight w:val="0"/>
      <w:marTop w:val="0"/>
      <w:marBottom w:val="0"/>
      <w:divBdr>
        <w:top w:val="none" w:sz="0" w:space="0" w:color="auto"/>
        <w:left w:val="none" w:sz="0" w:space="0" w:color="auto"/>
        <w:bottom w:val="none" w:sz="0" w:space="0" w:color="auto"/>
        <w:right w:val="none" w:sz="0" w:space="0" w:color="auto"/>
      </w:divBdr>
      <w:divsChild>
        <w:div w:id="691302402">
          <w:marLeft w:val="0"/>
          <w:marRight w:val="0"/>
          <w:marTop w:val="0"/>
          <w:marBottom w:val="0"/>
          <w:divBdr>
            <w:top w:val="none" w:sz="0" w:space="0" w:color="auto"/>
            <w:left w:val="none" w:sz="0" w:space="0" w:color="auto"/>
            <w:bottom w:val="none" w:sz="0" w:space="0" w:color="auto"/>
            <w:right w:val="none" w:sz="0" w:space="0" w:color="auto"/>
          </w:divBdr>
          <w:divsChild>
            <w:div w:id="280191838">
              <w:marLeft w:val="0"/>
              <w:marRight w:val="0"/>
              <w:marTop w:val="0"/>
              <w:marBottom w:val="0"/>
              <w:divBdr>
                <w:top w:val="none" w:sz="0" w:space="0" w:color="auto"/>
                <w:left w:val="none" w:sz="0" w:space="0" w:color="auto"/>
                <w:bottom w:val="none" w:sz="0" w:space="0" w:color="auto"/>
                <w:right w:val="none" w:sz="0" w:space="0" w:color="auto"/>
              </w:divBdr>
              <w:divsChild>
                <w:div w:id="1085802383">
                  <w:marLeft w:val="0"/>
                  <w:marRight w:val="0"/>
                  <w:marTop w:val="0"/>
                  <w:marBottom w:val="0"/>
                  <w:divBdr>
                    <w:top w:val="none" w:sz="0" w:space="0" w:color="auto"/>
                    <w:left w:val="none" w:sz="0" w:space="0" w:color="auto"/>
                    <w:bottom w:val="none" w:sz="0" w:space="0" w:color="auto"/>
                    <w:right w:val="none" w:sz="0" w:space="0" w:color="auto"/>
                  </w:divBdr>
                  <w:divsChild>
                    <w:div w:id="511723253">
                      <w:marLeft w:val="0"/>
                      <w:marRight w:val="0"/>
                      <w:marTop w:val="0"/>
                      <w:marBottom w:val="0"/>
                      <w:divBdr>
                        <w:top w:val="none" w:sz="0" w:space="0" w:color="auto"/>
                        <w:left w:val="none" w:sz="0" w:space="0" w:color="auto"/>
                        <w:bottom w:val="none" w:sz="0" w:space="0" w:color="auto"/>
                        <w:right w:val="none" w:sz="0" w:space="0" w:color="auto"/>
                      </w:divBdr>
                      <w:divsChild>
                        <w:div w:id="442653540">
                          <w:marLeft w:val="0"/>
                          <w:marRight w:val="0"/>
                          <w:marTop w:val="0"/>
                          <w:marBottom w:val="0"/>
                          <w:divBdr>
                            <w:top w:val="none" w:sz="0" w:space="0" w:color="auto"/>
                            <w:left w:val="none" w:sz="0" w:space="0" w:color="auto"/>
                            <w:bottom w:val="none" w:sz="0" w:space="0" w:color="auto"/>
                            <w:right w:val="none" w:sz="0" w:space="0" w:color="auto"/>
                          </w:divBdr>
                          <w:divsChild>
                            <w:div w:id="106780101">
                              <w:marLeft w:val="0"/>
                              <w:marRight w:val="0"/>
                              <w:marTop w:val="0"/>
                              <w:marBottom w:val="0"/>
                              <w:divBdr>
                                <w:top w:val="none" w:sz="0" w:space="0" w:color="auto"/>
                                <w:left w:val="none" w:sz="0" w:space="0" w:color="auto"/>
                                <w:bottom w:val="none" w:sz="0" w:space="0" w:color="auto"/>
                                <w:right w:val="none" w:sz="0" w:space="0" w:color="auto"/>
                              </w:divBdr>
                              <w:divsChild>
                                <w:div w:id="666447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0434049">
      <w:bodyDiv w:val="1"/>
      <w:marLeft w:val="0"/>
      <w:marRight w:val="0"/>
      <w:marTop w:val="0"/>
      <w:marBottom w:val="0"/>
      <w:divBdr>
        <w:top w:val="none" w:sz="0" w:space="0" w:color="auto"/>
        <w:left w:val="none" w:sz="0" w:space="0" w:color="auto"/>
        <w:bottom w:val="none" w:sz="0" w:space="0" w:color="auto"/>
        <w:right w:val="none" w:sz="0" w:space="0" w:color="auto"/>
      </w:divBdr>
    </w:div>
    <w:div w:id="884293342">
      <w:bodyDiv w:val="1"/>
      <w:marLeft w:val="0"/>
      <w:marRight w:val="0"/>
      <w:marTop w:val="0"/>
      <w:marBottom w:val="0"/>
      <w:divBdr>
        <w:top w:val="none" w:sz="0" w:space="0" w:color="auto"/>
        <w:left w:val="none" w:sz="0" w:space="0" w:color="auto"/>
        <w:bottom w:val="none" w:sz="0" w:space="0" w:color="auto"/>
        <w:right w:val="none" w:sz="0" w:space="0" w:color="auto"/>
      </w:divBdr>
    </w:div>
    <w:div w:id="895555140">
      <w:bodyDiv w:val="1"/>
      <w:marLeft w:val="0"/>
      <w:marRight w:val="0"/>
      <w:marTop w:val="0"/>
      <w:marBottom w:val="0"/>
      <w:divBdr>
        <w:top w:val="none" w:sz="0" w:space="0" w:color="auto"/>
        <w:left w:val="none" w:sz="0" w:space="0" w:color="auto"/>
        <w:bottom w:val="none" w:sz="0" w:space="0" w:color="auto"/>
        <w:right w:val="none" w:sz="0" w:space="0" w:color="auto"/>
      </w:divBdr>
      <w:divsChild>
        <w:div w:id="1240944443">
          <w:marLeft w:val="0"/>
          <w:marRight w:val="0"/>
          <w:marTop w:val="0"/>
          <w:marBottom w:val="0"/>
          <w:divBdr>
            <w:top w:val="none" w:sz="0" w:space="0" w:color="auto"/>
            <w:left w:val="none" w:sz="0" w:space="0" w:color="auto"/>
            <w:bottom w:val="none" w:sz="0" w:space="0" w:color="auto"/>
            <w:right w:val="none" w:sz="0" w:space="0" w:color="auto"/>
          </w:divBdr>
          <w:divsChild>
            <w:div w:id="2083067010">
              <w:marLeft w:val="0"/>
              <w:marRight w:val="0"/>
              <w:marTop w:val="0"/>
              <w:marBottom w:val="0"/>
              <w:divBdr>
                <w:top w:val="none" w:sz="0" w:space="0" w:color="auto"/>
                <w:left w:val="none" w:sz="0" w:space="0" w:color="auto"/>
                <w:bottom w:val="none" w:sz="0" w:space="0" w:color="auto"/>
                <w:right w:val="none" w:sz="0" w:space="0" w:color="auto"/>
              </w:divBdr>
              <w:divsChild>
                <w:div w:id="1197742368">
                  <w:marLeft w:val="0"/>
                  <w:marRight w:val="0"/>
                  <w:marTop w:val="0"/>
                  <w:marBottom w:val="0"/>
                  <w:divBdr>
                    <w:top w:val="none" w:sz="0" w:space="0" w:color="auto"/>
                    <w:left w:val="none" w:sz="0" w:space="0" w:color="auto"/>
                    <w:bottom w:val="none" w:sz="0" w:space="0" w:color="auto"/>
                    <w:right w:val="none" w:sz="0" w:space="0" w:color="auto"/>
                  </w:divBdr>
                  <w:divsChild>
                    <w:div w:id="2057267339">
                      <w:marLeft w:val="0"/>
                      <w:marRight w:val="0"/>
                      <w:marTop w:val="0"/>
                      <w:marBottom w:val="0"/>
                      <w:divBdr>
                        <w:top w:val="none" w:sz="0" w:space="0" w:color="auto"/>
                        <w:left w:val="none" w:sz="0" w:space="0" w:color="auto"/>
                        <w:bottom w:val="none" w:sz="0" w:space="0" w:color="auto"/>
                        <w:right w:val="none" w:sz="0" w:space="0" w:color="auto"/>
                      </w:divBdr>
                      <w:divsChild>
                        <w:div w:id="2050103821">
                          <w:marLeft w:val="0"/>
                          <w:marRight w:val="0"/>
                          <w:marTop w:val="0"/>
                          <w:marBottom w:val="0"/>
                          <w:divBdr>
                            <w:top w:val="none" w:sz="0" w:space="0" w:color="auto"/>
                            <w:left w:val="none" w:sz="0" w:space="0" w:color="auto"/>
                            <w:bottom w:val="none" w:sz="0" w:space="0" w:color="auto"/>
                            <w:right w:val="none" w:sz="0" w:space="0" w:color="auto"/>
                          </w:divBdr>
                          <w:divsChild>
                            <w:div w:id="1551575700">
                              <w:marLeft w:val="0"/>
                              <w:marRight w:val="0"/>
                              <w:marTop w:val="0"/>
                              <w:marBottom w:val="0"/>
                              <w:divBdr>
                                <w:top w:val="none" w:sz="0" w:space="0" w:color="auto"/>
                                <w:left w:val="none" w:sz="0" w:space="0" w:color="auto"/>
                                <w:bottom w:val="none" w:sz="0" w:space="0" w:color="auto"/>
                                <w:right w:val="none" w:sz="0" w:space="0" w:color="auto"/>
                              </w:divBdr>
                              <w:divsChild>
                                <w:div w:id="1917788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7112939">
      <w:bodyDiv w:val="1"/>
      <w:marLeft w:val="0"/>
      <w:marRight w:val="0"/>
      <w:marTop w:val="0"/>
      <w:marBottom w:val="0"/>
      <w:divBdr>
        <w:top w:val="none" w:sz="0" w:space="0" w:color="auto"/>
        <w:left w:val="none" w:sz="0" w:space="0" w:color="auto"/>
        <w:bottom w:val="none" w:sz="0" w:space="0" w:color="auto"/>
        <w:right w:val="none" w:sz="0" w:space="0" w:color="auto"/>
      </w:divBdr>
    </w:div>
    <w:div w:id="990213706">
      <w:bodyDiv w:val="1"/>
      <w:marLeft w:val="0"/>
      <w:marRight w:val="0"/>
      <w:marTop w:val="0"/>
      <w:marBottom w:val="0"/>
      <w:divBdr>
        <w:top w:val="none" w:sz="0" w:space="0" w:color="auto"/>
        <w:left w:val="none" w:sz="0" w:space="0" w:color="auto"/>
        <w:bottom w:val="none" w:sz="0" w:space="0" w:color="auto"/>
        <w:right w:val="none" w:sz="0" w:space="0" w:color="auto"/>
      </w:divBdr>
    </w:div>
    <w:div w:id="1005130059">
      <w:bodyDiv w:val="1"/>
      <w:marLeft w:val="0"/>
      <w:marRight w:val="0"/>
      <w:marTop w:val="0"/>
      <w:marBottom w:val="0"/>
      <w:divBdr>
        <w:top w:val="none" w:sz="0" w:space="0" w:color="auto"/>
        <w:left w:val="none" w:sz="0" w:space="0" w:color="auto"/>
        <w:bottom w:val="none" w:sz="0" w:space="0" w:color="auto"/>
        <w:right w:val="none" w:sz="0" w:space="0" w:color="auto"/>
      </w:divBdr>
    </w:div>
    <w:div w:id="1005549168">
      <w:bodyDiv w:val="1"/>
      <w:marLeft w:val="0"/>
      <w:marRight w:val="0"/>
      <w:marTop w:val="0"/>
      <w:marBottom w:val="0"/>
      <w:divBdr>
        <w:top w:val="none" w:sz="0" w:space="0" w:color="auto"/>
        <w:left w:val="none" w:sz="0" w:space="0" w:color="auto"/>
        <w:bottom w:val="none" w:sz="0" w:space="0" w:color="auto"/>
        <w:right w:val="none" w:sz="0" w:space="0" w:color="auto"/>
      </w:divBdr>
      <w:divsChild>
        <w:div w:id="73474375">
          <w:marLeft w:val="0"/>
          <w:marRight w:val="0"/>
          <w:marTop w:val="0"/>
          <w:marBottom w:val="0"/>
          <w:divBdr>
            <w:top w:val="none" w:sz="0" w:space="0" w:color="auto"/>
            <w:left w:val="none" w:sz="0" w:space="0" w:color="auto"/>
            <w:bottom w:val="none" w:sz="0" w:space="0" w:color="auto"/>
            <w:right w:val="none" w:sz="0" w:space="0" w:color="auto"/>
          </w:divBdr>
        </w:div>
      </w:divsChild>
    </w:div>
    <w:div w:id="1013192102">
      <w:bodyDiv w:val="1"/>
      <w:marLeft w:val="0"/>
      <w:marRight w:val="0"/>
      <w:marTop w:val="0"/>
      <w:marBottom w:val="0"/>
      <w:divBdr>
        <w:top w:val="none" w:sz="0" w:space="0" w:color="auto"/>
        <w:left w:val="none" w:sz="0" w:space="0" w:color="auto"/>
        <w:bottom w:val="none" w:sz="0" w:space="0" w:color="auto"/>
        <w:right w:val="none" w:sz="0" w:space="0" w:color="auto"/>
      </w:divBdr>
      <w:divsChild>
        <w:div w:id="1601063936">
          <w:marLeft w:val="0"/>
          <w:marRight w:val="0"/>
          <w:marTop w:val="0"/>
          <w:marBottom w:val="0"/>
          <w:divBdr>
            <w:top w:val="none" w:sz="0" w:space="0" w:color="auto"/>
            <w:left w:val="none" w:sz="0" w:space="0" w:color="auto"/>
            <w:bottom w:val="none" w:sz="0" w:space="0" w:color="auto"/>
            <w:right w:val="none" w:sz="0" w:space="0" w:color="auto"/>
          </w:divBdr>
          <w:divsChild>
            <w:div w:id="207106504">
              <w:marLeft w:val="0"/>
              <w:marRight w:val="0"/>
              <w:marTop w:val="0"/>
              <w:marBottom w:val="0"/>
              <w:divBdr>
                <w:top w:val="none" w:sz="0" w:space="0" w:color="auto"/>
                <w:left w:val="none" w:sz="0" w:space="0" w:color="auto"/>
                <w:bottom w:val="none" w:sz="0" w:space="0" w:color="auto"/>
                <w:right w:val="none" w:sz="0" w:space="0" w:color="auto"/>
              </w:divBdr>
              <w:divsChild>
                <w:div w:id="1077746266">
                  <w:marLeft w:val="0"/>
                  <w:marRight w:val="0"/>
                  <w:marTop w:val="0"/>
                  <w:marBottom w:val="0"/>
                  <w:divBdr>
                    <w:top w:val="none" w:sz="0" w:space="0" w:color="auto"/>
                    <w:left w:val="none" w:sz="0" w:space="0" w:color="auto"/>
                    <w:bottom w:val="none" w:sz="0" w:space="0" w:color="auto"/>
                    <w:right w:val="none" w:sz="0" w:space="0" w:color="auto"/>
                  </w:divBdr>
                  <w:divsChild>
                    <w:div w:id="91125453">
                      <w:marLeft w:val="0"/>
                      <w:marRight w:val="0"/>
                      <w:marTop w:val="0"/>
                      <w:marBottom w:val="0"/>
                      <w:divBdr>
                        <w:top w:val="none" w:sz="0" w:space="0" w:color="auto"/>
                        <w:left w:val="none" w:sz="0" w:space="0" w:color="auto"/>
                        <w:bottom w:val="none" w:sz="0" w:space="0" w:color="auto"/>
                        <w:right w:val="none" w:sz="0" w:space="0" w:color="auto"/>
                      </w:divBdr>
                      <w:divsChild>
                        <w:div w:id="393821058">
                          <w:marLeft w:val="0"/>
                          <w:marRight w:val="0"/>
                          <w:marTop w:val="0"/>
                          <w:marBottom w:val="0"/>
                          <w:divBdr>
                            <w:top w:val="none" w:sz="0" w:space="0" w:color="auto"/>
                            <w:left w:val="none" w:sz="0" w:space="0" w:color="auto"/>
                            <w:bottom w:val="none" w:sz="0" w:space="0" w:color="auto"/>
                            <w:right w:val="none" w:sz="0" w:space="0" w:color="auto"/>
                          </w:divBdr>
                          <w:divsChild>
                            <w:div w:id="1919363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9964771">
      <w:bodyDiv w:val="1"/>
      <w:marLeft w:val="0"/>
      <w:marRight w:val="0"/>
      <w:marTop w:val="0"/>
      <w:marBottom w:val="0"/>
      <w:divBdr>
        <w:top w:val="none" w:sz="0" w:space="0" w:color="auto"/>
        <w:left w:val="none" w:sz="0" w:space="0" w:color="auto"/>
        <w:bottom w:val="none" w:sz="0" w:space="0" w:color="auto"/>
        <w:right w:val="none" w:sz="0" w:space="0" w:color="auto"/>
      </w:divBdr>
      <w:divsChild>
        <w:div w:id="184564478">
          <w:marLeft w:val="0"/>
          <w:marRight w:val="0"/>
          <w:marTop w:val="0"/>
          <w:marBottom w:val="0"/>
          <w:divBdr>
            <w:top w:val="none" w:sz="0" w:space="0" w:color="auto"/>
            <w:left w:val="none" w:sz="0" w:space="0" w:color="auto"/>
            <w:bottom w:val="none" w:sz="0" w:space="0" w:color="auto"/>
            <w:right w:val="none" w:sz="0" w:space="0" w:color="auto"/>
          </w:divBdr>
          <w:divsChild>
            <w:div w:id="662897791">
              <w:marLeft w:val="0"/>
              <w:marRight w:val="0"/>
              <w:marTop w:val="0"/>
              <w:marBottom w:val="0"/>
              <w:divBdr>
                <w:top w:val="none" w:sz="0" w:space="0" w:color="auto"/>
                <w:left w:val="none" w:sz="0" w:space="0" w:color="auto"/>
                <w:bottom w:val="none" w:sz="0" w:space="0" w:color="auto"/>
                <w:right w:val="none" w:sz="0" w:space="0" w:color="auto"/>
              </w:divBdr>
              <w:divsChild>
                <w:div w:id="1713383871">
                  <w:marLeft w:val="0"/>
                  <w:marRight w:val="0"/>
                  <w:marTop w:val="0"/>
                  <w:marBottom w:val="0"/>
                  <w:divBdr>
                    <w:top w:val="none" w:sz="0" w:space="0" w:color="auto"/>
                    <w:left w:val="none" w:sz="0" w:space="0" w:color="auto"/>
                    <w:bottom w:val="none" w:sz="0" w:space="0" w:color="auto"/>
                    <w:right w:val="none" w:sz="0" w:space="0" w:color="auto"/>
                  </w:divBdr>
                  <w:divsChild>
                    <w:div w:id="213009962">
                      <w:marLeft w:val="0"/>
                      <w:marRight w:val="0"/>
                      <w:marTop w:val="0"/>
                      <w:marBottom w:val="0"/>
                      <w:divBdr>
                        <w:top w:val="none" w:sz="0" w:space="0" w:color="auto"/>
                        <w:left w:val="none" w:sz="0" w:space="0" w:color="auto"/>
                        <w:bottom w:val="none" w:sz="0" w:space="0" w:color="auto"/>
                        <w:right w:val="none" w:sz="0" w:space="0" w:color="auto"/>
                      </w:divBdr>
                      <w:divsChild>
                        <w:div w:id="1317799757">
                          <w:marLeft w:val="0"/>
                          <w:marRight w:val="0"/>
                          <w:marTop w:val="0"/>
                          <w:marBottom w:val="0"/>
                          <w:divBdr>
                            <w:top w:val="none" w:sz="0" w:space="0" w:color="auto"/>
                            <w:left w:val="none" w:sz="0" w:space="0" w:color="auto"/>
                            <w:bottom w:val="none" w:sz="0" w:space="0" w:color="auto"/>
                            <w:right w:val="none" w:sz="0" w:space="0" w:color="auto"/>
                          </w:divBdr>
                          <w:divsChild>
                            <w:div w:id="882525254">
                              <w:marLeft w:val="0"/>
                              <w:marRight w:val="0"/>
                              <w:marTop w:val="0"/>
                              <w:marBottom w:val="0"/>
                              <w:divBdr>
                                <w:top w:val="none" w:sz="0" w:space="0" w:color="auto"/>
                                <w:left w:val="none" w:sz="0" w:space="0" w:color="auto"/>
                                <w:bottom w:val="none" w:sz="0" w:space="0" w:color="auto"/>
                                <w:right w:val="none" w:sz="0" w:space="0" w:color="auto"/>
                              </w:divBdr>
                              <w:divsChild>
                                <w:div w:id="1082526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1595700">
      <w:bodyDiv w:val="1"/>
      <w:marLeft w:val="0"/>
      <w:marRight w:val="0"/>
      <w:marTop w:val="0"/>
      <w:marBottom w:val="0"/>
      <w:divBdr>
        <w:top w:val="none" w:sz="0" w:space="0" w:color="auto"/>
        <w:left w:val="none" w:sz="0" w:space="0" w:color="auto"/>
        <w:bottom w:val="none" w:sz="0" w:space="0" w:color="auto"/>
        <w:right w:val="none" w:sz="0" w:space="0" w:color="auto"/>
      </w:divBdr>
    </w:div>
    <w:div w:id="1048919079">
      <w:bodyDiv w:val="1"/>
      <w:marLeft w:val="0"/>
      <w:marRight w:val="0"/>
      <w:marTop w:val="0"/>
      <w:marBottom w:val="0"/>
      <w:divBdr>
        <w:top w:val="none" w:sz="0" w:space="0" w:color="auto"/>
        <w:left w:val="none" w:sz="0" w:space="0" w:color="auto"/>
        <w:bottom w:val="none" w:sz="0" w:space="0" w:color="auto"/>
        <w:right w:val="none" w:sz="0" w:space="0" w:color="auto"/>
      </w:divBdr>
    </w:div>
    <w:div w:id="1057363200">
      <w:bodyDiv w:val="1"/>
      <w:marLeft w:val="0"/>
      <w:marRight w:val="0"/>
      <w:marTop w:val="0"/>
      <w:marBottom w:val="0"/>
      <w:divBdr>
        <w:top w:val="none" w:sz="0" w:space="0" w:color="auto"/>
        <w:left w:val="none" w:sz="0" w:space="0" w:color="auto"/>
        <w:bottom w:val="none" w:sz="0" w:space="0" w:color="auto"/>
        <w:right w:val="none" w:sz="0" w:space="0" w:color="auto"/>
      </w:divBdr>
    </w:div>
    <w:div w:id="1062289418">
      <w:bodyDiv w:val="1"/>
      <w:marLeft w:val="0"/>
      <w:marRight w:val="0"/>
      <w:marTop w:val="0"/>
      <w:marBottom w:val="0"/>
      <w:divBdr>
        <w:top w:val="none" w:sz="0" w:space="0" w:color="auto"/>
        <w:left w:val="none" w:sz="0" w:space="0" w:color="auto"/>
        <w:bottom w:val="none" w:sz="0" w:space="0" w:color="auto"/>
        <w:right w:val="none" w:sz="0" w:space="0" w:color="auto"/>
      </w:divBdr>
    </w:div>
    <w:div w:id="1066413775">
      <w:bodyDiv w:val="1"/>
      <w:marLeft w:val="0"/>
      <w:marRight w:val="0"/>
      <w:marTop w:val="0"/>
      <w:marBottom w:val="0"/>
      <w:divBdr>
        <w:top w:val="none" w:sz="0" w:space="0" w:color="auto"/>
        <w:left w:val="none" w:sz="0" w:space="0" w:color="auto"/>
        <w:bottom w:val="none" w:sz="0" w:space="0" w:color="auto"/>
        <w:right w:val="none" w:sz="0" w:space="0" w:color="auto"/>
      </w:divBdr>
    </w:div>
    <w:div w:id="1165048446">
      <w:bodyDiv w:val="1"/>
      <w:marLeft w:val="0"/>
      <w:marRight w:val="0"/>
      <w:marTop w:val="0"/>
      <w:marBottom w:val="0"/>
      <w:divBdr>
        <w:top w:val="none" w:sz="0" w:space="0" w:color="auto"/>
        <w:left w:val="none" w:sz="0" w:space="0" w:color="auto"/>
        <w:bottom w:val="none" w:sz="0" w:space="0" w:color="auto"/>
        <w:right w:val="none" w:sz="0" w:space="0" w:color="auto"/>
      </w:divBdr>
      <w:divsChild>
        <w:div w:id="848714039">
          <w:marLeft w:val="0"/>
          <w:marRight w:val="0"/>
          <w:marTop w:val="0"/>
          <w:marBottom w:val="0"/>
          <w:divBdr>
            <w:top w:val="none" w:sz="0" w:space="0" w:color="auto"/>
            <w:left w:val="none" w:sz="0" w:space="0" w:color="auto"/>
            <w:bottom w:val="none" w:sz="0" w:space="0" w:color="auto"/>
            <w:right w:val="none" w:sz="0" w:space="0" w:color="auto"/>
          </w:divBdr>
          <w:divsChild>
            <w:div w:id="918831013">
              <w:marLeft w:val="0"/>
              <w:marRight w:val="0"/>
              <w:marTop w:val="0"/>
              <w:marBottom w:val="0"/>
              <w:divBdr>
                <w:top w:val="none" w:sz="0" w:space="0" w:color="auto"/>
                <w:left w:val="none" w:sz="0" w:space="0" w:color="auto"/>
                <w:bottom w:val="none" w:sz="0" w:space="0" w:color="auto"/>
                <w:right w:val="none" w:sz="0" w:space="0" w:color="auto"/>
              </w:divBdr>
              <w:divsChild>
                <w:div w:id="68814610">
                  <w:marLeft w:val="0"/>
                  <w:marRight w:val="0"/>
                  <w:marTop w:val="0"/>
                  <w:marBottom w:val="0"/>
                  <w:divBdr>
                    <w:top w:val="none" w:sz="0" w:space="0" w:color="auto"/>
                    <w:left w:val="none" w:sz="0" w:space="0" w:color="auto"/>
                    <w:bottom w:val="none" w:sz="0" w:space="0" w:color="auto"/>
                    <w:right w:val="none" w:sz="0" w:space="0" w:color="auto"/>
                  </w:divBdr>
                  <w:divsChild>
                    <w:div w:id="406732077">
                      <w:marLeft w:val="0"/>
                      <w:marRight w:val="0"/>
                      <w:marTop w:val="0"/>
                      <w:marBottom w:val="0"/>
                      <w:divBdr>
                        <w:top w:val="none" w:sz="0" w:space="0" w:color="auto"/>
                        <w:left w:val="none" w:sz="0" w:space="0" w:color="auto"/>
                        <w:bottom w:val="none" w:sz="0" w:space="0" w:color="auto"/>
                        <w:right w:val="none" w:sz="0" w:space="0" w:color="auto"/>
                      </w:divBdr>
                      <w:divsChild>
                        <w:div w:id="1279143933">
                          <w:marLeft w:val="0"/>
                          <w:marRight w:val="0"/>
                          <w:marTop w:val="0"/>
                          <w:marBottom w:val="0"/>
                          <w:divBdr>
                            <w:top w:val="none" w:sz="0" w:space="0" w:color="auto"/>
                            <w:left w:val="none" w:sz="0" w:space="0" w:color="auto"/>
                            <w:bottom w:val="none" w:sz="0" w:space="0" w:color="auto"/>
                            <w:right w:val="none" w:sz="0" w:space="0" w:color="auto"/>
                          </w:divBdr>
                          <w:divsChild>
                            <w:div w:id="2010283035">
                              <w:marLeft w:val="0"/>
                              <w:marRight w:val="0"/>
                              <w:marTop w:val="0"/>
                              <w:marBottom w:val="0"/>
                              <w:divBdr>
                                <w:top w:val="none" w:sz="0" w:space="0" w:color="auto"/>
                                <w:left w:val="none" w:sz="0" w:space="0" w:color="auto"/>
                                <w:bottom w:val="none" w:sz="0" w:space="0" w:color="auto"/>
                                <w:right w:val="none" w:sz="0" w:space="0" w:color="auto"/>
                              </w:divBdr>
                              <w:divsChild>
                                <w:div w:id="1472554905">
                                  <w:marLeft w:val="0"/>
                                  <w:marRight w:val="0"/>
                                  <w:marTop w:val="0"/>
                                  <w:marBottom w:val="0"/>
                                  <w:divBdr>
                                    <w:top w:val="none" w:sz="0" w:space="0" w:color="auto"/>
                                    <w:left w:val="none" w:sz="0" w:space="0" w:color="auto"/>
                                    <w:bottom w:val="none" w:sz="0" w:space="0" w:color="auto"/>
                                    <w:right w:val="none" w:sz="0" w:space="0" w:color="auto"/>
                                  </w:divBdr>
                                  <w:divsChild>
                                    <w:div w:id="333459688">
                                      <w:marLeft w:val="0"/>
                                      <w:marRight w:val="0"/>
                                      <w:marTop w:val="0"/>
                                      <w:marBottom w:val="0"/>
                                      <w:divBdr>
                                        <w:top w:val="none" w:sz="0" w:space="0" w:color="auto"/>
                                        <w:left w:val="none" w:sz="0" w:space="0" w:color="auto"/>
                                        <w:bottom w:val="none" w:sz="0" w:space="0" w:color="auto"/>
                                        <w:right w:val="none" w:sz="0" w:space="0" w:color="auto"/>
                                      </w:divBdr>
                                      <w:divsChild>
                                        <w:div w:id="1116632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70676455">
      <w:bodyDiv w:val="1"/>
      <w:marLeft w:val="0"/>
      <w:marRight w:val="0"/>
      <w:marTop w:val="0"/>
      <w:marBottom w:val="0"/>
      <w:divBdr>
        <w:top w:val="none" w:sz="0" w:space="0" w:color="auto"/>
        <w:left w:val="none" w:sz="0" w:space="0" w:color="auto"/>
        <w:bottom w:val="none" w:sz="0" w:space="0" w:color="auto"/>
        <w:right w:val="none" w:sz="0" w:space="0" w:color="auto"/>
      </w:divBdr>
    </w:div>
    <w:div w:id="1174150873">
      <w:bodyDiv w:val="1"/>
      <w:marLeft w:val="0"/>
      <w:marRight w:val="0"/>
      <w:marTop w:val="0"/>
      <w:marBottom w:val="0"/>
      <w:divBdr>
        <w:top w:val="none" w:sz="0" w:space="0" w:color="auto"/>
        <w:left w:val="none" w:sz="0" w:space="0" w:color="auto"/>
        <w:bottom w:val="none" w:sz="0" w:space="0" w:color="auto"/>
        <w:right w:val="none" w:sz="0" w:space="0" w:color="auto"/>
      </w:divBdr>
    </w:div>
    <w:div w:id="1177234526">
      <w:bodyDiv w:val="1"/>
      <w:marLeft w:val="0"/>
      <w:marRight w:val="0"/>
      <w:marTop w:val="0"/>
      <w:marBottom w:val="0"/>
      <w:divBdr>
        <w:top w:val="none" w:sz="0" w:space="0" w:color="auto"/>
        <w:left w:val="none" w:sz="0" w:space="0" w:color="auto"/>
        <w:bottom w:val="none" w:sz="0" w:space="0" w:color="auto"/>
        <w:right w:val="none" w:sz="0" w:space="0" w:color="auto"/>
      </w:divBdr>
    </w:div>
    <w:div w:id="1194154045">
      <w:bodyDiv w:val="1"/>
      <w:marLeft w:val="0"/>
      <w:marRight w:val="0"/>
      <w:marTop w:val="0"/>
      <w:marBottom w:val="0"/>
      <w:divBdr>
        <w:top w:val="none" w:sz="0" w:space="0" w:color="auto"/>
        <w:left w:val="none" w:sz="0" w:space="0" w:color="auto"/>
        <w:bottom w:val="none" w:sz="0" w:space="0" w:color="auto"/>
        <w:right w:val="none" w:sz="0" w:space="0" w:color="auto"/>
      </w:divBdr>
    </w:div>
    <w:div w:id="1212301309">
      <w:bodyDiv w:val="1"/>
      <w:marLeft w:val="0"/>
      <w:marRight w:val="0"/>
      <w:marTop w:val="0"/>
      <w:marBottom w:val="0"/>
      <w:divBdr>
        <w:top w:val="none" w:sz="0" w:space="0" w:color="auto"/>
        <w:left w:val="none" w:sz="0" w:space="0" w:color="auto"/>
        <w:bottom w:val="none" w:sz="0" w:space="0" w:color="auto"/>
        <w:right w:val="none" w:sz="0" w:space="0" w:color="auto"/>
      </w:divBdr>
      <w:divsChild>
        <w:div w:id="868030958">
          <w:marLeft w:val="0"/>
          <w:marRight w:val="0"/>
          <w:marTop w:val="0"/>
          <w:marBottom w:val="0"/>
          <w:divBdr>
            <w:top w:val="none" w:sz="0" w:space="0" w:color="auto"/>
            <w:left w:val="none" w:sz="0" w:space="0" w:color="auto"/>
            <w:bottom w:val="none" w:sz="0" w:space="0" w:color="auto"/>
            <w:right w:val="none" w:sz="0" w:space="0" w:color="auto"/>
          </w:divBdr>
          <w:divsChild>
            <w:div w:id="838153117">
              <w:marLeft w:val="0"/>
              <w:marRight w:val="0"/>
              <w:marTop w:val="0"/>
              <w:marBottom w:val="0"/>
              <w:divBdr>
                <w:top w:val="none" w:sz="0" w:space="0" w:color="auto"/>
                <w:left w:val="none" w:sz="0" w:space="0" w:color="auto"/>
                <w:bottom w:val="none" w:sz="0" w:space="0" w:color="auto"/>
                <w:right w:val="none" w:sz="0" w:space="0" w:color="auto"/>
              </w:divBdr>
              <w:divsChild>
                <w:div w:id="559486715">
                  <w:marLeft w:val="0"/>
                  <w:marRight w:val="0"/>
                  <w:marTop w:val="0"/>
                  <w:marBottom w:val="0"/>
                  <w:divBdr>
                    <w:top w:val="none" w:sz="0" w:space="0" w:color="auto"/>
                    <w:left w:val="none" w:sz="0" w:space="0" w:color="auto"/>
                    <w:bottom w:val="none" w:sz="0" w:space="0" w:color="auto"/>
                    <w:right w:val="none" w:sz="0" w:space="0" w:color="auto"/>
                  </w:divBdr>
                  <w:divsChild>
                    <w:div w:id="752164363">
                      <w:marLeft w:val="0"/>
                      <w:marRight w:val="0"/>
                      <w:marTop w:val="0"/>
                      <w:marBottom w:val="0"/>
                      <w:divBdr>
                        <w:top w:val="none" w:sz="0" w:space="0" w:color="auto"/>
                        <w:left w:val="none" w:sz="0" w:space="0" w:color="auto"/>
                        <w:bottom w:val="none" w:sz="0" w:space="0" w:color="auto"/>
                        <w:right w:val="none" w:sz="0" w:space="0" w:color="auto"/>
                      </w:divBdr>
                      <w:divsChild>
                        <w:div w:id="658730770">
                          <w:marLeft w:val="0"/>
                          <w:marRight w:val="0"/>
                          <w:marTop w:val="0"/>
                          <w:marBottom w:val="0"/>
                          <w:divBdr>
                            <w:top w:val="none" w:sz="0" w:space="0" w:color="auto"/>
                            <w:left w:val="none" w:sz="0" w:space="0" w:color="auto"/>
                            <w:bottom w:val="none" w:sz="0" w:space="0" w:color="auto"/>
                            <w:right w:val="none" w:sz="0" w:space="0" w:color="auto"/>
                          </w:divBdr>
                          <w:divsChild>
                            <w:div w:id="1342246000">
                              <w:marLeft w:val="0"/>
                              <w:marRight w:val="0"/>
                              <w:marTop w:val="0"/>
                              <w:marBottom w:val="0"/>
                              <w:divBdr>
                                <w:top w:val="none" w:sz="0" w:space="0" w:color="auto"/>
                                <w:left w:val="none" w:sz="0" w:space="0" w:color="auto"/>
                                <w:bottom w:val="none" w:sz="0" w:space="0" w:color="auto"/>
                                <w:right w:val="none" w:sz="0" w:space="0" w:color="auto"/>
                              </w:divBdr>
                              <w:divsChild>
                                <w:div w:id="69527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3540792">
      <w:bodyDiv w:val="1"/>
      <w:marLeft w:val="0"/>
      <w:marRight w:val="0"/>
      <w:marTop w:val="0"/>
      <w:marBottom w:val="0"/>
      <w:divBdr>
        <w:top w:val="none" w:sz="0" w:space="0" w:color="auto"/>
        <w:left w:val="none" w:sz="0" w:space="0" w:color="auto"/>
        <w:bottom w:val="none" w:sz="0" w:space="0" w:color="auto"/>
        <w:right w:val="none" w:sz="0" w:space="0" w:color="auto"/>
      </w:divBdr>
    </w:div>
    <w:div w:id="1236819714">
      <w:bodyDiv w:val="1"/>
      <w:marLeft w:val="0"/>
      <w:marRight w:val="0"/>
      <w:marTop w:val="0"/>
      <w:marBottom w:val="0"/>
      <w:divBdr>
        <w:top w:val="none" w:sz="0" w:space="0" w:color="auto"/>
        <w:left w:val="none" w:sz="0" w:space="0" w:color="auto"/>
        <w:bottom w:val="none" w:sz="0" w:space="0" w:color="auto"/>
        <w:right w:val="none" w:sz="0" w:space="0" w:color="auto"/>
      </w:divBdr>
    </w:div>
    <w:div w:id="1295671905">
      <w:bodyDiv w:val="1"/>
      <w:marLeft w:val="0"/>
      <w:marRight w:val="0"/>
      <w:marTop w:val="0"/>
      <w:marBottom w:val="0"/>
      <w:divBdr>
        <w:top w:val="none" w:sz="0" w:space="0" w:color="auto"/>
        <w:left w:val="none" w:sz="0" w:space="0" w:color="auto"/>
        <w:bottom w:val="none" w:sz="0" w:space="0" w:color="auto"/>
        <w:right w:val="none" w:sz="0" w:space="0" w:color="auto"/>
      </w:divBdr>
    </w:div>
    <w:div w:id="1305695351">
      <w:bodyDiv w:val="1"/>
      <w:marLeft w:val="0"/>
      <w:marRight w:val="0"/>
      <w:marTop w:val="0"/>
      <w:marBottom w:val="0"/>
      <w:divBdr>
        <w:top w:val="none" w:sz="0" w:space="0" w:color="auto"/>
        <w:left w:val="none" w:sz="0" w:space="0" w:color="auto"/>
        <w:bottom w:val="none" w:sz="0" w:space="0" w:color="auto"/>
        <w:right w:val="none" w:sz="0" w:space="0" w:color="auto"/>
      </w:divBdr>
      <w:divsChild>
        <w:div w:id="451485650">
          <w:marLeft w:val="0"/>
          <w:marRight w:val="0"/>
          <w:marTop w:val="0"/>
          <w:marBottom w:val="0"/>
          <w:divBdr>
            <w:top w:val="none" w:sz="0" w:space="0" w:color="auto"/>
            <w:left w:val="none" w:sz="0" w:space="0" w:color="auto"/>
            <w:bottom w:val="none" w:sz="0" w:space="0" w:color="auto"/>
            <w:right w:val="none" w:sz="0" w:space="0" w:color="auto"/>
          </w:divBdr>
          <w:divsChild>
            <w:div w:id="2131974358">
              <w:marLeft w:val="0"/>
              <w:marRight w:val="0"/>
              <w:marTop w:val="0"/>
              <w:marBottom w:val="0"/>
              <w:divBdr>
                <w:top w:val="none" w:sz="0" w:space="0" w:color="auto"/>
                <w:left w:val="none" w:sz="0" w:space="0" w:color="auto"/>
                <w:bottom w:val="none" w:sz="0" w:space="0" w:color="auto"/>
                <w:right w:val="none" w:sz="0" w:space="0" w:color="auto"/>
              </w:divBdr>
            </w:div>
          </w:divsChild>
        </w:div>
        <w:div w:id="1843935106">
          <w:marLeft w:val="0"/>
          <w:marRight w:val="0"/>
          <w:marTop w:val="0"/>
          <w:marBottom w:val="0"/>
          <w:divBdr>
            <w:top w:val="none" w:sz="0" w:space="0" w:color="auto"/>
            <w:left w:val="none" w:sz="0" w:space="0" w:color="auto"/>
            <w:bottom w:val="none" w:sz="0" w:space="0" w:color="auto"/>
            <w:right w:val="none" w:sz="0" w:space="0" w:color="auto"/>
          </w:divBdr>
          <w:divsChild>
            <w:div w:id="1023940586">
              <w:marLeft w:val="0"/>
              <w:marRight w:val="0"/>
              <w:marTop w:val="0"/>
              <w:marBottom w:val="0"/>
              <w:divBdr>
                <w:top w:val="none" w:sz="0" w:space="0" w:color="auto"/>
                <w:left w:val="none" w:sz="0" w:space="0" w:color="auto"/>
                <w:bottom w:val="none" w:sz="0" w:space="0" w:color="auto"/>
                <w:right w:val="none" w:sz="0" w:space="0" w:color="auto"/>
              </w:divBdr>
            </w:div>
          </w:divsChild>
        </w:div>
        <w:div w:id="1682930571">
          <w:marLeft w:val="0"/>
          <w:marRight w:val="0"/>
          <w:marTop w:val="0"/>
          <w:marBottom w:val="0"/>
          <w:divBdr>
            <w:top w:val="none" w:sz="0" w:space="0" w:color="auto"/>
            <w:left w:val="none" w:sz="0" w:space="0" w:color="auto"/>
            <w:bottom w:val="none" w:sz="0" w:space="0" w:color="auto"/>
            <w:right w:val="none" w:sz="0" w:space="0" w:color="auto"/>
          </w:divBdr>
          <w:divsChild>
            <w:div w:id="125323091">
              <w:marLeft w:val="0"/>
              <w:marRight w:val="0"/>
              <w:marTop w:val="0"/>
              <w:marBottom w:val="0"/>
              <w:divBdr>
                <w:top w:val="none" w:sz="0" w:space="0" w:color="auto"/>
                <w:left w:val="none" w:sz="0" w:space="0" w:color="auto"/>
                <w:bottom w:val="none" w:sz="0" w:space="0" w:color="auto"/>
                <w:right w:val="none" w:sz="0" w:space="0" w:color="auto"/>
              </w:divBdr>
            </w:div>
          </w:divsChild>
        </w:div>
        <w:div w:id="525948396">
          <w:marLeft w:val="0"/>
          <w:marRight w:val="0"/>
          <w:marTop w:val="0"/>
          <w:marBottom w:val="0"/>
          <w:divBdr>
            <w:top w:val="none" w:sz="0" w:space="0" w:color="auto"/>
            <w:left w:val="none" w:sz="0" w:space="0" w:color="auto"/>
            <w:bottom w:val="none" w:sz="0" w:space="0" w:color="auto"/>
            <w:right w:val="none" w:sz="0" w:space="0" w:color="auto"/>
          </w:divBdr>
          <w:divsChild>
            <w:div w:id="119815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994094">
      <w:bodyDiv w:val="1"/>
      <w:marLeft w:val="0"/>
      <w:marRight w:val="0"/>
      <w:marTop w:val="0"/>
      <w:marBottom w:val="0"/>
      <w:divBdr>
        <w:top w:val="none" w:sz="0" w:space="0" w:color="auto"/>
        <w:left w:val="none" w:sz="0" w:space="0" w:color="auto"/>
        <w:bottom w:val="none" w:sz="0" w:space="0" w:color="auto"/>
        <w:right w:val="none" w:sz="0" w:space="0" w:color="auto"/>
      </w:divBdr>
    </w:div>
    <w:div w:id="1371611101">
      <w:bodyDiv w:val="1"/>
      <w:marLeft w:val="0"/>
      <w:marRight w:val="0"/>
      <w:marTop w:val="0"/>
      <w:marBottom w:val="0"/>
      <w:divBdr>
        <w:top w:val="none" w:sz="0" w:space="0" w:color="auto"/>
        <w:left w:val="none" w:sz="0" w:space="0" w:color="auto"/>
        <w:bottom w:val="none" w:sz="0" w:space="0" w:color="auto"/>
        <w:right w:val="none" w:sz="0" w:space="0" w:color="auto"/>
      </w:divBdr>
      <w:divsChild>
        <w:div w:id="1783069159">
          <w:marLeft w:val="0"/>
          <w:marRight w:val="0"/>
          <w:marTop w:val="0"/>
          <w:marBottom w:val="0"/>
          <w:divBdr>
            <w:top w:val="none" w:sz="0" w:space="0" w:color="auto"/>
            <w:left w:val="none" w:sz="0" w:space="0" w:color="auto"/>
            <w:bottom w:val="none" w:sz="0" w:space="0" w:color="auto"/>
            <w:right w:val="none" w:sz="0" w:space="0" w:color="auto"/>
          </w:divBdr>
          <w:divsChild>
            <w:div w:id="1251087137">
              <w:marLeft w:val="0"/>
              <w:marRight w:val="0"/>
              <w:marTop w:val="0"/>
              <w:marBottom w:val="0"/>
              <w:divBdr>
                <w:top w:val="none" w:sz="0" w:space="0" w:color="auto"/>
                <w:left w:val="none" w:sz="0" w:space="0" w:color="auto"/>
                <w:bottom w:val="none" w:sz="0" w:space="0" w:color="auto"/>
                <w:right w:val="none" w:sz="0" w:space="0" w:color="auto"/>
              </w:divBdr>
              <w:divsChild>
                <w:div w:id="1473987601">
                  <w:marLeft w:val="0"/>
                  <w:marRight w:val="0"/>
                  <w:marTop w:val="0"/>
                  <w:marBottom w:val="0"/>
                  <w:divBdr>
                    <w:top w:val="none" w:sz="0" w:space="0" w:color="auto"/>
                    <w:left w:val="none" w:sz="0" w:space="0" w:color="auto"/>
                    <w:bottom w:val="none" w:sz="0" w:space="0" w:color="auto"/>
                    <w:right w:val="none" w:sz="0" w:space="0" w:color="auto"/>
                  </w:divBdr>
                  <w:divsChild>
                    <w:div w:id="1192301461">
                      <w:marLeft w:val="0"/>
                      <w:marRight w:val="0"/>
                      <w:marTop w:val="0"/>
                      <w:marBottom w:val="0"/>
                      <w:divBdr>
                        <w:top w:val="none" w:sz="0" w:space="0" w:color="auto"/>
                        <w:left w:val="none" w:sz="0" w:space="0" w:color="auto"/>
                        <w:bottom w:val="none" w:sz="0" w:space="0" w:color="auto"/>
                        <w:right w:val="none" w:sz="0" w:space="0" w:color="auto"/>
                      </w:divBdr>
                      <w:divsChild>
                        <w:div w:id="207193">
                          <w:marLeft w:val="0"/>
                          <w:marRight w:val="0"/>
                          <w:marTop w:val="0"/>
                          <w:marBottom w:val="0"/>
                          <w:divBdr>
                            <w:top w:val="none" w:sz="0" w:space="0" w:color="auto"/>
                            <w:left w:val="none" w:sz="0" w:space="0" w:color="auto"/>
                            <w:bottom w:val="none" w:sz="0" w:space="0" w:color="auto"/>
                            <w:right w:val="none" w:sz="0" w:space="0" w:color="auto"/>
                          </w:divBdr>
                          <w:divsChild>
                            <w:div w:id="108908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5442983">
      <w:bodyDiv w:val="1"/>
      <w:marLeft w:val="0"/>
      <w:marRight w:val="0"/>
      <w:marTop w:val="0"/>
      <w:marBottom w:val="0"/>
      <w:divBdr>
        <w:top w:val="none" w:sz="0" w:space="0" w:color="auto"/>
        <w:left w:val="none" w:sz="0" w:space="0" w:color="auto"/>
        <w:bottom w:val="none" w:sz="0" w:space="0" w:color="auto"/>
        <w:right w:val="none" w:sz="0" w:space="0" w:color="auto"/>
      </w:divBdr>
    </w:div>
    <w:div w:id="1462067446">
      <w:bodyDiv w:val="1"/>
      <w:marLeft w:val="0"/>
      <w:marRight w:val="0"/>
      <w:marTop w:val="0"/>
      <w:marBottom w:val="0"/>
      <w:divBdr>
        <w:top w:val="none" w:sz="0" w:space="0" w:color="auto"/>
        <w:left w:val="none" w:sz="0" w:space="0" w:color="auto"/>
        <w:bottom w:val="none" w:sz="0" w:space="0" w:color="auto"/>
        <w:right w:val="none" w:sz="0" w:space="0" w:color="auto"/>
      </w:divBdr>
    </w:div>
    <w:div w:id="1467435195">
      <w:bodyDiv w:val="1"/>
      <w:marLeft w:val="0"/>
      <w:marRight w:val="0"/>
      <w:marTop w:val="0"/>
      <w:marBottom w:val="0"/>
      <w:divBdr>
        <w:top w:val="none" w:sz="0" w:space="0" w:color="auto"/>
        <w:left w:val="none" w:sz="0" w:space="0" w:color="auto"/>
        <w:bottom w:val="none" w:sz="0" w:space="0" w:color="auto"/>
        <w:right w:val="none" w:sz="0" w:space="0" w:color="auto"/>
      </w:divBdr>
    </w:div>
    <w:div w:id="1476214495">
      <w:bodyDiv w:val="1"/>
      <w:marLeft w:val="0"/>
      <w:marRight w:val="0"/>
      <w:marTop w:val="0"/>
      <w:marBottom w:val="0"/>
      <w:divBdr>
        <w:top w:val="none" w:sz="0" w:space="0" w:color="auto"/>
        <w:left w:val="none" w:sz="0" w:space="0" w:color="auto"/>
        <w:bottom w:val="none" w:sz="0" w:space="0" w:color="auto"/>
        <w:right w:val="none" w:sz="0" w:space="0" w:color="auto"/>
      </w:divBdr>
    </w:div>
    <w:div w:id="1493524412">
      <w:bodyDiv w:val="1"/>
      <w:marLeft w:val="0"/>
      <w:marRight w:val="0"/>
      <w:marTop w:val="0"/>
      <w:marBottom w:val="0"/>
      <w:divBdr>
        <w:top w:val="none" w:sz="0" w:space="0" w:color="auto"/>
        <w:left w:val="none" w:sz="0" w:space="0" w:color="auto"/>
        <w:bottom w:val="none" w:sz="0" w:space="0" w:color="auto"/>
        <w:right w:val="none" w:sz="0" w:space="0" w:color="auto"/>
      </w:divBdr>
    </w:div>
    <w:div w:id="1503468448">
      <w:bodyDiv w:val="1"/>
      <w:marLeft w:val="0"/>
      <w:marRight w:val="0"/>
      <w:marTop w:val="0"/>
      <w:marBottom w:val="0"/>
      <w:divBdr>
        <w:top w:val="none" w:sz="0" w:space="0" w:color="auto"/>
        <w:left w:val="none" w:sz="0" w:space="0" w:color="auto"/>
        <w:bottom w:val="none" w:sz="0" w:space="0" w:color="auto"/>
        <w:right w:val="none" w:sz="0" w:space="0" w:color="auto"/>
      </w:divBdr>
      <w:divsChild>
        <w:div w:id="882866063">
          <w:marLeft w:val="0"/>
          <w:marRight w:val="0"/>
          <w:marTop w:val="0"/>
          <w:marBottom w:val="0"/>
          <w:divBdr>
            <w:top w:val="none" w:sz="0" w:space="0" w:color="auto"/>
            <w:left w:val="none" w:sz="0" w:space="0" w:color="auto"/>
            <w:bottom w:val="none" w:sz="0" w:space="0" w:color="auto"/>
            <w:right w:val="none" w:sz="0" w:space="0" w:color="auto"/>
          </w:divBdr>
          <w:divsChild>
            <w:div w:id="33426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3473715">
      <w:bodyDiv w:val="1"/>
      <w:marLeft w:val="0"/>
      <w:marRight w:val="0"/>
      <w:marTop w:val="0"/>
      <w:marBottom w:val="0"/>
      <w:divBdr>
        <w:top w:val="none" w:sz="0" w:space="0" w:color="auto"/>
        <w:left w:val="none" w:sz="0" w:space="0" w:color="auto"/>
        <w:bottom w:val="none" w:sz="0" w:space="0" w:color="auto"/>
        <w:right w:val="none" w:sz="0" w:space="0" w:color="auto"/>
      </w:divBdr>
      <w:divsChild>
        <w:div w:id="1545799022">
          <w:marLeft w:val="0"/>
          <w:marRight w:val="0"/>
          <w:marTop w:val="0"/>
          <w:marBottom w:val="0"/>
          <w:divBdr>
            <w:top w:val="none" w:sz="0" w:space="0" w:color="auto"/>
            <w:left w:val="none" w:sz="0" w:space="0" w:color="auto"/>
            <w:bottom w:val="none" w:sz="0" w:space="0" w:color="auto"/>
            <w:right w:val="none" w:sz="0" w:space="0" w:color="auto"/>
          </w:divBdr>
          <w:divsChild>
            <w:div w:id="2050064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532017">
      <w:bodyDiv w:val="1"/>
      <w:marLeft w:val="0"/>
      <w:marRight w:val="0"/>
      <w:marTop w:val="0"/>
      <w:marBottom w:val="0"/>
      <w:divBdr>
        <w:top w:val="none" w:sz="0" w:space="0" w:color="auto"/>
        <w:left w:val="none" w:sz="0" w:space="0" w:color="auto"/>
        <w:bottom w:val="none" w:sz="0" w:space="0" w:color="auto"/>
        <w:right w:val="none" w:sz="0" w:space="0" w:color="auto"/>
      </w:divBdr>
    </w:div>
    <w:div w:id="1559633131">
      <w:bodyDiv w:val="1"/>
      <w:marLeft w:val="0"/>
      <w:marRight w:val="0"/>
      <w:marTop w:val="0"/>
      <w:marBottom w:val="0"/>
      <w:divBdr>
        <w:top w:val="none" w:sz="0" w:space="0" w:color="auto"/>
        <w:left w:val="none" w:sz="0" w:space="0" w:color="auto"/>
        <w:bottom w:val="none" w:sz="0" w:space="0" w:color="auto"/>
        <w:right w:val="none" w:sz="0" w:space="0" w:color="auto"/>
      </w:divBdr>
      <w:divsChild>
        <w:div w:id="1323001879">
          <w:marLeft w:val="0"/>
          <w:marRight w:val="0"/>
          <w:marTop w:val="0"/>
          <w:marBottom w:val="0"/>
          <w:divBdr>
            <w:top w:val="none" w:sz="0" w:space="0" w:color="auto"/>
            <w:left w:val="none" w:sz="0" w:space="0" w:color="auto"/>
            <w:bottom w:val="none" w:sz="0" w:space="0" w:color="auto"/>
            <w:right w:val="none" w:sz="0" w:space="0" w:color="auto"/>
          </w:divBdr>
          <w:divsChild>
            <w:div w:id="1809278521">
              <w:marLeft w:val="0"/>
              <w:marRight w:val="0"/>
              <w:marTop w:val="0"/>
              <w:marBottom w:val="0"/>
              <w:divBdr>
                <w:top w:val="none" w:sz="0" w:space="0" w:color="auto"/>
                <w:left w:val="none" w:sz="0" w:space="0" w:color="auto"/>
                <w:bottom w:val="none" w:sz="0" w:space="0" w:color="auto"/>
                <w:right w:val="none" w:sz="0" w:space="0" w:color="auto"/>
              </w:divBdr>
              <w:divsChild>
                <w:div w:id="1392927487">
                  <w:marLeft w:val="0"/>
                  <w:marRight w:val="0"/>
                  <w:marTop w:val="0"/>
                  <w:marBottom w:val="0"/>
                  <w:divBdr>
                    <w:top w:val="none" w:sz="0" w:space="0" w:color="auto"/>
                    <w:left w:val="none" w:sz="0" w:space="0" w:color="auto"/>
                    <w:bottom w:val="none" w:sz="0" w:space="0" w:color="auto"/>
                    <w:right w:val="none" w:sz="0" w:space="0" w:color="auto"/>
                  </w:divBdr>
                  <w:divsChild>
                    <w:div w:id="1840995073">
                      <w:marLeft w:val="0"/>
                      <w:marRight w:val="0"/>
                      <w:marTop w:val="0"/>
                      <w:marBottom w:val="0"/>
                      <w:divBdr>
                        <w:top w:val="none" w:sz="0" w:space="0" w:color="auto"/>
                        <w:left w:val="none" w:sz="0" w:space="0" w:color="auto"/>
                        <w:bottom w:val="none" w:sz="0" w:space="0" w:color="auto"/>
                        <w:right w:val="none" w:sz="0" w:space="0" w:color="auto"/>
                      </w:divBdr>
                      <w:divsChild>
                        <w:div w:id="1334601047">
                          <w:marLeft w:val="0"/>
                          <w:marRight w:val="0"/>
                          <w:marTop w:val="0"/>
                          <w:marBottom w:val="0"/>
                          <w:divBdr>
                            <w:top w:val="none" w:sz="0" w:space="0" w:color="auto"/>
                            <w:left w:val="none" w:sz="0" w:space="0" w:color="auto"/>
                            <w:bottom w:val="none" w:sz="0" w:space="0" w:color="auto"/>
                            <w:right w:val="none" w:sz="0" w:space="0" w:color="auto"/>
                          </w:divBdr>
                          <w:divsChild>
                            <w:div w:id="81645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3468576">
      <w:bodyDiv w:val="1"/>
      <w:marLeft w:val="0"/>
      <w:marRight w:val="0"/>
      <w:marTop w:val="0"/>
      <w:marBottom w:val="0"/>
      <w:divBdr>
        <w:top w:val="none" w:sz="0" w:space="0" w:color="auto"/>
        <w:left w:val="none" w:sz="0" w:space="0" w:color="auto"/>
        <w:bottom w:val="none" w:sz="0" w:space="0" w:color="auto"/>
        <w:right w:val="none" w:sz="0" w:space="0" w:color="auto"/>
      </w:divBdr>
      <w:divsChild>
        <w:div w:id="456994765">
          <w:marLeft w:val="0"/>
          <w:marRight w:val="0"/>
          <w:marTop w:val="0"/>
          <w:marBottom w:val="0"/>
          <w:divBdr>
            <w:top w:val="none" w:sz="0" w:space="0" w:color="auto"/>
            <w:left w:val="none" w:sz="0" w:space="0" w:color="auto"/>
            <w:bottom w:val="none" w:sz="0" w:space="0" w:color="auto"/>
            <w:right w:val="none" w:sz="0" w:space="0" w:color="auto"/>
          </w:divBdr>
        </w:div>
      </w:divsChild>
    </w:div>
    <w:div w:id="1612978735">
      <w:bodyDiv w:val="1"/>
      <w:marLeft w:val="0"/>
      <w:marRight w:val="0"/>
      <w:marTop w:val="0"/>
      <w:marBottom w:val="0"/>
      <w:divBdr>
        <w:top w:val="none" w:sz="0" w:space="0" w:color="auto"/>
        <w:left w:val="none" w:sz="0" w:space="0" w:color="auto"/>
        <w:bottom w:val="none" w:sz="0" w:space="0" w:color="auto"/>
        <w:right w:val="none" w:sz="0" w:space="0" w:color="auto"/>
      </w:divBdr>
    </w:div>
    <w:div w:id="1654069407">
      <w:bodyDiv w:val="1"/>
      <w:marLeft w:val="0"/>
      <w:marRight w:val="0"/>
      <w:marTop w:val="0"/>
      <w:marBottom w:val="0"/>
      <w:divBdr>
        <w:top w:val="none" w:sz="0" w:space="0" w:color="auto"/>
        <w:left w:val="none" w:sz="0" w:space="0" w:color="auto"/>
        <w:bottom w:val="none" w:sz="0" w:space="0" w:color="auto"/>
        <w:right w:val="none" w:sz="0" w:space="0" w:color="auto"/>
      </w:divBdr>
    </w:div>
    <w:div w:id="1728261001">
      <w:bodyDiv w:val="1"/>
      <w:marLeft w:val="0"/>
      <w:marRight w:val="0"/>
      <w:marTop w:val="0"/>
      <w:marBottom w:val="0"/>
      <w:divBdr>
        <w:top w:val="none" w:sz="0" w:space="0" w:color="auto"/>
        <w:left w:val="none" w:sz="0" w:space="0" w:color="auto"/>
        <w:bottom w:val="none" w:sz="0" w:space="0" w:color="auto"/>
        <w:right w:val="none" w:sz="0" w:space="0" w:color="auto"/>
      </w:divBdr>
      <w:divsChild>
        <w:div w:id="927924577">
          <w:marLeft w:val="0"/>
          <w:marRight w:val="0"/>
          <w:marTop w:val="0"/>
          <w:marBottom w:val="0"/>
          <w:divBdr>
            <w:top w:val="none" w:sz="0" w:space="0" w:color="auto"/>
            <w:left w:val="none" w:sz="0" w:space="0" w:color="auto"/>
            <w:bottom w:val="none" w:sz="0" w:space="0" w:color="auto"/>
            <w:right w:val="none" w:sz="0" w:space="0" w:color="auto"/>
          </w:divBdr>
          <w:divsChild>
            <w:div w:id="103068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164560">
      <w:bodyDiv w:val="1"/>
      <w:marLeft w:val="0"/>
      <w:marRight w:val="0"/>
      <w:marTop w:val="0"/>
      <w:marBottom w:val="0"/>
      <w:divBdr>
        <w:top w:val="none" w:sz="0" w:space="0" w:color="auto"/>
        <w:left w:val="none" w:sz="0" w:space="0" w:color="auto"/>
        <w:bottom w:val="none" w:sz="0" w:space="0" w:color="auto"/>
        <w:right w:val="none" w:sz="0" w:space="0" w:color="auto"/>
      </w:divBdr>
    </w:div>
    <w:div w:id="1756975534">
      <w:bodyDiv w:val="1"/>
      <w:marLeft w:val="0"/>
      <w:marRight w:val="0"/>
      <w:marTop w:val="0"/>
      <w:marBottom w:val="0"/>
      <w:divBdr>
        <w:top w:val="none" w:sz="0" w:space="0" w:color="auto"/>
        <w:left w:val="none" w:sz="0" w:space="0" w:color="auto"/>
        <w:bottom w:val="none" w:sz="0" w:space="0" w:color="auto"/>
        <w:right w:val="none" w:sz="0" w:space="0" w:color="auto"/>
      </w:divBdr>
    </w:div>
    <w:div w:id="1814255509">
      <w:bodyDiv w:val="1"/>
      <w:marLeft w:val="0"/>
      <w:marRight w:val="0"/>
      <w:marTop w:val="0"/>
      <w:marBottom w:val="0"/>
      <w:divBdr>
        <w:top w:val="none" w:sz="0" w:space="0" w:color="auto"/>
        <w:left w:val="none" w:sz="0" w:space="0" w:color="auto"/>
        <w:bottom w:val="none" w:sz="0" w:space="0" w:color="auto"/>
        <w:right w:val="none" w:sz="0" w:space="0" w:color="auto"/>
      </w:divBdr>
    </w:div>
    <w:div w:id="1825312156">
      <w:bodyDiv w:val="1"/>
      <w:marLeft w:val="0"/>
      <w:marRight w:val="0"/>
      <w:marTop w:val="0"/>
      <w:marBottom w:val="0"/>
      <w:divBdr>
        <w:top w:val="none" w:sz="0" w:space="0" w:color="auto"/>
        <w:left w:val="none" w:sz="0" w:space="0" w:color="auto"/>
        <w:bottom w:val="none" w:sz="0" w:space="0" w:color="auto"/>
        <w:right w:val="none" w:sz="0" w:space="0" w:color="auto"/>
      </w:divBdr>
    </w:div>
    <w:div w:id="1834490143">
      <w:bodyDiv w:val="1"/>
      <w:marLeft w:val="0"/>
      <w:marRight w:val="0"/>
      <w:marTop w:val="0"/>
      <w:marBottom w:val="0"/>
      <w:divBdr>
        <w:top w:val="none" w:sz="0" w:space="0" w:color="auto"/>
        <w:left w:val="none" w:sz="0" w:space="0" w:color="auto"/>
        <w:bottom w:val="none" w:sz="0" w:space="0" w:color="auto"/>
        <w:right w:val="none" w:sz="0" w:space="0" w:color="auto"/>
      </w:divBdr>
    </w:div>
    <w:div w:id="1837527381">
      <w:bodyDiv w:val="1"/>
      <w:marLeft w:val="0"/>
      <w:marRight w:val="0"/>
      <w:marTop w:val="0"/>
      <w:marBottom w:val="0"/>
      <w:divBdr>
        <w:top w:val="none" w:sz="0" w:space="0" w:color="auto"/>
        <w:left w:val="none" w:sz="0" w:space="0" w:color="auto"/>
        <w:bottom w:val="none" w:sz="0" w:space="0" w:color="auto"/>
        <w:right w:val="none" w:sz="0" w:space="0" w:color="auto"/>
      </w:divBdr>
    </w:div>
    <w:div w:id="1855651852">
      <w:bodyDiv w:val="1"/>
      <w:marLeft w:val="0"/>
      <w:marRight w:val="0"/>
      <w:marTop w:val="0"/>
      <w:marBottom w:val="0"/>
      <w:divBdr>
        <w:top w:val="none" w:sz="0" w:space="0" w:color="auto"/>
        <w:left w:val="none" w:sz="0" w:space="0" w:color="auto"/>
        <w:bottom w:val="none" w:sz="0" w:space="0" w:color="auto"/>
        <w:right w:val="none" w:sz="0" w:space="0" w:color="auto"/>
      </w:divBdr>
    </w:div>
    <w:div w:id="1893540988">
      <w:bodyDiv w:val="1"/>
      <w:marLeft w:val="0"/>
      <w:marRight w:val="0"/>
      <w:marTop w:val="0"/>
      <w:marBottom w:val="0"/>
      <w:divBdr>
        <w:top w:val="none" w:sz="0" w:space="0" w:color="auto"/>
        <w:left w:val="none" w:sz="0" w:space="0" w:color="auto"/>
        <w:bottom w:val="none" w:sz="0" w:space="0" w:color="auto"/>
        <w:right w:val="none" w:sz="0" w:space="0" w:color="auto"/>
      </w:divBdr>
    </w:div>
    <w:div w:id="1907033985">
      <w:bodyDiv w:val="1"/>
      <w:marLeft w:val="0"/>
      <w:marRight w:val="0"/>
      <w:marTop w:val="0"/>
      <w:marBottom w:val="0"/>
      <w:divBdr>
        <w:top w:val="none" w:sz="0" w:space="0" w:color="auto"/>
        <w:left w:val="none" w:sz="0" w:space="0" w:color="auto"/>
        <w:bottom w:val="none" w:sz="0" w:space="0" w:color="auto"/>
        <w:right w:val="none" w:sz="0" w:space="0" w:color="auto"/>
      </w:divBdr>
    </w:div>
    <w:div w:id="1913855038">
      <w:bodyDiv w:val="1"/>
      <w:marLeft w:val="0"/>
      <w:marRight w:val="0"/>
      <w:marTop w:val="0"/>
      <w:marBottom w:val="0"/>
      <w:divBdr>
        <w:top w:val="none" w:sz="0" w:space="0" w:color="auto"/>
        <w:left w:val="none" w:sz="0" w:space="0" w:color="auto"/>
        <w:bottom w:val="none" w:sz="0" w:space="0" w:color="auto"/>
        <w:right w:val="none" w:sz="0" w:space="0" w:color="auto"/>
      </w:divBdr>
    </w:div>
    <w:div w:id="1914661931">
      <w:bodyDiv w:val="1"/>
      <w:marLeft w:val="0"/>
      <w:marRight w:val="0"/>
      <w:marTop w:val="0"/>
      <w:marBottom w:val="0"/>
      <w:divBdr>
        <w:top w:val="none" w:sz="0" w:space="0" w:color="auto"/>
        <w:left w:val="none" w:sz="0" w:space="0" w:color="auto"/>
        <w:bottom w:val="none" w:sz="0" w:space="0" w:color="auto"/>
        <w:right w:val="none" w:sz="0" w:space="0" w:color="auto"/>
      </w:divBdr>
    </w:div>
    <w:div w:id="1922059348">
      <w:bodyDiv w:val="1"/>
      <w:marLeft w:val="0"/>
      <w:marRight w:val="0"/>
      <w:marTop w:val="0"/>
      <w:marBottom w:val="0"/>
      <w:divBdr>
        <w:top w:val="none" w:sz="0" w:space="0" w:color="auto"/>
        <w:left w:val="none" w:sz="0" w:space="0" w:color="auto"/>
        <w:bottom w:val="none" w:sz="0" w:space="0" w:color="auto"/>
        <w:right w:val="none" w:sz="0" w:space="0" w:color="auto"/>
      </w:divBdr>
    </w:div>
    <w:div w:id="1940793658">
      <w:bodyDiv w:val="1"/>
      <w:marLeft w:val="0"/>
      <w:marRight w:val="0"/>
      <w:marTop w:val="0"/>
      <w:marBottom w:val="0"/>
      <w:divBdr>
        <w:top w:val="none" w:sz="0" w:space="0" w:color="auto"/>
        <w:left w:val="none" w:sz="0" w:space="0" w:color="auto"/>
        <w:bottom w:val="none" w:sz="0" w:space="0" w:color="auto"/>
        <w:right w:val="none" w:sz="0" w:space="0" w:color="auto"/>
      </w:divBdr>
    </w:div>
    <w:div w:id="1942954079">
      <w:bodyDiv w:val="1"/>
      <w:marLeft w:val="0"/>
      <w:marRight w:val="0"/>
      <w:marTop w:val="0"/>
      <w:marBottom w:val="0"/>
      <w:divBdr>
        <w:top w:val="none" w:sz="0" w:space="0" w:color="auto"/>
        <w:left w:val="none" w:sz="0" w:space="0" w:color="auto"/>
        <w:bottom w:val="none" w:sz="0" w:space="0" w:color="auto"/>
        <w:right w:val="none" w:sz="0" w:space="0" w:color="auto"/>
      </w:divBdr>
    </w:div>
    <w:div w:id="1989240667">
      <w:bodyDiv w:val="1"/>
      <w:marLeft w:val="0"/>
      <w:marRight w:val="0"/>
      <w:marTop w:val="0"/>
      <w:marBottom w:val="0"/>
      <w:divBdr>
        <w:top w:val="none" w:sz="0" w:space="0" w:color="auto"/>
        <w:left w:val="none" w:sz="0" w:space="0" w:color="auto"/>
        <w:bottom w:val="none" w:sz="0" w:space="0" w:color="auto"/>
        <w:right w:val="none" w:sz="0" w:space="0" w:color="auto"/>
      </w:divBdr>
      <w:divsChild>
        <w:div w:id="1381327095">
          <w:marLeft w:val="0"/>
          <w:marRight w:val="0"/>
          <w:marTop w:val="0"/>
          <w:marBottom w:val="0"/>
          <w:divBdr>
            <w:top w:val="none" w:sz="0" w:space="0" w:color="auto"/>
            <w:left w:val="none" w:sz="0" w:space="0" w:color="auto"/>
            <w:bottom w:val="none" w:sz="0" w:space="0" w:color="auto"/>
            <w:right w:val="none" w:sz="0" w:space="0" w:color="auto"/>
          </w:divBdr>
          <w:divsChild>
            <w:div w:id="1575700187">
              <w:marLeft w:val="0"/>
              <w:marRight w:val="0"/>
              <w:marTop w:val="0"/>
              <w:marBottom w:val="0"/>
              <w:divBdr>
                <w:top w:val="none" w:sz="0" w:space="0" w:color="auto"/>
                <w:left w:val="none" w:sz="0" w:space="0" w:color="auto"/>
                <w:bottom w:val="none" w:sz="0" w:space="0" w:color="auto"/>
                <w:right w:val="none" w:sz="0" w:space="0" w:color="auto"/>
              </w:divBdr>
              <w:divsChild>
                <w:div w:id="1255632986">
                  <w:marLeft w:val="0"/>
                  <w:marRight w:val="0"/>
                  <w:marTop w:val="0"/>
                  <w:marBottom w:val="0"/>
                  <w:divBdr>
                    <w:top w:val="none" w:sz="0" w:space="0" w:color="auto"/>
                    <w:left w:val="none" w:sz="0" w:space="0" w:color="auto"/>
                    <w:bottom w:val="none" w:sz="0" w:space="0" w:color="auto"/>
                    <w:right w:val="none" w:sz="0" w:space="0" w:color="auto"/>
                  </w:divBdr>
                  <w:divsChild>
                    <w:div w:id="609044954">
                      <w:marLeft w:val="0"/>
                      <w:marRight w:val="0"/>
                      <w:marTop w:val="0"/>
                      <w:marBottom w:val="0"/>
                      <w:divBdr>
                        <w:top w:val="none" w:sz="0" w:space="0" w:color="auto"/>
                        <w:left w:val="none" w:sz="0" w:space="0" w:color="auto"/>
                        <w:bottom w:val="none" w:sz="0" w:space="0" w:color="auto"/>
                        <w:right w:val="none" w:sz="0" w:space="0" w:color="auto"/>
                      </w:divBdr>
                      <w:divsChild>
                        <w:div w:id="209346591">
                          <w:marLeft w:val="0"/>
                          <w:marRight w:val="0"/>
                          <w:marTop w:val="0"/>
                          <w:marBottom w:val="0"/>
                          <w:divBdr>
                            <w:top w:val="none" w:sz="0" w:space="0" w:color="auto"/>
                            <w:left w:val="none" w:sz="0" w:space="0" w:color="auto"/>
                            <w:bottom w:val="none" w:sz="0" w:space="0" w:color="auto"/>
                            <w:right w:val="none" w:sz="0" w:space="0" w:color="auto"/>
                          </w:divBdr>
                          <w:divsChild>
                            <w:div w:id="1466193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5179433">
      <w:bodyDiv w:val="1"/>
      <w:marLeft w:val="0"/>
      <w:marRight w:val="0"/>
      <w:marTop w:val="0"/>
      <w:marBottom w:val="0"/>
      <w:divBdr>
        <w:top w:val="none" w:sz="0" w:space="0" w:color="auto"/>
        <w:left w:val="none" w:sz="0" w:space="0" w:color="auto"/>
        <w:bottom w:val="none" w:sz="0" w:space="0" w:color="auto"/>
        <w:right w:val="none" w:sz="0" w:space="0" w:color="auto"/>
      </w:divBdr>
    </w:div>
    <w:div w:id="2018462322">
      <w:bodyDiv w:val="1"/>
      <w:marLeft w:val="0"/>
      <w:marRight w:val="0"/>
      <w:marTop w:val="0"/>
      <w:marBottom w:val="0"/>
      <w:divBdr>
        <w:top w:val="none" w:sz="0" w:space="0" w:color="auto"/>
        <w:left w:val="none" w:sz="0" w:space="0" w:color="auto"/>
        <w:bottom w:val="none" w:sz="0" w:space="0" w:color="auto"/>
        <w:right w:val="none" w:sz="0" w:space="0" w:color="auto"/>
      </w:divBdr>
    </w:div>
    <w:div w:id="2020423638">
      <w:bodyDiv w:val="1"/>
      <w:marLeft w:val="0"/>
      <w:marRight w:val="0"/>
      <w:marTop w:val="0"/>
      <w:marBottom w:val="0"/>
      <w:divBdr>
        <w:top w:val="none" w:sz="0" w:space="0" w:color="auto"/>
        <w:left w:val="none" w:sz="0" w:space="0" w:color="auto"/>
        <w:bottom w:val="none" w:sz="0" w:space="0" w:color="auto"/>
        <w:right w:val="none" w:sz="0" w:space="0" w:color="auto"/>
      </w:divBdr>
      <w:divsChild>
        <w:div w:id="2091735967">
          <w:marLeft w:val="0"/>
          <w:marRight w:val="0"/>
          <w:marTop w:val="0"/>
          <w:marBottom w:val="0"/>
          <w:divBdr>
            <w:top w:val="none" w:sz="0" w:space="0" w:color="auto"/>
            <w:left w:val="none" w:sz="0" w:space="0" w:color="auto"/>
            <w:bottom w:val="none" w:sz="0" w:space="0" w:color="auto"/>
            <w:right w:val="none" w:sz="0" w:space="0" w:color="auto"/>
          </w:divBdr>
          <w:divsChild>
            <w:div w:id="922107011">
              <w:marLeft w:val="0"/>
              <w:marRight w:val="0"/>
              <w:marTop w:val="0"/>
              <w:marBottom w:val="0"/>
              <w:divBdr>
                <w:top w:val="none" w:sz="0" w:space="0" w:color="auto"/>
                <w:left w:val="none" w:sz="0" w:space="0" w:color="auto"/>
                <w:bottom w:val="none" w:sz="0" w:space="0" w:color="auto"/>
                <w:right w:val="none" w:sz="0" w:space="0" w:color="auto"/>
              </w:divBdr>
              <w:divsChild>
                <w:div w:id="1423451934">
                  <w:marLeft w:val="0"/>
                  <w:marRight w:val="0"/>
                  <w:marTop w:val="0"/>
                  <w:marBottom w:val="0"/>
                  <w:divBdr>
                    <w:top w:val="none" w:sz="0" w:space="0" w:color="auto"/>
                    <w:left w:val="none" w:sz="0" w:space="0" w:color="auto"/>
                    <w:bottom w:val="none" w:sz="0" w:space="0" w:color="auto"/>
                    <w:right w:val="none" w:sz="0" w:space="0" w:color="auto"/>
                  </w:divBdr>
                  <w:divsChild>
                    <w:div w:id="1124075279">
                      <w:marLeft w:val="0"/>
                      <w:marRight w:val="0"/>
                      <w:marTop w:val="0"/>
                      <w:marBottom w:val="0"/>
                      <w:divBdr>
                        <w:top w:val="none" w:sz="0" w:space="0" w:color="auto"/>
                        <w:left w:val="none" w:sz="0" w:space="0" w:color="auto"/>
                        <w:bottom w:val="none" w:sz="0" w:space="0" w:color="auto"/>
                        <w:right w:val="none" w:sz="0" w:space="0" w:color="auto"/>
                      </w:divBdr>
                      <w:divsChild>
                        <w:div w:id="858739039">
                          <w:marLeft w:val="0"/>
                          <w:marRight w:val="0"/>
                          <w:marTop w:val="0"/>
                          <w:marBottom w:val="0"/>
                          <w:divBdr>
                            <w:top w:val="none" w:sz="0" w:space="0" w:color="auto"/>
                            <w:left w:val="none" w:sz="0" w:space="0" w:color="auto"/>
                            <w:bottom w:val="none" w:sz="0" w:space="0" w:color="auto"/>
                            <w:right w:val="none" w:sz="0" w:space="0" w:color="auto"/>
                          </w:divBdr>
                          <w:divsChild>
                            <w:div w:id="301472351">
                              <w:marLeft w:val="0"/>
                              <w:marRight w:val="0"/>
                              <w:marTop w:val="0"/>
                              <w:marBottom w:val="0"/>
                              <w:divBdr>
                                <w:top w:val="none" w:sz="0" w:space="0" w:color="auto"/>
                                <w:left w:val="none" w:sz="0" w:space="0" w:color="auto"/>
                                <w:bottom w:val="none" w:sz="0" w:space="0" w:color="auto"/>
                                <w:right w:val="none" w:sz="0" w:space="0" w:color="auto"/>
                              </w:divBdr>
                              <w:divsChild>
                                <w:div w:id="1695039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6039125">
      <w:bodyDiv w:val="1"/>
      <w:marLeft w:val="0"/>
      <w:marRight w:val="0"/>
      <w:marTop w:val="0"/>
      <w:marBottom w:val="0"/>
      <w:divBdr>
        <w:top w:val="none" w:sz="0" w:space="0" w:color="auto"/>
        <w:left w:val="none" w:sz="0" w:space="0" w:color="auto"/>
        <w:bottom w:val="none" w:sz="0" w:space="0" w:color="auto"/>
        <w:right w:val="none" w:sz="0" w:space="0" w:color="auto"/>
      </w:divBdr>
    </w:div>
    <w:div w:id="2042195830">
      <w:bodyDiv w:val="1"/>
      <w:marLeft w:val="0"/>
      <w:marRight w:val="0"/>
      <w:marTop w:val="0"/>
      <w:marBottom w:val="0"/>
      <w:divBdr>
        <w:top w:val="none" w:sz="0" w:space="0" w:color="auto"/>
        <w:left w:val="none" w:sz="0" w:space="0" w:color="auto"/>
        <w:bottom w:val="none" w:sz="0" w:space="0" w:color="auto"/>
        <w:right w:val="none" w:sz="0" w:space="0" w:color="auto"/>
      </w:divBdr>
    </w:div>
    <w:div w:id="2054693847">
      <w:bodyDiv w:val="1"/>
      <w:marLeft w:val="0"/>
      <w:marRight w:val="0"/>
      <w:marTop w:val="0"/>
      <w:marBottom w:val="0"/>
      <w:divBdr>
        <w:top w:val="none" w:sz="0" w:space="0" w:color="auto"/>
        <w:left w:val="none" w:sz="0" w:space="0" w:color="auto"/>
        <w:bottom w:val="none" w:sz="0" w:space="0" w:color="auto"/>
        <w:right w:val="none" w:sz="0" w:space="0" w:color="auto"/>
      </w:divBdr>
    </w:div>
    <w:div w:id="2066102133">
      <w:bodyDiv w:val="1"/>
      <w:marLeft w:val="0"/>
      <w:marRight w:val="0"/>
      <w:marTop w:val="0"/>
      <w:marBottom w:val="0"/>
      <w:divBdr>
        <w:top w:val="none" w:sz="0" w:space="0" w:color="auto"/>
        <w:left w:val="none" w:sz="0" w:space="0" w:color="auto"/>
        <w:bottom w:val="none" w:sz="0" w:space="0" w:color="auto"/>
        <w:right w:val="none" w:sz="0" w:space="0" w:color="auto"/>
      </w:divBdr>
      <w:divsChild>
        <w:div w:id="1430467731">
          <w:marLeft w:val="0"/>
          <w:marRight w:val="0"/>
          <w:marTop w:val="0"/>
          <w:marBottom w:val="0"/>
          <w:divBdr>
            <w:top w:val="none" w:sz="0" w:space="0" w:color="auto"/>
            <w:left w:val="none" w:sz="0" w:space="0" w:color="auto"/>
            <w:bottom w:val="none" w:sz="0" w:space="0" w:color="auto"/>
            <w:right w:val="none" w:sz="0" w:space="0" w:color="auto"/>
          </w:divBdr>
          <w:divsChild>
            <w:div w:id="65810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161521">
      <w:bodyDiv w:val="1"/>
      <w:marLeft w:val="0"/>
      <w:marRight w:val="0"/>
      <w:marTop w:val="0"/>
      <w:marBottom w:val="0"/>
      <w:divBdr>
        <w:top w:val="none" w:sz="0" w:space="0" w:color="auto"/>
        <w:left w:val="none" w:sz="0" w:space="0" w:color="auto"/>
        <w:bottom w:val="none" w:sz="0" w:space="0" w:color="auto"/>
        <w:right w:val="none" w:sz="0" w:space="0" w:color="auto"/>
      </w:divBdr>
      <w:divsChild>
        <w:div w:id="2073503656">
          <w:marLeft w:val="0"/>
          <w:marRight w:val="0"/>
          <w:marTop w:val="0"/>
          <w:marBottom w:val="0"/>
          <w:divBdr>
            <w:top w:val="none" w:sz="0" w:space="0" w:color="auto"/>
            <w:left w:val="none" w:sz="0" w:space="0" w:color="auto"/>
            <w:bottom w:val="none" w:sz="0" w:space="0" w:color="auto"/>
            <w:right w:val="none" w:sz="0" w:space="0" w:color="auto"/>
          </w:divBdr>
          <w:divsChild>
            <w:div w:id="52586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912664">
      <w:bodyDiv w:val="1"/>
      <w:marLeft w:val="0"/>
      <w:marRight w:val="0"/>
      <w:marTop w:val="0"/>
      <w:marBottom w:val="0"/>
      <w:divBdr>
        <w:top w:val="none" w:sz="0" w:space="0" w:color="auto"/>
        <w:left w:val="none" w:sz="0" w:space="0" w:color="auto"/>
        <w:bottom w:val="none" w:sz="0" w:space="0" w:color="auto"/>
        <w:right w:val="none" w:sz="0" w:space="0" w:color="auto"/>
      </w:divBdr>
    </w:div>
    <w:div w:id="2106227486">
      <w:bodyDiv w:val="1"/>
      <w:marLeft w:val="0"/>
      <w:marRight w:val="0"/>
      <w:marTop w:val="0"/>
      <w:marBottom w:val="0"/>
      <w:divBdr>
        <w:top w:val="none" w:sz="0" w:space="0" w:color="auto"/>
        <w:left w:val="none" w:sz="0" w:space="0" w:color="auto"/>
        <w:bottom w:val="none" w:sz="0" w:space="0" w:color="auto"/>
        <w:right w:val="none" w:sz="0" w:space="0" w:color="auto"/>
      </w:divBdr>
    </w:div>
    <w:div w:id="2141606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national-disability-strateg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lation.gov.uk/ukpga/2010/15/contents" TargetMode="External"/><Relationship Id="rId4" Type="http://schemas.openxmlformats.org/officeDocument/2006/relationships/settings" Target="settings.xml"/><Relationship Id="rId9" Type="http://schemas.openxmlformats.org/officeDocument/2006/relationships/hyperlink" Target="https://www.legislation.gov.uk/ukpga/2014/23/content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DE1A1409-1615-4E00-A24A-3C35B6DE7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2719</Words>
  <Characters>15504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Abass Bundu</cp:lastModifiedBy>
  <cp:revision>3</cp:revision>
  <dcterms:created xsi:type="dcterms:W3CDTF">2026-04-16T10:52:00Z</dcterms:created>
  <dcterms:modified xsi:type="dcterms:W3CDTF">2026-04-20T18:10:00Z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2025-11-01T06:41:25Z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d6627ddc-ee00-40e7-a398-d4b9b84fd42f</vt:lpwstr>
  </property>
  <property fmtid="{D5CDD505-2E9C-101B-9397-08002B2CF9AE}" pid="7" name="MSIP_Label_defa4170-0d19-0005-0004-bc88714345d2_ActionId">
    <vt:lpwstr>544074d0-0532-4543-9239-21128eb0aadd</vt:lpwstr>
  </property>
  <property fmtid="{D5CDD505-2E9C-101B-9397-08002B2CF9AE}" pid="8" name="MSIP_Label_defa4170-0d19-0005-0004-bc88714345d2_ContentBits">
    <vt:lpwstr>0</vt:lpwstr>
  </property>
</Properties>
</file>