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6C2AC" w14:textId="56059FC7" w:rsidR="00541499" w:rsidRPr="00BB0D01" w:rsidRDefault="00541499" w:rsidP="00541499">
      <w:pPr>
        <w:spacing w:line="360" w:lineRule="auto"/>
        <w:jc w:val="right"/>
        <w:rPr>
          <w:rFonts w:ascii="Arial" w:hAnsi="Arial" w:cs="Arial"/>
          <w:b/>
          <w:bCs/>
          <w:sz w:val="56"/>
          <w:szCs w:val="56"/>
        </w:rPr>
      </w:pPr>
      <w:r w:rsidRPr="004B4254">
        <w:rPr>
          <w:rFonts w:ascii="Arial" w:hAnsi="Arial" w:cs="Arial"/>
          <w:b/>
          <w:bCs/>
          <w:sz w:val="56"/>
          <w:szCs w:val="56"/>
        </w:rPr>
        <w:t xml:space="preserve"> </w:t>
      </w:r>
      <w:r w:rsidR="00BB0D01" w:rsidRPr="00BB0D01">
        <w:rPr>
          <w:rFonts w:ascii="Arial" w:hAnsi="Arial" w:cs="Arial"/>
          <w:b/>
          <w:bCs/>
          <w:sz w:val="56"/>
          <w:szCs w:val="56"/>
        </w:rPr>
        <w:t>Eco-Friendly Hospitality Summit</w:t>
      </w:r>
    </w:p>
    <w:p w14:paraId="5EB70DF5" w14:textId="77777777" w:rsidR="00541499" w:rsidRPr="00C014EC" w:rsidRDefault="00541499" w:rsidP="00541499">
      <w:pPr>
        <w:spacing w:line="360" w:lineRule="auto"/>
        <w:jc w:val="right"/>
        <w:rPr>
          <w:rFonts w:ascii="Arial" w:hAnsi="Arial" w:cs="Arial"/>
          <w:b/>
          <w:bCs/>
          <w:sz w:val="36"/>
          <w:szCs w:val="36"/>
        </w:rPr>
      </w:pPr>
    </w:p>
    <w:p w14:paraId="2F9F692A" w14:textId="77777777" w:rsidR="00541499" w:rsidRPr="00944D15" w:rsidRDefault="00541499" w:rsidP="00541499">
      <w:pPr>
        <w:spacing w:line="360" w:lineRule="auto"/>
        <w:jc w:val="right"/>
        <w:rPr>
          <w:rFonts w:ascii="Arial" w:hAnsi="Arial" w:cs="Arial"/>
          <w:b/>
          <w:bCs/>
          <w:sz w:val="32"/>
          <w:szCs w:val="32"/>
        </w:rPr>
      </w:pPr>
    </w:p>
    <w:p w14:paraId="11923F16" w14:textId="77777777" w:rsidR="00541499" w:rsidRDefault="00541499" w:rsidP="00541499">
      <w:pPr>
        <w:spacing w:line="360" w:lineRule="auto"/>
        <w:jc w:val="right"/>
        <w:rPr>
          <w:rFonts w:ascii="Arial" w:hAnsi="Arial" w:cs="Arial"/>
          <w:b/>
          <w:bCs/>
          <w:sz w:val="32"/>
          <w:szCs w:val="32"/>
        </w:rPr>
      </w:pPr>
    </w:p>
    <w:p w14:paraId="3BA2B597" w14:textId="77777777" w:rsidR="00BB0D01" w:rsidRDefault="00BB0D01" w:rsidP="00541499">
      <w:pPr>
        <w:spacing w:line="360" w:lineRule="auto"/>
        <w:jc w:val="right"/>
        <w:rPr>
          <w:rFonts w:ascii="Arial" w:hAnsi="Arial" w:cs="Arial"/>
          <w:b/>
          <w:bCs/>
          <w:sz w:val="32"/>
          <w:szCs w:val="32"/>
        </w:rPr>
      </w:pPr>
    </w:p>
    <w:p w14:paraId="360F89CA" w14:textId="77777777" w:rsidR="00BB0D01" w:rsidRDefault="00BB0D01" w:rsidP="00541499">
      <w:pPr>
        <w:spacing w:line="360" w:lineRule="auto"/>
        <w:jc w:val="right"/>
        <w:rPr>
          <w:rFonts w:ascii="Arial" w:hAnsi="Arial" w:cs="Arial"/>
          <w:b/>
          <w:bCs/>
          <w:sz w:val="32"/>
          <w:szCs w:val="32"/>
        </w:rPr>
      </w:pPr>
    </w:p>
    <w:p w14:paraId="7F894935" w14:textId="77777777" w:rsidR="00BB0D01" w:rsidRDefault="00BB0D01" w:rsidP="00541499">
      <w:pPr>
        <w:spacing w:line="360" w:lineRule="auto"/>
        <w:jc w:val="right"/>
        <w:rPr>
          <w:rFonts w:ascii="Arial" w:hAnsi="Arial" w:cs="Arial"/>
          <w:b/>
          <w:bCs/>
          <w:sz w:val="32"/>
          <w:szCs w:val="32"/>
        </w:rPr>
      </w:pPr>
    </w:p>
    <w:p w14:paraId="7FF611DB" w14:textId="77777777" w:rsidR="00BB0D01" w:rsidRDefault="00BB0D01" w:rsidP="00541499">
      <w:pPr>
        <w:spacing w:line="360" w:lineRule="auto"/>
        <w:jc w:val="right"/>
        <w:rPr>
          <w:rFonts w:ascii="Arial" w:hAnsi="Arial" w:cs="Arial"/>
          <w:b/>
          <w:bCs/>
          <w:sz w:val="32"/>
          <w:szCs w:val="32"/>
        </w:rPr>
      </w:pPr>
    </w:p>
    <w:p w14:paraId="165C55A2" w14:textId="77777777" w:rsidR="00BB0D01" w:rsidRDefault="00BB0D01" w:rsidP="00541499">
      <w:pPr>
        <w:spacing w:line="360" w:lineRule="auto"/>
        <w:jc w:val="right"/>
        <w:rPr>
          <w:rFonts w:ascii="Arial" w:hAnsi="Arial" w:cs="Arial"/>
          <w:b/>
          <w:bCs/>
          <w:sz w:val="32"/>
          <w:szCs w:val="32"/>
        </w:rPr>
      </w:pPr>
    </w:p>
    <w:p w14:paraId="17D8A338" w14:textId="77777777" w:rsidR="00BB0D01" w:rsidRDefault="00BB0D01" w:rsidP="00541499">
      <w:pPr>
        <w:spacing w:line="360" w:lineRule="auto"/>
        <w:jc w:val="right"/>
        <w:rPr>
          <w:rFonts w:ascii="Arial" w:hAnsi="Arial" w:cs="Arial"/>
          <w:b/>
          <w:bCs/>
          <w:sz w:val="32"/>
          <w:szCs w:val="32"/>
        </w:rPr>
      </w:pPr>
    </w:p>
    <w:p w14:paraId="328AE5C4" w14:textId="77777777" w:rsidR="00541499" w:rsidRDefault="00541499" w:rsidP="00541499">
      <w:pPr>
        <w:spacing w:line="360" w:lineRule="auto"/>
        <w:jc w:val="right"/>
        <w:rPr>
          <w:rFonts w:ascii="Arial" w:hAnsi="Arial" w:cs="Arial"/>
          <w:b/>
          <w:bCs/>
          <w:sz w:val="32"/>
          <w:szCs w:val="32"/>
        </w:rPr>
      </w:pPr>
    </w:p>
    <w:p w14:paraId="159D6194" w14:textId="77777777" w:rsidR="00541499" w:rsidRPr="004B4254" w:rsidRDefault="00541499" w:rsidP="00541499">
      <w:pPr>
        <w:spacing w:line="360" w:lineRule="auto"/>
        <w:jc w:val="right"/>
        <w:rPr>
          <w:rFonts w:ascii="Arial" w:hAnsi="Arial" w:cs="Arial"/>
          <w:b/>
          <w:bCs/>
          <w:sz w:val="32"/>
          <w:szCs w:val="32"/>
        </w:rPr>
      </w:pPr>
      <w:r w:rsidRPr="004B4254">
        <w:rPr>
          <w:rFonts w:ascii="Arial" w:hAnsi="Arial" w:cs="Arial"/>
          <w:b/>
          <w:bCs/>
          <w:sz w:val="32"/>
          <w:szCs w:val="32"/>
        </w:rPr>
        <w:t>International Meetings Management BMIH6007</w:t>
      </w:r>
    </w:p>
    <w:p w14:paraId="51B52848" w14:textId="77777777" w:rsidR="00541499" w:rsidRPr="005160F7" w:rsidRDefault="00541499" w:rsidP="00541499">
      <w:pPr>
        <w:spacing w:line="360" w:lineRule="auto"/>
        <w:jc w:val="right"/>
        <w:rPr>
          <w:rFonts w:ascii="Arial" w:hAnsi="Arial" w:cs="Arial"/>
          <w:b/>
          <w:bCs/>
        </w:rPr>
      </w:pPr>
      <w:r w:rsidRPr="009B7872">
        <w:rPr>
          <w:rFonts w:ascii="Arial" w:hAnsi="Arial" w:cs="Arial"/>
          <w:b/>
          <w:sz w:val="24"/>
          <w:szCs w:val="24"/>
        </w:rPr>
        <w:t>Philippa Fitzgerald</w:t>
      </w:r>
    </w:p>
    <w:p w14:paraId="2DD730DE" w14:textId="77777777" w:rsidR="00541499" w:rsidRPr="005160F7" w:rsidRDefault="00541499" w:rsidP="00541499">
      <w:pPr>
        <w:spacing w:line="360" w:lineRule="auto"/>
        <w:jc w:val="both"/>
        <w:rPr>
          <w:rFonts w:ascii="Arial" w:hAnsi="Arial" w:cs="Arial"/>
          <w:b/>
          <w:bCs/>
        </w:rPr>
      </w:pPr>
    </w:p>
    <w:p w14:paraId="337A7EE7" w14:textId="77777777" w:rsidR="00541499" w:rsidRPr="005160F7" w:rsidRDefault="00541499" w:rsidP="00541499">
      <w:pPr>
        <w:spacing w:line="360" w:lineRule="auto"/>
        <w:jc w:val="both"/>
        <w:rPr>
          <w:rFonts w:ascii="Arial" w:hAnsi="Arial" w:cs="Arial"/>
          <w:b/>
          <w:bCs/>
        </w:rPr>
      </w:pPr>
    </w:p>
    <w:p w14:paraId="7D633DFA" w14:textId="77777777" w:rsidR="00541499" w:rsidRPr="005160F7" w:rsidRDefault="00541499" w:rsidP="00541499">
      <w:pPr>
        <w:spacing w:line="360" w:lineRule="auto"/>
        <w:jc w:val="both"/>
        <w:rPr>
          <w:rFonts w:ascii="Arial" w:hAnsi="Arial" w:cs="Arial"/>
          <w:b/>
          <w:bCs/>
        </w:rPr>
      </w:pPr>
    </w:p>
    <w:p w14:paraId="634DACC2" w14:textId="77777777" w:rsidR="00541499" w:rsidRPr="005160F7" w:rsidRDefault="00541499" w:rsidP="00541499">
      <w:pPr>
        <w:spacing w:line="360" w:lineRule="auto"/>
        <w:jc w:val="both"/>
        <w:rPr>
          <w:rFonts w:ascii="Arial" w:hAnsi="Arial" w:cs="Arial"/>
          <w:b/>
          <w:bCs/>
        </w:rPr>
      </w:pPr>
    </w:p>
    <w:p w14:paraId="7D9D55B4" w14:textId="77777777" w:rsidR="00541499" w:rsidRPr="00541499" w:rsidRDefault="00541499" w:rsidP="00BB0D01">
      <w:pPr>
        <w:jc w:val="right"/>
        <w:rPr>
          <w:rFonts w:ascii="Arial" w:hAnsi="Arial" w:cs="Arial"/>
          <w:b/>
          <w:bCs/>
        </w:rPr>
      </w:pPr>
      <w:r w:rsidRPr="00541499">
        <w:rPr>
          <w:rFonts w:ascii="Arial" w:hAnsi="Arial" w:cs="Arial"/>
          <w:b/>
          <w:bCs/>
        </w:rPr>
        <w:t xml:space="preserve">Ionela Violeta Baicu, </w:t>
      </w:r>
    </w:p>
    <w:p w14:paraId="17EDDABF" w14:textId="77777777" w:rsidR="00541499" w:rsidRPr="00541499" w:rsidRDefault="00541499" w:rsidP="00BB0D01">
      <w:pPr>
        <w:jc w:val="right"/>
        <w:rPr>
          <w:rFonts w:ascii="Arial" w:hAnsi="Arial" w:cs="Arial"/>
          <w:b/>
          <w:bCs/>
        </w:rPr>
      </w:pPr>
      <w:r w:rsidRPr="00541499">
        <w:rPr>
          <w:rFonts w:ascii="Arial" w:hAnsi="Arial" w:cs="Arial"/>
          <w:b/>
          <w:bCs/>
        </w:rPr>
        <w:t>122260</w:t>
      </w:r>
    </w:p>
    <w:p w14:paraId="7F5CA6BF" w14:textId="77777777" w:rsidR="00541499" w:rsidRDefault="00541499" w:rsidP="00BB0D01">
      <w:pPr>
        <w:jc w:val="right"/>
        <w:rPr>
          <w:b/>
          <w:bCs/>
        </w:rPr>
      </w:pPr>
    </w:p>
    <w:p w14:paraId="4EC9E346" w14:textId="77777777" w:rsidR="00221BA4" w:rsidRDefault="00221BA4" w:rsidP="00541499">
      <w:pPr>
        <w:spacing w:line="360" w:lineRule="auto"/>
        <w:jc w:val="both"/>
        <w:rPr>
          <w:rFonts w:ascii="Arial" w:hAnsi="Arial" w:cs="Arial"/>
          <w:b/>
          <w:bCs/>
        </w:rPr>
      </w:pPr>
      <w:r>
        <w:rPr>
          <w:rFonts w:ascii="Arial" w:hAnsi="Arial" w:cs="Arial"/>
          <w:b/>
          <w:bCs/>
        </w:rPr>
        <w:lastRenderedPageBreak/>
        <w:t xml:space="preserve">Table Contents: </w:t>
      </w:r>
    </w:p>
    <w:p w14:paraId="49E085CB"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Executive Summary</w:t>
      </w:r>
    </w:p>
    <w:p w14:paraId="6F36DE26"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Introduction</w:t>
      </w:r>
    </w:p>
    <w:p w14:paraId="5BA37E00"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The Event Cycle</w:t>
      </w:r>
    </w:p>
    <w:p w14:paraId="40572717"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Event Concept and Theme</w:t>
      </w:r>
    </w:p>
    <w:p w14:paraId="21339955"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Aim and Objectives</w:t>
      </w:r>
    </w:p>
    <w:p w14:paraId="0F07F0D7"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Event Operations</w:t>
      </w:r>
    </w:p>
    <w:p w14:paraId="734660E8"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Event Budget</w:t>
      </w:r>
    </w:p>
    <w:p w14:paraId="34CBD85E"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Industry Trends/Impacts</w:t>
      </w:r>
    </w:p>
    <w:p w14:paraId="56F7393E"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Cultural and Situational Considerations</w:t>
      </w:r>
    </w:p>
    <w:p w14:paraId="39394F88"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Conclusion</w:t>
      </w:r>
    </w:p>
    <w:p w14:paraId="3777D869" w14:textId="77777777" w:rsidR="00B008BC" w:rsidRPr="00B008BC" w:rsidRDefault="00B008BC" w:rsidP="008F6BA3">
      <w:pPr>
        <w:numPr>
          <w:ilvl w:val="0"/>
          <w:numId w:val="18"/>
        </w:numPr>
        <w:spacing w:line="360" w:lineRule="auto"/>
        <w:jc w:val="both"/>
        <w:rPr>
          <w:rFonts w:ascii="Arial" w:hAnsi="Arial" w:cs="Arial"/>
        </w:rPr>
      </w:pPr>
      <w:r w:rsidRPr="00B008BC">
        <w:rPr>
          <w:rFonts w:ascii="Arial" w:hAnsi="Arial" w:cs="Arial"/>
        </w:rPr>
        <w:t>References</w:t>
      </w:r>
    </w:p>
    <w:p w14:paraId="32B51AC9" w14:textId="77777777" w:rsidR="00221BA4" w:rsidRPr="00B008BC" w:rsidRDefault="00221BA4" w:rsidP="00541499">
      <w:pPr>
        <w:spacing w:line="360" w:lineRule="auto"/>
        <w:jc w:val="both"/>
        <w:rPr>
          <w:rFonts w:ascii="Arial" w:hAnsi="Arial" w:cs="Arial"/>
        </w:rPr>
      </w:pPr>
    </w:p>
    <w:p w14:paraId="45B54351" w14:textId="77777777" w:rsidR="00221BA4" w:rsidRDefault="00221BA4" w:rsidP="00541499">
      <w:pPr>
        <w:spacing w:line="360" w:lineRule="auto"/>
        <w:jc w:val="both"/>
        <w:rPr>
          <w:rFonts w:ascii="Arial" w:hAnsi="Arial" w:cs="Arial"/>
          <w:b/>
          <w:bCs/>
        </w:rPr>
      </w:pPr>
    </w:p>
    <w:p w14:paraId="34283EE0" w14:textId="77777777" w:rsidR="00221BA4" w:rsidRDefault="00221BA4" w:rsidP="00541499">
      <w:pPr>
        <w:spacing w:line="360" w:lineRule="auto"/>
        <w:jc w:val="both"/>
        <w:rPr>
          <w:rFonts w:ascii="Arial" w:hAnsi="Arial" w:cs="Arial"/>
          <w:b/>
          <w:bCs/>
        </w:rPr>
      </w:pPr>
    </w:p>
    <w:p w14:paraId="48CE2CB0" w14:textId="77777777" w:rsidR="00221BA4" w:rsidRDefault="00221BA4" w:rsidP="00541499">
      <w:pPr>
        <w:spacing w:line="360" w:lineRule="auto"/>
        <w:jc w:val="both"/>
        <w:rPr>
          <w:rFonts w:ascii="Arial" w:hAnsi="Arial" w:cs="Arial"/>
          <w:b/>
          <w:bCs/>
        </w:rPr>
      </w:pPr>
    </w:p>
    <w:p w14:paraId="01031089" w14:textId="77777777" w:rsidR="00221BA4" w:rsidRDefault="00221BA4" w:rsidP="00541499">
      <w:pPr>
        <w:spacing w:line="360" w:lineRule="auto"/>
        <w:jc w:val="both"/>
        <w:rPr>
          <w:rFonts w:ascii="Arial" w:hAnsi="Arial" w:cs="Arial"/>
          <w:b/>
          <w:bCs/>
        </w:rPr>
      </w:pPr>
    </w:p>
    <w:p w14:paraId="63394086" w14:textId="77777777" w:rsidR="00221BA4" w:rsidRDefault="00221BA4" w:rsidP="00541499">
      <w:pPr>
        <w:spacing w:line="360" w:lineRule="auto"/>
        <w:jc w:val="both"/>
        <w:rPr>
          <w:rFonts w:ascii="Arial" w:hAnsi="Arial" w:cs="Arial"/>
          <w:b/>
          <w:bCs/>
        </w:rPr>
      </w:pPr>
    </w:p>
    <w:p w14:paraId="4816D989" w14:textId="77777777" w:rsidR="00221BA4" w:rsidRDefault="00221BA4" w:rsidP="00541499">
      <w:pPr>
        <w:spacing w:line="360" w:lineRule="auto"/>
        <w:jc w:val="both"/>
        <w:rPr>
          <w:rFonts w:ascii="Arial" w:hAnsi="Arial" w:cs="Arial"/>
          <w:b/>
          <w:bCs/>
        </w:rPr>
      </w:pPr>
    </w:p>
    <w:p w14:paraId="4BDAF8CE" w14:textId="77777777" w:rsidR="00221BA4" w:rsidRDefault="00221BA4" w:rsidP="00541499">
      <w:pPr>
        <w:spacing w:line="360" w:lineRule="auto"/>
        <w:jc w:val="both"/>
        <w:rPr>
          <w:rFonts w:ascii="Arial" w:hAnsi="Arial" w:cs="Arial"/>
          <w:b/>
          <w:bCs/>
        </w:rPr>
      </w:pPr>
    </w:p>
    <w:p w14:paraId="39E1318D" w14:textId="77777777" w:rsidR="00221BA4" w:rsidRDefault="00221BA4" w:rsidP="00541499">
      <w:pPr>
        <w:spacing w:line="360" w:lineRule="auto"/>
        <w:jc w:val="both"/>
        <w:rPr>
          <w:rFonts w:ascii="Arial" w:hAnsi="Arial" w:cs="Arial"/>
          <w:b/>
          <w:bCs/>
        </w:rPr>
      </w:pPr>
    </w:p>
    <w:p w14:paraId="4338A466" w14:textId="77777777" w:rsidR="00221BA4" w:rsidRDefault="00221BA4" w:rsidP="00541499">
      <w:pPr>
        <w:spacing w:line="360" w:lineRule="auto"/>
        <w:jc w:val="both"/>
        <w:rPr>
          <w:rFonts w:ascii="Arial" w:hAnsi="Arial" w:cs="Arial"/>
          <w:b/>
          <w:bCs/>
        </w:rPr>
      </w:pPr>
    </w:p>
    <w:p w14:paraId="1667BC36" w14:textId="77777777" w:rsidR="00221BA4" w:rsidRDefault="00221BA4" w:rsidP="00541499">
      <w:pPr>
        <w:spacing w:line="360" w:lineRule="auto"/>
        <w:jc w:val="both"/>
        <w:rPr>
          <w:rFonts w:ascii="Arial" w:hAnsi="Arial" w:cs="Arial"/>
          <w:b/>
          <w:bCs/>
        </w:rPr>
      </w:pPr>
    </w:p>
    <w:p w14:paraId="5E81E1DE" w14:textId="77777777" w:rsidR="008F6BA3" w:rsidRDefault="008F6BA3" w:rsidP="00541499">
      <w:pPr>
        <w:spacing w:line="360" w:lineRule="auto"/>
        <w:jc w:val="both"/>
        <w:rPr>
          <w:rFonts w:ascii="Arial" w:hAnsi="Arial" w:cs="Arial"/>
          <w:b/>
          <w:bCs/>
        </w:rPr>
      </w:pPr>
    </w:p>
    <w:p w14:paraId="6F98D6F6" w14:textId="1C9D6D96" w:rsidR="00221BA4" w:rsidRDefault="00D00A2F" w:rsidP="00541499">
      <w:pPr>
        <w:spacing w:line="360" w:lineRule="auto"/>
        <w:jc w:val="both"/>
        <w:rPr>
          <w:rFonts w:ascii="Arial" w:hAnsi="Arial" w:cs="Arial"/>
          <w:b/>
          <w:bCs/>
        </w:rPr>
      </w:pPr>
      <w:r w:rsidRPr="00541499">
        <w:rPr>
          <w:rFonts w:ascii="Arial" w:hAnsi="Arial" w:cs="Arial"/>
          <w:b/>
          <w:bCs/>
        </w:rPr>
        <w:lastRenderedPageBreak/>
        <w:t>Executive Summary</w:t>
      </w:r>
    </w:p>
    <w:p w14:paraId="5F1D1121" w14:textId="2801FECD" w:rsidR="00D00A2F" w:rsidRPr="00221BA4" w:rsidRDefault="00D00A2F" w:rsidP="00541499">
      <w:pPr>
        <w:spacing w:line="360" w:lineRule="auto"/>
        <w:jc w:val="both"/>
        <w:rPr>
          <w:rFonts w:ascii="Arial" w:hAnsi="Arial" w:cs="Arial"/>
          <w:b/>
          <w:bCs/>
        </w:rPr>
      </w:pPr>
      <w:r w:rsidRPr="00541499">
        <w:rPr>
          <w:rFonts w:ascii="Arial" w:hAnsi="Arial" w:cs="Arial"/>
        </w:rPr>
        <w:br/>
        <w:t>The Eco-Friendly Hospitality Summit represents a pioneering initiative in the hospitality industry, embodying the seamless integration of sustainability and digital engagement through the MICE model. This executive summary outlines the summit's comprehensive approach towards fostering a sustainable future in hospitality, highlighting its innovative use of eco-friendly materials, digital tools, and strategies aimed at minimizing environmental impact.</w:t>
      </w:r>
    </w:p>
    <w:p w14:paraId="79270869" w14:textId="77777777" w:rsidR="00D00A2F" w:rsidRPr="00541499" w:rsidRDefault="00D00A2F" w:rsidP="00541499">
      <w:pPr>
        <w:spacing w:line="360" w:lineRule="auto"/>
        <w:jc w:val="both"/>
        <w:rPr>
          <w:rFonts w:ascii="Arial" w:hAnsi="Arial" w:cs="Arial"/>
        </w:rPr>
      </w:pPr>
      <w:r w:rsidRPr="00541499">
        <w:rPr>
          <w:rFonts w:ascii="Arial" w:hAnsi="Arial" w:cs="Arial"/>
        </w:rPr>
        <w:t>Hosted at the Edinburgh Centre, renowned for its sustainability features such as energy-efficient lighting and robust recycling programs, the summit showcases the industry's shift towards green energy usage, waste reduction, sustainable sourcing, and eco-tourism. By transitioning to digital planning tools and documents, the summit significantly reduces paper use, embodying the principles of environmental stewardship.</w:t>
      </w:r>
    </w:p>
    <w:p w14:paraId="697A93C9" w14:textId="4F1716A3" w:rsidR="00D00A2F" w:rsidRPr="00541499" w:rsidRDefault="00D00A2F" w:rsidP="00541499">
      <w:pPr>
        <w:spacing w:line="360" w:lineRule="auto"/>
        <w:jc w:val="both"/>
        <w:rPr>
          <w:rFonts w:ascii="Arial" w:hAnsi="Arial" w:cs="Arial"/>
        </w:rPr>
      </w:pPr>
      <w:r w:rsidRPr="00541499">
        <w:rPr>
          <w:rFonts w:ascii="Arial" w:hAnsi="Arial" w:cs="Arial"/>
        </w:rPr>
        <w:t xml:space="preserve">The event leverages digital incentives to promote eco-friendly </w:t>
      </w:r>
      <w:r w:rsidR="00221BA4">
        <w:rPr>
          <w:rFonts w:ascii="Arial" w:hAnsi="Arial" w:cs="Arial"/>
        </w:rPr>
        <w:t>behaviours</w:t>
      </w:r>
      <w:r w:rsidRPr="00541499">
        <w:rPr>
          <w:rFonts w:ascii="Arial" w:hAnsi="Arial" w:cs="Arial"/>
        </w:rPr>
        <w:t xml:space="preserve"> among participants, utilizing event apps to decrease paper waste and incorporating virtual reality activities to broaden its reach. The post-event phase continues to emphasize sustainability, using digital platforms to share outcomes and foster community involvement, ensuring the event's eco-friendly message has a lasting impact.</w:t>
      </w:r>
    </w:p>
    <w:p w14:paraId="1E8478BD" w14:textId="77777777" w:rsidR="00D00A2F" w:rsidRPr="00541499" w:rsidRDefault="00D00A2F" w:rsidP="00541499">
      <w:pPr>
        <w:spacing w:line="360" w:lineRule="auto"/>
        <w:jc w:val="both"/>
        <w:rPr>
          <w:rFonts w:ascii="Arial" w:hAnsi="Arial" w:cs="Arial"/>
        </w:rPr>
      </w:pPr>
      <w:r w:rsidRPr="00541499">
        <w:rPr>
          <w:rFonts w:ascii="Arial" w:hAnsi="Arial" w:cs="Arial"/>
        </w:rPr>
        <w:t>The summit's focus extends to practical themes within the hospitality sector, such as renewable energy adoption, efficient waste management practices, ethical procurement, and the promotion of eco-tourism. These efforts are supported by collaborations with eco-conscious suppliers and technology services, highlighting the economic and environmental benefits of such practices.</w:t>
      </w:r>
    </w:p>
    <w:p w14:paraId="5B18A1A8" w14:textId="77777777" w:rsidR="00D00A2F" w:rsidRPr="00541499" w:rsidRDefault="00D00A2F" w:rsidP="00541499">
      <w:pPr>
        <w:spacing w:line="360" w:lineRule="auto"/>
        <w:jc w:val="both"/>
        <w:rPr>
          <w:rFonts w:ascii="Arial" w:hAnsi="Arial" w:cs="Arial"/>
        </w:rPr>
      </w:pPr>
      <w:r w:rsidRPr="00541499">
        <w:rPr>
          <w:rFonts w:ascii="Arial" w:hAnsi="Arial" w:cs="Arial"/>
        </w:rPr>
        <w:t>Aiming to inspire change and promote collaboration across the hospitality industry, the summit sets forth clear objectives for green energy usage, waste reduction, sustainable sourcing, and eco-tourism, underpinned by a comprehensive event operations strategy that prioritizes sustainability in every aspect of its execution. The financial plan demonstrates a commitment to eco-friendly practices, balancing costs with expected revenue from sponsorships and ticket sales. This executive summary encapsulates the Eco-Friendly Hospitality Summit's role as a catalyst for sustainable innovation, setting a new standard for environmentally responsible events in the hospitality sector.</w:t>
      </w:r>
    </w:p>
    <w:p w14:paraId="744F0D19" w14:textId="77777777" w:rsidR="00BB0D01" w:rsidRDefault="00BB0D01" w:rsidP="00541499">
      <w:pPr>
        <w:spacing w:after="0" w:line="360" w:lineRule="auto"/>
        <w:jc w:val="both"/>
        <w:rPr>
          <w:rFonts w:ascii="Arial" w:hAnsi="Arial" w:cs="Arial"/>
        </w:rPr>
      </w:pPr>
    </w:p>
    <w:p w14:paraId="19F5C7CD" w14:textId="77777777" w:rsidR="00BB0D01" w:rsidRDefault="00BB0D01" w:rsidP="00541499">
      <w:pPr>
        <w:spacing w:after="0" w:line="360" w:lineRule="auto"/>
        <w:jc w:val="both"/>
        <w:rPr>
          <w:rFonts w:ascii="Arial" w:eastAsia="Times New Roman" w:hAnsi="Arial" w:cs="Arial"/>
          <w:kern w:val="0"/>
          <w14:ligatures w14:val="none"/>
        </w:rPr>
      </w:pPr>
    </w:p>
    <w:p w14:paraId="66338CD5" w14:textId="4A6B85B8" w:rsidR="00675C50" w:rsidRPr="00541499" w:rsidRDefault="00675C50" w:rsidP="00541499">
      <w:pPr>
        <w:spacing w:after="0" w:line="360" w:lineRule="auto"/>
        <w:jc w:val="both"/>
        <w:rPr>
          <w:rFonts w:ascii="Arial" w:eastAsia="Times New Roman" w:hAnsi="Arial" w:cs="Arial"/>
          <w:b/>
          <w:bCs/>
          <w:kern w:val="0"/>
          <w14:ligatures w14:val="none"/>
        </w:rPr>
      </w:pPr>
      <w:r w:rsidRPr="00541499">
        <w:rPr>
          <w:rFonts w:ascii="Arial" w:eastAsia="Times New Roman" w:hAnsi="Arial" w:cs="Arial"/>
          <w:b/>
          <w:bCs/>
          <w:kern w:val="0"/>
          <w14:ligatures w14:val="none"/>
        </w:rPr>
        <w:lastRenderedPageBreak/>
        <w:t>Introduction</w:t>
      </w:r>
    </w:p>
    <w:p w14:paraId="62AEB692" w14:textId="77777777" w:rsidR="00675C50" w:rsidRPr="00541499" w:rsidRDefault="00675C50" w:rsidP="00541499">
      <w:pPr>
        <w:spacing w:after="0" w:line="360" w:lineRule="auto"/>
        <w:jc w:val="both"/>
        <w:rPr>
          <w:rFonts w:ascii="Arial" w:eastAsia="Times New Roman" w:hAnsi="Arial" w:cs="Arial"/>
          <w:kern w:val="0"/>
          <w14:ligatures w14:val="none"/>
        </w:rPr>
      </w:pPr>
      <w:r w:rsidRPr="00541499">
        <w:rPr>
          <w:rFonts w:ascii="Arial" w:eastAsia="Times New Roman" w:hAnsi="Arial" w:cs="Arial"/>
          <w:kern w:val="0"/>
          <w14:ligatures w14:val="none"/>
        </w:rPr>
        <w:t>The Eco-Friendly Hospitality Summit stands as a paragon of sustainability and innovation within the hospitality sector, employing the MICE model to seamlessly integrate sustainable practices and digital engagement throughout its event cycle. Set against the backdrop of Edinburgh's Centre, renowned for its sustainability credentials, the summit heralds a new era in hospitality by showcasing how eco-friendly materials, green energy utilization, waste minimization, and sustainable sourcing can revolutionize industry standards. Digital tools and platforms are pivotal in this transformation, enhancing interaction while significantly reducing the event's environmental footprint. This report delves into the summit's strategic approach to sustainability, emphasizing its commitment to environmental stewardship through cutting-edge technology, operational efficiency, and engaging educational content. The Eco-Friendly Hospitality Summit not only aims to educate and inspire but also to set a benchmark for future events in the hospitality industry.</w:t>
      </w:r>
    </w:p>
    <w:p w14:paraId="3549D01B" w14:textId="639EEE28" w:rsidR="00F57CFD" w:rsidRPr="00541499" w:rsidRDefault="00F57CFD" w:rsidP="00541499">
      <w:pPr>
        <w:spacing w:after="0" w:line="360" w:lineRule="auto"/>
        <w:jc w:val="both"/>
        <w:rPr>
          <w:rFonts w:ascii="Arial" w:eastAsia="Times New Roman" w:hAnsi="Arial" w:cs="Arial"/>
          <w:kern w:val="0"/>
          <w14:ligatures w14:val="none"/>
        </w:rPr>
      </w:pPr>
    </w:p>
    <w:p w14:paraId="31EACDB4" w14:textId="77777777" w:rsidR="00F57CFD" w:rsidRPr="00541499" w:rsidRDefault="00F57CFD" w:rsidP="00541499">
      <w:pPr>
        <w:spacing w:after="0" w:line="360" w:lineRule="auto"/>
        <w:jc w:val="both"/>
        <w:rPr>
          <w:rFonts w:ascii="Arial" w:eastAsia="Times New Roman" w:hAnsi="Arial" w:cs="Arial"/>
          <w:kern w:val="0"/>
          <w14:ligatures w14:val="none"/>
        </w:rPr>
      </w:pPr>
    </w:p>
    <w:p w14:paraId="7B8B96A7" w14:textId="25772663" w:rsidR="00734D1D" w:rsidRPr="00541499" w:rsidRDefault="00734D1D" w:rsidP="00541499">
      <w:pPr>
        <w:spacing w:line="360" w:lineRule="auto"/>
        <w:jc w:val="both"/>
        <w:rPr>
          <w:rFonts w:ascii="Arial" w:hAnsi="Arial" w:cs="Arial"/>
        </w:rPr>
      </w:pPr>
      <w:r w:rsidRPr="00541499">
        <w:rPr>
          <w:rFonts w:ascii="Arial" w:hAnsi="Arial" w:cs="Arial"/>
          <w:b/>
          <w:bCs/>
        </w:rPr>
        <w:t>The Event Cycle</w:t>
      </w:r>
    </w:p>
    <w:p w14:paraId="7A483C9C" w14:textId="18F0B241" w:rsidR="00C02843" w:rsidRPr="00541499" w:rsidRDefault="00DA0E18" w:rsidP="00541499">
      <w:pPr>
        <w:spacing w:line="360" w:lineRule="auto"/>
        <w:jc w:val="both"/>
        <w:rPr>
          <w:rFonts w:ascii="Arial" w:hAnsi="Arial" w:cs="Arial"/>
        </w:rPr>
      </w:pPr>
      <w:r w:rsidRPr="00541499">
        <w:rPr>
          <w:rFonts w:ascii="Arial" w:hAnsi="Arial" w:cs="Arial"/>
        </w:rPr>
        <w:t>The Eco-Friendly Hospitality Summit integrates the MICE model, focusing on sustainability and digital engagement across all phases The summit is an excellent example of sustainability in action, from using eco-friendly materials and processes during planning to using digital tools (Draper et al., 20</w:t>
      </w:r>
      <w:r w:rsidR="00C45AE8" w:rsidRPr="00541499">
        <w:rPr>
          <w:rFonts w:ascii="Arial" w:hAnsi="Arial" w:cs="Arial"/>
        </w:rPr>
        <w:t>2</w:t>
      </w:r>
      <w:r w:rsidRPr="00541499">
        <w:rPr>
          <w:rFonts w:ascii="Arial" w:hAnsi="Arial" w:cs="Arial"/>
        </w:rPr>
        <w:t xml:space="preserve">1) for interaction and </w:t>
      </w:r>
      <w:proofErr w:type="spellStart"/>
      <w:r w:rsidRPr="00541499">
        <w:rPr>
          <w:rFonts w:ascii="Arial" w:hAnsi="Arial" w:cs="Arial"/>
        </w:rPr>
        <w:t>minimising</w:t>
      </w:r>
      <w:proofErr w:type="spellEnd"/>
      <w:r w:rsidRPr="00541499">
        <w:rPr>
          <w:rFonts w:ascii="Arial" w:hAnsi="Arial" w:cs="Arial"/>
        </w:rPr>
        <w:t xml:space="preserve"> physical items during the event. Digital feedback and effect assessments after the event can reduce environmental footprints even more. This well-researched approach highlights the summit's dedication to sustainability and the efficient application of technology to improve environmental responsibility.</w:t>
      </w:r>
    </w:p>
    <w:p w14:paraId="3AD7BFD9" w14:textId="77777777" w:rsidR="00C02843" w:rsidRPr="00BB0D01" w:rsidRDefault="00C02843" w:rsidP="00541499">
      <w:pPr>
        <w:spacing w:line="360" w:lineRule="auto"/>
        <w:jc w:val="both"/>
        <w:rPr>
          <w:rFonts w:ascii="Arial" w:hAnsi="Arial" w:cs="Arial"/>
          <w:b/>
          <w:bCs/>
          <w:i/>
          <w:iCs/>
        </w:rPr>
      </w:pPr>
      <w:r w:rsidRPr="00BB0D01">
        <w:rPr>
          <w:rFonts w:ascii="Arial" w:hAnsi="Arial" w:cs="Arial"/>
          <w:b/>
          <w:bCs/>
          <w:i/>
          <w:iCs/>
        </w:rPr>
        <w:t>Meetings</w:t>
      </w:r>
    </w:p>
    <w:p w14:paraId="01E7C007" w14:textId="23C032C5" w:rsidR="00C02843" w:rsidRPr="00541499" w:rsidRDefault="00C02843" w:rsidP="00541499">
      <w:pPr>
        <w:spacing w:line="360" w:lineRule="auto"/>
        <w:jc w:val="both"/>
        <w:rPr>
          <w:rFonts w:ascii="Arial" w:hAnsi="Arial" w:cs="Arial"/>
        </w:rPr>
      </w:pPr>
      <w:r w:rsidRPr="00BB0D01">
        <w:rPr>
          <w:rFonts w:ascii="Arial" w:hAnsi="Arial" w:cs="Arial"/>
          <w:i/>
          <w:iCs/>
          <w:u w:val="single"/>
        </w:rPr>
        <w:t>Planning Phase</w:t>
      </w:r>
      <w:r w:rsidRPr="00541499">
        <w:rPr>
          <w:rFonts w:ascii="Arial" w:hAnsi="Arial" w:cs="Arial"/>
        </w:rPr>
        <w:t xml:space="preserve">: </w:t>
      </w:r>
      <w:r w:rsidR="00E46C44" w:rsidRPr="00541499">
        <w:rPr>
          <w:rFonts w:ascii="Arial" w:hAnsi="Arial" w:cs="Arial"/>
        </w:rPr>
        <w:t>The choice of the Edinburgh Centre as the location demonstrates a strategic dedication to sustainability, featuring energy-efficient lighting and a strong recycling programme. Transitioning to digital planning tools and documents demonstrates a sustainable approach by decreasing paper use, in line with Shen, Qian, and Chen's (2020) focus on effective communication techniques to advance sustainable hospitality practices.</w:t>
      </w:r>
    </w:p>
    <w:p w14:paraId="32BE7801" w14:textId="77777777" w:rsidR="00C02843" w:rsidRPr="00BB0D01" w:rsidRDefault="00C02843" w:rsidP="00541499">
      <w:pPr>
        <w:spacing w:line="360" w:lineRule="auto"/>
        <w:jc w:val="both"/>
        <w:rPr>
          <w:rFonts w:ascii="Arial" w:hAnsi="Arial" w:cs="Arial"/>
          <w:b/>
          <w:bCs/>
          <w:i/>
          <w:iCs/>
        </w:rPr>
      </w:pPr>
      <w:r w:rsidRPr="00BB0D01">
        <w:rPr>
          <w:rFonts w:ascii="Arial" w:hAnsi="Arial" w:cs="Arial"/>
          <w:b/>
          <w:bCs/>
          <w:i/>
          <w:iCs/>
        </w:rPr>
        <w:t>Incentives</w:t>
      </w:r>
    </w:p>
    <w:p w14:paraId="500E7F54" w14:textId="6CF5AE4A" w:rsidR="00C02843" w:rsidRPr="00541499" w:rsidRDefault="00C02843" w:rsidP="00541499">
      <w:pPr>
        <w:spacing w:line="360" w:lineRule="auto"/>
        <w:jc w:val="both"/>
        <w:rPr>
          <w:rFonts w:ascii="Arial" w:hAnsi="Arial" w:cs="Arial"/>
        </w:rPr>
      </w:pPr>
      <w:r w:rsidRPr="00BB0D01">
        <w:rPr>
          <w:rFonts w:ascii="Arial" w:hAnsi="Arial" w:cs="Arial"/>
          <w:i/>
          <w:iCs/>
          <w:u w:val="single"/>
        </w:rPr>
        <w:t>Engagement Phase</w:t>
      </w:r>
      <w:r w:rsidRPr="00541499">
        <w:rPr>
          <w:rFonts w:ascii="Arial" w:hAnsi="Arial" w:cs="Arial"/>
        </w:rPr>
        <w:t xml:space="preserve">: </w:t>
      </w:r>
      <w:r w:rsidR="006314FE" w:rsidRPr="00541499">
        <w:rPr>
          <w:rFonts w:ascii="Arial" w:hAnsi="Arial" w:cs="Arial"/>
        </w:rPr>
        <w:t xml:space="preserve">Digital incentives for eco-friendly behaviours promote engagement in sustainable efforts. This novel method promotes sustainability and utilises digital platforms to showcase eco-friendly accomplishments, aligning with </w:t>
      </w:r>
      <w:proofErr w:type="spellStart"/>
      <w:r w:rsidR="006314FE" w:rsidRPr="00541499">
        <w:rPr>
          <w:rFonts w:ascii="Arial" w:hAnsi="Arial" w:cs="Arial"/>
        </w:rPr>
        <w:t>Prihanto</w:t>
      </w:r>
      <w:proofErr w:type="spellEnd"/>
      <w:r w:rsidR="006314FE" w:rsidRPr="00541499">
        <w:rPr>
          <w:rFonts w:ascii="Arial" w:hAnsi="Arial" w:cs="Arial"/>
        </w:rPr>
        <w:t xml:space="preserve"> and </w:t>
      </w:r>
      <w:proofErr w:type="spellStart"/>
      <w:r w:rsidR="006314FE" w:rsidRPr="00541499">
        <w:rPr>
          <w:rFonts w:ascii="Arial" w:hAnsi="Arial" w:cs="Arial"/>
        </w:rPr>
        <w:t>Kurniasari's</w:t>
      </w:r>
      <w:proofErr w:type="spellEnd"/>
      <w:r w:rsidR="006314FE" w:rsidRPr="00541499">
        <w:rPr>
          <w:rFonts w:ascii="Arial" w:hAnsi="Arial" w:cs="Arial"/>
        </w:rPr>
        <w:t xml:space="preserve"> (2019) research </w:t>
      </w:r>
      <w:r w:rsidR="006314FE" w:rsidRPr="00541499">
        <w:rPr>
          <w:rFonts w:ascii="Arial" w:hAnsi="Arial" w:cs="Arial"/>
        </w:rPr>
        <w:lastRenderedPageBreak/>
        <w:t>on the importance of digital leadership skills in sustainable digital transformation in the hospitality sector</w:t>
      </w:r>
      <w:r w:rsidRPr="00541499">
        <w:rPr>
          <w:rFonts w:ascii="Arial" w:hAnsi="Arial" w:cs="Arial"/>
        </w:rPr>
        <w:t>.</w:t>
      </w:r>
    </w:p>
    <w:p w14:paraId="57379680" w14:textId="77777777" w:rsidR="00C02843" w:rsidRPr="00BB0D01" w:rsidRDefault="00C02843" w:rsidP="00541499">
      <w:pPr>
        <w:spacing w:line="360" w:lineRule="auto"/>
        <w:jc w:val="both"/>
        <w:rPr>
          <w:rFonts w:ascii="Arial" w:hAnsi="Arial" w:cs="Arial"/>
          <w:b/>
          <w:bCs/>
          <w:i/>
          <w:iCs/>
        </w:rPr>
      </w:pPr>
      <w:r w:rsidRPr="00BB0D01">
        <w:rPr>
          <w:rFonts w:ascii="Arial" w:hAnsi="Arial" w:cs="Arial"/>
          <w:b/>
          <w:bCs/>
          <w:i/>
          <w:iCs/>
        </w:rPr>
        <w:t>Conventions</w:t>
      </w:r>
    </w:p>
    <w:p w14:paraId="0A95964D" w14:textId="3CD86802" w:rsidR="00C02843" w:rsidRPr="00541499" w:rsidRDefault="00C02843" w:rsidP="00541499">
      <w:pPr>
        <w:spacing w:line="360" w:lineRule="auto"/>
        <w:jc w:val="both"/>
        <w:rPr>
          <w:rFonts w:ascii="Arial" w:hAnsi="Arial" w:cs="Arial"/>
        </w:rPr>
      </w:pPr>
      <w:r w:rsidRPr="00BB0D01">
        <w:rPr>
          <w:rFonts w:ascii="Arial" w:hAnsi="Arial" w:cs="Arial"/>
          <w:i/>
          <w:iCs/>
          <w:u w:val="single"/>
        </w:rPr>
        <w:t>Execution Phase</w:t>
      </w:r>
      <w:r w:rsidRPr="00541499">
        <w:rPr>
          <w:rFonts w:ascii="Arial" w:hAnsi="Arial" w:cs="Arial"/>
        </w:rPr>
        <w:t xml:space="preserve">: </w:t>
      </w:r>
      <w:r w:rsidR="001F6638" w:rsidRPr="00541499">
        <w:rPr>
          <w:rFonts w:ascii="Arial" w:hAnsi="Arial" w:cs="Arial"/>
        </w:rPr>
        <w:t>Using an event app for timetables and brochures reduces paper waste, while virtual reality activities and live-streamed panels increase the event's audience reach. Wynn and Lam (2023) emphasise the significance of technology manageability and a clear data culture in achieving successful digitalization in the hospitality industry, supporting the use of digital tools for engagement and education on sustainability issues.</w:t>
      </w:r>
    </w:p>
    <w:p w14:paraId="27B3CDBC" w14:textId="77777777" w:rsidR="00C02843" w:rsidRPr="00BB0D01" w:rsidRDefault="00C02843" w:rsidP="00541499">
      <w:pPr>
        <w:spacing w:line="360" w:lineRule="auto"/>
        <w:jc w:val="both"/>
        <w:rPr>
          <w:rFonts w:ascii="Arial" w:hAnsi="Arial" w:cs="Arial"/>
          <w:b/>
          <w:bCs/>
          <w:i/>
          <w:iCs/>
        </w:rPr>
      </w:pPr>
      <w:r w:rsidRPr="00BB0D01">
        <w:rPr>
          <w:rFonts w:ascii="Arial" w:hAnsi="Arial" w:cs="Arial"/>
          <w:b/>
          <w:bCs/>
          <w:i/>
          <w:iCs/>
        </w:rPr>
        <w:t>Exhibitions</w:t>
      </w:r>
    </w:p>
    <w:p w14:paraId="0993F860" w14:textId="77777777" w:rsidR="001F6638" w:rsidRPr="00541499" w:rsidRDefault="00C02843" w:rsidP="00541499">
      <w:pPr>
        <w:spacing w:line="360" w:lineRule="auto"/>
        <w:jc w:val="both"/>
        <w:rPr>
          <w:rFonts w:ascii="Arial" w:hAnsi="Arial" w:cs="Arial"/>
        </w:rPr>
      </w:pPr>
      <w:r w:rsidRPr="00BB0D01">
        <w:rPr>
          <w:rFonts w:ascii="Arial" w:hAnsi="Arial" w:cs="Arial"/>
          <w:i/>
          <w:iCs/>
          <w:u w:val="single"/>
        </w:rPr>
        <w:t>Post-Event Phase</w:t>
      </w:r>
      <w:r w:rsidRPr="00541499">
        <w:rPr>
          <w:rFonts w:ascii="Arial" w:hAnsi="Arial" w:cs="Arial"/>
        </w:rPr>
        <w:t xml:space="preserve">: </w:t>
      </w:r>
      <w:r w:rsidR="001F6638" w:rsidRPr="00541499">
        <w:rPr>
          <w:rFonts w:ascii="Arial" w:hAnsi="Arial" w:cs="Arial"/>
        </w:rPr>
        <w:t>Utilising digital platforms to share results and encourage community involvement helps to guarantee that the sustainability message of the summit remains impactful even beyond the event. This method is in line with Bhandari and Sin's (2023) exploration of enhancing digital marketing in the hotel industry, focusing on utilising digital technology to interact with and keep clients in the digital era.</w:t>
      </w:r>
    </w:p>
    <w:p w14:paraId="7AE94BE2" w14:textId="77777777" w:rsidR="00C02843" w:rsidRPr="00541499" w:rsidRDefault="00C02843" w:rsidP="00541499">
      <w:pPr>
        <w:spacing w:line="360" w:lineRule="auto"/>
        <w:jc w:val="both"/>
        <w:rPr>
          <w:rFonts w:ascii="Arial" w:hAnsi="Arial" w:cs="Arial"/>
        </w:rPr>
      </w:pPr>
    </w:p>
    <w:p w14:paraId="735378AD" w14:textId="77777777" w:rsidR="008E4F5D" w:rsidRPr="00541499" w:rsidRDefault="008E4F5D" w:rsidP="00541499">
      <w:pPr>
        <w:spacing w:line="360" w:lineRule="auto"/>
        <w:jc w:val="both"/>
        <w:rPr>
          <w:rFonts w:ascii="Arial" w:hAnsi="Arial" w:cs="Arial"/>
          <w:b/>
          <w:bCs/>
        </w:rPr>
      </w:pPr>
      <w:r w:rsidRPr="00541499">
        <w:rPr>
          <w:rFonts w:ascii="Arial" w:hAnsi="Arial" w:cs="Arial"/>
          <w:b/>
          <w:bCs/>
        </w:rPr>
        <w:t>Event Concept and Theme</w:t>
      </w:r>
    </w:p>
    <w:p w14:paraId="4C1C5DD7" w14:textId="77777777" w:rsidR="00C660C7" w:rsidRPr="00541499" w:rsidRDefault="00C660C7" w:rsidP="00541499">
      <w:pPr>
        <w:spacing w:line="360" w:lineRule="auto"/>
        <w:jc w:val="both"/>
        <w:rPr>
          <w:rFonts w:ascii="Arial" w:hAnsi="Arial" w:cs="Arial"/>
        </w:rPr>
      </w:pPr>
      <w:r w:rsidRPr="00541499">
        <w:rPr>
          <w:rFonts w:ascii="Arial" w:hAnsi="Arial" w:cs="Arial"/>
        </w:rPr>
        <w:t>The summit focuses on sustainable practices in the hotel industry, including topics such as green energy utilisation, waste minimization, sustainable procurement, and eco-tourism. The goal is to display creative solutions and promote collaboration across the sector to achieve sustainability.</w:t>
      </w:r>
    </w:p>
    <w:p w14:paraId="5F0EB622" w14:textId="77777777" w:rsidR="00CD5FFF" w:rsidRPr="00BB0D01" w:rsidRDefault="00CD5FFF" w:rsidP="00541499">
      <w:pPr>
        <w:spacing w:line="360" w:lineRule="auto"/>
        <w:jc w:val="both"/>
        <w:rPr>
          <w:rFonts w:ascii="Arial" w:hAnsi="Arial" w:cs="Arial"/>
          <w:b/>
          <w:bCs/>
          <w:i/>
          <w:iCs/>
        </w:rPr>
      </w:pPr>
      <w:r w:rsidRPr="00BB0D01">
        <w:rPr>
          <w:rFonts w:ascii="Arial" w:hAnsi="Arial" w:cs="Arial"/>
          <w:b/>
          <w:bCs/>
          <w:i/>
          <w:iCs/>
        </w:rPr>
        <w:t>Green Energy Usage</w:t>
      </w:r>
    </w:p>
    <w:p w14:paraId="46CD1330" w14:textId="159DE311" w:rsidR="00BB0D01" w:rsidRPr="0023546B" w:rsidRDefault="00F76C0E" w:rsidP="00541499">
      <w:pPr>
        <w:spacing w:line="360" w:lineRule="auto"/>
        <w:jc w:val="both"/>
        <w:rPr>
          <w:rFonts w:ascii="Arial" w:hAnsi="Arial" w:cs="Arial"/>
        </w:rPr>
      </w:pPr>
      <w:r w:rsidRPr="00541499">
        <w:rPr>
          <w:rFonts w:ascii="Arial" w:hAnsi="Arial" w:cs="Arial"/>
        </w:rPr>
        <w:t xml:space="preserve">The summit will focus on shifting hospitality operations to renewable energy sources, highlighting Accor's use of energy efficiency as a key illustration. This project showcases the economic and environmental advantages of green energy, in line with Zhang et al.'s (2022) research highlighting the beneficial effects of CSR in encouraging sustainable energy practices. This theme demonstrates the practical actions </w:t>
      </w:r>
      <w:proofErr w:type="spellStart"/>
      <w:r w:rsidRPr="00541499">
        <w:rPr>
          <w:rFonts w:ascii="Arial" w:hAnsi="Arial" w:cs="Arial"/>
        </w:rPr>
        <w:t>organisations</w:t>
      </w:r>
      <w:proofErr w:type="spellEnd"/>
      <w:r w:rsidRPr="00541499">
        <w:rPr>
          <w:rFonts w:ascii="Arial" w:hAnsi="Arial" w:cs="Arial"/>
        </w:rPr>
        <w:t xml:space="preserve"> may take to achieve sustainability, as emphasised by Wynn and Lam (2023) who highlight the significance of digitization in enhancing energy efficiency.</w:t>
      </w:r>
    </w:p>
    <w:p w14:paraId="1A0AF12B" w14:textId="77777777" w:rsidR="0023546B" w:rsidRDefault="0023546B" w:rsidP="00541499">
      <w:pPr>
        <w:spacing w:line="360" w:lineRule="auto"/>
        <w:jc w:val="both"/>
        <w:rPr>
          <w:rFonts w:ascii="Arial" w:hAnsi="Arial" w:cs="Arial"/>
          <w:b/>
          <w:bCs/>
          <w:i/>
          <w:iCs/>
        </w:rPr>
      </w:pPr>
    </w:p>
    <w:p w14:paraId="2200CCFA" w14:textId="77777777" w:rsidR="0023546B" w:rsidRDefault="0023546B" w:rsidP="00541499">
      <w:pPr>
        <w:spacing w:line="360" w:lineRule="auto"/>
        <w:jc w:val="both"/>
        <w:rPr>
          <w:rFonts w:ascii="Arial" w:hAnsi="Arial" w:cs="Arial"/>
          <w:b/>
          <w:bCs/>
          <w:i/>
          <w:iCs/>
        </w:rPr>
      </w:pPr>
    </w:p>
    <w:p w14:paraId="685DE0B2" w14:textId="30D2CC9F" w:rsidR="00CD5FFF" w:rsidRPr="00BB0D01" w:rsidRDefault="00CD5FFF" w:rsidP="00541499">
      <w:pPr>
        <w:spacing w:line="360" w:lineRule="auto"/>
        <w:jc w:val="both"/>
        <w:rPr>
          <w:rFonts w:ascii="Arial" w:hAnsi="Arial" w:cs="Arial"/>
          <w:b/>
          <w:bCs/>
          <w:i/>
          <w:iCs/>
        </w:rPr>
      </w:pPr>
      <w:r w:rsidRPr="00BB0D01">
        <w:rPr>
          <w:rFonts w:ascii="Arial" w:hAnsi="Arial" w:cs="Arial"/>
          <w:b/>
          <w:bCs/>
          <w:i/>
          <w:iCs/>
        </w:rPr>
        <w:lastRenderedPageBreak/>
        <w:t>Waste Reduction</w:t>
      </w:r>
    </w:p>
    <w:p w14:paraId="74820658" w14:textId="793D76B4" w:rsidR="00CD5FFF" w:rsidRPr="00541499" w:rsidRDefault="00F76C0E" w:rsidP="00541499">
      <w:pPr>
        <w:spacing w:line="360" w:lineRule="auto"/>
        <w:jc w:val="both"/>
        <w:rPr>
          <w:rFonts w:ascii="Arial" w:hAnsi="Arial" w:cs="Arial"/>
        </w:rPr>
      </w:pPr>
      <w:r w:rsidRPr="00541499">
        <w:rPr>
          <w:rFonts w:ascii="Arial" w:hAnsi="Arial" w:cs="Arial"/>
        </w:rPr>
        <w:t xml:space="preserve">The </w:t>
      </w:r>
      <w:r w:rsidR="00AD3349" w:rsidRPr="00541499">
        <w:rPr>
          <w:rFonts w:ascii="Arial" w:hAnsi="Arial" w:cs="Arial"/>
        </w:rPr>
        <w:t>event</w:t>
      </w:r>
      <w:r w:rsidRPr="00541499">
        <w:rPr>
          <w:rFonts w:ascii="Arial" w:hAnsi="Arial" w:cs="Arial"/>
        </w:rPr>
        <w:t xml:space="preserve"> demonstrates how efficient waste reduction, through initiatives like extensive recycling programmes and food waste management, may result in substantial operational cost reductions. Cabral and Chiappetta Jabbour (2020) emphasise the importance of green training in improving environmental performance, supporting the summit's emphasis on educating attendees about waste management. </w:t>
      </w:r>
      <w:proofErr w:type="spellStart"/>
      <w:r w:rsidRPr="00541499">
        <w:rPr>
          <w:rFonts w:ascii="Arial" w:hAnsi="Arial" w:cs="Arial"/>
        </w:rPr>
        <w:t>Gohoungodji</w:t>
      </w:r>
      <w:proofErr w:type="spellEnd"/>
      <w:r w:rsidRPr="00541499">
        <w:rPr>
          <w:rFonts w:ascii="Arial" w:hAnsi="Arial" w:cs="Arial"/>
        </w:rPr>
        <w:t xml:space="preserve"> (2020) emphasises the significance of implementing a comprehensive approach to trash reduction by integrating eco-friendly disposal techniques.</w:t>
      </w:r>
    </w:p>
    <w:p w14:paraId="3B3A5D92" w14:textId="77777777" w:rsidR="00CD5FFF" w:rsidRPr="00BB0D01" w:rsidRDefault="00CD5FFF" w:rsidP="00541499">
      <w:pPr>
        <w:spacing w:line="360" w:lineRule="auto"/>
        <w:jc w:val="both"/>
        <w:rPr>
          <w:rFonts w:ascii="Arial" w:hAnsi="Arial" w:cs="Arial"/>
          <w:b/>
          <w:bCs/>
          <w:i/>
          <w:iCs/>
        </w:rPr>
      </w:pPr>
      <w:r w:rsidRPr="00BB0D01">
        <w:rPr>
          <w:rFonts w:ascii="Arial" w:hAnsi="Arial" w:cs="Arial"/>
          <w:b/>
          <w:bCs/>
          <w:i/>
          <w:iCs/>
        </w:rPr>
        <w:t>Sustainable Sourcing</w:t>
      </w:r>
    </w:p>
    <w:p w14:paraId="492490C4" w14:textId="4C810679" w:rsidR="00CD5FFF" w:rsidRPr="00541499" w:rsidRDefault="00AD3349" w:rsidP="00541499">
      <w:pPr>
        <w:spacing w:line="360" w:lineRule="auto"/>
        <w:jc w:val="both"/>
        <w:rPr>
          <w:rFonts w:ascii="Arial" w:hAnsi="Arial" w:cs="Arial"/>
        </w:rPr>
      </w:pPr>
      <w:r w:rsidRPr="00541499">
        <w:rPr>
          <w:rFonts w:ascii="Arial" w:hAnsi="Arial" w:cs="Arial"/>
        </w:rPr>
        <w:t xml:space="preserve">Focusing on the ethical procurement of goods and services, the summit will explore how hospitality businesses can minimize their environmental impact through sustainable sourcing. Teng and Wu (2019) emphasise that consumers prefer environmentally friendly behaviours, urging enterprises to implement sustainable sourcing methods. </w:t>
      </w:r>
      <w:proofErr w:type="spellStart"/>
      <w:r w:rsidRPr="00541499">
        <w:rPr>
          <w:rFonts w:ascii="Arial" w:hAnsi="Arial" w:cs="Arial"/>
        </w:rPr>
        <w:t>Prihanto</w:t>
      </w:r>
      <w:proofErr w:type="spellEnd"/>
      <w:r w:rsidRPr="00541499">
        <w:rPr>
          <w:rFonts w:ascii="Arial" w:hAnsi="Arial" w:cs="Arial"/>
        </w:rPr>
        <w:t xml:space="preserve"> and </w:t>
      </w:r>
      <w:proofErr w:type="spellStart"/>
      <w:r w:rsidRPr="00541499">
        <w:rPr>
          <w:rFonts w:ascii="Arial" w:hAnsi="Arial" w:cs="Arial"/>
        </w:rPr>
        <w:t>Kurniasari's</w:t>
      </w:r>
      <w:proofErr w:type="spellEnd"/>
      <w:r w:rsidRPr="00541499">
        <w:rPr>
          <w:rFonts w:ascii="Arial" w:hAnsi="Arial" w:cs="Arial"/>
        </w:rPr>
        <w:t xml:space="preserve"> (2019) research on sustainable digital transformation emphasises the importance of using technology to enhance sustainable procurement procedures.</w:t>
      </w:r>
    </w:p>
    <w:p w14:paraId="1AD28A2B" w14:textId="77777777" w:rsidR="00CD5FFF" w:rsidRPr="00BB0D01" w:rsidRDefault="00CD5FFF" w:rsidP="00541499">
      <w:pPr>
        <w:spacing w:line="360" w:lineRule="auto"/>
        <w:jc w:val="both"/>
        <w:rPr>
          <w:rFonts w:ascii="Arial" w:hAnsi="Arial" w:cs="Arial"/>
          <w:b/>
          <w:bCs/>
          <w:i/>
          <w:iCs/>
        </w:rPr>
      </w:pPr>
      <w:r w:rsidRPr="00BB0D01">
        <w:rPr>
          <w:rFonts w:ascii="Arial" w:hAnsi="Arial" w:cs="Arial"/>
          <w:b/>
          <w:bCs/>
          <w:i/>
          <w:iCs/>
        </w:rPr>
        <w:t>Eco-Tourism</w:t>
      </w:r>
    </w:p>
    <w:p w14:paraId="1A0B5ABB" w14:textId="5F1DBF1C" w:rsidR="00CD5FFF" w:rsidRPr="00541499" w:rsidRDefault="00173D76" w:rsidP="00541499">
      <w:pPr>
        <w:spacing w:line="360" w:lineRule="auto"/>
        <w:jc w:val="both"/>
        <w:rPr>
          <w:rFonts w:ascii="Arial" w:hAnsi="Arial" w:cs="Arial"/>
        </w:rPr>
      </w:pPr>
      <w:r w:rsidRPr="00541499">
        <w:rPr>
          <w:rFonts w:ascii="Arial" w:hAnsi="Arial" w:cs="Arial"/>
        </w:rPr>
        <w:t xml:space="preserve">By promoting eco-tourism, the summit aims to discuss sustainable tourism practices that respect local environments and communities. </w:t>
      </w:r>
      <w:proofErr w:type="spellStart"/>
      <w:r w:rsidRPr="00541499">
        <w:rPr>
          <w:rFonts w:ascii="Arial" w:hAnsi="Arial" w:cs="Arial"/>
        </w:rPr>
        <w:t>Fatoki</w:t>
      </w:r>
      <w:proofErr w:type="spellEnd"/>
      <w:r w:rsidRPr="00541499">
        <w:rPr>
          <w:rFonts w:ascii="Arial" w:hAnsi="Arial" w:cs="Arial"/>
        </w:rPr>
        <w:t xml:space="preserve"> (2021) examines how environmental focus might enhance competitive advantage, proposing that eco-tourism can greatly support the sustainability objectives of the hotel industry. Draper et al. (20</w:t>
      </w:r>
      <w:r w:rsidR="00C45AE8" w:rsidRPr="00541499">
        <w:rPr>
          <w:rFonts w:ascii="Arial" w:hAnsi="Arial" w:cs="Arial"/>
        </w:rPr>
        <w:t>2</w:t>
      </w:r>
      <w:r w:rsidRPr="00541499">
        <w:rPr>
          <w:rFonts w:ascii="Arial" w:hAnsi="Arial" w:cs="Arial"/>
        </w:rPr>
        <w:t>1) explored how digital interaction might improve eco-tourism experiences by creating immersive and ecologically responsible tourist opportunities.</w:t>
      </w:r>
    </w:p>
    <w:p w14:paraId="220E1F39" w14:textId="77777777" w:rsidR="00CD5FFF" w:rsidRPr="00541499" w:rsidRDefault="00CD5FFF" w:rsidP="00541499">
      <w:pPr>
        <w:spacing w:line="360" w:lineRule="auto"/>
        <w:jc w:val="both"/>
        <w:rPr>
          <w:rFonts w:ascii="Arial" w:hAnsi="Arial" w:cs="Arial"/>
        </w:rPr>
      </w:pPr>
    </w:p>
    <w:p w14:paraId="7125A610" w14:textId="236DEB59" w:rsidR="001F1DCF" w:rsidRPr="00541499" w:rsidRDefault="00734D1D" w:rsidP="00541499">
      <w:pPr>
        <w:spacing w:line="360" w:lineRule="auto"/>
        <w:jc w:val="both"/>
        <w:rPr>
          <w:rFonts w:ascii="Arial" w:hAnsi="Arial" w:cs="Arial"/>
        </w:rPr>
      </w:pPr>
      <w:r w:rsidRPr="00541499">
        <w:rPr>
          <w:rFonts w:ascii="Arial" w:hAnsi="Arial" w:cs="Arial"/>
          <w:b/>
          <w:bCs/>
        </w:rPr>
        <w:t>Aim and Objectives</w:t>
      </w:r>
    </w:p>
    <w:p w14:paraId="58A3B0B8" w14:textId="12B4C18E" w:rsidR="001F1DCF" w:rsidRPr="00541499" w:rsidRDefault="005A29ED" w:rsidP="00541499">
      <w:pPr>
        <w:spacing w:line="360" w:lineRule="auto"/>
        <w:jc w:val="both"/>
        <w:rPr>
          <w:rFonts w:ascii="Arial" w:hAnsi="Arial" w:cs="Arial"/>
        </w:rPr>
      </w:pPr>
      <w:r w:rsidRPr="00541499">
        <w:rPr>
          <w:rFonts w:ascii="Arial" w:hAnsi="Arial" w:cs="Arial"/>
        </w:rPr>
        <w:t>The Eco-Friendly Hospitality Summit emphasises the importance of sustainability in the hospitality sector, with a focus on topics such as green energy, waste minimization, sustainable procurement, and eco-tourism. The topics are crucial for both environmental stewardship and economic sustainability, reflecting the industry's transition to more responsible business practices.</w:t>
      </w:r>
    </w:p>
    <w:p w14:paraId="517D63DF" w14:textId="5534264E" w:rsidR="0050278A" w:rsidRPr="00541499" w:rsidRDefault="0050278A" w:rsidP="0023546B">
      <w:pPr>
        <w:spacing w:line="360" w:lineRule="auto"/>
        <w:jc w:val="both"/>
        <w:rPr>
          <w:rFonts w:ascii="Arial" w:hAnsi="Arial" w:cs="Arial"/>
        </w:rPr>
      </w:pPr>
      <w:r w:rsidRPr="0023546B">
        <w:rPr>
          <w:rFonts w:ascii="Arial" w:hAnsi="Arial" w:cs="Arial"/>
          <w:i/>
          <w:iCs/>
          <w:u w:val="single"/>
        </w:rPr>
        <w:t>Green Energy Usage:</w:t>
      </w:r>
      <w:r w:rsidRPr="00541499">
        <w:rPr>
          <w:rFonts w:ascii="Arial" w:hAnsi="Arial" w:cs="Arial"/>
        </w:rPr>
        <w:t xml:space="preserve"> </w:t>
      </w:r>
      <w:r w:rsidR="005A29ED" w:rsidRPr="00541499">
        <w:rPr>
          <w:rFonts w:ascii="Arial" w:hAnsi="Arial" w:cs="Arial"/>
        </w:rPr>
        <w:t xml:space="preserve">Hospitality businesses are shifting to sustainable energy sources by including solar panels and wind energy solutions, leading to a substantial decrease in their carbon footprint. This project aligns with the research conducted by </w:t>
      </w:r>
      <w:proofErr w:type="spellStart"/>
      <w:r w:rsidR="005A29ED" w:rsidRPr="00541499">
        <w:rPr>
          <w:rFonts w:ascii="Arial" w:hAnsi="Arial" w:cs="Arial"/>
        </w:rPr>
        <w:t>Gohoungodji</w:t>
      </w:r>
      <w:proofErr w:type="spellEnd"/>
      <w:r w:rsidR="005A29ED" w:rsidRPr="00541499">
        <w:rPr>
          <w:rFonts w:ascii="Arial" w:hAnsi="Arial" w:cs="Arial"/>
        </w:rPr>
        <w:t xml:space="preserve"> (2020), which emphasises the crucial importance of innovation in promoting sustainability in the hotel industry. </w:t>
      </w:r>
      <w:r w:rsidR="005A29ED" w:rsidRPr="00541499">
        <w:rPr>
          <w:rFonts w:ascii="Arial" w:hAnsi="Arial" w:cs="Arial"/>
        </w:rPr>
        <w:lastRenderedPageBreak/>
        <w:t xml:space="preserve">The progress made by the Accor brand in energy efficiency showcases the advantages it brings both economically and environmentally. According to Njoroge, Anderson, and </w:t>
      </w:r>
      <w:proofErr w:type="spellStart"/>
      <w:r w:rsidR="005A29ED" w:rsidRPr="00541499">
        <w:rPr>
          <w:rFonts w:ascii="Arial" w:hAnsi="Arial" w:cs="Arial"/>
        </w:rPr>
        <w:t>Mbura</w:t>
      </w:r>
      <w:proofErr w:type="spellEnd"/>
      <w:r w:rsidR="005A29ED" w:rsidRPr="00541499">
        <w:rPr>
          <w:rFonts w:ascii="Arial" w:hAnsi="Arial" w:cs="Arial"/>
        </w:rPr>
        <w:t xml:space="preserve"> (2019), innovation strategy has a good impact on economic sustainability in the hospitality industry, highlighting the strategic importance of renewable energy in promoting sustainable growth.</w:t>
      </w:r>
    </w:p>
    <w:p w14:paraId="526D45AA" w14:textId="7F73365B" w:rsidR="0050278A" w:rsidRPr="00541499" w:rsidRDefault="0050278A" w:rsidP="0023546B">
      <w:pPr>
        <w:spacing w:line="360" w:lineRule="auto"/>
        <w:jc w:val="both"/>
        <w:rPr>
          <w:rFonts w:ascii="Arial" w:hAnsi="Arial" w:cs="Arial"/>
        </w:rPr>
      </w:pPr>
      <w:r w:rsidRPr="0023546B">
        <w:rPr>
          <w:rFonts w:ascii="Arial" w:hAnsi="Arial" w:cs="Arial"/>
          <w:i/>
          <w:iCs/>
          <w:u w:val="single"/>
        </w:rPr>
        <w:t>Waste Reduction</w:t>
      </w:r>
      <w:r w:rsidRPr="00541499">
        <w:rPr>
          <w:rFonts w:ascii="Arial" w:hAnsi="Arial" w:cs="Arial"/>
        </w:rPr>
        <w:t xml:space="preserve">: </w:t>
      </w:r>
      <w:r w:rsidR="006611D8" w:rsidRPr="00541499">
        <w:rPr>
          <w:rFonts w:ascii="Arial" w:hAnsi="Arial" w:cs="Arial"/>
        </w:rPr>
        <w:t>Emphasising measures such as implementing thorough food waste management systems in kitchens that comply with environmental regulations and result in significant cost reductions. This method is in line with Cabral and Chiappetta Jabbour's (2020) focus on the financial advantages of environmentally friendly measures in operational effectiveness.</w:t>
      </w:r>
    </w:p>
    <w:p w14:paraId="45167AED" w14:textId="6B6211E8" w:rsidR="0050278A" w:rsidRPr="00541499" w:rsidRDefault="0050278A" w:rsidP="0023546B">
      <w:pPr>
        <w:spacing w:line="360" w:lineRule="auto"/>
        <w:jc w:val="both"/>
        <w:rPr>
          <w:rFonts w:ascii="Arial" w:hAnsi="Arial" w:cs="Arial"/>
        </w:rPr>
      </w:pPr>
      <w:r w:rsidRPr="0023546B">
        <w:rPr>
          <w:rFonts w:ascii="Arial" w:hAnsi="Arial" w:cs="Arial"/>
          <w:i/>
          <w:iCs/>
          <w:u w:val="single"/>
        </w:rPr>
        <w:t>Sustainable Sourcing:</w:t>
      </w:r>
      <w:r w:rsidRPr="00541499">
        <w:rPr>
          <w:rFonts w:ascii="Arial" w:hAnsi="Arial" w:cs="Arial"/>
        </w:rPr>
        <w:t xml:space="preserve"> </w:t>
      </w:r>
      <w:r w:rsidR="006611D8" w:rsidRPr="00541499">
        <w:rPr>
          <w:rFonts w:ascii="Arial" w:hAnsi="Arial" w:cs="Arial"/>
        </w:rPr>
        <w:t>Highlighting the acquisition of locally and ethically sourced items to reduce environmental effects and bolster local communities. Teng and Wu's (2019) research on consumer preferences in the hospitality industry supports this strategy, showing an increasing desire for ethically sourced items.</w:t>
      </w:r>
    </w:p>
    <w:p w14:paraId="354E4A8C" w14:textId="2277BB22" w:rsidR="001F1DCF" w:rsidRPr="00541499" w:rsidRDefault="0050278A" w:rsidP="0023546B">
      <w:pPr>
        <w:spacing w:line="360" w:lineRule="auto"/>
        <w:jc w:val="both"/>
        <w:rPr>
          <w:rFonts w:ascii="Arial" w:hAnsi="Arial" w:cs="Arial"/>
        </w:rPr>
      </w:pPr>
      <w:r w:rsidRPr="0023546B">
        <w:rPr>
          <w:rFonts w:ascii="Arial" w:hAnsi="Arial" w:cs="Arial"/>
          <w:i/>
          <w:iCs/>
          <w:u w:val="single"/>
        </w:rPr>
        <w:t>Eco-Tourism:</w:t>
      </w:r>
      <w:r w:rsidRPr="00541499">
        <w:rPr>
          <w:rFonts w:ascii="Arial" w:hAnsi="Arial" w:cs="Arial"/>
        </w:rPr>
        <w:t xml:space="preserve"> </w:t>
      </w:r>
      <w:r w:rsidR="00470351" w:rsidRPr="00541499">
        <w:rPr>
          <w:rFonts w:ascii="Arial" w:hAnsi="Arial" w:cs="Arial"/>
        </w:rPr>
        <w:t xml:space="preserve">Emphasising the development of eco-friendly tourism experiences that support the preservation of natural resources. </w:t>
      </w:r>
      <w:proofErr w:type="spellStart"/>
      <w:r w:rsidR="00470351" w:rsidRPr="00541499">
        <w:rPr>
          <w:rFonts w:ascii="Arial" w:hAnsi="Arial" w:cs="Arial"/>
        </w:rPr>
        <w:t>Fatoki</w:t>
      </w:r>
      <w:proofErr w:type="spellEnd"/>
      <w:r w:rsidR="00470351" w:rsidRPr="00541499">
        <w:rPr>
          <w:rFonts w:ascii="Arial" w:hAnsi="Arial" w:cs="Arial"/>
        </w:rPr>
        <w:t xml:space="preserve"> (2021) supports the theme by examining how hospitality </w:t>
      </w:r>
      <w:proofErr w:type="spellStart"/>
      <w:r w:rsidR="00470351" w:rsidRPr="00541499">
        <w:rPr>
          <w:rFonts w:ascii="Arial" w:hAnsi="Arial" w:cs="Arial"/>
        </w:rPr>
        <w:t>organisations</w:t>
      </w:r>
      <w:proofErr w:type="spellEnd"/>
      <w:r w:rsidR="00470351" w:rsidRPr="00541499">
        <w:rPr>
          <w:rFonts w:ascii="Arial" w:hAnsi="Arial" w:cs="Arial"/>
        </w:rPr>
        <w:t xml:space="preserve"> may achieve a competitive advantage through green innovation and sustainable practices, along with the summit's focus on </w:t>
      </w:r>
      <w:r w:rsidR="0023546B">
        <w:rPr>
          <w:rFonts w:ascii="Arial" w:hAnsi="Arial" w:cs="Arial"/>
        </w:rPr>
        <w:t>eco-tourist's</w:t>
      </w:r>
      <w:r w:rsidR="00470351" w:rsidRPr="00541499">
        <w:rPr>
          <w:rFonts w:ascii="Arial" w:hAnsi="Arial" w:cs="Arial"/>
        </w:rPr>
        <w:t xml:space="preserve"> impact on sustainability.</w:t>
      </w:r>
    </w:p>
    <w:p w14:paraId="20EE3A67" w14:textId="77777777" w:rsidR="00BB0D01" w:rsidRDefault="00BB0D01" w:rsidP="00BB0D01">
      <w:pPr>
        <w:spacing w:line="360" w:lineRule="auto"/>
        <w:jc w:val="both"/>
        <w:rPr>
          <w:rFonts w:ascii="Arial" w:hAnsi="Arial" w:cs="Arial"/>
          <w:b/>
          <w:bCs/>
        </w:rPr>
      </w:pPr>
    </w:p>
    <w:p w14:paraId="762EFB5C" w14:textId="4AEA7DF0" w:rsidR="001F6A21" w:rsidRPr="00541499" w:rsidRDefault="00734D1D" w:rsidP="00BB0D01">
      <w:pPr>
        <w:spacing w:line="360" w:lineRule="auto"/>
        <w:jc w:val="both"/>
        <w:rPr>
          <w:rFonts w:ascii="Arial" w:hAnsi="Arial" w:cs="Arial"/>
        </w:rPr>
      </w:pPr>
      <w:r w:rsidRPr="00541499">
        <w:rPr>
          <w:rFonts w:ascii="Arial" w:hAnsi="Arial" w:cs="Arial"/>
          <w:b/>
          <w:bCs/>
        </w:rPr>
        <w:t>Event Operations</w:t>
      </w:r>
      <w:r w:rsidRPr="00541499">
        <w:rPr>
          <w:rFonts w:ascii="Arial" w:hAnsi="Arial" w:cs="Arial"/>
        </w:rPr>
        <w:t>:</w:t>
      </w:r>
      <w:r w:rsidR="00D1591F" w:rsidRPr="00541499">
        <w:rPr>
          <w:rFonts w:ascii="Arial" w:hAnsi="Arial" w:cs="Arial"/>
          <w:b/>
          <w:bCs/>
        </w:rPr>
        <w:t xml:space="preserve"> </w:t>
      </w:r>
    </w:p>
    <w:p w14:paraId="3535159B" w14:textId="56E7666E" w:rsidR="009B4E4F" w:rsidRPr="00541499" w:rsidRDefault="00470351" w:rsidP="00541499">
      <w:pPr>
        <w:spacing w:line="360" w:lineRule="auto"/>
        <w:jc w:val="both"/>
        <w:rPr>
          <w:rFonts w:ascii="Arial" w:hAnsi="Arial" w:cs="Arial"/>
        </w:rPr>
      </w:pPr>
      <w:r w:rsidRPr="00541499">
        <w:rPr>
          <w:rFonts w:ascii="Arial" w:hAnsi="Arial" w:cs="Arial"/>
        </w:rPr>
        <w:t xml:space="preserve">To improve the "Event Operations" segment for the Eco-Friendly Hospitality Summit, a thorough examination of the components that guarantee the event's sustainability is necessary. The analysis utilises academic research to emphasise operational methods </w:t>
      </w:r>
      <w:proofErr w:type="spellStart"/>
      <w:r w:rsidRPr="00541499">
        <w:rPr>
          <w:rFonts w:ascii="Arial" w:hAnsi="Arial" w:cs="Arial"/>
        </w:rPr>
        <w:t>centred</w:t>
      </w:r>
      <w:proofErr w:type="spellEnd"/>
      <w:r w:rsidRPr="00541499">
        <w:rPr>
          <w:rFonts w:ascii="Arial" w:hAnsi="Arial" w:cs="Arial"/>
        </w:rPr>
        <w:t xml:space="preserve"> on sustainable waste management, eco-friendly catering, technology utilisation for efficiency, and staff training in sustainability practices.</w:t>
      </w:r>
    </w:p>
    <w:p w14:paraId="508AAFFA" w14:textId="2E6B581B" w:rsidR="009B4E4F" w:rsidRPr="00541499" w:rsidRDefault="0063012B" w:rsidP="00541499">
      <w:pPr>
        <w:spacing w:line="360" w:lineRule="auto"/>
        <w:jc w:val="both"/>
        <w:rPr>
          <w:rFonts w:ascii="Arial" w:hAnsi="Arial" w:cs="Arial"/>
        </w:rPr>
      </w:pPr>
      <w:r w:rsidRPr="00541499">
        <w:rPr>
          <w:rFonts w:ascii="Arial" w:hAnsi="Arial" w:cs="Arial"/>
        </w:rPr>
        <w:t xml:space="preserve">The summit partners with providers who embody sustainability. Green Events provides environmentally friendly and recyclable materials to support the objective of </w:t>
      </w:r>
      <w:proofErr w:type="spellStart"/>
      <w:r w:rsidRPr="00541499">
        <w:rPr>
          <w:rFonts w:ascii="Arial" w:hAnsi="Arial" w:cs="Arial"/>
        </w:rPr>
        <w:t>minimising</w:t>
      </w:r>
      <w:proofErr w:type="spellEnd"/>
      <w:r w:rsidRPr="00541499">
        <w:rPr>
          <w:rFonts w:ascii="Arial" w:hAnsi="Arial" w:cs="Arial"/>
        </w:rPr>
        <w:t xml:space="preserve"> event waste. </w:t>
      </w:r>
      <w:proofErr w:type="spellStart"/>
      <w:r w:rsidRPr="00541499">
        <w:rPr>
          <w:rFonts w:ascii="Arial" w:hAnsi="Arial" w:cs="Arial"/>
        </w:rPr>
        <w:t>EcoTech</w:t>
      </w:r>
      <w:proofErr w:type="spellEnd"/>
      <w:r w:rsidRPr="00541499">
        <w:rPr>
          <w:rFonts w:ascii="Arial" w:hAnsi="Arial" w:cs="Arial"/>
        </w:rPr>
        <w:t xml:space="preserve"> Solutions offers energy-efficient audio-visual technology to reduce the event's carbon footprint. </w:t>
      </w:r>
      <w:proofErr w:type="spellStart"/>
      <w:r w:rsidRPr="00541499">
        <w:rPr>
          <w:rFonts w:ascii="Arial" w:hAnsi="Arial" w:cs="Arial"/>
        </w:rPr>
        <w:t>GreenStream</w:t>
      </w:r>
      <w:proofErr w:type="spellEnd"/>
      <w:r w:rsidRPr="00541499">
        <w:rPr>
          <w:rFonts w:ascii="Arial" w:hAnsi="Arial" w:cs="Arial"/>
        </w:rPr>
        <w:t xml:space="preserve"> was chosen for its low carbon footprint digital streaming, which enhances accessibility and </w:t>
      </w:r>
      <w:proofErr w:type="spellStart"/>
      <w:r w:rsidRPr="00541499">
        <w:rPr>
          <w:rFonts w:ascii="Arial" w:hAnsi="Arial" w:cs="Arial"/>
        </w:rPr>
        <w:t>minimises</w:t>
      </w:r>
      <w:proofErr w:type="spellEnd"/>
      <w:r w:rsidRPr="00541499">
        <w:rPr>
          <w:rFonts w:ascii="Arial" w:hAnsi="Arial" w:cs="Arial"/>
        </w:rPr>
        <w:t xml:space="preserve"> the need for travel.</w:t>
      </w:r>
    </w:p>
    <w:p w14:paraId="6B9025DE" w14:textId="77777777" w:rsidR="0023546B" w:rsidRDefault="0023546B" w:rsidP="00541499">
      <w:pPr>
        <w:spacing w:line="360" w:lineRule="auto"/>
        <w:jc w:val="both"/>
        <w:rPr>
          <w:rFonts w:ascii="Arial" w:hAnsi="Arial" w:cs="Arial"/>
          <w:b/>
          <w:bCs/>
          <w:i/>
          <w:iCs/>
        </w:rPr>
      </w:pPr>
    </w:p>
    <w:p w14:paraId="738DED66" w14:textId="13C444CD" w:rsidR="009B4E4F" w:rsidRPr="00BB0D01" w:rsidRDefault="009B4E4F" w:rsidP="00541499">
      <w:pPr>
        <w:spacing w:line="360" w:lineRule="auto"/>
        <w:jc w:val="both"/>
        <w:rPr>
          <w:rFonts w:ascii="Arial" w:hAnsi="Arial" w:cs="Arial"/>
          <w:i/>
          <w:iCs/>
        </w:rPr>
      </w:pPr>
      <w:r w:rsidRPr="00BB0D01">
        <w:rPr>
          <w:rFonts w:ascii="Arial" w:hAnsi="Arial" w:cs="Arial"/>
          <w:b/>
          <w:bCs/>
          <w:i/>
          <w:iCs/>
        </w:rPr>
        <w:lastRenderedPageBreak/>
        <w:t xml:space="preserve">Supplier </w:t>
      </w:r>
      <w:r w:rsidR="00D016BE" w:rsidRPr="00BB0D01">
        <w:rPr>
          <w:rFonts w:ascii="Arial" w:hAnsi="Arial" w:cs="Arial"/>
          <w:b/>
          <w:bCs/>
          <w:i/>
          <w:iCs/>
        </w:rPr>
        <w:t>Selection:</w:t>
      </w:r>
    </w:p>
    <w:p w14:paraId="26D94B42" w14:textId="411BE0C9" w:rsidR="009B4E4F" w:rsidRPr="00541499" w:rsidRDefault="009B4E4F" w:rsidP="00541499">
      <w:pPr>
        <w:numPr>
          <w:ilvl w:val="0"/>
          <w:numId w:val="8"/>
        </w:numPr>
        <w:spacing w:line="360" w:lineRule="auto"/>
        <w:jc w:val="both"/>
        <w:rPr>
          <w:rFonts w:ascii="Arial" w:hAnsi="Arial" w:cs="Arial"/>
        </w:rPr>
      </w:pPr>
      <w:r w:rsidRPr="00BB0D01">
        <w:rPr>
          <w:rFonts w:ascii="Arial" w:hAnsi="Arial" w:cs="Arial"/>
          <w:i/>
          <w:iCs/>
        </w:rPr>
        <w:t>Green Events</w:t>
      </w:r>
      <w:r w:rsidRPr="00541499">
        <w:rPr>
          <w:rFonts w:ascii="Arial" w:hAnsi="Arial" w:cs="Arial"/>
        </w:rPr>
        <w:t xml:space="preserve"> was </w:t>
      </w:r>
      <w:r w:rsidR="005A6D76" w:rsidRPr="00541499">
        <w:rPr>
          <w:rFonts w:ascii="Arial" w:hAnsi="Arial" w:cs="Arial"/>
        </w:rPr>
        <w:t xml:space="preserve">selected for its established history of providing recyclable event supplies, which directly contribute to waste reduction objectives. These findings by </w:t>
      </w:r>
      <w:proofErr w:type="spellStart"/>
      <w:r w:rsidR="005A6D76" w:rsidRPr="00541499">
        <w:rPr>
          <w:rFonts w:ascii="Arial" w:hAnsi="Arial" w:cs="Arial"/>
        </w:rPr>
        <w:t>Filimonau</w:t>
      </w:r>
      <w:proofErr w:type="spellEnd"/>
      <w:r w:rsidR="005A6D76" w:rsidRPr="00541499">
        <w:rPr>
          <w:rFonts w:ascii="Arial" w:hAnsi="Arial" w:cs="Arial"/>
        </w:rPr>
        <w:t xml:space="preserve"> and </w:t>
      </w:r>
      <w:proofErr w:type="spellStart"/>
      <w:r w:rsidR="009102E2" w:rsidRPr="00541499">
        <w:rPr>
          <w:rFonts w:ascii="Arial" w:hAnsi="Arial" w:cs="Arial"/>
        </w:rPr>
        <w:t>Delysia</w:t>
      </w:r>
      <w:proofErr w:type="spellEnd"/>
      <w:r w:rsidR="009102E2" w:rsidRPr="00541499">
        <w:rPr>
          <w:rFonts w:ascii="Arial" w:hAnsi="Arial" w:cs="Arial"/>
        </w:rPr>
        <w:t xml:space="preserve"> </w:t>
      </w:r>
      <w:r w:rsidR="005A6D76" w:rsidRPr="00541499">
        <w:rPr>
          <w:rFonts w:ascii="Arial" w:hAnsi="Arial" w:cs="Arial"/>
        </w:rPr>
        <w:t>(2019) support the significance of efficient control of food waste in the hospitality industry.</w:t>
      </w:r>
    </w:p>
    <w:p w14:paraId="7928D759" w14:textId="78A0E9F3" w:rsidR="009B4E4F" w:rsidRPr="00541499" w:rsidRDefault="009B4E4F" w:rsidP="00541499">
      <w:pPr>
        <w:numPr>
          <w:ilvl w:val="0"/>
          <w:numId w:val="8"/>
        </w:numPr>
        <w:spacing w:line="360" w:lineRule="auto"/>
        <w:jc w:val="both"/>
        <w:rPr>
          <w:rFonts w:ascii="Arial" w:hAnsi="Arial" w:cs="Arial"/>
        </w:rPr>
      </w:pPr>
      <w:proofErr w:type="spellStart"/>
      <w:r w:rsidRPr="00BB0D01">
        <w:rPr>
          <w:rFonts w:ascii="Arial" w:hAnsi="Arial" w:cs="Arial"/>
          <w:i/>
          <w:iCs/>
        </w:rPr>
        <w:t>EcoTech</w:t>
      </w:r>
      <w:proofErr w:type="spellEnd"/>
      <w:r w:rsidRPr="00BB0D01">
        <w:rPr>
          <w:rFonts w:ascii="Arial" w:hAnsi="Arial" w:cs="Arial"/>
          <w:i/>
          <w:iCs/>
        </w:rPr>
        <w:t xml:space="preserve"> Solutions</w:t>
      </w:r>
      <w:r w:rsidRPr="00541499">
        <w:rPr>
          <w:rFonts w:ascii="Arial" w:hAnsi="Arial" w:cs="Arial"/>
        </w:rPr>
        <w:t xml:space="preserve"> </w:t>
      </w:r>
      <w:r w:rsidR="00B2147F" w:rsidRPr="00541499">
        <w:rPr>
          <w:rFonts w:ascii="Arial" w:hAnsi="Arial" w:cs="Arial"/>
        </w:rPr>
        <w:t xml:space="preserve">supports the sustainable innovations emphasised by Martín-Ríos, Hofmann, and Mackenzie (2020), focusing on technology's role in reducing food waste and </w:t>
      </w:r>
      <w:proofErr w:type="spellStart"/>
      <w:r w:rsidR="00B2147F" w:rsidRPr="00541499">
        <w:rPr>
          <w:rFonts w:ascii="Arial" w:hAnsi="Arial" w:cs="Arial"/>
        </w:rPr>
        <w:t>maximising</w:t>
      </w:r>
      <w:proofErr w:type="spellEnd"/>
      <w:r w:rsidR="00B2147F" w:rsidRPr="00541499">
        <w:rPr>
          <w:rFonts w:ascii="Arial" w:hAnsi="Arial" w:cs="Arial"/>
        </w:rPr>
        <w:t xml:space="preserve"> resource efficiency.</w:t>
      </w:r>
    </w:p>
    <w:p w14:paraId="56B70A7F" w14:textId="29DFD559" w:rsidR="00842E0A" w:rsidRPr="00BB0D01" w:rsidRDefault="009B4E4F" w:rsidP="00BB0D01">
      <w:pPr>
        <w:numPr>
          <w:ilvl w:val="0"/>
          <w:numId w:val="8"/>
        </w:numPr>
        <w:spacing w:line="360" w:lineRule="auto"/>
        <w:jc w:val="both"/>
        <w:rPr>
          <w:rFonts w:ascii="Arial" w:hAnsi="Arial" w:cs="Arial"/>
        </w:rPr>
      </w:pPr>
      <w:proofErr w:type="spellStart"/>
      <w:r w:rsidRPr="00BB0D01">
        <w:rPr>
          <w:rFonts w:ascii="Arial" w:hAnsi="Arial" w:cs="Arial"/>
          <w:i/>
          <w:iCs/>
        </w:rPr>
        <w:t>GreenStream</w:t>
      </w:r>
      <w:proofErr w:type="spellEnd"/>
      <w:r w:rsidRPr="00541499">
        <w:rPr>
          <w:rFonts w:ascii="Arial" w:hAnsi="Arial" w:cs="Arial"/>
        </w:rPr>
        <w:t xml:space="preserve"> </w:t>
      </w:r>
      <w:r w:rsidR="00842E0A" w:rsidRPr="00541499">
        <w:rPr>
          <w:rFonts w:ascii="Arial" w:hAnsi="Arial" w:cs="Arial"/>
        </w:rPr>
        <w:t xml:space="preserve">endorses the transition to digital engagement tactics that reduce environmental </w:t>
      </w:r>
      <w:r w:rsidR="00BB0D01">
        <w:rPr>
          <w:rFonts w:ascii="Arial" w:hAnsi="Arial" w:cs="Arial"/>
        </w:rPr>
        <w:t>effects</w:t>
      </w:r>
      <w:r w:rsidR="00842E0A" w:rsidRPr="00541499">
        <w:rPr>
          <w:rFonts w:ascii="Arial" w:hAnsi="Arial" w:cs="Arial"/>
        </w:rPr>
        <w:t>, as outlined by Rentschler et al. (2021), to improve attendee engagement while upholding sustainability ideals.</w:t>
      </w:r>
    </w:p>
    <w:p w14:paraId="27C71BF7" w14:textId="053B24E4" w:rsidR="00266511" w:rsidRPr="00541499" w:rsidRDefault="002A0148" w:rsidP="00541499">
      <w:pPr>
        <w:spacing w:line="360" w:lineRule="auto"/>
        <w:jc w:val="both"/>
        <w:rPr>
          <w:rFonts w:ascii="Arial" w:hAnsi="Arial" w:cs="Arial"/>
        </w:rPr>
      </w:pPr>
      <w:r w:rsidRPr="00541499">
        <w:rPr>
          <w:rFonts w:ascii="Arial" w:hAnsi="Arial" w:cs="Arial"/>
        </w:rPr>
        <w:t xml:space="preserve">Collaborating with Local Harvest, a renowned supplier with a wide array of organic farms, to procure items for the event's cuisine. This guarantees that every food served is acquired locally, </w:t>
      </w:r>
      <w:proofErr w:type="spellStart"/>
      <w:r w:rsidRPr="00541499">
        <w:rPr>
          <w:rFonts w:ascii="Arial" w:hAnsi="Arial" w:cs="Arial"/>
        </w:rPr>
        <w:t>minimising</w:t>
      </w:r>
      <w:proofErr w:type="spellEnd"/>
      <w:r w:rsidRPr="00541499">
        <w:rPr>
          <w:rFonts w:ascii="Arial" w:hAnsi="Arial" w:cs="Arial"/>
        </w:rPr>
        <w:t xml:space="preserve"> transportation emissions and adhering to sustainable sourcing methods. Local sourcing benefits local economies and reduces the carbon footprint from transporting food across vast distances. De Visser-Amundson (2022) highlights the importance of multi-stakeholder collaborations in improving sustainability in the hospitality sector. The author suggests that working with local suppliers such as Local Harvest can help reduce food waste and support eco-tourism.</w:t>
      </w:r>
    </w:p>
    <w:p w14:paraId="1C888B3B" w14:textId="63B9DA5B" w:rsidR="00266511" w:rsidRPr="00541499" w:rsidRDefault="002A0148" w:rsidP="00541499">
      <w:pPr>
        <w:spacing w:line="360" w:lineRule="auto"/>
        <w:jc w:val="both"/>
        <w:rPr>
          <w:rFonts w:ascii="Arial" w:hAnsi="Arial" w:cs="Arial"/>
        </w:rPr>
      </w:pPr>
      <w:r w:rsidRPr="00541499">
        <w:rPr>
          <w:rFonts w:ascii="Arial" w:hAnsi="Arial" w:cs="Arial"/>
        </w:rPr>
        <w:t xml:space="preserve">Implementing a water-saving initiative by utilising water dispensers instead of bottled water, in partnership with </w:t>
      </w:r>
      <w:proofErr w:type="spellStart"/>
      <w:r w:rsidRPr="00541499">
        <w:rPr>
          <w:rFonts w:ascii="Arial" w:hAnsi="Arial" w:cs="Arial"/>
        </w:rPr>
        <w:t>AquaSave</w:t>
      </w:r>
      <w:proofErr w:type="spellEnd"/>
      <w:r w:rsidRPr="00541499">
        <w:rPr>
          <w:rFonts w:ascii="Arial" w:hAnsi="Arial" w:cs="Arial"/>
        </w:rPr>
        <w:t xml:space="preserve"> Technologies. This action aims to decrease plastic waste and encourage water conservation among participants. Water conservation is a crucial component of sustainability in the hotel industry. </w:t>
      </w:r>
      <w:proofErr w:type="spellStart"/>
      <w:r w:rsidRPr="00541499">
        <w:rPr>
          <w:rFonts w:ascii="Arial" w:hAnsi="Arial" w:cs="Arial"/>
        </w:rPr>
        <w:t>AquaSave</w:t>
      </w:r>
      <w:proofErr w:type="spellEnd"/>
      <w:r w:rsidRPr="00541499">
        <w:rPr>
          <w:rFonts w:ascii="Arial" w:hAnsi="Arial" w:cs="Arial"/>
        </w:rPr>
        <w:t xml:space="preserve"> Technologies' advanced water dispensers can help the summit show dedication to decreasing plastic usage and preserving resources, specifically targeting the environmental effects of bottled water in the hospitality industry. This project is in line with Martín-Ríos, Hofmann, and Mackenzie's (2020) argument about the significance of sustainability-focused innovations in effectively managing resources.</w:t>
      </w:r>
    </w:p>
    <w:p w14:paraId="0F13C42A" w14:textId="62F5AAD3" w:rsidR="00266511" w:rsidRPr="00541499" w:rsidRDefault="000C5A50" w:rsidP="00541499">
      <w:pPr>
        <w:spacing w:line="360" w:lineRule="auto"/>
        <w:jc w:val="both"/>
        <w:rPr>
          <w:rFonts w:ascii="Arial" w:hAnsi="Arial" w:cs="Arial"/>
        </w:rPr>
      </w:pPr>
      <w:r w:rsidRPr="00541499">
        <w:rPr>
          <w:rFonts w:ascii="Arial" w:hAnsi="Arial" w:cs="Arial"/>
        </w:rPr>
        <w:t xml:space="preserve">Partnering with Eco-Waste Solutions to utilise their cutting-edge composting and recycling technologies for waste sorting and disposal during the event. This agreement guarantees that all event garbage is handled in the most environmentally sustainable way. Advanced composting and recycling technologies are essential for sustainable event waste management. The summit </w:t>
      </w:r>
      <w:r w:rsidRPr="00541499">
        <w:rPr>
          <w:rFonts w:ascii="Arial" w:hAnsi="Arial" w:cs="Arial"/>
        </w:rPr>
        <w:lastRenderedPageBreak/>
        <w:t>collaborates with Eco-Waste Solutions to utilise their expertise in reducing and repurposing waste effectively, aligning with the zero-waste objective and reducing environmental impact, as emphasised by Dhir et al. (2020) in their study on food waste management in the hospitality industry.</w:t>
      </w:r>
    </w:p>
    <w:p w14:paraId="14BF00A9" w14:textId="77777777" w:rsidR="00BB0D01" w:rsidRDefault="000C5A50" w:rsidP="00541499">
      <w:pPr>
        <w:spacing w:line="360" w:lineRule="auto"/>
        <w:jc w:val="both"/>
        <w:rPr>
          <w:rFonts w:ascii="Arial" w:hAnsi="Arial" w:cs="Arial"/>
        </w:rPr>
      </w:pPr>
      <w:r w:rsidRPr="00541499">
        <w:rPr>
          <w:rFonts w:ascii="Arial" w:hAnsi="Arial" w:cs="Arial"/>
        </w:rPr>
        <w:t xml:space="preserve">Staff receive thorough training in sustainability practices, with a focus on waste management and energy reduction. The training involves overseeing recycling stations and instructing participants on garbage disposal, emphasising the significance of core competencies and training requirements as outlined by </w:t>
      </w:r>
      <w:proofErr w:type="spellStart"/>
      <w:r w:rsidRPr="00541499">
        <w:rPr>
          <w:rFonts w:ascii="Arial" w:hAnsi="Arial" w:cs="Arial"/>
        </w:rPr>
        <w:t>Filimonau</w:t>
      </w:r>
      <w:proofErr w:type="spellEnd"/>
      <w:r w:rsidRPr="00541499">
        <w:rPr>
          <w:rFonts w:ascii="Arial" w:hAnsi="Arial" w:cs="Arial"/>
        </w:rPr>
        <w:t xml:space="preserve"> and </w:t>
      </w:r>
      <w:proofErr w:type="spellStart"/>
      <w:r w:rsidR="009102E2" w:rsidRPr="00541499">
        <w:rPr>
          <w:rFonts w:ascii="Arial" w:hAnsi="Arial" w:cs="Arial"/>
        </w:rPr>
        <w:t>Delysia</w:t>
      </w:r>
      <w:proofErr w:type="spellEnd"/>
      <w:r w:rsidRPr="00541499">
        <w:rPr>
          <w:rFonts w:ascii="Arial" w:hAnsi="Arial" w:cs="Arial"/>
        </w:rPr>
        <w:t xml:space="preserve"> (2019).</w:t>
      </w:r>
    </w:p>
    <w:p w14:paraId="1D426215" w14:textId="74F5CCCE" w:rsidR="00BB0D01" w:rsidRDefault="005B46CA" w:rsidP="00541499">
      <w:pPr>
        <w:spacing w:line="360" w:lineRule="auto"/>
        <w:jc w:val="both"/>
        <w:rPr>
          <w:rFonts w:ascii="Arial" w:hAnsi="Arial" w:cs="Arial"/>
        </w:rPr>
      </w:pPr>
      <w:r w:rsidRPr="00541499">
        <w:rPr>
          <w:rFonts w:ascii="Arial" w:hAnsi="Arial" w:cs="Arial"/>
        </w:rPr>
        <w:t xml:space="preserve">Training </w:t>
      </w:r>
      <w:r w:rsidRPr="00BB0D01">
        <w:rPr>
          <w:rFonts w:ascii="Arial" w:hAnsi="Arial" w:cs="Arial"/>
        </w:rPr>
        <w:t>personnel on the Zero-Waste Initiative to provide</w:t>
      </w:r>
      <w:r w:rsidRPr="00541499">
        <w:rPr>
          <w:rFonts w:ascii="Arial" w:hAnsi="Arial" w:cs="Arial"/>
        </w:rPr>
        <w:t xml:space="preserve"> them with skills for effective trash station management and educate guests on proper disposal procedures.</w:t>
      </w:r>
    </w:p>
    <w:p w14:paraId="0459403A" w14:textId="16B98DB5" w:rsidR="00266511" w:rsidRPr="00541499" w:rsidRDefault="00BB0D01" w:rsidP="00541499">
      <w:pPr>
        <w:spacing w:line="360" w:lineRule="auto"/>
        <w:jc w:val="both"/>
        <w:rPr>
          <w:rFonts w:ascii="Arial" w:hAnsi="Arial" w:cs="Arial"/>
        </w:rPr>
      </w:pPr>
      <w:r>
        <w:rPr>
          <w:rFonts w:ascii="Arial" w:hAnsi="Arial" w:cs="Arial"/>
        </w:rPr>
        <w:t>Staff training</w:t>
      </w:r>
      <w:r w:rsidR="00055E07" w:rsidRPr="00541499">
        <w:rPr>
          <w:rFonts w:ascii="Arial" w:hAnsi="Arial" w:cs="Arial"/>
        </w:rPr>
        <w:t xml:space="preserve"> is crucial for the effectiveness of waste management programmes. The summit ensures operational congruence with sustainability goals and enhances waste reduction efforts by educating staff on zero-waste practices. </w:t>
      </w:r>
      <w:proofErr w:type="spellStart"/>
      <w:r w:rsidR="00055E07" w:rsidRPr="00541499">
        <w:rPr>
          <w:rFonts w:ascii="Arial" w:hAnsi="Arial" w:cs="Arial"/>
        </w:rPr>
        <w:t>Filimonau</w:t>
      </w:r>
      <w:proofErr w:type="spellEnd"/>
      <w:r w:rsidR="00055E07" w:rsidRPr="00541499">
        <w:rPr>
          <w:rFonts w:ascii="Arial" w:hAnsi="Arial" w:cs="Arial"/>
        </w:rPr>
        <w:t xml:space="preserve"> and </w:t>
      </w:r>
      <w:proofErr w:type="spellStart"/>
      <w:r w:rsidR="009102E2" w:rsidRPr="00541499">
        <w:rPr>
          <w:rFonts w:ascii="Arial" w:hAnsi="Arial" w:cs="Arial"/>
        </w:rPr>
        <w:t>Delysia</w:t>
      </w:r>
      <w:proofErr w:type="spellEnd"/>
      <w:r w:rsidR="00055E07" w:rsidRPr="00541499">
        <w:rPr>
          <w:rFonts w:ascii="Arial" w:hAnsi="Arial" w:cs="Arial"/>
        </w:rPr>
        <w:t xml:space="preserve"> (2019) emphasise the crucial role of education in promoting environmental performance by stating that properly trained personnel may greatly aid in achieving the event's sustainability goals.</w:t>
      </w:r>
    </w:p>
    <w:p w14:paraId="56533CB7" w14:textId="77777777" w:rsidR="009B4E4F" w:rsidRPr="00541499" w:rsidRDefault="009B4E4F" w:rsidP="00541499">
      <w:pPr>
        <w:spacing w:line="360" w:lineRule="auto"/>
        <w:jc w:val="both"/>
        <w:rPr>
          <w:rFonts w:ascii="Arial" w:hAnsi="Arial" w:cs="Arial"/>
        </w:rPr>
      </w:pPr>
    </w:p>
    <w:p w14:paraId="4A7DA325" w14:textId="7E8916C0" w:rsidR="00E006E2" w:rsidRPr="00541499" w:rsidRDefault="00734D1D" w:rsidP="00BB0D01">
      <w:pPr>
        <w:spacing w:line="360" w:lineRule="auto"/>
        <w:jc w:val="both"/>
        <w:rPr>
          <w:rFonts w:ascii="Arial" w:hAnsi="Arial" w:cs="Arial"/>
        </w:rPr>
      </w:pPr>
      <w:r w:rsidRPr="00541499">
        <w:rPr>
          <w:rFonts w:ascii="Arial" w:hAnsi="Arial" w:cs="Arial"/>
          <w:b/>
          <w:bCs/>
        </w:rPr>
        <w:t xml:space="preserve">Event </w:t>
      </w:r>
      <w:r w:rsidR="00543619" w:rsidRPr="00541499">
        <w:rPr>
          <w:rFonts w:ascii="Arial" w:hAnsi="Arial" w:cs="Arial"/>
          <w:b/>
          <w:bCs/>
        </w:rPr>
        <w:t>Budget</w:t>
      </w:r>
    </w:p>
    <w:p w14:paraId="33BE30FE" w14:textId="31A2FE1F" w:rsidR="00E006E2" w:rsidRPr="00541499" w:rsidRDefault="00055E07" w:rsidP="00541499">
      <w:pPr>
        <w:spacing w:line="360" w:lineRule="auto"/>
        <w:jc w:val="both"/>
        <w:rPr>
          <w:rFonts w:ascii="Arial" w:hAnsi="Arial" w:cs="Arial"/>
        </w:rPr>
      </w:pPr>
      <w:r w:rsidRPr="00541499">
        <w:rPr>
          <w:rFonts w:ascii="Arial" w:hAnsi="Arial" w:cs="Arial"/>
        </w:rPr>
        <w:t xml:space="preserve">The financial plan for the Eco-Friendly Hospitality Summit includes a detailed analysis of projected income and expenses, with examples and explanations, backed by academic research and </w:t>
      </w:r>
      <w:proofErr w:type="spellStart"/>
      <w:r w:rsidRPr="00541499">
        <w:rPr>
          <w:rFonts w:ascii="Arial" w:hAnsi="Arial" w:cs="Arial"/>
        </w:rPr>
        <w:t>specialised</w:t>
      </w:r>
      <w:proofErr w:type="spellEnd"/>
      <w:r w:rsidRPr="00541499">
        <w:rPr>
          <w:rFonts w:ascii="Arial" w:hAnsi="Arial" w:cs="Arial"/>
        </w:rPr>
        <w:t xml:space="preserve"> studies.</w:t>
      </w:r>
    </w:p>
    <w:p w14:paraId="226A49EE" w14:textId="77777777" w:rsidR="00E006E2" w:rsidRPr="00BB0D01" w:rsidRDefault="00E006E2" w:rsidP="00541499">
      <w:pPr>
        <w:spacing w:line="360" w:lineRule="auto"/>
        <w:jc w:val="both"/>
        <w:rPr>
          <w:rFonts w:ascii="Arial" w:hAnsi="Arial" w:cs="Arial"/>
          <w:b/>
          <w:bCs/>
          <w:i/>
          <w:iCs/>
        </w:rPr>
      </w:pPr>
      <w:r w:rsidRPr="00BB0D01">
        <w:rPr>
          <w:rFonts w:ascii="Arial" w:hAnsi="Arial" w:cs="Arial"/>
          <w:b/>
          <w:bCs/>
          <w:i/>
          <w:iCs/>
        </w:rPr>
        <w:t>Expenditures:</w:t>
      </w:r>
    </w:p>
    <w:p w14:paraId="62A2F824" w14:textId="5306A4AF" w:rsidR="00E006E2" w:rsidRPr="00541499" w:rsidRDefault="00E006E2" w:rsidP="0023546B">
      <w:pPr>
        <w:spacing w:line="360" w:lineRule="auto"/>
        <w:jc w:val="both"/>
        <w:rPr>
          <w:rFonts w:ascii="Arial" w:hAnsi="Arial" w:cs="Arial"/>
        </w:rPr>
      </w:pPr>
      <w:r w:rsidRPr="00BB0D01">
        <w:rPr>
          <w:rFonts w:ascii="Arial" w:hAnsi="Arial" w:cs="Arial"/>
          <w:i/>
          <w:iCs/>
          <w:u w:val="single"/>
        </w:rPr>
        <w:t>Venue Rental:</w:t>
      </w:r>
      <w:r w:rsidRPr="00541499">
        <w:rPr>
          <w:rFonts w:ascii="Arial" w:hAnsi="Arial" w:cs="Arial"/>
        </w:rPr>
        <w:t xml:space="preserve"> </w:t>
      </w:r>
      <w:r w:rsidR="00A61C68" w:rsidRPr="00541499">
        <w:rPr>
          <w:rFonts w:ascii="Arial" w:hAnsi="Arial" w:cs="Arial"/>
        </w:rPr>
        <w:t>Edinburgh Centre was selected for its sustainability credentials at a cost of $50,000. The site meets the event's sustainability objectives by providing energy-efficient lighting and a comprehensive recycling programme. This is supported by its green certification and adherence to sustainable event standards (Ahmed, 2021).</w:t>
      </w:r>
    </w:p>
    <w:p w14:paraId="21165E43" w14:textId="623D41A1" w:rsidR="00E006E2" w:rsidRPr="00541499" w:rsidRDefault="00E006E2" w:rsidP="0023546B">
      <w:pPr>
        <w:spacing w:line="360" w:lineRule="auto"/>
        <w:jc w:val="both"/>
        <w:rPr>
          <w:rFonts w:ascii="Arial" w:hAnsi="Arial" w:cs="Arial"/>
        </w:rPr>
      </w:pPr>
      <w:r w:rsidRPr="00BB0D01">
        <w:rPr>
          <w:rFonts w:ascii="Arial" w:hAnsi="Arial" w:cs="Arial"/>
          <w:i/>
          <w:iCs/>
          <w:u w:val="single"/>
        </w:rPr>
        <w:t>Eco-friendly Suppliers &amp; Technology Services:</w:t>
      </w:r>
      <w:r w:rsidRPr="00541499">
        <w:rPr>
          <w:rFonts w:ascii="Arial" w:hAnsi="Arial" w:cs="Arial"/>
        </w:rPr>
        <w:t xml:space="preserve"> </w:t>
      </w:r>
      <w:r w:rsidR="00A61C68" w:rsidRPr="00541499">
        <w:rPr>
          <w:rFonts w:ascii="Arial" w:hAnsi="Arial" w:cs="Arial"/>
        </w:rPr>
        <w:t xml:space="preserve">The budget of $30,000 includes partners such as Green Events for decorations and </w:t>
      </w:r>
      <w:proofErr w:type="spellStart"/>
      <w:r w:rsidR="00A61C68" w:rsidRPr="00541499">
        <w:rPr>
          <w:rFonts w:ascii="Arial" w:hAnsi="Arial" w:cs="Arial"/>
        </w:rPr>
        <w:t>EcoTech</w:t>
      </w:r>
      <w:proofErr w:type="spellEnd"/>
      <w:r w:rsidR="00A61C68" w:rsidRPr="00541499">
        <w:rPr>
          <w:rFonts w:ascii="Arial" w:hAnsi="Arial" w:cs="Arial"/>
        </w:rPr>
        <w:t xml:space="preserve"> Solutions for audio-visual requirements. These companies were chosen for their dedication to sustainability and technical efficiency, which promote waste reduction and energy conservation (Alonso &amp; Marques, 2019).</w:t>
      </w:r>
    </w:p>
    <w:p w14:paraId="722AFA5E" w14:textId="53088D95" w:rsidR="00E006E2" w:rsidRPr="00541499" w:rsidRDefault="00E006E2" w:rsidP="0023546B">
      <w:pPr>
        <w:spacing w:line="360" w:lineRule="auto"/>
        <w:jc w:val="both"/>
        <w:rPr>
          <w:rFonts w:ascii="Arial" w:hAnsi="Arial" w:cs="Arial"/>
        </w:rPr>
      </w:pPr>
      <w:r w:rsidRPr="00BB0D01">
        <w:rPr>
          <w:rFonts w:ascii="Arial" w:hAnsi="Arial" w:cs="Arial"/>
          <w:i/>
          <w:iCs/>
          <w:u w:val="single"/>
        </w:rPr>
        <w:lastRenderedPageBreak/>
        <w:t>Sustainable Catering:</w:t>
      </w:r>
      <w:r w:rsidRPr="00541499">
        <w:rPr>
          <w:rFonts w:ascii="Arial" w:hAnsi="Arial" w:cs="Arial"/>
        </w:rPr>
        <w:t xml:space="preserve"> </w:t>
      </w:r>
      <w:r w:rsidR="00301995" w:rsidRPr="00541499">
        <w:rPr>
          <w:rFonts w:ascii="Arial" w:hAnsi="Arial" w:cs="Arial"/>
        </w:rPr>
        <w:t>An estimated $20,000 budget is allocated for the event, emphasising the use of locally produced, organic food to reduce the carbon footprint. The suppliers chosen are known for their sustainable practices, highlighting the significance of sustainable sourcing in improving event sustainability (Zaitseva, 2021).</w:t>
      </w:r>
    </w:p>
    <w:p w14:paraId="75D3D3AB" w14:textId="3E665918" w:rsidR="00E006E2" w:rsidRPr="00541499" w:rsidRDefault="00E006E2" w:rsidP="0023546B">
      <w:pPr>
        <w:spacing w:line="360" w:lineRule="auto"/>
        <w:jc w:val="both"/>
        <w:rPr>
          <w:rFonts w:ascii="Arial" w:hAnsi="Arial" w:cs="Arial"/>
        </w:rPr>
      </w:pPr>
      <w:r w:rsidRPr="00BB0D01">
        <w:rPr>
          <w:rFonts w:ascii="Arial" w:hAnsi="Arial" w:cs="Arial"/>
          <w:i/>
          <w:iCs/>
          <w:u w:val="single"/>
        </w:rPr>
        <w:t>Marketing &amp; Promotion</w:t>
      </w:r>
      <w:r w:rsidRPr="00541499">
        <w:rPr>
          <w:rFonts w:ascii="Arial" w:hAnsi="Arial" w:cs="Arial"/>
        </w:rPr>
        <w:t xml:space="preserve">: </w:t>
      </w:r>
      <w:r w:rsidR="00301995" w:rsidRPr="00541499">
        <w:rPr>
          <w:rFonts w:ascii="Arial" w:hAnsi="Arial" w:cs="Arial"/>
        </w:rPr>
        <w:t xml:space="preserve">The budget is set at $15,000, mostly using digital channels to support the summit's sustainability and efficiency objectives, taking advantage of the broad reach and little environmental footprint of online marketing methods (Al </w:t>
      </w:r>
      <w:proofErr w:type="spellStart"/>
      <w:r w:rsidR="00301995" w:rsidRPr="00541499">
        <w:rPr>
          <w:rFonts w:ascii="Arial" w:hAnsi="Arial" w:cs="Arial"/>
        </w:rPr>
        <w:t>Muhairi</w:t>
      </w:r>
      <w:proofErr w:type="spellEnd"/>
      <w:r w:rsidR="00301995" w:rsidRPr="00541499">
        <w:rPr>
          <w:rFonts w:ascii="Arial" w:hAnsi="Arial" w:cs="Arial"/>
        </w:rPr>
        <w:t xml:space="preserve"> &amp; </w:t>
      </w:r>
      <w:proofErr w:type="spellStart"/>
      <w:r w:rsidR="00301995" w:rsidRPr="00541499">
        <w:rPr>
          <w:rFonts w:ascii="Arial" w:hAnsi="Arial" w:cs="Arial"/>
        </w:rPr>
        <w:t>Nobanee</w:t>
      </w:r>
      <w:proofErr w:type="spellEnd"/>
      <w:r w:rsidR="00301995" w:rsidRPr="00541499">
        <w:rPr>
          <w:rFonts w:ascii="Arial" w:hAnsi="Arial" w:cs="Arial"/>
        </w:rPr>
        <w:t>, 2019).</w:t>
      </w:r>
    </w:p>
    <w:p w14:paraId="599F5BA3" w14:textId="79BF414E" w:rsidR="0032523B" w:rsidRPr="00BB0D01" w:rsidRDefault="00E006E2" w:rsidP="0023546B">
      <w:pPr>
        <w:spacing w:line="360" w:lineRule="auto"/>
        <w:jc w:val="both"/>
        <w:rPr>
          <w:rFonts w:ascii="Arial" w:hAnsi="Arial" w:cs="Arial"/>
        </w:rPr>
      </w:pPr>
      <w:r w:rsidRPr="00BB0D01">
        <w:rPr>
          <w:rFonts w:ascii="Arial" w:hAnsi="Arial" w:cs="Arial"/>
          <w:i/>
          <w:iCs/>
          <w:u w:val="single"/>
        </w:rPr>
        <w:t>Staffing &amp; Training:</w:t>
      </w:r>
      <w:r w:rsidRPr="00541499">
        <w:rPr>
          <w:rFonts w:ascii="Arial" w:hAnsi="Arial" w:cs="Arial"/>
        </w:rPr>
        <w:t xml:space="preserve"> </w:t>
      </w:r>
      <w:r w:rsidR="0032523B" w:rsidRPr="00541499">
        <w:rPr>
          <w:rFonts w:ascii="Arial" w:hAnsi="Arial" w:cs="Arial"/>
        </w:rPr>
        <w:t xml:space="preserve">The projected cost is $10,000, highlighting the necessity for staff </w:t>
      </w:r>
      <w:r w:rsidR="00FC049C" w:rsidRPr="00541499">
        <w:rPr>
          <w:rFonts w:ascii="Arial" w:hAnsi="Arial" w:cs="Arial"/>
        </w:rPr>
        <w:t>competent</w:t>
      </w:r>
      <w:r w:rsidR="0032523B" w:rsidRPr="00541499">
        <w:rPr>
          <w:rFonts w:ascii="Arial" w:hAnsi="Arial" w:cs="Arial"/>
        </w:rPr>
        <w:t xml:space="preserve"> in sustainability techniques to ensure operational compliance with the summit's CSR objectives. This will be achieved through focused training in waste management and </w:t>
      </w:r>
      <w:r w:rsidR="00BB0D01">
        <w:rPr>
          <w:rFonts w:ascii="Arial" w:hAnsi="Arial" w:cs="Arial"/>
        </w:rPr>
        <w:t>energy-saving</w:t>
      </w:r>
      <w:r w:rsidR="0032523B" w:rsidRPr="00541499">
        <w:rPr>
          <w:rFonts w:ascii="Arial" w:hAnsi="Arial" w:cs="Arial"/>
        </w:rPr>
        <w:t xml:space="preserve"> areas (Breiki &amp; </w:t>
      </w:r>
      <w:proofErr w:type="spellStart"/>
      <w:r w:rsidR="0032523B" w:rsidRPr="00541499">
        <w:rPr>
          <w:rFonts w:ascii="Arial" w:hAnsi="Arial" w:cs="Arial"/>
        </w:rPr>
        <w:t>Nobanee</w:t>
      </w:r>
      <w:proofErr w:type="spellEnd"/>
      <w:r w:rsidR="0032523B" w:rsidRPr="00541499">
        <w:rPr>
          <w:rFonts w:ascii="Arial" w:hAnsi="Arial" w:cs="Arial"/>
        </w:rPr>
        <w:t>, 2019).</w:t>
      </w:r>
    </w:p>
    <w:p w14:paraId="04FF23AA" w14:textId="6C3ACF44" w:rsidR="00E006E2" w:rsidRPr="00BB0D01" w:rsidRDefault="00E006E2" w:rsidP="00541499">
      <w:pPr>
        <w:spacing w:line="360" w:lineRule="auto"/>
        <w:jc w:val="both"/>
        <w:rPr>
          <w:rFonts w:ascii="Arial" w:hAnsi="Arial" w:cs="Arial"/>
          <w:b/>
          <w:bCs/>
          <w:i/>
          <w:iCs/>
        </w:rPr>
      </w:pPr>
      <w:r w:rsidRPr="00BB0D01">
        <w:rPr>
          <w:rFonts w:ascii="Arial" w:hAnsi="Arial" w:cs="Arial"/>
          <w:b/>
          <w:bCs/>
          <w:i/>
          <w:iCs/>
        </w:rPr>
        <w:t>Revenues</w:t>
      </w:r>
    </w:p>
    <w:p w14:paraId="4B07E728" w14:textId="4D732813" w:rsidR="00E006E2" w:rsidRPr="00541499" w:rsidRDefault="00E006E2" w:rsidP="0023546B">
      <w:pPr>
        <w:spacing w:line="360" w:lineRule="auto"/>
        <w:jc w:val="both"/>
        <w:rPr>
          <w:rFonts w:ascii="Arial" w:hAnsi="Arial" w:cs="Arial"/>
        </w:rPr>
      </w:pPr>
      <w:r w:rsidRPr="00BB0D01">
        <w:rPr>
          <w:rFonts w:ascii="Arial" w:hAnsi="Arial" w:cs="Arial"/>
          <w:i/>
          <w:iCs/>
          <w:u w:val="single"/>
        </w:rPr>
        <w:t>Sponsorships:</w:t>
      </w:r>
      <w:r w:rsidRPr="00541499">
        <w:rPr>
          <w:rFonts w:ascii="Arial" w:hAnsi="Arial" w:cs="Arial"/>
        </w:rPr>
        <w:t xml:space="preserve"> </w:t>
      </w:r>
      <w:r w:rsidR="00660C1D" w:rsidRPr="00541499">
        <w:rPr>
          <w:rFonts w:ascii="Arial" w:hAnsi="Arial" w:cs="Arial"/>
        </w:rPr>
        <w:t xml:space="preserve">The summit anticipates earning $70,000 from eco-friendly brands such as Patagonia and </w:t>
      </w:r>
      <w:proofErr w:type="spellStart"/>
      <w:r w:rsidR="00660C1D" w:rsidRPr="00541499">
        <w:rPr>
          <w:rFonts w:ascii="Arial" w:hAnsi="Arial" w:cs="Arial"/>
        </w:rPr>
        <w:t>Ecover</w:t>
      </w:r>
      <w:proofErr w:type="spellEnd"/>
      <w:r w:rsidR="00660C1D" w:rsidRPr="00541499">
        <w:rPr>
          <w:rFonts w:ascii="Arial" w:hAnsi="Arial" w:cs="Arial"/>
        </w:rPr>
        <w:t>, selected for their alignment with sustainability principles and promotion of sustainable practices.</w:t>
      </w:r>
    </w:p>
    <w:p w14:paraId="093BBE6E" w14:textId="192B9B5D" w:rsidR="00E006E2" w:rsidRPr="00541499" w:rsidRDefault="00E006E2" w:rsidP="0023546B">
      <w:pPr>
        <w:spacing w:line="360" w:lineRule="auto"/>
        <w:jc w:val="both"/>
        <w:rPr>
          <w:rFonts w:ascii="Arial" w:hAnsi="Arial" w:cs="Arial"/>
        </w:rPr>
      </w:pPr>
      <w:r w:rsidRPr="00BB0D01">
        <w:rPr>
          <w:rFonts w:ascii="Arial" w:hAnsi="Arial" w:cs="Arial"/>
          <w:i/>
          <w:iCs/>
          <w:u w:val="single"/>
        </w:rPr>
        <w:t>Ticket Sales:</w:t>
      </w:r>
      <w:r w:rsidRPr="00541499">
        <w:rPr>
          <w:rFonts w:ascii="Arial" w:hAnsi="Arial" w:cs="Arial"/>
        </w:rPr>
        <w:t xml:space="preserve"> </w:t>
      </w:r>
      <w:r w:rsidR="00660C1D" w:rsidRPr="00541499">
        <w:rPr>
          <w:rFonts w:ascii="Arial" w:hAnsi="Arial" w:cs="Arial"/>
        </w:rPr>
        <w:t>The projected revenue is $100,000, based on an expected attendance of 500 people purchasing tickets at $200 each. This cost is justified by the summit's capacity to offer valuable insights on sustainability for the hotel business.</w:t>
      </w:r>
    </w:p>
    <w:p w14:paraId="54052DB8" w14:textId="6DF2AA38" w:rsidR="00E006E2" w:rsidRPr="00541499" w:rsidRDefault="00E006E2" w:rsidP="0023546B">
      <w:pPr>
        <w:spacing w:line="360" w:lineRule="auto"/>
        <w:jc w:val="both"/>
        <w:rPr>
          <w:rFonts w:ascii="Arial" w:hAnsi="Arial" w:cs="Arial"/>
        </w:rPr>
      </w:pPr>
      <w:r w:rsidRPr="00BB0D01">
        <w:rPr>
          <w:rFonts w:ascii="Arial" w:hAnsi="Arial" w:cs="Arial"/>
          <w:i/>
          <w:iCs/>
          <w:u w:val="single"/>
        </w:rPr>
        <w:t>Partnerships &amp; Collaborations:</w:t>
      </w:r>
      <w:r w:rsidRPr="00541499">
        <w:rPr>
          <w:rFonts w:ascii="Arial" w:hAnsi="Arial" w:cs="Arial"/>
        </w:rPr>
        <w:t xml:space="preserve"> </w:t>
      </w:r>
      <w:r w:rsidR="00660C1D" w:rsidRPr="00541499">
        <w:rPr>
          <w:rFonts w:ascii="Arial" w:hAnsi="Arial" w:cs="Arial"/>
        </w:rPr>
        <w:t xml:space="preserve">The estimated value is $30,000, derived from collaborations with sustainability </w:t>
      </w:r>
      <w:proofErr w:type="spellStart"/>
      <w:r w:rsidR="00660C1D" w:rsidRPr="00541499">
        <w:rPr>
          <w:rFonts w:ascii="Arial" w:hAnsi="Arial" w:cs="Arial"/>
        </w:rPr>
        <w:t>organisations</w:t>
      </w:r>
      <w:proofErr w:type="spellEnd"/>
      <w:r w:rsidR="00660C1D" w:rsidRPr="00541499">
        <w:rPr>
          <w:rFonts w:ascii="Arial" w:hAnsi="Arial" w:cs="Arial"/>
        </w:rPr>
        <w:t xml:space="preserve"> to advance the summit's goal of promoting industry-wide cooperation for sustainability.</w:t>
      </w:r>
    </w:p>
    <w:p w14:paraId="6515E7AD" w14:textId="1DF78725" w:rsidR="00BB0D01" w:rsidRDefault="005A4AEB" w:rsidP="00BB0D01">
      <w:pPr>
        <w:spacing w:line="360" w:lineRule="auto"/>
        <w:jc w:val="both"/>
        <w:rPr>
          <w:rFonts w:ascii="Arial" w:hAnsi="Arial" w:cs="Arial"/>
        </w:rPr>
      </w:pPr>
      <w:r w:rsidRPr="00541499">
        <w:rPr>
          <w:rFonts w:ascii="Arial" w:hAnsi="Arial" w:cs="Arial"/>
        </w:rPr>
        <w:t>The comprehensive financial strategy guarantees a positive result with a total income forecast of $200,000 and expenses of $125,000, leading to a surplus of $75,000. The excess funds are strategically reinvested in upcoming sustainability projects, showcasing the summit's dedication to advancing sustainable practices in the hospitality sector. The plan is designed based on cost-effective and ecologically friendly options, in line with the financial planning methodologies proposed by Rentschler et al. (2021) and backed by academic research.</w:t>
      </w:r>
    </w:p>
    <w:p w14:paraId="29865A50" w14:textId="77777777" w:rsidR="008F6BA3" w:rsidRPr="008F6BA3" w:rsidRDefault="008F6BA3" w:rsidP="00BB0D01">
      <w:pPr>
        <w:spacing w:line="360" w:lineRule="auto"/>
        <w:jc w:val="both"/>
        <w:rPr>
          <w:rFonts w:ascii="Arial" w:hAnsi="Arial" w:cs="Arial"/>
        </w:rPr>
      </w:pPr>
    </w:p>
    <w:p w14:paraId="4E9BB71B" w14:textId="77777777" w:rsidR="0023546B" w:rsidRDefault="0023546B" w:rsidP="00541499">
      <w:pPr>
        <w:spacing w:line="360" w:lineRule="auto"/>
        <w:jc w:val="both"/>
        <w:rPr>
          <w:rFonts w:ascii="Arial" w:hAnsi="Arial" w:cs="Arial"/>
          <w:b/>
          <w:bCs/>
        </w:rPr>
      </w:pPr>
    </w:p>
    <w:p w14:paraId="27A20921" w14:textId="77777777" w:rsidR="0023546B" w:rsidRDefault="0023546B" w:rsidP="00541499">
      <w:pPr>
        <w:spacing w:line="360" w:lineRule="auto"/>
        <w:jc w:val="both"/>
        <w:rPr>
          <w:rFonts w:ascii="Arial" w:hAnsi="Arial" w:cs="Arial"/>
          <w:b/>
          <w:bCs/>
        </w:rPr>
      </w:pPr>
    </w:p>
    <w:p w14:paraId="69E31156" w14:textId="46CC533C" w:rsidR="006D7638" w:rsidRPr="00541499" w:rsidRDefault="00734D1D" w:rsidP="00541499">
      <w:pPr>
        <w:spacing w:line="360" w:lineRule="auto"/>
        <w:jc w:val="both"/>
        <w:rPr>
          <w:rFonts w:ascii="Arial" w:hAnsi="Arial" w:cs="Arial"/>
        </w:rPr>
      </w:pPr>
      <w:r w:rsidRPr="00541499">
        <w:rPr>
          <w:rFonts w:ascii="Arial" w:hAnsi="Arial" w:cs="Arial"/>
          <w:b/>
          <w:bCs/>
        </w:rPr>
        <w:lastRenderedPageBreak/>
        <w:t>Industry Trends/Impacts</w:t>
      </w:r>
    </w:p>
    <w:p w14:paraId="14534FCF" w14:textId="61174548" w:rsidR="006D7638" w:rsidRPr="00541499" w:rsidRDefault="005A4AEB" w:rsidP="00541499">
      <w:pPr>
        <w:spacing w:line="360" w:lineRule="auto"/>
        <w:jc w:val="both"/>
        <w:rPr>
          <w:rFonts w:ascii="Arial" w:hAnsi="Arial" w:cs="Arial"/>
        </w:rPr>
      </w:pPr>
      <w:r w:rsidRPr="00541499">
        <w:rPr>
          <w:rFonts w:ascii="Arial" w:hAnsi="Arial" w:cs="Arial"/>
        </w:rPr>
        <w:t>The current trends affecting the Eco-Friendly Hospitality Summit delve into the importance of digital involvement, corporate social responsibility in event sponsorship, and the expansion of sustainable tourism, supported by examples and academic research.</w:t>
      </w:r>
    </w:p>
    <w:p w14:paraId="6298550A" w14:textId="0C701977" w:rsidR="006D7638" w:rsidRPr="00541499" w:rsidRDefault="00961ED0" w:rsidP="00541499">
      <w:pPr>
        <w:spacing w:line="360" w:lineRule="auto"/>
        <w:jc w:val="both"/>
        <w:rPr>
          <w:rFonts w:ascii="Arial" w:hAnsi="Arial" w:cs="Arial"/>
        </w:rPr>
      </w:pPr>
      <w:r w:rsidRPr="00541499">
        <w:rPr>
          <w:rFonts w:ascii="Arial" w:hAnsi="Arial" w:cs="Arial"/>
        </w:rPr>
        <w:t xml:space="preserve">The hospitality industry's transition to digital marketing and engagement is crucial. </w:t>
      </w:r>
      <w:proofErr w:type="spellStart"/>
      <w:r w:rsidRPr="00541499">
        <w:rPr>
          <w:rFonts w:ascii="Arial" w:hAnsi="Arial" w:cs="Arial"/>
        </w:rPr>
        <w:t>GreenStream's</w:t>
      </w:r>
      <w:proofErr w:type="spellEnd"/>
      <w:r w:rsidRPr="00541499">
        <w:rPr>
          <w:rFonts w:ascii="Arial" w:hAnsi="Arial" w:cs="Arial"/>
        </w:rPr>
        <w:t xml:space="preserve"> technology for virtual participation is a prime example of digital innovation that </w:t>
      </w:r>
      <w:proofErr w:type="spellStart"/>
      <w:r w:rsidRPr="00541499">
        <w:rPr>
          <w:rFonts w:ascii="Arial" w:hAnsi="Arial" w:cs="Arial"/>
        </w:rPr>
        <w:t>minimises</w:t>
      </w:r>
      <w:proofErr w:type="spellEnd"/>
      <w:r w:rsidRPr="00541499">
        <w:rPr>
          <w:rFonts w:ascii="Arial" w:hAnsi="Arial" w:cs="Arial"/>
        </w:rPr>
        <w:t xml:space="preserve"> environmental effect and expands global reach. Krylova and Kulbida (2022) emphasise the efficacy of digital marketing, whereas Wynn and Lam (2023) emphasise the strategic importance of IT in improving customer service through digital transformation. The insights support the summit's decision to utilise digital platforms to enhance its sustainability message.</w:t>
      </w:r>
    </w:p>
    <w:p w14:paraId="5E008D72" w14:textId="59813092" w:rsidR="006D7638" w:rsidRPr="00541499" w:rsidRDefault="00961ED0" w:rsidP="00541499">
      <w:pPr>
        <w:spacing w:line="360" w:lineRule="auto"/>
        <w:jc w:val="both"/>
        <w:rPr>
          <w:rFonts w:ascii="Arial" w:hAnsi="Arial" w:cs="Arial"/>
        </w:rPr>
      </w:pPr>
      <w:r w:rsidRPr="00541499">
        <w:rPr>
          <w:rFonts w:ascii="Arial" w:hAnsi="Arial" w:cs="Arial"/>
        </w:rPr>
        <w:t xml:space="preserve">The summit's support of eco-conscious firms such as Patagonia and </w:t>
      </w:r>
      <w:proofErr w:type="spellStart"/>
      <w:r w:rsidRPr="00541499">
        <w:rPr>
          <w:rFonts w:ascii="Arial" w:hAnsi="Arial" w:cs="Arial"/>
        </w:rPr>
        <w:t>Ecover</w:t>
      </w:r>
      <w:proofErr w:type="spellEnd"/>
      <w:r w:rsidRPr="00541499">
        <w:rPr>
          <w:rFonts w:ascii="Arial" w:hAnsi="Arial" w:cs="Arial"/>
        </w:rPr>
        <w:t xml:space="preserve"> demonstrates its dedication to corporate social responsibility (CSR). This trend involves not just providing financial support but also collaborating with </w:t>
      </w:r>
      <w:proofErr w:type="spellStart"/>
      <w:r w:rsidRPr="00541499">
        <w:rPr>
          <w:rFonts w:ascii="Arial" w:hAnsi="Arial" w:cs="Arial"/>
        </w:rPr>
        <w:t>organisations</w:t>
      </w:r>
      <w:proofErr w:type="spellEnd"/>
      <w:r w:rsidRPr="00541499">
        <w:rPr>
          <w:rFonts w:ascii="Arial" w:hAnsi="Arial" w:cs="Arial"/>
        </w:rPr>
        <w:t xml:space="preserve"> who have a similar commitment to sustainability. Bhandari and Sin (2023) highlight the importance of aligning digital marketing techniques with CSR principles to attract environmentally conscious sponsors and participants, hence increasing the event's legitimacy and impact.</w:t>
      </w:r>
    </w:p>
    <w:p w14:paraId="4F657DE1" w14:textId="0E907966" w:rsidR="006D7638" w:rsidRPr="00541499" w:rsidRDefault="000D4A0E" w:rsidP="00541499">
      <w:pPr>
        <w:spacing w:line="360" w:lineRule="auto"/>
        <w:jc w:val="both"/>
        <w:rPr>
          <w:rFonts w:ascii="Arial" w:hAnsi="Arial" w:cs="Arial"/>
        </w:rPr>
      </w:pPr>
      <w:r w:rsidRPr="00541499">
        <w:rPr>
          <w:rFonts w:ascii="Arial" w:hAnsi="Arial" w:cs="Arial"/>
        </w:rPr>
        <w:t xml:space="preserve">The increasing need for environmentally friendly travel choices emphasises the market's transition to sustainable tourism. The World Tourism Organization's research confirms the increasing rate of sustainable tourism, aligning with the summit's emphasis on eco-tourism and sustainable practices. Ozdemir et al. (2023) </w:t>
      </w:r>
      <w:proofErr w:type="gramStart"/>
      <w:r w:rsidRPr="00541499">
        <w:rPr>
          <w:rFonts w:ascii="Arial" w:hAnsi="Arial" w:cs="Arial"/>
        </w:rPr>
        <w:t>examine</w:t>
      </w:r>
      <w:proofErr w:type="gramEnd"/>
      <w:r w:rsidRPr="00541499">
        <w:rPr>
          <w:rFonts w:ascii="Arial" w:hAnsi="Arial" w:cs="Arial"/>
        </w:rPr>
        <w:t xml:space="preserve"> the value implications of digitalization, demonstrating how digital improvements can generate substantial value propositions in sustainable tourism.</w:t>
      </w:r>
    </w:p>
    <w:p w14:paraId="6E3AD287" w14:textId="10E3946D" w:rsidR="006D7638" w:rsidRPr="00541499" w:rsidRDefault="000D4A0E" w:rsidP="00541499">
      <w:pPr>
        <w:spacing w:line="360" w:lineRule="auto"/>
        <w:jc w:val="both"/>
        <w:rPr>
          <w:rFonts w:ascii="Arial" w:hAnsi="Arial" w:cs="Arial"/>
        </w:rPr>
      </w:pPr>
      <w:proofErr w:type="spellStart"/>
      <w:r w:rsidRPr="00541499">
        <w:rPr>
          <w:rFonts w:ascii="Arial" w:hAnsi="Arial" w:cs="Arial"/>
        </w:rPr>
        <w:t>Nikolskaya</w:t>
      </w:r>
      <w:proofErr w:type="spellEnd"/>
      <w:r w:rsidRPr="00541499">
        <w:rPr>
          <w:rFonts w:ascii="Arial" w:hAnsi="Arial" w:cs="Arial"/>
        </w:rPr>
        <w:t xml:space="preserve"> et al. (2021) evaluate the influence of digital technologies and recommend incorporating sophisticated digital solutions to efficiently handle consumer satisfaction. Drummond, O'Toole, and McGrath (2020) outline effective social media marketing tactics that offer tangible advantages to companies looking to enhance their digital engagement capabilities, hence supporting the summit's digital marketing and engagement goals.</w:t>
      </w:r>
    </w:p>
    <w:p w14:paraId="3CFC25E7" w14:textId="77777777" w:rsidR="006D7638" w:rsidRPr="00541499" w:rsidRDefault="006D7638" w:rsidP="00541499">
      <w:pPr>
        <w:spacing w:line="360" w:lineRule="auto"/>
        <w:jc w:val="both"/>
        <w:rPr>
          <w:rFonts w:ascii="Arial" w:hAnsi="Arial" w:cs="Arial"/>
        </w:rPr>
      </w:pPr>
    </w:p>
    <w:p w14:paraId="6B5E4494" w14:textId="7DBFBD76" w:rsidR="00734D1D" w:rsidRPr="00541499" w:rsidRDefault="00734D1D" w:rsidP="00BB0D01">
      <w:pPr>
        <w:spacing w:line="360" w:lineRule="auto"/>
        <w:jc w:val="both"/>
        <w:rPr>
          <w:rFonts w:ascii="Arial" w:hAnsi="Arial" w:cs="Arial"/>
        </w:rPr>
      </w:pPr>
      <w:r w:rsidRPr="00541499">
        <w:rPr>
          <w:rFonts w:ascii="Arial" w:hAnsi="Arial" w:cs="Arial"/>
          <w:b/>
          <w:bCs/>
        </w:rPr>
        <w:t>Cultural and Situational Considerations</w:t>
      </w:r>
    </w:p>
    <w:p w14:paraId="41F142FA" w14:textId="77F0E38C" w:rsidR="00460FE4" w:rsidRPr="00541499" w:rsidRDefault="00B02C88" w:rsidP="00541499">
      <w:pPr>
        <w:spacing w:line="360" w:lineRule="auto"/>
        <w:jc w:val="both"/>
        <w:rPr>
          <w:rFonts w:ascii="Arial" w:hAnsi="Arial" w:cs="Arial"/>
        </w:rPr>
      </w:pPr>
      <w:r w:rsidRPr="00541499">
        <w:rPr>
          <w:rFonts w:ascii="Arial" w:hAnsi="Arial" w:cs="Arial"/>
        </w:rPr>
        <w:t xml:space="preserve">Cultural awareness is crucial in the hospitality industry to establish an inclusive and inviting atmosphere. Staff training to interact with a varied audience is influenced by </w:t>
      </w:r>
      <w:proofErr w:type="spellStart"/>
      <w:r w:rsidRPr="00541499">
        <w:rPr>
          <w:rFonts w:ascii="Arial" w:hAnsi="Arial" w:cs="Arial"/>
        </w:rPr>
        <w:t>Yurur</w:t>
      </w:r>
      <w:proofErr w:type="spellEnd"/>
      <w:r w:rsidRPr="00541499">
        <w:rPr>
          <w:rFonts w:ascii="Arial" w:hAnsi="Arial" w:cs="Arial"/>
        </w:rPr>
        <w:t xml:space="preserve"> et al. (2018), </w:t>
      </w:r>
      <w:r w:rsidRPr="00541499">
        <w:rPr>
          <w:rFonts w:ascii="Arial" w:hAnsi="Arial" w:cs="Arial"/>
        </w:rPr>
        <w:lastRenderedPageBreak/>
        <w:t>who show how cultural experience can improve intercultural sensitivity. Comprehensive training programmes are implemented to focus on waste management and customer service with an eco-conscious attitude, allowing all team members to contribute to a culturally sensitive event atmosphere.</w:t>
      </w:r>
    </w:p>
    <w:p w14:paraId="5FA35573" w14:textId="78D98E13" w:rsidR="00460FE4" w:rsidRPr="00541499" w:rsidRDefault="00B02C88" w:rsidP="00541499">
      <w:pPr>
        <w:spacing w:line="360" w:lineRule="auto"/>
        <w:jc w:val="both"/>
        <w:rPr>
          <w:rFonts w:ascii="Arial" w:hAnsi="Arial" w:cs="Arial"/>
        </w:rPr>
      </w:pPr>
      <w:r w:rsidRPr="00541499">
        <w:rPr>
          <w:rFonts w:ascii="Arial" w:hAnsi="Arial" w:cs="Arial"/>
        </w:rPr>
        <w:t>The selection of food and catering services as a representation of cultural diversity, as analysed by Abdelmassih and Arendt (2020), is an intentional approach to accommodate diverse dietary choices and cultural traditions. Laerdal, Palmer, &amp; Lester (202</w:t>
      </w:r>
      <w:r w:rsidR="009332D7" w:rsidRPr="00541499">
        <w:rPr>
          <w:rFonts w:ascii="Arial" w:hAnsi="Arial" w:cs="Arial"/>
        </w:rPr>
        <w:t>2</w:t>
      </w:r>
      <w:r w:rsidRPr="00541499">
        <w:rPr>
          <w:rFonts w:ascii="Arial" w:hAnsi="Arial" w:cs="Arial"/>
        </w:rPr>
        <w:t>) support this method by highlighting the creation of a welcoming culture through meaningful interactions and culturally sensitive services.</w:t>
      </w:r>
    </w:p>
    <w:p w14:paraId="1811F472" w14:textId="62E7266D" w:rsidR="00460FE4" w:rsidRPr="00541499" w:rsidRDefault="005C3EC4" w:rsidP="00541499">
      <w:pPr>
        <w:spacing w:line="360" w:lineRule="auto"/>
        <w:jc w:val="both"/>
        <w:rPr>
          <w:rFonts w:ascii="Arial" w:hAnsi="Arial" w:cs="Arial"/>
        </w:rPr>
      </w:pPr>
      <w:r w:rsidRPr="00541499">
        <w:rPr>
          <w:rFonts w:ascii="Arial" w:hAnsi="Arial" w:cs="Arial"/>
        </w:rPr>
        <w:t>Integrating various cultural activities can greatly improve guest satisfaction, as indicated by Freitas &amp; Correia (2019). This justifies the inclusion of workshops and discussions at the summit that focus on global sustainability practices and cultural perspectives.</w:t>
      </w:r>
    </w:p>
    <w:p w14:paraId="03DB80D3" w14:textId="40C676C1" w:rsidR="00460FE4" w:rsidRPr="00541499" w:rsidRDefault="005939B9" w:rsidP="00541499">
      <w:pPr>
        <w:spacing w:line="360" w:lineRule="auto"/>
        <w:jc w:val="both"/>
        <w:rPr>
          <w:rFonts w:ascii="Arial" w:hAnsi="Arial" w:cs="Arial"/>
        </w:rPr>
      </w:pPr>
      <w:r w:rsidRPr="00541499">
        <w:rPr>
          <w:rFonts w:ascii="Arial" w:hAnsi="Arial" w:cs="Arial"/>
        </w:rPr>
        <w:t xml:space="preserve">Viken, </w:t>
      </w:r>
      <w:proofErr w:type="spellStart"/>
      <w:r w:rsidRPr="00541499">
        <w:rPr>
          <w:rFonts w:ascii="Arial" w:hAnsi="Arial" w:cs="Arial"/>
        </w:rPr>
        <w:t>Höckert</w:t>
      </w:r>
      <w:proofErr w:type="spellEnd"/>
      <w:r w:rsidRPr="00541499">
        <w:rPr>
          <w:rFonts w:ascii="Arial" w:hAnsi="Arial" w:cs="Arial"/>
        </w:rPr>
        <w:t>, &amp; Grimwood (2021) present a conceptual framework for cultural sensitivity as a subjective orientation that involves understanding and appreciating cultural differences. This framework guides the summit in structuring its content and activities. Kim</w:t>
      </w:r>
      <w:r w:rsidR="001336AA" w:rsidRPr="00541499">
        <w:rPr>
          <w:rFonts w:ascii="Arial" w:hAnsi="Arial" w:cs="Arial"/>
        </w:rPr>
        <w:t xml:space="preserve"> et al. </w:t>
      </w:r>
      <w:r w:rsidRPr="00541499">
        <w:rPr>
          <w:rFonts w:ascii="Arial" w:hAnsi="Arial" w:cs="Arial"/>
        </w:rPr>
        <w:t xml:space="preserve"> (2018) emphasise the impact of cultural values on employee conduct, stressing the significance of a values-driven strategy in hospitality and event management.</w:t>
      </w:r>
    </w:p>
    <w:p w14:paraId="4D9D1ACE" w14:textId="77777777" w:rsidR="00BB0D01" w:rsidRDefault="00BB0D01" w:rsidP="00541499">
      <w:pPr>
        <w:spacing w:line="360" w:lineRule="auto"/>
        <w:jc w:val="both"/>
        <w:rPr>
          <w:rFonts w:ascii="Arial" w:hAnsi="Arial" w:cs="Arial"/>
          <w:b/>
          <w:bCs/>
        </w:rPr>
      </w:pPr>
    </w:p>
    <w:p w14:paraId="06E08FE3" w14:textId="3FD44663" w:rsidR="00577388" w:rsidRPr="00541499" w:rsidRDefault="00577388" w:rsidP="00541499">
      <w:pPr>
        <w:spacing w:line="360" w:lineRule="auto"/>
        <w:jc w:val="both"/>
        <w:rPr>
          <w:rFonts w:ascii="Arial" w:hAnsi="Arial" w:cs="Arial"/>
          <w:b/>
          <w:bCs/>
        </w:rPr>
      </w:pPr>
      <w:r w:rsidRPr="00541499">
        <w:rPr>
          <w:rFonts w:ascii="Arial" w:hAnsi="Arial" w:cs="Arial"/>
          <w:b/>
          <w:bCs/>
        </w:rPr>
        <w:t>Conclusion</w:t>
      </w:r>
    </w:p>
    <w:p w14:paraId="51E9F1E1" w14:textId="5DAB120E" w:rsidR="00577388" w:rsidRPr="00541499" w:rsidRDefault="00577388" w:rsidP="00541499">
      <w:pPr>
        <w:spacing w:line="360" w:lineRule="auto"/>
        <w:jc w:val="both"/>
        <w:rPr>
          <w:rFonts w:ascii="Arial" w:hAnsi="Arial" w:cs="Arial"/>
        </w:rPr>
      </w:pPr>
      <w:r w:rsidRPr="00541499">
        <w:rPr>
          <w:rFonts w:ascii="Arial" w:hAnsi="Arial" w:cs="Arial"/>
        </w:rPr>
        <w:t xml:space="preserve">The Eco-Friendly Hospitality Summit encapsulates the essence of sustainable innovation, setting a benchmark for the hospitality industry's future. By leveraging digital technologies and embracing green practices, the summit has demonstrated that environmental responsibility and industry advancement are not mutually exclusive. The discussions on green energy, waste reduction, sustainable sourcing, and eco-tourism have underscored the importance of integrating sustainability into every facet of hospitality management. Furthermore, the summit's successful implementation of the MICE model, emphasizing digital engagement and eco-friendly operations, showcases a viable pathway for others to follow. As the hospitality sector stands at the crossroads of tradition and innovation, the Eco-Friendly Hospitality Summit serves as a beacon of change, urging businesses to adopt sustainable practices that benefit not only the environment but also their bottom line. The insights and strategies shared at the summit are a testament to the </w:t>
      </w:r>
      <w:r w:rsidRPr="00541499">
        <w:rPr>
          <w:rFonts w:ascii="Arial" w:hAnsi="Arial" w:cs="Arial"/>
        </w:rPr>
        <w:lastRenderedPageBreak/>
        <w:t>transformative power of sustainability in shaping a more eco-conscious and efficient hospitality industry.</w:t>
      </w:r>
    </w:p>
    <w:p w14:paraId="16F12D7E" w14:textId="77777777" w:rsidR="00577388" w:rsidRPr="00541499" w:rsidRDefault="00577388" w:rsidP="00541499">
      <w:pPr>
        <w:spacing w:line="360" w:lineRule="auto"/>
        <w:jc w:val="both"/>
        <w:rPr>
          <w:rFonts w:ascii="Arial" w:hAnsi="Arial" w:cs="Arial"/>
          <w:b/>
          <w:bCs/>
        </w:rPr>
      </w:pPr>
    </w:p>
    <w:p w14:paraId="3D6AEBB4" w14:textId="77777777" w:rsidR="00577388" w:rsidRPr="00541499" w:rsidRDefault="00577388" w:rsidP="00541499">
      <w:pPr>
        <w:spacing w:line="360" w:lineRule="auto"/>
        <w:jc w:val="both"/>
        <w:rPr>
          <w:rFonts w:ascii="Arial" w:hAnsi="Arial" w:cs="Arial"/>
          <w:b/>
          <w:bCs/>
        </w:rPr>
      </w:pPr>
    </w:p>
    <w:p w14:paraId="49E12352" w14:textId="77777777" w:rsidR="00577388" w:rsidRPr="00541499" w:rsidRDefault="00577388" w:rsidP="00541499">
      <w:pPr>
        <w:spacing w:line="360" w:lineRule="auto"/>
        <w:jc w:val="both"/>
        <w:rPr>
          <w:rFonts w:ascii="Arial" w:hAnsi="Arial" w:cs="Arial"/>
          <w:b/>
          <w:bCs/>
        </w:rPr>
      </w:pPr>
    </w:p>
    <w:p w14:paraId="5D14CCD7" w14:textId="77777777" w:rsidR="00577388" w:rsidRPr="00541499" w:rsidRDefault="00577388" w:rsidP="00541499">
      <w:pPr>
        <w:spacing w:line="360" w:lineRule="auto"/>
        <w:jc w:val="both"/>
        <w:rPr>
          <w:rFonts w:ascii="Arial" w:hAnsi="Arial" w:cs="Arial"/>
          <w:b/>
          <w:bCs/>
        </w:rPr>
      </w:pPr>
    </w:p>
    <w:p w14:paraId="30EAE7CD" w14:textId="77777777" w:rsidR="00675C50" w:rsidRPr="00541499" w:rsidRDefault="00675C50" w:rsidP="00541499">
      <w:pPr>
        <w:spacing w:line="360" w:lineRule="auto"/>
        <w:jc w:val="both"/>
        <w:rPr>
          <w:rFonts w:ascii="Arial" w:hAnsi="Arial" w:cs="Arial"/>
          <w:b/>
          <w:bCs/>
        </w:rPr>
      </w:pPr>
    </w:p>
    <w:p w14:paraId="4CE37DFD" w14:textId="77777777" w:rsidR="00BB0D01" w:rsidRDefault="00BB0D01" w:rsidP="00541499">
      <w:pPr>
        <w:spacing w:line="360" w:lineRule="auto"/>
        <w:jc w:val="both"/>
        <w:rPr>
          <w:rFonts w:ascii="Arial" w:hAnsi="Arial" w:cs="Arial"/>
          <w:b/>
          <w:bCs/>
        </w:rPr>
      </w:pPr>
    </w:p>
    <w:p w14:paraId="1C35DF1F" w14:textId="77777777" w:rsidR="00BB0D01" w:rsidRDefault="00BB0D01" w:rsidP="00541499">
      <w:pPr>
        <w:spacing w:line="360" w:lineRule="auto"/>
        <w:jc w:val="both"/>
        <w:rPr>
          <w:rFonts w:ascii="Arial" w:hAnsi="Arial" w:cs="Arial"/>
          <w:b/>
          <w:bCs/>
        </w:rPr>
      </w:pPr>
    </w:p>
    <w:p w14:paraId="512A4B2F" w14:textId="77777777" w:rsidR="00BB0D01" w:rsidRDefault="00BB0D01" w:rsidP="00541499">
      <w:pPr>
        <w:spacing w:line="360" w:lineRule="auto"/>
        <w:jc w:val="both"/>
        <w:rPr>
          <w:rFonts w:ascii="Arial" w:hAnsi="Arial" w:cs="Arial"/>
          <w:b/>
          <w:bCs/>
        </w:rPr>
      </w:pPr>
    </w:p>
    <w:p w14:paraId="4F1A6B11" w14:textId="77777777" w:rsidR="00BB0D01" w:rsidRDefault="00BB0D01" w:rsidP="00541499">
      <w:pPr>
        <w:spacing w:line="360" w:lineRule="auto"/>
        <w:jc w:val="both"/>
        <w:rPr>
          <w:rFonts w:ascii="Arial" w:hAnsi="Arial" w:cs="Arial"/>
          <w:b/>
          <w:bCs/>
        </w:rPr>
      </w:pPr>
    </w:p>
    <w:p w14:paraId="29A92616" w14:textId="77777777" w:rsidR="00BB0D01" w:rsidRDefault="00BB0D01" w:rsidP="00541499">
      <w:pPr>
        <w:spacing w:line="360" w:lineRule="auto"/>
        <w:jc w:val="both"/>
        <w:rPr>
          <w:rFonts w:ascii="Arial" w:hAnsi="Arial" w:cs="Arial"/>
          <w:b/>
          <w:bCs/>
        </w:rPr>
      </w:pPr>
    </w:p>
    <w:p w14:paraId="42239511" w14:textId="77777777" w:rsidR="00BB0D01" w:rsidRDefault="00BB0D01" w:rsidP="00541499">
      <w:pPr>
        <w:spacing w:line="360" w:lineRule="auto"/>
        <w:jc w:val="both"/>
        <w:rPr>
          <w:rFonts w:ascii="Arial" w:hAnsi="Arial" w:cs="Arial"/>
          <w:b/>
          <w:bCs/>
        </w:rPr>
      </w:pPr>
    </w:p>
    <w:p w14:paraId="1502A9EA" w14:textId="77777777" w:rsidR="00BB0D01" w:rsidRDefault="00BB0D01" w:rsidP="00541499">
      <w:pPr>
        <w:spacing w:line="360" w:lineRule="auto"/>
        <w:jc w:val="both"/>
        <w:rPr>
          <w:rFonts w:ascii="Arial" w:hAnsi="Arial" w:cs="Arial"/>
          <w:b/>
          <w:bCs/>
        </w:rPr>
      </w:pPr>
    </w:p>
    <w:p w14:paraId="21DD0FA8" w14:textId="77777777" w:rsidR="00BB0D01" w:rsidRDefault="00BB0D01" w:rsidP="00541499">
      <w:pPr>
        <w:spacing w:line="360" w:lineRule="auto"/>
        <w:jc w:val="both"/>
        <w:rPr>
          <w:rFonts w:ascii="Arial" w:hAnsi="Arial" w:cs="Arial"/>
          <w:b/>
          <w:bCs/>
        </w:rPr>
      </w:pPr>
    </w:p>
    <w:p w14:paraId="16ABE706" w14:textId="77777777" w:rsidR="00BB0D01" w:rsidRDefault="00BB0D01" w:rsidP="00541499">
      <w:pPr>
        <w:spacing w:line="360" w:lineRule="auto"/>
        <w:jc w:val="both"/>
        <w:rPr>
          <w:rFonts w:ascii="Arial" w:hAnsi="Arial" w:cs="Arial"/>
          <w:b/>
          <w:bCs/>
        </w:rPr>
      </w:pPr>
    </w:p>
    <w:p w14:paraId="07692381" w14:textId="77777777" w:rsidR="00BB0D01" w:rsidRDefault="00BB0D01" w:rsidP="00541499">
      <w:pPr>
        <w:spacing w:line="360" w:lineRule="auto"/>
        <w:jc w:val="both"/>
        <w:rPr>
          <w:rFonts w:ascii="Arial" w:hAnsi="Arial" w:cs="Arial"/>
          <w:b/>
          <w:bCs/>
        </w:rPr>
      </w:pPr>
    </w:p>
    <w:p w14:paraId="430B6CE4" w14:textId="77777777" w:rsidR="00BB0D01" w:rsidRDefault="00BB0D01" w:rsidP="00541499">
      <w:pPr>
        <w:spacing w:line="360" w:lineRule="auto"/>
        <w:jc w:val="both"/>
        <w:rPr>
          <w:rFonts w:ascii="Arial" w:hAnsi="Arial" w:cs="Arial"/>
          <w:b/>
          <w:bCs/>
        </w:rPr>
      </w:pPr>
    </w:p>
    <w:p w14:paraId="1D418964" w14:textId="77777777" w:rsidR="00BB0D01" w:rsidRDefault="00BB0D01" w:rsidP="00541499">
      <w:pPr>
        <w:spacing w:line="360" w:lineRule="auto"/>
        <w:jc w:val="both"/>
        <w:rPr>
          <w:rFonts w:ascii="Arial" w:hAnsi="Arial" w:cs="Arial"/>
          <w:b/>
          <w:bCs/>
        </w:rPr>
      </w:pPr>
    </w:p>
    <w:p w14:paraId="21D6741F" w14:textId="77777777" w:rsidR="00BB0D01" w:rsidRDefault="00BB0D01" w:rsidP="00541499">
      <w:pPr>
        <w:spacing w:line="360" w:lineRule="auto"/>
        <w:jc w:val="both"/>
        <w:rPr>
          <w:rFonts w:ascii="Arial" w:hAnsi="Arial" w:cs="Arial"/>
          <w:b/>
          <w:bCs/>
        </w:rPr>
      </w:pPr>
    </w:p>
    <w:p w14:paraId="78624419" w14:textId="77777777" w:rsidR="00BB0D01" w:rsidRDefault="00BB0D01" w:rsidP="00541499">
      <w:pPr>
        <w:spacing w:line="360" w:lineRule="auto"/>
        <w:jc w:val="both"/>
        <w:rPr>
          <w:rFonts w:ascii="Arial" w:hAnsi="Arial" w:cs="Arial"/>
          <w:b/>
          <w:bCs/>
        </w:rPr>
      </w:pPr>
    </w:p>
    <w:p w14:paraId="3B5278B7" w14:textId="77777777" w:rsidR="00BB0D01" w:rsidRDefault="00BB0D01" w:rsidP="00541499">
      <w:pPr>
        <w:spacing w:line="360" w:lineRule="auto"/>
        <w:jc w:val="both"/>
        <w:rPr>
          <w:rFonts w:ascii="Arial" w:hAnsi="Arial" w:cs="Arial"/>
          <w:b/>
          <w:bCs/>
        </w:rPr>
      </w:pPr>
    </w:p>
    <w:p w14:paraId="6E23E7BD" w14:textId="77777777" w:rsidR="00BB0D01" w:rsidRDefault="00BB0D01" w:rsidP="00541499">
      <w:pPr>
        <w:spacing w:line="360" w:lineRule="auto"/>
        <w:jc w:val="both"/>
        <w:rPr>
          <w:rFonts w:ascii="Arial" w:hAnsi="Arial" w:cs="Arial"/>
          <w:b/>
          <w:bCs/>
        </w:rPr>
      </w:pPr>
    </w:p>
    <w:p w14:paraId="6EDBE741" w14:textId="77777777" w:rsidR="00BB0D01" w:rsidRDefault="00BB0D01" w:rsidP="00541499">
      <w:pPr>
        <w:spacing w:line="360" w:lineRule="auto"/>
        <w:jc w:val="both"/>
        <w:rPr>
          <w:rFonts w:ascii="Arial" w:hAnsi="Arial" w:cs="Arial"/>
          <w:b/>
          <w:bCs/>
        </w:rPr>
      </w:pPr>
    </w:p>
    <w:p w14:paraId="68555296" w14:textId="727E359E" w:rsidR="00FF7400" w:rsidRPr="00541499" w:rsidRDefault="00FF7400" w:rsidP="00541499">
      <w:pPr>
        <w:spacing w:line="360" w:lineRule="auto"/>
        <w:jc w:val="both"/>
        <w:rPr>
          <w:rFonts w:ascii="Arial" w:hAnsi="Arial" w:cs="Arial"/>
          <w:b/>
          <w:bCs/>
        </w:rPr>
      </w:pPr>
      <w:r w:rsidRPr="00541499">
        <w:rPr>
          <w:rFonts w:ascii="Arial" w:hAnsi="Arial" w:cs="Arial"/>
          <w:b/>
          <w:bCs/>
        </w:rPr>
        <w:lastRenderedPageBreak/>
        <w:t>References:</w:t>
      </w:r>
    </w:p>
    <w:p w14:paraId="490E34D9"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Abdelmassih, K. and Arendt, S.W., 2020. Menu development for meetings and events: an opportunity for conveying cultural diversity and inclusion initiatives. </w:t>
      </w:r>
      <w:r w:rsidRPr="00AB63A6">
        <w:rPr>
          <w:rFonts w:ascii="Arial" w:hAnsi="Arial" w:cs="Arial"/>
          <w:i/>
          <w:iCs/>
        </w:rPr>
        <w:t>Journal of Convention &amp; Event Tourism</w:t>
      </w:r>
      <w:r w:rsidRPr="00AB63A6">
        <w:rPr>
          <w:rFonts w:ascii="Arial" w:hAnsi="Arial" w:cs="Arial"/>
        </w:rPr>
        <w:t xml:space="preserve">, 21(4), pp.355-364. Available at: </w:t>
      </w:r>
      <w:hyperlink r:id="rId7" w:tgtFrame="_new" w:history="1">
        <w:r w:rsidRPr="00AB63A6">
          <w:rPr>
            <w:rStyle w:val="Hyperlink"/>
            <w:rFonts w:ascii="Arial" w:hAnsi="Arial" w:cs="Arial"/>
          </w:rPr>
          <w:t>https://doi.org/10.1080/15470148.2020.1814473</w:t>
        </w:r>
      </w:hyperlink>
    </w:p>
    <w:p w14:paraId="410E4080"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Bhandari, </w:t>
      </w:r>
      <w:proofErr w:type="gramStart"/>
      <w:r w:rsidRPr="00AB63A6">
        <w:rPr>
          <w:rFonts w:ascii="Arial" w:hAnsi="Arial" w:cs="Arial"/>
        </w:rPr>
        <w:t>R.</w:t>
      </w:r>
      <w:proofErr w:type="gramEnd"/>
      <w:r w:rsidRPr="00AB63A6">
        <w:rPr>
          <w:rFonts w:ascii="Arial" w:hAnsi="Arial" w:cs="Arial"/>
        </w:rPr>
        <w:t xml:space="preserve"> and Sin, M.V.A., 2023. Optimizing digital marketing in hospitality industries. </w:t>
      </w:r>
      <w:proofErr w:type="spellStart"/>
      <w:r w:rsidRPr="00AB63A6">
        <w:rPr>
          <w:rFonts w:ascii="Arial" w:hAnsi="Arial" w:cs="Arial"/>
          <w:i/>
          <w:iCs/>
        </w:rPr>
        <w:t>Startupreneur</w:t>
      </w:r>
      <w:proofErr w:type="spellEnd"/>
      <w:r w:rsidRPr="00AB63A6">
        <w:rPr>
          <w:rFonts w:ascii="Arial" w:hAnsi="Arial" w:cs="Arial"/>
          <w:i/>
          <w:iCs/>
        </w:rPr>
        <w:t xml:space="preserve"> </w:t>
      </w:r>
      <w:proofErr w:type="spellStart"/>
      <w:r w:rsidRPr="00AB63A6">
        <w:rPr>
          <w:rFonts w:ascii="Arial" w:hAnsi="Arial" w:cs="Arial"/>
          <w:i/>
          <w:iCs/>
        </w:rPr>
        <w:t>Bisnis</w:t>
      </w:r>
      <w:proofErr w:type="spellEnd"/>
      <w:r w:rsidRPr="00AB63A6">
        <w:rPr>
          <w:rFonts w:ascii="Arial" w:hAnsi="Arial" w:cs="Arial"/>
          <w:i/>
          <w:iCs/>
        </w:rPr>
        <w:t xml:space="preserve"> Digital (SABDA Journal)</w:t>
      </w:r>
      <w:r w:rsidRPr="00AB63A6">
        <w:rPr>
          <w:rFonts w:ascii="Arial" w:hAnsi="Arial" w:cs="Arial"/>
        </w:rPr>
        <w:t xml:space="preserve">, 2(1). Available at: </w:t>
      </w:r>
      <w:hyperlink r:id="rId8" w:tgtFrame="_new" w:history="1">
        <w:r w:rsidRPr="00AB63A6">
          <w:rPr>
            <w:rStyle w:val="Hyperlink"/>
            <w:rFonts w:ascii="Arial" w:hAnsi="Arial" w:cs="Arial"/>
          </w:rPr>
          <w:t>https://doi.org/10.34306/sabda.v2i1.263</w:t>
        </w:r>
      </w:hyperlink>
    </w:p>
    <w:p w14:paraId="5ACD35E8"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Cabral, C. and Jabbour, C.J.C., 2020. Understanding the human side of green hospitality management. </w:t>
      </w:r>
      <w:r w:rsidRPr="00AB63A6">
        <w:rPr>
          <w:rFonts w:ascii="Arial" w:hAnsi="Arial" w:cs="Arial"/>
          <w:i/>
          <w:iCs/>
        </w:rPr>
        <w:t>International Journal of Hospitality Management</w:t>
      </w:r>
      <w:r w:rsidRPr="00AB63A6">
        <w:rPr>
          <w:rFonts w:ascii="Arial" w:hAnsi="Arial" w:cs="Arial"/>
        </w:rPr>
        <w:t xml:space="preserve">, 88, p.102389. Available at: </w:t>
      </w:r>
      <w:hyperlink r:id="rId9" w:tgtFrame="_new" w:history="1">
        <w:r w:rsidRPr="00AB63A6">
          <w:rPr>
            <w:rStyle w:val="Hyperlink"/>
            <w:rFonts w:ascii="Arial" w:hAnsi="Arial" w:cs="Arial"/>
          </w:rPr>
          <w:t>https://doi.org/10.1016/j.ijhm.2019.102389</w:t>
        </w:r>
      </w:hyperlink>
    </w:p>
    <w:p w14:paraId="0D99E318"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de Visser-Amundson, A., 2022. A multi-stakeholder partnership to fight food waste in the hospitality industry: A contribution to the United Nations Sustainable Development Goals 12 and 17. </w:t>
      </w:r>
      <w:r w:rsidRPr="00AB63A6">
        <w:rPr>
          <w:rFonts w:ascii="Arial" w:hAnsi="Arial" w:cs="Arial"/>
          <w:i/>
          <w:iCs/>
        </w:rPr>
        <w:t>Journal of Sustainable Tourism</w:t>
      </w:r>
      <w:r w:rsidRPr="00AB63A6">
        <w:rPr>
          <w:rFonts w:ascii="Arial" w:hAnsi="Arial" w:cs="Arial"/>
        </w:rPr>
        <w:t xml:space="preserve">, 30(10), pp.2448-2475. Available at: </w:t>
      </w:r>
      <w:hyperlink r:id="rId10" w:tgtFrame="_new" w:history="1">
        <w:r w:rsidRPr="00AB63A6">
          <w:rPr>
            <w:rStyle w:val="Hyperlink"/>
            <w:rFonts w:ascii="Arial" w:hAnsi="Arial" w:cs="Arial"/>
          </w:rPr>
          <w:t>https://doi.org/10.1080/09669582.2020.1849232</w:t>
        </w:r>
      </w:hyperlink>
    </w:p>
    <w:p w14:paraId="63A9D314"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Dhir, A., Talwar, S., Kaur, P. and </w:t>
      </w:r>
      <w:proofErr w:type="spellStart"/>
      <w:r w:rsidRPr="00AB63A6">
        <w:rPr>
          <w:rFonts w:ascii="Arial" w:hAnsi="Arial" w:cs="Arial"/>
        </w:rPr>
        <w:t>Malibari</w:t>
      </w:r>
      <w:proofErr w:type="spellEnd"/>
      <w:r w:rsidRPr="00AB63A6">
        <w:rPr>
          <w:rFonts w:ascii="Arial" w:hAnsi="Arial" w:cs="Arial"/>
        </w:rPr>
        <w:t xml:space="preserve">, A., 2020. Food waste in hospitality and food services: A systematic literature review and framework development approach. </w:t>
      </w:r>
      <w:r w:rsidRPr="00AB63A6">
        <w:rPr>
          <w:rFonts w:ascii="Arial" w:hAnsi="Arial" w:cs="Arial"/>
          <w:i/>
          <w:iCs/>
        </w:rPr>
        <w:t>Journal of Cleaner Production</w:t>
      </w:r>
      <w:r w:rsidRPr="00AB63A6">
        <w:rPr>
          <w:rFonts w:ascii="Arial" w:hAnsi="Arial" w:cs="Arial"/>
        </w:rPr>
        <w:t xml:space="preserve">, 270, p.122861. Available at: </w:t>
      </w:r>
      <w:hyperlink r:id="rId11" w:tgtFrame="_new" w:history="1">
        <w:r w:rsidRPr="00AB63A6">
          <w:rPr>
            <w:rStyle w:val="Hyperlink"/>
            <w:rFonts w:ascii="Arial" w:hAnsi="Arial" w:cs="Arial"/>
          </w:rPr>
          <w:t>https://doi.org/10.1016/j.jclepro.2020.122861</w:t>
        </w:r>
      </w:hyperlink>
    </w:p>
    <w:p w14:paraId="05138B6C"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Draper, J., Liu, Y. and Young, L., 2021. Research methods, data collection, and data analysis in meetings, expositions, events, and conventions journals. </w:t>
      </w:r>
      <w:r w:rsidRPr="00AB63A6">
        <w:rPr>
          <w:rFonts w:ascii="Arial" w:hAnsi="Arial" w:cs="Arial"/>
          <w:i/>
          <w:iCs/>
        </w:rPr>
        <w:t>Journal of Convention &amp; Event Tourism</w:t>
      </w:r>
      <w:r w:rsidRPr="00AB63A6">
        <w:rPr>
          <w:rFonts w:ascii="Arial" w:hAnsi="Arial" w:cs="Arial"/>
        </w:rPr>
        <w:t xml:space="preserve">, 22(5), pp.429-447. Available at: </w:t>
      </w:r>
      <w:hyperlink r:id="rId12" w:tgtFrame="_new" w:history="1">
        <w:r w:rsidRPr="00AB63A6">
          <w:rPr>
            <w:rStyle w:val="Hyperlink"/>
            <w:rFonts w:ascii="Arial" w:hAnsi="Arial" w:cs="Arial"/>
          </w:rPr>
          <w:t>https://doi.org/10.1080/15470148.2021.1906373</w:t>
        </w:r>
      </w:hyperlink>
    </w:p>
    <w:p w14:paraId="59D869F3"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Drummond, C., O'Toole, T. and McGrath, H., 2020. Digital engagement strategies and tactics in social media marketing. </w:t>
      </w:r>
      <w:r w:rsidRPr="00AB63A6">
        <w:rPr>
          <w:rFonts w:ascii="Arial" w:hAnsi="Arial" w:cs="Arial"/>
          <w:i/>
          <w:iCs/>
        </w:rPr>
        <w:t>European Journal of Marketing</w:t>
      </w:r>
      <w:r w:rsidRPr="00AB63A6">
        <w:rPr>
          <w:rFonts w:ascii="Arial" w:hAnsi="Arial" w:cs="Arial"/>
        </w:rPr>
        <w:t>, 54(6), pp.1247-1280.</w:t>
      </w:r>
    </w:p>
    <w:p w14:paraId="5E658690" w14:textId="77777777" w:rsidR="00AB63A6" w:rsidRPr="00AB63A6" w:rsidRDefault="00AB63A6" w:rsidP="00AB63A6">
      <w:pPr>
        <w:numPr>
          <w:ilvl w:val="0"/>
          <w:numId w:val="19"/>
        </w:numPr>
        <w:spacing w:line="360" w:lineRule="auto"/>
        <w:jc w:val="both"/>
        <w:rPr>
          <w:rFonts w:ascii="Arial" w:hAnsi="Arial" w:cs="Arial"/>
        </w:rPr>
      </w:pPr>
      <w:proofErr w:type="spellStart"/>
      <w:r w:rsidRPr="00AB63A6">
        <w:rPr>
          <w:rFonts w:ascii="Arial" w:hAnsi="Arial" w:cs="Arial"/>
        </w:rPr>
        <w:t>Fatoki</w:t>
      </w:r>
      <w:proofErr w:type="spellEnd"/>
      <w:r w:rsidRPr="00AB63A6">
        <w:rPr>
          <w:rFonts w:ascii="Arial" w:hAnsi="Arial" w:cs="Arial"/>
        </w:rPr>
        <w:t xml:space="preserve">, O., 2021. Environmental orientation and green competitive advantage of hospitality firms in South Africa: Mediating effect of green innovation. </w:t>
      </w:r>
      <w:r w:rsidRPr="00AB63A6">
        <w:rPr>
          <w:rFonts w:ascii="Arial" w:hAnsi="Arial" w:cs="Arial"/>
          <w:i/>
          <w:iCs/>
        </w:rPr>
        <w:t>Journal of Open Innovation: Technology, Market, and Complexity</w:t>
      </w:r>
      <w:r w:rsidRPr="00AB63A6">
        <w:rPr>
          <w:rFonts w:ascii="Arial" w:hAnsi="Arial" w:cs="Arial"/>
        </w:rPr>
        <w:t xml:space="preserve">, 7(4), p.223. Available at: </w:t>
      </w:r>
      <w:hyperlink r:id="rId13" w:tgtFrame="_new" w:history="1">
        <w:r w:rsidRPr="00AB63A6">
          <w:rPr>
            <w:rStyle w:val="Hyperlink"/>
            <w:rFonts w:ascii="Arial" w:hAnsi="Arial" w:cs="Arial"/>
          </w:rPr>
          <w:t>https://doi.org/10.3390/joitmc7040223</w:t>
        </w:r>
      </w:hyperlink>
    </w:p>
    <w:p w14:paraId="77E822BE" w14:textId="77777777" w:rsidR="00AB63A6" w:rsidRPr="00AB63A6" w:rsidRDefault="00AB63A6" w:rsidP="00AB63A6">
      <w:pPr>
        <w:numPr>
          <w:ilvl w:val="0"/>
          <w:numId w:val="19"/>
        </w:numPr>
        <w:spacing w:line="360" w:lineRule="auto"/>
        <w:jc w:val="both"/>
        <w:rPr>
          <w:rFonts w:ascii="Arial" w:hAnsi="Arial" w:cs="Arial"/>
        </w:rPr>
      </w:pPr>
      <w:proofErr w:type="spellStart"/>
      <w:r w:rsidRPr="00AB63A6">
        <w:rPr>
          <w:rFonts w:ascii="Arial" w:hAnsi="Arial" w:cs="Arial"/>
        </w:rPr>
        <w:lastRenderedPageBreak/>
        <w:t>Filimonau</w:t>
      </w:r>
      <w:proofErr w:type="spellEnd"/>
      <w:r w:rsidRPr="00AB63A6">
        <w:rPr>
          <w:rFonts w:ascii="Arial" w:hAnsi="Arial" w:cs="Arial"/>
        </w:rPr>
        <w:t xml:space="preserve">, V. and </w:t>
      </w:r>
      <w:proofErr w:type="spellStart"/>
      <w:r w:rsidRPr="00AB63A6">
        <w:rPr>
          <w:rFonts w:ascii="Arial" w:hAnsi="Arial" w:cs="Arial"/>
        </w:rPr>
        <w:t>Delysia</w:t>
      </w:r>
      <w:proofErr w:type="spellEnd"/>
      <w:r w:rsidRPr="00AB63A6">
        <w:rPr>
          <w:rFonts w:ascii="Arial" w:hAnsi="Arial" w:cs="Arial"/>
        </w:rPr>
        <w:t xml:space="preserve">, A., 2019. Food waste management in hospitality operations: A critical review. </w:t>
      </w:r>
      <w:r w:rsidRPr="00AB63A6">
        <w:rPr>
          <w:rFonts w:ascii="Arial" w:hAnsi="Arial" w:cs="Arial"/>
          <w:i/>
          <w:iCs/>
        </w:rPr>
        <w:t>Tourism Management</w:t>
      </w:r>
      <w:r w:rsidRPr="00AB63A6">
        <w:rPr>
          <w:rFonts w:ascii="Arial" w:hAnsi="Arial" w:cs="Arial"/>
        </w:rPr>
        <w:t xml:space="preserve">, 71, pp.234-245. Available at: </w:t>
      </w:r>
      <w:hyperlink r:id="rId14" w:tgtFrame="_new" w:history="1">
        <w:r w:rsidRPr="00AB63A6">
          <w:rPr>
            <w:rStyle w:val="Hyperlink"/>
            <w:rFonts w:ascii="Arial" w:hAnsi="Arial" w:cs="Arial"/>
          </w:rPr>
          <w:t>https://doi.org/10.1016/j.tourman.2018.10.009</w:t>
        </w:r>
      </w:hyperlink>
    </w:p>
    <w:p w14:paraId="1F89CA76"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Freitas, B.D.A. and Correia, P., 2019. Attractiveness of cultural events organized by hotels. </w:t>
      </w:r>
      <w:r w:rsidRPr="00AB63A6">
        <w:rPr>
          <w:rFonts w:ascii="Arial" w:hAnsi="Arial" w:cs="Arial"/>
          <w:i/>
          <w:iCs/>
        </w:rPr>
        <w:t>International Journal of Culture, Tourism and Hospitality Research</w:t>
      </w:r>
      <w:r w:rsidRPr="00AB63A6">
        <w:rPr>
          <w:rFonts w:ascii="Arial" w:hAnsi="Arial" w:cs="Arial"/>
        </w:rPr>
        <w:t xml:space="preserve">, 13(1), pp.113-127. Available at: </w:t>
      </w:r>
      <w:hyperlink r:id="rId15" w:tgtFrame="_new" w:history="1">
        <w:r w:rsidRPr="00AB63A6">
          <w:rPr>
            <w:rStyle w:val="Hyperlink"/>
            <w:rFonts w:ascii="Arial" w:hAnsi="Arial" w:cs="Arial"/>
          </w:rPr>
          <w:t>https://doi.org/10.1108/IJCTHR-07-2018-0090</w:t>
        </w:r>
      </w:hyperlink>
    </w:p>
    <w:p w14:paraId="0428D907" w14:textId="77777777" w:rsidR="00AB63A6" w:rsidRPr="00AB63A6" w:rsidRDefault="00AB63A6" w:rsidP="00AB63A6">
      <w:pPr>
        <w:numPr>
          <w:ilvl w:val="0"/>
          <w:numId w:val="19"/>
        </w:numPr>
        <w:spacing w:line="360" w:lineRule="auto"/>
        <w:jc w:val="both"/>
        <w:rPr>
          <w:rFonts w:ascii="Arial" w:hAnsi="Arial" w:cs="Arial"/>
        </w:rPr>
      </w:pPr>
      <w:proofErr w:type="spellStart"/>
      <w:r w:rsidRPr="00AB63A6">
        <w:rPr>
          <w:rFonts w:ascii="Arial" w:hAnsi="Arial" w:cs="Arial"/>
        </w:rPr>
        <w:t>Gohoungodji</w:t>
      </w:r>
      <w:proofErr w:type="spellEnd"/>
      <w:r w:rsidRPr="00AB63A6">
        <w:rPr>
          <w:rFonts w:ascii="Arial" w:hAnsi="Arial" w:cs="Arial"/>
        </w:rPr>
        <w:t xml:space="preserve">, P., 2020. How do artists innovate on the scene? Understand the implementation of artistic innovation through three Canadian music festivals. </w:t>
      </w:r>
      <w:r w:rsidRPr="00AB63A6">
        <w:rPr>
          <w:rFonts w:ascii="Arial" w:hAnsi="Arial" w:cs="Arial"/>
          <w:i/>
          <w:iCs/>
        </w:rPr>
        <w:t>International Journal of Strategic Management</w:t>
      </w:r>
      <w:r w:rsidRPr="00AB63A6">
        <w:rPr>
          <w:rFonts w:ascii="Arial" w:hAnsi="Arial" w:cs="Arial"/>
        </w:rPr>
        <w:t xml:space="preserve">, 20(1), pp.67–78. Available at: </w:t>
      </w:r>
      <w:hyperlink r:id="rId16" w:tgtFrame="_new" w:history="1">
        <w:r w:rsidRPr="00AB63A6">
          <w:rPr>
            <w:rStyle w:val="Hyperlink"/>
            <w:rFonts w:ascii="Arial" w:hAnsi="Arial" w:cs="Arial"/>
          </w:rPr>
          <w:t>http://dx.doi.org/10.18374/IJSM-20-1.7</w:t>
        </w:r>
      </w:hyperlink>
    </w:p>
    <w:p w14:paraId="2E1A91F3"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Kim, S.H., Kim, M.S., Holland, </w:t>
      </w:r>
      <w:proofErr w:type="gramStart"/>
      <w:r w:rsidRPr="00AB63A6">
        <w:rPr>
          <w:rFonts w:ascii="Arial" w:hAnsi="Arial" w:cs="Arial"/>
        </w:rPr>
        <w:t>S.</w:t>
      </w:r>
      <w:proofErr w:type="gramEnd"/>
      <w:r w:rsidRPr="00AB63A6">
        <w:rPr>
          <w:rFonts w:ascii="Arial" w:hAnsi="Arial" w:cs="Arial"/>
        </w:rPr>
        <w:t xml:space="preserve"> and Han, H.S., 2018. Hospitality employees’ citizenship behavior: the moderating role of cultural values. </w:t>
      </w:r>
      <w:r w:rsidRPr="00AB63A6">
        <w:rPr>
          <w:rFonts w:ascii="Arial" w:hAnsi="Arial" w:cs="Arial"/>
          <w:i/>
          <w:iCs/>
        </w:rPr>
        <w:t>International Journal of Contemporary Hospitality Management</w:t>
      </w:r>
      <w:r w:rsidRPr="00AB63A6">
        <w:rPr>
          <w:rFonts w:ascii="Arial" w:hAnsi="Arial" w:cs="Arial"/>
        </w:rPr>
        <w:t xml:space="preserve">, 30(2), pp.662-684. Available at: </w:t>
      </w:r>
      <w:hyperlink r:id="rId17" w:tgtFrame="_new" w:history="1">
        <w:r w:rsidRPr="00AB63A6">
          <w:rPr>
            <w:rStyle w:val="Hyperlink"/>
            <w:rFonts w:ascii="Arial" w:hAnsi="Arial" w:cs="Arial"/>
          </w:rPr>
          <w:t>https://doi.org/10.1108/ijchm-02-2016-0116</w:t>
        </w:r>
      </w:hyperlink>
    </w:p>
    <w:p w14:paraId="4C5DD7CA"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Krylova, L. V., &amp; Kulbida, A., 2022. Digital marketing in the hospitality industry. Available at: </w:t>
      </w:r>
      <w:hyperlink r:id="rId18" w:tgtFrame="_new" w:history="1">
        <w:r w:rsidRPr="00AB63A6">
          <w:rPr>
            <w:rStyle w:val="Hyperlink"/>
            <w:rFonts w:ascii="Arial" w:hAnsi="Arial" w:cs="Arial"/>
          </w:rPr>
          <w:t>https://doi.org/10.33920/igt-2-2206-05</w:t>
        </w:r>
      </w:hyperlink>
    </w:p>
    <w:p w14:paraId="472C4948"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Laerdal, K.M., Palmer, C. and Lester, J.A., 2022. Constructing and performing hotel hospitality culture. </w:t>
      </w:r>
      <w:r w:rsidRPr="00AB63A6">
        <w:rPr>
          <w:rFonts w:ascii="Arial" w:hAnsi="Arial" w:cs="Arial"/>
          <w:i/>
          <w:iCs/>
        </w:rPr>
        <w:t>Hospitality &amp; Society</w:t>
      </w:r>
      <w:r w:rsidRPr="00AB63A6">
        <w:rPr>
          <w:rFonts w:ascii="Arial" w:hAnsi="Arial" w:cs="Arial"/>
        </w:rPr>
        <w:t>, 12(1), pp.3-26.</w:t>
      </w:r>
    </w:p>
    <w:p w14:paraId="09043463"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Martin-Rios, C., Hofmann, A. and Mackenzie, N., 2020. Sustainability-oriented innovations in food waste management technology. </w:t>
      </w:r>
      <w:r w:rsidRPr="00AB63A6">
        <w:rPr>
          <w:rFonts w:ascii="Arial" w:hAnsi="Arial" w:cs="Arial"/>
          <w:i/>
          <w:iCs/>
        </w:rPr>
        <w:t>Sustainability</w:t>
      </w:r>
      <w:r w:rsidRPr="00AB63A6">
        <w:rPr>
          <w:rFonts w:ascii="Arial" w:hAnsi="Arial" w:cs="Arial"/>
        </w:rPr>
        <w:t xml:space="preserve">, 13(1), p.210. Available at: </w:t>
      </w:r>
      <w:hyperlink r:id="rId19" w:tgtFrame="_new" w:history="1">
        <w:r w:rsidRPr="00AB63A6">
          <w:rPr>
            <w:rStyle w:val="Hyperlink"/>
            <w:rFonts w:ascii="Arial" w:hAnsi="Arial" w:cs="Arial"/>
          </w:rPr>
          <w:t>https://www.mdpi.com/2071-1050/13/1/210/pdf</w:t>
        </w:r>
      </w:hyperlink>
    </w:p>
    <w:p w14:paraId="015A7CA8" w14:textId="77777777" w:rsidR="00AB63A6" w:rsidRPr="00AB63A6" w:rsidRDefault="00AB63A6" w:rsidP="00AB63A6">
      <w:pPr>
        <w:numPr>
          <w:ilvl w:val="0"/>
          <w:numId w:val="19"/>
        </w:numPr>
        <w:spacing w:line="360" w:lineRule="auto"/>
        <w:jc w:val="both"/>
        <w:rPr>
          <w:rFonts w:ascii="Arial" w:hAnsi="Arial" w:cs="Arial"/>
        </w:rPr>
      </w:pPr>
      <w:proofErr w:type="spellStart"/>
      <w:r w:rsidRPr="00AB63A6">
        <w:rPr>
          <w:rFonts w:ascii="Arial" w:hAnsi="Arial" w:cs="Arial"/>
        </w:rPr>
        <w:t>Nikolskaya</w:t>
      </w:r>
      <w:proofErr w:type="spellEnd"/>
      <w:r w:rsidRPr="00AB63A6">
        <w:rPr>
          <w:rFonts w:ascii="Arial" w:hAnsi="Arial" w:cs="Arial"/>
        </w:rPr>
        <w:t xml:space="preserve">, E.Y., Zakharova, E.V., Galkin, D.V., Kovaleva, N.I. and Panova, N.A., 2021. The Impact of Digital Technologies on the Transformation of the Tourism and Hospitality Industry. </w:t>
      </w:r>
      <w:proofErr w:type="spellStart"/>
      <w:r w:rsidRPr="00AB63A6">
        <w:rPr>
          <w:rFonts w:ascii="Arial" w:hAnsi="Arial" w:cs="Arial"/>
          <w:i/>
          <w:iCs/>
        </w:rPr>
        <w:t>Revista</w:t>
      </w:r>
      <w:proofErr w:type="spellEnd"/>
      <w:r w:rsidRPr="00AB63A6">
        <w:rPr>
          <w:rFonts w:ascii="Arial" w:hAnsi="Arial" w:cs="Arial"/>
          <w:i/>
          <w:iCs/>
        </w:rPr>
        <w:t xml:space="preserve"> </w:t>
      </w:r>
      <w:proofErr w:type="spellStart"/>
      <w:r w:rsidRPr="00AB63A6">
        <w:rPr>
          <w:rFonts w:ascii="Arial" w:hAnsi="Arial" w:cs="Arial"/>
          <w:i/>
          <w:iCs/>
        </w:rPr>
        <w:t>Geintec-Gestao</w:t>
      </w:r>
      <w:proofErr w:type="spellEnd"/>
      <w:r w:rsidRPr="00AB63A6">
        <w:rPr>
          <w:rFonts w:ascii="Arial" w:hAnsi="Arial" w:cs="Arial"/>
          <w:i/>
          <w:iCs/>
        </w:rPr>
        <w:t xml:space="preserve"> </w:t>
      </w:r>
      <w:proofErr w:type="spellStart"/>
      <w:r w:rsidRPr="00AB63A6">
        <w:rPr>
          <w:rFonts w:ascii="Arial" w:hAnsi="Arial" w:cs="Arial"/>
          <w:i/>
          <w:iCs/>
        </w:rPr>
        <w:t>Inovacao</w:t>
      </w:r>
      <w:proofErr w:type="spellEnd"/>
      <w:r w:rsidRPr="00AB63A6">
        <w:rPr>
          <w:rFonts w:ascii="Arial" w:hAnsi="Arial" w:cs="Arial"/>
          <w:i/>
          <w:iCs/>
        </w:rPr>
        <w:t xml:space="preserve"> e </w:t>
      </w:r>
      <w:proofErr w:type="spellStart"/>
      <w:r w:rsidRPr="00AB63A6">
        <w:rPr>
          <w:rFonts w:ascii="Arial" w:hAnsi="Arial" w:cs="Arial"/>
          <w:i/>
          <w:iCs/>
        </w:rPr>
        <w:t>Tecnologias</w:t>
      </w:r>
      <w:proofErr w:type="spellEnd"/>
      <w:r w:rsidRPr="00AB63A6">
        <w:rPr>
          <w:rFonts w:ascii="Arial" w:hAnsi="Arial" w:cs="Arial"/>
        </w:rPr>
        <w:t xml:space="preserve">, 11(4), pp.623-632. Available at: </w:t>
      </w:r>
      <w:hyperlink r:id="rId20" w:tgtFrame="_new" w:history="1">
        <w:r w:rsidRPr="00AB63A6">
          <w:rPr>
            <w:rStyle w:val="Hyperlink"/>
            <w:rFonts w:ascii="Arial" w:hAnsi="Arial" w:cs="Arial"/>
          </w:rPr>
          <w:t>http://revistageintec.net/old/wp-content/uploads/2022/03/2133.pdf</w:t>
        </w:r>
      </w:hyperlink>
    </w:p>
    <w:p w14:paraId="076CDF79"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Njoroge, M., Anderson, W. and </w:t>
      </w:r>
      <w:proofErr w:type="spellStart"/>
      <w:r w:rsidRPr="00AB63A6">
        <w:rPr>
          <w:rFonts w:ascii="Arial" w:hAnsi="Arial" w:cs="Arial"/>
        </w:rPr>
        <w:t>Mbura</w:t>
      </w:r>
      <w:proofErr w:type="spellEnd"/>
      <w:r w:rsidRPr="00AB63A6">
        <w:rPr>
          <w:rFonts w:ascii="Arial" w:hAnsi="Arial" w:cs="Arial"/>
        </w:rPr>
        <w:t xml:space="preserve">, O., 2019. Innovation strategy and economic sustainability in the hospitality industry. </w:t>
      </w:r>
      <w:r w:rsidRPr="00AB63A6">
        <w:rPr>
          <w:rFonts w:ascii="Arial" w:hAnsi="Arial" w:cs="Arial"/>
          <w:i/>
          <w:iCs/>
        </w:rPr>
        <w:t>The Bottom Line</w:t>
      </w:r>
      <w:r w:rsidRPr="00AB63A6">
        <w:rPr>
          <w:rFonts w:ascii="Arial" w:hAnsi="Arial" w:cs="Arial"/>
        </w:rPr>
        <w:t xml:space="preserve">, 32(4), pp.253-268. Available at: </w:t>
      </w:r>
      <w:hyperlink r:id="rId21" w:tgtFrame="_new" w:history="1">
        <w:r w:rsidRPr="00AB63A6">
          <w:rPr>
            <w:rStyle w:val="Hyperlink"/>
            <w:rFonts w:ascii="Arial" w:hAnsi="Arial" w:cs="Arial"/>
          </w:rPr>
          <w:t>https://www.researchgate.net/profile/Msafiri-Njoroge/publication/335550362_Innovation_strategy_and_economic_sustainability_in_the_hospitality_industry/links/5e9450f892851c2f529c3caf/Innovation-strategy-and-economic-sustainability-in-the-hospitality-industry.pdf</w:t>
        </w:r>
      </w:hyperlink>
    </w:p>
    <w:p w14:paraId="76C5DF66"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lastRenderedPageBreak/>
        <w:t xml:space="preserve">Ozdemir, O., </w:t>
      </w:r>
      <w:proofErr w:type="spellStart"/>
      <w:r w:rsidRPr="00AB63A6">
        <w:rPr>
          <w:rFonts w:ascii="Arial" w:hAnsi="Arial" w:cs="Arial"/>
        </w:rPr>
        <w:t>Dogru</w:t>
      </w:r>
      <w:proofErr w:type="spellEnd"/>
      <w:r w:rsidRPr="00AB63A6">
        <w:rPr>
          <w:rFonts w:ascii="Arial" w:hAnsi="Arial" w:cs="Arial"/>
        </w:rPr>
        <w:t xml:space="preserve">, T., </w:t>
      </w:r>
      <w:proofErr w:type="spellStart"/>
      <w:r w:rsidRPr="00AB63A6">
        <w:rPr>
          <w:rFonts w:ascii="Arial" w:hAnsi="Arial" w:cs="Arial"/>
        </w:rPr>
        <w:t>Kizildag</w:t>
      </w:r>
      <w:proofErr w:type="spellEnd"/>
      <w:r w:rsidRPr="00AB63A6">
        <w:rPr>
          <w:rFonts w:ascii="Arial" w:hAnsi="Arial" w:cs="Arial"/>
        </w:rPr>
        <w:t xml:space="preserve">, M. and </w:t>
      </w:r>
      <w:proofErr w:type="spellStart"/>
      <w:r w:rsidRPr="00AB63A6">
        <w:rPr>
          <w:rFonts w:ascii="Arial" w:hAnsi="Arial" w:cs="Arial"/>
        </w:rPr>
        <w:t>Erkmen</w:t>
      </w:r>
      <w:proofErr w:type="spellEnd"/>
      <w:r w:rsidRPr="00AB63A6">
        <w:rPr>
          <w:rFonts w:ascii="Arial" w:hAnsi="Arial" w:cs="Arial"/>
        </w:rPr>
        <w:t xml:space="preserve">, E., 2023. A critical reflection on digitalization for the hospitality and tourism industry: value implications for stakeholders. </w:t>
      </w:r>
      <w:r w:rsidRPr="00AB63A6">
        <w:rPr>
          <w:rFonts w:ascii="Arial" w:hAnsi="Arial" w:cs="Arial"/>
          <w:i/>
          <w:iCs/>
        </w:rPr>
        <w:t>International Journal of Contemporary Hospitality Management</w:t>
      </w:r>
      <w:r w:rsidRPr="00AB63A6">
        <w:rPr>
          <w:rFonts w:ascii="Arial" w:hAnsi="Arial" w:cs="Arial"/>
        </w:rPr>
        <w:t xml:space="preserve">. Available at: </w:t>
      </w:r>
      <w:hyperlink r:id="rId22" w:tgtFrame="_new" w:history="1">
        <w:r w:rsidRPr="00AB63A6">
          <w:rPr>
            <w:rStyle w:val="Hyperlink"/>
            <w:rFonts w:ascii="Arial" w:hAnsi="Arial" w:cs="Arial"/>
          </w:rPr>
          <w:t>https://doi.org/10.1108/IJCHM-04-2022-0535</w:t>
        </w:r>
      </w:hyperlink>
    </w:p>
    <w:p w14:paraId="20184B79" w14:textId="77777777" w:rsidR="00AB63A6" w:rsidRPr="00AB63A6" w:rsidRDefault="00AB63A6" w:rsidP="00AB63A6">
      <w:pPr>
        <w:numPr>
          <w:ilvl w:val="0"/>
          <w:numId w:val="19"/>
        </w:numPr>
        <w:spacing w:line="360" w:lineRule="auto"/>
        <w:jc w:val="both"/>
        <w:rPr>
          <w:rFonts w:ascii="Arial" w:hAnsi="Arial" w:cs="Arial"/>
        </w:rPr>
      </w:pPr>
      <w:proofErr w:type="spellStart"/>
      <w:r w:rsidRPr="00AB63A6">
        <w:rPr>
          <w:rFonts w:ascii="Arial" w:hAnsi="Arial" w:cs="Arial"/>
        </w:rPr>
        <w:t>Prihanto</w:t>
      </w:r>
      <w:proofErr w:type="spellEnd"/>
      <w:r w:rsidRPr="00AB63A6">
        <w:rPr>
          <w:rFonts w:ascii="Arial" w:hAnsi="Arial" w:cs="Arial"/>
        </w:rPr>
        <w:t xml:space="preserve">, J.J.N. and </w:t>
      </w:r>
      <w:proofErr w:type="spellStart"/>
      <w:r w:rsidRPr="00AB63A6">
        <w:rPr>
          <w:rFonts w:ascii="Arial" w:hAnsi="Arial" w:cs="Arial"/>
        </w:rPr>
        <w:t>Kurniasari</w:t>
      </w:r>
      <w:proofErr w:type="spellEnd"/>
      <w:r w:rsidRPr="00AB63A6">
        <w:rPr>
          <w:rFonts w:ascii="Arial" w:hAnsi="Arial" w:cs="Arial"/>
        </w:rPr>
        <w:t xml:space="preserve">, F., 2019. Sustainable digital transformation in the hospitality industry: A study of the hotel industry in Indonesia. In </w:t>
      </w:r>
      <w:r w:rsidRPr="00AB63A6">
        <w:rPr>
          <w:rFonts w:ascii="Arial" w:hAnsi="Arial" w:cs="Arial"/>
          <w:i/>
          <w:iCs/>
        </w:rPr>
        <w:t>2019 International Conference on Organizational Innovation (ICOI 2019)</w:t>
      </w:r>
      <w:r w:rsidRPr="00AB63A6">
        <w:rPr>
          <w:rFonts w:ascii="Arial" w:hAnsi="Arial" w:cs="Arial"/>
        </w:rPr>
        <w:t xml:space="preserve">, pp. 217-222. Atlantis Press. Available at: </w:t>
      </w:r>
      <w:hyperlink r:id="rId23" w:tgtFrame="_new" w:history="1">
        <w:r w:rsidRPr="00AB63A6">
          <w:rPr>
            <w:rStyle w:val="Hyperlink"/>
            <w:rFonts w:ascii="Arial" w:hAnsi="Arial" w:cs="Arial"/>
          </w:rPr>
          <w:t>https://www.atlantis-press.com/article/125919316.pdf</w:t>
        </w:r>
      </w:hyperlink>
    </w:p>
    <w:p w14:paraId="5F14231E"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Shen, L., Qian, J. and Chen, S.C., 2020. Effective communication strategies of sustainable hospitality: A qualitative exploration. </w:t>
      </w:r>
      <w:r w:rsidRPr="00AB63A6">
        <w:rPr>
          <w:rFonts w:ascii="Arial" w:hAnsi="Arial" w:cs="Arial"/>
          <w:i/>
          <w:iCs/>
        </w:rPr>
        <w:t>Sustainability</w:t>
      </w:r>
      <w:r w:rsidRPr="00AB63A6">
        <w:rPr>
          <w:rFonts w:ascii="Arial" w:hAnsi="Arial" w:cs="Arial"/>
        </w:rPr>
        <w:t xml:space="preserve">, 12(17), p.6920. Available at: </w:t>
      </w:r>
      <w:hyperlink r:id="rId24" w:tgtFrame="_new" w:history="1">
        <w:r w:rsidRPr="00AB63A6">
          <w:rPr>
            <w:rStyle w:val="Hyperlink"/>
            <w:rFonts w:ascii="Arial" w:hAnsi="Arial" w:cs="Arial"/>
          </w:rPr>
          <w:t>https://doi.org/10.3390/su12176920</w:t>
        </w:r>
      </w:hyperlink>
    </w:p>
    <w:p w14:paraId="22941EA6"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Teng, Y.M. and Wu, K.S., 2019. Sustainability development in hospitality: The effect of perceived value on customers’ green restaurant behavioral intention. </w:t>
      </w:r>
      <w:r w:rsidRPr="00AB63A6">
        <w:rPr>
          <w:rFonts w:ascii="Arial" w:hAnsi="Arial" w:cs="Arial"/>
          <w:i/>
          <w:iCs/>
        </w:rPr>
        <w:t>Sustainability</w:t>
      </w:r>
      <w:r w:rsidRPr="00AB63A6">
        <w:rPr>
          <w:rFonts w:ascii="Arial" w:hAnsi="Arial" w:cs="Arial"/>
        </w:rPr>
        <w:t xml:space="preserve">, 11(7), p.1987. Available at: </w:t>
      </w:r>
      <w:hyperlink r:id="rId25" w:tgtFrame="_new" w:history="1">
        <w:r w:rsidRPr="00AB63A6">
          <w:rPr>
            <w:rStyle w:val="Hyperlink"/>
            <w:rFonts w:ascii="Arial" w:hAnsi="Arial" w:cs="Arial"/>
          </w:rPr>
          <w:t>https://doi.org/10.3390/su11071987</w:t>
        </w:r>
      </w:hyperlink>
    </w:p>
    <w:p w14:paraId="27689D99"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Viken, A., </w:t>
      </w:r>
      <w:proofErr w:type="spellStart"/>
      <w:r w:rsidRPr="00AB63A6">
        <w:rPr>
          <w:rFonts w:ascii="Arial" w:hAnsi="Arial" w:cs="Arial"/>
        </w:rPr>
        <w:t>Höckert</w:t>
      </w:r>
      <w:proofErr w:type="spellEnd"/>
      <w:r w:rsidRPr="00AB63A6">
        <w:rPr>
          <w:rFonts w:ascii="Arial" w:hAnsi="Arial" w:cs="Arial"/>
        </w:rPr>
        <w:t xml:space="preserve">, E. and Grimwood, B.S., 2021. Cultural sensitivity: Engaging difference in tourism. </w:t>
      </w:r>
      <w:r w:rsidRPr="00AB63A6">
        <w:rPr>
          <w:rFonts w:ascii="Arial" w:hAnsi="Arial" w:cs="Arial"/>
          <w:i/>
          <w:iCs/>
        </w:rPr>
        <w:t>Annals of Tourism Research</w:t>
      </w:r>
      <w:r w:rsidRPr="00AB63A6">
        <w:rPr>
          <w:rFonts w:ascii="Arial" w:hAnsi="Arial" w:cs="Arial"/>
        </w:rPr>
        <w:t xml:space="preserve">, 89, p.103223. Available at: </w:t>
      </w:r>
      <w:hyperlink r:id="rId26" w:tgtFrame="_new" w:history="1">
        <w:r w:rsidRPr="00AB63A6">
          <w:rPr>
            <w:rStyle w:val="Hyperlink"/>
            <w:rFonts w:ascii="Arial" w:hAnsi="Arial" w:cs="Arial"/>
          </w:rPr>
          <w:t>https://doi.org/10.1016/j.annals.2021.103223</w:t>
        </w:r>
      </w:hyperlink>
    </w:p>
    <w:p w14:paraId="7372C182"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Wynn, M. and Lam, C., 2023. </w:t>
      </w:r>
      <w:proofErr w:type="spellStart"/>
      <w:r w:rsidRPr="00AB63A6">
        <w:rPr>
          <w:rFonts w:ascii="Arial" w:hAnsi="Arial" w:cs="Arial"/>
        </w:rPr>
        <w:t>Digitalisation</w:t>
      </w:r>
      <w:proofErr w:type="spellEnd"/>
      <w:r w:rsidRPr="00AB63A6">
        <w:rPr>
          <w:rFonts w:ascii="Arial" w:hAnsi="Arial" w:cs="Arial"/>
        </w:rPr>
        <w:t xml:space="preserve"> and IT strategy in the hospitality industry. </w:t>
      </w:r>
      <w:r w:rsidRPr="00AB63A6">
        <w:rPr>
          <w:rFonts w:ascii="Arial" w:hAnsi="Arial" w:cs="Arial"/>
          <w:i/>
          <w:iCs/>
        </w:rPr>
        <w:t>Systems</w:t>
      </w:r>
      <w:r w:rsidRPr="00AB63A6">
        <w:rPr>
          <w:rFonts w:ascii="Arial" w:hAnsi="Arial" w:cs="Arial"/>
        </w:rPr>
        <w:t xml:space="preserve">, 11(10), p.501. Available at: </w:t>
      </w:r>
      <w:hyperlink r:id="rId27" w:tgtFrame="_new" w:history="1">
        <w:r w:rsidRPr="00AB63A6">
          <w:rPr>
            <w:rStyle w:val="Hyperlink"/>
            <w:rFonts w:ascii="Arial" w:hAnsi="Arial" w:cs="Arial"/>
          </w:rPr>
          <w:t>https://doi.org/10.3390/systems11100501</w:t>
        </w:r>
      </w:hyperlink>
    </w:p>
    <w:p w14:paraId="14768AA5" w14:textId="77777777" w:rsidR="00AB63A6" w:rsidRPr="00AB63A6" w:rsidRDefault="00AB63A6" w:rsidP="00AB63A6">
      <w:pPr>
        <w:numPr>
          <w:ilvl w:val="0"/>
          <w:numId w:val="19"/>
        </w:numPr>
        <w:spacing w:line="360" w:lineRule="auto"/>
        <w:jc w:val="both"/>
        <w:rPr>
          <w:rFonts w:ascii="Arial" w:hAnsi="Arial" w:cs="Arial"/>
        </w:rPr>
      </w:pPr>
      <w:proofErr w:type="spellStart"/>
      <w:r w:rsidRPr="00AB63A6">
        <w:rPr>
          <w:rFonts w:ascii="Arial" w:hAnsi="Arial" w:cs="Arial"/>
        </w:rPr>
        <w:t>Yurur</w:t>
      </w:r>
      <w:proofErr w:type="spellEnd"/>
      <w:r w:rsidRPr="00AB63A6">
        <w:rPr>
          <w:rFonts w:ascii="Arial" w:hAnsi="Arial" w:cs="Arial"/>
        </w:rPr>
        <w:t xml:space="preserve">, S., Koç, E., Taskin, Ç., &amp; Boz, H., 2018. Factors Influencing Intercultural Sensitivity of Hospitality Employees. Available at: </w:t>
      </w:r>
      <w:hyperlink r:id="rId28" w:tgtFrame="_new" w:history="1">
        <w:r w:rsidRPr="00AB63A6">
          <w:rPr>
            <w:rStyle w:val="Hyperlink"/>
            <w:rFonts w:ascii="Arial" w:hAnsi="Arial" w:cs="Arial"/>
          </w:rPr>
          <w:t>http://dx.doi.org/10.1080/15256480.2018.1547236</w:t>
        </w:r>
      </w:hyperlink>
    </w:p>
    <w:p w14:paraId="22B19D81" w14:textId="77777777" w:rsidR="00AB63A6" w:rsidRPr="00AB63A6" w:rsidRDefault="00AB63A6" w:rsidP="00AB63A6">
      <w:pPr>
        <w:numPr>
          <w:ilvl w:val="0"/>
          <w:numId w:val="19"/>
        </w:numPr>
        <w:spacing w:line="360" w:lineRule="auto"/>
        <w:jc w:val="both"/>
        <w:rPr>
          <w:rFonts w:ascii="Arial" w:hAnsi="Arial" w:cs="Arial"/>
        </w:rPr>
      </w:pPr>
      <w:r w:rsidRPr="00AB63A6">
        <w:rPr>
          <w:rFonts w:ascii="Arial" w:hAnsi="Arial" w:cs="Arial"/>
        </w:rPr>
        <w:t xml:space="preserve">Zhang, H., </w:t>
      </w:r>
      <w:proofErr w:type="spellStart"/>
      <w:r w:rsidRPr="00AB63A6">
        <w:rPr>
          <w:rFonts w:ascii="Arial" w:hAnsi="Arial" w:cs="Arial"/>
        </w:rPr>
        <w:t>Omhand</w:t>
      </w:r>
      <w:proofErr w:type="spellEnd"/>
      <w:r w:rsidRPr="00AB63A6">
        <w:rPr>
          <w:rFonts w:ascii="Arial" w:hAnsi="Arial" w:cs="Arial"/>
        </w:rPr>
        <w:t xml:space="preserve">, K., Li, H., Ahmad, A., Samad, S., </w:t>
      </w:r>
      <w:proofErr w:type="spellStart"/>
      <w:r w:rsidRPr="00AB63A6">
        <w:rPr>
          <w:rFonts w:ascii="Arial" w:hAnsi="Arial" w:cs="Arial"/>
        </w:rPr>
        <w:t>Gavrilut</w:t>
      </w:r>
      <w:proofErr w:type="spellEnd"/>
      <w:r w:rsidRPr="00AB63A6">
        <w:rPr>
          <w:rFonts w:ascii="Arial" w:hAnsi="Arial" w:cs="Arial"/>
        </w:rPr>
        <w:t xml:space="preserve">, D. and </w:t>
      </w:r>
      <w:proofErr w:type="spellStart"/>
      <w:r w:rsidRPr="00AB63A6">
        <w:rPr>
          <w:rFonts w:ascii="Arial" w:hAnsi="Arial" w:cs="Arial"/>
        </w:rPr>
        <w:t>Badulescu</w:t>
      </w:r>
      <w:proofErr w:type="spellEnd"/>
      <w:r w:rsidRPr="00AB63A6">
        <w:rPr>
          <w:rFonts w:ascii="Arial" w:hAnsi="Arial" w:cs="Arial"/>
        </w:rPr>
        <w:t xml:space="preserve">, D., 2022. Corporate Social Responsibility and Energy-Related Pro-Environmental Behaviour of Employees in Hospitality Industry. </w:t>
      </w:r>
      <w:r w:rsidRPr="00AB63A6">
        <w:rPr>
          <w:rFonts w:ascii="Arial" w:hAnsi="Arial" w:cs="Arial"/>
          <w:i/>
          <w:iCs/>
        </w:rPr>
        <w:t>International Journal of Environmental Research and Public Health</w:t>
      </w:r>
      <w:r w:rsidRPr="00AB63A6">
        <w:rPr>
          <w:rFonts w:ascii="Arial" w:hAnsi="Arial" w:cs="Arial"/>
        </w:rPr>
        <w:t xml:space="preserve">, 19(23), p.16141. Available at: </w:t>
      </w:r>
      <w:hyperlink r:id="rId29" w:tgtFrame="_new" w:history="1">
        <w:r w:rsidRPr="00AB63A6">
          <w:rPr>
            <w:rStyle w:val="Hyperlink"/>
            <w:rFonts w:ascii="Arial" w:hAnsi="Arial" w:cs="Arial"/>
          </w:rPr>
          <w:t>https://doi.org/10.3390/ijerph192316141</w:t>
        </w:r>
      </w:hyperlink>
    </w:p>
    <w:p w14:paraId="63D2985F" w14:textId="77777777" w:rsidR="00D94C48" w:rsidRPr="00541499" w:rsidRDefault="00D94C48" w:rsidP="00541499">
      <w:pPr>
        <w:spacing w:line="360" w:lineRule="auto"/>
        <w:ind w:left="360"/>
        <w:jc w:val="both"/>
        <w:rPr>
          <w:rFonts w:ascii="Arial" w:hAnsi="Arial" w:cs="Arial"/>
        </w:rPr>
      </w:pPr>
    </w:p>
    <w:sectPr w:rsidR="00D94C48" w:rsidRPr="005414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B4FBC" w14:textId="77777777" w:rsidR="00EC2195" w:rsidRDefault="00EC2195" w:rsidP="00937F26">
      <w:pPr>
        <w:spacing w:after="0" w:line="240" w:lineRule="auto"/>
      </w:pPr>
      <w:r>
        <w:separator/>
      </w:r>
    </w:p>
  </w:endnote>
  <w:endnote w:type="continuationSeparator" w:id="0">
    <w:p w14:paraId="6AEDA6EC" w14:textId="77777777" w:rsidR="00EC2195" w:rsidRDefault="00EC2195" w:rsidP="00937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85FA8" w14:textId="77777777" w:rsidR="00EC2195" w:rsidRDefault="00EC2195" w:rsidP="00937F26">
      <w:pPr>
        <w:spacing w:after="0" w:line="240" w:lineRule="auto"/>
      </w:pPr>
      <w:r>
        <w:separator/>
      </w:r>
    </w:p>
  </w:footnote>
  <w:footnote w:type="continuationSeparator" w:id="0">
    <w:p w14:paraId="6D6776A6" w14:textId="77777777" w:rsidR="00EC2195" w:rsidRDefault="00EC2195" w:rsidP="00937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26A6"/>
    <w:multiLevelType w:val="multilevel"/>
    <w:tmpl w:val="D452F0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A73C3"/>
    <w:multiLevelType w:val="hybridMultilevel"/>
    <w:tmpl w:val="8542A7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821773"/>
    <w:multiLevelType w:val="multilevel"/>
    <w:tmpl w:val="7DF6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5643A0"/>
    <w:multiLevelType w:val="multilevel"/>
    <w:tmpl w:val="1812A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E058FC"/>
    <w:multiLevelType w:val="multilevel"/>
    <w:tmpl w:val="04CE9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577F75"/>
    <w:multiLevelType w:val="hybridMultilevel"/>
    <w:tmpl w:val="EF6CA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F37277"/>
    <w:multiLevelType w:val="multilevel"/>
    <w:tmpl w:val="22322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725B14"/>
    <w:multiLevelType w:val="hybridMultilevel"/>
    <w:tmpl w:val="C2C21D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556477"/>
    <w:multiLevelType w:val="multilevel"/>
    <w:tmpl w:val="CBC27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56059B"/>
    <w:multiLevelType w:val="hybridMultilevel"/>
    <w:tmpl w:val="9866F2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5F46FDC"/>
    <w:multiLevelType w:val="multilevel"/>
    <w:tmpl w:val="58320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C14F23"/>
    <w:multiLevelType w:val="multilevel"/>
    <w:tmpl w:val="8ACC5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74630FE"/>
    <w:multiLevelType w:val="multilevel"/>
    <w:tmpl w:val="74D4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75213C"/>
    <w:multiLevelType w:val="multilevel"/>
    <w:tmpl w:val="88D4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0A53D57"/>
    <w:multiLevelType w:val="multilevel"/>
    <w:tmpl w:val="C264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B97C61"/>
    <w:multiLevelType w:val="hybridMultilevel"/>
    <w:tmpl w:val="CC5803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4EA11AA"/>
    <w:multiLevelType w:val="multilevel"/>
    <w:tmpl w:val="C004D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02164A"/>
    <w:multiLevelType w:val="hybridMultilevel"/>
    <w:tmpl w:val="9FBA2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D61E06"/>
    <w:multiLevelType w:val="multilevel"/>
    <w:tmpl w:val="6440699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1898190">
    <w:abstractNumId w:val="6"/>
  </w:num>
  <w:num w:numId="2" w16cid:durableId="313683578">
    <w:abstractNumId w:val="4"/>
  </w:num>
  <w:num w:numId="3" w16cid:durableId="783033914">
    <w:abstractNumId w:val="12"/>
  </w:num>
  <w:num w:numId="4" w16cid:durableId="512837879">
    <w:abstractNumId w:val="10"/>
  </w:num>
  <w:num w:numId="5" w16cid:durableId="19278692">
    <w:abstractNumId w:val="2"/>
  </w:num>
  <w:num w:numId="6" w16cid:durableId="362945291">
    <w:abstractNumId w:val="5"/>
  </w:num>
  <w:num w:numId="7" w16cid:durableId="1945384414">
    <w:abstractNumId w:val="9"/>
  </w:num>
  <w:num w:numId="8" w16cid:durableId="1187282708">
    <w:abstractNumId w:val="14"/>
  </w:num>
  <w:num w:numId="9" w16cid:durableId="1772777617">
    <w:abstractNumId w:val="7"/>
  </w:num>
  <w:num w:numId="10" w16cid:durableId="719405332">
    <w:abstractNumId w:val="8"/>
  </w:num>
  <w:num w:numId="11" w16cid:durableId="1584027509">
    <w:abstractNumId w:val="11"/>
  </w:num>
  <w:num w:numId="12" w16cid:durableId="1832060067">
    <w:abstractNumId w:val="16"/>
  </w:num>
  <w:num w:numId="13" w16cid:durableId="2041203420">
    <w:abstractNumId w:val="13"/>
  </w:num>
  <w:num w:numId="14" w16cid:durableId="213007940">
    <w:abstractNumId w:val="17"/>
  </w:num>
  <w:num w:numId="15" w16cid:durableId="102725078">
    <w:abstractNumId w:val="15"/>
  </w:num>
  <w:num w:numId="16" w16cid:durableId="222520179">
    <w:abstractNumId w:val="1"/>
  </w:num>
  <w:num w:numId="17" w16cid:durableId="587468966">
    <w:abstractNumId w:val="0"/>
  </w:num>
  <w:num w:numId="18" w16cid:durableId="349533309">
    <w:abstractNumId w:val="18"/>
  </w:num>
  <w:num w:numId="19" w16cid:durableId="1902058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30"/>
    <w:rsid w:val="00000B96"/>
    <w:rsid w:val="00003119"/>
    <w:rsid w:val="000131B9"/>
    <w:rsid w:val="000345DC"/>
    <w:rsid w:val="00055E07"/>
    <w:rsid w:val="0007497A"/>
    <w:rsid w:val="00093D09"/>
    <w:rsid w:val="000B1158"/>
    <w:rsid w:val="000C5A50"/>
    <w:rsid w:val="000D4A0E"/>
    <w:rsid w:val="000F0908"/>
    <w:rsid w:val="001336AA"/>
    <w:rsid w:val="00135BE3"/>
    <w:rsid w:val="00155C70"/>
    <w:rsid w:val="0016350E"/>
    <w:rsid w:val="00173D76"/>
    <w:rsid w:val="001B40AA"/>
    <w:rsid w:val="001B63F0"/>
    <w:rsid w:val="001E369D"/>
    <w:rsid w:val="001F1DCF"/>
    <w:rsid w:val="001F6638"/>
    <w:rsid w:val="001F6A21"/>
    <w:rsid w:val="001F75D9"/>
    <w:rsid w:val="00221BA4"/>
    <w:rsid w:val="0023546B"/>
    <w:rsid w:val="00250D90"/>
    <w:rsid w:val="00266511"/>
    <w:rsid w:val="002A0148"/>
    <w:rsid w:val="002D71F3"/>
    <w:rsid w:val="00301995"/>
    <w:rsid w:val="0031213A"/>
    <w:rsid w:val="0032523B"/>
    <w:rsid w:val="00325577"/>
    <w:rsid w:val="00334907"/>
    <w:rsid w:val="003504FF"/>
    <w:rsid w:val="00355579"/>
    <w:rsid w:val="003601BF"/>
    <w:rsid w:val="00370530"/>
    <w:rsid w:val="003850D7"/>
    <w:rsid w:val="003B7286"/>
    <w:rsid w:val="003F0D49"/>
    <w:rsid w:val="00411EE3"/>
    <w:rsid w:val="004169B5"/>
    <w:rsid w:val="00433469"/>
    <w:rsid w:val="00437DD3"/>
    <w:rsid w:val="00460CF8"/>
    <w:rsid w:val="00460FE4"/>
    <w:rsid w:val="004618F0"/>
    <w:rsid w:val="00470351"/>
    <w:rsid w:val="0050278A"/>
    <w:rsid w:val="00512A3B"/>
    <w:rsid w:val="00527479"/>
    <w:rsid w:val="00541499"/>
    <w:rsid w:val="00541CA3"/>
    <w:rsid w:val="00543619"/>
    <w:rsid w:val="0055500B"/>
    <w:rsid w:val="00555E26"/>
    <w:rsid w:val="00577388"/>
    <w:rsid w:val="005939B9"/>
    <w:rsid w:val="005A29ED"/>
    <w:rsid w:val="005A4AEB"/>
    <w:rsid w:val="005A6D76"/>
    <w:rsid w:val="005B46CA"/>
    <w:rsid w:val="005C3EC4"/>
    <w:rsid w:val="005D7DEF"/>
    <w:rsid w:val="005E092C"/>
    <w:rsid w:val="005E2EA0"/>
    <w:rsid w:val="005F3DF5"/>
    <w:rsid w:val="0063012B"/>
    <w:rsid w:val="006314FE"/>
    <w:rsid w:val="00634BC4"/>
    <w:rsid w:val="00656755"/>
    <w:rsid w:val="00660C1D"/>
    <w:rsid w:val="006611D8"/>
    <w:rsid w:val="00665D09"/>
    <w:rsid w:val="00675C50"/>
    <w:rsid w:val="006A2030"/>
    <w:rsid w:val="006B2B48"/>
    <w:rsid w:val="006D7638"/>
    <w:rsid w:val="006F766D"/>
    <w:rsid w:val="007278C6"/>
    <w:rsid w:val="00732081"/>
    <w:rsid w:val="00734D1D"/>
    <w:rsid w:val="007656A4"/>
    <w:rsid w:val="00791525"/>
    <w:rsid w:val="007A67F2"/>
    <w:rsid w:val="00842E0A"/>
    <w:rsid w:val="00886CF4"/>
    <w:rsid w:val="008E4F5D"/>
    <w:rsid w:val="008E52B8"/>
    <w:rsid w:val="008F078E"/>
    <w:rsid w:val="008F3299"/>
    <w:rsid w:val="008F6BA3"/>
    <w:rsid w:val="009102E2"/>
    <w:rsid w:val="009332D7"/>
    <w:rsid w:val="00937F26"/>
    <w:rsid w:val="00942222"/>
    <w:rsid w:val="00961ED0"/>
    <w:rsid w:val="00966329"/>
    <w:rsid w:val="009B4E4F"/>
    <w:rsid w:val="009C4906"/>
    <w:rsid w:val="009F4DBB"/>
    <w:rsid w:val="00A154CC"/>
    <w:rsid w:val="00A230C6"/>
    <w:rsid w:val="00A552FF"/>
    <w:rsid w:val="00A61C68"/>
    <w:rsid w:val="00AB364C"/>
    <w:rsid w:val="00AB63A6"/>
    <w:rsid w:val="00AC40B6"/>
    <w:rsid w:val="00AD2D8B"/>
    <w:rsid w:val="00AD3349"/>
    <w:rsid w:val="00AD6062"/>
    <w:rsid w:val="00B008BC"/>
    <w:rsid w:val="00B02C88"/>
    <w:rsid w:val="00B03771"/>
    <w:rsid w:val="00B2147F"/>
    <w:rsid w:val="00B812D3"/>
    <w:rsid w:val="00BA2D9F"/>
    <w:rsid w:val="00BA3EB5"/>
    <w:rsid w:val="00BB0319"/>
    <w:rsid w:val="00BB0D01"/>
    <w:rsid w:val="00BB0F14"/>
    <w:rsid w:val="00BE1CA0"/>
    <w:rsid w:val="00BF4B9B"/>
    <w:rsid w:val="00BF7EDB"/>
    <w:rsid w:val="00C02843"/>
    <w:rsid w:val="00C23A67"/>
    <w:rsid w:val="00C4037B"/>
    <w:rsid w:val="00C45AE8"/>
    <w:rsid w:val="00C550FC"/>
    <w:rsid w:val="00C660C7"/>
    <w:rsid w:val="00C8189F"/>
    <w:rsid w:val="00CD5FFF"/>
    <w:rsid w:val="00D00A2F"/>
    <w:rsid w:val="00D016BE"/>
    <w:rsid w:val="00D10C75"/>
    <w:rsid w:val="00D1591F"/>
    <w:rsid w:val="00D425B0"/>
    <w:rsid w:val="00D54FE6"/>
    <w:rsid w:val="00D71A00"/>
    <w:rsid w:val="00D80B1B"/>
    <w:rsid w:val="00D94C48"/>
    <w:rsid w:val="00DA0E18"/>
    <w:rsid w:val="00DB7BE1"/>
    <w:rsid w:val="00DE130A"/>
    <w:rsid w:val="00E006E2"/>
    <w:rsid w:val="00E01786"/>
    <w:rsid w:val="00E36F37"/>
    <w:rsid w:val="00E46C44"/>
    <w:rsid w:val="00E8212D"/>
    <w:rsid w:val="00E8473B"/>
    <w:rsid w:val="00E86C66"/>
    <w:rsid w:val="00E97082"/>
    <w:rsid w:val="00EC2195"/>
    <w:rsid w:val="00F05CA8"/>
    <w:rsid w:val="00F228EB"/>
    <w:rsid w:val="00F45EF5"/>
    <w:rsid w:val="00F57CFD"/>
    <w:rsid w:val="00F76C0E"/>
    <w:rsid w:val="00FC049C"/>
    <w:rsid w:val="00FE438F"/>
    <w:rsid w:val="00FF7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5ABE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5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05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05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05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05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05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5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5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5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5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05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05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05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05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05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5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5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530"/>
    <w:rPr>
      <w:rFonts w:eastAsiaTheme="majorEastAsia" w:cstheme="majorBidi"/>
      <w:color w:val="272727" w:themeColor="text1" w:themeTint="D8"/>
    </w:rPr>
  </w:style>
  <w:style w:type="paragraph" w:styleId="Title">
    <w:name w:val="Title"/>
    <w:basedOn w:val="Normal"/>
    <w:next w:val="Normal"/>
    <w:link w:val="TitleChar"/>
    <w:uiPriority w:val="10"/>
    <w:qFormat/>
    <w:rsid w:val="003705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5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5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5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530"/>
    <w:pPr>
      <w:spacing w:before="160"/>
      <w:jc w:val="center"/>
    </w:pPr>
    <w:rPr>
      <w:i/>
      <w:iCs/>
      <w:color w:val="404040" w:themeColor="text1" w:themeTint="BF"/>
    </w:rPr>
  </w:style>
  <w:style w:type="character" w:customStyle="1" w:styleId="QuoteChar">
    <w:name w:val="Quote Char"/>
    <w:basedOn w:val="DefaultParagraphFont"/>
    <w:link w:val="Quote"/>
    <w:uiPriority w:val="29"/>
    <w:rsid w:val="00370530"/>
    <w:rPr>
      <w:i/>
      <w:iCs/>
      <w:color w:val="404040" w:themeColor="text1" w:themeTint="BF"/>
    </w:rPr>
  </w:style>
  <w:style w:type="paragraph" w:styleId="ListParagraph">
    <w:name w:val="List Paragraph"/>
    <w:basedOn w:val="Normal"/>
    <w:uiPriority w:val="34"/>
    <w:qFormat/>
    <w:rsid w:val="00370530"/>
    <w:pPr>
      <w:ind w:left="720"/>
      <w:contextualSpacing/>
    </w:pPr>
  </w:style>
  <w:style w:type="character" w:styleId="IntenseEmphasis">
    <w:name w:val="Intense Emphasis"/>
    <w:basedOn w:val="DefaultParagraphFont"/>
    <w:uiPriority w:val="21"/>
    <w:qFormat/>
    <w:rsid w:val="00370530"/>
    <w:rPr>
      <w:i/>
      <w:iCs/>
      <w:color w:val="0F4761" w:themeColor="accent1" w:themeShade="BF"/>
    </w:rPr>
  </w:style>
  <w:style w:type="paragraph" w:styleId="IntenseQuote">
    <w:name w:val="Intense Quote"/>
    <w:basedOn w:val="Normal"/>
    <w:next w:val="Normal"/>
    <w:link w:val="IntenseQuoteChar"/>
    <w:uiPriority w:val="30"/>
    <w:qFormat/>
    <w:rsid w:val="003705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0530"/>
    <w:rPr>
      <w:i/>
      <w:iCs/>
      <w:color w:val="0F4761" w:themeColor="accent1" w:themeShade="BF"/>
    </w:rPr>
  </w:style>
  <w:style w:type="character" w:styleId="IntenseReference">
    <w:name w:val="Intense Reference"/>
    <w:basedOn w:val="DefaultParagraphFont"/>
    <w:uiPriority w:val="32"/>
    <w:qFormat/>
    <w:rsid w:val="00370530"/>
    <w:rPr>
      <w:b/>
      <w:bCs/>
      <w:smallCaps/>
      <w:color w:val="0F4761" w:themeColor="accent1" w:themeShade="BF"/>
      <w:spacing w:val="5"/>
    </w:rPr>
  </w:style>
  <w:style w:type="character" w:styleId="Hyperlink">
    <w:name w:val="Hyperlink"/>
    <w:basedOn w:val="DefaultParagraphFont"/>
    <w:uiPriority w:val="99"/>
    <w:unhideWhenUsed/>
    <w:rsid w:val="00C02843"/>
    <w:rPr>
      <w:color w:val="467886" w:themeColor="hyperlink"/>
      <w:u w:val="single"/>
    </w:rPr>
  </w:style>
  <w:style w:type="character" w:styleId="UnresolvedMention">
    <w:name w:val="Unresolved Mention"/>
    <w:basedOn w:val="DefaultParagraphFont"/>
    <w:uiPriority w:val="99"/>
    <w:semiHidden/>
    <w:unhideWhenUsed/>
    <w:rsid w:val="00C02843"/>
    <w:rPr>
      <w:color w:val="605E5C"/>
      <w:shd w:val="clear" w:color="auto" w:fill="E1DFDD"/>
    </w:rPr>
  </w:style>
  <w:style w:type="paragraph" w:styleId="Header">
    <w:name w:val="header"/>
    <w:basedOn w:val="Normal"/>
    <w:link w:val="HeaderChar"/>
    <w:uiPriority w:val="99"/>
    <w:unhideWhenUsed/>
    <w:rsid w:val="00937F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F26"/>
  </w:style>
  <w:style w:type="paragraph" w:styleId="Footer">
    <w:name w:val="footer"/>
    <w:basedOn w:val="Normal"/>
    <w:link w:val="FooterChar"/>
    <w:uiPriority w:val="99"/>
    <w:unhideWhenUsed/>
    <w:rsid w:val="00937F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650">
      <w:bodyDiv w:val="1"/>
      <w:marLeft w:val="0"/>
      <w:marRight w:val="0"/>
      <w:marTop w:val="0"/>
      <w:marBottom w:val="0"/>
      <w:divBdr>
        <w:top w:val="none" w:sz="0" w:space="0" w:color="auto"/>
        <w:left w:val="none" w:sz="0" w:space="0" w:color="auto"/>
        <w:bottom w:val="none" w:sz="0" w:space="0" w:color="auto"/>
        <w:right w:val="none" w:sz="0" w:space="0" w:color="auto"/>
      </w:divBdr>
    </w:div>
    <w:div w:id="18557152">
      <w:bodyDiv w:val="1"/>
      <w:marLeft w:val="0"/>
      <w:marRight w:val="0"/>
      <w:marTop w:val="0"/>
      <w:marBottom w:val="0"/>
      <w:divBdr>
        <w:top w:val="none" w:sz="0" w:space="0" w:color="auto"/>
        <w:left w:val="none" w:sz="0" w:space="0" w:color="auto"/>
        <w:bottom w:val="none" w:sz="0" w:space="0" w:color="auto"/>
        <w:right w:val="none" w:sz="0" w:space="0" w:color="auto"/>
      </w:divBdr>
    </w:div>
    <w:div w:id="18944098">
      <w:bodyDiv w:val="1"/>
      <w:marLeft w:val="0"/>
      <w:marRight w:val="0"/>
      <w:marTop w:val="0"/>
      <w:marBottom w:val="0"/>
      <w:divBdr>
        <w:top w:val="none" w:sz="0" w:space="0" w:color="auto"/>
        <w:left w:val="none" w:sz="0" w:space="0" w:color="auto"/>
        <w:bottom w:val="none" w:sz="0" w:space="0" w:color="auto"/>
        <w:right w:val="none" w:sz="0" w:space="0" w:color="auto"/>
      </w:divBdr>
    </w:div>
    <w:div w:id="71434336">
      <w:bodyDiv w:val="1"/>
      <w:marLeft w:val="0"/>
      <w:marRight w:val="0"/>
      <w:marTop w:val="0"/>
      <w:marBottom w:val="0"/>
      <w:divBdr>
        <w:top w:val="none" w:sz="0" w:space="0" w:color="auto"/>
        <w:left w:val="none" w:sz="0" w:space="0" w:color="auto"/>
        <w:bottom w:val="none" w:sz="0" w:space="0" w:color="auto"/>
        <w:right w:val="none" w:sz="0" w:space="0" w:color="auto"/>
      </w:divBdr>
    </w:div>
    <w:div w:id="75371087">
      <w:bodyDiv w:val="1"/>
      <w:marLeft w:val="0"/>
      <w:marRight w:val="0"/>
      <w:marTop w:val="0"/>
      <w:marBottom w:val="0"/>
      <w:divBdr>
        <w:top w:val="none" w:sz="0" w:space="0" w:color="auto"/>
        <w:left w:val="none" w:sz="0" w:space="0" w:color="auto"/>
        <w:bottom w:val="none" w:sz="0" w:space="0" w:color="auto"/>
        <w:right w:val="none" w:sz="0" w:space="0" w:color="auto"/>
      </w:divBdr>
    </w:div>
    <w:div w:id="81532620">
      <w:bodyDiv w:val="1"/>
      <w:marLeft w:val="0"/>
      <w:marRight w:val="0"/>
      <w:marTop w:val="0"/>
      <w:marBottom w:val="0"/>
      <w:divBdr>
        <w:top w:val="none" w:sz="0" w:space="0" w:color="auto"/>
        <w:left w:val="none" w:sz="0" w:space="0" w:color="auto"/>
        <w:bottom w:val="none" w:sz="0" w:space="0" w:color="auto"/>
        <w:right w:val="none" w:sz="0" w:space="0" w:color="auto"/>
      </w:divBdr>
    </w:div>
    <w:div w:id="82841787">
      <w:bodyDiv w:val="1"/>
      <w:marLeft w:val="0"/>
      <w:marRight w:val="0"/>
      <w:marTop w:val="0"/>
      <w:marBottom w:val="0"/>
      <w:divBdr>
        <w:top w:val="none" w:sz="0" w:space="0" w:color="auto"/>
        <w:left w:val="none" w:sz="0" w:space="0" w:color="auto"/>
        <w:bottom w:val="none" w:sz="0" w:space="0" w:color="auto"/>
        <w:right w:val="none" w:sz="0" w:space="0" w:color="auto"/>
      </w:divBdr>
    </w:div>
    <w:div w:id="99186471">
      <w:bodyDiv w:val="1"/>
      <w:marLeft w:val="0"/>
      <w:marRight w:val="0"/>
      <w:marTop w:val="0"/>
      <w:marBottom w:val="0"/>
      <w:divBdr>
        <w:top w:val="none" w:sz="0" w:space="0" w:color="auto"/>
        <w:left w:val="none" w:sz="0" w:space="0" w:color="auto"/>
        <w:bottom w:val="none" w:sz="0" w:space="0" w:color="auto"/>
        <w:right w:val="none" w:sz="0" w:space="0" w:color="auto"/>
      </w:divBdr>
    </w:div>
    <w:div w:id="102187079">
      <w:bodyDiv w:val="1"/>
      <w:marLeft w:val="0"/>
      <w:marRight w:val="0"/>
      <w:marTop w:val="0"/>
      <w:marBottom w:val="0"/>
      <w:divBdr>
        <w:top w:val="none" w:sz="0" w:space="0" w:color="auto"/>
        <w:left w:val="none" w:sz="0" w:space="0" w:color="auto"/>
        <w:bottom w:val="none" w:sz="0" w:space="0" w:color="auto"/>
        <w:right w:val="none" w:sz="0" w:space="0" w:color="auto"/>
      </w:divBdr>
    </w:div>
    <w:div w:id="109130980">
      <w:bodyDiv w:val="1"/>
      <w:marLeft w:val="0"/>
      <w:marRight w:val="0"/>
      <w:marTop w:val="0"/>
      <w:marBottom w:val="0"/>
      <w:divBdr>
        <w:top w:val="none" w:sz="0" w:space="0" w:color="auto"/>
        <w:left w:val="none" w:sz="0" w:space="0" w:color="auto"/>
        <w:bottom w:val="none" w:sz="0" w:space="0" w:color="auto"/>
        <w:right w:val="none" w:sz="0" w:space="0" w:color="auto"/>
      </w:divBdr>
    </w:div>
    <w:div w:id="124662153">
      <w:bodyDiv w:val="1"/>
      <w:marLeft w:val="0"/>
      <w:marRight w:val="0"/>
      <w:marTop w:val="0"/>
      <w:marBottom w:val="0"/>
      <w:divBdr>
        <w:top w:val="none" w:sz="0" w:space="0" w:color="auto"/>
        <w:left w:val="none" w:sz="0" w:space="0" w:color="auto"/>
        <w:bottom w:val="none" w:sz="0" w:space="0" w:color="auto"/>
        <w:right w:val="none" w:sz="0" w:space="0" w:color="auto"/>
      </w:divBdr>
    </w:div>
    <w:div w:id="139812977">
      <w:bodyDiv w:val="1"/>
      <w:marLeft w:val="0"/>
      <w:marRight w:val="0"/>
      <w:marTop w:val="0"/>
      <w:marBottom w:val="0"/>
      <w:divBdr>
        <w:top w:val="none" w:sz="0" w:space="0" w:color="auto"/>
        <w:left w:val="none" w:sz="0" w:space="0" w:color="auto"/>
        <w:bottom w:val="none" w:sz="0" w:space="0" w:color="auto"/>
        <w:right w:val="none" w:sz="0" w:space="0" w:color="auto"/>
      </w:divBdr>
    </w:div>
    <w:div w:id="140343576">
      <w:bodyDiv w:val="1"/>
      <w:marLeft w:val="0"/>
      <w:marRight w:val="0"/>
      <w:marTop w:val="0"/>
      <w:marBottom w:val="0"/>
      <w:divBdr>
        <w:top w:val="none" w:sz="0" w:space="0" w:color="auto"/>
        <w:left w:val="none" w:sz="0" w:space="0" w:color="auto"/>
        <w:bottom w:val="none" w:sz="0" w:space="0" w:color="auto"/>
        <w:right w:val="none" w:sz="0" w:space="0" w:color="auto"/>
      </w:divBdr>
    </w:div>
    <w:div w:id="154805743">
      <w:bodyDiv w:val="1"/>
      <w:marLeft w:val="0"/>
      <w:marRight w:val="0"/>
      <w:marTop w:val="0"/>
      <w:marBottom w:val="0"/>
      <w:divBdr>
        <w:top w:val="none" w:sz="0" w:space="0" w:color="auto"/>
        <w:left w:val="none" w:sz="0" w:space="0" w:color="auto"/>
        <w:bottom w:val="none" w:sz="0" w:space="0" w:color="auto"/>
        <w:right w:val="none" w:sz="0" w:space="0" w:color="auto"/>
      </w:divBdr>
    </w:div>
    <w:div w:id="156267195">
      <w:bodyDiv w:val="1"/>
      <w:marLeft w:val="0"/>
      <w:marRight w:val="0"/>
      <w:marTop w:val="0"/>
      <w:marBottom w:val="0"/>
      <w:divBdr>
        <w:top w:val="none" w:sz="0" w:space="0" w:color="auto"/>
        <w:left w:val="none" w:sz="0" w:space="0" w:color="auto"/>
        <w:bottom w:val="none" w:sz="0" w:space="0" w:color="auto"/>
        <w:right w:val="none" w:sz="0" w:space="0" w:color="auto"/>
      </w:divBdr>
    </w:div>
    <w:div w:id="176845881">
      <w:bodyDiv w:val="1"/>
      <w:marLeft w:val="0"/>
      <w:marRight w:val="0"/>
      <w:marTop w:val="0"/>
      <w:marBottom w:val="0"/>
      <w:divBdr>
        <w:top w:val="none" w:sz="0" w:space="0" w:color="auto"/>
        <w:left w:val="none" w:sz="0" w:space="0" w:color="auto"/>
        <w:bottom w:val="none" w:sz="0" w:space="0" w:color="auto"/>
        <w:right w:val="none" w:sz="0" w:space="0" w:color="auto"/>
      </w:divBdr>
    </w:div>
    <w:div w:id="177550926">
      <w:bodyDiv w:val="1"/>
      <w:marLeft w:val="0"/>
      <w:marRight w:val="0"/>
      <w:marTop w:val="0"/>
      <w:marBottom w:val="0"/>
      <w:divBdr>
        <w:top w:val="none" w:sz="0" w:space="0" w:color="auto"/>
        <w:left w:val="none" w:sz="0" w:space="0" w:color="auto"/>
        <w:bottom w:val="none" w:sz="0" w:space="0" w:color="auto"/>
        <w:right w:val="none" w:sz="0" w:space="0" w:color="auto"/>
      </w:divBdr>
    </w:div>
    <w:div w:id="196627648">
      <w:bodyDiv w:val="1"/>
      <w:marLeft w:val="0"/>
      <w:marRight w:val="0"/>
      <w:marTop w:val="0"/>
      <w:marBottom w:val="0"/>
      <w:divBdr>
        <w:top w:val="none" w:sz="0" w:space="0" w:color="auto"/>
        <w:left w:val="none" w:sz="0" w:space="0" w:color="auto"/>
        <w:bottom w:val="none" w:sz="0" w:space="0" w:color="auto"/>
        <w:right w:val="none" w:sz="0" w:space="0" w:color="auto"/>
      </w:divBdr>
    </w:div>
    <w:div w:id="251355126">
      <w:bodyDiv w:val="1"/>
      <w:marLeft w:val="0"/>
      <w:marRight w:val="0"/>
      <w:marTop w:val="0"/>
      <w:marBottom w:val="0"/>
      <w:divBdr>
        <w:top w:val="none" w:sz="0" w:space="0" w:color="auto"/>
        <w:left w:val="none" w:sz="0" w:space="0" w:color="auto"/>
        <w:bottom w:val="none" w:sz="0" w:space="0" w:color="auto"/>
        <w:right w:val="none" w:sz="0" w:space="0" w:color="auto"/>
      </w:divBdr>
    </w:div>
    <w:div w:id="302276572">
      <w:bodyDiv w:val="1"/>
      <w:marLeft w:val="0"/>
      <w:marRight w:val="0"/>
      <w:marTop w:val="0"/>
      <w:marBottom w:val="0"/>
      <w:divBdr>
        <w:top w:val="none" w:sz="0" w:space="0" w:color="auto"/>
        <w:left w:val="none" w:sz="0" w:space="0" w:color="auto"/>
        <w:bottom w:val="none" w:sz="0" w:space="0" w:color="auto"/>
        <w:right w:val="none" w:sz="0" w:space="0" w:color="auto"/>
      </w:divBdr>
    </w:div>
    <w:div w:id="312177985">
      <w:bodyDiv w:val="1"/>
      <w:marLeft w:val="0"/>
      <w:marRight w:val="0"/>
      <w:marTop w:val="0"/>
      <w:marBottom w:val="0"/>
      <w:divBdr>
        <w:top w:val="none" w:sz="0" w:space="0" w:color="auto"/>
        <w:left w:val="none" w:sz="0" w:space="0" w:color="auto"/>
        <w:bottom w:val="none" w:sz="0" w:space="0" w:color="auto"/>
        <w:right w:val="none" w:sz="0" w:space="0" w:color="auto"/>
      </w:divBdr>
    </w:div>
    <w:div w:id="338393861">
      <w:bodyDiv w:val="1"/>
      <w:marLeft w:val="0"/>
      <w:marRight w:val="0"/>
      <w:marTop w:val="0"/>
      <w:marBottom w:val="0"/>
      <w:divBdr>
        <w:top w:val="none" w:sz="0" w:space="0" w:color="auto"/>
        <w:left w:val="none" w:sz="0" w:space="0" w:color="auto"/>
        <w:bottom w:val="none" w:sz="0" w:space="0" w:color="auto"/>
        <w:right w:val="none" w:sz="0" w:space="0" w:color="auto"/>
      </w:divBdr>
    </w:div>
    <w:div w:id="339746390">
      <w:bodyDiv w:val="1"/>
      <w:marLeft w:val="0"/>
      <w:marRight w:val="0"/>
      <w:marTop w:val="0"/>
      <w:marBottom w:val="0"/>
      <w:divBdr>
        <w:top w:val="none" w:sz="0" w:space="0" w:color="auto"/>
        <w:left w:val="none" w:sz="0" w:space="0" w:color="auto"/>
        <w:bottom w:val="none" w:sz="0" w:space="0" w:color="auto"/>
        <w:right w:val="none" w:sz="0" w:space="0" w:color="auto"/>
      </w:divBdr>
    </w:div>
    <w:div w:id="341469294">
      <w:bodyDiv w:val="1"/>
      <w:marLeft w:val="0"/>
      <w:marRight w:val="0"/>
      <w:marTop w:val="0"/>
      <w:marBottom w:val="0"/>
      <w:divBdr>
        <w:top w:val="none" w:sz="0" w:space="0" w:color="auto"/>
        <w:left w:val="none" w:sz="0" w:space="0" w:color="auto"/>
        <w:bottom w:val="none" w:sz="0" w:space="0" w:color="auto"/>
        <w:right w:val="none" w:sz="0" w:space="0" w:color="auto"/>
      </w:divBdr>
    </w:div>
    <w:div w:id="353264368">
      <w:bodyDiv w:val="1"/>
      <w:marLeft w:val="0"/>
      <w:marRight w:val="0"/>
      <w:marTop w:val="0"/>
      <w:marBottom w:val="0"/>
      <w:divBdr>
        <w:top w:val="none" w:sz="0" w:space="0" w:color="auto"/>
        <w:left w:val="none" w:sz="0" w:space="0" w:color="auto"/>
        <w:bottom w:val="none" w:sz="0" w:space="0" w:color="auto"/>
        <w:right w:val="none" w:sz="0" w:space="0" w:color="auto"/>
      </w:divBdr>
    </w:div>
    <w:div w:id="356272553">
      <w:bodyDiv w:val="1"/>
      <w:marLeft w:val="0"/>
      <w:marRight w:val="0"/>
      <w:marTop w:val="0"/>
      <w:marBottom w:val="0"/>
      <w:divBdr>
        <w:top w:val="none" w:sz="0" w:space="0" w:color="auto"/>
        <w:left w:val="none" w:sz="0" w:space="0" w:color="auto"/>
        <w:bottom w:val="none" w:sz="0" w:space="0" w:color="auto"/>
        <w:right w:val="none" w:sz="0" w:space="0" w:color="auto"/>
      </w:divBdr>
    </w:div>
    <w:div w:id="367069585">
      <w:bodyDiv w:val="1"/>
      <w:marLeft w:val="0"/>
      <w:marRight w:val="0"/>
      <w:marTop w:val="0"/>
      <w:marBottom w:val="0"/>
      <w:divBdr>
        <w:top w:val="none" w:sz="0" w:space="0" w:color="auto"/>
        <w:left w:val="none" w:sz="0" w:space="0" w:color="auto"/>
        <w:bottom w:val="none" w:sz="0" w:space="0" w:color="auto"/>
        <w:right w:val="none" w:sz="0" w:space="0" w:color="auto"/>
      </w:divBdr>
    </w:div>
    <w:div w:id="385102738">
      <w:bodyDiv w:val="1"/>
      <w:marLeft w:val="0"/>
      <w:marRight w:val="0"/>
      <w:marTop w:val="0"/>
      <w:marBottom w:val="0"/>
      <w:divBdr>
        <w:top w:val="none" w:sz="0" w:space="0" w:color="auto"/>
        <w:left w:val="none" w:sz="0" w:space="0" w:color="auto"/>
        <w:bottom w:val="none" w:sz="0" w:space="0" w:color="auto"/>
        <w:right w:val="none" w:sz="0" w:space="0" w:color="auto"/>
      </w:divBdr>
    </w:div>
    <w:div w:id="435446732">
      <w:bodyDiv w:val="1"/>
      <w:marLeft w:val="0"/>
      <w:marRight w:val="0"/>
      <w:marTop w:val="0"/>
      <w:marBottom w:val="0"/>
      <w:divBdr>
        <w:top w:val="none" w:sz="0" w:space="0" w:color="auto"/>
        <w:left w:val="none" w:sz="0" w:space="0" w:color="auto"/>
        <w:bottom w:val="none" w:sz="0" w:space="0" w:color="auto"/>
        <w:right w:val="none" w:sz="0" w:space="0" w:color="auto"/>
      </w:divBdr>
    </w:div>
    <w:div w:id="474447256">
      <w:bodyDiv w:val="1"/>
      <w:marLeft w:val="0"/>
      <w:marRight w:val="0"/>
      <w:marTop w:val="0"/>
      <w:marBottom w:val="0"/>
      <w:divBdr>
        <w:top w:val="none" w:sz="0" w:space="0" w:color="auto"/>
        <w:left w:val="none" w:sz="0" w:space="0" w:color="auto"/>
        <w:bottom w:val="none" w:sz="0" w:space="0" w:color="auto"/>
        <w:right w:val="none" w:sz="0" w:space="0" w:color="auto"/>
      </w:divBdr>
    </w:div>
    <w:div w:id="483083011">
      <w:bodyDiv w:val="1"/>
      <w:marLeft w:val="0"/>
      <w:marRight w:val="0"/>
      <w:marTop w:val="0"/>
      <w:marBottom w:val="0"/>
      <w:divBdr>
        <w:top w:val="none" w:sz="0" w:space="0" w:color="auto"/>
        <w:left w:val="none" w:sz="0" w:space="0" w:color="auto"/>
        <w:bottom w:val="none" w:sz="0" w:space="0" w:color="auto"/>
        <w:right w:val="none" w:sz="0" w:space="0" w:color="auto"/>
      </w:divBdr>
    </w:div>
    <w:div w:id="500395034">
      <w:bodyDiv w:val="1"/>
      <w:marLeft w:val="0"/>
      <w:marRight w:val="0"/>
      <w:marTop w:val="0"/>
      <w:marBottom w:val="0"/>
      <w:divBdr>
        <w:top w:val="none" w:sz="0" w:space="0" w:color="auto"/>
        <w:left w:val="none" w:sz="0" w:space="0" w:color="auto"/>
        <w:bottom w:val="none" w:sz="0" w:space="0" w:color="auto"/>
        <w:right w:val="none" w:sz="0" w:space="0" w:color="auto"/>
      </w:divBdr>
    </w:div>
    <w:div w:id="510605370">
      <w:bodyDiv w:val="1"/>
      <w:marLeft w:val="0"/>
      <w:marRight w:val="0"/>
      <w:marTop w:val="0"/>
      <w:marBottom w:val="0"/>
      <w:divBdr>
        <w:top w:val="none" w:sz="0" w:space="0" w:color="auto"/>
        <w:left w:val="none" w:sz="0" w:space="0" w:color="auto"/>
        <w:bottom w:val="none" w:sz="0" w:space="0" w:color="auto"/>
        <w:right w:val="none" w:sz="0" w:space="0" w:color="auto"/>
      </w:divBdr>
    </w:div>
    <w:div w:id="542526585">
      <w:bodyDiv w:val="1"/>
      <w:marLeft w:val="0"/>
      <w:marRight w:val="0"/>
      <w:marTop w:val="0"/>
      <w:marBottom w:val="0"/>
      <w:divBdr>
        <w:top w:val="none" w:sz="0" w:space="0" w:color="auto"/>
        <w:left w:val="none" w:sz="0" w:space="0" w:color="auto"/>
        <w:bottom w:val="none" w:sz="0" w:space="0" w:color="auto"/>
        <w:right w:val="none" w:sz="0" w:space="0" w:color="auto"/>
      </w:divBdr>
    </w:div>
    <w:div w:id="581526589">
      <w:bodyDiv w:val="1"/>
      <w:marLeft w:val="0"/>
      <w:marRight w:val="0"/>
      <w:marTop w:val="0"/>
      <w:marBottom w:val="0"/>
      <w:divBdr>
        <w:top w:val="none" w:sz="0" w:space="0" w:color="auto"/>
        <w:left w:val="none" w:sz="0" w:space="0" w:color="auto"/>
        <w:bottom w:val="none" w:sz="0" w:space="0" w:color="auto"/>
        <w:right w:val="none" w:sz="0" w:space="0" w:color="auto"/>
      </w:divBdr>
    </w:div>
    <w:div w:id="582184736">
      <w:bodyDiv w:val="1"/>
      <w:marLeft w:val="0"/>
      <w:marRight w:val="0"/>
      <w:marTop w:val="0"/>
      <w:marBottom w:val="0"/>
      <w:divBdr>
        <w:top w:val="none" w:sz="0" w:space="0" w:color="auto"/>
        <w:left w:val="none" w:sz="0" w:space="0" w:color="auto"/>
        <w:bottom w:val="none" w:sz="0" w:space="0" w:color="auto"/>
        <w:right w:val="none" w:sz="0" w:space="0" w:color="auto"/>
      </w:divBdr>
    </w:div>
    <w:div w:id="593443729">
      <w:bodyDiv w:val="1"/>
      <w:marLeft w:val="0"/>
      <w:marRight w:val="0"/>
      <w:marTop w:val="0"/>
      <w:marBottom w:val="0"/>
      <w:divBdr>
        <w:top w:val="none" w:sz="0" w:space="0" w:color="auto"/>
        <w:left w:val="none" w:sz="0" w:space="0" w:color="auto"/>
        <w:bottom w:val="none" w:sz="0" w:space="0" w:color="auto"/>
        <w:right w:val="none" w:sz="0" w:space="0" w:color="auto"/>
      </w:divBdr>
    </w:div>
    <w:div w:id="618530495">
      <w:bodyDiv w:val="1"/>
      <w:marLeft w:val="0"/>
      <w:marRight w:val="0"/>
      <w:marTop w:val="0"/>
      <w:marBottom w:val="0"/>
      <w:divBdr>
        <w:top w:val="none" w:sz="0" w:space="0" w:color="auto"/>
        <w:left w:val="none" w:sz="0" w:space="0" w:color="auto"/>
        <w:bottom w:val="none" w:sz="0" w:space="0" w:color="auto"/>
        <w:right w:val="none" w:sz="0" w:space="0" w:color="auto"/>
      </w:divBdr>
    </w:div>
    <w:div w:id="654798546">
      <w:bodyDiv w:val="1"/>
      <w:marLeft w:val="0"/>
      <w:marRight w:val="0"/>
      <w:marTop w:val="0"/>
      <w:marBottom w:val="0"/>
      <w:divBdr>
        <w:top w:val="none" w:sz="0" w:space="0" w:color="auto"/>
        <w:left w:val="none" w:sz="0" w:space="0" w:color="auto"/>
        <w:bottom w:val="none" w:sz="0" w:space="0" w:color="auto"/>
        <w:right w:val="none" w:sz="0" w:space="0" w:color="auto"/>
      </w:divBdr>
    </w:div>
    <w:div w:id="700520349">
      <w:bodyDiv w:val="1"/>
      <w:marLeft w:val="0"/>
      <w:marRight w:val="0"/>
      <w:marTop w:val="0"/>
      <w:marBottom w:val="0"/>
      <w:divBdr>
        <w:top w:val="none" w:sz="0" w:space="0" w:color="auto"/>
        <w:left w:val="none" w:sz="0" w:space="0" w:color="auto"/>
        <w:bottom w:val="none" w:sz="0" w:space="0" w:color="auto"/>
        <w:right w:val="none" w:sz="0" w:space="0" w:color="auto"/>
      </w:divBdr>
    </w:div>
    <w:div w:id="704134288">
      <w:bodyDiv w:val="1"/>
      <w:marLeft w:val="0"/>
      <w:marRight w:val="0"/>
      <w:marTop w:val="0"/>
      <w:marBottom w:val="0"/>
      <w:divBdr>
        <w:top w:val="none" w:sz="0" w:space="0" w:color="auto"/>
        <w:left w:val="none" w:sz="0" w:space="0" w:color="auto"/>
        <w:bottom w:val="none" w:sz="0" w:space="0" w:color="auto"/>
        <w:right w:val="none" w:sz="0" w:space="0" w:color="auto"/>
      </w:divBdr>
    </w:div>
    <w:div w:id="715397637">
      <w:bodyDiv w:val="1"/>
      <w:marLeft w:val="0"/>
      <w:marRight w:val="0"/>
      <w:marTop w:val="0"/>
      <w:marBottom w:val="0"/>
      <w:divBdr>
        <w:top w:val="none" w:sz="0" w:space="0" w:color="auto"/>
        <w:left w:val="none" w:sz="0" w:space="0" w:color="auto"/>
        <w:bottom w:val="none" w:sz="0" w:space="0" w:color="auto"/>
        <w:right w:val="none" w:sz="0" w:space="0" w:color="auto"/>
      </w:divBdr>
    </w:div>
    <w:div w:id="725684762">
      <w:bodyDiv w:val="1"/>
      <w:marLeft w:val="0"/>
      <w:marRight w:val="0"/>
      <w:marTop w:val="0"/>
      <w:marBottom w:val="0"/>
      <w:divBdr>
        <w:top w:val="none" w:sz="0" w:space="0" w:color="auto"/>
        <w:left w:val="none" w:sz="0" w:space="0" w:color="auto"/>
        <w:bottom w:val="none" w:sz="0" w:space="0" w:color="auto"/>
        <w:right w:val="none" w:sz="0" w:space="0" w:color="auto"/>
      </w:divBdr>
    </w:div>
    <w:div w:id="738284235">
      <w:bodyDiv w:val="1"/>
      <w:marLeft w:val="0"/>
      <w:marRight w:val="0"/>
      <w:marTop w:val="0"/>
      <w:marBottom w:val="0"/>
      <w:divBdr>
        <w:top w:val="none" w:sz="0" w:space="0" w:color="auto"/>
        <w:left w:val="none" w:sz="0" w:space="0" w:color="auto"/>
        <w:bottom w:val="none" w:sz="0" w:space="0" w:color="auto"/>
        <w:right w:val="none" w:sz="0" w:space="0" w:color="auto"/>
      </w:divBdr>
    </w:div>
    <w:div w:id="752554442">
      <w:bodyDiv w:val="1"/>
      <w:marLeft w:val="0"/>
      <w:marRight w:val="0"/>
      <w:marTop w:val="0"/>
      <w:marBottom w:val="0"/>
      <w:divBdr>
        <w:top w:val="none" w:sz="0" w:space="0" w:color="auto"/>
        <w:left w:val="none" w:sz="0" w:space="0" w:color="auto"/>
        <w:bottom w:val="none" w:sz="0" w:space="0" w:color="auto"/>
        <w:right w:val="none" w:sz="0" w:space="0" w:color="auto"/>
      </w:divBdr>
    </w:div>
    <w:div w:id="758792287">
      <w:bodyDiv w:val="1"/>
      <w:marLeft w:val="0"/>
      <w:marRight w:val="0"/>
      <w:marTop w:val="0"/>
      <w:marBottom w:val="0"/>
      <w:divBdr>
        <w:top w:val="none" w:sz="0" w:space="0" w:color="auto"/>
        <w:left w:val="none" w:sz="0" w:space="0" w:color="auto"/>
        <w:bottom w:val="none" w:sz="0" w:space="0" w:color="auto"/>
        <w:right w:val="none" w:sz="0" w:space="0" w:color="auto"/>
      </w:divBdr>
    </w:div>
    <w:div w:id="789930804">
      <w:bodyDiv w:val="1"/>
      <w:marLeft w:val="0"/>
      <w:marRight w:val="0"/>
      <w:marTop w:val="0"/>
      <w:marBottom w:val="0"/>
      <w:divBdr>
        <w:top w:val="none" w:sz="0" w:space="0" w:color="auto"/>
        <w:left w:val="none" w:sz="0" w:space="0" w:color="auto"/>
        <w:bottom w:val="none" w:sz="0" w:space="0" w:color="auto"/>
        <w:right w:val="none" w:sz="0" w:space="0" w:color="auto"/>
      </w:divBdr>
    </w:div>
    <w:div w:id="797339331">
      <w:bodyDiv w:val="1"/>
      <w:marLeft w:val="0"/>
      <w:marRight w:val="0"/>
      <w:marTop w:val="0"/>
      <w:marBottom w:val="0"/>
      <w:divBdr>
        <w:top w:val="none" w:sz="0" w:space="0" w:color="auto"/>
        <w:left w:val="none" w:sz="0" w:space="0" w:color="auto"/>
        <w:bottom w:val="none" w:sz="0" w:space="0" w:color="auto"/>
        <w:right w:val="none" w:sz="0" w:space="0" w:color="auto"/>
      </w:divBdr>
    </w:div>
    <w:div w:id="866059793">
      <w:bodyDiv w:val="1"/>
      <w:marLeft w:val="0"/>
      <w:marRight w:val="0"/>
      <w:marTop w:val="0"/>
      <w:marBottom w:val="0"/>
      <w:divBdr>
        <w:top w:val="none" w:sz="0" w:space="0" w:color="auto"/>
        <w:left w:val="none" w:sz="0" w:space="0" w:color="auto"/>
        <w:bottom w:val="none" w:sz="0" w:space="0" w:color="auto"/>
        <w:right w:val="none" w:sz="0" w:space="0" w:color="auto"/>
      </w:divBdr>
    </w:div>
    <w:div w:id="867139180">
      <w:bodyDiv w:val="1"/>
      <w:marLeft w:val="0"/>
      <w:marRight w:val="0"/>
      <w:marTop w:val="0"/>
      <w:marBottom w:val="0"/>
      <w:divBdr>
        <w:top w:val="none" w:sz="0" w:space="0" w:color="auto"/>
        <w:left w:val="none" w:sz="0" w:space="0" w:color="auto"/>
        <w:bottom w:val="none" w:sz="0" w:space="0" w:color="auto"/>
        <w:right w:val="none" w:sz="0" w:space="0" w:color="auto"/>
      </w:divBdr>
    </w:div>
    <w:div w:id="909123736">
      <w:bodyDiv w:val="1"/>
      <w:marLeft w:val="0"/>
      <w:marRight w:val="0"/>
      <w:marTop w:val="0"/>
      <w:marBottom w:val="0"/>
      <w:divBdr>
        <w:top w:val="none" w:sz="0" w:space="0" w:color="auto"/>
        <w:left w:val="none" w:sz="0" w:space="0" w:color="auto"/>
        <w:bottom w:val="none" w:sz="0" w:space="0" w:color="auto"/>
        <w:right w:val="none" w:sz="0" w:space="0" w:color="auto"/>
      </w:divBdr>
    </w:div>
    <w:div w:id="909197163">
      <w:bodyDiv w:val="1"/>
      <w:marLeft w:val="0"/>
      <w:marRight w:val="0"/>
      <w:marTop w:val="0"/>
      <w:marBottom w:val="0"/>
      <w:divBdr>
        <w:top w:val="none" w:sz="0" w:space="0" w:color="auto"/>
        <w:left w:val="none" w:sz="0" w:space="0" w:color="auto"/>
        <w:bottom w:val="none" w:sz="0" w:space="0" w:color="auto"/>
        <w:right w:val="none" w:sz="0" w:space="0" w:color="auto"/>
      </w:divBdr>
    </w:div>
    <w:div w:id="919409628">
      <w:bodyDiv w:val="1"/>
      <w:marLeft w:val="0"/>
      <w:marRight w:val="0"/>
      <w:marTop w:val="0"/>
      <w:marBottom w:val="0"/>
      <w:divBdr>
        <w:top w:val="none" w:sz="0" w:space="0" w:color="auto"/>
        <w:left w:val="none" w:sz="0" w:space="0" w:color="auto"/>
        <w:bottom w:val="none" w:sz="0" w:space="0" w:color="auto"/>
        <w:right w:val="none" w:sz="0" w:space="0" w:color="auto"/>
      </w:divBdr>
    </w:div>
    <w:div w:id="938753087">
      <w:bodyDiv w:val="1"/>
      <w:marLeft w:val="0"/>
      <w:marRight w:val="0"/>
      <w:marTop w:val="0"/>
      <w:marBottom w:val="0"/>
      <w:divBdr>
        <w:top w:val="none" w:sz="0" w:space="0" w:color="auto"/>
        <w:left w:val="none" w:sz="0" w:space="0" w:color="auto"/>
        <w:bottom w:val="none" w:sz="0" w:space="0" w:color="auto"/>
        <w:right w:val="none" w:sz="0" w:space="0" w:color="auto"/>
      </w:divBdr>
    </w:div>
    <w:div w:id="945120266">
      <w:bodyDiv w:val="1"/>
      <w:marLeft w:val="0"/>
      <w:marRight w:val="0"/>
      <w:marTop w:val="0"/>
      <w:marBottom w:val="0"/>
      <w:divBdr>
        <w:top w:val="none" w:sz="0" w:space="0" w:color="auto"/>
        <w:left w:val="none" w:sz="0" w:space="0" w:color="auto"/>
        <w:bottom w:val="none" w:sz="0" w:space="0" w:color="auto"/>
        <w:right w:val="none" w:sz="0" w:space="0" w:color="auto"/>
      </w:divBdr>
    </w:div>
    <w:div w:id="954169832">
      <w:bodyDiv w:val="1"/>
      <w:marLeft w:val="0"/>
      <w:marRight w:val="0"/>
      <w:marTop w:val="0"/>
      <w:marBottom w:val="0"/>
      <w:divBdr>
        <w:top w:val="none" w:sz="0" w:space="0" w:color="auto"/>
        <w:left w:val="none" w:sz="0" w:space="0" w:color="auto"/>
        <w:bottom w:val="none" w:sz="0" w:space="0" w:color="auto"/>
        <w:right w:val="none" w:sz="0" w:space="0" w:color="auto"/>
      </w:divBdr>
    </w:div>
    <w:div w:id="965158772">
      <w:bodyDiv w:val="1"/>
      <w:marLeft w:val="0"/>
      <w:marRight w:val="0"/>
      <w:marTop w:val="0"/>
      <w:marBottom w:val="0"/>
      <w:divBdr>
        <w:top w:val="none" w:sz="0" w:space="0" w:color="auto"/>
        <w:left w:val="none" w:sz="0" w:space="0" w:color="auto"/>
        <w:bottom w:val="none" w:sz="0" w:space="0" w:color="auto"/>
        <w:right w:val="none" w:sz="0" w:space="0" w:color="auto"/>
      </w:divBdr>
    </w:div>
    <w:div w:id="970207358">
      <w:bodyDiv w:val="1"/>
      <w:marLeft w:val="0"/>
      <w:marRight w:val="0"/>
      <w:marTop w:val="0"/>
      <w:marBottom w:val="0"/>
      <w:divBdr>
        <w:top w:val="none" w:sz="0" w:space="0" w:color="auto"/>
        <w:left w:val="none" w:sz="0" w:space="0" w:color="auto"/>
        <w:bottom w:val="none" w:sz="0" w:space="0" w:color="auto"/>
        <w:right w:val="none" w:sz="0" w:space="0" w:color="auto"/>
      </w:divBdr>
    </w:div>
    <w:div w:id="1026370237">
      <w:bodyDiv w:val="1"/>
      <w:marLeft w:val="0"/>
      <w:marRight w:val="0"/>
      <w:marTop w:val="0"/>
      <w:marBottom w:val="0"/>
      <w:divBdr>
        <w:top w:val="none" w:sz="0" w:space="0" w:color="auto"/>
        <w:left w:val="none" w:sz="0" w:space="0" w:color="auto"/>
        <w:bottom w:val="none" w:sz="0" w:space="0" w:color="auto"/>
        <w:right w:val="none" w:sz="0" w:space="0" w:color="auto"/>
      </w:divBdr>
    </w:div>
    <w:div w:id="1038044883">
      <w:bodyDiv w:val="1"/>
      <w:marLeft w:val="0"/>
      <w:marRight w:val="0"/>
      <w:marTop w:val="0"/>
      <w:marBottom w:val="0"/>
      <w:divBdr>
        <w:top w:val="none" w:sz="0" w:space="0" w:color="auto"/>
        <w:left w:val="none" w:sz="0" w:space="0" w:color="auto"/>
        <w:bottom w:val="none" w:sz="0" w:space="0" w:color="auto"/>
        <w:right w:val="none" w:sz="0" w:space="0" w:color="auto"/>
      </w:divBdr>
    </w:div>
    <w:div w:id="1047726174">
      <w:bodyDiv w:val="1"/>
      <w:marLeft w:val="0"/>
      <w:marRight w:val="0"/>
      <w:marTop w:val="0"/>
      <w:marBottom w:val="0"/>
      <w:divBdr>
        <w:top w:val="none" w:sz="0" w:space="0" w:color="auto"/>
        <w:left w:val="none" w:sz="0" w:space="0" w:color="auto"/>
        <w:bottom w:val="none" w:sz="0" w:space="0" w:color="auto"/>
        <w:right w:val="none" w:sz="0" w:space="0" w:color="auto"/>
      </w:divBdr>
    </w:div>
    <w:div w:id="1053702234">
      <w:bodyDiv w:val="1"/>
      <w:marLeft w:val="0"/>
      <w:marRight w:val="0"/>
      <w:marTop w:val="0"/>
      <w:marBottom w:val="0"/>
      <w:divBdr>
        <w:top w:val="none" w:sz="0" w:space="0" w:color="auto"/>
        <w:left w:val="none" w:sz="0" w:space="0" w:color="auto"/>
        <w:bottom w:val="none" w:sz="0" w:space="0" w:color="auto"/>
        <w:right w:val="none" w:sz="0" w:space="0" w:color="auto"/>
      </w:divBdr>
    </w:div>
    <w:div w:id="1083914211">
      <w:bodyDiv w:val="1"/>
      <w:marLeft w:val="0"/>
      <w:marRight w:val="0"/>
      <w:marTop w:val="0"/>
      <w:marBottom w:val="0"/>
      <w:divBdr>
        <w:top w:val="none" w:sz="0" w:space="0" w:color="auto"/>
        <w:left w:val="none" w:sz="0" w:space="0" w:color="auto"/>
        <w:bottom w:val="none" w:sz="0" w:space="0" w:color="auto"/>
        <w:right w:val="none" w:sz="0" w:space="0" w:color="auto"/>
      </w:divBdr>
    </w:div>
    <w:div w:id="1097099027">
      <w:bodyDiv w:val="1"/>
      <w:marLeft w:val="0"/>
      <w:marRight w:val="0"/>
      <w:marTop w:val="0"/>
      <w:marBottom w:val="0"/>
      <w:divBdr>
        <w:top w:val="none" w:sz="0" w:space="0" w:color="auto"/>
        <w:left w:val="none" w:sz="0" w:space="0" w:color="auto"/>
        <w:bottom w:val="none" w:sz="0" w:space="0" w:color="auto"/>
        <w:right w:val="none" w:sz="0" w:space="0" w:color="auto"/>
      </w:divBdr>
    </w:div>
    <w:div w:id="1100224819">
      <w:bodyDiv w:val="1"/>
      <w:marLeft w:val="0"/>
      <w:marRight w:val="0"/>
      <w:marTop w:val="0"/>
      <w:marBottom w:val="0"/>
      <w:divBdr>
        <w:top w:val="none" w:sz="0" w:space="0" w:color="auto"/>
        <w:left w:val="none" w:sz="0" w:space="0" w:color="auto"/>
        <w:bottom w:val="none" w:sz="0" w:space="0" w:color="auto"/>
        <w:right w:val="none" w:sz="0" w:space="0" w:color="auto"/>
      </w:divBdr>
    </w:div>
    <w:div w:id="1109860081">
      <w:bodyDiv w:val="1"/>
      <w:marLeft w:val="0"/>
      <w:marRight w:val="0"/>
      <w:marTop w:val="0"/>
      <w:marBottom w:val="0"/>
      <w:divBdr>
        <w:top w:val="none" w:sz="0" w:space="0" w:color="auto"/>
        <w:left w:val="none" w:sz="0" w:space="0" w:color="auto"/>
        <w:bottom w:val="none" w:sz="0" w:space="0" w:color="auto"/>
        <w:right w:val="none" w:sz="0" w:space="0" w:color="auto"/>
      </w:divBdr>
    </w:div>
    <w:div w:id="1127240327">
      <w:bodyDiv w:val="1"/>
      <w:marLeft w:val="0"/>
      <w:marRight w:val="0"/>
      <w:marTop w:val="0"/>
      <w:marBottom w:val="0"/>
      <w:divBdr>
        <w:top w:val="none" w:sz="0" w:space="0" w:color="auto"/>
        <w:left w:val="none" w:sz="0" w:space="0" w:color="auto"/>
        <w:bottom w:val="none" w:sz="0" w:space="0" w:color="auto"/>
        <w:right w:val="none" w:sz="0" w:space="0" w:color="auto"/>
      </w:divBdr>
    </w:div>
    <w:div w:id="1197230930">
      <w:bodyDiv w:val="1"/>
      <w:marLeft w:val="0"/>
      <w:marRight w:val="0"/>
      <w:marTop w:val="0"/>
      <w:marBottom w:val="0"/>
      <w:divBdr>
        <w:top w:val="none" w:sz="0" w:space="0" w:color="auto"/>
        <w:left w:val="none" w:sz="0" w:space="0" w:color="auto"/>
        <w:bottom w:val="none" w:sz="0" w:space="0" w:color="auto"/>
        <w:right w:val="none" w:sz="0" w:space="0" w:color="auto"/>
      </w:divBdr>
    </w:div>
    <w:div w:id="1217932652">
      <w:bodyDiv w:val="1"/>
      <w:marLeft w:val="0"/>
      <w:marRight w:val="0"/>
      <w:marTop w:val="0"/>
      <w:marBottom w:val="0"/>
      <w:divBdr>
        <w:top w:val="none" w:sz="0" w:space="0" w:color="auto"/>
        <w:left w:val="none" w:sz="0" w:space="0" w:color="auto"/>
        <w:bottom w:val="none" w:sz="0" w:space="0" w:color="auto"/>
        <w:right w:val="none" w:sz="0" w:space="0" w:color="auto"/>
      </w:divBdr>
    </w:div>
    <w:div w:id="1220751898">
      <w:bodyDiv w:val="1"/>
      <w:marLeft w:val="0"/>
      <w:marRight w:val="0"/>
      <w:marTop w:val="0"/>
      <w:marBottom w:val="0"/>
      <w:divBdr>
        <w:top w:val="none" w:sz="0" w:space="0" w:color="auto"/>
        <w:left w:val="none" w:sz="0" w:space="0" w:color="auto"/>
        <w:bottom w:val="none" w:sz="0" w:space="0" w:color="auto"/>
        <w:right w:val="none" w:sz="0" w:space="0" w:color="auto"/>
      </w:divBdr>
    </w:div>
    <w:div w:id="1259366275">
      <w:bodyDiv w:val="1"/>
      <w:marLeft w:val="0"/>
      <w:marRight w:val="0"/>
      <w:marTop w:val="0"/>
      <w:marBottom w:val="0"/>
      <w:divBdr>
        <w:top w:val="none" w:sz="0" w:space="0" w:color="auto"/>
        <w:left w:val="none" w:sz="0" w:space="0" w:color="auto"/>
        <w:bottom w:val="none" w:sz="0" w:space="0" w:color="auto"/>
        <w:right w:val="none" w:sz="0" w:space="0" w:color="auto"/>
      </w:divBdr>
    </w:div>
    <w:div w:id="1264537328">
      <w:bodyDiv w:val="1"/>
      <w:marLeft w:val="0"/>
      <w:marRight w:val="0"/>
      <w:marTop w:val="0"/>
      <w:marBottom w:val="0"/>
      <w:divBdr>
        <w:top w:val="none" w:sz="0" w:space="0" w:color="auto"/>
        <w:left w:val="none" w:sz="0" w:space="0" w:color="auto"/>
        <w:bottom w:val="none" w:sz="0" w:space="0" w:color="auto"/>
        <w:right w:val="none" w:sz="0" w:space="0" w:color="auto"/>
      </w:divBdr>
    </w:div>
    <w:div w:id="1280066546">
      <w:bodyDiv w:val="1"/>
      <w:marLeft w:val="0"/>
      <w:marRight w:val="0"/>
      <w:marTop w:val="0"/>
      <w:marBottom w:val="0"/>
      <w:divBdr>
        <w:top w:val="none" w:sz="0" w:space="0" w:color="auto"/>
        <w:left w:val="none" w:sz="0" w:space="0" w:color="auto"/>
        <w:bottom w:val="none" w:sz="0" w:space="0" w:color="auto"/>
        <w:right w:val="none" w:sz="0" w:space="0" w:color="auto"/>
      </w:divBdr>
    </w:div>
    <w:div w:id="1292441750">
      <w:bodyDiv w:val="1"/>
      <w:marLeft w:val="0"/>
      <w:marRight w:val="0"/>
      <w:marTop w:val="0"/>
      <w:marBottom w:val="0"/>
      <w:divBdr>
        <w:top w:val="none" w:sz="0" w:space="0" w:color="auto"/>
        <w:left w:val="none" w:sz="0" w:space="0" w:color="auto"/>
        <w:bottom w:val="none" w:sz="0" w:space="0" w:color="auto"/>
        <w:right w:val="none" w:sz="0" w:space="0" w:color="auto"/>
      </w:divBdr>
    </w:div>
    <w:div w:id="1312442241">
      <w:bodyDiv w:val="1"/>
      <w:marLeft w:val="0"/>
      <w:marRight w:val="0"/>
      <w:marTop w:val="0"/>
      <w:marBottom w:val="0"/>
      <w:divBdr>
        <w:top w:val="none" w:sz="0" w:space="0" w:color="auto"/>
        <w:left w:val="none" w:sz="0" w:space="0" w:color="auto"/>
        <w:bottom w:val="none" w:sz="0" w:space="0" w:color="auto"/>
        <w:right w:val="none" w:sz="0" w:space="0" w:color="auto"/>
      </w:divBdr>
    </w:div>
    <w:div w:id="1342513105">
      <w:bodyDiv w:val="1"/>
      <w:marLeft w:val="0"/>
      <w:marRight w:val="0"/>
      <w:marTop w:val="0"/>
      <w:marBottom w:val="0"/>
      <w:divBdr>
        <w:top w:val="none" w:sz="0" w:space="0" w:color="auto"/>
        <w:left w:val="none" w:sz="0" w:space="0" w:color="auto"/>
        <w:bottom w:val="none" w:sz="0" w:space="0" w:color="auto"/>
        <w:right w:val="none" w:sz="0" w:space="0" w:color="auto"/>
      </w:divBdr>
    </w:div>
    <w:div w:id="1355350543">
      <w:bodyDiv w:val="1"/>
      <w:marLeft w:val="0"/>
      <w:marRight w:val="0"/>
      <w:marTop w:val="0"/>
      <w:marBottom w:val="0"/>
      <w:divBdr>
        <w:top w:val="none" w:sz="0" w:space="0" w:color="auto"/>
        <w:left w:val="none" w:sz="0" w:space="0" w:color="auto"/>
        <w:bottom w:val="none" w:sz="0" w:space="0" w:color="auto"/>
        <w:right w:val="none" w:sz="0" w:space="0" w:color="auto"/>
      </w:divBdr>
    </w:div>
    <w:div w:id="1365329629">
      <w:bodyDiv w:val="1"/>
      <w:marLeft w:val="0"/>
      <w:marRight w:val="0"/>
      <w:marTop w:val="0"/>
      <w:marBottom w:val="0"/>
      <w:divBdr>
        <w:top w:val="none" w:sz="0" w:space="0" w:color="auto"/>
        <w:left w:val="none" w:sz="0" w:space="0" w:color="auto"/>
        <w:bottom w:val="none" w:sz="0" w:space="0" w:color="auto"/>
        <w:right w:val="none" w:sz="0" w:space="0" w:color="auto"/>
      </w:divBdr>
    </w:div>
    <w:div w:id="1373187813">
      <w:bodyDiv w:val="1"/>
      <w:marLeft w:val="0"/>
      <w:marRight w:val="0"/>
      <w:marTop w:val="0"/>
      <w:marBottom w:val="0"/>
      <w:divBdr>
        <w:top w:val="none" w:sz="0" w:space="0" w:color="auto"/>
        <w:left w:val="none" w:sz="0" w:space="0" w:color="auto"/>
        <w:bottom w:val="none" w:sz="0" w:space="0" w:color="auto"/>
        <w:right w:val="none" w:sz="0" w:space="0" w:color="auto"/>
      </w:divBdr>
    </w:div>
    <w:div w:id="1386491794">
      <w:bodyDiv w:val="1"/>
      <w:marLeft w:val="0"/>
      <w:marRight w:val="0"/>
      <w:marTop w:val="0"/>
      <w:marBottom w:val="0"/>
      <w:divBdr>
        <w:top w:val="none" w:sz="0" w:space="0" w:color="auto"/>
        <w:left w:val="none" w:sz="0" w:space="0" w:color="auto"/>
        <w:bottom w:val="none" w:sz="0" w:space="0" w:color="auto"/>
        <w:right w:val="none" w:sz="0" w:space="0" w:color="auto"/>
      </w:divBdr>
    </w:div>
    <w:div w:id="1388532551">
      <w:bodyDiv w:val="1"/>
      <w:marLeft w:val="0"/>
      <w:marRight w:val="0"/>
      <w:marTop w:val="0"/>
      <w:marBottom w:val="0"/>
      <w:divBdr>
        <w:top w:val="none" w:sz="0" w:space="0" w:color="auto"/>
        <w:left w:val="none" w:sz="0" w:space="0" w:color="auto"/>
        <w:bottom w:val="none" w:sz="0" w:space="0" w:color="auto"/>
        <w:right w:val="none" w:sz="0" w:space="0" w:color="auto"/>
      </w:divBdr>
    </w:div>
    <w:div w:id="1389764040">
      <w:bodyDiv w:val="1"/>
      <w:marLeft w:val="0"/>
      <w:marRight w:val="0"/>
      <w:marTop w:val="0"/>
      <w:marBottom w:val="0"/>
      <w:divBdr>
        <w:top w:val="none" w:sz="0" w:space="0" w:color="auto"/>
        <w:left w:val="none" w:sz="0" w:space="0" w:color="auto"/>
        <w:bottom w:val="none" w:sz="0" w:space="0" w:color="auto"/>
        <w:right w:val="none" w:sz="0" w:space="0" w:color="auto"/>
      </w:divBdr>
    </w:div>
    <w:div w:id="1400859903">
      <w:bodyDiv w:val="1"/>
      <w:marLeft w:val="0"/>
      <w:marRight w:val="0"/>
      <w:marTop w:val="0"/>
      <w:marBottom w:val="0"/>
      <w:divBdr>
        <w:top w:val="none" w:sz="0" w:space="0" w:color="auto"/>
        <w:left w:val="none" w:sz="0" w:space="0" w:color="auto"/>
        <w:bottom w:val="none" w:sz="0" w:space="0" w:color="auto"/>
        <w:right w:val="none" w:sz="0" w:space="0" w:color="auto"/>
      </w:divBdr>
      <w:divsChild>
        <w:div w:id="2067491154">
          <w:marLeft w:val="0"/>
          <w:marRight w:val="0"/>
          <w:marTop w:val="0"/>
          <w:marBottom w:val="0"/>
          <w:divBdr>
            <w:top w:val="single" w:sz="2" w:space="0" w:color="E3E3E3"/>
            <w:left w:val="single" w:sz="2" w:space="0" w:color="E3E3E3"/>
            <w:bottom w:val="single" w:sz="2" w:space="0" w:color="E3E3E3"/>
            <w:right w:val="single" w:sz="2" w:space="0" w:color="E3E3E3"/>
          </w:divBdr>
          <w:divsChild>
            <w:div w:id="1269968719">
              <w:marLeft w:val="0"/>
              <w:marRight w:val="0"/>
              <w:marTop w:val="0"/>
              <w:marBottom w:val="0"/>
              <w:divBdr>
                <w:top w:val="single" w:sz="2" w:space="0" w:color="E3E3E3"/>
                <w:left w:val="single" w:sz="2" w:space="0" w:color="E3E3E3"/>
                <w:bottom w:val="single" w:sz="2" w:space="0" w:color="E3E3E3"/>
                <w:right w:val="single" w:sz="2" w:space="0" w:color="E3E3E3"/>
              </w:divBdr>
              <w:divsChild>
                <w:div w:id="1323506959">
                  <w:marLeft w:val="0"/>
                  <w:marRight w:val="0"/>
                  <w:marTop w:val="0"/>
                  <w:marBottom w:val="0"/>
                  <w:divBdr>
                    <w:top w:val="single" w:sz="2" w:space="0" w:color="E3E3E3"/>
                    <w:left w:val="single" w:sz="2" w:space="0" w:color="E3E3E3"/>
                    <w:bottom w:val="single" w:sz="2" w:space="0" w:color="E3E3E3"/>
                    <w:right w:val="single" w:sz="2" w:space="0" w:color="E3E3E3"/>
                  </w:divBdr>
                  <w:divsChild>
                    <w:div w:id="1115751573">
                      <w:marLeft w:val="0"/>
                      <w:marRight w:val="0"/>
                      <w:marTop w:val="0"/>
                      <w:marBottom w:val="0"/>
                      <w:divBdr>
                        <w:top w:val="single" w:sz="2" w:space="0" w:color="E3E3E3"/>
                        <w:left w:val="single" w:sz="2" w:space="0" w:color="E3E3E3"/>
                        <w:bottom w:val="single" w:sz="2" w:space="0" w:color="E3E3E3"/>
                        <w:right w:val="single" w:sz="2" w:space="0" w:color="E3E3E3"/>
                      </w:divBdr>
                      <w:divsChild>
                        <w:div w:id="571356232">
                          <w:marLeft w:val="0"/>
                          <w:marRight w:val="0"/>
                          <w:marTop w:val="0"/>
                          <w:marBottom w:val="0"/>
                          <w:divBdr>
                            <w:top w:val="single" w:sz="2" w:space="0" w:color="E3E3E3"/>
                            <w:left w:val="single" w:sz="2" w:space="0" w:color="E3E3E3"/>
                            <w:bottom w:val="single" w:sz="2" w:space="0" w:color="E3E3E3"/>
                            <w:right w:val="single" w:sz="2" w:space="0" w:color="E3E3E3"/>
                          </w:divBdr>
                          <w:divsChild>
                            <w:div w:id="2120487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792944078">
          <w:marLeft w:val="0"/>
          <w:marRight w:val="0"/>
          <w:marTop w:val="0"/>
          <w:marBottom w:val="0"/>
          <w:divBdr>
            <w:top w:val="single" w:sz="2" w:space="0" w:color="E3E3E3"/>
            <w:left w:val="single" w:sz="2" w:space="0" w:color="E3E3E3"/>
            <w:bottom w:val="single" w:sz="2" w:space="0" w:color="E3E3E3"/>
            <w:right w:val="single" w:sz="2" w:space="0" w:color="E3E3E3"/>
          </w:divBdr>
          <w:divsChild>
            <w:div w:id="249700534">
              <w:marLeft w:val="0"/>
              <w:marRight w:val="0"/>
              <w:marTop w:val="0"/>
              <w:marBottom w:val="0"/>
              <w:divBdr>
                <w:top w:val="single" w:sz="2" w:space="0" w:color="E3E3E3"/>
                <w:left w:val="single" w:sz="2" w:space="0" w:color="E3E3E3"/>
                <w:bottom w:val="single" w:sz="2" w:space="0" w:color="E3E3E3"/>
                <w:right w:val="single" w:sz="2" w:space="0" w:color="E3E3E3"/>
              </w:divBdr>
            </w:div>
            <w:div w:id="1001002517">
              <w:marLeft w:val="0"/>
              <w:marRight w:val="0"/>
              <w:marTop w:val="0"/>
              <w:marBottom w:val="0"/>
              <w:divBdr>
                <w:top w:val="single" w:sz="2" w:space="0" w:color="E3E3E3"/>
                <w:left w:val="single" w:sz="2" w:space="0" w:color="E3E3E3"/>
                <w:bottom w:val="single" w:sz="2" w:space="0" w:color="E3E3E3"/>
                <w:right w:val="single" w:sz="2" w:space="0" w:color="E3E3E3"/>
              </w:divBdr>
              <w:divsChild>
                <w:div w:id="1819495618">
                  <w:marLeft w:val="0"/>
                  <w:marRight w:val="0"/>
                  <w:marTop w:val="0"/>
                  <w:marBottom w:val="0"/>
                  <w:divBdr>
                    <w:top w:val="single" w:sz="2" w:space="0" w:color="E3E3E3"/>
                    <w:left w:val="single" w:sz="2" w:space="0" w:color="E3E3E3"/>
                    <w:bottom w:val="single" w:sz="2" w:space="0" w:color="E3E3E3"/>
                    <w:right w:val="single" w:sz="2" w:space="0" w:color="E3E3E3"/>
                  </w:divBdr>
                  <w:divsChild>
                    <w:div w:id="801078270">
                      <w:marLeft w:val="0"/>
                      <w:marRight w:val="0"/>
                      <w:marTop w:val="0"/>
                      <w:marBottom w:val="0"/>
                      <w:divBdr>
                        <w:top w:val="single" w:sz="2" w:space="0" w:color="E3E3E3"/>
                        <w:left w:val="single" w:sz="2" w:space="0" w:color="E3E3E3"/>
                        <w:bottom w:val="single" w:sz="2" w:space="0" w:color="E3E3E3"/>
                        <w:right w:val="single" w:sz="2" w:space="0" w:color="E3E3E3"/>
                      </w:divBdr>
                      <w:divsChild>
                        <w:div w:id="1885754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423333282">
      <w:bodyDiv w:val="1"/>
      <w:marLeft w:val="0"/>
      <w:marRight w:val="0"/>
      <w:marTop w:val="0"/>
      <w:marBottom w:val="0"/>
      <w:divBdr>
        <w:top w:val="none" w:sz="0" w:space="0" w:color="auto"/>
        <w:left w:val="none" w:sz="0" w:space="0" w:color="auto"/>
        <w:bottom w:val="none" w:sz="0" w:space="0" w:color="auto"/>
        <w:right w:val="none" w:sz="0" w:space="0" w:color="auto"/>
      </w:divBdr>
    </w:div>
    <w:div w:id="1476410167">
      <w:bodyDiv w:val="1"/>
      <w:marLeft w:val="0"/>
      <w:marRight w:val="0"/>
      <w:marTop w:val="0"/>
      <w:marBottom w:val="0"/>
      <w:divBdr>
        <w:top w:val="none" w:sz="0" w:space="0" w:color="auto"/>
        <w:left w:val="none" w:sz="0" w:space="0" w:color="auto"/>
        <w:bottom w:val="none" w:sz="0" w:space="0" w:color="auto"/>
        <w:right w:val="none" w:sz="0" w:space="0" w:color="auto"/>
      </w:divBdr>
    </w:div>
    <w:div w:id="1482580069">
      <w:bodyDiv w:val="1"/>
      <w:marLeft w:val="0"/>
      <w:marRight w:val="0"/>
      <w:marTop w:val="0"/>
      <w:marBottom w:val="0"/>
      <w:divBdr>
        <w:top w:val="none" w:sz="0" w:space="0" w:color="auto"/>
        <w:left w:val="none" w:sz="0" w:space="0" w:color="auto"/>
        <w:bottom w:val="none" w:sz="0" w:space="0" w:color="auto"/>
        <w:right w:val="none" w:sz="0" w:space="0" w:color="auto"/>
      </w:divBdr>
    </w:div>
    <w:div w:id="1497070911">
      <w:bodyDiv w:val="1"/>
      <w:marLeft w:val="0"/>
      <w:marRight w:val="0"/>
      <w:marTop w:val="0"/>
      <w:marBottom w:val="0"/>
      <w:divBdr>
        <w:top w:val="none" w:sz="0" w:space="0" w:color="auto"/>
        <w:left w:val="none" w:sz="0" w:space="0" w:color="auto"/>
        <w:bottom w:val="none" w:sz="0" w:space="0" w:color="auto"/>
        <w:right w:val="none" w:sz="0" w:space="0" w:color="auto"/>
      </w:divBdr>
    </w:div>
    <w:div w:id="1503664534">
      <w:bodyDiv w:val="1"/>
      <w:marLeft w:val="0"/>
      <w:marRight w:val="0"/>
      <w:marTop w:val="0"/>
      <w:marBottom w:val="0"/>
      <w:divBdr>
        <w:top w:val="none" w:sz="0" w:space="0" w:color="auto"/>
        <w:left w:val="none" w:sz="0" w:space="0" w:color="auto"/>
        <w:bottom w:val="none" w:sz="0" w:space="0" w:color="auto"/>
        <w:right w:val="none" w:sz="0" w:space="0" w:color="auto"/>
      </w:divBdr>
    </w:div>
    <w:div w:id="1517378734">
      <w:bodyDiv w:val="1"/>
      <w:marLeft w:val="0"/>
      <w:marRight w:val="0"/>
      <w:marTop w:val="0"/>
      <w:marBottom w:val="0"/>
      <w:divBdr>
        <w:top w:val="none" w:sz="0" w:space="0" w:color="auto"/>
        <w:left w:val="none" w:sz="0" w:space="0" w:color="auto"/>
        <w:bottom w:val="none" w:sz="0" w:space="0" w:color="auto"/>
        <w:right w:val="none" w:sz="0" w:space="0" w:color="auto"/>
      </w:divBdr>
    </w:div>
    <w:div w:id="1529217043">
      <w:bodyDiv w:val="1"/>
      <w:marLeft w:val="0"/>
      <w:marRight w:val="0"/>
      <w:marTop w:val="0"/>
      <w:marBottom w:val="0"/>
      <w:divBdr>
        <w:top w:val="none" w:sz="0" w:space="0" w:color="auto"/>
        <w:left w:val="none" w:sz="0" w:space="0" w:color="auto"/>
        <w:bottom w:val="none" w:sz="0" w:space="0" w:color="auto"/>
        <w:right w:val="none" w:sz="0" w:space="0" w:color="auto"/>
      </w:divBdr>
    </w:div>
    <w:div w:id="1546525222">
      <w:bodyDiv w:val="1"/>
      <w:marLeft w:val="0"/>
      <w:marRight w:val="0"/>
      <w:marTop w:val="0"/>
      <w:marBottom w:val="0"/>
      <w:divBdr>
        <w:top w:val="none" w:sz="0" w:space="0" w:color="auto"/>
        <w:left w:val="none" w:sz="0" w:space="0" w:color="auto"/>
        <w:bottom w:val="none" w:sz="0" w:space="0" w:color="auto"/>
        <w:right w:val="none" w:sz="0" w:space="0" w:color="auto"/>
      </w:divBdr>
    </w:div>
    <w:div w:id="1554655372">
      <w:bodyDiv w:val="1"/>
      <w:marLeft w:val="0"/>
      <w:marRight w:val="0"/>
      <w:marTop w:val="0"/>
      <w:marBottom w:val="0"/>
      <w:divBdr>
        <w:top w:val="none" w:sz="0" w:space="0" w:color="auto"/>
        <w:left w:val="none" w:sz="0" w:space="0" w:color="auto"/>
        <w:bottom w:val="none" w:sz="0" w:space="0" w:color="auto"/>
        <w:right w:val="none" w:sz="0" w:space="0" w:color="auto"/>
      </w:divBdr>
    </w:div>
    <w:div w:id="1562515608">
      <w:bodyDiv w:val="1"/>
      <w:marLeft w:val="0"/>
      <w:marRight w:val="0"/>
      <w:marTop w:val="0"/>
      <w:marBottom w:val="0"/>
      <w:divBdr>
        <w:top w:val="none" w:sz="0" w:space="0" w:color="auto"/>
        <w:left w:val="none" w:sz="0" w:space="0" w:color="auto"/>
        <w:bottom w:val="none" w:sz="0" w:space="0" w:color="auto"/>
        <w:right w:val="none" w:sz="0" w:space="0" w:color="auto"/>
      </w:divBdr>
    </w:div>
    <w:div w:id="1564098679">
      <w:bodyDiv w:val="1"/>
      <w:marLeft w:val="0"/>
      <w:marRight w:val="0"/>
      <w:marTop w:val="0"/>
      <w:marBottom w:val="0"/>
      <w:divBdr>
        <w:top w:val="none" w:sz="0" w:space="0" w:color="auto"/>
        <w:left w:val="none" w:sz="0" w:space="0" w:color="auto"/>
        <w:bottom w:val="none" w:sz="0" w:space="0" w:color="auto"/>
        <w:right w:val="none" w:sz="0" w:space="0" w:color="auto"/>
      </w:divBdr>
    </w:div>
    <w:div w:id="1564834095">
      <w:bodyDiv w:val="1"/>
      <w:marLeft w:val="0"/>
      <w:marRight w:val="0"/>
      <w:marTop w:val="0"/>
      <w:marBottom w:val="0"/>
      <w:divBdr>
        <w:top w:val="none" w:sz="0" w:space="0" w:color="auto"/>
        <w:left w:val="none" w:sz="0" w:space="0" w:color="auto"/>
        <w:bottom w:val="none" w:sz="0" w:space="0" w:color="auto"/>
        <w:right w:val="none" w:sz="0" w:space="0" w:color="auto"/>
      </w:divBdr>
    </w:div>
    <w:div w:id="1586500986">
      <w:bodyDiv w:val="1"/>
      <w:marLeft w:val="0"/>
      <w:marRight w:val="0"/>
      <w:marTop w:val="0"/>
      <w:marBottom w:val="0"/>
      <w:divBdr>
        <w:top w:val="none" w:sz="0" w:space="0" w:color="auto"/>
        <w:left w:val="none" w:sz="0" w:space="0" w:color="auto"/>
        <w:bottom w:val="none" w:sz="0" w:space="0" w:color="auto"/>
        <w:right w:val="none" w:sz="0" w:space="0" w:color="auto"/>
      </w:divBdr>
    </w:div>
    <w:div w:id="1606881984">
      <w:bodyDiv w:val="1"/>
      <w:marLeft w:val="0"/>
      <w:marRight w:val="0"/>
      <w:marTop w:val="0"/>
      <w:marBottom w:val="0"/>
      <w:divBdr>
        <w:top w:val="none" w:sz="0" w:space="0" w:color="auto"/>
        <w:left w:val="none" w:sz="0" w:space="0" w:color="auto"/>
        <w:bottom w:val="none" w:sz="0" w:space="0" w:color="auto"/>
        <w:right w:val="none" w:sz="0" w:space="0" w:color="auto"/>
      </w:divBdr>
    </w:div>
    <w:div w:id="1619988862">
      <w:bodyDiv w:val="1"/>
      <w:marLeft w:val="0"/>
      <w:marRight w:val="0"/>
      <w:marTop w:val="0"/>
      <w:marBottom w:val="0"/>
      <w:divBdr>
        <w:top w:val="none" w:sz="0" w:space="0" w:color="auto"/>
        <w:left w:val="none" w:sz="0" w:space="0" w:color="auto"/>
        <w:bottom w:val="none" w:sz="0" w:space="0" w:color="auto"/>
        <w:right w:val="none" w:sz="0" w:space="0" w:color="auto"/>
      </w:divBdr>
    </w:div>
    <w:div w:id="1628077986">
      <w:bodyDiv w:val="1"/>
      <w:marLeft w:val="0"/>
      <w:marRight w:val="0"/>
      <w:marTop w:val="0"/>
      <w:marBottom w:val="0"/>
      <w:divBdr>
        <w:top w:val="none" w:sz="0" w:space="0" w:color="auto"/>
        <w:left w:val="none" w:sz="0" w:space="0" w:color="auto"/>
        <w:bottom w:val="none" w:sz="0" w:space="0" w:color="auto"/>
        <w:right w:val="none" w:sz="0" w:space="0" w:color="auto"/>
      </w:divBdr>
    </w:div>
    <w:div w:id="1638029480">
      <w:bodyDiv w:val="1"/>
      <w:marLeft w:val="0"/>
      <w:marRight w:val="0"/>
      <w:marTop w:val="0"/>
      <w:marBottom w:val="0"/>
      <w:divBdr>
        <w:top w:val="none" w:sz="0" w:space="0" w:color="auto"/>
        <w:left w:val="none" w:sz="0" w:space="0" w:color="auto"/>
        <w:bottom w:val="none" w:sz="0" w:space="0" w:color="auto"/>
        <w:right w:val="none" w:sz="0" w:space="0" w:color="auto"/>
      </w:divBdr>
    </w:div>
    <w:div w:id="1650017263">
      <w:bodyDiv w:val="1"/>
      <w:marLeft w:val="0"/>
      <w:marRight w:val="0"/>
      <w:marTop w:val="0"/>
      <w:marBottom w:val="0"/>
      <w:divBdr>
        <w:top w:val="none" w:sz="0" w:space="0" w:color="auto"/>
        <w:left w:val="none" w:sz="0" w:space="0" w:color="auto"/>
        <w:bottom w:val="none" w:sz="0" w:space="0" w:color="auto"/>
        <w:right w:val="none" w:sz="0" w:space="0" w:color="auto"/>
      </w:divBdr>
    </w:div>
    <w:div w:id="1655333320">
      <w:bodyDiv w:val="1"/>
      <w:marLeft w:val="0"/>
      <w:marRight w:val="0"/>
      <w:marTop w:val="0"/>
      <w:marBottom w:val="0"/>
      <w:divBdr>
        <w:top w:val="none" w:sz="0" w:space="0" w:color="auto"/>
        <w:left w:val="none" w:sz="0" w:space="0" w:color="auto"/>
        <w:bottom w:val="none" w:sz="0" w:space="0" w:color="auto"/>
        <w:right w:val="none" w:sz="0" w:space="0" w:color="auto"/>
      </w:divBdr>
    </w:div>
    <w:div w:id="1662930825">
      <w:bodyDiv w:val="1"/>
      <w:marLeft w:val="0"/>
      <w:marRight w:val="0"/>
      <w:marTop w:val="0"/>
      <w:marBottom w:val="0"/>
      <w:divBdr>
        <w:top w:val="none" w:sz="0" w:space="0" w:color="auto"/>
        <w:left w:val="none" w:sz="0" w:space="0" w:color="auto"/>
        <w:bottom w:val="none" w:sz="0" w:space="0" w:color="auto"/>
        <w:right w:val="none" w:sz="0" w:space="0" w:color="auto"/>
      </w:divBdr>
    </w:div>
    <w:div w:id="1665930811">
      <w:bodyDiv w:val="1"/>
      <w:marLeft w:val="0"/>
      <w:marRight w:val="0"/>
      <w:marTop w:val="0"/>
      <w:marBottom w:val="0"/>
      <w:divBdr>
        <w:top w:val="none" w:sz="0" w:space="0" w:color="auto"/>
        <w:left w:val="none" w:sz="0" w:space="0" w:color="auto"/>
        <w:bottom w:val="none" w:sz="0" w:space="0" w:color="auto"/>
        <w:right w:val="none" w:sz="0" w:space="0" w:color="auto"/>
      </w:divBdr>
    </w:div>
    <w:div w:id="1677492174">
      <w:bodyDiv w:val="1"/>
      <w:marLeft w:val="0"/>
      <w:marRight w:val="0"/>
      <w:marTop w:val="0"/>
      <w:marBottom w:val="0"/>
      <w:divBdr>
        <w:top w:val="none" w:sz="0" w:space="0" w:color="auto"/>
        <w:left w:val="none" w:sz="0" w:space="0" w:color="auto"/>
        <w:bottom w:val="none" w:sz="0" w:space="0" w:color="auto"/>
        <w:right w:val="none" w:sz="0" w:space="0" w:color="auto"/>
      </w:divBdr>
    </w:div>
    <w:div w:id="1685203246">
      <w:bodyDiv w:val="1"/>
      <w:marLeft w:val="0"/>
      <w:marRight w:val="0"/>
      <w:marTop w:val="0"/>
      <w:marBottom w:val="0"/>
      <w:divBdr>
        <w:top w:val="none" w:sz="0" w:space="0" w:color="auto"/>
        <w:left w:val="none" w:sz="0" w:space="0" w:color="auto"/>
        <w:bottom w:val="none" w:sz="0" w:space="0" w:color="auto"/>
        <w:right w:val="none" w:sz="0" w:space="0" w:color="auto"/>
      </w:divBdr>
    </w:div>
    <w:div w:id="1716930626">
      <w:bodyDiv w:val="1"/>
      <w:marLeft w:val="0"/>
      <w:marRight w:val="0"/>
      <w:marTop w:val="0"/>
      <w:marBottom w:val="0"/>
      <w:divBdr>
        <w:top w:val="none" w:sz="0" w:space="0" w:color="auto"/>
        <w:left w:val="none" w:sz="0" w:space="0" w:color="auto"/>
        <w:bottom w:val="none" w:sz="0" w:space="0" w:color="auto"/>
        <w:right w:val="none" w:sz="0" w:space="0" w:color="auto"/>
      </w:divBdr>
    </w:div>
    <w:div w:id="1722973882">
      <w:bodyDiv w:val="1"/>
      <w:marLeft w:val="0"/>
      <w:marRight w:val="0"/>
      <w:marTop w:val="0"/>
      <w:marBottom w:val="0"/>
      <w:divBdr>
        <w:top w:val="none" w:sz="0" w:space="0" w:color="auto"/>
        <w:left w:val="none" w:sz="0" w:space="0" w:color="auto"/>
        <w:bottom w:val="none" w:sz="0" w:space="0" w:color="auto"/>
        <w:right w:val="none" w:sz="0" w:space="0" w:color="auto"/>
      </w:divBdr>
    </w:div>
    <w:div w:id="1764111935">
      <w:bodyDiv w:val="1"/>
      <w:marLeft w:val="0"/>
      <w:marRight w:val="0"/>
      <w:marTop w:val="0"/>
      <w:marBottom w:val="0"/>
      <w:divBdr>
        <w:top w:val="none" w:sz="0" w:space="0" w:color="auto"/>
        <w:left w:val="none" w:sz="0" w:space="0" w:color="auto"/>
        <w:bottom w:val="none" w:sz="0" w:space="0" w:color="auto"/>
        <w:right w:val="none" w:sz="0" w:space="0" w:color="auto"/>
      </w:divBdr>
    </w:div>
    <w:div w:id="1770419634">
      <w:bodyDiv w:val="1"/>
      <w:marLeft w:val="0"/>
      <w:marRight w:val="0"/>
      <w:marTop w:val="0"/>
      <w:marBottom w:val="0"/>
      <w:divBdr>
        <w:top w:val="none" w:sz="0" w:space="0" w:color="auto"/>
        <w:left w:val="none" w:sz="0" w:space="0" w:color="auto"/>
        <w:bottom w:val="none" w:sz="0" w:space="0" w:color="auto"/>
        <w:right w:val="none" w:sz="0" w:space="0" w:color="auto"/>
      </w:divBdr>
    </w:div>
    <w:div w:id="1787965140">
      <w:bodyDiv w:val="1"/>
      <w:marLeft w:val="0"/>
      <w:marRight w:val="0"/>
      <w:marTop w:val="0"/>
      <w:marBottom w:val="0"/>
      <w:divBdr>
        <w:top w:val="none" w:sz="0" w:space="0" w:color="auto"/>
        <w:left w:val="none" w:sz="0" w:space="0" w:color="auto"/>
        <w:bottom w:val="none" w:sz="0" w:space="0" w:color="auto"/>
        <w:right w:val="none" w:sz="0" w:space="0" w:color="auto"/>
      </w:divBdr>
    </w:div>
    <w:div w:id="1792164483">
      <w:bodyDiv w:val="1"/>
      <w:marLeft w:val="0"/>
      <w:marRight w:val="0"/>
      <w:marTop w:val="0"/>
      <w:marBottom w:val="0"/>
      <w:divBdr>
        <w:top w:val="none" w:sz="0" w:space="0" w:color="auto"/>
        <w:left w:val="none" w:sz="0" w:space="0" w:color="auto"/>
        <w:bottom w:val="none" w:sz="0" w:space="0" w:color="auto"/>
        <w:right w:val="none" w:sz="0" w:space="0" w:color="auto"/>
      </w:divBdr>
    </w:div>
    <w:div w:id="1796556917">
      <w:bodyDiv w:val="1"/>
      <w:marLeft w:val="0"/>
      <w:marRight w:val="0"/>
      <w:marTop w:val="0"/>
      <w:marBottom w:val="0"/>
      <w:divBdr>
        <w:top w:val="none" w:sz="0" w:space="0" w:color="auto"/>
        <w:left w:val="none" w:sz="0" w:space="0" w:color="auto"/>
        <w:bottom w:val="none" w:sz="0" w:space="0" w:color="auto"/>
        <w:right w:val="none" w:sz="0" w:space="0" w:color="auto"/>
      </w:divBdr>
    </w:div>
    <w:div w:id="1802532587">
      <w:bodyDiv w:val="1"/>
      <w:marLeft w:val="0"/>
      <w:marRight w:val="0"/>
      <w:marTop w:val="0"/>
      <w:marBottom w:val="0"/>
      <w:divBdr>
        <w:top w:val="none" w:sz="0" w:space="0" w:color="auto"/>
        <w:left w:val="none" w:sz="0" w:space="0" w:color="auto"/>
        <w:bottom w:val="none" w:sz="0" w:space="0" w:color="auto"/>
        <w:right w:val="none" w:sz="0" w:space="0" w:color="auto"/>
      </w:divBdr>
    </w:div>
    <w:div w:id="1804737252">
      <w:bodyDiv w:val="1"/>
      <w:marLeft w:val="0"/>
      <w:marRight w:val="0"/>
      <w:marTop w:val="0"/>
      <w:marBottom w:val="0"/>
      <w:divBdr>
        <w:top w:val="none" w:sz="0" w:space="0" w:color="auto"/>
        <w:left w:val="none" w:sz="0" w:space="0" w:color="auto"/>
        <w:bottom w:val="none" w:sz="0" w:space="0" w:color="auto"/>
        <w:right w:val="none" w:sz="0" w:space="0" w:color="auto"/>
      </w:divBdr>
    </w:div>
    <w:div w:id="1806048309">
      <w:bodyDiv w:val="1"/>
      <w:marLeft w:val="0"/>
      <w:marRight w:val="0"/>
      <w:marTop w:val="0"/>
      <w:marBottom w:val="0"/>
      <w:divBdr>
        <w:top w:val="none" w:sz="0" w:space="0" w:color="auto"/>
        <w:left w:val="none" w:sz="0" w:space="0" w:color="auto"/>
        <w:bottom w:val="none" w:sz="0" w:space="0" w:color="auto"/>
        <w:right w:val="none" w:sz="0" w:space="0" w:color="auto"/>
      </w:divBdr>
    </w:div>
    <w:div w:id="1864783417">
      <w:bodyDiv w:val="1"/>
      <w:marLeft w:val="0"/>
      <w:marRight w:val="0"/>
      <w:marTop w:val="0"/>
      <w:marBottom w:val="0"/>
      <w:divBdr>
        <w:top w:val="none" w:sz="0" w:space="0" w:color="auto"/>
        <w:left w:val="none" w:sz="0" w:space="0" w:color="auto"/>
        <w:bottom w:val="none" w:sz="0" w:space="0" w:color="auto"/>
        <w:right w:val="none" w:sz="0" w:space="0" w:color="auto"/>
      </w:divBdr>
    </w:div>
    <w:div w:id="1869101303">
      <w:bodyDiv w:val="1"/>
      <w:marLeft w:val="0"/>
      <w:marRight w:val="0"/>
      <w:marTop w:val="0"/>
      <w:marBottom w:val="0"/>
      <w:divBdr>
        <w:top w:val="none" w:sz="0" w:space="0" w:color="auto"/>
        <w:left w:val="none" w:sz="0" w:space="0" w:color="auto"/>
        <w:bottom w:val="none" w:sz="0" w:space="0" w:color="auto"/>
        <w:right w:val="none" w:sz="0" w:space="0" w:color="auto"/>
      </w:divBdr>
    </w:div>
    <w:div w:id="1869567835">
      <w:bodyDiv w:val="1"/>
      <w:marLeft w:val="0"/>
      <w:marRight w:val="0"/>
      <w:marTop w:val="0"/>
      <w:marBottom w:val="0"/>
      <w:divBdr>
        <w:top w:val="none" w:sz="0" w:space="0" w:color="auto"/>
        <w:left w:val="none" w:sz="0" w:space="0" w:color="auto"/>
        <w:bottom w:val="none" w:sz="0" w:space="0" w:color="auto"/>
        <w:right w:val="none" w:sz="0" w:space="0" w:color="auto"/>
      </w:divBdr>
    </w:div>
    <w:div w:id="1947497222">
      <w:bodyDiv w:val="1"/>
      <w:marLeft w:val="0"/>
      <w:marRight w:val="0"/>
      <w:marTop w:val="0"/>
      <w:marBottom w:val="0"/>
      <w:divBdr>
        <w:top w:val="none" w:sz="0" w:space="0" w:color="auto"/>
        <w:left w:val="none" w:sz="0" w:space="0" w:color="auto"/>
        <w:bottom w:val="none" w:sz="0" w:space="0" w:color="auto"/>
        <w:right w:val="none" w:sz="0" w:space="0" w:color="auto"/>
      </w:divBdr>
    </w:div>
    <w:div w:id="1948005216">
      <w:bodyDiv w:val="1"/>
      <w:marLeft w:val="0"/>
      <w:marRight w:val="0"/>
      <w:marTop w:val="0"/>
      <w:marBottom w:val="0"/>
      <w:divBdr>
        <w:top w:val="none" w:sz="0" w:space="0" w:color="auto"/>
        <w:left w:val="none" w:sz="0" w:space="0" w:color="auto"/>
        <w:bottom w:val="none" w:sz="0" w:space="0" w:color="auto"/>
        <w:right w:val="none" w:sz="0" w:space="0" w:color="auto"/>
      </w:divBdr>
    </w:div>
    <w:div w:id="1959490302">
      <w:bodyDiv w:val="1"/>
      <w:marLeft w:val="0"/>
      <w:marRight w:val="0"/>
      <w:marTop w:val="0"/>
      <w:marBottom w:val="0"/>
      <w:divBdr>
        <w:top w:val="none" w:sz="0" w:space="0" w:color="auto"/>
        <w:left w:val="none" w:sz="0" w:space="0" w:color="auto"/>
        <w:bottom w:val="none" w:sz="0" w:space="0" w:color="auto"/>
        <w:right w:val="none" w:sz="0" w:space="0" w:color="auto"/>
      </w:divBdr>
    </w:div>
    <w:div w:id="1975938957">
      <w:bodyDiv w:val="1"/>
      <w:marLeft w:val="0"/>
      <w:marRight w:val="0"/>
      <w:marTop w:val="0"/>
      <w:marBottom w:val="0"/>
      <w:divBdr>
        <w:top w:val="none" w:sz="0" w:space="0" w:color="auto"/>
        <w:left w:val="none" w:sz="0" w:space="0" w:color="auto"/>
        <w:bottom w:val="none" w:sz="0" w:space="0" w:color="auto"/>
        <w:right w:val="none" w:sz="0" w:space="0" w:color="auto"/>
      </w:divBdr>
    </w:div>
    <w:div w:id="2001352322">
      <w:bodyDiv w:val="1"/>
      <w:marLeft w:val="0"/>
      <w:marRight w:val="0"/>
      <w:marTop w:val="0"/>
      <w:marBottom w:val="0"/>
      <w:divBdr>
        <w:top w:val="none" w:sz="0" w:space="0" w:color="auto"/>
        <w:left w:val="none" w:sz="0" w:space="0" w:color="auto"/>
        <w:bottom w:val="none" w:sz="0" w:space="0" w:color="auto"/>
        <w:right w:val="none" w:sz="0" w:space="0" w:color="auto"/>
      </w:divBdr>
    </w:div>
    <w:div w:id="2017726555">
      <w:bodyDiv w:val="1"/>
      <w:marLeft w:val="0"/>
      <w:marRight w:val="0"/>
      <w:marTop w:val="0"/>
      <w:marBottom w:val="0"/>
      <w:divBdr>
        <w:top w:val="none" w:sz="0" w:space="0" w:color="auto"/>
        <w:left w:val="none" w:sz="0" w:space="0" w:color="auto"/>
        <w:bottom w:val="none" w:sz="0" w:space="0" w:color="auto"/>
        <w:right w:val="none" w:sz="0" w:space="0" w:color="auto"/>
      </w:divBdr>
    </w:div>
    <w:div w:id="2021345849">
      <w:bodyDiv w:val="1"/>
      <w:marLeft w:val="0"/>
      <w:marRight w:val="0"/>
      <w:marTop w:val="0"/>
      <w:marBottom w:val="0"/>
      <w:divBdr>
        <w:top w:val="none" w:sz="0" w:space="0" w:color="auto"/>
        <w:left w:val="none" w:sz="0" w:space="0" w:color="auto"/>
        <w:bottom w:val="none" w:sz="0" w:space="0" w:color="auto"/>
        <w:right w:val="none" w:sz="0" w:space="0" w:color="auto"/>
      </w:divBdr>
    </w:div>
    <w:div w:id="2032296713">
      <w:bodyDiv w:val="1"/>
      <w:marLeft w:val="0"/>
      <w:marRight w:val="0"/>
      <w:marTop w:val="0"/>
      <w:marBottom w:val="0"/>
      <w:divBdr>
        <w:top w:val="none" w:sz="0" w:space="0" w:color="auto"/>
        <w:left w:val="none" w:sz="0" w:space="0" w:color="auto"/>
        <w:bottom w:val="none" w:sz="0" w:space="0" w:color="auto"/>
        <w:right w:val="none" w:sz="0" w:space="0" w:color="auto"/>
      </w:divBdr>
    </w:div>
    <w:div w:id="2053382051">
      <w:bodyDiv w:val="1"/>
      <w:marLeft w:val="0"/>
      <w:marRight w:val="0"/>
      <w:marTop w:val="0"/>
      <w:marBottom w:val="0"/>
      <w:divBdr>
        <w:top w:val="none" w:sz="0" w:space="0" w:color="auto"/>
        <w:left w:val="none" w:sz="0" w:space="0" w:color="auto"/>
        <w:bottom w:val="none" w:sz="0" w:space="0" w:color="auto"/>
        <w:right w:val="none" w:sz="0" w:space="0" w:color="auto"/>
      </w:divBdr>
    </w:div>
    <w:div w:id="2066295144">
      <w:bodyDiv w:val="1"/>
      <w:marLeft w:val="0"/>
      <w:marRight w:val="0"/>
      <w:marTop w:val="0"/>
      <w:marBottom w:val="0"/>
      <w:divBdr>
        <w:top w:val="none" w:sz="0" w:space="0" w:color="auto"/>
        <w:left w:val="none" w:sz="0" w:space="0" w:color="auto"/>
        <w:bottom w:val="none" w:sz="0" w:space="0" w:color="auto"/>
        <w:right w:val="none" w:sz="0" w:space="0" w:color="auto"/>
      </w:divBdr>
    </w:div>
    <w:div w:id="2074307584">
      <w:bodyDiv w:val="1"/>
      <w:marLeft w:val="0"/>
      <w:marRight w:val="0"/>
      <w:marTop w:val="0"/>
      <w:marBottom w:val="0"/>
      <w:divBdr>
        <w:top w:val="none" w:sz="0" w:space="0" w:color="auto"/>
        <w:left w:val="none" w:sz="0" w:space="0" w:color="auto"/>
        <w:bottom w:val="none" w:sz="0" w:space="0" w:color="auto"/>
        <w:right w:val="none" w:sz="0" w:space="0" w:color="auto"/>
      </w:divBdr>
    </w:div>
    <w:div w:id="2096709567">
      <w:bodyDiv w:val="1"/>
      <w:marLeft w:val="0"/>
      <w:marRight w:val="0"/>
      <w:marTop w:val="0"/>
      <w:marBottom w:val="0"/>
      <w:divBdr>
        <w:top w:val="none" w:sz="0" w:space="0" w:color="auto"/>
        <w:left w:val="none" w:sz="0" w:space="0" w:color="auto"/>
        <w:bottom w:val="none" w:sz="0" w:space="0" w:color="auto"/>
        <w:right w:val="none" w:sz="0" w:space="0" w:color="auto"/>
      </w:divBdr>
    </w:div>
    <w:div w:id="212634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4306/sabda.v2i1.263" TargetMode="External"/><Relationship Id="rId13" Type="http://schemas.openxmlformats.org/officeDocument/2006/relationships/hyperlink" Target="https://doi.org/10.3390/joitmc7040223" TargetMode="External"/><Relationship Id="rId18" Type="http://schemas.openxmlformats.org/officeDocument/2006/relationships/hyperlink" Target="https://doi.org/10.33920/igt-2-2206-05" TargetMode="External"/><Relationship Id="rId26" Type="http://schemas.openxmlformats.org/officeDocument/2006/relationships/hyperlink" Target="https://doi.org/10.1016/j.annals.2021.103223" TargetMode="External"/><Relationship Id="rId3" Type="http://schemas.openxmlformats.org/officeDocument/2006/relationships/settings" Target="settings.xml"/><Relationship Id="rId21" Type="http://schemas.openxmlformats.org/officeDocument/2006/relationships/hyperlink" Target="https://www.researchgate.net/profile/Msafiri-Njoroge/publication/335550362_Innovation_strategy_and_economic_sustainability_in_the_hospitality_industry/links/5e9450f892851c2f529c3caf/Innovation-strategy-and-economic-sustainability-in-the-hospitality-industry.pdf" TargetMode="External"/><Relationship Id="rId7" Type="http://schemas.openxmlformats.org/officeDocument/2006/relationships/hyperlink" Target="https://doi.org/10.1080/15470148.2020.1814473" TargetMode="External"/><Relationship Id="rId12" Type="http://schemas.openxmlformats.org/officeDocument/2006/relationships/hyperlink" Target="https://doi.org/10.1080/15470148.2021.1906373" TargetMode="External"/><Relationship Id="rId17" Type="http://schemas.openxmlformats.org/officeDocument/2006/relationships/hyperlink" Target="https://doi.org/10.1108/ijchm-02-2016-0116" TargetMode="External"/><Relationship Id="rId25" Type="http://schemas.openxmlformats.org/officeDocument/2006/relationships/hyperlink" Target="https://doi.org/10.3390/su11071987" TargetMode="External"/><Relationship Id="rId2" Type="http://schemas.openxmlformats.org/officeDocument/2006/relationships/styles" Target="styles.xml"/><Relationship Id="rId16" Type="http://schemas.openxmlformats.org/officeDocument/2006/relationships/hyperlink" Target="http://dx.doi.org/10.18374/IJSM-20-1.7" TargetMode="External"/><Relationship Id="rId20" Type="http://schemas.openxmlformats.org/officeDocument/2006/relationships/hyperlink" Target="http://revistageintec.net/old/wp-content/uploads/2022/03/2133.pdf" TargetMode="External"/><Relationship Id="rId29" Type="http://schemas.openxmlformats.org/officeDocument/2006/relationships/hyperlink" Target="https://doi.org/10.3390/ijerph19231614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clepro.2020.122861" TargetMode="External"/><Relationship Id="rId24" Type="http://schemas.openxmlformats.org/officeDocument/2006/relationships/hyperlink" Target="https://doi.org/10.3390/su12176920" TargetMode="External"/><Relationship Id="rId5" Type="http://schemas.openxmlformats.org/officeDocument/2006/relationships/footnotes" Target="footnotes.xml"/><Relationship Id="rId15" Type="http://schemas.openxmlformats.org/officeDocument/2006/relationships/hyperlink" Target="https://doi.org/10.1108/IJCTHR-07-2018-0090" TargetMode="External"/><Relationship Id="rId23" Type="http://schemas.openxmlformats.org/officeDocument/2006/relationships/hyperlink" Target="https://www.atlantis-press.com/article/125919316.pdf" TargetMode="External"/><Relationship Id="rId28" Type="http://schemas.openxmlformats.org/officeDocument/2006/relationships/hyperlink" Target="http://dx.doi.org/10.1080/15256480.2018.1547236" TargetMode="External"/><Relationship Id="rId10" Type="http://schemas.openxmlformats.org/officeDocument/2006/relationships/hyperlink" Target="https://doi.org/10.1080/09669582.2020.1849232" TargetMode="External"/><Relationship Id="rId19" Type="http://schemas.openxmlformats.org/officeDocument/2006/relationships/hyperlink" Target="https://www.mdpi.com/2071-1050/13/1/210/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ijhm.2019.102389" TargetMode="External"/><Relationship Id="rId14" Type="http://schemas.openxmlformats.org/officeDocument/2006/relationships/hyperlink" Target="https://doi.org/10.1016/j.tourman.2018.10.009" TargetMode="External"/><Relationship Id="rId22" Type="http://schemas.openxmlformats.org/officeDocument/2006/relationships/hyperlink" Target="https://doi.org/10.1108/IJCHM-04-2022-0535" TargetMode="External"/><Relationship Id="rId27" Type="http://schemas.openxmlformats.org/officeDocument/2006/relationships/hyperlink" Target="https://doi.org/10.3390/systems1110050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3819</Words>
  <Characters>26042</Characters>
  <Application>Microsoft Office Word</Application>
  <DocSecurity>0</DocSecurity>
  <Lines>456</Lines>
  <Paragraphs>116</Paragraphs>
  <ScaleCrop>false</ScaleCrop>
  <Company/>
  <LinksUpToDate>false</LinksUpToDate>
  <CharactersWithSpaces>29753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2024-03-01T17:16:00Z</dcterms:created>
  <dcterms:modified xsi:type="dcterms:W3CDTF">2024-03-01T17:16:00Z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4cee0612e1ace27d26df8a58a4ce79c9a4184cc36c1820506c4de45a76262f38</vt:lpwstr>
  </property>
</Properties>
</file>