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2999094" w:displacedByCustomXml="next"/>
    <w:bookmarkEnd w:id="0" w:displacedByCustomXml="next"/>
    <w:sdt>
      <w:sdtPr>
        <w:id w:val="654265971"/>
        <w:docPartObj>
          <w:docPartGallery w:val="Cover Pages"/>
          <w:docPartUnique/>
        </w:docPartObj>
      </w:sdtPr>
      <w:sdtContent>
        <w:bookmarkStart w:id="1" w:name="_GoBack" w:displacedByCustomXml="prev"/>
        <w:p w14:paraId="2BCE4CAE" w14:textId="73DEF352" w:rsidR="00AD47D8" w:rsidRDefault="007D4F21">
          <w:r w:rsidRPr="00DB1230">
            <w:rPr>
              <w:noProof/>
            </w:rPr>
            <w:drawing>
              <wp:anchor distT="0" distB="0" distL="114300" distR="114300" simplePos="0" relativeHeight="251619328" behindDoc="0" locked="0" layoutInCell="1" allowOverlap="1" wp14:anchorId="182FF653" wp14:editId="4B29817B">
                <wp:simplePos x="0" y="0"/>
                <wp:positionH relativeFrom="margin">
                  <wp:align>right</wp:align>
                </wp:positionH>
                <wp:positionV relativeFrom="paragraph">
                  <wp:posOffset>130175</wp:posOffset>
                </wp:positionV>
                <wp:extent cx="5459095" cy="3639820"/>
                <wp:effectExtent l="133350" t="114300" r="141605" b="170180"/>
                <wp:wrapThrough wrapText="bothSides">
                  <wp:wrapPolygon edited="0">
                    <wp:start x="-452" y="-678"/>
                    <wp:lineTo x="-528" y="21253"/>
                    <wp:lineTo x="-377" y="22497"/>
                    <wp:lineTo x="21859" y="22497"/>
                    <wp:lineTo x="22085" y="21253"/>
                    <wp:lineTo x="22085" y="1357"/>
                    <wp:lineTo x="21934" y="-678"/>
                    <wp:lineTo x="-452" y="-678"/>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59095" cy="36398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DB1230">
            <w:rPr>
              <w:noProof/>
              <w:lang w:eastAsia="en-GB"/>
            </w:rPr>
            <mc:AlternateContent>
              <mc:Choice Requires="wps">
                <w:drawing>
                  <wp:anchor distT="0" distB="0" distL="114300" distR="114300" simplePos="0" relativeHeight="251607040" behindDoc="0" locked="0" layoutInCell="1" allowOverlap="1" wp14:anchorId="484F381F" wp14:editId="23DD627B">
                    <wp:simplePos x="0" y="0"/>
                    <wp:positionH relativeFrom="margin">
                      <wp:align>left</wp:align>
                    </wp:positionH>
                    <wp:positionV relativeFrom="page">
                      <wp:posOffset>4943845</wp:posOffset>
                    </wp:positionV>
                    <wp:extent cx="5878195" cy="2208530"/>
                    <wp:effectExtent l="0" t="0" r="0" b="1270"/>
                    <wp:wrapSquare wrapText="bothSides"/>
                    <wp:docPr id="154" name="Text Box 154"/>
                    <wp:cNvGraphicFramePr/>
                    <a:graphic xmlns:a="http://schemas.openxmlformats.org/drawingml/2006/main">
                      <a:graphicData uri="http://schemas.microsoft.com/office/word/2010/wordprocessingShape">
                        <wps:wsp>
                          <wps:cNvSpPr txBox="1"/>
                          <wps:spPr>
                            <a:xfrm>
                              <a:off x="0" y="0"/>
                              <a:ext cx="5878195" cy="22088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8D3EF5" w14:textId="5B7226A7" w:rsidR="00FC72BD" w:rsidRDefault="00FC72BD">
                                <w:pPr>
                                  <w:jc w:val="right"/>
                                  <w:rPr>
                                    <w:color w:val="94B6D2" w:themeColor="accent1"/>
                                    <w:sz w:val="64"/>
                                    <w:szCs w:val="64"/>
                                  </w:rPr>
                                </w:pPr>
                                <w:sdt>
                                  <w:sdtPr>
                                    <w:rPr>
                                      <w:caps/>
                                      <w:color w:val="94B6D2"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7D4F21">
                                      <w:rPr>
                                        <w:caps/>
                                        <w:color w:val="94B6D2" w:themeColor="accent1"/>
                                        <w:sz w:val="60"/>
                                        <w:szCs w:val="60"/>
                                      </w:rPr>
                                      <w:t>NDT</w:t>
                                    </w:r>
                                    <w:r w:rsidR="007D4F21" w:rsidRPr="007D4F21">
                                      <w:rPr>
                                        <w:caps/>
                                        <w:color w:val="94B6D2" w:themeColor="accent1"/>
                                        <w:sz w:val="60"/>
                                        <w:szCs w:val="60"/>
                                      </w:rPr>
                                      <w:t xml:space="preserve"> </w:t>
                                    </w:r>
                                    <w:r w:rsidRPr="007D4F21">
                                      <w:rPr>
                                        <w:caps/>
                                        <w:color w:val="94B6D2" w:themeColor="accent1"/>
                                        <w:sz w:val="60"/>
                                        <w:szCs w:val="60"/>
                                      </w:rPr>
                                      <w:t>Techneques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B4F6B3" w14:textId="37383541" w:rsidR="00FC72BD" w:rsidRDefault="00FC72BD">
                                    <w:pPr>
                                      <w:jc w:val="right"/>
                                      <w:rPr>
                                        <w:smallCaps/>
                                        <w:color w:val="404040" w:themeColor="text1" w:themeTint="BF"/>
                                        <w:sz w:val="36"/>
                                        <w:szCs w:val="36"/>
                                      </w:rPr>
                                    </w:pPr>
                                    <w:r>
                                      <w:rPr>
                                        <w:color w:val="404040" w:themeColor="text1" w:themeTint="BF"/>
                                        <w:sz w:val="36"/>
                                        <w:szCs w:val="36"/>
                                      </w:rPr>
                                      <w:t>Advanced Stress Analysis &amp; FEA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84F381F" id="_x0000_t202" coordsize="21600,21600" o:spt="202" path="m,l,21600r21600,l21600,xe">
                    <v:stroke joinstyle="miter"/>
                    <v:path gradientshapeok="t" o:connecttype="rect"/>
                  </v:shapetype>
                  <v:shape id="Text Box 154" o:spid="_x0000_s1026" type="#_x0000_t202" style="position:absolute;margin-left:0;margin-top:389.3pt;width:462.85pt;height:173.9pt;z-index:2516070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" filled="f" stroked="f" strokeweight=".5pt">
                    <v:textbox inset="126pt,0,54pt,0">
                      <w:txbxContent>
                        <w:p w14:paraId="228D3EF5" w14:textId="5B7226A7" w:rsidR="00FC72BD" w:rsidRDefault="00FC72BD">
                          <w:pPr>
                            <w:jc w:val="right"/>
                            <w:rPr>
                              <w:color w:val="94B6D2" w:themeColor="accent1"/>
                              <w:sz w:val="64"/>
                              <w:szCs w:val="64"/>
                            </w:rPr>
                          </w:pPr>
                          <w:sdt>
                            <w:sdtPr>
                              <w:rPr>
                                <w:caps/>
                                <w:color w:val="94B6D2"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7D4F21">
                                <w:rPr>
                                  <w:caps/>
                                  <w:color w:val="94B6D2" w:themeColor="accent1"/>
                                  <w:sz w:val="60"/>
                                  <w:szCs w:val="60"/>
                                </w:rPr>
                                <w:t>NDT</w:t>
                              </w:r>
                              <w:r w:rsidR="007D4F21" w:rsidRPr="007D4F21">
                                <w:rPr>
                                  <w:caps/>
                                  <w:color w:val="94B6D2" w:themeColor="accent1"/>
                                  <w:sz w:val="60"/>
                                  <w:szCs w:val="60"/>
                                </w:rPr>
                                <w:t xml:space="preserve"> </w:t>
                              </w:r>
                              <w:r w:rsidRPr="007D4F21">
                                <w:rPr>
                                  <w:caps/>
                                  <w:color w:val="94B6D2" w:themeColor="accent1"/>
                                  <w:sz w:val="60"/>
                                  <w:szCs w:val="60"/>
                                </w:rPr>
                                <w:t>Techneques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B4F6B3" w14:textId="37383541" w:rsidR="00FC72BD" w:rsidRDefault="00FC72BD">
                              <w:pPr>
                                <w:jc w:val="right"/>
                                <w:rPr>
                                  <w:smallCaps/>
                                  <w:color w:val="404040" w:themeColor="text1" w:themeTint="BF"/>
                                  <w:sz w:val="36"/>
                                  <w:szCs w:val="36"/>
                                </w:rPr>
                              </w:pPr>
                              <w:r>
                                <w:rPr>
                                  <w:color w:val="404040" w:themeColor="text1" w:themeTint="BF"/>
                                  <w:sz w:val="36"/>
                                  <w:szCs w:val="36"/>
                                </w:rPr>
                                <w:t>Advanced Stress Analysis &amp; FEA</w:t>
                              </w:r>
                            </w:p>
                          </w:sdtContent>
                        </w:sdt>
                      </w:txbxContent>
                    </v:textbox>
                    <w10:wrap type="square" anchorx="margin" anchory="page"/>
                  </v:shape>
                </w:pict>
              </mc:Fallback>
            </mc:AlternateContent>
          </w:r>
          <w:r w:rsidR="00DB1230">
            <w:rPr>
              <w:noProof/>
              <w:lang w:eastAsia="en-GB"/>
            </w:rPr>
            <mc:AlternateContent>
              <mc:Choice Requires="wps">
                <w:drawing>
                  <wp:anchor distT="0" distB="0" distL="114300" distR="114300" simplePos="0" relativeHeight="251613184" behindDoc="0" locked="0" layoutInCell="1" allowOverlap="1" wp14:anchorId="1EBDA7A0" wp14:editId="473C9DBD">
                    <wp:simplePos x="0" y="0"/>
                    <wp:positionH relativeFrom="margin">
                      <wp:posOffset>-677867</wp:posOffset>
                    </wp:positionH>
                    <wp:positionV relativeFrom="margin">
                      <wp:posOffset>7442987</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0B5901" w14:textId="77777777" w:rsidR="00FC72BD" w:rsidRDefault="00FC72BD">
                                    <w:pPr>
                                      <w:pStyle w:val="NoSpacing"/>
                                      <w:jc w:val="right"/>
                                      <w:rPr>
                                        <w:color w:val="595959" w:themeColor="text1" w:themeTint="A6"/>
                                        <w:sz w:val="28"/>
                                        <w:szCs w:val="28"/>
                                      </w:rPr>
                                    </w:pPr>
                                    <w:r>
                                      <w:rPr>
                                        <w:color w:val="595959" w:themeColor="text1" w:themeTint="A6"/>
                                        <w:sz w:val="28"/>
                                        <w:szCs w:val="28"/>
                                      </w:rPr>
                                      <w:t>Daniel Ward (1504426)</w:t>
                                    </w:r>
                                  </w:p>
                                </w:sdtContent>
                              </w:sdt>
                              <w:p w14:paraId="2C6266BD" w14:textId="77777777" w:rsidR="00FC72BD" w:rsidRDefault="00FC72B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EBDA7A0" id="Text Box 152" o:spid="_x0000_s1027" type="#_x0000_t202" style="position:absolute;margin-left:-53.4pt;margin-top:586.05pt;width:8in;height:1in;z-index:251613184;visibility:visible;mso-wrap-style:square;mso-width-percent:941;mso-height-percent:92;mso-wrap-distance-left:9pt;mso-wrap-distance-top:0;mso-wrap-distance-right:9pt;mso-wrap-distance-bottom:0;mso-position-horizontal:absolute;mso-position-horizontal-relative:margin;mso-position-vertical:absolute;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0B5901" w14:textId="77777777" w:rsidR="00FC72BD" w:rsidRDefault="00FC72BD">
                              <w:pPr>
                                <w:pStyle w:val="NoSpacing"/>
                                <w:jc w:val="right"/>
                                <w:rPr>
                                  <w:color w:val="595959" w:themeColor="text1" w:themeTint="A6"/>
                                  <w:sz w:val="28"/>
                                  <w:szCs w:val="28"/>
                                </w:rPr>
                              </w:pPr>
                              <w:r>
                                <w:rPr>
                                  <w:color w:val="595959" w:themeColor="text1" w:themeTint="A6"/>
                                  <w:sz w:val="28"/>
                                  <w:szCs w:val="28"/>
                                </w:rPr>
                                <w:t>Daniel Ward (1504426)</w:t>
                              </w:r>
                            </w:p>
                          </w:sdtContent>
                        </w:sdt>
                        <w:p w14:paraId="2C6266BD" w14:textId="77777777" w:rsidR="00FC72BD" w:rsidRDefault="00FC72B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margin" anchory="margin"/>
                  </v:shape>
                </w:pict>
              </mc:Fallback>
            </mc:AlternateContent>
          </w:r>
        </w:p>
        <w:bookmarkEnd w:id="1" w:displacedByCustomXml="next"/>
      </w:sdtContent>
    </w:sdt>
    <w:p w14:paraId="70CD1059" w14:textId="1898E365" w:rsidR="00935B98" w:rsidRDefault="00935B98">
      <w:pPr>
        <w:rPr>
          <w:rFonts w:asciiTheme="majorHAnsi" w:eastAsiaTheme="majorEastAsia" w:hAnsiTheme="majorHAnsi" w:cstheme="majorBidi"/>
          <w:color w:val="355D7E" w:themeColor="accent1" w:themeShade="80"/>
          <w:sz w:val="36"/>
          <w:szCs w:val="36"/>
          <w:highlight w:val="lightGray"/>
        </w:rPr>
      </w:pPr>
      <w:r>
        <w:rPr>
          <w:noProof/>
        </w:rPr>
        <w:drawing>
          <wp:anchor distT="0" distB="0" distL="114300" distR="114300" simplePos="0" relativeHeight="251672576" behindDoc="1" locked="0" layoutInCell="1" allowOverlap="1" wp14:anchorId="115BBD2A" wp14:editId="3C58649F">
            <wp:simplePos x="0" y="0"/>
            <wp:positionH relativeFrom="margin">
              <wp:align>left</wp:align>
            </wp:positionH>
            <wp:positionV relativeFrom="paragraph">
              <wp:posOffset>2831465</wp:posOffset>
            </wp:positionV>
            <wp:extent cx="1638300" cy="819150"/>
            <wp:effectExtent l="0" t="0" r="0" b="0"/>
            <wp:wrapTight wrapText="bothSides">
              <wp:wrapPolygon edited="0">
                <wp:start x="0" y="0"/>
                <wp:lineTo x="0" y="21098"/>
                <wp:lineTo x="21349" y="21098"/>
                <wp:lineTo x="21349" y="0"/>
                <wp:lineTo x="0" y="0"/>
              </wp:wrapPolygon>
            </wp:wrapTight>
            <wp:docPr id="11" name="Picture 11" descr="https://iexpe.org/wp-content/uploads/2018/11/Wales-Un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expe.org/wp-content/uploads/2018/11/Wales-Uni.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383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highlight w:val="lightGray"/>
        </w:rPr>
        <w:br w:type="page"/>
      </w:r>
    </w:p>
    <w:p w14:paraId="24607BFA" w14:textId="36F1AED6" w:rsidR="00AD47D8" w:rsidRDefault="00AD47D8" w:rsidP="00935B98">
      <w:pPr>
        <w:pStyle w:val="Heading1"/>
        <w:ind w:left="360"/>
      </w:pPr>
      <w:bookmarkStart w:id="2" w:name="_Toc24207415"/>
      <w:r>
        <w:t>Executive summery</w:t>
      </w:r>
      <w:bookmarkEnd w:id="2"/>
    </w:p>
    <w:p w14:paraId="58DBF7A8" w14:textId="16893130" w:rsidR="007D4F21" w:rsidRDefault="007D4F21">
      <w:pPr>
        <w:rPr>
          <w:sz w:val="24"/>
          <w:szCs w:val="24"/>
        </w:rPr>
      </w:pPr>
      <w:r w:rsidRPr="007D4F21">
        <w:rPr>
          <w:sz w:val="24"/>
          <w:szCs w:val="24"/>
        </w:rPr>
        <w:t>This report looks at how NDT</w:t>
      </w:r>
      <w:r>
        <w:rPr>
          <w:sz w:val="24"/>
          <w:szCs w:val="24"/>
        </w:rPr>
        <w:t xml:space="preserve"> (Non-destructive Testing)</w:t>
      </w:r>
      <w:r w:rsidRPr="007D4F21">
        <w:rPr>
          <w:sz w:val="24"/>
          <w:szCs w:val="24"/>
        </w:rPr>
        <w:t xml:space="preserve"> is used in industry to ensure safety of mechanical structures</w:t>
      </w:r>
      <w:r>
        <w:rPr>
          <w:sz w:val="24"/>
          <w:szCs w:val="24"/>
        </w:rPr>
        <w:t xml:space="preserve">. </w:t>
      </w:r>
      <w:r w:rsidR="00170EE4">
        <w:rPr>
          <w:sz w:val="24"/>
          <w:szCs w:val="24"/>
        </w:rPr>
        <w:t>It explains what NDT is and how it differs from Traditional destructive testing and g</w:t>
      </w:r>
      <w:r>
        <w:rPr>
          <w:sz w:val="24"/>
          <w:szCs w:val="24"/>
        </w:rPr>
        <w:t>iv</w:t>
      </w:r>
      <w:r w:rsidR="00170EE4">
        <w:rPr>
          <w:sz w:val="24"/>
          <w:szCs w:val="24"/>
        </w:rPr>
        <w:t>es</w:t>
      </w:r>
      <w:r>
        <w:rPr>
          <w:sz w:val="24"/>
          <w:szCs w:val="24"/>
        </w:rPr>
        <w:t xml:space="preserve"> a brief explanation of how fatigue </w:t>
      </w:r>
      <w:r w:rsidR="00170EE4">
        <w:rPr>
          <w:sz w:val="24"/>
          <w:szCs w:val="24"/>
        </w:rPr>
        <w:t>and corrosion</w:t>
      </w:r>
      <w:r>
        <w:rPr>
          <w:sz w:val="24"/>
          <w:szCs w:val="24"/>
        </w:rPr>
        <w:t xml:space="preserve"> affect the mechanical properties of materials</w:t>
      </w:r>
      <w:r w:rsidR="00170EE4">
        <w:rPr>
          <w:sz w:val="24"/>
          <w:szCs w:val="24"/>
        </w:rPr>
        <w:t>.</w:t>
      </w:r>
    </w:p>
    <w:p w14:paraId="490A3B39" w14:textId="77777777" w:rsidR="00170EE4" w:rsidRDefault="007D4F21">
      <w:pPr>
        <w:rPr>
          <w:sz w:val="24"/>
          <w:szCs w:val="24"/>
        </w:rPr>
      </w:pPr>
      <w:r>
        <w:rPr>
          <w:sz w:val="24"/>
          <w:szCs w:val="24"/>
        </w:rPr>
        <w:t xml:space="preserve">It identifies and explains the basic principles and gives generalised examples of Ultrasonic Testing (UT), Radiographic Testing (RT) and Eddy Current Array Testing (ECA). </w:t>
      </w:r>
    </w:p>
    <w:p w14:paraId="55F7D238" w14:textId="7FB32952" w:rsidR="00170EE4" w:rsidRDefault="00170EE4">
      <w:pPr>
        <w:rPr>
          <w:sz w:val="24"/>
          <w:szCs w:val="24"/>
        </w:rPr>
      </w:pPr>
      <w:r>
        <w:rPr>
          <w:sz w:val="24"/>
          <w:szCs w:val="24"/>
        </w:rPr>
        <w:t>It gives an over view of</w:t>
      </w:r>
      <w:r w:rsidR="00DC7535">
        <w:rPr>
          <w:sz w:val="24"/>
          <w:szCs w:val="24"/>
        </w:rPr>
        <w:t xml:space="preserve"> how</w:t>
      </w:r>
      <w:r>
        <w:rPr>
          <w:sz w:val="24"/>
          <w:szCs w:val="24"/>
        </w:rPr>
        <w:t>:</w:t>
      </w:r>
    </w:p>
    <w:p w14:paraId="00FAD9CF" w14:textId="53F52FFF" w:rsidR="00170EE4" w:rsidRDefault="00DC7535" w:rsidP="00170EE4">
      <w:pPr>
        <w:pStyle w:val="ListParagraph"/>
        <w:numPr>
          <w:ilvl w:val="0"/>
          <w:numId w:val="8"/>
        </w:numPr>
        <w:rPr>
          <w:sz w:val="24"/>
          <w:szCs w:val="24"/>
        </w:rPr>
      </w:pPr>
      <w:r>
        <w:rPr>
          <w:sz w:val="24"/>
          <w:szCs w:val="24"/>
        </w:rPr>
        <w:t>U</w:t>
      </w:r>
      <w:r w:rsidR="00170EE4" w:rsidRPr="00170EE4">
        <w:rPr>
          <w:sz w:val="24"/>
          <w:szCs w:val="24"/>
        </w:rPr>
        <w:t xml:space="preserve">ltrasonic wages propagate through the material and </w:t>
      </w:r>
      <w:r w:rsidR="00170EE4">
        <w:rPr>
          <w:sz w:val="24"/>
          <w:szCs w:val="24"/>
        </w:rPr>
        <w:t xml:space="preserve">are </w:t>
      </w:r>
      <w:r w:rsidR="00170EE4" w:rsidRPr="00170EE4">
        <w:rPr>
          <w:sz w:val="24"/>
          <w:szCs w:val="24"/>
        </w:rPr>
        <w:t xml:space="preserve">used to show subsurface defects and erosion of material is identified. </w:t>
      </w:r>
    </w:p>
    <w:p w14:paraId="262B2CE6" w14:textId="64776CD9" w:rsidR="00170EE4" w:rsidRDefault="00170EE4" w:rsidP="00170EE4">
      <w:pPr>
        <w:pStyle w:val="ListParagraph"/>
        <w:numPr>
          <w:ilvl w:val="0"/>
          <w:numId w:val="8"/>
        </w:numPr>
        <w:rPr>
          <w:sz w:val="24"/>
          <w:szCs w:val="24"/>
        </w:rPr>
      </w:pPr>
      <w:r>
        <w:rPr>
          <w:sz w:val="24"/>
          <w:szCs w:val="24"/>
        </w:rPr>
        <w:t>Radiation is used to create 2D and 3D pictures of the interior of an object</w:t>
      </w:r>
    </w:p>
    <w:p w14:paraId="6AE528F4" w14:textId="4B76011C" w:rsidR="00170EE4" w:rsidRPr="00170EE4" w:rsidRDefault="00DC7535" w:rsidP="00170EE4">
      <w:pPr>
        <w:pStyle w:val="ListParagraph"/>
        <w:numPr>
          <w:ilvl w:val="0"/>
          <w:numId w:val="8"/>
        </w:numPr>
        <w:rPr>
          <w:sz w:val="24"/>
          <w:szCs w:val="24"/>
        </w:rPr>
      </w:pPr>
      <w:r>
        <w:rPr>
          <w:sz w:val="24"/>
          <w:szCs w:val="24"/>
        </w:rPr>
        <w:t>E</w:t>
      </w:r>
      <w:r w:rsidR="00170EE4">
        <w:rPr>
          <w:sz w:val="24"/>
          <w:szCs w:val="24"/>
        </w:rPr>
        <w:t>ddy currents can be used to pick up surface defects and evaluated the quality of surface finishe</w:t>
      </w:r>
      <w:r>
        <w:rPr>
          <w:sz w:val="24"/>
          <w:szCs w:val="24"/>
        </w:rPr>
        <w:t>s</w:t>
      </w:r>
      <w:r w:rsidR="00170EE4">
        <w:rPr>
          <w:sz w:val="24"/>
          <w:szCs w:val="24"/>
        </w:rPr>
        <w:t xml:space="preserve"> and coatings.</w:t>
      </w:r>
    </w:p>
    <w:p w14:paraId="0182932A" w14:textId="2A685E6A" w:rsidR="00AD47D8" w:rsidRPr="007D4F21" w:rsidRDefault="00170EE4">
      <w:pPr>
        <w:rPr>
          <w:sz w:val="24"/>
          <w:szCs w:val="24"/>
        </w:rPr>
      </w:pPr>
      <w:r>
        <w:rPr>
          <w:sz w:val="24"/>
          <w:szCs w:val="24"/>
        </w:rPr>
        <w:t xml:space="preserve"> </w:t>
      </w:r>
      <w:r w:rsidR="00AD47D8" w:rsidRPr="007D4F21">
        <w:rPr>
          <w:sz w:val="24"/>
          <w:szCs w:val="24"/>
        </w:rPr>
        <w:br w:type="page"/>
      </w:r>
    </w:p>
    <w:sdt>
      <w:sdtPr>
        <w:id w:val="420158222"/>
        <w:docPartObj>
          <w:docPartGallery w:val="Table of Contents"/>
          <w:docPartUnique/>
        </w:docPartObj>
      </w:sdtPr>
      <w:sdtEndPr>
        <w:rPr>
          <w:rFonts w:asciiTheme="minorHAnsi" w:eastAsiaTheme="minorEastAsia" w:hAnsiTheme="minorHAnsi" w:cstheme="minorBidi"/>
          <w:b/>
          <w:bCs/>
          <w:caps w:val="0"/>
          <w:noProof/>
          <w:spacing w:val="0"/>
          <w:sz w:val="21"/>
          <w:szCs w:val="21"/>
        </w:rPr>
      </w:sdtEndPr>
      <w:sdtContent>
        <w:p w14:paraId="37AAB8D7" w14:textId="193E77C9" w:rsidR="00421FD3" w:rsidRDefault="00421FD3">
          <w:pPr>
            <w:pStyle w:val="TOCHeading"/>
          </w:pPr>
          <w:r>
            <w:t>Contents</w:t>
          </w:r>
        </w:p>
        <w:p w14:paraId="1F000F0A" w14:textId="1B5496A8" w:rsidR="00421FD3" w:rsidRDefault="00421FD3">
          <w:pPr>
            <w:pStyle w:val="TOC1"/>
            <w:tabs>
              <w:tab w:val="right" w:leader="dot" w:pos="9017"/>
            </w:tabs>
            <w:rPr>
              <w:noProof/>
              <w:sz w:val="22"/>
              <w:szCs w:val="22"/>
              <w:lang w:eastAsia="en-GB"/>
            </w:rPr>
          </w:pPr>
          <w:r>
            <w:fldChar w:fldCharType="begin"/>
          </w:r>
          <w:r>
            <w:instrText xml:space="preserve"> TOC \o "1-3" \h \z \u </w:instrText>
          </w:r>
          <w:r>
            <w:fldChar w:fldCharType="separate"/>
          </w:r>
          <w:hyperlink w:anchor="_Toc24207415" w:history="1">
            <w:r w:rsidRPr="001456A1">
              <w:rPr>
                <w:rStyle w:val="Hyperlink"/>
                <w:noProof/>
              </w:rPr>
              <w:t>Executive summery</w:t>
            </w:r>
            <w:r>
              <w:rPr>
                <w:noProof/>
                <w:webHidden/>
              </w:rPr>
              <w:tab/>
            </w:r>
            <w:r>
              <w:rPr>
                <w:noProof/>
                <w:webHidden/>
              </w:rPr>
              <w:fldChar w:fldCharType="begin"/>
            </w:r>
            <w:r>
              <w:rPr>
                <w:noProof/>
                <w:webHidden/>
              </w:rPr>
              <w:instrText xml:space="preserve"> PAGEREF _Toc24207415 \h </w:instrText>
            </w:r>
            <w:r>
              <w:rPr>
                <w:noProof/>
                <w:webHidden/>
              </w:rPr>
            </w:r>
            <w:r>
              <w:rPr>
                <w:noProof/>
                <w:webHidden/>
              </w:rPr>
              <w:fldChar w:fldCharType="separate"/>
            </w:r>
            <w:r>
              <w:rPr>
                <w:noProof/>
                <w:webHidden/>
              </w:rPr>
              <w:t>1</w:t>
            </w:r>
            <w:r>
              <w:rPr>
                <w:noProof/>
                <w:webHidden/>
              </w:rPr>
              <w:fldChar w:fldCharType="end"/>
            </w:r>
          </w:hyperlink>
        </w:p>
        <w:p w14:paraId="604DA50F" w14:textId="482FFBAE" w:rsidR="00421FD3" w:rsidRDefault="00421FD3">
          <w:pPr>
            <w:pStyle w:val="TOC1"/>
            <w:tabs>
              <w:tab w:val="left" w:pos="440"/>
              <w:tab w:val="right" w:leader="dot" w:pos="9017"/>
            </w:tabs>
            <w:rPr>
              <w:noProof/>
              <w:sz w:val="22"/>
              <w:szCs w:val="22"/>
              <w:lang w:eastAsia="en-GB"/>
            </w:rPr>
          </w:pPr>
          <w:hyperlink w:anchor="_Toc24207416" w:history="1">
            <w:r w:rsidRPr="001456A1">
              <w:rPr>
                <w:rStyle w:val="Hyperlink"/>
                <w:noProof/>
              </w:rPr>
              <w:t>1.</w:t>
            </w:r>
            <w:r>
              <w:rPr>
                <w:noProof/>
                <w:sz w:val="22"/>
                <w:szCs w:val="22"/>
                <w:lang w:eastAsia="en-GB"/>
              </w:rPr>
              <w:tab/>
            </w:r>
            <w:r w:rsidRPr="001456A1">
              <w:rPr>
                <w:rStyle w:val="Hyperlink"/>
                <w:noProof/>
              </w:rPr>
              <w:t>Introduction</w:t>
            </w:r>
            <w:r>
              <w:rPr>
                <w:noProof/>
                <w:webHidden/>
              </w:rPr>
              <w:tab/>
            </w:r>
            <w:r>
              <w:rPr>
                <w:noProof/>
                <w:webHidden/>
              </w:rPr>
              <w:fldChar w:fldCharType="begin"/>
            </w:r>
            <w:r>
              <w:rPr>
                <w:noProof/>
                <w:webHidden/>
              </w:rPr>
              <w:instrText xml:space="preserve"> PAGEREF _Toc24207416 \h </w:instrText>
            </w:r>
            <w:r>
              <w:rPr>
                <w:noProof/>
                <w:webHidden/>
              </w:rPr>
            </w:r>
            <w:r>
              <w:rPr>
                <w:noProof/>
                <w:webHidden/>
              </w:rPr>
              <w:fldChar w:fldCharType="separate"/>
            </w:r>
            <w:r>
              <w:rPr>
                <w:noProof/>
                <w:webHidden/>
              </w:rPr>
              <w:t>3</w:t>
            </w:r>
            <w:r>
              <w:rPr>
                <w:noProof/>
                <w:webHidden/>
              </w:rPr>
              <w:fldChar w:fldCharType="end"/>
            </w:r>
          </w:hyperlink>
        </w:p>
        <w:p w14:paraId="1DC213A8" w14:textId="2250B5C3" w:rsidR="00421FD3" w:rsidRDefault="00421FD3">
          <w:pPr>
            <w:pStyle w:val="TOC1"/>
            <w:tabs>
              <w:tab w:val="left" w:pos="440"/>
              <w:tab w:val="right" w:leader="dot" w:pos="9017"/>
            </w:tabs>
            <w:rPr>
              <w:noProof/>
              <w:sz w:val="22"/>
              <w:szCs w:val="22"/>
              <w:lang w:eastAsia="en-GB"/>
            </w:rPr>
          </w:pPr>
          <w:hyperlink w:anchor="_Toc24207417" w:history="1">
            <w:r w:rsidRPr="001456A1">
              <w:rPr>
                <w:rStyle w:val="Hyperlink"/>
                <w:noProof/>
              </w:rPr>
              <w:t>1.</w:t>
            </w:r>
            <w:r>
              <w:rPr>
                <w:noProof/>
                <w:sz w:val="22"/>
                <w:szCs w:val="22"/>
                <w:lang w:eastAsia="en-GB"/>
              </w:rPr>
              <w:tab/>
            </w:r>
            <w:r w:rsidRPr="001456A1">
              <w:rPr>
                <w:rStyle w:val="Hyperlink"/>
                <w:noProof/>
              </w:rPr>
              <w:t>Main body</w:t>
            </w:r>
            <w:r>
              <w:rPr>
                <w:noProof/>
                <w:webHidden/>
              </w:rPr>
              <w:tab/>
            </w:r>
            <w:r>
              <w:rPr>
                <w:noProof/>
                <w:webHidden/>
              </w:rPr>
              <w:fldChar w:fldCharType="begin"/>
            </w:r>
            <w:r>
              <w:rPr>
                <w:noProof/>
                <w:webHidden/>
              </w:rPr>
              <w:instrText xml:space="preserve"> PAGEREF _Toc24207417 \h </w:instrText>
            </w:r>
            <w:r>
              <w:rPr>
                <w:noProof/>
                <w:webHidden/>
              </w:rPr>
            </w:r>
            <w:r>
              <w:rPr>
                <w:noProof/>
                <w:webHidden/>
              </w:rPr>
              <w:fldChar w:fldCharType="separate"/>
            </w:r>
            <w:r>
              <w:rPr>
                <w:noProof/>
                <w:webHidden/>
              </w:rPr>
              <w:t>4</w:t>
            </w:r>
            <w:r>
              <w:rPr>
                <w:noProof/>
                <w:webHidden/>
              </w:rPr>
              <w:fldChar w:fldCharType="end"/>
            </w:r>
          </w:hyperlink>
        </w:p>
        <w:p w14:paraId="3978DA64" w14:textId="4432BB8F" w:rsidR="00421FD3" w:rsidRDefault="00421FD3">
          <w:pPr>
            <w:pStyle w:val="TOC2"/>
            <w:tabs>
              <w:tab w:val="left" w:pos="880"/>
              <w:tab w:val="right" w:leader="dot" w:pos="9017"/>
            </w:tabs>
            <w:rPr>
              <w:noProof/>
              <w:sz w:val="22"/>
              <w:szCs w:val="22"/>
              <w:lang w:eastAsia="en-GB"/>
            </w:rPr>
          </w:pPr>
          <w:hyperlink w:anchor="_Toc24207418" w:history="1">
            <w:r w:rsidRPr="001456A1">
              <w:rPr>
                <w:rStyle w:val="Hyperlink"/>
                <w:noProof/>
              </w:rPr>
              <w:t>1.1.</w:t>
            </w:r>
            <w:r>
              <w:rPr>
                <w:noProof/>
                <w:sz w:val="22"/>
                <w:szCs w:val="22"/>
                <w:lang w:eastAsia="en-GB"/>
              </w:rPr>
              <w:tab/>
            </w:r>
            <w:r w:rsidRPr="001456A1">
              <w:rPr>
                <w:rStyle w:val="Hyperlink"/>
                <w:noProof/>
              </w:rPr>
              <w:t>NDT &amp; Stress analysis</w:t>
            </w:r>
            <w:r>
              <w:rPr>
                <w:noProof/>
                <w:webHidden/>
              </w:rPr>
              <w:tab/>
            </w:r>
            <w:r>
              <w:rPr>
                <w:noProof/>
                <w:webHidden/>
              </w:rPr>
              <w:fldChar w:fldCharType="begin"/>
            </w:r>
            <w:r>
              <w:rPr>
                <w:noProof/>
                <w:webHidden/>
              </w:rPr>
              <w:instrText xml:space="preserve"> PAGEREF _Toc24207418 \h </w:instrText>
            </w:r>
            <w:r>
              <w:rPr>
                <w:noProof/>
                <w:webHidden/>
              </w:rPr>
            </w:r>
            <w:r>
              <w:rPr>
                <w:noProof/>
                <w:webHidden/>
              </w:rPr>
              <w:fldChar w:fldCharType="separate"/>
            </w:r>
            <w:r>
              <w:rPr>
                <w:noProof/>
                <w:webHidden/>
              </w:rPr>
              <w:t>6</w:t>
            </w:r>
            <w:r>
              <w:rPr>
                <w:noProof/>
                <w:webHidden/>
              </w:rPr>
              <w:fldChar w:fldCharType="end"/>
            </w:r>
          </w:hyperlink>
        </w:p>
        <w:p w14:paraId="6C5EF74E" w14:textId="6B8F32F2" w:rsidR="00421FD3" w:rsidRDefault="00421FD3">
          <w:pPr>
            <w:pStyle w:val="TOC2"/>
            <w:tabs>
              <w:tab w:val="left" w:pos="880"/>
              <w:tab w:val="right" w:leader="dot" w:pos="9017"/>
            </w:tabs>
            <w:rPr>
              <w:noProof/>
              <w:sz w:val="22"/>
              <w:szCs w:val="22"/>
              <w:lang w:eastAsia="en-GB"/>
            </w:rPr>
          </w:pPr>
          <w:hyperlink w:anchor="_Toc24207419" w:history="1">
            <w:r w:rsidRPr="001456A1">
              <w:rPr>
                <w:rStyle w:val="Hyperlink"/>
                <w:noProof/>
              </w:rPr>
              <w:t>1.2.</w:t>
            </w:r>
            <w:r>
              <w:rPr>
                <w:noProof/>
                <w:sz w:val="22"/>
                <w:szCs w:val="22"/>
                <w:lang w:eastAsia="en-GB"/>
              </w:rPr>
              <w:tab/>
            </w:r>
            <w:r w:rsidRPr="001456A1">
              <w:rPr>
                <w:rStyle w:val="Hyperlink"/>
                <w:noProof/>
              </w:rPr>
              <w:t>Ultrasonic testing (UT)</w:t>
            </w:r>
            <w:r>
              <w:rPr>
                <w:noProof/>
                <w:webHidden/>
              </w:rPr>
              <w:tab/>
            </w:r>
            <w:r>
              <w:rPr>
                <w:noProof/>
                <w:webHidden/>
              </w:rPr>
              <w:fldChar w:fldCharType="begin"/>
            </w:r>
            <w:r>
              <w:rPr>
                <w:noProof/>
                <w:webHidden/>
              </w:rPr>
              <w:instrText xml:space="preserve"> PAGEREF _Toc24207419 \h </w:instrText>
            </w:r>
            <w:r>
              <w:rPr>
                <w:noProof/>
                <w:webHidden/>
              </w:rPr>
            </w:r>
            <w:r>
              <w:rPr>
                <w:noProof/>
                <w:webHidden/>
              </w:rPr>
              <w:fldChar w:fldCharType="separate"/>
            </w:r>
            <w:r>
              <w:rPr>
                <w:noProof/>
                <w:webHidden/>
              </w:rPr>
              <w:t>7</w:t>
            </w:r>
            <w:r>
              <w:rPr>
                <w:noProof/>
                <w:webHidden/>
              </w:rPr>
              <w:fldChar w:fldCharType="end"/>
            </w:r>
          </w:hyperlink>
        </w:p>
        <w:p w14:paraId="12426865" w14:textId="74C354FB" w:rsidR="00421FD3" w:rsidRDefault="00421FD3">
          <w:pPr>
            <w:pStyle w:val="TOC2"/>
            <w:tabs>
              <w:tab w:val="left" w:pos="880"/>
              <w:tab w:val="right" w:leader="dot" w:pos="9017"/>
            </w:tabs>
            <w:rPr>
              <w:noProof/>
              <w:sz w:val="22"/>
              <w:szCs w:val="22"/>
              <w:lang w:eastAsia="en-GB"/>
            </w:rPr>
          </w:pPr>
          <w:hyperlink w:anchor="_Toc24207420" w:history="1">
            <w:r w:rsidRPr="001456A1">
              <w:rPr>
                <w:rStyle w:val="Hyperlink"/>
                <w:noProof/>
              </w:rPr>
              <w:t>1.3.</w:t>
            </w:r>
            <w:r>
              <w:rPr>
                <w:noProof/>
                <w:sz w:val="22"/>
                <w:szCs w:val="22"/>
                <w:lang w:eastAsia="en-GB"/>
              </w:rPr>
              <w:tab/>
            </w:r>
            <w:r w:rsidRPr="001456A1">
              <w:rPr>
                <w:rStyle w:val="Hyperlink"/>
                <w:noProof/>
              </w:rPr>
              <w:t>Radiography</w:t>
            </w:r>
            <w:r>
              <w:rPr>
                <w:noProof/>
                <w:webHidden/>
              </w:rPr>
              <w:tab/>
            </w:r>
            <w:r>
              <w:rPr>
                <w:noProof/>
                <w:webHidden/>
              </w:rPr>
              <w:fldChar w:fldCharType="begin"/>
            </w:r>
            <w:r>
              <w:rPr>
                <w:noProof/>
                <w:webHidden/>
              </w:rPr>
              <w:instrText xml:space="preserve"> PAGEREF _Toc24207420 \h </w:instrText>
            </w:r>
            <w:r>
              <w:rPr>
                <w:noProof/>
                <w:webHidden/>
              </w:rPr>
            </w:r>
            <w:r>
              <w:rPr>
                <w:noProof/>
                <w:webHidden/>
              </w:rPr>
              <w:fldChar w:fldCharType="separate"/>
            </w:r>
            <w:r>
              <w:rPr>
                <w:noProof/>
                <w:webHidden/>
              </w:rPr>
              <w:t>9</w:t>
            </w:r>
            <w:r>
              <w:rPr>
                <w:noProof/>
                <w:webHidden/>
              </w:rPr>
              <w:fldChar w:fldCharType="end"/>
            </w:r>
          </w:hyperlink>
        </w:p>
        <w:p w14:paraId="18ABA450" w14:textId="4DE490E8" w:rsidR="00421FD3" w:rsidRDefault="00421FD3">
          <w:pPr>
            <w:pStyle w:val="TOC2"/>
            <w:tabs>
              <w:tab w:val="left" w:pos="880"/>
              <w:tab w:val="right" w:leader="dot" w:pos="9017"/>
            </w:tabs>
            <w:rPr>
              <w:noProof/>
              <w:sz w:val="22"/>
              <w:szCs w:val="22"/>
              <w:lang w:eastAsia="en-GB"/>
            </w:rPr>
          </w:pPr>
          <w:hyperlink w:anchor="_Toc24207421" w:history="1">
            <w:r w:rsidRPr="001456A1">
              <w:rPr>
                <w:rStyle w:val="Hyperlink"/>
                <w:noProof/>
              </w:rPr>
              <w:t>1.4.</w:t>
            </w:r>
            <w:r>
              <w:rPr>
                <w:noProof/>
                <w:sz w:val="22"/>
                <w:szCs w:val="22"/>
                <w:lang w:eastAsia="en-GB"/>
              </w:rPr>
              <w:tab/>
            </w:r>
            <w:r w:rsidRPr="001456A1">
              <w:rPr>
                <w:rStyle w:val="Hyperlink"/>
                <w:noProof/>
              </w:rPr>
              <w:t>Eddy Current Array (ECA)</w:t>
            </w:r>
            <w:r>
              <w:rPr>
                <w:noProof/>
                <w:webHidden/>
              </w:rPr>
              <w:tab/>
            </w:r>
            <w:r>
              <w:rPr>
                <w:noProof/>
                <w:webHidden/>
              </w:rPr>
              <w:fldChar w:fldCharType="begin"/>
            </w:r>
            <w:r>
              <w:rPr>
                <w:noProof/>
                <w:webHidden/>
              </w:rPr>
              <w:instrText xml:space="preserve"> PAGEREF _Toc24207421 \h </w:instrText>
            </w:r>
            <w:r>
              <w:rPr>
                <w:noProof/>
                <w:webHidden/>
              </w:rPr>
            </w:r>
            <w:r>
              <w:rPr>
                <w:noProof/>
                <w:webHidden/>
              </w:rPr>
              <w:fldChar w:fldCharType="separate"/>
            </w:r>
            <w:r>
              <w:rPr>
                <w:noProof/>
                <w:webHidden/>
              </w:rPr>
              <w:t>12</w:t>
            </w:r>
            <w:r>
              <w:rPr>
                <w:noProof/>
                <w:webHidden/>
              </w:rPr>
              <w:fldChar w:fldCharType="end"/>
            </w:r>
          </w:hyperlink>
        </w:p>
        <w:p w14:paraId="0BCB5EB1" w14:textId="1C01D6C1" w:rsidR="00421FD3" w:rsidRDefault="00421FD3">
          <w:pPr>
            <w:pStyle w:val="TOC1"/>
            <w:tabs>
              <w:tab w:val="left" w:pos="440"/>
              <w:tab w:val="right" w:leader="dot" w:pos="9017"/>
            </w:tabs>
            <w:rPr>
              <w:noProof/>
              <w:sz w:val="22"/>
              <w:szCs w:val="22"/>
              <w:lang w:eastAsia="en-GB"/>
            </w:rPr>
          </w:pPr>
          <w:hyperlink w:anchor="_Toc24207422" w:history="1">
            <w:r w:rsidRPr="001456A1">
              <w:rPr>
                <w:rStyle w:val="Hyperlink"/>
                <w:noProof/>
              </w:rPr>
              <w:t>2.</w:t>
            </w:r>
            <w:r>
              <w:rPr>
                <w:noProof/>
                <w:sz w:val="22"/>
                <w:szCs w:val="22"/>
                <w:lang w:eastAsia="en-GB"/>
              </w:rPr>
              <w:tab/>
            </w:r>
            <w:r w:rsidRPr="001456A1">
              <w:rPr>
                <w:rStyle w:val="Hyperlink"/>
                <w:noProof/>
              </w:rPr>
              <w:t>Conclusion</w:t>
            </w:r>
            <w:r>
              <w:rPr>
                <w:noProof/>
                <w:webHidden/>
              </w:rPr>
              <w:tab/>
            </w:r>
            <w:r>
              <w:rPr>
                <w:noProof/>
                <w:webHidden/>
              </w:rPr>
              <w:fldChar w:fldCharType="begin"/>
            </w:r>
            <w:r>
              <w:rPr>
                <w:noProof/>
                <w:webHidden/>
              </w:rPr>
              <w:instrText xml:space="preserve"> PAGEREF _Toc24207422 \h </w:instrText>
            </w:r>
            <w:r>
              <w:rPr>
                <w:noProof/>
                <w:webHidden/>
              </w:rPr>
            </w:r>
            <w:r>
              <w:rPr>
                <w:noProof/>
                <w:webHidden/>
              </w:rPr>
              <w:fldChar w:fldCharType="separate"/>
            </w:r>
            <w:r>
              <w:rPr>
                <w:noProof/>
                <w:webHidden/>
              </w:rPr>
              <w:t>15</w:t>
            </w:r>
            <w:r>
              <w:rPr>
                <w:noProof/>
                <w:webHidden/>
              </w:rPr>
              <w:fldChar w:fldCharType="end"/>
            </w:r>
          </w:hyperlink>
        </w:p>
        <w:p w14:paraId="13FC66AC" w14:textId="51FA3CA2" w:rsidR="00421FD3" w:rsidRDefault="00421FD3">
          <w:pPr>
            <w:pStyle w:val="TOC1"/>
            <w:tabs>
              <w:tab w:val="left" w:pos="440"/>
              <w:tab w:val="right" w:leader="dot" w:pos="9017"/>
            </w:tabs>
            <w:rPr>
              <w:noProof/>
              <w:sz w:val="22"/>
              <w:szCs w:val="22"/>
              <w:lang w:eastAsia="en-GB"/>
            </w:rPr>
          </w:pPr>
          <w:hyperlink w:anchor="_Toc24207423" w:history="1">
            <w:r w:rsidRPr="001456A1">
              <w:rPr>
                <w:rStyle w:val="Hyperlink"/>
                <w:noProof/>
              </w:rPr>
              <w:t>3.</w:t>
            </w:r>
            <w:r>
              <w:rPr>
                <w:noProof/>
                <w:sz w:val="22"/>
                <w:szCs w:val="22"/>
                <w:lang w:eastAsia="en-GB"/>
              </w:rPr>
              <w:tab/>
            </w:r>
            <w:r w:rsidRPr="001456A1">
              <w:rPr>
                <w:rStyle w:val="Hyperlink"/>
                <w:noProof/>
              </w:rPr>
              <w:t>Reference list</w:t>
            </w:r>
            <w:r>
              <w:rPr>
                <w:noProof/>
                <w:webHidden/>
              </w:rPr>
              <w:tab/>
            </w:r>
            <w:r>
              <w:rPr>
                <w:noProof/>
                <w:webHidden/>
              </w:rPr>
              <w:fldChar w:fldCharType="begin"/>
            </w:r>
            <w:r>
              <w:rPr>
                <w:noProof/>
                <w:webHidden/>
              </w:rPr>
              <w:instrText xml:space="preserve"> PAGEREF _Toc24207423 \h </w:instrText>
            </w:r>
            <w:r>
              <w:rPr>
                <w:noProof/>
                <w:webHidden/>
              </w:rPr>
            </w:r>
            <w:r>
              <w:rPr>
                <w:noProof/>
                <w:webHidden/>
              </w:rPr>
              <w:fldChar w:fldCharType="separate"/>
            </w:r>
            <w:r>
              <w:rPr>
                <w:noProof/>
                <w:webHidden/>
              </w:rPr>
              <w:t>16</w:t>
            </w:r>
            <w:r>
              <w:rPr>
                <w:noProof/>
                <w:webHidden/>
              </w:rPr>
              <w:fldChar w:fldCharType="end"/>
            </w:r>
          </w:hyperlink>
        </w:p>
        <w:p w14:paraId="54FB9B11" w14:textId="30B3F6F3" w:rsidR="00421FD3" w:rsidRDefault="00421FD3">
          <w:pPr>
            <w:pStyle w:val="TOC1"/>
            <w:tabs>
              <w:tab w:val="right" w:leader="dot" w:pos="9017"/>
            </w:tabs>
            <w:rPr>
              <w:noProof/>
              <w:sz w:val="22"/>
              <w:szCs w:val="22"/>
              <w:lang w:eastAsia="en-GB"/>
            </w:rPr>
          </w:pPr>
          <w:hyperlink w:anchor="_Toc24207424" w:history="1">
            <w:r w:rsidRPr="001456A1">
              <w:rPr>
                <w:rStyle w:val="Hyperlink"/>
                <w:noProof/>
              </w:rPr>
              <w:t>References</w:t>
            </w:r>
            <w:r>
              <w:rPr>
                <w:noProof/>
                <w:webHidden/>
              </w:rPr>
              <w:tab/>
            </w:r>
            <w:r>
              <w:rPr>
                <w:noProof/>
                <w:webHidden/>
              </w:rPr>
              <w:fldChar w:fldCharType="begin"/>
            </w:r>
            <w:r>
              <w:rPr>
                <w:noProof/>
                <w:webHidden/>
              </w:rPr>
              <w:instrText xml:space="preserve"> PAGEREF _Toc24207424 \h </w:instrText>
            </w:r>
            <w:r>
              <w:rPr>
                <w:noProof/>
                <w:webHidden/>
              </w:rPr>
            </w:r>
            <w:r>
              <w:rPr>
                <w:noProof/>
                <w:webHidden/>
              </w:rPr>
              <w:fldChar w:fldCharType="separate"/>
            </w:r>
            <w:r>
              <w:rPr>
                <w:noProof/>
                <w:webHidden/>
              </w:rPr>
              <w:t>16</w:t>
            </w:r>
            <w:r>
              <w:rPr>
                <w:noProof/>
                <w:webHidden/>
              </w:rPr>
              <w:fldChar w:fldCharType="end"/>
            </w:r>
          </w:hyperlink>
        </w:p>
        <w:p w14:paraId="5378B90F" w14:textId="11AD8103" w:rsidR="00421FD3" w:rsidRDefault="00421FD3">
          <w:pPr>
            <w:pStyle w:val="TOC1"/>
            <w:tabs>
              <w:tab w:val="left" w:pos="440"/>
              <w:tab w:val="right" w:leader="dot" w:pos="9017"/>
            </w:tabs>
            <w:rPr>
              <w:noProof/>
              <w:sz w:val="22"/>
              <w:szCs w:val="22"/>
              <w:lang w:eastAsia="en-GB"/>
            </w:rPr>
          </w:pPr>
          <w:hyperlink w:anchor="_Toc24207425" w:history="1">
            <w:r w:rsidRPr="001456A1">
              <w:rPr>
                <w:rStyle w:val="Hyperlink"/>
                <w:noProof/>
              </w:rPr>
              <w:t>4.</w:t>
            </w:r>
            <w:r>
              <w:rPr>
                <w:noProof/>
                <w:sz w:val="22"/>
                <w:szCs w:val="22"/>
                <w:lang w:eastAsia="en-GB"/>
              </w:rPr>
              <w:tab/>
            </w:r>
            <w:r w:rsidRPr="001456A1">
              <w:rPr>
                <w:rStyle w:val="Hyperlink"/>
                <w:noProof/>
              </w:rPr>
              <w:t>Appendix</w:t>
            </w:r>
            <w:r>
              <w:rPr>
                <w:noProof/>
                <w:webHidden/>
              </w:rPr>
              <w:tab/>
            </w:r>
            <w:r>
              <w:rPr>
                <w:noProof/>
                <w:webHidden/>
              </w:rPr>
              <w:fldChar w:fldCharType="begin"/>
            </w:r>
            <w:r>
              <w:rPr>
                <w:noProof/>
                <w:webHidden/>
              </w:rPr>
              <w:instrText xml:space="preserve"> PAGEREF _Toc24207425 \h </w:instrText>
            </w:r>
            <w:r>
              <w:rPr>
                <w:noProof/>
                <w:webHidden/>
              </w:rPr>
            </w:r>
            <w:r>
              <w:rPr>
                <w:noProof/>
                <w:webHidden/>
              </w:rPr>
              <w:fldChar w:fldCharType="separate"/>
            </w:r>
            <w:r>
              <w:rPr>
                <w:noProof/>
                <w:webHidden/>
              </w:rPr>
              <w:t>18</w:t>
            </w:r>
            <w:r>
              <w:rPr>
                <w:noProof/>
                <w:webHidden/>
              </w:rPr>
              <w:fldChar w:fldCharType="end"/>
            </w:r>
          </w:hyperlink>
        </w:p>
        <w:p w14:paraId="2B81D8A3" w14:textId="483AF7BA" w:rsidR="00421FD3" w:rsidRDefault="00421FD3">
          <w:r>
            <w:rPr>
              <w:b/>
              <w:bCs/>
              <w:noProof/>
            </w:rPr>
            <w:fldChar w:fldCharType="end"/>
          </w:r>
        </w:p>
      </w:sdtContent>
    </w:sdt>
    <w:p w14:paraId="35DA59E3" w14:textId="77777777" w:rsidR="003F0869" w:rsidRDefault="00AD47D8" w:rsidP="00AD47D8">
      <w:r>
        <w:t xml:space="preserve"> </w:t>
      </w:r>
    </w:p>
    <w:p w14:paraId="14B73C26" w14:textId="77777777" w:rsidR="003F0869" w:rsidRDefault="003F0869">
      <w:r>
        <w:br w:type="page"/>
      </w:r>
    </w:p>
    <w:p w14:paraId="7C333A36" w14:textId="7F812BDA" w:rsidR="003F0869" w:rsidRDefault="003F0869" w:rsidP="00935B98">
      <w:pPr>
        <w:pStyle w:val="Heading1"/>
        <w:numPr>
          <w:ilvl w:val="0"/>
          <w:numId w:val="7"/>
        </w:numPr>
      </w:pPr>
      <w:bookmarkStart w:id="3" w:name="_Toc24207416"/>
      <w:r>
        <w:t>Introduction</w:t>
      </w:r>
      <w:bookmarkEnd w:id="3"/>
    </w:p>
    <w:p w14:paraId="197C429C" w14:textId="0E0FFE76" w:rsidR="00DB1230" w:rsidRPr="00FC72BD" w:rsidRDefault="03E39E7D" w:rsidP="00AC36A6">
      <w:pPr>
        <w:rPr>
          <w:sz w:val="24"/>
          <w:szCs w:val="24"/>
        </w:rPr>
      </w:pPr>
      <w:r w:rsidRPr="00FC72BD">
        <w:rPr>
          <w:sz w:val="24"/>
          <w:szCs w:val="24"/>
        </w:rPr>
        <w:t>It is widely appreciated that engineers need to understand the mechanical properties of a material so that designers can choose the correct materials for a given purpose. It’s as equally important that those materials are of good quality, so that the mechanical properties don’t fall beyond their ability to do the job they were designed to do. Traditionally destructive testing has been used to estimate a materials strength and hardness which is still used today on batch materials. today we know that over time materials degrade through corrosion and fatigue. This means that a given materials mechanical properties deteriorate over time and certain components need to be tested to ensure they don’t fail over time.</w:t>
      </w:r>
    </w:p>
    <w:p w14:paraId="4510935F" w14:textId="015EA000" w:rsidR="00DB1230" w:rsidRPr="00FC72BD" w:rsidRDefault="03E39E7D" w:rsidP="03E39E7D">
      <w:pPr>
        <w:rPr>
          <w:sz w:val="24"/>
          <w:szCs w:val="24"/>
        </w:rPr>
      </w:pPr>
      <w:r w:rsidRPr="00FC72BD">
        <w:rPr>
          <w:sz w:val="24"/>
          <w:szCs w:val="24"/>
        </w:rPr>
        <w:t>The American Society for Non-destructive Testing (ASNT) say that NDT is the testing, inspecting and evaluating of components in a way that does not impact its ability to remain in normal service. It is used in most industries whereby the machinery or equipment may succumb to material failure, essentially increasing the ability for engineers to guarantee the safety of working parts in operation</w:t>
      </w:r>
      <w:sdt>
        <w:sdtPr>
          <w:rPr>
            <w:sz w:val="24"/>
            <w:szCs w:val="24"/>
          </w:rPr>
          <w:id w:val="857935474"/>
          <w:citation/>
        </w:sdtPr>
        <w:sdtContent>
          <w:r w:rsidR="004267E6">
            <w:rPr>
              <w:sz w:val="24"/>
              <w:szCs w:val="24"/>
            </w:rPr>
            <w:fldChar w:fldCharType="begin"/>
          </w:r>
          <w:r w:rsidR="004267E6">
            <w:rPr>
              <w:sz w:val="24"/>
              <w:szCs w:val="24"/>
            </w:rPr>
            <w:instrText xml:space="preserve"> CITATION The25 \l 2057 </w:instrText>
          </w:r>
          <w:r w:rsidR="004267E6">
            <w:rPr>
              <w:sz w:val="24"/>
              <w:szCs w:val="24"/>
            </w:rPr>
            <w:fldChar w:fldCharType="separate"/>
          </w:r>
          <w:r w:rsidR="004267E6">
            <w:rPr>
              <w:noProof/>
              <w:sz w:val="24"/>
              <w:szCs w:val="24"/>
            </w:rPr>
            <w:t xml:space="preserve"> </w:t>
          </w:r>
          <w:r w:rsidR="004267E6" w:rsidRPr="004267E6">
            <w:rPr>
              <w:noProof/>
              <w:sz w:val="24"/>
              <w:szCs w:val="24"/>
            </w:rPr>
            <w:t>(The American Society For Non-destructive Testing, n.d.)</w:t>
          </w:r>
          <w:r w:rsidR="004267E6">
            <w:rPr>
              <w:sz w:val="24"/>
              <w:szCs w:val="24"/>
            </w:rPr>
            <w:fldChar w:fldCharType="end"/>
          </w:r>
        </w:sdtContent>
      </w:sdt>
      <w:r w:rsidRPr="00FC72BD">
        <w:rPr>
          <w:sz w:val="24"/>
          <w:szCs w:val="24"/>
        </w:rPr>
        <w:t xml:space="preserve">.  </w:t>
      </w:r>
    </w:p>
    <w:p w14:paraId="1B56850D" w14:textId="3785BF20" w:rsidR="00AC36A6" w:rsidRPr="00FC72BD" w:rsidRDefault="03E39E7D" w:rsidP="03E39E7D">
      <w:pPr>
        <w:rPr>
          <w:sz w:val="24"/>
          <w:szCs w:val="24"/>
        </w:rPr>
      </w:pPr>
      <w:r w:rsidRPr="00FC72BD">
        <w:rPr>
          <w:sz w:val="24"/>
          <w:szCs w:val="24"/>
        </w:rPr>
        <w:t>NDT is commonly used in most industries aerospace, medical, and energy to reduce risk of mechanical failure of components while in operation, these industries rely on the fact that NDT tests the parts and materials being tested remain whole and serviceable after the testing.</w:t>
      </w:r>
    </w:p>
    <w:p w14:paraId="3C4D7EAF" w14:textId="0A31593A" w:rsidR="00DB1230" w:rsidRPr="00FC72BD" w:rsidRDefault="03E39E7D" w:rsidP="03E39E7D">
      <w:pPr>
        <w:rPr>
          <w:sz w:val="24"/>
          <w:szCs w:val="24"/>
        </w:rPr>
      </w:pPr>
      <w:r w:rsidRPr="00FC72BD">
        <w:rPr>
          <w:sz w:val="24"/>
          <w:szCs w:val="24"/>
        </w:rPr>
        <w:t>This is far removed from traditional destructive testing such as tensile or hardness testing, as these methods destroy the materials they test. Although destructive test methods are more accurate it is still much more suited to batch production parts.  Destructive testing is not be beneficial as the parts being tested need to be replaced after its been tested.</w:t>
      </w:r>
    </w:p>
    <w:p w14:paraId="2AECE085" w14:textId="04FC133C" w:rsidR="00DB1230" w:rsidRPr="00FC72BD" w:rsidRDefault="03E39E7D" w:rsidP="03E39E7D">
      <w:pPr>
        <w:rPr>
          <w:sz w:val="24"/>
          <w:szCs w:val="24"/>
        </w:rPr>
      </w:pPr>
      <w:r w:rsidRPr="00FC72BD">
        <w:rPr>
          <w:sz w:val="24"/>
          <w:szCs w:val="24"/>
        </w:rPr>
        <w:t xml:space="preserve">Non-destructive testing types include ultra-sonics, radiography, magnetic particle, eddy current, dye penetrant and visual methods. Each of the essentially look for flaws in the materials, which are being tested, to ensure whether the part is mechanically capable of maintaining service. </w:t>
      </w:r>
    </w:p>
    <w:p w14:paraId="44728DC0" w14:textId="1869B90D" w:rsidR="00DB1230" w:rsidRDefault="00DB1230">
      <w:r>
        <w:br w:type="page"/>
      </w:r>
    </w:p>
    <w:p w14:paraId="7E954B65" w14:textId="20023D92" w:rsidR="00E1107C" w:rsidRPr="00E1107C" w:rsidRDefault="005D3CE7" w:rsidP="00421FD3">
      <w:pPr>
        <w:pStyle w:val="Heading1"/>
        <w:numPr>
          <w:ilvl w:val="0"/>
          <w:numId w:val="7"/>
        </w:numPr>
      </w:pPr>
      <w:bookmarkStart w:id="4" w:name="_Toc24207417"/>
      <w:r>
        <w:t>Main body</w:t>
      </w:r>
      <w:bookmarkEnd w:id="4"/>
    </w:p>
    <w:p w14:paraId="5EE8B94E" w14:textId="7E880561" w:rsidR="00AB5D8C" w:rsidRPr="00935B98" w:rsidRDefault="03E39E7D" w:rsidP="00AB5D8C">
      <w:pPr>
        <w:rPr>
          <w:sz w:val="24"/>
          <w:szCs w:val="24"/>
        </w:rPr>
      </w:pPr>
      <w:r w:rsidRPr="00935B98">
        <w:rPr>
          <w:sz w:val="24"/>
          <w:szCs w:val="24"/>
        </w:rPr>
        <w:t xml:space="preserve">Before looking at NDT its worth mentioning that material failure happens because a material or structure cannot withstand the load which it is designed to bare. This may happen for a few reasons, the main being poor design, fatigue and corrosion. As this report will be looking at NDT, poor design can be neglected as its not relevant for this paper. </w:t>
      </w:r>
    </w:p>
    <w:p w14:paraId="1140FE77" w14:textId="6B924BD1" w:rsidR="00F81CAC" w:rsidRPr="00935B98" w:rsidRDefault="00592543" w:rsidP="00AB5D8C">
      <w:pPr>
        <w:rPr>
          <w:sz w:val="24"/>
          <w:szCs w:val="24"/>
        </w:rPr>
      </w:pPr>
      <w:r w:rsidRPr="00935B98">
        <w:rPr>
          <w:noProof/>
          <w:sz w:val="24"/>
          <w:szCs w:val="24"/>
        </w:rPr>
        <mc:AlternateContent>
          <mc:Choice Requires="wps">
            <w:drawing>
              <wp:anchor distT="45720" distB="45720" distL="114300" distR="114300" simplePos="0" relativeHeight="251657216" behindDoc="0" locked="0" layoutInCell="1" allowOverlap="1" wp14:anchorId="4D2AD34B" wp14:editId="2EA4580C">
                <wp:simplePos x="0" y="0"/>
                <wp:positionH relativeFrom="margin">
                  <wp:align>right</wp:align>
                </wp:positionH>
                <wp:positionV relativeFrom="paragraph">
                  <wp:posOffset>1442085</wp:posOffset>
                </wp:positionV>
                <wp:extent cx="5782945" cy="2588260"/>
                <wp:effectExtent l="0" t="0" r="27305" b="2159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945" cy="2588821"/>
                        </a:xfrm>
                        <a:prstGeom prst="rect">
                          <a:avLst/>
                        </a:prstGeom>
                        <a:solidFill>
                          <a:srgbClr val="FFFFFF"/>
                        </a:solidFill>
                        <a:ln w="9525">
                          <a:solidFill>
                            <a:srgbClr val="000000"/>
                          </a:solidFill>
                          <a:miter lim="800000"/>
                          <a:headEnd/>
                          <a:tailEnd/>
                        </a:ln>
                      </wps:spPr>
                      <wps:txbx>
                        <w:txbxContent>
                          <w:p w14:paraId="320A8D86" w14:textId="20777565" w:rsidR="00FC72BD" w:rsidRDefault="00FC72BD" w:rsidP="00FC72BD">
                            <w:pPr>
                              <w:jc w:val="center"/>
                            </w:pPr>
                            <w:r w:rsidRPr="00F53741">
                              <w:rPr>
                                <w:noProof/>
                              </w:rPr>
                              <w:drawing>
                                <wp:inline distT="0" distB="0" distL="0" distR="0" wp14:anchorId="1DA7C830" wp14:editId="642E1687">
                                  <wp:extent cx="5555204" cy="1994535"/>
                                  <wp:effectExtent l="0" t="0" r="762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95244" cy="2044815"/>
                                          </a:xfrm>
                                          <a:prstGeom prst="rect">
                                            <a:avLst/>
                                          </a:prstGeom>
                                        </pic:spPr>
                                      </pic:pic>
                                    </a:graphicData>
                                  </a:graphic>
                                </wp:inline>
                              </w:drawing>
                            </w:r>
                            <w:r w:rsidRPr="00FC72BD">
                              <w:rPr>
                                <w:b/>
                                <w:sz w:val="24"/>
                                <w:szCs w:val="24"/>
                              </w:rPr>
                              <w:t>Figure 1</w:t>
                            </w:r>
                            <w:r w:rsidRPr="00FC72BD">
                              <w:rPr>
                                <w:sz w:val="24"/>
                                <w:szCs w:val="24"/>
                              </w:rPr>
                              <w:t xml:space="preserve"> – Showing that stages the three stages of fatigue </w:t>
                            </w:r>
                            <w:sdt>
                              <w:sdtPr>
                                <w:rPr>
                                  <w:sz w:val="24"/>
                                  <w:szCs w:val="24"/>
                                </w:rPr>
                                <w:id w:val="-1532410464"/>
                                <w:citation/>
                              </w:sdtPr>
                              <w:sdtContent>
                                <w:r w:rsidRPr="00FC72BD">
                                  <w:rPr>
                                    <w:sz w:val="24"/>
                                    <w:szCs w:val="24"/>
                                  </w:rPr>
                                  <w:fldChar w:fldCharType="begin"/>
                                </w:r>
                                <w:r w:rsidRPr="00FC72BD">
                                  <w:rPr>
                                    <w:sz w:val="24"/>
                                    <w:szCs w:val="24"/>
                                  </w:rPr>
                                  <w:instrText xml:space="preserve"> CITATION The07 \l 2057 </w:instrText>
                                </w:r>
                                <w:r w:rsidRPr="00FC72BD">
                                  <w:rPr>
                                    <w:sz w:val="24"/>
                                    <w:szCs w:val="24"/>
                                  </w:rPr>
                                  <w:fldChar w:fldCharType="separate"/>
                                </w:r>
                                <w:r w:rsidR="004267E6" w:rsidRPr="004267E6">
                                  <w:rPr>
                                    <w:noProof/>
                                    <w:sz w:val="24"/>
                                    <w:szCs w:val="24"/>
                                  </w:rPr>
                                  <w:t>(The open university, 2007)</w:t>
                                </w:r>
                                <w:r w:rsidRPr="00FC72BD">
                                  <w:rPr>
                                    <w:sz w:val="24"/>
                                    <w:szCs w:val="24"/>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2AD34B" id="Text Box 2" o:spid="_x0000_s1028" type="#_x0000_t202" style="position:absolute;margin-left:404.15pt;margin-top:113.55pt;width:455.35pt;height:203.8pt;z-index:2516572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">
                <v:textbox>
                  <w:txbxContent>
                    <w:p w14:paraId="320A8D86" w14:textId="20777565" w:rsidR="00FC72BD" w:rsidRDefault="00FC72BD" w:rsidP="00FC72BD">
                      <w:pPr>
                        <w:jc w:val="center"/>
                      </w:pPr>
                      <w:r w:rsidRPr="00F53741">
                        <w:rPr>
                          <w:noProof/>
                        </w:rPr>
                        <w:drawing>
                          <wp:inline distT="0" distB="0" distL="0" distR="0" wp14:anchorId="1DA7C830" wp14:editId="642E1687">
                            <wp:extent cx="5555204" cy="1994535"/>
                            <wp:effectExtent l="0" t="0" r="762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95244" cy="2044815"/>
                                    </a:xfrm>
                                    <a:prstGeom prst="rect">
                                      <a:avLst/>
                                    </a:prstGeom>
                                  </pic:spPr>
                                </pic:pic>
                              </a:graphicData>
                            </a:graphic>
                          </wp:inline>
                        </w:drawing>
                      </w:r>
                      <w:r w:rsidRPr="00FC72BD">
                        <w:rPr>
                          <w:b/>
                          <w:sz w:val="24"/>
                          <w:szCs w:val="24"/>
                        </w:rPr>
                        <w:t>Figure 1</w:t>
                      </w:r>
                      <w:r w:rsidRPr="00FC72BD">
                        <w:rPr>
                          <w:sz w:val="24"/>
                          <w:szCs w:val="24"/>
                        </w:rPr>
                        <w:t xml:space="preserve"> – Showing that stages the three stages of fatigue </w:t>
                      </w:r>
                      <w:sdt>
                        <w:sdtPr>
                          <w:rPr>
                            <w:sz w:val="24"/>
                            <w:szCs w:val="24"/>
                          </w:rPr>
                          <w:id w:val="-1532410464"/>
                          <w:citation/>
                        </w:sdtPr>
                        <w:sdtContent>
                          <w:r w:rsidRPr="00FC72BD">
                            <w:rPr>
                              <w:sz w:val="24"/>
                              <w:szCs w:val="24"/>
                            </w:rPr>
                            <w:fldChar w:fldCharType="begin"/>
                          </w:r>
                          <w:r w:rsidRPr="00FC72BD">
                            <w:rPr>
                              <w:sz w:val="24"/>
                              <w:szCs w:val="24"/>
                            </w:rPr>
                            <w:instrText xml:space="preserve"> CITATION The07 \l 2057 </w:instrText>
                          </w:r>
                          <w:r w:rsidRPr="00FC72BD">
                            <w:rPr>
                              <w:sz w:val="24"/>
                              <w:szCs w:val="24"/>
                            </w:rPr>
                            <w:fldChar w:fldCharType="separate"/>
                          </w:r>
                          <w:r w:rsidR="004267E6" w:rsidRPr="004267E6">
                            <w:rPr>
                              <w:noProof/>
                              <w:sz w:val="24"/>
                              <w:szCs w:val="24"/>
                            </w:rPr>
                            <w:t>(The open university, 2007)</w:t>
                          </w:r>
                          <w:r w:rsidRPr="00FC72BD">
                            <w:rPr>
                              <w:sz w:val="24"/>
                              <w:szCs w:val="24"/>
                            </w:rPr>
                            <w:fldChar w:fldCharType="end"/>
                          </w:r>
                        </w:sdtContent>
                      </w:sdt>
                    </w:p>
                  </w:txbxContent>
                </v:textbox>
                <w10:wrap type="square" anchorx="margin"/>
              </v:shape>
            </w:pict>
          </mc:Fallback>
        </mc:AlternateContent>
      </w:r>
      <w:r w:rsidR="03E39E7D" w:rsidRPr="00935B98">
        <w:rPr>
          <w:sz w:val="24"/>
          <w:szCs w:val="24"/>
        </w:rPr>
        <w:t>Corrosion is defined as being the deterioration of a material due to its chemical composition within its surroundings. Corrosion of a material takes place at varied rate and there are 10 common types of corrosion, they are general attack, localised, galvanic, environmental, flow assisted, intergranular, de-alloying, fretting and high temperature</w:t>
      </w:r>
      <w:sdt>
        <w:sdtPr>
          <w:rPr>
            <w:sz w:val="24"/>
            <w:szCs w:val="24"/>
          </w:rPr>
          <w:id w:val="1371887869"/>
          <w:citation/>
        </w:sdtPr>
        <w:sdtContent>
          <w:r w:rsidR="004267E6">
            <w:rPr>
              <w:sz w:val="24"/>
              <w:szCs w:val="24"/>
            </w:rPr>
            <w:fldChar w:fldCharType="begin"/>
          </w:r>
          <w:r w:rsidR="004267E6">
            <w:rPr>
              <w:sz w:val="24"/>
              <w:szCs w:val="24"/>
            </w:rPr>
            <w:instrText xml:space="preserve"> CITATION Bri \l 2057 </w:instrText>
          </w:r>
          <w:r w:rsidR="004267E6">
            <w:rPr>
              <w:sz w:val="24"/>
              <w:szCs w:val="24"/>
            </w:rPr>
            <w:fldChar w:fldCharType="separate"/>
          </w:r>
          <w:r w:rsidR="004267E6">
            <w:rPr>
              <w:noProof/>
              <w:sz w:val="24"/>
              <w:szCs w:val="24"/>
            </w:rPr>
            <w:t xml:space="preserve"> </w:t>
          </w:r>
          <w:r w:rsidR="004267E6" w:rsidRPr="004267E6">
            <w:rPr>
              <w:noProof/>
              <w:sz w:val="24"/>
              <w:szCs w:val="24"/>
            </w:rPr>
            <w:t>(British Institute Of Non-destructive Testing, n.d.)</w:t>
          </w:r>
          <w:r w:rsidR="004267E6">
            <w:rPr>
              <w:sz w:val="24"/>
              <w:szCs w:val="24"/>
            </w:rPr>
            <w:fldChar w:fldCharType="end"/>
          </w:r>
        </w:sdtContent>
      </w:sdt>
      <w:r w:rsidR="03E39E7D" w:rsidRPr="00935B98">
        <w:rPr>
          <w:sz w:val="24"/>
          <w:szCs w:val="24"/>
        </w:rPr>
        <w:t>.</w:t>
      </w:r>
    </w:p>
    <w:p w14:paraId="109B382C" w14:textId="18484940" w:rsidR="00F81CAC" w:rsidRPr="00935B98" w:rsidRDefault="00F81CAC" w:rsidP="00AB5D8C">
      <w:pPr>
        <w:rPr>
          <w:sz w:val="24"/>
          <w:szCs w:val="24"/>
        </w:rPr>
      </w:pPr>
      <w:r w:rsidRPr="00935B98">
        <w:rPr>
          <w:sz w:val="24"/>
          <w:szCs w:val="24"/>
        </w:rPr>
        <w:t xml:space="preserve">Fatigue takes place when a component </w:t>
      </w:r>
      <w:r w:rsidR="00F53741" w:rsidRPr="00935B98">
        <w:rPr>
          <w:sz w:val="24"/>
          <w:szCs w:val="24"/>
        </w:rPr>
        <w:t>is subjected to cyclic loading. This means that the part fails far below its static material strength it’s also the most common reason for structural failure. This happens because a small initial defect slowly grows over time until the material can no longer withstand the stress/load applied.</w:t>
      </w:r>
      <w:r w:rsidR="00F876F9" w:rsidRPr="00935B98">
        <w:rPr>
          <w:sz w:val="24"/>
          <w:szCs w:val="24"/>
        </w:rPr>
        <w:t xml:space="preserve"> There are three stages to material fatigue they are:</w:t>
      </w:r>
    </w:p>
    <w:p w14:paraId="4333713E" w14:textId="6F1956FF" w:rsidR="00F81CAC" w:rsidRPr="00935B98" w:rsidRDefault="00F876F9" w:rsidP="03E39E7D">
      <w:pPr>
        <w:pStyle w:val="ListParagraph"/>
        <w:numPr>
          <w:ilvl w:val="0"/>
          <w:numId w:val="1"/>
        </w:numPr>
        <w:rPr>
          <w:sz w:val="24"/>
          <w:szCs w:val="24"/>
        </w:rPr>
      </w:pPr>
      <w:r w:rsidRPr="00935B98">
        <w:rPr>
          <w:sz w:val="24"/>
          <w:szCs w:val="24"/>
        </w:rPr>
        <w:t xml:space="preserve"> initiation, where the first crack appears,  </w:t>
      </w:r>
    </w:p>
    <w:p w14:paraId="58C45A38" w14:textId="5A4EAFE0" w:rsidR="00F81CAC" w:rsidRPr="00935B98" w:rsidRDefault="00F876F9" w:rsidP="03E39E7D">
      <w:pPr>
        <w:pStyle w:val="ListParagraph"/>
        <w:numPr>
          <w:ilvl w:val="0"/>
          <w:numId w:val="1"/>
        </w:numPr>
        <w:rPr>
          <w:sz w:val="24"/>
          <w:szCs w:val="24"/>
        </w:rPr>
      </w:pPr>
      <w:r w:rsidRPr="00935B98">
        <w:rPr>
          <w:sz w:val="24"/>
          <w:szCs w:val="24"/>
        </w:rPr>
        <w:t xml:space="preserve">Crack propagation, where the crack slowly grows  </w:t>
      </w:r>
    </w:p>
    <w:p w14:paraId="0A78BE94" w14:textId="0F920463" w:rsidR="00F81CAC" w:rsidRPr="00935B98" w:rsidRDefault="2169586C" w:rsidP="2169586C">
      <w:pPr>
        <w:pStyle w:val="ListParagraph"/>
        <w:numPr>
          <w:ilvl w:val="0"/>
          <w:numId w:val="1"/>
        </w:numPr>
        <w:rPr>
          <w:sz w:val="24"/>
          <w:szCs w:val="24"/>
        </w:rPr>
      </w:pPr>
      <w:r w:rsidRPr="00935B98">
        <w:rPr>
          <w:sz w:val="24"/>
          <w:szCs w:val="24"/>
        </w:rPr>
        <w:t>and failure, the material fails and splits into 2 parts.</w:t>
      </w:r>
    </w:p>
    <w:p w14:paraId="5B5BB0BE" w14:textId="7A3570F0" w:rsidR="00F53741" w:rsidRPr="00935B98" w:rsidRDefault="2169586C" w:rsidP="00AB5D8C">
      <w:pPr>
        <w:rPr>
          <w:sz w:val="24"/>
          <w:szCs w:val="24"/>
        </w:rPr>
      </w:pPr>
      <w:r w:rsidRPr="00935B98">
        <w:rPr>
          <w:sz w:val="24"/>
          <w:szCs w:val="24"/>
        </w:rPr>
        <w:t>We use NDT to ensure a component is safe to remain in operation. Using NDT, defects can be picked up before failure occurs, this makes NDT critical to the evaluation of structures to ensure safety is upheld</w:t>
      </w:r>
      <w:sdt>
        <w:sdtPr>
          <w:rPr>
            <w:sz w:val="24"/>
            <w:szCs w:val="24"/>
          </w:rPr>
          <w:id w:val="-1093089934"/>
          <w:citation/>
        </w:sdtPr>
        <w:sdtContent>
          <w:r w:rsidR="00EB47AE">
            <w:rPr>
              <w:sz w:val="24"/>
              <w:szCs w:val="24"/>
            </w:rPr>
            <w:fldChar w:fldCharType="begin"/>
          </w:r>
          <w:r w:rsidR="00EB47AE">
            <w:rPr>
              <w:sz w:val="24"/>
              <w:szCs w:val="24"/>
            </w:rPr>
            <w:instrText xml:space="preserve"> CITATION NCB09 \l 2057 </w:instrText>
          </w:r>
          <w:r w:rsidR="00EB47AE">
            <w:rPr>
              <w:sz w:val="24"/>
              <w:szCs w:val="24"/>
            </w:rPr>
            <w:fldChar w:fldCharType="separate"/>
          </w:r>
          <w:r w:rsidR="004267E6">
            <w:rPr>
              <w:noProof/>
              <w:sz w:val="24"/>
              <w:szCs w:val="24"/>
            </w:rPr>
            <w:t xml:space="preserve"> </w:t>
          </w:r>
          <w:r w:rsidR="004267E6" w:rsidRPr="004267E6">
            <w:rPr>
              <w:noProof/>
              <w:sz w:val="24"/>
              <w:szCs w:val="24"/>
            </w:rPr>
            <w:t>(N.C. Bellinger, 2009)</w:t>
          </w:r>
          <w:r w:rsidR="00EB47AE">
            <w:rPr>
              <w:sz w:val="24"/>
              <w:szCs w:val="24"/>
            </w:rPr>
            <w:fldChar w:fldCharType="end"/>
          </w:r>
        </w:sdtContent>
      </w:sdt>
      <w:r w:rsidRPr="00935B98">
        <w:rPr>
          <w:sz w:val="24"/>
          <w:szCs w:val="24"/>
        </w:rPr>
        <w:t xml:space="preserve">. </w:t>
      </w:r>
    </w:p>
    <w:p w14:paraId="087DC8B3" w14:textId="181D95AF" w:rsidR="00AB5D8C" w:rsidRPr="00935B98" w:rsidRDefault="2169586C" w:rsidP="00AB5D8C">
      <w:pPr>
        <w:rPr>
          <w:sz w:val="24"/>
          <w:szCs w:val="24"/>
        </w:rPr>
      </w:pPr>
      <w:r w:rsidRPr="00935B98">
        <w:rPr>
          <w:sz w:val="24"/>
          <w:szCs w:val="24"/>
        </w:rPr>
        <w:t>There are five main methods of Non-destructive Tests, which each have their own varieties. They are Visual, Dye Penetration, Magnetic particle inspection, Ultrasonic, radiographic and Eddy current. The three that this report will be looking at in detail are Ultrasonic, Radiography and Eddy Current testing. Each of them has similarities and differences which will be explored in detail.</w:t>
      </w:r>
    </w:p>
    <w:p w14:paraId="044126C9" w14:textId="1E4C0AAD" w:rsidR="2169586C" w:rsidRPr="00935B98" w:rsidRDefault="2169586C" w:rsidP="2169586C">
      <w:pPr>
        <w:rPr>
          <w:sz w:val="24"/>
          <w:szCs w:val="24"/>
        </w:rPr>
      </w:pPr>
      <w:r w:rsidRPr="00935B98">
        <w:rPr>
          <w:sz w:val="24"/>
          <w:szCs w:val="24"/>
        </w:rPr>
        <w:t>As BINDT explain on their website, there is a relationship between NDT, Condition Monitoring (CM) and Structural Health Monitoring (SHM). It regards NTD as a vital tool to assist their analysis. It says that NDT is used in manufacturing to guarantee the quality of the materials, then again at CM where the data is used to input data into the SHM reports.  It also specifies that regular NDT results can replace condition monitoring.</w:t>
      </w:r>
    </w:p>
    <w:p w14:paraId="5497DAFF" w14:textId="77777777" w:rsidR="00935B98" w:rsidRDefault="00935B98">
      <w:pPr>
        <w:rPr>
          <w:rFonts w:asciiTheme="majorHAnsi" w:eastAsiaTheme="majorEastAsia" w:hAnsiTheme="majorHAnsi" w:cstheme="majorBidi"/>
          <w:sz w:val="36"/>
          <w:szCs w:val="36"/>
        </w:rPr>
      </w:pPr>
      <w:r>
        <w:br w:type="page"/>
      </w:r>
    </w:p>
    <w:p w14:paraId="2E0504A9" w14:textId="249A756F" w:rsidR="00FD57F6" w:rsidRDefault="2169586C" w:rsidP="00935B98">
      <w:pPr>
        <w:pStyle w:val="Heading2"/>
        <w:numPr>
          <w:ilvl w:val="1"/>
          <w:numId w:val="7"/>
        </w:numPr>
      </w:pPr>
      <w:bookmarkStart w:id="5" w:name="_Toc24207418"/>
      <w:r>
        <w:t>NDT &amp; Stress analysis</w:t>
      </w:r>
      <w:bookmarkEnd w:id="5"/>
    </w:p>
    <w:p w14:paraId="1D967F5F" w14:textId="26D2001E" w:rsidR="2169586C" w:rsidRPr="00935B98" w:rsidRDefault="2169586C" w:rsidP="2169586C">
      <w:pPr>
        <w:rPr>
          <w:sz w:val="24"/>
          <w:szCs w:val="24"/>
        </w:rPr>
      </w:pPr>
      <w:r w:rsidRPr="00935B98">
        <w:rPr>
          <w:sz w:val="24"/>
          <w:szCs w:val="24"/>
        </w:rPr>
        <w:t>Results of destructive testing are used to determine an array of material properties. During the design stages of a structure, a material will be chosen by comparing the material properties to the design specification. To ensure that the material is of good quality or to a specific standard it was be subject to testing, batch materials can be tested via destructive methods, in the case of customised or low production parts it can be deemed unfeasible to be destructively tested therefore NDT will be utilised to ensure there are no defects which could compromise its ability to withstand its loading conditions.</w:t>
      </w:r>
    </w:p>
    <w:p w14:paraId="3BD93502" w14:textId="252F7837" w:rsidR="0073648B" w:rsidRPr="00935B98" w:rsidRDefault="00FD57F6" w:rsidP="00FD57F6">
      <w:pPr>
        <w:rPr>
          <w:sz w:val="24"/>
          <w:szCs w:val="24"/>
        </w:rPr>
      </w:pPr>
      <w:r w:rsidRPr="00935B98">
        <w:rPr>
          <w:sz w:val="24"/>
          <w:szCs w:val="24"/>
        </w:rPr>
        <w:t xml:space="preserve"> According to </w:t>
      </w:r>
      <w:proofErr w:type="spellStart"/>
      <w:r w:rsidRPr="00935B98">
        <w:rPr>
          <w:sz w:val="24"/>
          <w:szCs w:val="24"/>
        </w:rPr>
        <w:t>Haghani</w:t>
      </w:r>
      <w:proofErr w:type="spellEnd"/>
      <w:r w:rsidRPr="00935B98">
        <w:rPr>
          <w:sz w:val="24"/>
          <w:szCs w:val="24"/>
        </w:rPr>
        <w:t xml:space="preserve"> stress analysis tests should provide an accurate and reliable measure of the magnitude and distribution of stresses and strains of a structure under specified conditions </w:t>
      </w:r>
      <w:sdt>
        <w:sdtPr>
          <w:rPr>
            <w:sz w:val="24"/>
            <w:szCs w:val="24"/>
          </w:rPr>
          <w:id w:val="-1578124088"/>
          <w:citation/>
        </w:sdtPr>
        <w:sdtContent>
          <w:r w:rsidRPr="00935B98">
            <w:rPr>
              <w:sz w:val="24"/>
              <w:szCs w:val="24"/>
            </w:rPr>
            <w:fldChar w:fldCharType="begin"/>
          </w:r>
          <w:r w:rsidRPr="00935B98">
            <w:rPr>
              <w:sz w:val="24"/>
              <w:szCs w:val="24"/>
            </w:rPr>
            <w:instrText xml:space="preserve"> CITATION Hag14 \l 2057 </w:instrText>
          </w:r>
          <w:r w:rsidRPr="00935B98">
            <w:rPr>
              <w:sz w:val="24"/>
              <w:szCs w:val="24"/>
            </w:rPr>
            <w:fldChar w:fldCharType="separate"/>
          </w:r>
          <w:r w:rsidR="004267E6" w:rsidRPr="004267E6">
            <w:rPr>
              <w:noProof/>
              <w:sz w:val="24"/>
              <w:szCs w:val="24"/>
            </w:rPr>
            <w:t>(Haghani, 2014)</w:t>
          </w:r>
          <w:r w:rsidRPr="00935B98">
            <w:rPr>
              <w:sz w:val="24"/>
              <w:szCs w:val="24"/>
            </w:rPr>
            <w:fldChar w:fldCharType="end"/>
          </w:r>
        </w:sdtContent>
      </w:sdt>
      <w:r w:rsidRPr="00935B98">
        <w:rPr>
          <w:sz w:val="24"/>
          <w:szCs w:val="24"/>
        </w:rPr>
        <w:t>.  Designers can use computational based FEA tools to design and test components at the design stage, but as time goes by the material properties of a component can change over its working life due to corrosion or fatigue</w:t>
      </w:r>
      <w:sdt>
        <w:sdtPr>
          <w:rPr>
            <w:sz w:val="24"/>
            <w:szCs w:val="24"/>
          </w:rPr>
          <w:id w:val="-1344241402"/>
          <w:citation/>
        </w:sdtPr>
        <w:sdtContent>
          <w:r w:rsidR="00EB47AE">
            <w:rPr>
              <w:sz w:val="24"/>
              <w:szCs w:val="24"/>
            </w:rPr>
            <w:fldChar w:fldCharType="begin"/>
          </w:r>
          <w:r w:rsidR="00EB47AE">
            <w:rPr>
              <w:sz w:val="24"/>
              <w:szCs w:val="24"/>
            </w:rPr>
            <w:instrText xml:space="preserve"> CITATION BVe01 \l 2057 </w:instrText>
          </w:r>
          <w:r w:rsidR="00EB47AE">
            <w:rPr>
              <w:sz w:val="24"/>
              <w:szCs w:val="24"/>
            </w:rPr>
            <w:fldChar w:fldCharType="separate"/>
          </w:r>
          <w:r w:rsidR="004267E6">
            <w:rPr>
              <w:noProof/>
              <w:sz w:val="24"/>
              <w:szCs w:val="24"/>
            </w:rPr>
            <w:t xml:space="preserve"> </w:t>
          </w:r>
          <w:r w:rsidR="004267E6" w:rsidRPr="004267E6">
            <w:rPr>
              <w:noProof/>
              <w:sz w:val="24"/>
              <w:szCs w:val="24"/>
            </w:rPr>
            <w:t>(Venkataraman, 2001)</w:t>
          </w:r>
          <w:r w:rsidR="00EB47AE">
            <w:rPr>
              <w:sz w:val="24"/>
              <w:szCs w:val="24"/>
            </w:rPr>
            <w:fldChar w:fldCharType="end"/>
          </w:r>
        </w:sdtContent>
      </w:sdt>
      <w:r w:rsidR="0073648B" w:rsidRPr="00935B98">
        <w:rPr>
          <w:sz w:val="24"/>
          <w:szCs w:val="24"/>
        </w:rPr>
        <w:t>.</w:t>
      </w:r>
      <w:r w:rsidRPr="00935B98">
        <w:rPr>
          <w:sz w:val="24"/>
          <w:szCs w:val="24"/>
        </w:rPr>
        <w:t xml:space="preserve"> </w:t>
      </w:r>
    </w:p>
    <w:p w14:paraId="11909E3D" w14:textId="189ADD50" w:rsidR="00FD57F6" w:rsidRDefault="00592543" w:rsidP="00FD57F6">
      <w:pPr>
        <w:rPr>
          <w:sz w:val="24"/>
          <w:szCs w:val="24"/>
        </w:rPr>
      </w:pPr>
      <w:r w:rsidRPr="009478D7">
        <w:rPr>
          <w:noProof/>
          <w:sz w:val="24"/>
          <w:szCs w:val="24"/>
        </w:rPr>
        <mc:AlternateContent>
          <mc:Choice Requires="wps">
            <w:drawing>
              <wp:anchor distT="45720" distB="45720" distL="114300" distR="114300" simplePos="0" relativeHeight="251711488" behindDoc="0" locked="0" layoutInCell="1" allowOverlap="1" wp14:anchorId="00F70B56" wp14:editId="359CA0B1">
                <wp:simplePos x="0" y="0"/>
                <wp:positionH relativeFrom="margin">
                  <wp:align>left</wp:align>
                </wp:positionH>
                <wp:positionV relativeFrom="paragraph">
                  <wp:posOffset>824856</wp:posOffset>
                </wp:positionV>
                <wp:extent cx="3918585" cy="3479165"/>
                <wp:effectExtent l="0" t="0" r="24765" b="26035"/>
                <wp:wrapSquare wrapText="bothSides"/>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8585" cy="3479471"/>
                        </a:xfrm>
                        <a:prstGeom prst="rect">
                          <a:avLst/>
                        </a:prstGeom>
                        <a:solidFill>
                          <a:srgbClr val="FFFFFF"/>
                        </a:solidFill>
                        <a:ln w="9525">
                          <a:solidFill>
                            <a:srgbClr val="000000"/>
                          </a:solidFill>
                          <a:miter lim="800000"/>
                          <a:headEnd/>
                          <a:tailEnd/>
                        </a:ln>
                      </wps:spPr>
                      <wps:txbx>
                        <w:txbxContent>
                          <w:p w14:paraId="335998AC" w14:textId="4CBA282A" w:rsidR="00FC72BD" w:rsidRDefault="00FC72BD" w:rsidP="00592543">
                            <w:pPr>
                              <w:jc w:val="center"/>
                            </w:pPr>
                            <w:r>
                              <w:rPr>
                                <w:noProof/>
                              </w:rPr>
                              <w:drawing>
                                <wp:inline distT="0" distB="0" distL="0" distR="0" wp14:anchorId="277455DA" wp14:editId="6E0303CA">
                                  <wp:extent cx="3412113" cy="1793174"/>
                                  <wp:effectExtent l="190500" t="171450" r="188595" b="18859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Capture.PNG"/>
                                          <pic:cNvPicPr/>
                                        </pic:nvPicPr>
                                        <pic:blipFill>
                                          <a:blip r:embed="rId14">
                                            <a:extLst>
                                              <a:ext uri="{28A0092B-C50C-407E-A947-70E740481C1C}">
                                                <a14:useLocalDpi xmlns:a14="http://schemas.microsoft.com/office/drawing/2010/main" val="0"/>
                                              </a:ext>
                                            </a:extLst>
                                          </a:blip>
                                          <a:stretch>
                                            <a:fillRect/>
                                          </a:stretch>
                                        </pic:blipFill>
                                        <pic:spPr>
                                          <a:xfrm>
                                            <a:off x="0" y="0"/>
                                            <a:ext cx="3509352" cy="184427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CA3AB9A" w14:textId="2CF1C6B2" w:rsidR="00FC72BD" w:rsidRPr="00FC72BD" w:rsidRDefault="00FC72BD" w:rsidP="00093FD2">
                            <w:pPr>
                              <w:jc w:val="both"/>
                              <w:rPr>
                                <w:sz w:val="24"/>
                                <w:szCs w:val="24"/>
                              </w:rPr>
                            </w:pPr>
                            <w:r w:rsidRPr="00FC72BD">
                              <w:rPr>
                                <w:b/>
                                <w:sz w:val="24"/>
                                <w:szCs w:val="24"/>
                              </w:rPr>
                              <w:t>Figure 2.</w:t>
                            </w:r>
                            <w:r w:rsidRPr="00FC72BD">
                              <w:rPr>
                                <w:sz w:val="24"/>
                                <w:szCs w:val="24"/>
                              </w:rPr>
                              <w:t xml:space="preserve"> – Image of a typical computation model of stress analysis the Red area is of the model is where the highest concentration of stress occurs  </w:t>
                            </w:r>
                            <w:sdt>
                              <w:sdtPr>
                                <w:rPr>
                                  <w:sz w:val="24"/>
                                  <w:szCs w:val="24"/>
                                </w:rPr>
                                <w:id w:val="-1266696368"/>
                                <w:citation/>
                              </w:sdtPr>
                              <w:sdtContent>
                                <w:r w:rsidRPr="00FC72BD">
                                  <w:rPr>
                                    <w:sz w:val="24"/>
                                    <w:szCs w:val="24"/>
                                  </w:rPr>
                                  <w:fldChar w:fldCharType="begin"/>
                                </w:r>
                                <w:r w:rsidRPr="00FC72BD">
                                  <w:rPr>
                                    <w:sz w:val="24"/>
                                    <w:szCs w:val="24"/>
                                  </w:rPr>
                                  <w:instrText xml:space="preserve"> CITATION cad06 \l 2057 </w:instrText>
                                </w:r>
                                <w:r w:rsidRPr="00FC72BD">
                                  <w:rPr>
                                    <w:sz w:val="24"/>
                                    <w:szCs w:val="24"/>
                                  </w:rPr>
                                  <w:fldChar w:fldCharType="separate"/>
                                </w:r>
                                <w:r w:rsidR="004267E6" w:rsidRPr="004267E6">
                                  <w:rPr>
                                    <w:noProof/>
                                    <w:sz w:val="24"/>
                                    <w:szCs w:val="24"/>
                                  </w:rPr>
                                  <w:t>(cadsetterout.com, 2006)</w:t>
                                </w:r>
                                <w:r w:rsidRPr="00FC72BD">
                                  <w:rPr>
                                    <w:sz w:val="24"/>
                                    <w:szCs w:val="24"/>
                                  </w:rPr>
                                  <w:fldChar w:fldCharType="end"/>
                                </w:r>
                              </w:sdtContent>
                            </w:sdt>
                            <w:r w:rsidRPr="00FC72BD">
                              <w:rPr>
                                <w:sz w:val="24"/>
                                <w:szCs w:val="24"/>
                              </w:rPr>
                              <w:t>.</w:t>
                            </w:r>
                          </w:p>
                          <w:p w14:paraId="0A2ADDC8" w14:textId="77777777" w:rsidR="00FC72BD" w:rsidRDefault="00FC72B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F70B56" id="_x0000_s1029" type="#_x0000_t202" style="position:absolute;margin-left:0;margin-top:64.95pt;width:308.55pt;height:273.95pt;z-index:2517114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">
                <v:textbox>
                  <w:txbxContent>
                    <w:p w14:paraId="335998AC" w14:textId="4CBA282A" w:rsidR="00FC72BD" w:rsidRDefault="00FC72BD" w:rsidP="00592543">
                      <w:pPr>
                        <w:jc w:val="center"/>
                      </w:pPr>
                      <w:r>
                        <w:rPr>
                          <w:noProof/>
                        </w:rPr>
                        <w:drawing>
                          <wp:inline distT="0" distB="0" distL="0" distR="0" wp14:anchorId="277455DA" wp14:editId="6E0303CA">
                            <wp:extent cx="3412113" cy="1793174"/>
                            <wp:effectExtent l="190500" t="171450" r="188595" b="18859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Capture.PNG"/>
                                    <pic:cNvPicPr/>
                                  </pic:nvPicPr>
                                  <pic:blipFill>
                                    <a:blip r:embed="rId14">
                                      <a:extLst>
                                        <a:ext uri="{28A0092B-C50C-407E-A947-70E740481C1C}">
                                          <a14:useLocalDpi xmlns:a14="http://schemas.microsoft.com/office/drawing/2010/main" val="0"/>
                                        </a:ext>
                                      </a:extLst>
                                    </a:blip>
                                    <a:stretch>
                                      <a:fillRect/>
                                    </a:stretch>
                                  </pic:blipFill>
                                  <pic:spPr>
                                    <a:xfrm>
                                      <a:off x="0" y="0"/>
                                      <a:ext cx="3509352" cy="184427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CA3AB9A" w14:textId="2CF1C6B2" w:rsidR="00FC72BD" w:rsidRPr="00FC72BD" w:rsidRDefault="00FC72BD" w:rsidP="00093FD2">
                      <w:pPr>
                        <w:jc w:val="both"/>
                        <w:rPr>
                          <w:sz w:val="24"/>
                          <w:szCs w:val="24"/>
                        </w:rPr>
                      </w:pPr>
                      <w:r w:rsidRPr="00FC72BD">
                        <w:rPr>
                          <w:b/>
                          <w:sz w:val="24"/>
                          <w:szCs w:val="24"/>
                        </w:rPr>
                        <w:t>Figure 2.</w:t>
                      </w:r>
                      <w:r w:rsidRPr="00FC72BD">
                        <w:rPr>
                          <w:sz w:val="24"/>
                          <w:szCs w:val="24"/>
                        </w:rPr>
                        <w:t xml:space="preserve"> – Image of a typical computation model of stress analysis the Red area is of the model is where the highest concentration of stress occurs  </w:t>
                      </w:r>
                      <w:sdt>
                        <w:sdtPr>
                          <w:rPr>
                            <w:sz w:val="24"/>
                            <w:szCs w:val="24"/>
                          </w:rPr>
                          <w:id w:val="-1266696368"/>
                          <w:citation/>
                        </w:sdtPr>
                        <w:sdtContent>
                          <w:r w:rsidRPr="00FC72BD">
                            <w:rPr>
                              <w:sz w:val="24"/>
                              <w:szCs w:val="24"/>
                            </w:rPr>
                            <w:fldChar w:fldCharType="begin"/>
                          </w:r>
                          <w:r w:rsidRPr="00FC72BD">
                            <w:rPr>
                              <w:sz w:val="24"/>
                              <w:szCs w:val="24"/>
                            </w:rPr>
                            <w:instrText xml:space="preserve"> CITATION cad06 \l 2057 </w:instrText>
                          </w:r>
                          <w:r w:rsidRPr="00FC72BD">
                            <w:rPr>
                              <w:sz w:val="24"/>
                              <w:szCs w:val="24"/>
                            </w:rPr>
                            <w:fldChar w:fldCharType="separate"/>
                          </w:r>
                          <w:r w:rsidR="004267E6" w:rsidRPr="004267E6">
                            <w:rPr>
                              <w:noProof/>
                              <w:sz w:val="24"/>
                              <w:szCs w:val="24"/>
                            </w:rPr>
                            <w:t>(cadsetterout.com, 2006)</w:t>
                          </w:r>
                          <w:r w:rsidRPr="00FC72BD">
                            <w:rPr>
                              <w:sz w:val="24"/>
                              <w:szCs w:val="24"/>
                            </w:rPr>
                            <w:fldChar w:fldCharType="end"/>
                          </w:r>
                        </w:sdtContent>
                      </w:sdt>
                      <w:r w:rsidRPr="00FC72BD">
                        <w:rPr>
                          <w:sz w:val="24"/>
                          <w:szCs w:val="24"/>
                        </w:rPr>
                        <w:t>.</w:t>
                      </w:r>
                    </w:p>
                    <w:p w14:paraId="0A2ADDC8" w14:textId="77777777" w:rsidR="00FC72BD" w:rsidRDefault="00FC72BD"/>
                  </w:txbxContent>
                </v:textbox>
                <w10:wrap type="square" anchorx="margin"/>
              </v:shape>
            </w:pict>
          </mc:Fallback>
        </mc:AlternateContent>
      </w:r>
      <w:r w:rsidR="2169586C" w:rsidRPr="00935B98">
        <w:rPr>
          <w:sz w:val="24"/>
          <w:szCs w:val="24"/>
        </w:rPr>
        <w:t>NDT ensures that structural components remain in safe working order by measuring material thickness or looking for initiation cracks with the components to foresee possible failure points within a structure. Operators and engineers can also track crack propagation in parts that need less structural integrity such as an aeroplane fuselage. This improves safety at the workplace and saves money simultaneously as working parts don’t need to be replaced until they’re no longer capable of doing their job safely.</w:t>
      </w:r>
    </w:p>
    <w:p w14:paraId="2F38C9B8" w14:textId="6050D8D2" w:rsidR="009478D7" w:rsidRPr="00935B98" w:rsidRDefault="009478D7" w:rsidP="00FD57F6">
      <w:pPr>
        <w:rPr>
          <w:sz w:val="24"/>
          <w:szCs w:val="24"/>
        </w:rPr>
      </w:pPr>
    </w:p>
    <w:p w14:paraId="70C50478" w14:textId="67231164" w:rsidR="00644F9C" w:rsidRDefault="00644F9C">
      <w:pPr>
        <w:rPr>
          <w:rFonts w:asciiTheme="majorHAnsi" w:eastAsiaTheme="majorEastAsia" w:hAnsiTheme="majorHAnsi" w:cstheme="majorBidi"/>
          <w:sz w:val="36"/>
          <w:szCs w:val="36"/>
        </w:rPr>
      </w:pPr>
    </w:p>
    <w:p w14:paraId="11ABDD91" w14:textId="77B18840" w:rsidR="005D3CE7" w:rsidRDefault="005D3CE7" w:rsidP="00935B98">
      <w:pPr>
        <w:pStyle w:val="Heading2"/>
        <w:numPr>
          <w:ilvl w:val="1"/>
          <w:numId w:val="7"/>
        </w:numPr>
      </w:pPr>
      <w:bookmarkStart w:id="6" w:name="_Toc24207419"/>
      <w:r>
        <w:t xml:space="preserve">Ultrasonic testing </w:t>
      </w:r>
      <w:r w:rsidR="00933863">
        <w:t>(UT)</w:t>
      </w:r>
      <w:bookmarkEnd w:id="6"/>
    </w:p>
    <w:p w14:paraId="2A41E88F" w14:textId="362ED0BC" w:rsidR="79903EA8" w:rsidRPr="00FC72BD" w:rsidRDefault="03E39E7D" w:rsidP="03E39E7D">
      <w:pPr>
        <w:rPr>
          <w:sz w:val="24"/>
          <w:szCs w:val="24"/>
        </w:rPr>
      </w:pPr>
      <w:r w:rsidRPr="00935B98">
        <w:rPr>
          <w:sz w:val="24"/>
          <w:szCs w:val="24"/>
        </w:rPr>
        <w:t>This family of methods use high frequency sound waves usually ranging from 0.1MHz-25MHz and as high as 50MHz on times, to measure and examine materials for internal cracks and defects as well as testing material thickness to determine material loss due to corrosion.</w:t>
      </w:r>
      <w:r w:rsidRPr="00935B98">
        <w:rPr>
          <w:color w:val="775F55" w:themeColor="text2"/>
          <w:sz w:val="24"/>
          <w:szCs w:val="24"/>
        </w:rPr>
        <w:t xml:space="preserve"> </w:t>
      </w:r>
      <w:r w:rsidR="00FC72BD">
        <w:rPr>
          <w:color w:val="775F55" w:themeColor="text2"/>
          <w:sz w:val="24"/>
          <w:szCs w:val="24"/>
        </w:rPr>
        <w:t>A</w:t>
      </w:r>
      <w:r w:rsidR="00FC72BD">
        <w:rPr>
          <w:sz w:val="24"/>
          <w:szCs w:val="24"/>
        </w:rPr>
        <w:t xml:space="preserve"> piezo-electric transducer is typically used to produce the wave energy</w:t>
      </w:r>
      <w:r w:rsidRPr="00935B98">
        <w:rPr>
          <w:sz w:val="24"/>
          <w:szCs w:val="24"/>
        </w:rPr>
        <w:t>, this is a piece of electrical equipment which transduces electrical energy into sound waves, the device is then introduced to the test piece, the sound energy propagates through the material until it relocates the receiver</w:t>
      </w:r>
      <w:r w:rsidR="00FC72BD">
        <w:rPr>
          <w:sz w:val="24"/>
          <w:szCs w:val="24"/>
        </w:rPr>
        <w:t xml:space="preserve">, often a fibre-optic sensor, where </w:t>
      </w:r>
      <w:r w:rsidR="00A85D0E">
        <w:rPr>
          <w:sz w:val="24"/>
          <w:szCs w:val="24"/>
        </w:rPr>
        <w:t>its</w:t>
      </w:r>
      <w:r w:rsidRPr="00935B98">
        <w:rPr>
          <w:sz w:val="24"/>
          <w:szCs w:val="24"/>
        </w:rPr>
        <w:t xml:space="preserve"> </w:t>
      </w:r>
      <w:r w:rsidR="00FC72BD">
        <w:rPr>
          <w:sz w:val="24"/>
          <w:szCs w:val="24"/>
        </w:rPr>
        <w:t xml:space="preserve">acoustic emission </w:t>
      </w:r>
      <w:r w:rsidR="00A85D0E">
        <w:rPr>
          <w:sz w:val="24"/>
          <w:szCs w:val="24"/>
        </w:rPr>
        <w:t xml:space="preserve">is </w:t>
      </w:r>
      <w:r w:rsidRPr="00935B98">
        <w:rPr>
          <w:sz w:val="24"/>
          <w:szCs w:val="24"/>
        </w:rPr>
        <w:t>monitor</w:t>
      </w:r>
      <w:r w:rsidR="00A85D0E">
        <w:rPr>
          <w:sz w:val="24"/>
          <w:szCs w:val="24"/>
        </w:rPr>
        <w:t>ed projected on to a</w:t>
      </w:r>
      <w:r w:rsidRPr="00935B98">
        <w:rPr>
          <w:sz w:val="24"/>
          <w:szCs w:val="24"/>
        </w:rPr>
        <w:t xml:space="preserve"> screen so that it can be read by an operator or computer processor. </w:t>
      </w:r>
    </w:p>
    <w:p w14:paraId="43E278D8" w14:textId="7A6DA84E" w:rsidR="00CE788F" w:rsidRPr="00935B98" w:rsidRDefault="0011413C" w:rsidP="005E0BF0">
      <w:pPr>
        <w:rPr>
          <w:sz w:val="24"/>
          <w:szCs w:val="24"/>
        </w:rPr>
      </w:pPr>
      <w:r>
        <w:rPr>
          <w:noProof/>
        </w:rPr>
        <mc:AlternateContent>
          <mc:Choice Requires="wps">
            <w:drawing>
              <wp:anchor distT="45720" distB="45720" distL="114300" distR="114300" simplePos="0" relativeHeight="251642880" behindDoc="0" locked="0" layoutInCell="1" allowOverlap="1" wp14:anchorId="00B45121" wp14:editId="226C8BD9">
                <wp:simplePos x="0" y="0"/>
                <wp:positionH relativeFrom="margin">
                  <wp:align>right</wp:align>
                </wp:positionH>
                <wp:positionV relativeFrom="paragraph">
                  <wp:posOffset>9451</wp:posOffset>
                </wp:positionV>
                <wp:extent cx="3881755" cy="4963795"/>
                <wp:effectExtent l="0" t="0" r="23495" b="2730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1755" cy="4963886"/>
                        </a:xfrm>
                        <a:prstGeom prst="rect">
                          <a:avLst/>
                        </a:prstGeom>
                        <a:solidFill>
                          <a:srgbClr val="FFFFFF"/>
                        </a:solidFill>
                        <a:ln w="9525">
                          <a:solidFill>
                            <a:srgbClr val="000000"/>
                          </a:solidFill>
                          <a:miter lim="800000"/>
                          <a:headEnd/>
                          <a:tailEnd/>
                        </a:ln>
                      </wps:spPr>
                      <wps:txbx>
                        <w:txbxContent>
                          <w:p w14:paraId="1DB46638" w14:textId="77777777" w:rsidR="00FC72BD" w:rsidRDefault="00FC72BD" w:rsidP="00093FD2">
                            <w:pPr>
                              <w:jc w:val="center"/>
                            </w:pPr>
                            <w:r>
                              <w:rPr>
                                <w:noProof/>
                              </w:rPr>
                              <w:drawing>
                                <wp:inline distT="0" distB="0" distL="0" distR="0" wp14:anchorId="54127318" wp14:editId="203EC097">
                                  <wp:extent cx="2968831" cy="2803693"/>
                                  <wp:effectExtent l="152400" t="171450" r="174625" b="187325"/>
                                  <wp:docPr id="6" name="Picture 6" title="Ultrasonic Te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026749" cy="285838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0AC5A55" w14:textId="6DDD14BC" w:rsidR="00FC72BD" w:rsidRPr="00FC72BD" w:rsidRDefault="00FC72BD" w:rsidP="00093FD2">
                            <w:pPr>
                              <w:jc w:val="both"/>
                              <w:rPr>
                                <w:sz w:val="24"/>
                                <w:szCs w:val="24"/>
                              </w:rPr>
                            </w:pPr>
                            <w:r w:rsidRPr="00FC72BD">
                              <w:rPr>
                                <w:b/>
                                <w:sz w:val="24"/>
                                <w:szCs w:val="24"/>
                              </w:rPr>
                              <w:t>Figure 3.</w:t>
                            </w:r>
                            <w:r w:rsidRPr="00FC72BD">
                              <w:rPr>
                                <w:sz w:val="24"/>
                                <w:szCs w:val="24"/>
                              </w:rPr>
                              <w:t xml:space="preserve"> – The arrows show the typical propagation of the sound energy waves through a homogeneous material, on the left the waves propagate thought the full section of the material. To the right the energy waves deflect off a defect shortening the time it takes to reach the receiver  </w:t>
                            </w:r>
                            <w:sdt>
                              <w:sdtPr>
                                <w:rPr>
                                  <w:sz w:val="24"/>
                                  <w:szCs w:val="24"/>
                                </w:rPr>
                                <w:id w:val="1624730493"/>
                                <w:citation/>
                              </w:sdtPr>
                              <w:sdtContent>
                                <w:r w:rsidRPr="00FC72BD">
                                  <w:rPr>
                                    <w:sz w:val="24"/>
                                    <w:szCs w:val="24"/>
                                  </w:rPr>
                                  <w:fldChar w:fldCharType="begin"/>
                                </w:r>
                                <w:r w:rsidRPr="00FC72BD">
                                  <w:rPr>
                                    <w:sz w:val="24"/>
                                    <w:szCs w:val="24"/>
                                  </w:rPr>
                                  <w:instrText xml:space="preserve"> CITATION WER14 \l 2057 </w:instrText>
                                </w:r>
                                <w:r w:rsidRPr="00FC72BD">
                                  <w:rPr>
                                    <w:sz w:val="24"/>
                                    <w:szCs w:val="24"/>
                                  </w:rPr>
                                  <w:fldChar w:fldCharType="separate"/>
                                </w:r>
                                <w:r w:rsidR="004267E6" w:rsidRPr="004267E6">
                                  <w:rPr>
                                    <w:noProof/>
                                    <w:sz w:val="24"/>
                                    <w:szCs w:val="24"/>
                                  </w:rPr>
                                  <w:t>(WERMAC, 2014)</w:t>
                                </w:r>
                                <w:r w:rsidRPr="00FC72BD">
                                  <w:rPr>
                                    <w:sz w:val="24"/>
                                    <w:szCs w:val="24"/>
                                  </w:rPr>
                                  <w:fldChar w:fldCharType="end"/>
                                </w:r>
                              </w:sdtContent>
                            </w:sdt>
                            <w:r w:rsidRPr="00FC72BD">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B45121" id="_x0000_s1030" type="#_x0000_t202" style="position:absolute;margin-left:254.45pt;margin-top:.75pt;width:305.65pt;height:390.85pt;z-index:2516428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">
                <v:textbox>
                  <w:txbxContent>
                    <w:p w14:paraId="1DB46638" w14:textId="77777777" w:rsidR="00FC72BD" w:rsidRDefault="00FC72BD" w:rsidP="00093FD2">
                      <w:pPr>
                        <w:jc w:val="center"/>
                      </w:pPr>
                      <w:r>
                        <w:rPr>
                          <w:noProof/>
                        </w:rPr>
                        <w:drawing>
                          <wp:inline distT="0" distB="0" distL="0" distR="0" wp14:anchorId="54127318" wp14:editId="203EC097">
                            <wp:extent cx="2968831" cy="2803693"/>
                            <wp:effectExtent l="152400" t="171450" r="174625" b="187325"/>
                            <wp:docPr id="6" name="Picture 6" title="Ultrasonic Te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026749" cy="285838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0AC5A55" w14:textId="6DDD14BC" w:rsidR="00FC72BD" w:rsidRPr="00FC72BD" w:rsidRDefault="00FC72BD" w:rsidP="00093FD2">
                      <w:pPr>
                        <w:jc w:val="both"/>
                        <w:rPr>
                          <w:sz w:val="24"/>
                          <w:szCs w:val="24"/>
                        </w:rPr>
                      </w:pPr>
                      <w:r w:rsidRPr="00FC72BD">
                        <w:rPr>
                          <w:b/>
                          <w:sz w:val="24"/>
                          <w:szCs w:val="24"/>
                        </w:rPr>
                        <w:t>Figure 3.</w:t>
                      </w:r>
                      <w:r w:rsidRPr="00FC72BD">
                        <w:rPr>
                          <w:sz w:val="24"/>
                          <w:szCs w:val="24"/>
                        </w:rPr>
                        <w:t xml:space="preserve"> – The arrows show the typical propagation of the sound energy waves through a homogeneous material, on the left the waves propagate thought the full section of the material. To the right the energy waves deflect off a defect shortening the time it takes to reach the receiver  </w:t>
                      </w:r>
                      <w:sdt>
                        <w:sdtPr>
                          <w:rPr>
                            <w:sz w:val="24"/>
                            <w:szCs w:val="24"/>
                          </w:rPr>
                          <w:id w:val="1624730493"/>
                          <w:citation/>
                        </w:sdtPr>
                        <w:sdtContent>
                          <w:r w:rsidRPr="00FC72BD">
                            <w:rPr>
                              <w:sz w:val="24"/>
                              <w:szCs w:val="24"/>
                            </w:rPr>
                            <w:fldChar w:fldCharType="begin"/>
                          </w:r>
                          <w:r w:rsidRPr="00FC72BD">
                            <w:rPr>
                              <w:sz w:val="24"/>
                              <w:szCs w:val="24"/>
                            </w:rPr>
                            <w:instrText xml:space="preserve"> CITATION WER14 \l 2057 </w:instrText>
                          </w:r>
                          <w:r w:rsidRPr="00FC72BD">
                            <w:rPr>
                              <w:sz w:val="24"/>
                              <w:szCs w:val="24"/>
                            </w:rPr>
                            <w:fldChar w:fldCharType="separate"/>
                          </w:r>
                          <w:r w:rsidR="004267E6" w:rsidRPr="004267E6">
                            <w:rPr>
                              <w:noProof/>
                              <w:sz w:val="24"/>
                              <w:szCs w:val="24"/>
                            </w:rPr>
                            <w:t>(WERMAC, 2014)</w:t>
                          </w:r>
                          <w:r w:rsidRPr="00FC72BD">
                            <w:rPr>
                              <w:sz w:val="24"/>
                              <w:szCs w:val="24"/>
                            </w:rPr>
                            <w:fldChar w:fldCharType="end"/>
                          </w:r>
                        </w:sdtContent>
                      </w:sdt>
                      <w:r w:rsidRPr="00FC72BD">
                        <w:rPr>
                          <w:sz w:val="24"/>
                          <w:szCs w:val="24"/>
                        </w:rPr>
                        <w:t>.</w:t>
                      </w:r>
                    </w:p>
                  </w:txbxContent>
                </v:textbox>
                <w10:wrap type="square" anchorx="margin"/>
              </v:shape>
            </w:pict>
          </mc:Fallback>
        </mc:AlternateContent>
      </w:r>
      <w:r w:rsidR="03E39E7D" w:rsidRPr="00935B98">
        <w:rPr>
          <w:sz w:val="24"/>
          <w:szCs w:val="24"/>
        </w:rPr>
        <w:t xml:space="preserve">At the point in which the </w:t>
      </w:r>
      <w:r w:rsidR="00FC72BD">
        <w:rPr>
          <w:sz w:val="24"/>
          <w:szCs w:val="24"/>
        </w:rPr>
        <w:t>wave energy</w:t>
      </w:r>
      <w:r w:rsidR="03E39E7D" w:rsidRPr="00935B98">
        <w:rPr>
          <w:sz w:val="24"/>
          <w:szCs w:val="24"/>
        </w:rPr>
        <w:t xml:space="preserve"> hits a subsurface defect the waves return to the receiver quicker than they would if they had propagated through the entire test piece. As shown above in Figure </w:t>
      </w:r>
      <w:r>
        <w:rPr>
          <w:sz w:val="24"/>
          <w:szCs w:val="24"/>
        </w:rPr>
        <w:t>3</w:t>
      </w:r>
      <w:r w:rsidR="03E39E7D" w:rsidRPr="00935B98">
        <w:rPr>
          <w:sz w:val="24"/>
          <w:szCs w:val="24"/>
        </w:rPr>
        <w:t>. a shorter signal return time can be witnessed on a monitor. From this information a trained operator can assess the location, size and shape of the defect.</w:t>
      </w:r>
    </w:p>
    <w:p w14:paraId="6AB7DB59" w14:textId="41EF1D01" w:rsidR="00D74924" w:rsidRPr="00935B98" w:rsidRDefault="00D74924" w:rsidP="005E0BF0">
      <w:pPr>
        <w:rPr>
          <w:sz w:val="24"/>
          <w:szCs w:val="24"/>
        </w:rPr>
      </w:pPr>
      <w:r w:rsidRPr="00935B98">
        <w:rPr>
          <w:sz w:val="24"/>
          <w:szCs w:val="24"/>
        </w:rPr>
        <w:t>Ultrasonic inspection is one of the most versatile and useful family of methods of NDT, as it can be utilised to find and assess surface and sub-surface defects with a high degree of accuracy at the point of inspection</w:t>
      </w:r>
      <w:r w:rsidR="00DD4B33" w:rsidRPr="00935B98">
        <w:rPr>
          <w:sz w:val="24"/>
          <w:szCs w:val="24"/>
        </w:rPr>
        <w:t xml:space="preserve">, thus results are </w:t>
      </w:r>
      <w:r w:rsidR="00FC72BD" w:rsidRPr="00935B98">
        <w:rPr>
          <w:noProof/>
          <w:sz w:val="24"/>
          <w:szCs w:val="24"/>
        </w:rPr>
        <mc:AlternateContent>
          <mc:Choice Requires="wps">
            <w:drawing>
              <wp:anchor distT="45720" distB="45720" distL="114300" distR="114300" simplePos="0" relativeHeight="251631616" behindDoc="0" locked="0" layoutInCell="1" allowOverlap="1" wp14:anchorId="36804A25" wp14:editId="51EF392A">
                <wp:simplePos x="0" y="0"/>
                <wp:positionH relativeFrom="margin">
                  <wp:align>left</wp:align>
                </wp:positionH>
                <wp:positionV relativeFrom="paragraph">
                  <wp:posOffset>222</wp:posOffset>
                </wp:positionV>
                <wp:extent cx="3585845" cy="3075305"/>
                <wp:effectExtent l="0" t="0" r="1460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5845" cy="3075709"/>
                        </a:xfrm>
                        <a:prstGeom prst="rect">
                          <a:avLst/>
                        </a:prstGeom>
                        <a:solidFill>
                          <a:srgbClr val="FFFFFF"/>
                        </a:solidFill>
                        <a:ln w="9525">
                          <a:solidFill>
                            <a:srgbClr val="000000"/>
                          </a:solidFill>
                          <a:miter lim="800000"/>
                          <a:headEnd/>
                          <a:tailEnd/>
                        </a:ln>
                      </wps:spPr>
                      <wps:txbx>
                        <w:txbxContent>
                          <w:p w14:paraId="6D011F17" w14:textId="3925F7BF" w:rsidR="00FC72BD" w:rsidRDefault="00FC72BD" w:rsidP="008D45BA">
                            <w:pPr>
                              <w:jc w:val="center"/>
                            </w:pPr>
                            <w:r w:rsidRPr="003E6815">
                              <w:rPr>
                                <w:noProof/>
                              </w:rPr>
                              <w:drawing>
                                <wp:inline distT="0" distB="0" distL="0" distR="0" wp14:anchorId="61AC28E2" wp14:editId="4CA45342">
                                  <wp:extent cx="2842260" cy="1736971"/>
                                  <wp:effectExtent l="190500" t="171450" r="167640" b="1873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52099" cy="174298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C361FDA" w14:textId="4F275755" w:rsidR="00FC72BD" w:rsidRPr="00FC72BD" w:rsidRDefault="00FC72BD" w:rsidP="00093FD2">
                            <w:pPr>
                              <w:jc w:val="both"/>
                              <w:rPr>
                                <w:sz w:val="24"/>
                                <w:szCs w:val="24"/>
                              </w:rPr>
                            </w:pPr>
                            <w:r w:rsidRPr="00FC72BD">
                              <w:rPr>
                                <w:b/>
                                <w:sz w:val="24"/>
                                <w:szCs w:val="24"/>
                              </w:rPr>
                              <w:t>Figure 4.</w:t>
                            </w:r>
                            <w:r w:rsidRPr="00FC72BD">
                              <w:rPr>
                                <w:sz w:val="24"/>
                                <w:szCs w:val="24"/>
                              </w:rPr>
                              <w:t xml:space="preserve"> – Typical portable UT equipment being used to test extruded round bar for defects</w:t>
                            </w:r>
                            <w:sdt>
                              <w:sdtPr>
                                <w:rPr>
                                  <w:sz w:val="24"/>
                                  <w:szCs w:val="24"/>
                                </w:rPr>
                                <w:id w:val="1799261924"/>
                                <w:citation/>
                              </w:sdtPr>
                              <w:sdtContent>
                                <w:r w:rsidRPr="00FC72BD">
                                  <w:rPr>
                                    <w:sz w:val="24"/>
                                    <w:szCs w:val="24"/>
                                  </w:rPr>
                                  <w:fldChar w:fldCharType="begin"/>
                                </w:r>
                                <w:r w:rsidRPr="00FC72BD">
                                  <w:rPr>
                                    <w:sz w:val="24"/>
                                    <w:szCs w:val="24"/>
                                  </w:rPr>
                                  <w:instrText xml:space="preserve"> CITATION Qua15 \l 2057 </w:instrText>
                                </w:r>
                                <w:r w:rsidRPr="00FC72BD">
                                  <w:rPr>
                                    <w:sz w:val="24"/>
                                    <w:szCs w:val="24"/>
                                  </w:rPr>
                                  <w:fldChar w:fldCharType="separate"/>
                                </w:r>
                                <w:r w:rsidR="004267E6">
                                  <w:rPr>
                                    <w:noProof/>
                                    <w:sz w:val="24"/>
                                    <w:szCs w:val="24"/>
                                  </w:rPr>
                                  <w:t xml:space="preserve"> </w:t>
                                </w:r>
                                <w:r w:rsidR="004267E6" w:rsidRPr="004267E6">
                                  <w:rPr>
                                    <w:noProof/>
                                    <w:sz w:val="24"/>
                                    <w:szCs w:val="24"/>
                                  </w:rPr>
                                  <w:t>(Quality Mag, 2015)</w:t>
                                </w:r>
                                <w:r w:rsidRPr="00FC72BD">
                                  <w:rPr>
                                    <w:sz w:val="24"/>
                                    <w:szCs w:val="24"/>
                                  </w:rPr>
                                  <w:fldChar w:fldCharType="end"/>
                                </w:r>
                              </w:sdtContent>
                            </w:sdt>
                            <w:r w:rsidRPr="00FC72BD">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804A25" id="_x0000_s1031" type="#_x0000_t202" style="position:absolute;margin-left:0;margin-top:0;width:282.35pt;height:242.15pt;z-index:2516316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">
                <v:textbox>
                  <w:txbxContent>
                    <w:p w14:paraId="6D011F17" w14:textId="3925F7BF" w:rsidR="00FC72BD" w:rsidRDefault="00FC72BD" w:rsidP="008D45BA">
                      <w:pPr>
                        <w:jc w:val="center"/>
                      </w:pPr>
                      <w:r w:rsidRPr="003E6815">
                        <w:rPr>
                          <w:noProof/>
                        </w:rPr>
                        <w:drawing>
                          <wp:inline distT="0" distB="0" distL="0" distR="0" wp14:anchorId="61AC28E2" wp14:editId="4CA45342">
                            <wp:extent cx="2842260" cy="1736971"/>
                            <wp:effectExtent l="190500" t="171450" r="167640" b="1873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52099" cy="174298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C361FDA" w14:textId="4F275755" w:rsidR="00FC72BD" w:rsidRPr="00FC72BD" w:rsidRDefault="00FC72BD" w:rsidP="00093FD2">
                      <w:pPr>
                        <w:jc w:val="both"/>
                        <w:rPr>
                          <w:sz w:val="24"/>
                          <w:szCs w:val="24"/>
                        </w:rPr>
                      </w:pPr>
                      <w:r w:rsidRPr="00FC72BD">
                        <w:rPr>
                          <w:b/>
                          <w:sz w:val="24"/>
                          <w:szCs w:val="24"/>
                        </w:rPr>
                        <w:t>Figure 4.</w:t>
                      </w:r>
                      <w:r w:rsidRPr="00FC72BD">
                        <w:rPr>
                          <w:sz w:val="24"/>
                          <w:szCs w:val="24"/>
                        </w:rPr>
                        <w:t xml:space="preserve"> – Typical portable UT equipment being used to test extruded round bar for defects</w:t>
                      </w:r>
                      <w:sdt>
                        <w:sdtPr>
                          <w:rPr>
                            <w:sz w:val="24"/>
                            <w:szCs w:val="24"/>
                          </w:rPr>
                          <w:id w:val="1799261924"/>
                          <w:citation/>
                        </w:sdtPr>
                        <w:sdtContent>
                          <w:r w:rsidRPr="00FC72BD">
                            <w:rPr>
                              <w:sz w:val="24"/>
                              <w:szCs w:val="24"/>
                            </w:rPr>
                            <w:fldChar w:fldCharType="begin"/>
                          </w:r>
                          <w:r w:rsidRPr="00FC72BD">
                            <w:rPr>
                              <w:sz w:val="24"/>
                              <w:szCs w:val="24"/>
                            </w:rPr>
                            <w:instrText xml:space="preserve"> CITATION Qua15 \l 2057 </w:instrText>
                          </w:r>
                          <w:r w:rsidRPr="00FC72BD">
                            <w:rPr>
                              <w:sz w:val="24"/>
                              <w:szCs w:val="24"/>
                            </w:rPr>
                            <w:fldChar w:fldCharType="separate"/>
                          </w:r>
                          <w:r w:rsidR="004267E6">
                            <w:rPr>
                              <w:noProof/>
                              <w:sz w:val="24"/>
                              <w:szCs w:val="24"/>
                            </w:rPr>
                            <w:t xml:space="preserve"> </w:t>
                          </w:r>
                          <w:r w:rsidR="004267E6" w:rsidRPr="004267E6">
                            <w:rPr>
                              <w:noProof/>
                              <w:sz w:val="24"/>
                              <w:szCs w:val="24"/>
                            </w:rPr>
                            <w:t>(Quality Mag, 2015)</w:t>
                          </w:r>
                          <w:r w:rsidRPr="00FC72BD">
                            <w:rPr>
                              <w:sz w:val="24"/>
                              <w:szCs w:val="24"/>
                            </w:rPr>
                            <w:fldChar w:fldCharType="end"/>
                          </w:r>
                        </w:sdtContent>
                      </w:sdt>
                      <w:r w:rsidRPr="00FC72BD">
                        <w:rPr>
                          <w:sz w:val="24"/>
                          <w:szCs w:val="24"/>
                        </w:rPr>
                        <w:t>.</w:t>
                      </w:r>
                    </w:p>
                  </w:txbxContent>
                </v:textbox>
                <w10:wrap type="square" anchorx="margin"/>
              </v:shape>
            </w:pict>
          </mc:Fallback>
        </mc:AlternateContent>
      </w:r>
      <w:r w:rsidR="00DD4B33" w:rsidRPr="00935B98">
        <w:rPr>
          <w:sz w:val="24"/>
          <w:szCs w:val="24"/>
        </w:rPr>
        <w:t>instantaneous</w:t>
      </w:r>
      <w:r w:rsidRPr="00935B98">
        <w:rPr>
          <w:sz w:val="24"/>
          <w:szCs w:val="24"/>
        </w:rPr>
        <w:t>. The Pulse/</w:t>
      </w:r>
      <w:r w:rsidR="00DD4B33" w:rsidRPr="00935B98">
        <w:rPr>
          <w:sz w:val="24"/>
          <w:szCs w:val="24"/>
        </w:rPr>
        <w:t>Echo technique only requires one side of the test piece to be accessed which means large parts/components such as heavy pipe work can remain at its location while the test is carried out. In most cases very little to no preparation it required before testing. The information obtained can be fed into a computer to make 3D Images of the defects which allow engineers to make informed decisions about whether the component needs replacing or can remain in service.</w:t>
      </w:r>
      <w:r w:rsidR="003E6815" w:rsidRPr="00935B98">
        <w:rPr>
          <w:sz w:val="24"/>
          <w:szCs w:val="24"/>
        </w:rPr>
        <w:t xml:space="preserve">  UT can also be used measure material thickness. </w:t>
      </w:r>
    </w:p>
    <w:p w14:paraId="5A35412B" w14:textId="349F1085" w:rsidR="00277845" w:rsidRPr="00935B98" w:rsidRDefault="003E6815" w:rsidP="00FF0F0F">
      <w:pPr>
        <w:rPr>
          <w:sz w:val="24"/>
          <w:szCs w:val="24"/>
        </w:rPr>
      </w:pPr>
      <w:r w:rsidRPr="00935B98">
        <w:rPr>
          <w:sz w:val="24"/>
          <w:szCs w:val="24"/>
        </w:rPr>
        <w:t xml:space="preserve">Although UT is a very versatile method, it does come with limitations to its uses. </w:t>
      </w:r>
    </w:p>
    <w:p w14:paraId="2CC23174" w14:textId="65F34D73" w:rsidR="00277845" w:rsidRPr="00935B98" w:rsidRDefault="003E6815" w:rsidP="00277845">
      <w:pPr>
        <w:pStyle w:val="ListParagraph"/>
        <w:numPr>
          <w:ilvl w:val="0"/>
          <w:numId w:val="6"/>
        </w:numPr>
        <w:rPr>
          <w:sz w:val="24"/>
          <w:szCs w:val="24"/>
        </w:rPr>
      </w:pPr>
      <w:r w:rsidRPr="00935B98">
        <w:rPr>
          <w:sz w:val="24"/>
          <w:szCs w:val="24"/>
        </w:rPr>
        <w:t>Operators need to be highly trained to pick up defects on the monitor</w:t>
      </w:r>
      <w:r w:rsidR="00277845" w:rsidRPr="00935B98">
        <w:rPr>
          <w:sz w:val="24"/>
          <w:szCs w:val="24"/>
        </w:rPr>
        <w:t xml:space="preserve">; </w:t>
      </w:r>
    </w:p>
    <w:p w14:paraId="552EBE11" w14:textId="44E2C0B2" w:rsidR="00277845" w:rsidRPr="00935B98" w:rsidRDefault="03E39E7D" w:rsidP="00277845">
      <w:pPr>
        <w:pStyle w:val="ListParagraph"/>
        <w:numPr>
          <w:ilvl w:val="0"/>
          <w:numId w:val="6"/>
        </w:numPr>
        <w:rPr>
          <w:sz w:val="24"/>
          <w:szCs w:val="24"/>
        </w:rPr>
      </w:pPr>
      <w:r w:rsidRPr="00935B98">
        <w:rPr>
          <w:sz w:val="24"/>
          <w:szCs w:val="24"/>
        </w:rPr>
        <w:t>Materials which are coarse grained, rough or objects which have irregular or fine topology can be difficult to test due to poor or high signal noise, this can sometimes be overcome by using a coupling medium which allows sound waves to be transferred into the material more efficiently, this also may not offer accurate test results;</w:t>
      </w:r>
    </w:p>
    <w:p w14:paraId="6D8094FE" w14:textId="64E90BE1" w:rsidR="00277845" w:rsidRPr="00935B98" w:rsidRDefault="03E39E7D" w:rsidP="00277845">
      <w:pPr>
        <w:pStyle w:val="ListParagraph"/>
        <w:numPr>
          <w:ilvl w:val="0"/>
          <w:numId w:val="6"/>
        </w:numPr>
        <w:rPr>
          <w:sz w:val="24"/>
          <w:szCs w:val="24"/>
        </w:rPr>
      </w:pPr>
      <w:r w:rsidRPr="00935B98">
        <w:rPr>
          <w:sz w:val="24"/>
          <w:szCs w:val="24"/>
        </w:rPr>
        <w:t xml:space="preserve"> Defects in which run parallel to the direction of the sound waves may not be picked up;</w:t>
      </w:r>
    </w:p>
    <w:p w14:paraId="4A74DD62" w14:textId="46ED1A6F" w:rsidR="00277845" w:rsidRPr="00935B98" w:rsidRDefault="03E39E7D" w:rsidP="00277845">
      <w:pPr>
        <w:pStyle w:val="ListParagraph"/>
        <w:numPr>
          <w:ilvl w:val="0"/>
          <w:numId w:val="6"/>
        </w:numPr>
        <w:rPr>
          <w:sz w:val="24"/>
          <w:szCs w:val="24"/>
        </w:rPr>
      </w:pPr>
      <w:r w:rsidRPr="00935B98">
        <w:rPr>
          <w:sz w:val="24"/>
          <w:szCs w:val="24"/>
        </w:rPr>
        <w:t xml:space="preserve"> at least one surface must be suitable/accessible to the test equipment for the test to take place;</w:t>
      </w:r>
    </w:p>
    <w:p w14:paraId="4A8ABD68" w14:textId="6C42D6CE" w:rsidR="00FF0F0F" w:rsidRPr="00935B98" w:rsidRDefault="00277845" w:rsidP="00277845">
      <w:pPr>
        <w:pStyle w:val="ListParagraph"/>
        <w:numPr>
          <w:ilvl w:val="0"/>
          <w:numId w:val="6"/>
        </w:numPr>
        <w:rPr>
          <w:sz w:val="24"/>
          <w:szCs w:val="24"/>
        </w:rPr>
      </w:pPr>
      <w:r w:rsidRPr="00935B98">
        <w:rPr>
          <w:sz w:val="24"/>
          <w:szCs w:val="24"/>
        </w:rPr>
        <w:t>T</w:t>
      </w:r>
      <w:r w:rsidR="006E48A3" w:rsidRPr="00935B98">
        <w:rPr>
          <w:sz w:val="24"/>
          <w:szCs w:val="24"/>
        </w:rPr>
        <w:t>est equipment needs to be calibrated regularly</w:t>
      </w:r>
      <w:r w:rsidRPr="00935B98">
        <w:rPr>
          <w:sz w:val="24"/>
          <w:szCs w:val="24"/>
        </w:rPr>
        <w:t xml:space="preserve"> to ensure validated results. Operators sometimes carry pieces of test material that used as a way of comparing results at the point of testing. </w:t>
      </w:r>
    </w:p>
    <w:p w14:paraId="3DFBB6B5" w14:textId="2022EE68" w:rsidR="00935B98" w:rsidRDefault="03E39E7D">
      <w:pPr>
        <w:rPr>
          <w:rFonts w:asciiTheme="majorHAnsi" w:eastAsiaTheme="majorEastAsia" w:hAnsiTheme="majorHAnsi" w:cstheme="majorBidi"/>
          <w:sz w:val="36"/>
          <w:szCs w:val="36"/>
        </w:rPr>
      </w:pPr>
      <w:r w:rsidRPr="00935B98">
        <w:rPr>
          <w:sz w:val="24"/>
          <w:szCs w:val="24"/>
        </w:rPr>
        <w:t>This test can be used to test a wide range of materials including metals, concrete, composites and more.  almost all industries use this method as it does not produce any electromagnetic or static charges that can cause sparks and have very little adverse effects to its surroundings.</w:t>
      </w:r>
      <w:sdt>
        <w:sdtPr>
          <w:rPr>
            <w:sz w:val="24"/>
            <w:szCs w:val="24"/>
          </w:rPr>
          <w:id w:val="589975098"/>
          <w:citation/>
        </w:sdtPr>
        <w:sdtContent>
          <w:r w:rsidR="00093FD2">
            <w:rPr>
              <w:sz w:val="24"/>
              <w:szCs w:val="24"/>
            </w:rPr>
            <w:fldChar w:fldCharType="begin"/>
          </w:r>
          <w:r w:rsidR="00093FD2">
            <w:rPr>
              <w:sz w:val="24"/>
              <w:szCs w:val="24"/>
            </w:rPr>
            <w:instrText xml:space="preserve"> CITATION NDT07 \l 2057 </w:instrText>
          </w:r>
          <w:r w:rsidR="00093FD2">
            <w:rPr>
              <w:sz w:val="24"/>
              <w:szCs w:val="24"/>
            </w:rPr>
            <w:fldChar w:fldCharType="separate"/>
          </w:r>
          <w:r w:rsidR="004267E6">
            <w:rPr>
              <w:noProof/>
              <w:sz w:val="24"/>
              <w:szCs w:val="24"/>
            </w:rPr>
            <w:t xml:space="preserve"> </w:t>
          </w:r>
          <w:r w:rsidR="004267E6" w:rsidRPr="004267E6">
            <w:rPr>
              <w:noProof/>
              <w:sz w:val="24"/>
              <w:szCs w:val="24"/>
            </w:rPr>
            <w:t>(NDT Resource Center, 2007)</w:t>
          </w:r>
          <w:r w:rsidR="00093FD2">
            <w:rPr>
              <w:sz w:val="24"/>
              <w:szCs w:val="24"/>
            </w:rPr>
            <w:fldChar w:fldCharType="end"/>
          </w:r>
        </w:sdtContent>
      </w:sdt>
      <w:r w:rsidR="00093FD2">
        <w:rPr>
          <w:sz w:val="24"/>
          <w:szCs w:val="24"/>
        </w:rPr>
        <w:t>.</w:t>
      </w:r>
      <w:r w:rsidR="00935B98">
        <w:br w:type="page"/>
      </w:r>
    </w:p>
    <w:p w14:paraId="17DE304A" w14:textId="60B940E7" w:rsidR="00933863" w:rsidRDefault="00933863" w:rsidP="00935B98">
      <w:pPr>
        <w:pStyle w:val="Heading2"/>
        <w:numPr>
          <w:ilvl w:val="1"/>
          <w:numId w:val="7"/>
        </w:numPr>
      </w:pPr>
      <w:bookmarkStart w:id="7" w:name="_Toc24207420"/>
      <w:r>
        <w:t>Radiography</w:t>
      </w:r>
      <w:bookmarkEnd w:id="7"/>
    </w:p>
    <w:p w14:paraId="41EF3470" w14:textId="77777777" w:rsidR="00933863" w:rsidRPr="00935B98" w:rsidRDefault="00933863" w:rsidP="00933863">
      <w:pPr>
        <w:rPr>
          <w:rStyle w:val="SubtleEmphasis"/>
          <w:sz w:val="24"/>
          <w:szCs w:val="24"/>
        </w:rPr>
      </w:pPr>
      <w:r w:rsidRPr="00935B98">
        <w:rPr>
          <w:rStyle w:val="SubtleEmphasis"/>
          <w:sz w:val="24"/>
          <w:szCs w:val="24"/>
        </w:rPr>
        <w:t>Film Radiography, Real Time Radiography (RTR), Computed Tomography (CT), Digital Radiography (DR), and Computed Radiography (CR).</w:t>
      </w:r>
    </w:p>
    <w:p w14:paraId="10BB9750" w14:textId="61FAE87D" w:rsidR="00933863" w:rsidRPr="00935B98" w:rsidRDefault="00E03D4A" w:rsidP="00933863">
      <w:pPr>
        <w:rPr>
          <w:sz w:val="24"/>
          <w:szCs w:val="24"/>
        </w:rPr>
      </w:pPr>
      <w:r w:rsidRPr="00935B98">
        <w:rPr>
          <w:sz w:val="24"/>
          <w:szCs w:val="24"/>
        </w:rPr>
        <w:t>Possibly the most varied and complex</w:t>
      </w:r>
      <w:r w:rsidR="00933863" w:rsidRPr="00935B98">
        <w:rPr>
          <w:sz w:val="24"/>
          <w:szCs w:val="24"/>
        </w:rPr>
        <w:t xml:space="preserve"> method </w:t>
      </w:r>
      <w:r w:rsidR="00154624" w:rsidRPr="00935B98">
        <w:rPr>
          <w:sz w:val="24"/>
          <w:szCs w:val="24"/>
        </w:rPr>
        <w:t xml:space="preserve">which can be </w:t>
      </w:r>
      <w:r w:rsidR="00933863" w:rsidRPr="00935B98">
        <w:rPr>
          <w:sz w:val="24"/>
          <w:szCs w:val="24"/>
        </w:rPr>
        <w:t>used on most materials including metals, plastics and composites.</w:t>
      </w:r>
    </w:p>
    <w:p w14:paraId="1D97724E" w14:textId="06ECBA39" w:rsidR="004E4822" w:rsidRPr="00935B98" w:rsidRDefault="03E39E7D" w:rsidP="00933863">
      <w:pPr>
        <w:rPr>
          <w:sz w:val="24"/>
          <w:szCs w:val="24"/>
        </w:rPr>
      </w:pPr>
      <w:r w:rsidRPr="00935B98">
        <w:rPr>
          <w:sz w:val="24"/>
          <w:szCs w:val="24"/>
        </w:rPr>
        <w:t xml:space="preserve">This group of tests use radiation such as x-rays or gamma rays to see through materials to highlight any internal flows or defects, as well as determining internal features. The defects or feature can be seen either on a shadowgraph or on a screen/monitor. This type of test is often used in the petrochemical industry to detect defects in valves and pressure vessels and medical industry to determine injuries. It’s also used for examining components for the aero industry and production mass production such as the car manufactures. </w:t>
      </w:r>
    </w:p>
    <w:p w14:paraId="7A9D3BCD" w14:textId="037CEA26" w:rsidR="00D67299" w:rsidRPr="00935B98" w:rsidRDefault="00284646" w:rsidP="00D67299">
      <w:pPr>
        <w:rPr>
          <w:sz w:val="24"/>
          <w:szCs w:val="24"/>
        </w:rPr>
      </w:pPr>
      <w:r w:rsidRPr="00935B98">
        <w:rPr>
          <w:noProof/>
          <w:sz w:val="24"/>
          <w:szCs w:val="24"/>
        </w:rPr>
        <mc:AlternateContent>
          <mc:Choice Requires="wps">
            <w:drawing>
              <wp:anchor distT="45720" distB="45720" distL="114300" distR="114300" simplePos="0" relativeHeight="251666432" behindDoc="0" locked="0" layoutInCell="1" allowOverlap="1" wp14:anchorId="31806361" wp14:editId="6C9CF8AD">
                <wp:simplePos x="0" y="0"/>
                <wp:positionH relativeFrom="margin">
                  <wp:align>right</wp:align>
                </wp:positionH>
                <wp:positionV relativeFrom="paragraph">
                  <wp:posOffset>22619</wp:posOffset>
                </wp:positionV>
                <wp:extent cx="3496310" cy="4441190"/>
                <wp:effectExtent l="0" t="0" r="27940" b="165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6310" cy="4441372"/>
                        </a:xfrm>
                        <a:prstGeom prst="rect">
                          <a:avLst/>
                        </a:prstGeom>
                        <a:solidFill>
                          <a:srgbClr val="FFFFFF"/>
                        </a:solidFill>
                        <a:ln w="9525">
                          <a:solidFill>
                            <a:srgbClr val="000000"/>
                          </a:solidFill>
                          <a:miter lim="800000"/>
                          <a:headEnd/>
                          <a:tailEnd/>
                        </a:ln>
                      </wps:spPr>
                      <wps:txbx>
                        <w:txbxContent>
                          <w:p w14:paraId="5B33FB4D" w14:textId="2A580250" w:rsidR="00FC72BD" w:rsidRDefault="00FC72BD" w:rsidP="00E424C7">
                            <w:pPr>
                              <w:jc w:val="center"/>
                            </w:pPr>
                            <w:r w:rsidRPr="009F4F65">
                              <w:rPr>
                                <w:noProof/>
                              </w:rPr>
                              <w:drawing>
                                <wp:inline distT="0" distB="0" distL="0" distR="0" wp14:anchorId="79922544" wp14:editId="405E4984">
                                  <wp:extent cx="3276600" cy="35516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89776" cy="3565981"/>
                                          </a:xfrm>
                                          <a:prstGeom prst="rect">
                                            <a:avLst/>
                                          </a:prstGeom>
                                        </pic:spPr>
                                      </pic:pic>
                                    </a:graphicData>
                                  </a:graphic>
                                </wp:inline>
                              </w:drawing>
                            </w:r>
                          </w:p>
                          <w:p w14:paraId="0D5D8930" w14:textId="3E03F65B" w:rsidR="00FC72BD" w:rsidRPr="00FC72BD" w:rsidRDefault="00FC72BD" w:rsidP="00E424C7">
                            <w:pPr>
                              <w:jc w:val="center"/>
                              <w:rPr>
                                <w:sz w:val="24"/>
                                <w:szCs w:val="24"/>
                              </w:rPr>
                            </w:pPr>
                            <w:r w:rsidRPr="00FC72BD">
                              <w:rPr>
                                <w:b/>
                                <w:sz w:val="24"/>
                                <w:szCs w:val="24"/>
                              </w:rPr>
                              <w:t>Figure 5.</w:t>
                            </w:r>
                            <w:r w:rsidRPr="00FC72BD">
                              <w:rPr>
                                <w:sz w:val="24"/>
                                <w:szCs w:val="24"/>
                              </w:rPr>
                              <w:t xml:space="preserve"> – Block Diagram of an RTR Radioscopic system</w:t>
                            </w:r>
                            <w:sdt>
                              <w:sdtPr>
                                <w:rPr>
                                  <w:sz w:val="24"/>
                                  <w:szCs w:val="24"/>
                                </w:rPr>
                                <w:id w:val="-1891407680"/>
                                <w:citation/>
                              </w:sdtPr>
                              <w:sdtContent>
                                <w:r w:rsidRPr="00FC72BD">
                                  <w:rPr>
                                    <w:sz w:val="24"/>
                                    <w:szCs w:val="24"/>
                                  </w:rPr>
                                  <w:fldChar w:fldCharType="begin"/>
                                </w:r>
                                <w:r w:rsidRPr="00FC72BD">
                                  <w:rPr>
                                    <w:sz w:val="24"/>
                                    <w:szCs w:val="24"/>
                                  </w:rPr>
                                  <w:instrText xml:space="preserve"> CITATION Ric89 \l 2057 </w:instrText>
                                </w:r>
                                <w:r w:rsidRPr="00FC72BD">
                                  <w:rPr>
                                    <w:sz w:val="24"/>
                                    <w:szCs w:val="24"/>
                                  </w:rPr>
                                  <w:fldChar w:fldCharType="separate"/>
                                </w:r>
                                <w:r w:rsidR="004267E6">
                                  <w:rPr>
                                    <w:noProof/>
                                    <w:sz w:val="24"/>
                                    <w:szCs w:val="24"/>
                                  </w:rPr>
                                  <w:t xml:space="preserve"> </w:t>
                                </w:r>
                                <w:r w:rsidR="004267E6" w:rsidRPr="004267E6">
                                  <w:rPr>
                                    <w:noProof/>
                                    <w:sz w:val="24"/>
                                    <w:szCs w:val="24"/>
                                  </w:rPr>
                                  <w:t>(Peugeot, 1989)</w:t>
                                </w:r>
                                <w:r w:rsidRPr="00FC72BD">
                                  <w:rPr>
                                    <w:sz w:val="24"/>
                                    <w:szCs w:val="24"/>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806361" id="_x0000_s1032" type="#_x0000_t202" style="position:absolute;margin-left:224.1pt;margin-top:1.8pt;width:275.3pt;height:349.7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">
                <v:textbox>
                  <w:txbxContent>
                    <w:p w14:paraId="5B33FB4D" w14:textId="2A580250" w:rsidR="00FC72BD" w:rsidRDefault="00FC72BD" w:rsidP="00E424C7">
                      <w:pPr>
                        <w:jc w:val="center"/>
                      </w:pPr>
                      <w:r w:rsidRPr="009F4F65">
                        <w:rPr>
                          <w:noProof/>
                        </w:rPr>
                        <w:drawing>
                          <wp:inline distT="0" distB="0" distL="0" distR="0" wp14:anchorId="79922544" wp14:editId="405E4984">
                            <wp:extent cx="3276600" cy="35516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89776" cy="3565981"/>
                                    </a:xfrm>
                                    <a:prstGeom prst="rect">
                                      <a:avLst/>
                                    </a:prstGeom>
                                  </pic:spPr>
                                </pic:pic>
                              </a:graphicData>
                            </a:graphic>
                          </wp:inline>
                        </w:drawing>
                      </w:r>
                    </w:p>
                    <w:p w14:paraId="0D5D8930" w14:textId="3E03F65B" w:rsidR="00FC72BD" w:rsidRPr="00FC72BD" w:rsidRDefault="00FC72BD" w:rsidP="00E424C7">
                      <w:pPr>
                        <w:jc w:val="center"/>
                        <w:rPr>
                          <w:sz w:val="24"/>
                          <w:szCs w:val="24"/>
                        </w:rPr>
                      </w:pPr>
                      <w:r w:rsidRPr="00FC72BD">
                        <w:rPr>
                          <w:b/>
                          <w:sz w:val="24"/>
                          <w:szCs w:val="24"/>
                        </w:rPr>
                        <w:t>Figure 5.</w:t>
                      </w:r>
                      <w:r w:rsidRPr="00FC72BD">
                        <w:rPr>
                          <w:sz w:val="24"/>
                          <w:szCs w:val="24"/>
                        </w:rPr>
                        <w:t xml:space="preserve"> – Block Diagram of an RTR Radioscopic system</w:t>
                      </w:r>
                      <w:sdt>
                        <w:sdtPr>
                          <w:rPr>
                            <w:sz w:val="24"/>
                            <w:szCs w:val="24"/>
                          </w:rPr>
                          <w:id w:val="-1891407680"/>
                          <w:citation/>
                        </w:sdtPr>
                        <w:sdtContent>
                          <w:r w:rsidRPr="00FC72BD">
                            <w:rPr>
                              <w:sz w:val="24"/>
                              <w:szCs w:val="24"/>
                            </w:rPr>
                            <w:fldChar w:fldCharType="begin"/>
                          </w:r>
                          <w:r w:rsidRPr="00FC72BD">
                            <w:rPr>
                              <w:sz w:val="24"/>
                              <w:szCs w:val="24"/>
                            </w:rPr>
                            <w:instrText xml:space="preserve"> CITATION Ric89 \l 2057 </w:instrText>
                          </w:r>
                          <w:r w:rsidRPr="00FC72BD">
                            <w:rPr>
                              <w:sz w:val="24"/>
                              <w:szCs w:val="24"/>
                            </w:rPr>
                            <w:fldChar w:fldCharType="separate"/>
                          </w:r>
                          <w:r w:rsidR="004267E6">
                            <w:rPr>
                              <w:noProof/>
                              <w:sz w:val="24"/>
                              <w:szCs w:val="24"/>
                            </w:rPr>
                            <w:t xml:space="preserve"> </w:t>
                          </w:r>
                          <w:r w:rsidR="004267E6" w:rsidRPr="004267E6">
                            <w:rPr>
                              <w:noProof/>
                              <w:sz w:val="24"/>
                              <w:szCs w:val="24"/>
                            </w:rPr>
                            <w:t>(Peugeot, 1989)</w:t>
                          </w:r>
                          <w:r w:rsidRPr="00FC72BD">
                            <w:rPr>
                              <w:sz w:val="24"/>
                              <w:szCs w:val="24"/>
                            </w:rPr>
                            <w:fldChar w:fldCharType="end"/>
                          </w:r>
                        </w:sdtContent>
                      </w:sdt>
                    </w:p>
                  </w:txbxContent>
                </v:textbox>
                <w10:wrap type="square" anchorx="margin"/>
              </v:shape>
            </w:pict>
          </mc:Fallback>
        </mc:AlternateContent>
      </w:r>
      <w:r w:rsidR="03E39E7D" w:rsidRPr="00935B98">
        <w:rPr>
          <w:sz w:val="24"/>
          <w:szCs w:val="24"/>
        </w:rPr>
        <w:t>Direct Radiography, Computed Radiography, Real-Time Radiography and Computed Tomography are the most utilised in heavy industries.</w:t>
      </w:r>
    </w:p>
    <w:p w14:paraId="1C0D2E9C" w14:textId="2CAD5283" w:rsidR="000338D6" w:rsidRPr="00935B98" w:rsidRDefault="03E39E7D" w:rsidP="00933863">
      <w:pPr>
        <w:rPr>
          <w:sz w:val="24"/>
          <w:szCs w:val="24"/>
        </w:rPr>
      </w:pPr>
      <w:r w:rsidRPr="00935B98">
        <w:rPr>
          <w:sz w:val="24"/>
          <w:szCs w:val="24"/>
        </w:rPr>
        <w:t xml:space="preserve">Depending on which method is being utilised, an operator can create 2D images which is called </w:t>
      </w:r>
      <w:proofErr w:type="spellStart"/>
      <w:r w:rsidRPr="00935B98">
        <w:rPr>
          <w:sz w:val="24"/>
          <w:szCs w:val="24"/>
        </w:rPr>
        <w:t>projectional</w:t>
      </w:r>
      <w:proofErr w:type="spellEnd"/>
      <w:r w:rsidRPr="00935B98">
        <w:rPr>
          <w:sz w:val="24"/>
          <w:szCs w:val="24"/>
        </w:rPr>
        <w:t xml:space="preserve"> radiography or a 3D computer model of the subject called CT (Computed Tomography) Scanning</w:t>
      </w:r>
      <w:sdt>
        <w:sdtPr>
          <w:rPr>
            <w:sz w:val="24"/>
            <w:szCs w:val="24"/>
          </w:rPr>
          <w:id w:val="1225029000"/>
          <w:citation/>
        </w:sdtPr>
        <w:sdtContent>
          <w:r w:rsidR="004267E6">
            <w:rPr>
              <w:sz w:val="24"/>
              <w:szCs w:val="24"/>
            </w:rPr>
            <w:fldChar w:fldCharType="begin"/>
          </w:r>
          <w:r w:rsidR="004267E6">
            <w:rPr>
              <w:sz w:val="24"/>
              <w:szCs w:val="24"/>
            </w:rPr>
            <w:instrText xml:space="preserve"> CITATION TWI06 \l 2057 </w:instrText>
          </w:r>
          <w:r w:rsidR="004267E6">
            <w:rPr>
              <w:sz w:val="24"/>
              <w:szCs w:val="24"/>
            </w:rPr>
            <w:fldChar w:fldCharType="separate"/>
          </w:r>
          <w:r w:rsidR="004267E6">
            <w:rPr>
              <w:noProof/>
              <w:sz w:val="24"/>
              <w:szCs w:val="24"/>
            </w:rPr>
            <w:t xml:space="preserve"> </w:t>
          </w:r>
          <w:r w:rsidR="004267E6" w:rsidRPr="004267E6">
            <w:rPr>
              <w:noProof/>
              <w:sz w:val="24"/>
              <w:szCs w:val="24"/>
            </w:rPr>
            <w:t>(TWI, 2006)</w:t>
          </w:r>
          <w:r w:rsidR="004267E6">
            <w:rPr>
              <w:sz w:val="24"/>
              <w:szCs w:val="24"/>
            </w:rPr>
            <w:fldChar w:fldCharType="end"/>
          </w:r>
        </w:sdtContent>
      </w:sdt>
      <w:r w:rsidRPr="00935B98">
        <w:rPr>
          <w:sz w:val="24"/>
          <w:szCs w:val="24"/>
        </w:rPr>
        <w:t>.</w:t>
      </w:r>
    </w:p>
    <w:p w14:paraId="37BBB582" w14:textId="0239EE70" w:rsidR="009F4F65" w:rsidRPr="00935B98" w:rsidRDefault="000B767A" w:rsidP="00933863">
      <w:pPr>
        <w:rPr>
          <w:sz w:val="24"/>
          <w:szCs w:val="24"/>
        </w:rPr>
      </w:pPr>
      <w:r w:rsidRPr="00935B98">
        <w:rPr>
          <w:sz w:val="24"/>
          <w:szCs w:val="24"/>
        </w:rPr>
        <w:t>It does this by introducing the subject to a source of electromagnetic radiation such as gamma or x-rays, some of the rays are absorbed by the subject or reflected away from the receiver, the rays that make it past the test piece are collected on either a film or an array of sensors to show the internals of the object.</w:t>
      </w:r>
      <w:r w:rsidR="004E4822" w:rsidRPr="00935B98">
        <w:rPr>
          <w:sz w:val="24"/>
          <w:szCs w:val="24"/>
        </w:rPr>
        <w:t xml:space="preserve"> </w:t>
      </w:r>
      <w:r w:rsidR="009F4F65" w:rsidRPr="00935B98">
        <w:rPr>
          <w:sz w:val="24"/>
          <w:szCs w:val="24"/>
        </w:rPr>
        <w:t xml:space="preserve">defects such as cracks are observable as there is less material to pass through in that area and more rays make it through to the film or receiver equipment. </w:t>
      </w:r>
    </w:p>
    <w:p w14:paraId="37F95D03" w14:textId="7FA863A9" w:rsidR="00284646" w:rsidRPr="00935B98" w:rsidRDefault="00284646" w:rsidP="00933863">
      <w:pPr>
        <w:rPr>
          <w:sz w:val="24"/>
          <w:szCs w:val="24"/>
        </w:rPr>
      </w:pPr>
      <w:r w:rsidRPr="00284646">
        <w:rPr>
          <w:noProof/>
          <w:sz w:val="24"/>
          <w:szCs w:val="24"/>
        </w:rPr>
        <mc:AlternateContent>
          <mc:Choice Requires="wps">
            <w:drawing>
              <wp:anchor distT="45720" distB="45720" distL="114300" distR="114300" simplePos="0" relativeHeight="251697152" behindDoc="0" locked="0" layoutInCell="1" allowOverlap="1" wp14:anchorId="13F9A0E9" wp14:editId="4CFAA242">
                <wp:simplePos x="0" y="0"/>
                <wp:positionH relativeFrom="margin">
                  <wp:align>left</wp:align>
                </wp:positionH>
                <wp:positionV relativeFrom="paragraph">
                  <wp:posOffset>511992</wp:posOffset>
                </wp:positionV>
                <wp:extent cx="5549265" cy="3883025"/>
                <wp:effectExtent l="0" t="0" r="13335" b="2222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9265" cy="3883231"/>
                        </a:xfrm>
                        <a:prstGeom prst="rect">
                          <a:avLst/>
                        </a:prstGeom>
                        <a:solidFill>
                          <a:srgbClr val="FFFFFF"/>
                        </a:solidFill>
                        <a:ln w="9525">
                          <a:solidFill>
                            <a:srgbClr val="000000"/>
                          </a:solidFill>
                          <a:miter lim="800000"/>
                          <a:headEnd/>
                          <a:tailEnd/>
                        </a:ln>
                      </wps:spPr>
                      <wps:txbx>
                        <w:txbxContent>
                          <w:p w14:paraId="531011A2" w14:textId="0D0105C6" w:rsidR="00FC72BD" w:rsidRDefault="00FC72BD" w:rsidP="00284646">
                            <w:pPr>
                              <w:jc w:val="center"/>
                            </w:pPr>
                            <w:r>
                              <w:rPr>
                                <w:noProof/>
                                <w:sz w:val="24"/>
                                <w:szCs w:val="24"/>
                              </w:rPr>
                              <w:drawing>
                                <wp:inline distT="0" distB="0" distL="0" distR="0" wp14:anchorId="71232480" wp14:editId="513A6621">
                                  <wp:extent cx="5391807" cy="3120974"/>
                                  <wp:effectExtent l="0" t="0" r="0" b="381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x-ray shadowgraph.PNG"/>
                                          <pic:cNvPicPr/>
                                        </pic:nvPicPr>
                                        <pic:blipFill>
                                          <a:blip r:embed="rId18">
                                            <a:extLst>
                                              <a:ext uri="{28A0092B-C50C-407E-A947-70E740481C1C}">
                                                <a14:useLocalDpi xmlns:a14="http://schemas.microsoft.com/office/drawing/2010/main" val="0"/>
                                              </a:ext>
                                            </a:extLst>
                                          </a:blip>
                                          <a:stretch>
                                            <a:fillRect/>
                                          </a:stretch>
                                        </pic:blipFill>
                                        <pic:spPr>
                                          <a:xfrm>
                                            <a:off x="0" y="0"/>
                                            <a:ext cx="5424209" cy="3139730"/>
                                          </a:xfrm>
                                          <a:prstGeom prst="rect">
                                            <a:avLst/>
                                          </a:prstGeom>
                                        </pic:spPr>
                                      </pic:pic>
                                    </a:graphicData>
                                  </a:graphic>
                                </wp:inline>
                              </w:drawing>
                            </w:r>
                          </w:p>
                          <w:p w14:paraId="7B473D4A" w14:textId="6FDB40B5" w:rsidR="00FC72BD" w:rsidRPr="00FC72BD" w:rsidRDefault="00FC72BD" w:rsidP="00284646">
                            <w:pPr>
                              <w:jc w:val="center"/>
                              <w:rPr>
                                <w:sz w:val="24"/>
                                <w:szCs w:val="24"/>
                              </w:rPr>
                            </w:pPr>
                            <w:r w:rsidRPr="00FC72BD">
                              <w:rPr>
                                <w:b/>
                                <w:sz w:val="24"/>
                                <w:szCs w:val="24"/>
                              </w:rPr>
                              <w:t>Figure 6.</w:t>
                            </w:r>
                            <w:r w:rsidRPr="00FC72BD">
                              <w:rPr>
                                <w:sz w:val="24"/>
                                <w:szCs w:val="24"/>
                              </w:rPr>
                              <w:t xml:space="preserve"> – Shows the typical workings of an x-ray shadowgraph </w:t>
                            </w:r>
                            <w:sdt>
                              <w:sdtPr>
                                <w:rPr>
                                  <w:sz w:val="24"/>
                                  <w:szCs w:val="24"/>
                                </w:rPr>
                                <w:id w:val="-1477366571"/>
                                <w:citation/>
                              </w:sdtPr>
                              <w:sdtContent>
                                <w:r w:rsidRPr="00FC72BD">
                                  <w:rPr>
                                    <w:sz w:val="24"/>
                                    <w:szCs w:val="24"/>
                                  </w:rPr>
                                  <w:fldChar w:fldCharType="begin"/>
                                </w:r>
                                <w:r w:rsidRPr="00FC72BD">
                                  <w:rPr>
                                    <w:sz w:val="24"/>
                                    <w:szCs w:val="24"/>
                                  </w:rPr>
                                  <w:instrText xml:space="preserve"> CITATION Qua14 \l 2057 </w:instrText>
                                </w:r>
                                <w:r w:rsidRPr="00FC72BD">
                                  <w:rPr>
                                    <w:sz w:val="24"/>
                                    <w:szCs w:val="24"/>
                                  </w:rPr>
                                  <w:fldChar w:fldCharType="separate"/>
                                </w:r>
                                <w:r w:rsidR="004267E6" w:rsidRPr="004267E6">
                                  <w:rPr>
                                    <w:noProof/>
                                    <w:sz w:val="24"/>
                                    <w:szCs w:val="24"/>
                                  </w:rPr>
                                  <w:t>(QualityMag.com, 2014)</w:t>
                                </w:r>
                                <w:r w:rsidRPr="00FC72BD">
                                  <w:rPr>
                                    <w:sz w:val="24"/>
                                    <w:szCs w:val="24"/>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F9A0E9" id="_x0000_s1033" type="#_x0000_t202" style="position:absolute;margin-left:0;margin-top:40.3pt;width:436.95pt;height:305.75pt;z-index:2516971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">
                <v:textbox>
                  <w:txbxContent>
                    <w:p w14:paraId="531011A2" w14:textId="0D0105C6" w:rsidR="00FC72BD" w:rsidRDefault="00FC72BD" w:rsidP="00284646">
                      <w:pPr>
                        <w:jc w:val="center"/>
                      </w:pPr>
                      <w:r>
                        <w:rPr>
                          <w:noProof/>
                          <w:sz w:val="24"/>
                          <w:szCs w:val="24"/>
                        </w:rPr>
                        <w:drawing>
                          <wp:inline distT="0" distB="0" distL="0" distR="0" wp14:anchorId="71232480" wp14:editId="513A6621">
                            <wp:extent cx="5391807" cy="3120974"/>
                            <wp:effectExtent l="0" t="0" r="0" b="381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x-ray shadowgraph.PNG"/>
                                    <pic:cNvPicPr/>
                                  </pic:nvPicPr>
                                  <pic:blipFill>
                                    <a:blip r:embed="rId18">
                                      <a:extLst>
                                        <a:ext uri="{28A0092B-C50C-407E-A947-70E740481C1C}">
                                          <a14:useLocalDpi xmlns:a14="http://schemas.microsoft.com/office/drawing/2010/main" val="0"/>
                                        </a:ext>
                                      </a:extLst>
                                    </a:blip>
                                    <a:stretch>
                                      <a:fillRect/>
                                    </a:stretch>
                                  </pic:blipFill>
                                  <pic:spPr>
                                    <a:xfrm>
                                      <a:off x="0" y="0"/>
                                      <a:ext cx="5424209" cy="3139730"/>
                                    </a:xfrm>
                                    <a:prstGeom prst="rect">
                                      <a:avLst/>
                                    </a:prstGeom>
                                  </pic:spPr>
                                </pic:pic>
                              </a:graphicData>
                            </a:graphic>
                          </wp:inline>
                        </w:drawing>
                      </w:r>
                    </w:p>
                    <w:p w14:paraId="7B473D4A" w14:textId="6FDB40B5" w:rsidR="00FC72BD" w:rsidRPr="00FC72BD" w:rsidRDefault="00FC72BD" w:rsidP="00284646">
                      <w:pPr>
                        <w:jc w:val="center"/>
                        <w:rPr>
                          <w:sz w:val="24"/>
                          <w:szCs w:val="24"/>
                        </w:rPr>
                      </w:pPr>
                      <w:r w:rsidRPr="00FC72BD">
                        <w:rPr>
                          <w:b/>
                          <w:sz w:val="24"/>
                          <w:szCs w:val="24"/>
                        </w:rPr>
                        <w:t>Figure 6.</w:t>
                      </w:r>
                      <w:r w:rsidRPr="00FC72BD">
                        <w:rPr>
                          <w:sz w:val="24"/>
                          <w:szCs w:val="24"/>
                        </w:rPr>
                        <w:t xml:space="preserve"> – Shows the typical workings of an x-ray shadowgraph </w:t>
                      </w:r>
                      <w:sdt>
                        <w:sdtPr>
                          <w:rPr>
                            <w:sz w:val="24"/>
                            <w:szCs w:val="24"/>
                          </w:rPr>
                          <w:id w:val="-1477366571"/>
                          <w:citation/>
                        </w:sdtPr>
                        <w:sdtContent>
                          <w:r w:rsidRPr="00FC72BD">
                            <w:rPr>
                              <w:sz w:val="24"/>
                              <w:szCs w:val="24"/>
                            </w:rPr>
                            <w:fldChar w:fldCharType="begin"/>
                          </w:r>
                          <w:r w:rsidRPr="00FC72BD">
                            <w:rPr>
                              <w:sz w:val="24"/>
                              <w:szCs w:val="24"/>
                            </w:rPr>
                            <w:instrText xml:space="preserve"> CITATION Qua14 \l 2057 </w:instrText>
                          </w:r>
                          <w:r w:rsidRPr="00FC72BD">
                            <w:rPr>
                              <w:sz w:val="24"/>
                              <w:szCs w:val="24"/>
                            </w:rPr>
                            <w:fldChar w:fldCharType="separate"/>
                          </w:r>
                          <w:r w:rsidR="004267E6" w:rsidRPr="004267E6">
                            <w:rPr>
                              <w:noProof/>
                              <w:sz w:val="24"/>
                              <w:szCs w:val="24"/>
                            </w:rPr>
                            <w:t>(QualityMag.com, 2014)</w:t>
                          </w:r>
                          <w:r w:rsidRPr="00FC72BD">
                            <w:rPr>
                              <w:sz w:val="24"/>
                              <w:szCs w:val="24"/>
                            </w:rPr>
                            <w:fldChar w:fldCharType="end"/>
                          </w:r>
                        </w:sdtContent>
                      </w:sdt>
                    </w:p>
                  </w:txbxContent>
                </v:textbox>
                <w10:wrap type="square" anchorx="margin"/>
              </v:shape>
            </w:pict>
          </mc:Fallback>
        </mc:AlternateContent>
      </w:r>
      <w:r w:rsidR="009F4F65" w:rsidRPr="00935B98">
        <w:rPr>
          <w:sz w:val="24"/>
          <w:szCs w:val="24"/>
        </w:rPr>
        <w:t>T</w:t>
      </w:r>
      <w:r w:rsidR="0077694B" w:rsidRPr="00935B98">
        <w:rPr>
          <w:sz w:val="24"/>
          <w:szCs w:val="24"/>
        </w:rPr>
        <w:t xml:space="preserve">his means that </w:t>
      </w:r>
      <w:r w:rsidR="009F4F65" w:rsidRPr="00935B98">
        <w:rPr>
          <w:sz w:val="24"/>
          <w:szCs w:val="24"/>
        </w:rPr>
        <w:t>denser materials need more exposure and</w:t>
      </w:r>
      <w:r w:rsidR="0077694B" w:rsidRPr="00935B98">
        <w:rPr>
          <w:sz w:val="24"/>
          <w:szCs w:val="24"/>
        </w:rPr>
        <w:t xml:space="preserve"> extremely thick parts </w:t>
      </w:r>
      <w:r>
        <w:rPr>
          <w:sz w:val="24"/>
          <w:szCs w:val="24"/>
        </w:rPr>
        <w:t xml:space="preserve">are difficult to </w:t>
      </w:r>
      <w:r w:rsidR="002174F9">
        <w:rPr>
          <w:sz w:val="24"/>
          <w:szCs w:val="24"/>
        </w:rPr>
        <w:t>test</w:t>
      </w:r>
      <w:r w:rsidR="0077694B" w:rsidRPr="00935B98">
        <w:rPr>
          <w:sz w:val="24"/>
          <w:szCs w:val="24"/>
        </w:rPr>
        <w:t xml:space="preserve">, as not enough of the rays make it through. </w:t>
      </w:r>
    </w:p>
    <w:p w14:paraId="3B46FED3" w14:textId="0793678A" w:rsidR="00042167" w:rsidRPr="00935B98" w:rsidRDefault="7C6CBFC8" w:rsidP="00933863">
      <w:pPr>
        <w:rPr>
          <w:sz w:val="24"/>
          <w:szCs w:val="24"/>
        </w:rPr>
      </w:pPr>
      <w:r w:rsidRPr="00935B98">
        <w:rPr>
          <w:sz w:val="24"/>
          <w:szCs w:val="24"/>
        </w:rPr>
        <w:t xml:space="preserve">As the text below the title shows, there are many different types of radiography, but they fall under two main categories, they are Conventional Radiography (CR), a </w:t>
      </w:r>
      <w:proofErr w:type="spellStart"/>
      <w:r w:rsidRPr="00935B98">
        <w:rPr>
          <w:sz w:val="24"/>
          <w:szCs w:val="24"/>
        </w:rPr>
        <w:t>projectional</w:t>
      </w:r>
      <w:proofErr w:type="spellEnd"/>
      <w:r w:rsidRPr="00935B98">
        <w:rPr>
          <w:sz w:val="24"/>
          <w:szCs w:val="24"/>
        </w:rPr>
        <w:t xml:space="preserve"> radiography. CR, the oldest method of RT, it uses a film to capture the rays, which develop much like a photograph and seen by holding the film to a bright light, commonly seen when having an x-ray in a hospital and Digital Radiography (DR) which uses highly sensitive equipment to capture the radiation. They all come with their own advantages and disadvantages.</w:t>
      </w:r>
    </w:p>
    <w:p w14:paraId="46B70333" w14:textId="5C47EA81" w:rsidR="00042167" w:rsidRPr="00935B98" w:rsidRDefault="00042167" w:rsidP="00933863">
      <w:pPr>
        <w:rPr>
          <w:sz w:val="24"/>
          <w:szCs w:val="24"/>
        </w:rPr>
      </w:pPr>
      <w:r w:rsidRPr="00935B98">
        <w:rPr>
          <w:sz w:val="24"/>
          <w:szCs w:val="24"/>
        </w:rPr>
        <w:t>O</w:t>
      </w:r>
      <w:r w:rsidR="00237A7B" w:rsidRPr="00935B98">
        <w:rPr>
          <w:sz w:val="24"/>
          <w:szCs w:val="24"/>
        </w:rPr>
        <w:t>n the whole r</w:t>
      </w:r>
      <w:r w:rsidR="003F7467" w:rsidRPr="00935B98">
        <w:rPr>
          <w:sz w:val="24"/>
          <w:szCs w:val="24"/>
        </w:rPr>
        <w:t>adiography is very reproducible</w:t>
      </w:r>
      <w:r w:rsidR="00237A7B" w:rsidRPr="00935B98">
        <w:rPr>
          <w:sz w:val="24"/>
          <w:szCs w:val="24"/>
        </w:rPr>
        <w:t xml:space="preserve">, it </w:t>
      </w:r>
      <w:r w:rsidR="003F7467" w:rsidRPr="00935B98">
        <w:rPr>
          <w:sz w:val="24"/>
          <w:szCs w:val="24"/>
        </w:rPr>
        <w:t xml:space="preserve">requires little to no surface preparation and can be used on site conditions making it very portable. </w:t>
      </w:r>
      <w:r w:rsidRPr="00935B98">
        <w:rPr>
          <w:sz w:val="24"/>
          <w:szCs w:val="24"/>
        </w:rPr>
        <w:t>With the correct set up its also able to detect defects under insulation or inside pressurised pipework.</w:t>
      </w:r>
    </w:p>
    <w:p w14:paraId="1F74DA20" w14:textId="334FE932" w:rsidR="003F7467" w:rsidRPr="00935B98" w:rsidRDefault="004E4822" w:rsidP="00933863">
      <w:pPr>
        <w:rPr>
          <w:sz w:val="24"/>
          <w:szCs w:val="24"/>
        </w:rPr>
      </w:pPr>
      <w:r w:rsidRPr="00935B98">
        <w:rPr>
          <w:sz w:val="24"/>
          <w:szCs w:val="24"/>
        </w:rPr>
        <w:t xml:space="preserve">The main risks associated with using radiography is to the operator and other workers in site conditions, the HSE say that these risks can be greatly reduced by </w:t>
      </w:r>
      <w:r w:rsidR="00644F9C" w:rsidRPr="00644F9C">
        <w:rPr>
          <w:noProof/>
          <w:sz w:val="24"/>
          <w:szCs w:val="24"/>
        </w:rPr>
        <mc:AlternateContent>
          <mc:Choice Requires="wps">
            <w:drawing>
              <wp:anchor distT="45720" distB="45720" distL="114300" distR="114300" simplePos="0" relativeHeight="251702272" behindDoc="0" locked="0" layoutInCell="1" allowOverlap="1" wp14:anchorId="28941CD2" wp14:editId="006DC78A">
                <wp:simplePos x="0" y="0"/>
                <wp:positionH relativeFrom="margin">
                  <wp:align>right</wp:align>
                </wp:positionH>
                <wp:positionV relativeFrom="paragraph">
                  <wp:posOffset>4684</wp:posOffset>
                </wp:positionV>
                <wp:extent cx="2360930" cy="1404620"/>
                <wp:effectExtent l="0" t="0" r="12065" b="23495"/>
                <wp:wrapSquare wrapText="bothSides"/>
                <wp:docPr id="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83FCB22" w14:textId="15332084" w:rsidR="00FC72BD" w:rsidRDefault="00FC72BD">
                            <w:r w:rsidRPr="00644F9C">
                              <w:drawing>
                                <wp:inline distT="0" distB="0" distL="0" distR="0" wp14:anchorId="712B257D" wp14:editId="5530185B">
                                  <wp:extent cx="2078355" cy="5392420"/>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078355" cy="5392420"/>
                                          </a:xfrm>
                                          <a:prstGeom prst="rect">
                                            <a:avLst/>
                                          </a:prstGeom>
                                        </pic:spPr>
                                      </pic:pic>
                                    </a:graphicData>
                                  </a:graphic>
                                </wp:inline>
                              </w:drawing>
                            </w:r>
                          </w:p>
                          <w:p w14:paraId="657332BB" w14:textId="20945FC8" w:rsidR="00FC72BD" w:rsidRPr="00FC72BD" w:rsidRDefault="00FC72BD">
                            <w:pPr>
                              <w:rPr>
                                <w:sz w:val="24"/>
                                <w:szCs w:val="24"/>
                              </w:rPr>
                            </w:pPr>
                            <w:r w:rsidRPr="00FC72BD">
                              <w:rPr>
                                <w:b/>
                                <w:sz w:val="24"/>
                                <w:szCs w:val="24"/>
                              </w:rPr>
                              <w:t>Figure 7</w:t>
                            </w:r>
                            <w:r w:rsidRPr="00FC72BD">
                              <w:rPr>
                                <w:sz w:val="24"/>
                                <w:szCs w:val="24"/>
                              </w:rPr>
                              <w:t xml:space="preserve"> – An image of a shadowgraph </w:t>
                            </w:r>
                            <w:sdt>
                              <w:sdtPr>
                                <w:rPr>
                                  <w:sz w:val="24"/>
                                  <w:szCs w:val="24"/>
                                </w:rPr>
                                <w:id w:val="292187590"/>
                                <w:citation/>
                              </w:sdtPr>
                              <w:sdtContent>
                                <w:r w:rsidRPr="00FC72BD">
                                  <w:rPr>
                                    <w:sz w:val="24"/>
                                    <w:szCs w:val="24"/>
                                  </w:rPr>
                                  <w:fldChar w:fldCharType="begin"/>
                                </w:r>
                                <w:r w:rsidRPr="00FC72BD">
                                  <w:rPr>
                                    <w:sz w:val="24"/>
                                    <w:szCs w:val="24"/>
                                  </w:rPr>
                                  <w:instrText xml:space="preserve"> CITATION Swi16 \l 2057 </w:instrText>
                                </w:r>
                                <w:r w:rsidRPr="00FC72BD">
                                  <w:rPr>
                                    <w:sz w:val="24"/>
                                    <w:szCs w:val="24"/>
                                  </w:rPr>
                                  <w:fldChar w:fldCharType="separate"/>
                                </w:r>
                                <w:r w:rsidR="004267E6" w:rsidRPr="004267E6">
                                  <w:rPr>
                                    <w:noProof/>
                                    <w:sz w:val="24"/>
                                    <w:szCs w:val="24"/>
                                  </w:rPr>
                                  <w:t>(Swiss Saftey Center, 2016)</w:t>
                                </w:r>
                                <w:r w:rsidRPr="00FC72BD">
                                  <w:rPr>
                                    <w:sz w:val="24"/>
                                    <w:szCs w:val="24"/>
                                  </w:rPr>
                                  <w:fldChar w:fldCharType="end"/>
                                </w:r>
                              </w:sdtContent>
                            </w:sdt>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8941CD2" id="_x0000_s1034" type="#_x0000_t202" style="position:absolute;margin-left:134.7pt;margin-top:.35pt;width:185.9pt;height:110.6pt;z-index:251702272;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2u0JwIAAE8EAAAOAAAAZHJzL2Uyb0RvYy54bWysVNtu2zAMfR+wfxD0vthxk6w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">
                <v:textbox style="mso-fit-shape-to-text:t">
                  <w:txbxContent>
                    <w:p w14:paraId="483FCB22" w14:textId="15332084" w:rsidR="00FC72BD" w:rsidRDefault="00FC72BD">
                      <w:r w:rsidRPr="00644F9C">
                        <w:drawing>
                          <wp:inline distT="0" distB="0" distL="0" distR="0" wp14:anchorId="712B257D" wp14:editId="5530185B">
                            <wp:extent cx="2078355" cy="5392420"/>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078355" cy="5392420"/>
                                    </a:xfrm>
                                    <a:prstGeom prst="rect">
                                      <a:avLst/>
                                    </a:prstGeom>
                                  </pic:spPr>
                                </pic:pic>
                              </a:graphicData>
                            </a:graphic>
                          </wp:inline>
                        </w:drawing>
                      </w:r>
                    </w:p>
                    <w:p w14:paraId="657332BB" w14:textId="20945FC8" w:rsidR="00FC72BD" w:rsidRPr="00FC72BD" w:rsidRDefault="00FC72BD">
                      <w:pPr>
                        <w:rPr>
                          <w:sz w:val="24"/>
                          <w:szCs w:val="24"/>
                        </w:rPr>
                      </w:pPr>
                      <w:r w:rsidRPr="00FC72BD">
                        <w:rPr>
                          <w:b/>
                          <w:sz w:val="24"/>
                          <w:szCs w:val="24"/>
                        </w:rPr>
                        <w:t>Figure 7</w:t>
                      </w:r>
                      <w:r w:rsidRPr="00FC72BD">
                        <w:rPr>
                          <w:sz w:val="24"/>
                          <w:szCs w:val="24"/>
                        </w:rPr>
                        <w:t xml:space="preserve"> – An image of a shadowgraph </w:t>
                      </w:r>
                      <w:sdt>
                        <w:sdtPr>
                          <w:rPr>
                            <w:sz w:val="24"/>
                            <w:szCs w:val="24"/>
                          </w:rPr>
                          <w:id w:val="292187590"/>
                          <w:citation/>
                        </w:sdtPr>
                        <w:sdtContent>
                          <w:r w:rsidRPr="00FC72BD">
                            <w:rPr>
                              <w:sz w:val="24"/>
                              <w:szCs w:val="24"/>
                            </w:rPr>
                            <w:fldChar w:fldCharType="begin"/>
                          </w:r>
                          <w:r w:rsidRPr="00FC72BD">
                            <w:rPr>
                              <w:sz w:val="24"/>
                              <w:szCs w:val="24"/>
                            </w:rPr>
                            <w:instrText xml:space="preserve"> CITATION Swi16 \l 2057 </w:instrText>
                          </w:r>
                          <w:r w:rsidRPr="00FC72BD">
                            <w:rPr>
                              <w:sz w:val="24"/>
                              <w:szCs w:val="24"/>
                            </w:rPr>
                            <w:fldChar w:fldCharType="separate"/>
                          </w:r>
                          <w:r w:rsidR="004267E6" w:rsidRPr="004267E6">
                            <w:rPr>
                              <w:noProof/>
                              <w:sz w:val="24"/>
                              <w:szCs w:val="24"/>
                            </w:rPr>
                            <w:t>(Swiss Saftey Center, 2016)</w:t>
                          </w:r>
                          <w:r w:rsidRPr="00FC72BD">
                            <w:rPr>
                              <w:sz w:val="24"/>
                              <w:szCs w:val="24"/>
                            </w:rPr>
                            <w:fldChar w:fldCharType="end"/>
                          </w:r>
                        </w:sdtContent>
                      </w:sdt>
                    </w:p>
                  </w:txbxContent>
                </v:textbox>
                <w10:wrap type="square" anchorx="margin"/>
              </v:shape>
            </w:pict>
          </mc:Fallback>
        </mc:AlternateContent>
      </w:r>
      <w:r w:rsidRPr="00935B98">
        <w:rPr>
          <w:sz w:val="24"/>
          <w:szCs w:val="24"/>
        </w:rPr>
        <w:t>proper planning and using collimation which is a type of shielding device that reduces the leakage of radiation into its local environment</w:t>
      </w:r>
      <w:sdt>
        <w:sdtPr>
          <w:rPr>
            <w:sz w:val="24"/>
            <w:szCs w:val="24"/>
          </w:rPr>
          <w:id w:val="1859934928"/>
          <w:citation/>
        </w:sdtPr>
        <w:sdtContent>
          <w:r w:rsidR="0077694B" w:rsidRPr="00935B98">
            <w:rPr>
              <w:sz w:val="24"/>
              <w:szCs w:val="24"/>
            </w:rPr>
            <w:fldChar w:fldCharType="begin"/>
          </w:r>
          <w:r w:rsidR="0077694B" w:rsidRPr="00935B98">
            <w:rPr>
              <w:sz w:val="24"/>
              <w:szCs w:val="24"/>
            </w:rPr>
            <w:instrText xml:space="preserve"> CITATION Hea17 \l 2057 </w:instrText>
          </w:r>
          <w:r w:rsidR="0077694B" w:rsidRPr="00935B98">
            <w:rPr>
              <w:sz w:val="24"/>
              <w:szCs w:val="24"/>
            </w:rPr>
            <w:fldChar w:fldCharType="separate"/>
          </w:r>
          <w:r w:rsidR="004267E6">
            <w:rPr>
              <w:noProof/>
              <w:sz w:val="24"/>
              <w:szCs w:val="24"/>
            </w:rPr>
            <w:t xml:space="preserve"> </w:t>
          </w:r>
          <w:r w:rsidR="004267E6" w:rsidRPr="004267E6">
            <w:rPr>
              <w:noProof/>
              <w:sz w:val="24"/>
              <w:szCs w:val="24"/>
            </w:rPr>
            <w:t>(Health and Safety Executive, 2017)</w:t>
          </w:r>
          <w:r w:rsidR="0077694B" w:rsidRPr="00935B98">
            <w:rPr>
              <w:sz w:val="24"/>
              <w:szCs w:val="24"/>
            </w:rPr>
            <w:fldChar w:fldCharType="end"/>
          </w:r>
        </w:sdtContent>
      </w:sdt>
      <w:r w:rsidRPr="00935B98">
        <w:rPr>
          <w:sz w:val="24"/>
          <w:szCs w:val="24"/>
        </w:rPr>
        <w:t>.</w:t>
      </w:r>
    </w:p>
    <w:p w14:paraId="555EB3BB" w14:textId="35B1C277" w:rsidR="7C6CBFC8" w:rsidRPr="00935B98" w:rsidRDefault="7C6CBFC8" w:rsidP="7C6CBFC8">
      <w:pPr>
        <w:rPr>
          <w:sz w:val="24"/>
          <w:szCs w:val="24"/>
        </w:rPr>
      </w:pPr>
      <w:r w:rsidRPr="00935B98">
        <w:rPr>
          <w:sz w:val="24"/>
          <w:szCs w:val="24"/>
        </w:rPr>
        <w:t>CR has the added disadvantage of the possibility of poor development of the film due to premature removal. This would cause the film to be undeveloped or worse, defects may not be detected and put back into use causing failure. More conventional CT overcomes this by feeding back real time digital images but carries the burden of having to remove the part from service while its being tested.</w:t>
      </w:r>
    </w:p>
    <w:p w14:paraId="67943365" w14:textId="35D37107" w:rsidR="009F4F65" w:rsidRDefault="009F4F65" w:rsidP="00933863"/>
    <w:p w14:paraId="330643BA" w14:textId="77777777" w:rsidR="00935B98" w:rsidRDefault="00935B98">
      <w:pPr>
        <w:rPr>
          <w:rFonts w:asciiTheme="majorHAnsi" w:eastAsiaTheme="majorEastAsia" w:hAnsiTheme="majorHAnsi" w:cstheme="majorBidi"/>
          <w:sz w:val="36"/>
          <w:szCs w:val="36"/>
        </w:rPr>
      </w:pPr>
      <w:r>
        <w:br w:type="page"/>
      </w:r>
    </w:p>
    <w:p w14:paraId="43A49AE3" w14:textId="7C9D20F5" w:rsidR="00AD1961" w:rsidRDefault="003A519A" w:rsidP="00935B98">
      <w:pPr>
        <w:pStyle w:val="Heading2"/>
        <w:numPr>
          <w:ilvl w:val="1"/>
          <w:numId w:val="7"/>
        </w:numPr>
      </w:pPr>
      <w:bookmarkStart w:id="8" w:name="_Toc24207421"/>
      <w:r>
        <w:t xml:space="preserve">Eddy </w:t>
      </w:r>
      <w:r w:rsidR="000B3C04">
        <w:t>C</w:t>
      </w:r>
      <w:r>
        <w:t xml:space="preserve">urrent </w:t>
      </w:r>
      <w:r w:rsidR="000B3C04">
        <w:t xml:space="preserve">Array </w:t>
      </w:r>
      <w:r w:rsidR="00662D7C">
        <w:t>(ECA)</w:t>
      </w:r>
      <w:bookmarkEnd w:id="8"/>
    </w:p>
    <w:p w14:paraId="1DB8BE2F" w14:textId="51ED61D6" w:rsidR="00D8280B" w:rsidRPr="00935B98" w:rsidRDefault="00FC6713" w:rsidP="00267CBB">
      <w:pPr>
        <w:rPr>
          <w:sz w:val="24"/>
          <w:szCs w:val="24"/>
        </w:rPr>
      </w:pPr>
      <w:r w:rsidRPr="00935B98">
        <w:rPr>
          <w:noProof/>
          <w:sz w:val="24"/>
          <w:szCs w:val="24"/>
        </w:rPr>
        <mc:AlternateContent>
          <mc:Choice Requires="wps">
            <w:drawing>
              <wp:anchor distT="45720" distB="45720" distL="114300" distR="114300" simplePos="0" relativeHeight="251650048" behindDoc="0" locked="0" layoutInCell="1" allowOverlap="1" wp14:anchorId="59828E40" wp14:editId="4A720B43">
                <wp:simplePos x="0" y="0"/>
                <wp:positionH relativeFrom="margin">
                  <wp:align>right</wp:align>
                </wp:positionH>
                <wp:positionV relativeFrom="paragraph">
                  <wp:posOffset>2943225</wp:posOffset>
                </wp:positionV>
                <wp:extent cx="5722620" cy="3336925"/>
                <wp:effectExtent l="0" t="0" r="11430" b="158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3336966"/>
                        </a:xfrm>
                        <a:prstGeom prst="rect">
                          <a:avLst/>
                        </a:prstGeom>
                        <a:solidFill>
                          <a:srgbClr val="FFFFFF"/>
                        </a:solidFill>
                        <a:ln w="9525">
                          <a:solidFill>
                            <a:srgbClr val="000000"/>
                          </a:solidFill>
                          <a:miter lim="800000"/>
                          <a:headEnd/>
                          <a:tailEnd/>
                        </a:ln>
                      </wps:spPr>
                      <wps:txbx>
                        <w:txbxContent>
                          <w:p w14:paraId="5D225F70" w14:textId="380697AE" w:rsidR="00FC72BD" w:rsidRDefault="00FC72BD" w:rsidP="00FC72BD">
                            <w:pPr>
                              <w:jc w:val="center"/>
                            </w:pPr>
                            <w:r>
                              <w:rPr>
                                <w:noProof/>
                              </w:rPr>
                              <w:drawing>
                                <wp:inline distT="0" distB="0" distL="0" distR="0" wp14:anchorId="2358C0F7" wp14:editId="752F0736">
                                  <wp:extent cx="5506600" cy="23787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CA1.PNG"/>
                                          <pic:cNvPicPr/>
                                        </pic:nvPicPr>
                                        <pic:blipFill>
                                          <a:blip r:embed="rId20">
                                            <a:extLst>
                                              <a:ext uri="{28A0092B-C50C-407E-A947-70E740481C1C}">
                                                <a14:useLocalDpi xmlns:a14="http://schemas.microsoft.com/office/drawing/2010/main" val="0"/>
                                              </a:ext>
                                            </a:extLst>
                                          </a:blip>
                                          <a:stretch>
                                            <a:fillRect/>
                                          </a:stretch>
                                        </pic:blipFill>
                                        <pic:spPr>
                                          <a:xfrm>
                                            <a:off x="0" y="0"/>
                                            <a:ext cx="5635601" cy="2434435"/>
                                          </a:xfrm>
                                          <a:prstGeom prst="rect">
                                            <a:avLst/>
                                          </a:prstGeom>
                                        </pic:spPr>
                                      </pic:pic>
                                    </a:graphicData>
                                  </a:graphic>
                                </wp:inline>
                              </w:drawing>
                            </w:r>
                            <w:r w:rsidRPr="00FC72BD">
                              <w:rPr>
                                <w:b/>
                                <w:sz w:val="24"/>
                                <w:szCs w:val="24"/>
                              </w:rPr>
                              <w:t>Figure 8.</w:t>
                            </w:r>
                            <w:r w:rsidRPr="00FC72BD">
                              <w:rPr>
                                <w:sz w:val="24"/>
                                <w:szCs w:val="24"/>
                              </w:rPr>
                              <w:t xml:space="preserve"> – Shows how Eddy Currents are produced using a coil and how the currents are affected  </w:t>
                            </w:r>
                            <w:sdt>
                              <w:sdtPr>
                                <w:rPr>
                                  <w:sz w:val="24"/>
                                  <w:szCs w:val="24"/>
                                </w:rPr>
                                <w:id w:val="-1700771388"/>
                                <w:citation/>
                              </w:sdtPr>
                              <w:sdtContent>
                                <w:r w:rsidRPr="00FC72BD">
                                  <w:rPr>
                                    <w:sz w:val="24"/>
                                    <w:szCs w:val="24"/>
                                  </w:rPr>
                                  <w:fldChar w:fldCharType="begin"/>
                                </w:r>
                                <w:r w:rsidRPr="00FC72BD">
                                  <w:rPr>
                                    <w:sz w:val="24"/>
                                    <w:szCs w:val="24"/>
                                  </w:rPr>
                                  <w:instrText xml:space="preserve"> CITATION NDE11 \l 2057 </w:instrText>
                                </w:r>
                                <w:r w:rsidRPr="00FC72BD">
                                  <w:rPr>
                                    <w:sz w:val="24"/>
                                    <w:szCs w:val="24"/>
                                  </w:rPr>
                                  <w:fldChar w:fldCharType="separate"/>
                                </w:r>
                                <w:r w:rsidR="004267E6" w:rsidRPr="004267E6">
                                  <w:rPr>
                                    <w:noProof/>
                                    <w:sz w:val="24"/>
                                    <w:szCs w:val="24"/>
                                  </w:rPr>
                                  <w:t>(NDE Division, India Gandhi Center for Atomic Research, 2011)</w:t>
                                </w:r>
                                <w:r w:rsidRPr="00FC72BD">
                                  <w:rPr>
                                    <w:sz w:val="24"/>
                                    <w:szCs w:val="24"/>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828E40" id="_x0000_s1035" type="#_x0000_t202" style="position:absolute;margin-left:399.4pt;margin-top:231.75pt;width:450.6pt;height:262.75pt;z-index:2516500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">
                <v:textbox>
                  <w:txbxContent>
                    <w:p w14:paraId="5D225F70" w14:textId="380697AE" w:rsidR="00FC72BD" w:rsidRDefault="00FC72BD" w:rsidP="00FC72BD">
                      <w:pPr>
                        <w:jc w:val="center"/>
                      </w:pPr>
                      <w:r>
                        <w:rPr>
                          <w:noProof/>
                        </w:rPr>
                        <w:drawing>
                          <wp:inline distT="0" distB="0" distL="0" distR="0" wp14:anchorId="2358C0F7" wp14:editId="752F0736">
                            <wp:extent cx="5506600" cy="23787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CA1.PNG"/>
                                    <pic:cNvPicPr/>
                                  </pic:nvPicPr>
                                  <pic:blipFill>
                                    <a:blip r:embed="rId20">
                                      <a:extLst>
                                        <a:ext uri="{28A0092B-C50C-407E-A947-70E740481C1C}">
                                          <a14:useLocalDpi xmlns:a14="http://schemas.microsoft.com/office/drawing/2010/main" val="0"/>
                                        </a:ext>
                                      </a:extLst>
                                    </a:blip>
                                    <a:stretch>
                                      <a:fillRect/>
                                    </a:stretch>
                                  </pic:blipFill>
                                  <pic:spPr>
                                    <a:xfrm>
                                      <a:off x="0" y="0"/>
                                      <a:ext cx="5635601" cy="2434435"/>
                                    </a:xfrm>
                                    <a:prstGeom prst="rect">
                                      <a:avLst/>
                                    </a:prstGeom>
                                  </pic:spPr>
                                </pic:pic>
                              </a:graphicData>
                            </a:graphic>
                          </wp:inline>
                        </w:drawing>
                      </w:r>
                      <w:r w:rsidRPr="00FC72BD">
                        <w:rPr>
                          <w:b/>
                          <w:sz w:val="24"/>
                          <w:szCs w:val="24"/>
                        </w:rPr>
                        <w:t>Figure 8.</w:t>
                      </w:r>
                      <w:r w:rsidRPr="00FC72BD">
                        <w:rPr>
                          <w:sz w:val="24"/>
                          <w:szCs w:val="24"/>
                        </w:rPr>
                        <w:t xml:space="preserve"> – Shows how Eddy Currents are produced using a coil and how the currents are affected  </w:t>
                      </w:r>
                      <w:sdt>
                        <w:sdtPr>
                          <w:rPr>
                            <w:sz w:val="24"/>
                            <w:szCs w:val="24"/>
                          </w:rPr>
                          <w:id w:val="-1700771388"/>
                          <w:citation/>
                        </w:sdtPr>
                        <w:sdtContent>
                          <w:r w:rsidRPr="00FC72BD">
                            <w:rPr>
                              <w:sz w:val="24"/>
                              <w:szCs w:val="24"/>
                            </w:rPr>
                            <w:fldChar w:fldCharType="begin"/>
                          </w:r>
                          <w:r w:rsidRPr="00FC72BD">
                            <w:rPr>
                              <w:sz w:val="24"/>
                              <w:szCs w:val="24"/>
                            </w:rPr>
                            <w:instrText xml:space="preserve"> CITATION NDE11 \l 2057 </w:instrText>
                          </w:r>
                          <w:r w:rsidRPr="00FC72BD">
                            <w:rPr>
                              <w:sz w:val="24"/>
                              <w:szCs w:val="24"/>
                            </w:rPr>
                            <w:fldChar w:fldCharType="separate"/>
                          </w:r>
                          <w:r w:rsidR="004267E6" w:rsidRPr="004267E6">
                            <w:rPr>
                              <w:noProof/>
                              <w:sz w:val="24"/>
                              <w:szCs w:val="24"/>
                            </w:rPr>
                            <w:t>(NDE Division, India Gandhi Center for Atomic Research, 2011)</w:t>
                          </w:r>
                          <w:r w:rsidRPr="00FC72BD">
                            <w:rPr>
                              <w:sz w:val="24"/>
                              <w:szCs w:val="24"/>
                            </w:rPr>
                            <w:fldChar w:fldCharType="end"/>
                          </w:r>
                        </w:sdtContent>
                      </w:sdt>
                    </w:p>
                  </w:txbxContent>
                </v:textbox>
                <w10:wrap type="square" anchorx="margin"/>
              </v:shape>
            </w:pict>
          </mc:Fallback>
        </mc:AlternateContent>
      </w:r>
      <w:r w:rsidR="00267CBB" w:rsidRPr="00935B98">
        <w:rPr>
          <w:sz w:val="24"/>
          <w:szCs w:val="24"/>
        </w:rPr>
        <w:t>The Eddy current method has been used sin</w:t>
      </w:r>
      <w:r w:rsidR="003F7467" w:rsidRPr="00935B98">
        <w:rPr>
          <w:sz w:val="24"/>
          <w:szCs w:val="24"/>
        </w:rPr>
        <w:t>c</w:t>
      </w:r>
      <w:r w:rsidR="00267CBB" w:rsidRPr="00935B98">
        <w:rPr>
          <w:sz w:val="24"/>
          <w:szCs w:val="24"/>
        </w:rPr>
        <w:t xml:space="preserve">e the 1950’s, its used to look for small surface cracks in test materials by introducing an electrical current through the material and monitoring differences in the eddy current flow </w:t>
      </w:r>
      <w:sdt>
        <w:sdtPr>
          <w:rPr>
            <w:sz w:val="24"/>
            <w:szCs w:val="24"/>
          </w:rPr>
          <w:id w:val="-1032571497"/>
          <w:citation/>
        </w:sdtPr>
        <w:sdtContent>
          <w:r w:rsidR="00267CBB" w:rsidRPr="00935B98">
            <w:rPr>
              <w:sz w:val="24"/>
              <w:szCs w:val="24"/>
            </w:rPr>
            <w:fldChar w:fldCharType="begin"/>
          </w:r>
          <w:r w:rsidR="00267CBB" w:rsidRPr="00935B98">
            <w:rPr>
              <w:sz w:val="24"/>
              <w:szCs w:val="24"/>
            </w:rPr>
            <w:instrText xml:space="preserve"> CITATION aMa11 \l 2057 </w:instrText>
          </w:r>
          <w:r w:rsidR="00267CBB" w:rsidRPr="00935B98">
            <w:rPr>
              <w:sz w:val="24"/>
              <w:szCs w:val="24"/>
            </w:rPr>
            <w:fldChar w:fldCharType="separate"/>
          </w:r>
          <w:r w:rsidR="004267E6" w:rsidRPr="004267E6">
            <w:rPr>
              <w:noProof/>
              <w:sz w:val="24"/>
              <w:szCs w:val="24"/>
            </w:rPr>
            <w:t>(a-Martín, et al., 2011)</w:t>
          </w:r>
          <w:r w:rsidR="00267CBB" w:rsidRPr="00935B98">
            <w:rPr>
              <w:sz w:val="24"/>
              <w:szCs w:val="24"/>
            </w:rPr>
            <w:fldChar w:fldCharType="end"/>
          </w:r>
        </w:sdtContent>
      </w:sdt>
      <w:r w:rsidR="00267CBB" w:rsidRPr="00935B98">
        <w:rPr>
          <w:sz w:val="24"/>
          <w:szCs w:val="24"/>
        </w:rPr>
        <w:t xml:space="preserve">. The </w:t>
      </w:r>
      <w:r w:rsidR="001A2F22" w:rsidRPr="00935B98">
        <w:rPr>
          <w:sz w:val="24"/>
          <w:szCs w:val="24"/>
        </w:rPr>
        <w:t xml:space="preserve">method </w:t>
      </w:r>
      <w:r w:rsidR="004E2666" w:rsidRPr="00935B98">
        <w:rPr>
          <w:sz w:val="24"/>
          <w:szCs w:val="24"/>
        </w:rPr>
        <w:t xml:space="preserve">is </w:t>
      </w:r>
      <w:r w:rsidR="00DF24D2" w:rsidRPr="00935B98">
        <w:rPr>
          <w:sz w:val="24"/>
          <w:szCs w:val="24"/>
        </w:rPr>
        <w:t xml:space="preserve">more diverse </w:t>
      </w:r>
      <w:r w:rsidR="006E48A3" w:rsidRPr="00935B98">
        <w:rPr>
          <w:sz w:val="24"/>
          <w:szCs w:val="24"/>
        </w:rPr>
        <w:t>than MPI</w:t>
      </w:r>
      <w:r w:rsidR="00ED3C24" w:rsidRPr="00935B98">
        <w:rPr>
          <w:sz w:val="24"/>
          <w:szCs w:val="24"/>
        </w:rPr>
        <w:t xml:space="preserve"> </w:t>
      </w:r>
      <w:r w:rsidR="006E48A3" w:rsidRPr="00935B98">
        <w:rPr>
          <w:sz w:val="24"/>
          <w:szCs w:val="24"/>
        </w:rPr>
        <w:t xml:space="preserve">(Magnetic Particle Inspection) </w:t>
      </w:r>
      <w:r w:rsidR="00DF24D2" w:rsidRPr="00935B98">
        <w:rPr>
          <w:sz w:val="24"/>
          <w:szCs w:val="24"/>
        </w:rPr>
        <w:t>as it can be used to test</w:t>
      </w:r>
      <w:r w:rsidR="00D96BD8" w:rsidRPr="00935B98">
        <w:rPr>
          <w:sz w:val="24"/>
          <w:szCs w:val="24"/>
        </w:rPr>
        <w:t xml:space="preserve"> all electro</w:t>
      </w:r>
      <w:r w:rsidR="00ED3C24" w:rsidRPr="00935B98">
        <w:rPr>
          <w:sz w:val="24"/>
          <w:szCs w:val="24"/>
        </w:rPr>
        <w:t>-</w:t>
      </w:r>
      <w:r w:rsidR="00D96BD8" w:rsidRPr="00935B98">
        <w:rPr>
          <w:sz w:val="24"/>
          <w:szCs w:val="24"/>
        </w:rPr>
        <w:t>conductive</w:t>
      </w:r>
      <w:r w:rsidR="004F5CB5" w:rsidRPr="00935B98">
        <w:rPr>
          <w:sz w:val="24"/>
          <w:szCs w:val="24"/>
        </w:rPr>
        <w:t xml:space="preserve"> </w:t>
      </w:r>
      <w:r w:rsidR="006E48A3" w:rsidRPr="00935B98">
        <w:rPr>
          <w:sz w:val="24"/>
          <w:szCs w:val="24"/>
        </w:rPr>
        <w:t xml:space="preserve">materials </w:t>
      </w:r>
      <w:r w:rsidR="004F5CB5" w:rsidRPr="00935B98">
        <w:rPr>
          <w:sz w:val="24"/>
          <w:szCs w:val="24"/>
        </w:rPr>
        <w:t>whether they are</w:t>
      </w:r>
      <w:r w:rsidR="00DF24D2" w:rsidRPr="00935B98">
        <w:rPr>
          <w:sz w:val="24"/>
          <w:szCs w:val="24"/>
        </w:rPr>
        <w:t xml:space="preserve"> ferromagnetic </w:t>
      </w:r>
      <w:r w:rsidR="004F5CB5" w:rsidRPr="00935B98">
        <w:rPr>
          <w:sz w:val="24"/>
          <w:szCs w:val="24"/>
        </w:rPr>
        <w:t>or</w:t>
      </w:r>
      <w:r w:rsidR="00DF24D2" w:rsidRPr="00935B98">
        <w:rPr>
          <w:sz w:val="24"/>
          <w:szCs w:val="24"/>
        </w:rPr>
        <w:t xml:space="preserve"> non-fer</w:t>
      </w:r>
      <w:r w:rsidR="00174FD0" w:rsidRPr="00935B98">
        <w:rPr>
          <w:sz w:val="24"/>
          <w:szCs w:val="24"/>
        </w:rPr>
        <w:t xml:space="preserve">romagnetic materials. </w:t>
      </w:r>
      <w:r w:rsidR="0036339C" w:rsidRPr="00935B98">
        <w:rPr>
          <w:sz w:val="24"/>
          <w:szCs w:val="24"/>
        </w:rPr>
        <w:t>I</w:t>
      </w:r>
      <w:r w:rsidR="00267CBB" w:rsidRPr="00935B98">
        <w:rPr>
          <w:sz w:val="24"/>
          <w:szCs w:val="24"/>
        </w:rPr>
        <w:t xml:space="preserve">t’s used to take thickness measurements of non-conductive surface coatings and inspect </w:t>
      </w:r>
      <w:r w:rsidR="00ED3C24" w:rsidRPr="00935B98">
        <w:rPr>
          <w:sz w:val="24"/>
          <w:szCs w:val="24"/>
        </w:rPr>
        <w:t>heat-treated</w:t>
      </w:r>
      <w:r w:rsidR="0036339C" w:rsidRPr="00935B98">
        <w:rPr>
          <w:sz w:val="24"/>
          <w:szCs w:val="24"/>
        </w:rPr>
        <w:t xml:space="preserve"> medallic materials since magnet</w:t>
      </w:r>
      <w:r w:rsidR="00ED3C24" w:rsidRPr="00935B98">
        <w:rPr>
          <w:sz w:val="24"/>
          <w:szCs w:val="24"/>
        </w:rPr>
        <w:t>i</w:t>
      </w:r>
      <w:r w:rsidR="0036339C" w:rsidRPr="00935B98">
        <w:rPr>
          <w:sz w:val="24"/>
          <w:szCs w:val="24"/>
        </w:rPr>
        <w:t>c permeability and conductivity of a material i</w:t>
      </w:r>
      <w:r w:rsidR="00267CBB" w:rsidRPr="00935B98">
        <w:rPr>
          <w:sz w:val="24"/>
          <w:szCs w:val="24"/>
        </w:rPr>
        <w:t xml:space="preserve">s </w:t>
      </w:r>
      <w:r w:rsidR="0036339C" w:rsidRPr="00935B98">
        <w:rPr>
          <w:sz w:val="24"/>
          <w:szCs w:val="24"/>
        </w:rPr>
        <w:t>affected by its micro-structure</w:t>
      </w:r>
      <w:r w:rsidR="00ED3C24" w:rsidRPr="00935B98">
        <w:rPr>
          <w:sz w:val="24"/>
          <w:szCs w:val="24"/>
        </w:rPr>
        <w:t>.</w:t>
      </w:r>
      <w:r w:rsidR="00B12308" w:rsidRPr="00935B98">
        <w:rPr>
          <w:sz w:val="24"/>
          <w:szCs w:val="24"/>
        </w:rPr>
        <w:t xml:space="preserve"> It can also be used for material identification and characterisation</w:t>
      </w:r>
      <w:r w:rsidR="008C1DEC" w:rsidRPr="00935B98">
        <w:rPr>
          <w:sz w:val="24"/>
          <w:szCs w:val="24"/>
        </w:rPr>
        <w:t>, such as material conductivity with the correct test equipment</w:t>
      </w:r>
      <w:sdt>
        <w:sdtPr>
          <w:rPr>
            <w:sz w:val="24"/>
            <w:szCs w:val="24"/>
          </w:rPr>
          <w:id w:val="-1403443466"/>
          <w:citation/>
        </w:sdtPr>
        <w:sdtContent>
          <w:r w:rsidR="00486003">
            <w:rPr>
              <w:sz w:val="24"/>
              <w:szCs w:val="24"/>
            </w:rPr>
            <w:fldChar w:fldCharType="begin"/>
          </w:r>
          <w:r w:rsidR="00486003">
            <w:rPr>
              <w:sz w:val="24"/>
              <w:szCs w:val="24"/>
            </w:rPr>
            <w:instrText xml:space="preserve"> CITATION aMa11 \l 2057 </w:instrText>
          </w:r>
          <w:r w:rsidR="00486003">
            <w:rPr>
              <w:sz w:val="24"/>
              <w:szCs w:val="24"/>
            </w:rPr>
            <w:fldChar w:fldCharType="separate"/>
          </w:r>
          <w:r w:rsidR="004267E6">
            <w:rPr>
              <w:noProof/>
              <w:sz w:val="24"/>
              <w:szCs w:val="24"/>
            </w:rPr>
            <w:t xml:space="preserve"> </w:t>
          </w:r>
          <w:r w:rsidR="004267E6" w:rsidRPr="004267E6">
            <w:rPr>
              <w:noProof/>
              <w:sz w:val="24"/>
              <w:szCs w:val="24"/>
            </w:rPr>
            <w:t>(a-Martín, et al., 2011)</w:t>
          </w:r>
          <w:r w:rsidR="00486003">
            <w:rPr>
              <w:sz w:val="24"/>
              <w:szCs w:val="24"/>
            </w:rPr>
            <w:fldChar w:fldCharType="end"/>
          </w:r>
        </w:sdtContent>
      </w:sdt>
      <w:sdt>
        <w:sdtPr>
          <w:rPr>
            <w:sz w:val="24"/>
            <w:szCs w:val="24"/>
          </w:rPr>
          <w:id w:val="-1464494507"/>
          <w:citation/>
        </w:sdtPr>
        <w:sdtContent>
          <w:r w:rsidR="00486003">
            <w:rPr>
              <w:sz w:val="24"/>
              <w:szCs w:val="24"/>
            </w:rPr>
            <w:fldChar w:fldCharType="begin"/>
          </w:r>
          <w:r w:rsidR="00486003">
            <w:rPr>
              <w:sz w:val="24"/>
              <w:szCs w:val="24"/>
            </w:rPr>
            <w:instrText xml:space="preserve"> CITATION Yan16 \l 2057 </w:instrText>
          </w:r>
          <w:r w:rsidR="00486003">
            <w:rPr>
              <w:sz w:val="24"/>
              <w:szCs w:val="24"/>
            </w:rPr>
            <w:fldChar w:fldCharType="separate"/>
          </w:r>
          <w:r w:rsidR="004267E6">
            <w:rPr>
              <w:noProof/>
              <w:sz w:val="24"/>
              <w:szCs w:val="24"/>
            </w:rPr>
            <w:t xml:space="preserve"> </w:t>
          </w:r>
          <w:r w:rsidR="004267E6" w:rsidRPr="004267E6">
            <w:rPr>
              <w:noProof/>
              <w:sz w:val="24"/>
              <w:szCs w:val="24"/>
            </w:rPr>
            <w:t>(Yanhua Sun, 2016)</w:t>
          </w:r>
          <w:r w:rsidR="00486003">
            <w:rPr>
              <w:sz w:val="24"/>
              <w:szCs w:val="24"/>
            </w:rPr>
            <w:fldChar w:fldCharType="end"/>
          </w:r>
        </w:sdtContent>
      </w:sdt>
      <w:r w:rsidR="00B12308" w:rsidRPr="00935B98">
        <w:rPr>
          <w:sz w:val="24"/>
          <w:szCs w:val="24"/>
        </w:rPr>
        <w:t>.</w:t>
      </w:r>
    </w:p>
    <w:p w14:paraId="2CEA7E9E" w14:textId="237C867C" w:rsidR="00D519BA" w:rsidRPr="00935B98" w:rsidRDefault="00C864F5" w:rsidP="00D8280B">
      <w:pPr>
        <w:rPr>
          <w:sz w:val="24"/>
          <w:szCs w:val="24"/>
        </w:rPr>
      </w:pPr>
      <w:r w:rsidRPr="00935B98">
        <w:rPr>
          <w:sz w:val="24"/>
          <w:szCs w:val="24"/>
        </w:rPr>
        <w:t xml:space="preserve">So, what is an eddy current and how can it be used to </w:t>
      </w:r>
      <w:r w:rsidR="00FB6951" w:rsidRPr="00935B98">
        <w:rPr>
          <w:sz w:val="24"/>
          <w:szCs w:val="24"/>
        </w:rPr>
        <w:t>test materials? To answer that some principles of eddy current, need to be understood as well as a brief look at how electromagnetic induction</w:t>
      </w:r>
      <w:sdt>
        <w:sdtPr>
          <w:rPr>
            <w:sz w:val="24"/>
            <w:szCs w:val="24"/>
          </w:rPr>
          <w:id w:val="497462601"/>
          <w:citation/>
        </w:sdtPr>
        <w:sdtContent>
          <w:r w:rsidR="00486003">
            <w:rPr>
              <w:sz w:val="24"/>
              <w:szCs w:val="24"/>
            </w:rPr>
            <w:fldChar w:fldCharType="begin"/>
          </w:r>
          <w:r w:rsidR="00486003">
            <w:rPr>
              <w:sz w:val="24"/>
              <w:szCs w:val="24"/>
            </w:rPr>
            <w:instrText xml:space="preserve"> CITATION cad06 \l 2057 </w:instrText>
          </w:r>
          <w:r w:rsidR="00486003">
            <w:rPr>
              <w:sz w:val="24"/>
              <w:szCs w:val="24"/>
            </w:rPr>
            <w:fldChar w:fldCharType="separate"/>
          </w:r>
          <w:r w:rsidR="004267E6">
            <w:rPr>
              <w:noProof/>
              <w:sz w:val="24"/>
              <w:szCs w:val="24"/>
            </w:rPr>
            <w:t xml:space="preserve"> </w:t>
          </w:r>
          <w:r w:rsidR="004267E6" w:rsidRPr="004267E6">
            <w:rPr>
              <w:noProof/>
              <w:sz w:val="24"/>
              <w:szCs w:val="24"/>
            </w:rPr>
            <w:t>(cadsetterout.com, 2006)</w:t>
          </w:r>
          <w:r w:rsidR="00486003">
            <w:rPr>
              <w:sz w:val="24"/>
              <w:szCs w:val="24"/>
            </w:rPr>
            <w:fldChar w:fldCharType="end"/>
          </w:r>
        </w:sdtContent>
      </w:sdt>
      <w:r w:rsidR="00892911" w:rsidRPr="00935B98">
        <w:rPr>
          <w:sz w:val="24"/>
          <w:szCs w:val="24"/>
        </w:rPr>
        <w:t xml:space="preserve">. </w:t>
      </w:r>
    </w:p>
    <w:p w14:paraId="70329AB8" w14:textId="4C470B2B" w:rsidR="00D519BA" w:rsidRDefault="00892911" w:rsidP="00D8280B">
      <w:pPr>
        <w:rPr>
          <w:noProof/>
          <w:sz w:val="24"/>
          <w:szCs w:val="24"/>
        </w:rPr>
      </w:pPr>
      <w:r w:rsidRPr="00935B98">
        <w:rPr>
          <w:sz w:val="24"/>
          <w:szCs w:val="24"/>
        </w:rPr>
        <w:t>W</w:t>
      </w:r>
      <w:r w:rsidR="00FB6951" w:rsidRPr="00935B98">
        <w:rPr>
          <w:sz w:val="24"/>
          <w:szCs w:val="24"/>
        </w:rPr>
        <w:t xml:space="preserve">hen a magnet is passed very near a conductor </w:t>
      </w:r>
      <w:r w:rsidR="00765C6B" w:rsidRPr="00935B98">
        <w:rPr>
          <w:sz w:val="24"/>
          <w:szCs w:val="24"/>
        </w:rPr>
        <w:t>the magnetic forces of the magnet</w:t>
      </w:r>
      <w:r w:rsidRPr="00935B98">
        <w:rPr>
          <w:sz w:val="24"/>
          <w:szCs w:val="24"/>
        </w:rPr>
        <w:t xml:space="preserve"> push</w:t>
      </w:r>
      <w:r w:rsidR="00765C6B" w:rsidRPr="00935B98">
        <w:rPr>
          <w:sz w:val="24"/>
          <w:szCs w:val="24"/>
        </w:rPr>
        <w:t xml:space="preserve"> the free electrons in the conductor to move in a direction inducing an electrical current. When that current is induced in the conductor it flows in small swirling patterns near the surface, much like littl</w:t>
      </w:r>
      <w:r w:rsidRPr="00935B98">
        <w:rPr>
          <w:sz w:val="24"/>
          <w:szCs w:val="24"/>
        </w:rPr>
        <w:t xml:space="preserve">e eddies that are created when you run your hand through water, when your hand stops, the swirls are no longer created. A more technical explanation would be; </w:t>
      </w:r>
      <w:r w:rsidR="00340479" w:rsidRPr="00935B98">
        <w:rPr>
          <w:sz w:val="24"/>
          <w:szCs w:val="24"/>
        </w:rPr>
        <w:t>Eddy current</w:t>
      </w:r>
      <w:r w:rsidR="002D4BB5" w:rsidRPr="00935B98">
        <w:rPr>
          <w:sz w:val="24"/>
          <w:szCs w:val="24"/>
        </w:rPr>
        <w:t xml:space="preserve">s are </w:t>
      </w:r>
      <w:r w:rsidR="006D78A2" w:rsidRPr="00935B98">
        <w:rPr>
          <w:sz w:val="24"/>
          <w:szCs w:val="24"/>
        </w:rPr>
        <w:t>created by charging magnet</w:t>
      </w:r>
      <w:r w:rsidR="006378F0" w:rsidRPr="00935B98">
        <w:rPr>
          <w:sz w:val="24"/>
          <w:szCs w:val="24"/>
        </w:rPr>
        <w:t>ic field</w:t>
      </w:r>
      <w:r w:rsidR="006E48A3" w:rsidRPr="00935B98">
        <w:rPr>
          <w:sz w:val="24"/>
          <w:szCs w:val="24"/>
        </w:rPr>
        <w:t>s</w:t>
      </w:r>
      <w:r w:rsidR="007832E7" w:rsidRPr="00935B98">
        <w:rPr>
          <w:sz w:val="24"/>
          <w:szCs w:val="24"/>
        </w:rPr>
        <w:t>, they flow perpendicular to the flow of the magnetic field</w:t>
      </w:r>
      <w:r w:rsidR="004B0B22" w:rsidRPr="00935B98">
        <w:rPr>
          <w:sz w:val="24"/>
          <w:szCs w:val="24"/>
        </w:rPr>
        <w:t xml:space="preserve"> and can be created by varying the flow of the current through the test</w:t>
      </w:r>
      <w:r w:rsidR="00B04F42" w:rsidRPr="00935B98">
        <w:rPr>
          <w:sz w:val="24"/>
          <w:szCs w:val="24"/>
        </w:rPr>
        <w:t xml:space="preserve"> specimen. </w:t>
      </w:r>
      <w:r w:rsidR="00986D6D" w:rsidRPr="00935B98">
        <w:rPr>
          <w:sz w:val="24"/>
          <w:szCs w:val="24"/>
        </w:rPr>
        <w:t xml:space="preserve">The </w:t>
      </w:r>
      <w:r w:rsidR="009060AF" w:rsidRPr="00935B98">
        <w:rPr>
          <w:sz w:val="24"/>
          <w:szCs w:val="24"/>
        </w:rPr>
        <w:t>intensity</w:t>
      </w:r>
      <w:r w:rsidR="00986D6D" w:rsidRPr="00935B98">
        <w:rPr>
          <w:sz w:val="24"/>
          <w:szCs w:val="24"/>
        </w:rPr>
        <w:t xml:space="preserve"> of the </w:t>
      </w:r>
      <w:r w:rsidR="00267740" w:rsidRPr="00935B98">
        <w:rPr>
          <w:sz w:val="24"/>
          <w:szCs w:val="24"/>
        </w:rPr>
        <w:t xml:space="preserve">eddy current is </w:t>
      </w:r>
      <w:r w:rsidR="00EB4AC3" w:rsidRPr="00935B98">
        <w:rPr>
          <w:sz w:val="24"/>
          <w:szCs w:val="24"/>
        </w:rPr>
        <w:t xml:space="preserve">proportional </w:t>
      </w:r>
      <w:r w:rsidR="009060AF" w:rsidRPr="00935B98">
        <w:rPr>
          <w:sz w:val="24"/>
          <w:szCs w:val="24"/>
        </w:rPr>
        <w:t>to the magnitude of the</w:t>
      </w:r>
      <w:r w:rsidR="00B714DF" w:rsidRPr="00935B98">
        <w:rPr>
          <w:sz w:val="24"/>
          <w:szCs w:val="24"/>
        </w:rPr>
        <w:t xml:space="preserve"> magnetic field</w:t>
      </w:r>
      <w:r w:rsidR="00263002" w:rsidRPr="00935B98">
        <w:rPr>
          <w:sz w:val="24"/>
          <w:szCs w:val="24"/>
        </w:rPr>
        <w:t xml:space="preserve">, </w:t>
      </w:r>
      <w:r w:rsidR="00141D41" w:rsidRPr="00935B98">
        <w:rPr>
          <w:sz w:val="24"/>
          <w:szCs w:val="24"/>
        </w:rPr>
        <w:t>the change rate in magn</w:t>
      </w:r>
      <w:r w:rsidR="00D25954" w:rsidRPr="00935B98">
        <w:rPr>
          <w:sz w:val="24"/>
          <w:szCs w:val="24"/>
        </w:rPr>
        <w:t>e</w:t>
      </w:r>
      <w:r w:rsidR="00141D41" w:rsidRPr="00935B98">
        <w:rPr>
          <w:sz w:val="24"/>
          <w:szCs w:val="24"/>
        </w:rPr>
        <w:t xml:space="preserve">tic flux and </w:t>
      </w:r>
      <w:r w:rsidR="000252FB" w:rsidRPr="00935B98">
        <w:rPr>
          <w:sz w:val="24"/>
          <w:szCs w:val="24"/>
        </w:rPr>
        <w:t>area of the loop.</w:t>
      </w:r>
      <w:r w:rsidR="009060AF" w:rsidRPr="00935B98">
        <w:rPr>
          <w:sz w:val="24"/>
          <w:szCs w:val="24"/>
        </w:rPr>
        <w:t xml:space="preserve"> </w:t>
      </w:r>
      <w:r w:rsidR="003D6015" w:rsidRPr="00935B98">
        <w:rPr>
          <w:sz w:val="24"/>
          <w:szCs w:val="24"/>
        </w:rPr>
        <w:t xml:space="preserve">It’s also inversely proportional </w:t>
      </w:r>
      <w:r w:rsidR="00FB14B0" w:rsidRPr="00935B98">
        <w:rPr>
          <w:sz w:val="24"/>
          <w:szCs w:val="24"/>
        </w:rPr>
        <w:t>conductor’s</w:t>
      </w:r>
      <w:r w:rsidR="006C0972" w:rsidRPr="00935B98">
        <w:rPr>
          <w:sz w:val="24"/>
          <w:szCs w:val="24"/>
        </w:rPr>
        <w:t xml:space="preserve"> </w:t>
      </w:r>
      <w:r w:rsidR="0067188E" w:rsidRPr="00935B98">
        <w:rPr>
          <w:sz w:val="24"/>
          <w:szCs w:val="24"/>
        </w:rPr>
        <w:t>resistivity</w:t>
      </w:r>
      <w:sdt>
        <w:sdtPr>
          <w:rPr>
            <w:sz w:val="24"/>
            <w:szCs w:val="24"/>
          </w:rPr>
          <w:id w:val="84967778"/>
          <w:citation/>
        </w:sdtPr>
        <w:sdtContent>
          <w:r w:rsidR="00551923" w:rsidRPr="00935B98">
            <w:rPr>
              <w:sz w:val="24"/>
              <w:szCs w:val="24"/>
            </w:rPr>
            <w:fldChar w:fldCharType="begin"/>
          </w:r>
          <w:r w:rsidR="00551923" w:rsidRPr="00935B98">
            <w:rPr>
              <w:sz w:val="24"/>
              <w:szCs w:val="24"/>
            </w:rPr>
            <w:instrText xml:space="preserve"> CITATION MAG15 \l 2057 </w:instrText>
          </w:r>
          <w:r w:rsidR="00551923" w:rsidRPr="00935B98">
            <w:rPr>
              <w:sz w:val="24"/>
              <w:szCs w:val="24"/>
            </w:rPr>
            <w:fldChar w:fldCharType="separate"/>
          </w:r>
          <w:r w:rsidR="004267E6">
            <w:rPr>
              <w:noProof/>
              <w:sz w:val="24"/>
              <w:szCs w:val="24"/>
            </w:rPr>
            <w:t xml:space="preserve"> </w:t>
          </w:r>
          <w:r w:rsidR="004267E6" w:rsidRPr="004267E6">
            <w:rPr>
              <w:noProof/>
              <w:sz w:val="24"/>
              <w:szCs w:val="24"/>
            </w:rPr>
            <w:t>(MAGCRAFT, 2015)</w:t>
          </w:r>
          <w:r w:rsidR="00551923" w:rsidRPr="00935B98">
            <w:rPr>
              <w:sz w:val="24"/>
              <w:szCs w:val="24"/>
            </w:rPr>
            <w:fldChar w:fldCharType="end"/>
          </w:r>
        </w:sdtContent>
      </w:sdt>
      <w:r w:rsidR="006C0972" w:rsidRPr="00935B98">
        <w:rPr>
          <w:sz w:val="24"/>
          <w:szCs w:val="24"/>
        </w:rPr>
        <w:t>.</w:t>
      </w:r>
      <w:r w:rsidR="007D509E" w:rsidRPr="00935B98">
        <w:rPr>
          <w:noProof/>
          <w:sz w:val="24"/>
          <w:szCs w:val="24"/>
        </w:rPr>
        <w:t xml:space="preserve"> </w:t>
      </w:r>
    </w:p>
    <w:p w14:paraId="30A090F6" w14:textId="58DB7A90" w:rsidR="00FC6713" w:rsidRPr="00935B98" w:rsidRDefault="00FC6713" w:rsidP="00D8280B">
      <w:pPr>
        <w:rPr>
          <w:sz w:val="24"/>
          <w:szCs w:val="24"/>
        </w:rPr>
      </w:pPr>
    </w:p>
    <w:p w14:paraId="4C663CBF" w14:textId="02D64ACF" w:rsidR="2169586C" w:rsidRPr="00935B98" w:rsidRDefault="00486003" w:rsidP="2169586C">
      <w:pPr>
        <w:rPr>
          <w:noProof/>
          <w:sz w:val="24"/>
          <w:szCs w:val="24"/>
        </w:rPr>
      </w:pPr>
      <w:r w:rsidRPr="00FC6713">
        <w:rPr>
          <w:noProof/>
          <w:sz w:val="24"/>
          <w:szCs w:val="24"/>
        </w:rPr>
        <mc:AlternateContent>
          <mc:Choice Requires="wps">
            <w:drawing>
              <wp:anchor distT="45720" distB="45720" distL="114300" distR="114300" simplePos="0" relativeHeight="251691008" behindDoc="0" locked="0" layoutInCell="1" allowOverlap="1" wp14:anchorId="1672E701" wp14:editId="3513A40E">
                <wp:simplePos x="0" y="0"/>
                <wp:positionH relativeFrom="margin">
                  <wp:align>left</wp:align>
                </wp:positionH>
                <wp:positionV relativeFrom="paragraph">
                  <wp:posOffset>17780</wp:posOffset>
                </wp:positionV>
                <wp:extent cx="3531235" cy="3408045"/>
                <wp:effectExtent l="0" t="0" r="12065" b="2095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1235" cy="3408218"/>
                        </a:xfrm>
                        <a:prstGeom prst="rect">
                          <a:avLst/>
                        </a:prstGeom>
                        <a:solidFill>
                          <a:srgbClr val="FFFFFF"/>
                        </a:solidFill>
                        <a:ln w="9525">
                          <a:solidFill>
                            <a:srgbClr val="000000"/>
                          </a:solidFill>
                          <a:miter lim="800000"/>
                          <a:headEnd/>
                          <a:tailEnd/>
                        </a:ln>
                      </wps:spPr>
                      <wps:txbx>
                        <w:txbxContent>
                          <w:p w14:paraId="725E779A" w14:textId="7F87578F" w:rsidR="00FC72BD" w:rsidRDefault="00FC72BD" w:rsidP="00FC72BD">
                            <w:pPr>
                              <w:jc w:val="center"/>
                            </w:pPr>
                            <w:r>
                              <w:rPr>
                                <w:noProof/>
                              </w:rPr>
                              <w:drawing>
                                <wp:inline distT="0" distB="0" distL="0" distR="0" wp14:anchorId="3F3278CD" wp14:editId="5EFBD325">
                                  <wp:extent cx="3216166" cy="2405701"/>
                                  <wp:effectExtent l="0" t="0" r="3810" b="0"/>
                                  <wp:docPr id="28" name="Picture 28" descr="http://www.ndttechnologies.com/Images/Eddy_Current_Tes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www.ndttechnologies.com/Images/Eddy_Current_Testing.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75506" cy="2450087"/>
                                          </a:xfrm>
                                          <a:prstGeom prst="rect">
                                            <a:avLst/>
                                          </a:prstGeom>
                                          <a:noFill/>
                                          <a:ln>
                                            <a:noFill/>
                                          </a:ln>
                                        </pic:spPr>
                                      </pic:pic>
                                    </a:graphicData>
                                  </a:graphic>
                                </wp:inline>
                              </w:drawing>
                            </w:r>
                          </w:p>
                          <w:p w14:paraId="06370842" w14:textId="3346C3F6" w:rsidR="00FC72BD" w:rsidRPr="00FC72BD" w:rsidRDefault="00FC72BD" w:rsidP="000410DE">
                            <w:pPr>
                              <w:jc w:val="both"/>
                              <w:rPr>
                                <w:sz w:val="24"/>
                                <w:szCs w:val="24"/>
                              </w:rPr>
                            </w:pPr>
                            <w:r w:rsidRPr="00FC72BD">
                              <w:rPr>
                                <w:b/>
                                <w:sz w:val="24"/>
                                <w:szCs w:val="24"/>
                              </w:rPr>
                              <w:t>Figure 9.</w:t>
                            </w:r>
                            <w:r w:rsidRPr="00FC72BD">
                              <w:rPr>
                                <w:sz w:val="24"/>
                                <w:szCs w:val="24"/>
                              </w:rPr>
                              <w:t xml:space="preserve"> – An illustration of ECA being used to test cold rolled or surface finished parts for surface defects </w:t>
                            </w:r>
                            <w:sdt>
                              <w:sdtPr>
                                <w:rPr>
                                  <w:sz w:val="24"/>
                                  <w:szCs w:val="24"/>
                                </w:rPr>
                                <w:id w:val="-1364901308"/>
                                <w:citation/>
                              </w:sdtPr>
                              <w:sdtContent>
                                <w:r w:rsidRPr="00FC72BD">
                                  <w:rPr>
                                    <w:sz w:val="24"/>
                                    <w:szCs w:val="24"/>
                                  </w:rPr>
                                  <w:fldChar w:fldCharType="begin"/>
                                </w:r>
                                <w:r w:rsidRPr="00FC72BD">
                                  <w:rPr>
                                    <w:sz w:val="24"/>
                                    <w:szCs w:val="24"/>
                                  </w:rPr>
                                  <w:instrText xml:space="preserve"> CITATION NDT18 \l 2057 </w:instrText>
                                </w:r>
                                <w:r w:rsidRPr="00FC72BD">
                                  <w:rPr>
                                    <w:sz w:val="24"/>
                                    <w:szCs w:val="24"/>
                                  </w:rPr>
                                  <w:fldChar w:fldCharType="separate"/>
                                </w:r>
                                <w:r w:rsidR="004267E6" w:rsidRPr="004267E6">
                                  <w:rPr>
                                    <w:noProof/>
                                    <w:sz w:val="24"/>
                                    <w:szCs w:val="24"/>
                                  </w:rPr>
                                  <w:t>(NDTtechnologies, 2018)</w:t>
                                </w:r>
                                <w:r w:rsidRPr="00FC72BD">
                                  <w:rPr>
                                    <w:sz w:val="24"/>
                                    <w:szCs w:val="24"/>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72E701" id="_x0000_s1036" type="#_x0000_t202" style="position:absolute;margin-left:0;margin-top:1.4pt;width:278.05pt;height:268.35pt;z-index:2516910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">
                <v:textbox>
                  <w:txbxContent>
                    <w:p w14:paraId="725E779A" w14:textId="7F87578F" w:rsidR="00FC72BD" w:rsidRDefault="00FC72BD" w:rsidP="00FC72BD">
                      <w:pPr>
                        <w:jc w:val="center"/>
                      </w:pPr>
                      <w:r>
                        <w:rPr>
                          <w:noProof/>
                        </w:rPr>
                        <w:drawing>
                          <wp:inline distT="0" distB="0" distL="0" distR="0" wp14:anchorId="3F3278CD" wp14:editId="5EFBD325">
                            <wp:extent cx="3216166" cy="2405701"/>
                            <wp:effectExtent l="0" t="0" r="3810" b="0"/>
                            <wp:docPr id="28" name="Picture 28" descr="http://www.ndttechnologies.com/Images/Eddy_Current_Tes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www.ndttechnologies.com/Images/Eddy_Current_Testing.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75506" cy="2450087"/>
                                    </a:xfrm>
                                    <a:prstGeom prst="rect">
                                      <a:avLst/>
                                    </a:prstGeom>
                                    <a:noFill/>
                                    <a:ln>
                                      <a:noFill/>
                                    </a:ln>
                                  </pic:spPr>
                                </pic:pic>
                              </a:graphicData>
                            </a:graphic>
                          </wp:inline>
                        </w:drawing>
                      </w:r>
                    </w:p>
                    <w:p w14:paraId="06370842" w14:textId="3346C3F6" w:rsidR="00FC72BD" w:rsidRPr="00FC72BD" w:rsidRDefault="00FC72BD" w:rsidP="000410DE">
                      <w:pPr>
                        <w:jc w:val="both"/>
                        <w:rPr>
                          <w:sz w:val="24"/>
                          <w:szCs w:val="24"/>
                        </w:rPr>
                      </w:pPr>
                      <w:r w:rsidRPr="00FC72BD">
                        <w:rPr>
                          <w:b/>
                          <w:sz w:val="24"/>
                          <w:szCs w:val="24"/>
                        </w:rPr>
                        <w:t>Figure 9.</w:t>
                      </w:r>
                      <w:r w:rsidRPr="00FC72BD">
                        <w:rPr>
                          <w:sz w:val="24"/>
                          <w:szCs w:val="24"/>
                        </w:rPr>
                        <w:t xml:space="preserve"> – An illustration of ECA being used to test cold rolled or surface finished parts for surface defects </w:t>
                      </w:r>
                      <w:sdt>
                        <w:sdtPr>
                          <w:rPr>
                            <w:sz w:val="24"/>
                            <w:szCs w:val="24"/>
                          </w:rPr>
                          <w:id w:val="-1364901308"/>
                          <w:citation/>
                        </w:sdtPr>
                        <w:sdtContent>
                          <w:r w:rsidRPr="00FC72BD">
                            <w:rPr>
                              <w:sz w:val="24"/>
                              <w:szCs w:val="24"/>
                            </w:rPr>
                            <w:fldChar w:fldCharType="begin"/>
                          </w:r>
                          <w:r w:rsidRPr="00FC72BD">
                            <w:rPr>
                              <w:sz w:val="24"/>
                              <w:szCs w:val="24"/>
                            </w:rPr>
                            <w:instrText xml:space="preserve"> CITATION NDT18 \l 2057 </w:instrText>
                          </w:r>
                          <w:r w:rsidRPr="00FC72BD">
                            <w:rPr>
                              <w:sz w:val="24"/>
                              <w:szCs w:val="24"/>
                            </w:rPr>
                            <w:fldChar w:fldCharType="separate"/>
                          </w:r>
                          <w:r w:rsidR="004267E6" w:rsidRPr="004267E6">
                            <w:rPr>
                              <w:noProof/>
                              <w:sz w:val="24"/>
                              <w:szCs w:val="24"/>
                            </w:rPr>
                            <w:t>(NDTtechnologies, 2018)</w:t>
                          </w:r>
                          <w:r w:rsidRPr="00FC72BD">
                            <w:rPr>
                              <w:sz w:val="24"/>
                              <w:szCs w:val="24"/>
                            </w:rPr>
                            <w:fldChar w:fldCharType="end"/>
                          </w:r>
                        </w:sdtContent>
                      </w:sdt>
                    </w:p>
                  </w:txbxContent>
                </v:textbox>
                <w10:wrap type="square" anchorx="margin"/>
              </v:shape>
            </w:pict>
          </mc:Fallback>
        </mc:AlternateContent>
      </w:r>
      <w:r w:rsidR="2169586C" w:rsidRPr="00935B98">
        <w:rPr>
          <w:noProof/>
          <w:sz w:val="24"/>
          <w:szCs w:val="24"/>
        </w:rPr>
        <w:t>This process is commanly used in the steel indutry to ensure uniformed surface hardness,surface finishings and to identify residuall stresses on the gavlinising and annealing lines</w:t>
      </w:r>
      <w:sdt>
        <w:sdtPr>
          <w:rPr>
            <w:noProof/>
            <w:sz w:val="24"/>
            <w:szCs w:val="24"/>
          </w:rPr>
          <w:id w:val="1600289927"/>
          <w:citation/>
        </w:sdtPr>
        <w:sdtContent>
          <w:r w:rsidR="00644F9C">
            <w:rPr>
              <w:noProof/>
              <w:sz w:val="24"/>
              <w:szCs w:val="24"/>
            </w:rPr>
            <w:fldChar w:fldCharType="begin"/>
          </w:r>
          <w:r w:rsidR="00644F9C">
            <w:rPr>
              <w:noProof/>
              <w:sz w:val="24"/>
              <w:szCs w:val="24"/>
            </w:rPr>
            <w:instrText xml:space="preserve"> CITATION Ger08 \l 2057 </w:instrText>
          </w:r>
          <w:r w:rsidR="00644F9C">
            <w:rPr>
              <w:noProof/>
              <w:sz w:val="24"/>
              <w:szCs w:val="24"/>
            </w:rPr>
            <w:fldChar w:fldCharType="separate"/>
          </w:r>
          <w:r w:rsidR="004267E6">
            <w:rPr>
              <w:noProof/>
              <w:sz w:val="24"/>
              <w:szCs w:val="24"/>
            </w:rPr>
            <w:t xml:space="preserve"> </w:t>
          </w:r>
          <w:r w:rsidR="004267E6" w:rsidRPr="004267E6">
            <w:rPr>
              <w:noProof/>
              <w:sz w:val="24"/>
              <w:szCs w:val="24"/>
            </w:rPr>
            <w:t>(Gerd Dobmann, 2008)</w:t>
          </w:r>
          <w:r w:rsidR="00644F9C">
            <w:rPr>
              <w:noProof/>
              <w:sz w:val="24"/>
              <w:szCs w:val="24"/>
            </w:rPr>
            <w:fldChar w:fldCharType="end"/>
          </w:r>
        </w:sdtContent>
      </w:sdt>
    </w:p>
    <w:p w14:paraId="5E152F29" w14:textId="26AF1990" w:rsidR="007D509E" w:rsidRPr="00935B98" w:rsidRDefault="2169586C" w:rsidP="00D8280B">
      <w:pPr>
        <w:rPr>
          <w:sz w:val="24"/>
          <w:szCs w:val="24"/>
        </w:rPr>
      </w:pPr>
      <w:r w:rsidRPr="00935B98">
        <w:rPr>
          <w:sz w:val="24"/>
          <w:szCs w:val="24"/>
        </w:rPr>
        <w:t xml:space="preserve">There are several factors that need to be considered when using this method of testing to get the most accurate readings. The electrical conductivity of the materials being tested, the coil and specimen dimension, the frequency of the electrical current used, the distance between the test specimen and the coil and the magnetic permeability of the material. Highly trained operatives are needed to use the correct set up of the equipment and to read the results, because it can be difficult to distinguish between eddy currents and the induction currents produced.  </w:t>
      </w:r>
    </w:p>
    <w:p w14:paraId="643FEC42" w14:textId="47DA9487" w:rsidR="00776C95" w:rsidRPr="00935B98" w:rsidRDefault="03E39E7D" w:rsidP="00776C95">
      <w:pPr>
        <w:rPr>
          <w:sz w:val="24"/>
          <w:szCs w:val="24"/>
        </w:rPr>
      </w:pPr>
      <w:r w:rsidRPr="00935B98">
        <w:rPr>
          <w:sz w:val="24"/>
          <w:szCs w:val="24"/>
        </w:rPr>
        <w:t xml:space="preserve">The only real criteria for the test to take place is, the material being tested must conduct an electrical current and its most effective on bar or long slender components. </w:t>
      </w:r>
    </w:p>
    <w:p w14:paraId="29D228A8" w14:textId="5F3E5977" w:rsidR="00776C95" w:rsidRPr="00935B98" w:rsidRDefault="03E39E7D" w:rsidP="00776C95">
      <w:pPr>
        <w:rPr>
          <w:sz w:val="24"/>
          <w:szCs w:val="24"/>
        </w:rPr>
      </w:pPr>
      <w:r w:rsidRPr="00935B98">
        <w:rPr>
          <w:sz w:val="24"/>
          <w:szCs w:val="24"/>
        </w:rPr>
        <w:t xml:space="preserve">The main advantage of ECA testing is that its surroundings don’t affect the ability to hold the test as they would with other NDT methods and debris such as oil, dust, dirt and humidity do not affect the test. This means that examination can proceed in site conditions with very little perpetration, saving time and money to the client.  It's also been proven that ECA tests can be undertaken in a range of temperatures depending on the material of the test piece. </w:t>
      </w:r>
    </w:p>
    <w:p w14:paraId="0D22F3C5" w14:textId="2CCCFD18" w:rsidR="00C9154C" w:rsidRPr="00935B98" w:rsidRDefault="00B12308" w:rsidP="00C9154C">
      <w:pPr>
        <w:rPr>
          <w:sz w:val="24"/>
          <w:szCs w:val="24"/>
        </w:rPr>
      </w:pPr>
      <w:r w:rsidRPr="00935B98">
        <w:rPr>
          <w:sz w:val="24"/>
          <w:szCs w:val="24"/>
        </w:rPr>
        <w:t xml:space="preserve"> </w:t>
      </w:r>
      <w:r w:rsidR="00187D27" w:rsidRPr="00935B98">
        <w:rPr>
          <w:sz w:val="24"/>
          <w:szCs w:val="24"/>
        </w:rPr>
        <w:t xml:space="preserve">Other </w:t>
      </w:r>
      <w:r w:rsidR="00187D27" w:rsidRPr="00935B98">
        <w:rPr>
          <w:rFonts w:cstheme="minorHAnsi"/>
          <w:sz w:val="24"/>
          <w:szCs w:val="24"/>
        </w:rPr>
        <w:t>advantages</w:t>
      </w:r>
      <w:r w:rsidR="00187D27" w:rsidRPr="00935B98">
        <w:rPr>
          <w:sz w:val="24"/>
          <w:szCs w:val="24"/>
        </w:rPr>
        <w:t xml:space="preserve"> are </w:t>
      </w:r>
    </w:p>
    <w:p w14:paraId="7C08791E" w14:textId="73CB1D73" w:rsidR="00C9154C" w:rsidRPr="00935B98" w:rsidRDefault="2169586C" w:rsidP="00C9154C">
      <w:pPr>
        <w:pStyle w:val="ListParagraph"/>
        <w:numPr>
          <w:ilvl w:val="0"/>
          <w:numId w:val="5"/>
        </w:numPr>
        <w:rPr>
          <w:sz w:val="24"/>
          <w:szCs w:val="24"/>
        </w:rPr>
      </w:pPr>
      <w:r w:rsidRPr="00935B98">
        <w:rPr>
          <w:sz w:val="24"/>
          <w:szCs w:val="24"/>
        </w:rPr>
        <w:t xml:space="preserve">its ability to detect defects as small as 0.5mm in length </w:t>
      </w:r>
      <w:sdt>
        <w:sdtPr>
          <w:rPr>
            <w:sz w:val="24"/>
            <w:szCs w:val="24"/>
          </w:rPr>
          <w:id w:val="1300506752"/>
          <w:citation/>
        </w:sdtPr>
        <w:sdtContent>
          <w:r w:rsidR="000410DE">
            <w:rPr>
              <w:sz w:val="24"/>
              <w:szCs w:val="24"/>
            </w:rPr>
            <w:fldChar w:fldCharType="begin"/>
          </w:r>
          <w:r w:rsidR="000410DE">
            <w:rPr>
              <w:sz w:val="24"/>
              <w:szCs w:val="24"/>
            </w:rPr>
            <w:instrText xml:space="preserve"> CITATION TWI16 \l 2057 </w:instrText>
          </w:r>
          <w:r w:rsidR="000410DE">
            <w:rPr>
              <w:sz w:val="24"/>
              <w:szCs w:val="24"/>
            </w:rPr>
            <w:fldChar w:fldCharType="separate"/>
          </w:r>
          <w:r w:rsidR="004267E6" w:rsidRPr="004267E6">
            <w:rPr>
              <w:noProof/>
              <w:sz w:val="24"/>
              <w:szCs w:val="24"/>
            </w:rPr>
            <w:t>(TWI, 2016)</w:t>
          </w:r>
          <w:r w:rsidR="000410DE">
            <w:rPr>
              <w:sz w:val="24"/>
              <w:szCs w:val="24"/>
            </w:rPr>
            <w:fldChar w:fldCharType="end"/>
          </w:r>
        </w:sdtContent>
      </w:sdt>
      <w:r w:rsidRPr="00935B98">
        <w:rPr>
          <w:sz w:val="24"/>
          <w:szCs w:val="24"/>
        </w:rPr>
        <w:t xml:space="preserve">, </w:t>
      </w:r>
    </w:p>
    <w:p w14:paraId="00884FB6" w14:textId="6CFA8A73" w:rsidR="0036339C" w:rsidRPr="00935B98" w:rsidRDefault="00187D27" w:rsidP="00C9154C">
      <w:pPr>
        <w:pStyle w:val="ListParagraph"/>
        <w:numPr>
          <w:ilvl w:val="0"/>
          <w:numId w:val="5"/>
        </w:numPr>
        <w:rPr>
          <w:sz w:val="24"/>
          <w:szCs w:val="24"/>
        </w:rPr>
      </w:pPr>
      <w:r w:rsidRPr="00935B98">
        <w:rPr>
          <w:sz w:val="24"/>
          <w:szCs w:val="24"/>
        </w:rPr>
        <w:t xml:space="preserve">defects can be picked up through </w:t>
      </w:r>
      <w:r w:rsidR="008C1DEC" w:rsidRPr="00935B98">
        <w:rPr>
          <w:sz w:val="24"/>
          <w:szCs w:val="24"/>
        </w:rPr>
        <w:t>surface finishing’s</w:t>
      </w:r>
      <w:r w:rsidR="00C9154C" w:rsidRPr="00935B98">
        <w:rPr>
          <w:sz w:val="24"/>
          <w:szCs w:val="24"/>
        </w:rPr>
        <w:t xml:space="preserve"> and layered materials</w:t>
      </w:r>
      <w:r w:rsidR="008C1DEC" w:rsidRPr="00935B98">
        <w:rPr>
          <w:sz w:val="24"/>
          <w:szCs w:val="24"/>
        </w:rPr>
        <w:t>.</w:t>
      </w:r>
    </w:p>
    <w:p w14:paraId="629E4B3F" w14:textId="3C78A027" w:rsidR="00C9154C" w:rsidRPr="00935B98" w:rsidRDefault="00C9154C" w:rsidP="00C9154C">
      <w:pPr>
        <w:pStyle w:val="ListParagraph"/>
        <w:numPr>
          <w:ilvl w:val="0"/>
          <w:numId w:val="5"/>
        </w:numPr>
        <w:rPr>
          <w:sz w:val="24"/>
          <w:szCs w:val="24"/>
        </w:rPr>
      </w:pPr>
      <w:r w:rsidRPr="00935B98">
        <w:rPr>
          <w:sz w:val="24"/>
          <w:szCs w:val="24"/>
        </w:rPr>
        <w:t>Automated equipment can be used to improve reliability and speed.</w:t>
      </w:r>
    </w:p>
    <w:p w14:paraId="57DA7181" w14:textId="56C36718" w:rsidR="00C9154C" w:rsidRPr="00935B98" w:rsidRDefault="00C9154C" w:rsidP="00C9154C">
      <w:pPr>
        <w:pStyle w:val="ListParagraph"/>
        <w:numPr>
          <w:ilvl w:val="0"/>
          <w:numId w:val="5"/>
        </w:numPr>
        <w:rPr>
          <w:sz w:val="24"/>
          <w:szCs w:val="24"/>
        </w:rPr>
      </w:pPr>
      <w:r w:rsidRPr="00935B98">
        <w:rPr>
          <w:sz w:val="24"/>
          <w:szCs w:val="24"/>
        </w:rPr>
        <w:t>Some variants of test equipment are very portable and can be used to gain access to hard to reach spaces.</w:t>
      </w:r>
    </w:p>
    <w:p w14:paraId="5335C4A4" w14:textId="3EF2D058" w:rsidR="00776C95" w:rsidRPr="00935B98" w:rsidRDefault="00FA22C5" w:rsidP="00D8280B">
      <w:pPr>
        <w:rPr>
          <w:sz w:val="24"/>
          <w:szCs w:val="24"/>
        </w:rPr>
      </w:pPr>
      <w:r w:rsidRPr="00FC6713">
        <w:rPr>
          <w:noProof/>
          <w:sz w:val="24"/>
          <w:szCs w:val="24"/>
        </w:rPr>
        <mc:AlternateContent>
          <mc:Choice Requires="wps">
            <w:drawing>
              <wp:anchor distT="45720" distB="45720" distL="114300" distR="114300" simplePos="0" relativeHeight="251682816" behindDoc="0" locked="0" layoutInCell="1" allowOverlap="1" wp14:anchorId="6B772C25" wp14:editId="042FA1C1">
                <wp:simplePos x="0" y="0"/>
                <wp:positionH relativeFrom="margin">
                  <wp:align>right</wp:align>
                </wp:positionH>
                <wp:positionV relativeFrom="paragraph">
                  <wp:posOffset>9343</wp:posOffset>
                </wp:positionV>
                <wp:extent cx="2849880" cy="3169920"/>
                <wp:effectExtent l="0" t="0" r="26670" b="1143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3169920"/>
                        </a:xfrm>
                        <a:prstGeom prst="rect">
                          <a:avLst/>
                        </a:prstGeom>
                        <a:solidFill>
                          <a:srgbClr val="FFFFFF"/>
                        </a:solidFill>
                        <a:ln w="9525">
                          <a:solidFill>
                            <a:srgbClr val="000000"/>
                          </a:solidFill>
                          <a:miter lim="800000"/>
                          <a:headEnd/>
                          <a:tailEnd/>
                        </a:ln>
                      </wps:spPr>
                      <wps:txbx>
                        <w:txbxContent>
                          <w:p w14:paraId="04BB1742" w14:textId="3474EA42" w:rsidR="00FC72BD" w:rsidRDefault="00FC72BD" w:rsidP="00FC72BD">
                            <w:r w:rsidRPr="00FC6713">
                              <w:drawing>
                                <wp:inline distT="0" distB="0" distL="0" distR="0" wp14:anchorId="7B198703" wp14:editId="0FE878EE">
                                  <wp:extent cx="2695904" cy="188644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720039" cy="1903335"/>
                                          </a:xfrm>
                                          <a:prstGeom prst="rect">
                                            <a:avLst/>
                                          </a:prstGeom>
                                        </pic:spPr>
                                      </pic:pic>
                                    </a:graphicData>
                                  </a:graphic>
                                </wp:inline>
                              </w:drawing>
                            </w:r>
                          </w:p>
                          <w:p w14:paraId="044BAA3D" w14:textId="3175AAA9" w:rsidR="00FC72BD" w:rsidRPr="00FC72BD" w:rsidRDefault="00FC72BD" w:rsidP="000410DE">
                            <w:pPr>
                              <w:jc w:val="both"/>
                              <w:rPr>
                                <w:sz w:val="24"/>
                                <w:szCs w:val="24"/>
                              </w:rPr>
                            </w:pPr>
                            <w:r w:rsidRPr="00FC72BD">
                              <w:rPr>
                                <w:b/>
                                <w:sz w:val="24"/>
                                <w:szCs w:val="24"/>
                              </w:rPr>
                              <w:t>Figure 10.</w:t>
                            </w:r>
                            <w:r w:rsidRPr="00FC72BD">
                              <w:rPr>
                                <w:sz w:val="24"/>
                                <w:szCs w:val="24"/>
                              </w:rPr>
                              <w:t xml:space="preserve"> – Image of ECA being utilised to test pipework for defects while in operation with little to no preparation </w:t>
                            </w:r>
                            <w:sdt>
                              <w:sdtPr>
                                <w:rPr>
                                  <w:sz w:val="24"/>
                                  <w:szCs w:val="24"/>
                                </w:rPr>
                                <w:id w:val="141247327"/>
                                <w:citation/>
                              </w:sdtPr>
                              <w:sdtContent>
                                <w:r w:rsidRPr="00FC72BD">
                                  <w:rPr>
                                    <w:sz w:val="24"/>
                                    <w:szCs w:val="24"/>
                                  </w:rPr>
                                  <w:fldChar w:fldCharType="begin"/>
                                </w:r>
                                <w:r w:rsidRPr="00FC72BD">
                                  <w:rPr>
                                    <w:sz w:val="24"/>
                                    <w:szCs w:val="24"/>
                                  </w:rPr>
                                  <w:instrText xml:space="preserve"> CITATION Mor19 \l 2057 </w:instrText>
                                </w:r>
                                <w:r w:rsidRPr="00FC72BD">
                                  <w:rPr>
                                    <w:sz w:val="24"/>
                                    <w:szCs w:val="24"/>
                                  </w:rPr>
                                  <w:fldChar w:fldCharType="separate"/>
                                </w:r>
                                <w:r w:rsidR="004267E6" w:rsidRPr="004267E6">
                                  <w:rPr>
                                    <w:noProof/>
                                    <w:sz w:val="24"/>
                                    <w:szCs w:val="24"/>
                                  </w:rPr>
                                  <w:t>(Morgan Ward, 2019)</w:t>
                                </w:r>
                                <w:r w:rsidRPr="00FC72BD">
                                  <w:rPr>
                                    <w:sz w:val="24"/>
                                    <w:szCs w:val="24"/>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772C25" id="_x0000_s1037" type="#_x0000_t202" style="position:absolute;margin-left:173.2pt;margin-top:.75pt;width:224.4pt;height:249.6pt;z-index:2516828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">
                <v:textbox>
                  <w:txbxContent>
                    <w:p w14:paraId="04BB1742" w14:textId="3474EA42" w:rsidR="00FC72BD" w:rsidRDefault="00FC72BD" w:rsidP="00FC72BD">
                      <w:r w:rsidRPr="00FC6713">
                        <w:drawing>
                          <wp:inline distT="0" distB="0" distL="0" distR="0" wp14:anchorId="7B198703" wp14:editId="0FE878EE">
                            <wp:extent cx="2695904" cy="188644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720039" cy="1903335"/>
                                    </a:xfrm>
                                    <a:prstGeom prst="rect">
                                      <a:avLst/>
                                    </a:prstGeom>
                                  </pic:spPr>
                                </pic:pic>
                              </a:graphicData>
                            </a:graphic>
                          </wp:inline>
                        </w:drawing>
                      </w:r>
                    </w:p>
                    <w:p w14:paraId="044BAA3D" w14:textId="3175AAA9" w:rsidR="00FC72BD" w:rsidRPr="00FC72BD" w:rsidRDefault="00FC72BD" w:rsidP="000410DE">
                      <w:pPr>
                        <w:jc w:val="both"/>
                        <w:rPr>
                          <w:sz w:val="24"/>
                          <w:szCs w:val="24"/>
                        </w:rPr>
                      </w:pPr>
                      <w:r w:rsidRPr="00FC72BD">
                        <w:rPr>
                          <w:b/>
                          <w:sz w:val="24"/>
                          <w:szCs w:val="24"/>
                        </w:rPr>
                        <w:t>Figure 10.</w:t>
                      </w:r>
                      <w:r w:rsidRPr="00FC72BD">
                        <w:rPr>
                          <w:sz w:val="24"/>
                          <w:szCs w:val="24"/>
                        </w:rPr>
                        <w:t xml:space="preserve"> – Image of ECA being utilised to test pipework for defects while in operation with little to no preparation </w:t>
                      </w:r>
                      <w:sdt>
                        <w:sdtPr>
                          <w:rPr>
                            <w:sz w:val="24"/>
                            <w:szCs w:val="24"/>
                          </w:rPr>
                          <w:id w:val="141247327"/>
                          <w:citation/>
                        </w:sdtPr>
                        <w:sdtContent>
                          <w:r w:rsidRPr="00FC72BD">
                            <w:rPr>
                              <w:sz w:val="24"/>
                              <w:szCs w:val="24"/>
                            </w:rPr>
                            <w:fldChar w:fldCharType="begin"/>
                          </w:r>
                          <w:r w:rsidRPr="00FC72BD">
                            <w:rPr>
                              <w:sz w:val="24"/>
                              <w:szCs w:val="24"/>
                            </w:rPr>
                            <w:instrText xml:space="preserve"> CITATION Mor19 \l 2057 </w:instrText>
                          </w:r>
                          <w:r w:rsidRPr="00FC72BD">
                            <w:rPr>
                              <w:sz w:val="24"/>
                              <w:szCs w:val="24"/>
                            </w:rPr>
                            <w:fldChar w:fldCharType="separate"/>
                          </w:r>
                          <w:r w:rsidR="004267E6" w:rsidRPr="004267E6">
                            <w:rPr>
                              <w:noProof/>
                              <w:sz w:val="24"/>
                              <w:szCs w:val="24"/>
                            </w:rPr>
                            <w:t>(Morgan Ward, 2019)</w:t>
                          </w:r>
                          <w:r w:rsidRPr="00FC72BD">
                            <w:rPr>
                              <w:sz w:val="24"/>
                              <w:szCs w:val="24"/>
                            </w:rPr>
                            <w:fldChar w:fldCharType="end"/>
                          </w:r>
                        </w:sdtContent>
                      </w:sdt>
                    </w:p>
                  </w:txbxContent>
                </v:textbox>
                <w10:wrap type="square" anchorx="margin"/>
              </v:shape>
            </w:pict>
          </mc:Fallback>
        </mc:AlternateContent>
      </w:r>
      <w:r w:rsidR="008C1DEC" w:rsidRPr="00935B98">
        <w:rPr>
          <w:sz w:val="24"/>
          <w:szCs w:val="24"/>
        </w:rPr>
        <w:t>Some of the disadvantages include</w:t>
      </w:r>
      <w:r w:rsidR="00776C95" w:rsidRPr="00935B98">
        <w:rPr>
          <w:sz w:val="24"/>
          <w:szCs w:val="24"/>
        </w:rPr>
        <w:t>:</w:t>
      </w:r>
    </w:p>
    <w:p w14:paraId="57EDAE3D" w14:textId="637C9F29" w:rsidR="00C9154C" w:rsidRPr="00935B98" w:rsidRDefault="03E39E7D" w:rsidP="00776C95">
      <w:pPr>
        <w:pStyle w:val="ListParagraph"/>
        <w:numPr>
          <w:ilvl w:val="0"/>
          <w:numId w:val="4"/>
        </w:numPr>
        <w:rPr>
          <w:sz w:val="24"/>
          <w:szCs w:val="24"/>
        </w:rPr>
      </w:pPr>
      <w:r w:rsidRPr="00935B98">
        <w:rPr>
          <w:sz w:val="24"/>
          <w:szCs w:val="24"/>
        </w:rPr>
        <w:t xml:space="preserve">The inability to test non-metallic materials and fibrous materials such as carbon fibre unfeasibly, as the test relies on differences in electrical conduction and CFRP have layers of conductive materials placed in varied orientation, </w:t>
      </w:r>
    </w:p>
    <w:p w14:paraId="0AE01507" w14:textId="7D04D41C" w:rsidR="00C9154C" w:rsidRPr="00935B98" w:rsidRDefault="03E39E7D" w:rsidP="00776C95">
      <w:pPr>
        <w:pStyle w:val="ListParagraph"/>
        <w:numPr>
          <w:ilvl w:val="0"/>
          <w:numId w:val="4"/>
        </w:numPr>
        <w:rPr>
          <w:sz w:val="24"/>
          <w:szCs w:val="24"/>
        </w:rPr>
      </w:pPr>
      <w:r w:rsidRPr="00935B98">
        <w:rPr>
          <w:sz w:val="24"/>
          <w:szCs w:val="24"/>
        </w:rPr>
        <w:t xml:space="preserve">The test is very susceptive to changes in the magnetic permeability, this makes testing welding and other highly ferromagnetic materials difficult for less competent operatives. </w:t>
      </w:r>
    </w:p>
    <w:p w14:paraId="2095D09E" w14:textId="19B6AB27" w:rsidR="00C9154C" w:rsidRPr="00935B98" w:rsidRDefault="03E39E7D" w:rsidP="00776C95">
      <w:pPr>
        <w:pStyle w:val="ListParagraph"/>
        <w:numPr>
          <w:ilvl w:val="0"/>
          <w:numId w:val="4"/>
        </w:numPr>
        <w:rPr>
          <w:sz w:val="24"/>
          <w:szCs w:val="24"/>
        </w:rPr>
      </w:pPr>
      <w:r w:rsidRPr="00935B98">
        <w:rPr>
          <w:sz w:val="24"/>
          <w:szCs w:val="24"/>
        </w:rPr>
        <w:t xml:space="preserve">Testing complex geometries prove difficult because it becomes hard to tell the difference between material defects and the natural differentiating signals of the geometry. </w:t>
      </w:r>
    </w:p>
    <w:p w14:paraId="3ED5678A" w14:textId="3381C9E6" w:rsidR="00C9154C" w:rsidRPr="00935B98" w:rsidRDefault="0027089A" w:rsidP="00776C95">
      <w:pPr>
        <w:pStyle w:val="ListParagraph"/>
        <w:numPr>
          <w:ilvl w:val="0"/>
          <w:numId w:val="4"/>
        </w:numPr>
        <w:rPr>
          <w:sz w:val="24"/>
          <w:szCs w:val="24"/>
        </w:rPr>
      </w:pPr>
      <w:r w:rsidRPr="00935B98">
        <w:rPr>
          <w:sz w:val="24"/>
          <w:szCs w:val="24"/>
        </w:rPr>
        <w:t>Large areas are difficult to test but this can be overcome with the help of more complex and expensive test e</w:t>
      </w:r>
      <w:r w:rsidR="00776C95" w:rsidRPr="00935B98">
        <w:rPr>
          <w:sz w:val="24"/>
          <w:szCs w:val="24"/>
        </w:rPr>
        <w:t>qu</w:t>
      </w:r>
      <w:r w:rsidRPr="00935B98">
        <w:rPr>
          <w:sz w:val="24"/>
          <w:szCs w:val="24"/>
        </w:rPr>
        <w:t>ipment</w:t>
      </w:r>
      <w:sdt>
        <w:sdtPr>
          <w:rPr>
            <w:sz w:val="24"/>
            <w:szCs w:val="24"/>
          </w:rPr>
          <w:id w:val="-1202858867"/>
          <w:citation/>
        </w:sdtPr>
        <w:sdtContent>
          <w:r w:rsidR="00486003">
            <w:rPr>
              <w:sz w:val="24"/>
              <w:szCs w:val="24"/>
            </w:rPr>
            <w:fldChar w:fldCharType="begin"/>
          </w:r>
          <w:r w:rsidR="00486003">
            <w:rPr>
              <w:sz w:val="24"/>
              <w:szCs w:val="24"/>
            </w:rPr>
            <w:instrText xml:space="preserve"> CITATION Yon19 \l 2057 </w:instrText>
          </w:r>
          <w:r w:rsidR="00486003">
            <w:rPr>
              <w:sz w:val="24"/>
              <w:szCs w:val="24"/>
            </w:rPr>
            <w:fldChar w:fldCharType="separate"/>
          </w:r>
          <w:r w:rsidR="004267E6">
            <w:rPr>
              <w:noProof/>
              <w:sz w:val="24"/>
              <w:szCs w:val="24"/>
            </w:rPr>
            <w:t xml:space="preserve"> </w:t>
          </w:r>
          <w:r w:rsidR="004267E6" w:rsidRPr="004267E6">
            <w:rPr>
              <w:noProof/>
              <w:sz w:val="24"/>
              <w:szCs w:val="24"/>
            </w:rPr>
            <w:t>(Yong Li 1, 2019)</w:t>
          </w:r>
          <w:r w:rsidR="00486003">
            <w:rPr>
              <w:sz w:val="24"/>
              <w:szCs w:val="24"/>
            </w:rPr>
            <w:fldChar w:fldCharType="end"/>
          </w:r>
        </w:sdtContent>
      </w:sdt>
      <w:r w:rsidRPr="00935B98">
        <w:rPr>
          <w:sz w:val="24"/>
          <w:szCs w:val="24"/>
        </w:rPr>
        <w:t>.</w:t>
      </w:r>
      <w:r w:rsidR="00776C95" w:rsidRPr="00935B98">
        <w:rPr>
          <w:sz w:val="24"/>
          <w:szCs w:val="24"/>
        </w:rPr>
        <w:t xml:space="preserve">  </w:t>
      </w:r>
    </w:p>
    <w:p w14:paraId="28B8D206" w14:textId="77777777" w:rsidR="00C9154C" w:rsidRPr="00935B98" w:rsidRDefault="00776C95" w:rsidP="00776C95">
      <w:pPr>
        <w:pStyle w:val="ListParagraph"/>
        <w:numPr>
          <w:ilvl w:val="0"/>
          <w:numId w:val="4"/>
        </w:numPr>
        <w:rPr>
          <w:sz w:val="24"/>
          <w:szCs w:val="24"/>
        </w:rPr>
      </w:pPr>
      <w:r w:rsidRPr="00935B98">
        <w:rPr>
          <w:sz w:val="24"/>
          <w:szCs w:val="24"/>
        </w:rPr>
        <w:t xml:space="preserve">Unless the system is automated there’s no permanent record.  </w:t>
      </w:r>
    </w:p>
    <w:p w14:paraId="4EABB024" w14:textId="77777777" w:rsidR="00C9154C" w:rsidRPr="00935B98" w:rsidRDefault="00776C95" w:rsidP="00776C95">
      <w:pPr>
        <w:pStyle w:val="ListParagraph"/>
        <w:numPr>
          <w:ilvl w:val="0"/>
          <w:numId w:val="4"/>
        </w:numPr>
        <w:rPr>
          <w:sz w:val="24"/>
          <w:szCs w:val="24"/>
        </w:rPr>
      </w:pPr>
      <w:r w:rsidRPr="00935B98">
        <w:rPr>
          <w:sz w:val="24"/>
          <w:szCs w:val="24"/>
        </w:rPr>
        <w:t xml:space="preserve">Due the way the eddy currents form, defects that run parallel are extremely difficult to detect and usually missed. </w:t>
      </w:r>
    </w:p>
    <w:p w14:paraId="3A07D6EC" w14:textId="2E6D2199" w:rsidR="000410DE" w:rsidRPr="000410DE" w:rsidRDefault="00C9154C" w:rsidP="000410DE">
      <w:pPr>
        <w:pStyle w:val="ListParagraph"/>
        <w:numPr>
          <w:ilvl w:val="0"/>
          <w:numId w:val="4"/>
        </w:numPr>
        <w:rPr>
          <w:sz w:val="24"/>
          <w:szCs w:val="24"/>
        </w:rPr>
      </w:pPr>
      <w:r w:rsidRPr="00935B98">
        <w:rPr>
          <w:sz w:val="24"/>
          <w:szCs w:val="24"/>
        </w:rPr>
        <w:t>T</w:t>
      </w:r>
      <w:r w:rsidR="00776C95" w:rsidRPr="00935B98">
        <w:rPr>
          <w:sz w:val="24"/>
          <w:szCs w:val="24"/>
        </w:rPr>
        <w:t xml:space="preserve">he operator needs to interpret the signals from the currents and the geometry of the component, this means that flaws may be missed by less experienced operators. </w:t>
      </w:r>
      <w:sdt>
        <w:sdtPr>
          <w:rPr>
            <w:sz w:val="24"/>
            <w:szCs w:val="24"/>
          </w:rPr>
          <w:id w:val="-1611041585"/>
          <w:citation/>
        </w:sdtPr>
        <w:sdtContent>
          <w:r w:rsidR="00C50527">
            <w:rPr>
              <w:sz w:val="24"/>
              <w:szCs w:val="24"/>
            </w:rPr>
            <w:fldChar w:fldCharType="begin"/>
          </w:r>
          <w:r w:rsidR="00C50527">
            <w:rPr>
              <w:sz w:val="24"/>
              <w:szCs w:val="24"/>
            </w:rPr>
            <w:instrText xml:space="preserve"> CITATION Yon19 \l 2057 </w:instrText>
          </w:r>
          <w:r w:rsidR="00C50527">
            <w:rPr>
              <w:sz w:val="24"/>
              <w:szCs w:val="24"/>
            </w:rPr>
            <w:fldChar w:fldCharType="separate"/>
          </w:r>
          <w:r w:rsidR="004267E6" w:rsidRPr="004267E6">
            <w:rPr>
              <w:noProof/>
              <w:sz w:val="24"/>
              <w:szCs w:val="24"/>
            </w:rPr>
            <w:t>(Yong Li 1, 2019)</w:t>
          </w:r>
          <w:r w:rsidR="00C50527">
            <w:rPr>
              <w:sz w:val="24"/>
              <w:szCs w:val="24"/>
            </w:rPr>
            <w:fldChar w:fldCharType="end"/>
          </w:r>
        </w:sdtContent>
      </w:sdt>
      <w:r w:rsidR="00C50527">
        <w:rPr>
          <w:sz w:val="24"/>
          <w:szCs w:val="24"/>
        </w:rPr>
        <w:t>.</w:t>
      </w:r>
      <w:r w:rsidR="000410DE">
        <w:br w:type="page"/>
      </w:r>
    </w:p>
    <w:p w14:paraId="480B7CE8" w14:textId="20B0CF27" w:rsidR="003F0869" w:rsidRDefault="2169586C" w:rsidP="00421FD3">
      <w:pPr>
        <w:pStyle w:val="Heading1"/>
        <w:numPr>
          <w:ilvl w:val="0"/>
          <w:numId w:val="7"/>
        </w:numPr>
      </w:pPr>
      <w:bookmarkStart w:id="9" w:name="_Toc24207422"/>
      <w:r>
        <w:t>Conclusion</w:t>
      </w:r>
      <w:bookmarkEnd w:id="9"/>
      <w:r>
        <w:t xml:space="preserve"> </w:t>
      </w:r>
    </w:p>
    <w:p w14:paraId="60072390" w14:textId="534F337B" w:rsidR="2169586C" w:rsidRDefault="2169586C" w:rsidP="2169586C"/>
    <w:p w14:paraId="5AA1BE75" w14:textId="720F43C0" w:rsidR="00DE6695" w:rsidRDefault="2169586C" w:rsidP="009F3FAD">
      <w:pPr>
        <w:rPr>
          <w:sz w:val="24"/>
          <w:szCs w:val="24"/>
        </w:rPr>
      </w:pPr>
      <w:r w:rsidRPr="00935B98">
        <w:rPr>
          <w:sz w:val="24"/>
          <w:szCs w:val="24"/>
        </w:rPr>
        <w:t>Stress analysis is a vital part of engineering, it allows engineers the opportunity to investigate how a structure or component may fail under specified conditions. Most components that we use today would have gone through some kind out Stress analysis, whether it’s a child’s toy or an aeroplane it would be tested to ensure its capable of being subjected to its working conditions. If a structure has well designed with a factor of safety and thorough non-destructive testing by highly qualified operators its highly unlikely that it will fail under normal working conditions.</w:t>
      </w:r>
    </w:p>
    <w:p w14:paraId="2E3B7AC9" w14:textId="0E904124" w:rsidR="00935B98" w:rsidRPr="00FA22C5" w:rsidRDefault="00C50527">
      <w:pPr>
        <w:rPr>
          <w:sz w:val="24"/>
          <w:szCs w:val="24"/>
        </w:rPr>
      </w:pPr>
      <w:r>
        <w:rPr>
          <w:sz w:val="24"/>
          <w:szCs w:val="24"/>
        </w:rPr>
        <w:t xml:space="preserve">Choosing which type of NDT to utilities depends on what information is needed, its condition, the component’s geometry, what stage of production the component or material is at and whether the component can be easily relocated or needs to be tested on site. For example, heavy pipework </w:t>
      </w:r>
      <w:r w:rsidR="00421FD3">
        <w:rPr>
          <w:sz w:val="24"/>
          <w:szCs w:val="24"/>
        </w:rPr>
        <w:t xml:space="preserve">carrying volatile gasses, </w:t>
      </w:r>
      <w:r>
        <w:rPr>
          <w:sz w:val="24"/>
          <w:szCs w:val="24"/>
        </w:rPr>
        <w:t xml:space="preserve">that is fixed into the ground may need to be tested to ensure that the surface finish needs recoating or replacing. </w:t>
      </w:r>
      <w:r w:rsidR="00421FD3">
        <w:rPr>
          <w:sz w:val="24"/>
          <w:szCs w:val="24"/>
        </w:rPr>
        <w:t xml:space="preserve">UT or RT would not give the best results but Eddy Current would be ideal, but UT is better at testing the same pipework for internal cracks in the pipe wall. This means that train engineers should be aware of what needs to be tested and what test need to be utilised for each situation. </w:t>
      </w:r>
    </w:p>
    <w:p w14:paraId="0FD95E86" w14:textId="77777777" w:rsidR="000410DE" w:rsidRDefault="000410DE">
      <w:pPr>
        <w:rPr>
          <w:rFonts w:asciiTheme="majorHAnsi" w:eastAsiaTheme="majorEastAsia" w:hAnsiTheme="majorHAnsi" w:cstheme="majorBidi"/>
          <w:caps/>
          <w:spacing w:val="10"/>
          <w:sz w:val="36"/>
          <w:szCs w:val="36"/>
        </w:rPr>
      </w:pPr>
      <w:r>
        <w:br w:type="page"/>
      </w:r>
    </w:p>
    <w:bookmarkStart w:id="10" w:name="_Toc24207424" w:displacedByCustomXml="next"/>
    <w:sdt>
      <w:sdtPr>
        <w:id w:val="-1629847081"/>
        <w:docPartObj>
          <w:docPartGallery w:val="Bibliographies"/>
          <w:docPartUnique/>
        </w:docPartObj>
      </w:sdtPr>
      <w:sdtEndPr>
        <w:rPr>
          <w:rFonts w:asciiTheme="minorHAnsi" w:eastAsiaTheme="minorEastAsia" w:hAnsiTheme="minorHAnsi" w:cstheme="minorBidi"/>
          <w:caps w:val="0"/>
          <w:spacing w:val="0"/>
          <w:sz w:val="21"/>
          <w:szCs w:val="21"/>
        </w:rPr>
      </w:sdtEndPr>
      <w:sdtContent>
        <w:p w14:paraId="4FBFC5D5" w14:textId="763B1971" w:rsidR="00421FD3" w:rsidRDefault="00421FD3" w:rsidP="00421FD3">
          <w:pPr>
            <w:pStyle w:val="Heading1"/>
            <w:numPr>
              <w:ilvl w:val="0"/>
              <w:numId w:val="7"/>
            </w:numPr>
          </w:pPr>
          <w:r>
            <w:t>References</w:t>
          </w:r>
          <w:bookmarkEnd w:id="10"/>
        </w:p>
        <w:sdt>
          <w:sdtPr>
            <w:id w:val="-573587230"/>
            <w:bibliography/>
          </w:sdtPr>
          <w:sdtContent>
            <w:p w14:paraId="47EC5E72" w14:textId="77777777" w:rsidR="004267E6" w:rsidRDefault="00421FD3" w:rsidP="004267E6">
              <w:pPr>
                <w:pStyle w:val="Bibliography"/>
                <w:rPr>
                  <w:noProof/>
                  <w:sz w:val="24"/>
                  <w:szCs w:val="24"/>
                </w:rPr>
              </w:pPr>
              <w:r>
                <w:fldChar w:fldCharType="begin"/>
              </w:r>
              <w:r>
                <w:instrText xml:space="preserve"> BIBLIOGRAPHY </w:instrText>
              </w:r>
              <w:r>
                <w:fldChar w:fldCharType="separate"/>
              </w:r>
              <w:r w:rsidR="004267E6">
                <w:rPr>
                  <w:noProof/>
                </w:rPr>
                <w:t xml:space="preserve">a-Martín, J. G., Gomez-Gil, J. &amp; Vázquez-Sánchez, E., 2011. Non-Destructive Techniques Based on Eddy Current Testing. </w:t>
              </w:r>
              <w:r w:rsidR="004267E6">
                <w:rPr>
                  <w:i/>
                  <w:iCs/>
                  <w:noProof/>
                </w:rPr>
                <w:t xml:space="preserve">Sensors, </w:t>
              </w:r>
              <w:r w:rsidR="004267E6">
                <w:rPr>
                  <w:noProof/>
                </w:rPr>
                <w:t>28 02, 11(3)(Advanced Sensoring Technology for Nondestructive Evaluation), pp. 2525-2565;.</w:t>
              </w:r>
            </w:p>
            <w:p w14:paraId="51F00990" w14:textId="77777777" w:rsidR="004267E6" w:rsidRDefault="004267E6" w:rsidP="004267E6">
              <w:pPr>
                <w:pStyle w:val="Bibliography"/>
                <w:rPr>
                  <w:noProof/>
                </w:rPr>
              </w:pPr>
              <w:r>
                <w:rPr>
                  <w:noProof/>
                </w:rPr>
                <w:t>British Institute Of Non-destructive Testing, n.d. s.l.: s.n.</w:t>
              </w:r>
            </w:p>
            <w:p w14:paraId="00ABC477" w14:textId="77777777" w:rsidR="004267E6" w:rsidRDefault="004267E6" w:rsidP="004267E6">
              <w:pPr>
                <w:pStyle w:val="Bibliography"/>
                <w:rPr>
                  <w:noProof/>
                </w:rPr>
              </w:pPr>
              <w:r>
                <w:rPr>
                  <w:noProof/>
                </w:rPr>
                <w:t xml:space="preserve">cadsetterout.com, 2006. </w:t>
              </w:r>
              <w:r>
                <w:rPr>
                  <w:i/>
                  <w:iCs/>
                  <w:noProof/>
                </w:rPr>
                <w:t xml:space="preserve">HOW TO GET STARTED WITH AUTODESK INVENTOR STRESS ANALYSIS. </w:t>
              </w:r>
              <w:r>
                <w:rPr>
                  <w:noProof/>
                </w:rPr>
                <w:t xml:space="preserve">[Online] </w:t>
              </w:r>
              <w:r>
                <w:rPr>
                  <w:noProof/>
                </w:rPr>
                <w:br/>
                <w:t xml:space="preserve">Available at: </w:t>
              </w:r>
              <w:r>
                <w:rPr>
                  <w:noProof/>
                  <w:u w:val="single"/>
                </w:rPr>
                <w:t>https://cadsetterout.com/inventor-tutorials/get-started-with-autodesk-inventor-stress-analysis/</w:t>
              </w:r>
              <w:r>
                <w:rPr>
                  <w:noProof/>
                </w:rPr>
                <w:br/>
                <w:t>[Accessed 2019 10 19].</w:t>
              </w:r>
            </w:p>
            <w:p w14:paraId="589CB2F7" w14:textId="77777777" w:rsidR="004267E6" w:rsidRDefault="004267E6" w:rsidP="004267E6">
              <w:pPr>
                <w:pStyle w:val="Bibliography"/>
                <w:rPr>
                  <w:noProof/>
                </w:rPr>
              </w:pPr>
              <w:r>
                <w:rPr>
                  <w:noProof/>
                </w:rPr>
                <w:t xml:space="preserve">Gerd Dobmann, I. A. B. W. R. K., 2008. Industry Applications of 3MA - Micromagnetic Multiparameter Microstructure and Stress Analysis. In: 11, ed. </w:t>
              </w:r>
              <w:r>
                <w:rPr>
                  <w:i/>
                  <w:iCs/>
                  <w:noProof/>
                </w:rPr>
                <w:t xml:space="preserve">Electromagnetic Nondestructive Evaluation . </w:t>
              </w:r>
              <w:r>
                <w:rPr>
                  <w:noProof/>
                </w:rPr>
                <w:t>Fraunhofer: IOS Press, pp. 18-25.</w:t>
              </w:r>
            </w:p>
            <w:p w14:paraId="0E8A8E3E" w14:textId="77777777" w:rsidR="004267E6" w:rsidRDefault="004267E6" w:rsidP="004267E6">
              <w:pPr>
                <w:pStyle w:val="Bibliography"/>
                <w:rPr>
                  <w:noProof/>
                </w:rPr>
              </w:pPr>
              <w:r>
                <w:rPr>
                  <w:noProof/>
                </w:rPr>
                <w:t xml:space="preserve">Haghani, R., 2014. </w:t>
              </w:r>
              <w:r>
                <w:rPr>
                  <w:i/>
                  <w:iCs/>
                  <w:noProof/>
                </w:rPr>
                <w:t xml:space="preserve">Rehabilitation of Metalic Civil Ifrastructure Using Fibre- Reinforced polymer (FRP) coposites to steel. </w:t>
              </w:r>
              <w:r>
                <w:rPr>
                  <w:noProof/>
                </w:rPr>
                <w:t>First Edition ed. Cambridge: Woodhead Publishing.</w:t>
              </w:r>
            </w:p>
            <w:p w14:paraId="747F9DA9" w14:textId="77777777" w:rsidR="004267E6" w:rsidRDefault="004267E6" w:rsidP="004267E6">
              <w:pPr>
                <w:pStyle w:val="Bibliography"/>
                <w:rPr>
                  <w:noProof/>
                </w:rPr>
              </w:pPr>
              <w:r>
                <w:rPr>
                  <w:noProof/>
                </w:rPr>
                <w:t xml:space="preserve">Health and Safety Executive, 2017. </w:t>
              </w:r>
              <w:r>
                <w:rPr>
                  <w:i/>
                  <w:iCs/>
                  <w:noProof/>
                </w:rPr>
                <w:t xml:space="preserve">Working with ionising radiation: Ionising regulations 2017 approved code of practice, L121. </w:t>
              </w:r>
              <w:r>
                <w:rPr>
                  <w:noProof/>
                </w:rPr>
                <w:t>L121 ed. London: HSE Books.</w:t>
              </w:r>
            </w:p>
            <w:p w14:paraId="5ED064FD" w14:textId="77777777" w:rsidR="004267E6" w:rsidRDefault="004267E6" w:rsidP="004267E6">
              <w:pPr>
                <w:pStyle w:val="Bibliography"/>
                <w:rPr>
                  <w:noProof/>
                </w:rPr>
              </w:pPr>
              <w:r>
                <w:rPr>
                  <w:noProof/>
                </w:rPr>
                <w:t xml:space="preserve">MAGCRAFT, 2015. </w:t>
              </w:r>
              <w:r>
                <w:rPr>
                  <w:i/>
                  <w:iCs/>
                  <w:noProof/>
                </w:rPr>
                <w:t xml:space="preserve">What are Eddy Currents?. </w:t>
              </w:r>
              <w:r>
                <w:rPr>
                  <w:noProof/>
                </w:rPr>
                <w:t xml:space="preserve">[Online] </w:t>
              </w:r>
              <w:r>
                <w:rPr>
                  <w:noProof/>
                </w:rPr>
                <w:br/>
                <w:t xml:space="preserve">Available at: </w:t>
              </w:r>
              <w:r>
                <w:rPr>
                  <w:noProof/>
                  <w:u w:val="single"/>
                </w:rPr>
                <w:t>https://www.magcraft.com/blog/what-are-eddy-currents</w:t>
              </w:r>
              <w:r>
                <w:rPr>
                  <w:noProof/>
                </w:rPr>
                <w:br/>
                <w:t>[Accessed 23 10 2019].</w:t>
              </w:r>
            </w:p>
            <w:p w14:paraId="7BBF1CD7" w14:textId="77777777" w:rsidR="004267E6" w:rsidRDefault="004267E6" w:rsidP="004267E6">
              <w:pPr>
                <w:pStyle w:val="Bibliography"/>
                <w:rPr>
                  <w:noProof/>
                </w:rPr>
              </w:pPr>
              <w:r>
                <w:rPr>
                  <w:noProof/>
                </w:rPr>
                <w:t xml:space="preserve">Morgan Ward, 2019. </w:t>
              </w:r>
              <w:r>
                <w:rPr>
                  <w:i/>
                  <w:iCs/>
                  <w:noProof/>
                </w:rPr>
                <w:t xml:space="preserve">Eddy Current Array. </w:t>
              </w:r>
              <w:r>
                <w:rPr>
                  <w:noProof/>
                </w:rPr>
                <w:t xml:space="preserve">[Online] </w:t>
              </w:r>
              <w:r>
                <w:rPr>
                  <w:noProof/>
                </w:rPr>
                <w:br/>
                <w:t xml:space="preserve">Available at: </w:t>
              </w:r>
              <w:r>
                <w:rPr>
                  <w:noProof/>
                  <w:u w:val="single"/>
                </w:rPr>
                <w:t>http://morganward.co.uk/services/eddy-current-array/</w:t>
              </w:r>
              <w:r>
                <w:rPr>
                  <w:noProof/>
                </w:rPr>
                <w:br/>
                <w:t>[Accessed 04 11 2019].</w:t>
              </w:r>
            </w:p>
            <w:p w14:paraId="6DC269A0" w14:textId="77777777" w:rsidR="004267E6" w:rsidRDefault="004267E6" w:rsidP="004267E6">
              <w:pPr>
                <w:pStyle w:val="Bibliography"/>
                <w:rPr>
                  <w:noProof/>
                </w:rPr>
              </w:pPr>
              <w:r>
                <w:rPr>
                  <w:noProof/>
                </w:rPr>
                <w:t xml:space="preserve">N.C. Bellinger, M. L., 2009. Corrosion and fatigue modeling of aircraft structures. In: S. Benavides, ed. </w:t>
              </w:r>
              <w:r>
                <w:rPr>
                  <w:i/>
                  <w:iCs/>
                  <w:noProof/>
                </w:rPr>
                <w:t xml:space="preserve">Corrosion Control in the Aerospace Industry. </w:t>
              </w:r>
              <w:r>
                <w:rPr>
                  <w:noProof/>
                </w:rPr>
                <w:t>Cambridge: Woodhead, pp. 172-191.</w:t>
              </w:r>
            </w:p>
            <w:p w14:paraId="565B1356" w14:textId="77777777" w:rsidR="004267E6" w:rsidRDefault="004267E6" w:rsidP="004267E6">
              <w:pPr>
                <w:pStyle w:val="Bibliography"/>
                <w:rPr>
                  <w:noProof/>
                </w:rPr>
              </w:pPr>
              <w:r>
                <w:rPr>
                  <w:noProof/>
                </w:rPr>
                <w:t xml:space="preserve">NDE Division, India Gandhi Center for Atomic Research, 2011. Eddy Current Testing: Basics. </w:t>
              </w:r>
              <w:r>
                <w:rPr>
                  <w:i/>
                  <w:iCs/>
                  <w:noProof/>
                </w:rPr>
                <w:t xml:space="preserve">B.P.C. Rao, </w:t>
              </w:r>
              <w:r>
                <w:rPr>
                  <w:noProof/>
                </w:rPr>
                <w:t>10(3), pp. 7-16.</w:t>
              </w:r>
            </w:p>
            <w:p w14:paraId="7F01BFF3" w14:textId="77777777" w:rsidR="004267E6" w:rsidRDefault="004267E6" w:rsidP="004267E6">
              <w:pPr>
                <w:pStyle w:val="Bibliography"/>
                <w:rPr>
                  <w:noProof/>
                </w:rPr>
              </w:pPr>
              <w:r>
                <w:rPr>
                  <w:noProof/>
                </w:rPr>
                <w:t xml:space="preserve">NDT Resource Center, 2007. </w:t>
              </w:r>
              <w:r>
                <w:rPr>
                  <w:i/>
                  <w:iCs/>
                  <w:noProof/>
                </w:rPr>
                <w:t xml:space="preserve">Basic Principles of Ultrasonic Testing. </w:t>
              </w:r>
              <w:r>
                <w:rPr>
                  <w:noProof/>
                </w:rPr>
                <w:t xml:space="preserve">[Online] </w:t>
              </w:r>
              <w:r>
                <w:rPr>
                  <w:noProof/>
                </w:rPr>
                <w:br/>
                <w:t xml:space="preserve">Available at: </w:t>
              </w:r>
              <w:r>
                <w:rPr>
                  <w:noProof/>
                  <w:u w:val="single"/>
                </w:rPr>
                <w:t>https://www.nde-ed.org/EducationResources/CommunityCollege/Ultrasonics/Introduction/description.htm</w:t>
              </w:r>
              <w:r>
                <w:rPr>
                  <w:noProof/>
                </w:rPr>
                <w:br/>
                <w:t>[Accessed 20 10 2019].</w:t>
              </w:r>
            </w:p>
            <w:p w14:paraId="012DDB32" w14:textId="77777777" w:rsidR="004267E6" w:rsidRDefault="004267E6" w:rsidP="004267E6">
              <w:pPr>
                <w:pStyle w:val="Bibliography"/>
                <w:rPr>
                  <w:noProof/>
                </w:rPr>
              </w:pPr>
              <w:r>
                <w:rPr>
                  <w:noProof/>
                </w:rPr>
                <w:t xml:space="preserve">NDTtechnologies, 2018. </w:t>
              </w:r>
              <w:r>
                <w:rPr>
                  <w:i/>
                  <w:iCs/>
                  <w:noProof/>
                </w:rPr>
                <w:t xml:space="preserve">Eddy current testing. </w:t>
              </w:r>
              <w:r>
                <w:rPr>
                  <w:noProof/>
                </w:rPr>
                <w:t xml:space="preserve">[Online] </w:t>
              </w:r>
              <w:r>
                <w:rPr>
                  <w:noProof/>
                </w:rPr>
                <w:br/>
                <w:t xml:space="preserve">Available at: </w:t>
              </w:r>
              <w:r>
                <w:rPr>
                  <w:noProof/>
                  <w:u w:val="single"/>
                </w:rPr>
                <w:t>http://www.ndttechnologies.com/products/eddy_current_testing.html</w:t>
              </w:r>
              <w:r>
                <w:rPr>
                  <w:noProof/>
                </w:rPr>
                <w:br/>
                <w:t>[Accessed 09 11 2019].</w:t>
              </w:r>
            </w:p>
            <w:p w14:paraId="573EC1D6" w14:textId="77777777" w:rsidR="004267E6" w:rsidRDefault="004267E6" w:rsidP="004267E6">
              <w:pPr>
                <w:pStyle w:val="Bibliography"/>
                <w:rPr>
                  <w:noProof/>
                </w:rPr>
              </w:pPr>
              <w:r>
                <w:rPr>
                  <w:noProof/>
                </w:rPr>
                <w:t xml:space="preserve">Peugeot, R. S., 1989. </w:t>
              </w:r>
              <w:r>
                <w:rPr>
                  <w:i/>
                  <w:iCs/>
                  <w:noProof/>
                </w:rPr>
                <w:t xml:space="preserve">Real-Time Radioscopic Examination. </w:t>
              </w:r>
              <w:r>
                <w:rPr>
                  <w:noProof/>
                </w:rPr>
                <w:t xml:space="preserve">[Online] </w:t>
              </w:r>
              <w:r>
                <w:rPr>
                  <w:noProof/>
                </w:rPr>
                <w:br/>
                <w:t xml:space="preserve">Available at: </w:t>
              </w:r>
              <w:r>
                <w:rPr>
                  <w:noProof/>
                  <w:u w:val="single"/>
                </w:rPr>
                <w:t>https://www.nationalboard.org/Index.aspx?pageID=164&amp;ID=199</w:t>
              </w:r>
              <w:r>
                <w:rPr>
                  <w:noProof/>
                </w:rPr>
                <w:br/>
                <w:t>[Accessed 2019 10 28].</w:t>
              </w:r>
            </w:p>
            <w:p w14:paraId="1D9F232F" w14:textId="77777777" w:rsidR="004267E6" w:rsidRDefault="004267E6" w:rsidP="004267E6">
              <w:pPr>
                <w:pStyle w:val="Bibliography"/>
                <w:rPr>
                  <w:noProof/>
                </w:rPr>
              </w:pPr>
              <w:r>
                <w:rPr>
                  <w:noProof/>
                </w:rPr>
                <w:t xml:space="preserve">Quality Mag, 2015. </w:t>
              </w:r>
              <w:r>
                <w:rPr>
                  <w:i/>
                  <w:iCs/>
                  <w:noProof/>
                </w:rPr>
                <w:t xml:space="preserve">Ultrasonics. </w:t>
              </w:r>
              <w:r>
                <w:rPr>
                  <w:noProof/>
                </w:rPr>
                <w:t xml:space="preserve">[Online] </w:t>
              </w:r>
              <w:r>
                <w:rPr>
                  <w:noProof/>
                </w:rPr>
                <w:br/>
                <w:t xml:space="preserve">Available at: </w:t>
              </w:r>
              <w:r>
                <w:rPr>
                  <w:noProof/>
                  <w:u w:val="single"/>
                </w:rPr>
                <w:t>https://www.qualitymag.com/ext/resources/NDT/October2015/Ultrasonics/EPOCH-Conventional-manual-testing.jpg</w:t>
              </w:r>
              <w:r>
                <w:rPr>
                  <w:noProof/>
                </w:rPr>
                <w:br/>
                <w:t>[Accessed 09 11 2019].</w:t>
              </w:r>
            </w:p>
            <w:p w14:paraId="7D158B5A" w14:textId="77777777" w:rsidR="004267E6" w:rsidRDefault="004267E6" w:rsidP="004267E6">
              <w:pPr>
                <w:pStyle w:val="Bibliography"/>
                <w:rPr>
                  <w:noProof/>
                </w:rPr>
              </w:pPr>
              <w:r>
                <w:rPr>
                  <w:noProof/>
                </w:rPr>
                <w:t xml:space="preserve">QualityMag.com, 2014. </w:t>
              </w:r>
              <w:r>
                <w:rPr>
                  <w:i/>
                  <w:iCs/>
                  <w:noProof/>
                </w:rPr>
                <w:t xml:space="preserve">Digital Radiography Goes Mobile for Non-Destructive Testing Above the Arctic Circle. </w:t>
              </w:r>
              <w:r>
                <w:rPr>
                  <w:noProof/>
                </w:rPr>
                <w:t xml:space="preserve">[Online] </w:t>
              </w:r>
              <w:r>
                <w:rPr>
                  <w:noProof/>
                </w:rPr>
                <w:br/>
                <w:t xml:space="preserve">Available at: </w:t>
              </w:r>
              <w:r>
                <w:rPr>
                  <w:noProof/>
                  <w:u w:val="single"/>
                </w:rPr>
                <w:t>https://www.qualitymag.com/articles/91633-digital-radiography-goes-mobile-for-non-destructive-testing-above-the-arctic-circle</w:t>
              </w:r>
              <w:r>
                <w:rPr>
                  <w:noProof/>
                </w:rPr>
                <w:br/>
                <w:t>[Accessed 09 11 2019].</w:t>
              </w:r>
            </w:p>
            <w:p w14:paraId="3E8FEE43" w14:textId="77777777" w:rsidR="004267E6" w:rsidRDefault="004267E6" w:rsidP="004267E6">
              <w:pPr>
                <w:pStyle w:val="Bibliography"/>
                <w:rPr>
                  <w:noProof/>
                </w:rPr>
              </w:pPr>
              <w:r>
                <w:rPr>
                  <w:noProof/>
                </w:rPr>
                <w:t xml:space="preserve">Swiss Saftey Center, 2016. </w:t>
              </w:r>
              <w:r>
                <w:rPr>
                  <w:i/>
                  <w:iCs/>
                  <w:noProof/>
                </w:rPr>
                <w:t xml:space="preserve">Radiographic Testing (RT). </w:t>
              </w:r>
              <w:r>
                <w:rPr>
                  <w:noProof/>
                </w:rPr>
                <w:t xml:space="preserve">[Online] </w:t>
              </w:r>
              <w:r>
                <w:rPr>
                  <w:noProof/>
                </w:rPr>
                <w:br/>
                <w:t xml:space="preserve">Available at: </w:t>
              </w:r>
              <w:r>
                <w:rPr>
                  <w:noProof/>
                  <w:u w:val="single"/>
                </w:rPr>
                <w:t>https://www.safetycenter.ch/en/materials-technology-industry-services/non-destructive-testing/radiographic-testing-rt/</w:t>
              </w:r>
              <w:r>
                <w:rPr>
                  <w:noProof/>
                </w:rPr>
                <w:br/>
                <w:t>[Accessed 09 11 2019].</w:t>
              </w:r>
            </w:p>
            <w:p w14:paraId="32B44FD7" w14:textId="77777777" w:rsidR="004267E6" w:rsidRDefault="004267E6" w:rsidP="004267E6">
              <w:pPr>
                <w:pStyle w:val="Bibliography"/>
                <w:rPr>
                  <w:noProof/>
                </w:rPr>
              </w:pPr>
              <w:r>
                <w:rPr>
                  <w:noProof/>
                </w:rPr>
                <w:t xml:space="preserve">The American Society For Non-destructive Testing, n.d. </w:t>
              </w:r>
              <w:r>
                <w:rPr>
                  <w:i/>
                  <w:iCs/>
                  <w:noProof/>
                </w:rPr>
                <w:t xml:space="preserve">Introduction to Nondestructive Testing. </w:t>
              </w:r>
              <w:r>
                <w:rPr>
                  <w:noProof/>
                </w:rPr>
                <w:t xml:space="preserve">[Online] </w:t>
              </w:r>
              <w:r>
                <w:rPr>
                  <w:noProof/>
                </w:rPr>
                <w:br/>
                <w:t xml:space="preserve">Available at: </w:t>
              </w:r>
              <w:r>
                <w:rPr>
                  <w:noProof/>
                  <w:u w:val="single"/>
                </w:rPr>
                <w:t>https://www.asnt.org/MinorSiteSections/AboutASNT/Intro-to-NDT</w:t>
              </w:r>
              <w:r>
                <w:rPr>
                  <w:noProof/>
                </w:rPr>
                <w:br/>
                <w:t>[Accessed 2019 10 25].</w:t>
              </w:r>
            </w:p>
            <w:p w14:paraId="4A67BA3B" w14:textId="77777777" w:rsidR="004267E6" w:rsidRDefault="004267E6" w:rsidP="004267E6">
              <w:pPr>
                <w:pStyle w:val="Bibliography"/>
                <w:rPr>
                  <w:noProof/>
                </w:rPr>
              </w:pPr>
              <w:r>
                <w:rPr>
                  <w:noProof/>
                </w:rPr>
                <w:t xml:space="preserve">The open university, 2007. </w:t>
              </w:r>
              <w:r>
                <w:rPr>
                  <w:i/>
                  <w:iCs/>
                  <w:noProof/>
                </w:rPr>
                <w:t xml:space="preserve">Metal Fatuge. </w:t>
              </w:r>
              <w:r>
                <w:rPr>
                  <w:noProof/>
                </w:rPr>
                <w:t xml:space="preserve">[Online] </w:t>
              </w:r>
              <w:r>
                <w:rPr>
                  <w:noProof/>
                </w:rPr>
                <w:br/>
                <w:t xml:space="preserve">Available at: </w:t>
              </w:r>
              <w:r>
                <w:rPr>
                  <w:noProof/>
                  <w:u w:val="single"/>
                </w:rPr>
                <w:t>http://technology.open.ac.uk/materials/mem/mem_mftext.htm</w:t>
              </w:r>
              <w:r>
                <w:rPr>
                  <w:noProof/>
                </w:rPr>
                <w:br/>
                <w:t>[Accessed 26 10 2019].</w:t>
              </w:r>
            </w:p>
            <w:p w14:paraId="08603C15" w14:textId="77777777" w:rsidR="004267E6" w:rsidRDefault="004267E6" w:rsidP="004267E6">
              <w:pPr>
                <w:pStyle w:val="Bibliography"/>
                <w:rPr>
                  <w:noProof/>
                </w:rPr>
              </w:pPr>
              <w:r>
                <w:rPr>
                  <w:noProof/>
                </w:rPr>
                <w:t xml:space="preserve">TWI, 2006. </w:t>
              </w:r>
              <w:r>
                <w:rPr>
                  <w:i/>
                  <w:iCs/>
                  <w:noProof/>
                </w:rPr>
                <w:t xml:space="preserve">Radiography Testing - NDT Inspection. </w:t>
              </w:r>
              <w:r>
                <w:rPr>
                  <w:noProof/>
                </w:rPr>
                <w:t xml:space="preserve">[Online] </w:t>
              </w:r>
              <w:r>
                <w:rPr>
                  <w:noProof/>
                </w:rPr>
                <w:br/>
                <w:t xml:space="preserve">Available at: </w:t>
              </w:r>
              <w:r>
                <w:rPr>
                  <w:noProof/>
                  <w:u w:val="single"/>
                </w:rPr>
                <w:t>https://www.twi-global.com/what-we-do/services-and-support/asset-management/non-destructive-testing/ndt-techniques/radiography-testing</w:t>
              </w:r>
              <w:r>
                <w:rPr>
                  <w:noProof/>
                </w:rPr>
                <w:br/>
                <w:t>[Accessed 09 11 2019].</w:t>
              </w:r>
            </w:p>
            <w:p w14:paraId="6EEDB284" w14:textId="77777777" w:rsidR="004267E6" w:rsidRDefault="004267E6" w:rsidP="004267E6">
              <w:pPr>
                <w:pStyle w:val="Bibliography"/>
                <w:rPr>
                  <w:noProof/>
                </w:rPr>
              </w:pPr>
              <w:r>
                <w:rPr>
                  <w:noProof/>
                </w:rPr>
                <w:t xml:space="preserve">TWI, 2016. </w:t>
              </w:r>
              <w:r>
                <w:rPr>
                  <w:i/>
                  <w:iCs/>
                  <w:noProof/>
                </w:rPr>
                <w:t xml:space="preserve">What are the advantages and disadvantages of eddy current testing?. </w:t>
              </w:r>
              <w:r>
                <w:rPr>
                  <w:noProof/>
                </w:rPr>
                <w:t xml:space="preserve">[Online] </w:t>
              </w:r>
              <w:r>
                <w:rPr>
                  <w:noProof/>
                </w:rPr>
                <w:br/>
                <w:t xml:space="preserve">Available at: </w:t>
              </w:r>
              <w:r>
                <w:rPr>
                  <w:noProof/>
                  <w:u w:val="single"/>
                </w:rPr>
                <w:t>https://www.twi-global.com/technical-knowledge/faqs/faq-what-are-the-advantages-and-disadvantages-of-eddy-current-testing</w:t>
              </w:r>
              <w:r>
                <w:rPr>
                  <w:noProof/>
                </w:rPr>
                <w:br/>
                <w:t>[Accessed 20 10 2019].</w:t>
              </w:r>
            </w:p>
            <w:p w14:paraId="2FE65755" w14:textId="77777777" w:rsidR="004267E6" w:rsidRDefault="004267E6" w:rsidP="004267E6">
              <w:pPr>
                <w:pStyle w:val="Bibliography"/>
                <w:rPr>
                  <w:noProof/>
                </w:rPr>
              </w:pPr>
              <w:r>
                <w:rPr>
                  <w:noProof/>
                </w:rPr>
                <w:t xml:space="preserve">Venkataraman, B., 2001. NDT as a Support for Materials Processing and Manufacturing. In: R. W. C. P. V. K.H. Jürgen Buschow, ed. </w:t>
              </w:r>
              <w:r>
                <w:rPr>
                  <w:i/>
                  <w:iCs/>
                  <w:noProof/>
                </w:rPr>
                <w:t xml:space="preserve">Encyclopedia of Materials: Science and Technology (Second Edition). </w:t>
              </w:r>
              <w:r>
                <w:rPr>
                  <w:noProof/>
                </w:rPr>
                <w:t>Amsterdam: Elsevier Ltd, pp. 5959-5963.</w:t>
              </w:r>
            </w:p>
            <w:p w14:paraId="32B12894" w14:textId="77777777" w:rsidR="004267E6" w:rsidRDefault="004267E6" w:rsidP="004267E6">
              <w:pPr>
                <w:pStyle w:val="Bibliography"/>
                <w:rPr>
                  <w:noProof/>
                </w:rPr>
              </w:pPr>
              <w:r>
                <w:rPr>
                  <w:noProof/>
                </w:rPr>
                <w:t xml:space="preserve">WERMAC, 2014. </w:t>
              </w:r>
              <w:r>
                <w:rPr>
                  <w:i/>
                  <w:iCs/>
                  <w:noProof/>
                </w:rPr>
                <w:t xml:space="preserve">Ultrasonic Testing. </w:t>
              </w:r>
              <w:r>
                <w:rPr>
                  <w:noProof/>
                </w:rPr>
                <w:t xml:space="preserve">[Online] </w:t>
              </w:r>
              <w:r>
                <w:rPr>
                  <w:noProof/>
                </w:rPr>
                <w:br/>
                <w:t xml:space="preserve">Available at: </w:t>
              </w:r>
              <w:r>
                <w:rPr>
                  <w:noProof/>
                  <w:u w:val="single"/>
                </w:rPr>
                <w:t>http://www.wermac.org/others/ndt_ut.html</w:t>
              </w:r>
              <w:r>
                <w:rPr>
                  <w:noProof/>
                </w:rPr>
                <w:br/>
                <w:t>[Accessed 23 10 2019].</w:t>
              </w:r>
            </w:p>
            <w:p w14:paraId="516E814B" w14:textId="77777777" w:rsidR="004267E6" w:rsidRDefault="004267E6" w:rsidP="004267E6">
              <w:pPr>
                <w:pStyle w:val="Bibliography"/>
                <w:rPr>
                  <w:noProof/>
                </w:rPr>
              </w:pPr>
              <w:r>
                <w:rPr>
                  <w:noProof/>
                </w:rPr>
                <w:t xml:space="preserve">Yanhua Sun, S. L., 2016. A NDT&amp;E Methodology Based on Magnetic Representation for Surface Topography of Ferromagnetic Materials. In: P. G. Márquez, ed. </w:t>
              </w:r>
              <w:r>
                <w:rPr>
                  <w:i/>
                  <w:iCs/>
                  <w:noProof/>
                </w:rPr>
                <w:t xml:space="preserve">Non-Destructive Testing. </w:t>
              </w:r>
              <w:r>
                <w:rPr>
                  <w:noProof/>
                </w:rPr>
                <w:t>Castile-La Mancha: IntchOpen, p. A NDT&amp;E Methodology Based on Magnetic Representation for Surface Topography of Ferromagnetic Materials.</w:t>
              </w:r>
            </w:p>
            <w:p w14:paraId="1762F7AF" w14:textId="77777777" w:rsidR="004267E6" w:rsidRDefault="004267E6" w:rsidP="004267E6">
              <w:pPr>
                <w:pStyle w:val="Bibliography"/>
                <w:rPr>
                  <w:noProof/>
                </w:rPr>
              </w:pPr>
              <w:r>
                <w:rPr>
                  <w:noProof/>
                </w:rPr>
                <w:t xml:space="preserve">Yong Li 1, *. Y. W. Z. L. I. M. Z. A. Z. C., 2019. Characteristics Regarding Lift-Off Intersection of Pulse-Modulation Eddy Current Signals for Evaluation of Hidden Thickness Loss in Cladded Conductors. </w:t>
              </w:r>
              <w:r>
                <w:rPr>
                  <w:i/>
                  <w:iCs/>
                  <w:noProof/>
                </w:rPr>
                <w:t xml:space="preserve">Sensors </w:t>
              </w:r>
              <w:r>
                <w:rPr>
                  <w:noProof/>
                </w:rPr>
                <w:t xml:space="preserve">, 15 August. </w:t>
              </w:r>
            </w:p>
            <w:p w14:paraId="0B1555EC" w14:textId="5E17AA37" w:rsidR="00421FD3" w:rsidRDefault="00421FD3" w:rsidP="004267E6">
              <w:r>
                <w:rPr>
                  <w:b/>
                  <w:bCs/>
                  <w:noProof/>
                </w:rPr>
                <w:fldChar w:fldCharType="end"/>
              </w:r>
            </w:p>
          </w:sdtContent>
        </w:sdt>
      </w:sdtContent>
    </w:sdt>
    <w:sectPr w:rsidR="00421FD3" w:rsidSect="00AD47D8">
      <w:headerReference w:type="default" r:id="rId23"/>
      <w:footerReference w:type="default" r:id="rId24"/>
      <w:pgSz w:w="11907" w:h="1683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CE435" w14:textId="77777777" w:rsidR="00FC72BD" w:rsidRDefault="00FC72BD" w:rsidP="003F0869">
      <w:pPr>
        <w:spacing w:after="0" w:line="240" w:lineRule="auto"/>
      </w:pPr>
      <w:r>
        <w:separator/>
      </w:r>
    </w:p>
  </w:endnote>
  <w:endnote w:type="continuationSeparator" w:id="0">
    <w:p w14:paraId="7B5D7E33" w14:textId="77777777" w:rsidR="00FC72BD" w:rsidRDefault="00FC72BD" w:rsidP="003F0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2959670"/>
      <w:docPartObj>
        <w:docPartGallery w:val="Page Numbers (Bottom of Page)"/>
        <w:docPartUnique/>
      </w:docPartObj>
    </w:sdtPr>
    <w:sdtEndPr>
      <w:rPr>
        <w:noProof/>
      </w:rPr>
    </w:sdtEndPr>
    <w:sdtContent>
      <w:p w14:paraId="5589DDDF" w14:textId="77777777" w:rsidR="00FC72BD" w:rsidRDefault="00FC72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119CB0" w14:textId="77777777" w:rsidR="00FC72BD" w:rsidRDefault="00FC72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649B1B" w14:textId="77777777" w:rsidR="00FC72BD" w:rsidRDefault="00FC72BD" w:rsidP="003F0869">
      <w:pPr>
        <w:spacing w:after="0" w:line="240" w:lineRule="auto"/>
      </w:pPr>
      <w:r>
        <w:separator/>
      </w:r>
    </w:p>
  </w:footnote>
  <w:footnote w:type="continuationSeparator" w:id="0">
    <w:p w14:paraId="211E73B9" w14:textId="77777777" w:rsidR="00FC72BD" w:rsidRDefault="00FC72BD" w:rsidP="003F08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FD5A9F" w14:textId="77777777" w:rsidR="00FC72BD" w:rsidRDefault="00FC72BD">
    <w:pPr>
      <w:pStyle w:val="Header"/>
    </w:pPr>
    <w:r>
      <w:t>Daniel Ward - 1504426</w:t>
    </w:r>
  </w:p>
  <w:p w14:paraId="178A6C91" w14:textId="77777777" w:rsidR="00FC72BD" w:rsidRDefault="00FC72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120E1"/>
    <w:multiLevelType w:val="hybridMultilevel"/>
    <w:tmpl w:val="01DA6712"/>
    <w:lvl w:ilvl="0" w:tplc="A59CE1DC">
      <w:start w:val="1"/>
      <w:numFmt w:val="bullet"/>
      <w:lvlText w:val=""/>
      <w:lvlJc w:val="left"/>
      <w:pPr>
        <w:ind w:left="720" w:hanging="360"/>
      </w:pPr>
      <w:rPr>
        <w:rFonts w:ascii="Symbol" w:hAnsi="Symbol" w:hint="default"/>
      </w:rPr>
    </w:lvl>
    <w:lvl w:ilvl="1" w:tplc="36D8770A">
      <w:start w:val="1"/>
      <w:numFmt w:val="bullet"/>
      <w:lvlText w:val="o"/>
      <w:lvlJc w:val="left"/>
      <w:pPr>
        <w:ind w:left="1440" w:hanging="360"/>
      </w:pPr>
      <w:rPr>
        <w:rFonts w:ascii="Courier New" w:hAnsi="Courier New" w:hint="default"/>
      </w:rPr>
    </w:lvl>
    <w:lvl w:ilvl="2" w:tplc="49F49724">
      <w:start w:val="1"/>
      <w:numFmt w:val="bullet"/>
      <w:lvlText w:val=""/>
      <w:lvlJc w:val="left"/>
      <w:pPr>
        <w:ind w:left="2160" w:hanging="360"/>
      </w:pPr>
      <w:rPr>
        <w:rFonts w:ascii="Wingdings" w:hAnsi="Wingdings" w:hint="default"/>
      </w:rPr>
    </w:lvl>
    <w:lvl w:ilvl="3" w:tplc="A9F8413E">
      <w:start w:val="1"/>
      <w:numFmt w:val="bullet"/>
      <w:lvlText w:val=""/>
      <w:lvlJc w:val="left"/>
      <w:pPr>
        <w:ind w:left="2880" w:hanging="360"/>
      </w:pPr>
      <w:rPr>
        <w:rFonts w:ascii="Symbol" w:hAnsi="Symbol" w:hint="default"/>
      </w:rPr>
    </w:lvl>
    <w:lvl w:ilvl="4" w:tplc="49B055F4">
      <w:start w:val="1"/>
      <w:numFmt w:val="bullet"/>
      <w:lvlText w:val="o"/>
      <w:lvlJc w:val="left"/>
      <w:pPr>
        <w:ind w:left="3600" w:hanging="360"/>
      </w:pPr>
      <w:rPr>
        <w:rFonts w:ascii="Courier New" w:hAnsi="Courier New" w:hint="default"/>
      </w:rPr>
    </w:lvl>
    <w:lvl w:ilvl="5" w:tplc="E506D3CC">
      <w:start w:val="1"/>
      <w:numFmt w:val="bullet"/>
      <w:lvlText w:val=""/>
      <w:lvlJc w:val="left"/>
      <w:pPr>
        <w:ind w:left="4320" w:hanging="360"/>
      </w:pPr>
      <w:rPr>
        <w:rFonts w:ascii="Wingdings" w:hAnsi="Wingdings" w:hint="default"/>
      </w:rPr>
    </w:lvl>
    <w:lvl w:ilvl="6" w:tplc="F5CE812E">
      <w:start w:val="1"/>
      <w:numFmt w:val="bullet"/>
      <w:lvlText w:val=""/>
      <w:lvlJc w:val="left"/>
      <w:pPr>
        <w:ind w:left="5040" w:hanging="360"/>
      </w:pPr>
      <w:rPr>
        <w:rFonts w:ascii="Symbol" w:hAnsi="Symbol" w:hint="default"/>
      </w:rPr>
    </w:lvl>
    <w:lvl w:ilvl="7" w:tplc="57F0089A">
      <w:start w:val="1"/>
      <w:numFmt w:val="bullet"/>
      <w:lvlText w:val="o"/>
      <w:lvlJc w:val="left"/>
      <w:pPr>
        <w:ind w:left="5760" w:hanging="360"/>
      </w:pPr>
      <w:rPr>
        <w:rFonts w:ascii="Courier New" w:hAnsi="Courier New" w:hint="default"/>
      </w:rPr>
    </w:lvl>
    <w:lvl w:ilvl="8" w:tplc="59EAE4CC">
      <w:start w:val="1"/>
      <w:numFmt w:val="bullet"/>
      <w:lvlText w:val=""/>
      <w:lvlJc w:val="left"/>
      <w:pPr>
        <w:ind w:left="6480" w:hanging="360"/>
      </w:pPr>
      <w:rPr>
        <w:rFonts w:ascii="Wingdings" w:hAnsi="Wingdings" w:hint="default"/>
      </w:rPr>
    </w:lvl>
  </w:abstractNum>
  <w:abstractNum w:abstractNumId="1" w15:restartNumberingAfterBreak="0">
    <w:nsid w:val="1E2225F8"/>
    <w:multiLevelType w:val="hybridMultilevel"/>
    <w:tmpl w:val="9B44F1D2"/>
    <w:lvl w:ilvl="0" w:tplc="8DB8772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E777FA"/>
    <w:multiLevelType w:val="hybridMultilevel"/>
    <w:tmpl w:val="FDD8ED6E"/>
    <w:lvl w:ilvl="0" w:tplc="1B285126">
      <w:start w:val="1"/>
      <w:numFmt w:val="bullet"/>
      <w:lvlText w:val=""/>
      <w:lvlJc w:val="left"/>
      <w:pPr>
        <w:ind w:left="720" w:hanging="360"/>
      </w:pPr>
      <w:rPr>
        <w:rFonts w:ascii="Symbol" w:hAnsi="Symbol" w:hint="default"/>
      </w:rPr>
    </w:lvl>
    <w:lvl w:ilvl="1" w:tplc="789C53EA">
      <w:start w:val="1"/>
      <w:numFmt w:val="bullet"/>
      <w:lvlText w:val="o"/>
      <w:lvlJc w:val="left"/>
      <w:pPr>
        <w:ind w:left="1440" w:hanging="360"/>
      </w:pPr>
      <w:rPr>
        <w:rFonts w:ascii="Courier New" w:hAnsi="Courier New" w:hint="default"/>
      </w:rPr>
    </w:lvl>
    <w:lvl w:ilvl="2" w:tplc="9C6C5964">
      <w:start w:val="1"/>
      <w:numFmt w:val="bullet"/>
      <w:lvlText w:val=""/>
      <w:lvlJc w:val="left"/>
      <w:pPr>
        <w:ind w:left="2160" w:hanging="360"/>
      </w:pPr>
      <w:rPr>
        <w:rFonts w:ascii="Wingdings" w:hAnsi="Wingdings" w:hint="default"/>
      </w:rPr>
    </w:lvl>
    <w:lvl w:ilvl="3" w:tplc="BA92FE1A">
      <w:start w:val="1"/>
      <w:numFmt w:val="bullet"/>
      <w:lvlText w:val=""/>
      <w:lvlJc w:val="left"/>
      <w:pPr>
        <w:ind w:left="2880" w:hanging="360"/>
      </w:pPr>
      <w:rPr>
        <w:rFonts w:ascii="Symbol" w:hAnsi="Symbol" w:hint="default"/>
      </w:rPr>
    </w:lvl>
    <w:lvl w:ilvl="4" w:tplc="D1A40E4C">
      <w:start w:val="1"/>
      <w:numFmt w:val="bullet"/>
      <w:lvlText w:val="o"/>
      <w:lvlJc w:val="left"/>
      <w:pPr>
        <w:ind w:left="3600" w:hanging="360"/>
      </w:pPr>
      <w:rPr>
        <w:rFonts w:ascii="Courier New" w:hAnsi="Courier New" w:hint="default"/>
      </w:rPr>
    </w:lvl>
    <w:lvl w:ilvl="5" w:tplc="F78202B4">
      <w:start w:val="1"/>
      <w:numFmt w:val="bullet"/>
      <w:lvlText w:val=""/>
      <w:lvlJc w:val="left"/>
      <w:pPr>
        <w:ind w:left="4320" w:hanging="360"/>
      </w:pPr>
      <w:rPr>
        <w:rFonts w:ascii="Wingdings" w:hAnsi="Wingdings" w:hint="default"/>
      </w:rPr>
    </w:lvl>
    <w:lvl w:ilvl="6" w:tplc="32FEAA0C">
      <w:start w:val="1"/>
      <w:numFmt w:val="bullet"/>
      <w:lvlText w:val=""/>
      <w:lvlJc w:val="left"/>
      <w:pPr>
        <w:ind w:left="5040" w:hanging="360"/>
      </w:pPr>
      <w:rPr>
        <w:rFonts w:ascii="Symbol" w:hAnsi="Symbol" w:hint="default"/>
      </w:rPr>
    </w:lvl>
    <w:lvl w:ilvl="7" w:tplc="2FFAFE92">
      <w:start w:val="1"/>
      <w:numFmt w:val="bullet"/>
      <w:lvlText w:val="o"/>
      <w:lvlJc w:val="left"/>
      <w:pPr>
        <w:ind w:left="5760" w:hanging="360"/>
      </w:pPr>
      <w:rPr>
        <w:rFonts w:ascii="Courier New" w:hAnsi="Courier New" w:hint="default"/>
      </w:rPr>
    </w:lvl>
    <w:lvl w:ilvl="8" w:tplc="C6206BFA">
      <w:start w:val="1"/>
      <w:numFmt w:val="bullet"/>
      <w:lvlText w:val=""/>
      <w:lvlJc w:val="left"/>
      <w:pPr>
        <w:ind w:left="6480" w:hanging="360"/>
      </w:pPr>
      <w:rPr>
        <w:rFonts w:ascii="Wingdings" w:hAnsi="Wingdings" w:hint="default"/>
      </w:rPr>
    </w:lvl>
  </w:abstractNum>
  <w:abstractNum w:abstractNumId="3" w15:restartNumberingAfterBreak="0">
    <w:nsid w:val="3AE116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45912AE"/>
    <w:multiLevelType w:val="hybridMultilevel"/>
    <w:tmpl w:val="AFC8226A"/>
    <w:lvl w:ilvl="0" w:tplc="F7728F8E">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6E17C3"/>
    <w:multiLevelType w:val="hybridMultilevel"/>
    <w:tmpl w:val="D5EC3846"/>
    <w:lvl w:ilvl="0" w:tplc="46442E2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AE3705"/>
    <w:multiLevelType w:val="hybridMultilevel"/>
    <w:tmpl w:val="64E4D5D8"/>
    <w:lvl w:ilvl="0" w:tplc="9C7A64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F8219A"/>
    <w:multiLevelType w:val="multilevel"/>
    <w:tmpl w:val="FBAA43DE"/>
    <w:lvl w:ilvl="0">
      <w:start w:val="1"/>
      <w:numFmt w:val="decimal"/>
      <w:lvlText w:val="%1."/>
      <w:lvlJc w:val="left"/>
      <w:pPr>
        <w:ind w:left="644" w:hanging="360"/>
      </w:pPr>
      <w:rPr>
        <w:rFonts w:hint="default"/>
      </w:rPr>
    </w:lvl>
    <w:lvl w:ilvl="1">
      <w:start w:val="1"/>
      <w:numFmt w:val="decimal"/>
      <w:lvlText w:val="%1.%2"/>
      <w:lvlJc w:val="left"/>
      <w:pPr>
        <w:ind w:left="674" w:hanging="390"/>
      </w:pPr>
    </w:lvl>
    <w:lvl w:ilvl="2">
      <w:start w:val="1"/>
      <w:numFmt w:val="decimal"/>
      <w:lvlText w:val="%1.%2.%3"/>
      <w:lvlJc w:val="left"/>
      <w:pPr>
        <w:ind w:left="1004" w:hanging="720"/>
      </w:pPr>
    </w:lvl>
    <w:lvl w:ilvl="3">
      <w:start w:val="1"/>
      <w:numFmt w:val="decimal"/>
      <w:lvlText w:val="%1.%2.%3.%4"/>
      <w:lvlJc w:val="left"/>
      <w:pPr>
        <w:ind w:left="1004" w:hanging="720"/>
      </w:pPr>
    </w:lvl>
    <w:lvl w:ilvl="4">
      <w:start w:val="1"/>
      <w:numFmt w:val="decimal"/>
      <w:lvlText w:val="%1.%2.%3.%4.%5"/>
      <w:lvlJc w:val="left"/>
      <w:pPr>
        <w:ind w:left="1364" w:hanging="1080"/>
      </w:pPr>
    </w:lvl>
    <w:lvl w:ilvl="5">
      <w:start w:val="1"/>
      <w:numFmt w:val="decimal"/>
      <w:lvlText w:val="%1.%2.%3.%4.%5.%6"/>
      <w:lvlJc w:val="left"/>
      <w:pPr>
        <w:ind w:left="1364" w:hanging="1080"/>
      </w:pPr>
    </w:lvl>
    <w:lvl w:ilvl="6">
      <w:start w:val="1"/>
      <w:numFmt w:val="decimal"/>
      <w:lvlText w:val="%1.%2.%3.%4.%5.%6.%7"/>
      <w:lvlJc w:val="left"/>
      <w:pPr>
        <w:ind w:left="1724" w:hanging="1440"/>
      </w:pPr>
    </w:lvl>
    <w:lvl w:ilvl="7">
      <w:start w:val="1"/>
      <w:numFmt w:val="decimal"/>
      <w:lvlText w:val="%1.%2.%3.%4.%5.%6.%7.%8"/>
      <w:lvlJc w:val="left"/>
      <w:pPr>
        <w:ind w:left="1724" w:hanging="1440"/>
      </w:pPr>
    </w:lvl>
    <w:lvl w:ilvl="8">
      <w:start w:val="1"/>
      <w:numFmt w:val="decimal"/>
      <w:lvlText w:val="%1.%2.%3.%4.%5.%6.%7.%8.%9"/>
      <w:lvlJc w:val="left"/>
      <w:pPr>
        <w:ind w:left="1724" w:hanging="1440"/>
      </w:pPr>
    </w:lvl>
  </w:abstractNum>
  <w:num w:numId="1">
    <w:abstractNumId w:val="2"/>
  </w:num>
  <w:num w:numId="2">
    <w:abstractNumId w:val="0"/>
  </w:num>
  <w:num w:numId="3">
    <w:abstractNumId w:val="7"/>
  </w:num>
  <w:num w:numId="4">
    <w:abstractNumId w:val="5"/>
  </w:num>
  <w:num w:numId="5">
    <w:abstractNumId w:val="1"/>
  </w:num>
  <w:num w:numId="6">
    <w:abstractNumId w:val="6"/>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7D8"/>
    <w:rsid w:val="00006A80"/>
    <w:rsid w:val="00012AA2"/>
    <w:rsid w:val="000208FE"/>
    <w:rsid w:val="000252FB"/>
    <w:rsid w:val="00032AF9"/>
    <w:rsid w:val="000338D6"/>
    <w:rsid w:val="000410DE"/>
    <w:rsid w:val="00042167"/>
    <w:rsid w:val="000421A7"/>
    <w:rsid w:val="00047BD5"/>
    <w:rsid w:val="00055131"/>
    <w:rsid w:val="00062378"/>
    <w:rsid w:val="00063B23"/>
    <w:rsid w:val="00064B64"/>
    <w:rsid w:val="000753C4"/>
    <w:rsid w:val="00080245"/>
    <w:rsid w:val="000809D7"/>
    <w:rsid w:val="0008284F"/>
    <w:rsid w:val="00093FD2"/>
    <w:rsid w:val="0009576A"/>
    <w:rsid w:val="000B3C04"/>
    <w:rsid w:val="000B767A"/>
    <w:rsid w:val="000C275E"/>
    <w:rsid w:val="000D0A71"/>
    <w:rsid w:val="000E0C68"/>
    <w:rsid w:val="000E44DD"/>
    <w:rsid w:val="000F757D"/>
    <w:rsid w:val="000F7F68"/>
    <w:rsid w:val="0011413C"/>
    <w:rsid w:val="00130A55"/>
    <w:rsid w:val="00141D41"/>
    <w:rsid w:val="00154624"/>
    <w:rsid w:val="0015739D"/>
    <w:rsid w:val="00170EE4"/>
    <w:rsid w:val="00174FD0"/>
    <w:rsid w:val="00187D27"/>
    <w:rsid w:val="00196409"/>
    <w:rsid w:val="001A2F22"/>
    <w:rsid w:val="001B12FB"/>
    <w:rsid w:val="001D56F1"/>
    <w:rsid w:val="001D7D87"/>
    <w:rsid w:val="002066DD"/>
    <w:rsid w:val="00211399"/>
    <w:rsid w:val="002174F9"/>
    <w:rsid w:val="00227B1A"/>
    <w:rsid w:val="00232792"/>
    <w:rsid w:val="00235F32"/>
    <w:rsid w:val="00237A7B"/>
    <w:rsid w:val="00243C8C"/>
    <w:rsid w:val="002474EA"/>
    <w:rsid w:val="00252CC5"/>
    <w:rsid w:val="00263002"/>
    <w:rsid w:val="00266DE8"/>
    <w:rsid w:val="00267740"/>
    <w:rsid w:val="00267CBB"/>
    <w:rsid w:val="0027089A"/>
    <w:rsid w:val="00273F6F"/>
    <w:rsid w:val="002756A4"/>
    <w:rsid w:val="00275750"/>
    <w:rsid w:val="002769AA"/>
    <w:rsid w:val="00277845"/>
    <w:rsid w:val="00284646"/>
    <w:rsid w:val="002913D5"/>
    <w:rsid w:val="002A6956"/>
    <w:rsid w:val="002D0C7C"/>
    <w:rsid w:val="002D1D8B"/>
    <w:rsid w:val="002D3483"/>
    <w:rsid w:val="002D4BB5"/>
    <w:rsid w:val="002E2282"/>
    <w:rsid w:val="002E5355"/>
    <w:rsid w:val="0031641C"/>
    <w:rsid w:val="00324AB4"/>
    <w:rsid w:val="00331E83"/>
    <w:rsid w:val="00340479"/>
    <w:rsid w:val="003553DA"/>
    <w:rsid w:val="00360115"/>
    <w:rsid w:val="00360EE7"/>
    <w:rsid w:val="0036339C"/>
    <w:rsid w:val="00386A29"/>
    <w:rsid w:val="003A3E80"/>
    <w:rsid w:val="003A519A"/>
    <w:rsid w:val="003B1298"/>
    <w:rsid w:val="003C2C5E"/>
    <w:rsid w:val="003C523C"/>
    <w:rsid w:val="003D52BA"/>
    <w:rsid w:val="003D6015"/>
    <w:rsid w:val="003E0189"/>
    <w:rsid w:val="003E2375"/>
    <w:rsid w:val="003E6815"/>
    <w:rsid w:val="003F0869"/>
    <w:rsid w:val="003F4E72"/>
    <w:rsid w:val="003F7467"/>
    <w:rsid w:val="00401463"/>
    <w:rsid w:val="00407164"/>
    <w:rsid w:val="00421FD3"/>
    <w:rsid w:val="00424776"/>
    <w:rsid w:val="004267E6"/>
    <w:rsid w:val="0044725A"/>
    <w:rsid w:val="00452016"/>
    <w:rsid w:val="00477141"/>
    <w:rsid w:val="00486003"/>
    <w:rsid w:val="00496145"/>
    <w:rsid w:val="00497452"/>
    <w:rsid w:val="004A2AC9"/>
    <w:rsid w:val="004B0B22"/>
    <w:rsid w:val="004B109E"/>
    <w:rsid w:val="004C56B0"/>
    <w:rsid w:val="004D595E"/>
    <w:rsid w:val="004D7734"/>
    <w:rsid w:val="004E2666"/>
    <w:rsid w:val="004E4822"/>
    <w:rsid w:val="004F5CB5"/>
    <w:rsid w:val="00503E64"/>
    <w:rsid w:val="005100A5"/>
    <w:rsid w:val="00510129"/>
    <w:rsid w:val="00524AE6"/>
    <w:rsid w:val="00533DC2"/>
    <w:rsid w:val="005347AD"/>
    <w:rsid w:val="005406DE"/>
    <w:rsid w:val="00544AE0"/>
    <w:rsid w:val="0054781D"/>
    <w:rsid w:val="00551923"/>
    <w:rsid w:val="005572B9"/>
    <w:rsid w:val="00581F21"/>
    <w:rsid w:val="005872F5"/>
    <w:rsid w:val="00592543"/>
    <w:rsid w:val="005959CA"/>
    <w:rsid w:val="005A06F5"/>
    <w:rsid w:val="005D14FC"/>
    <w:rsid w:val="005D3CE7"/>
    <w:rsid w:val="005E0BF0"/>
    <w:rsid w:val="005F735D"/>
    <w:rsid w:val="00632F53"/>
    <w:rsid w:val="006378F0"/>
    <w:rsid w:val="0064114D"/>
    <w:rsid w:val="006416D0"/>
    <w:rsid w:val="00644F9C"/>
    <w:rsid w:val="006451E6"/>
    <w:rsid w:val="00662D7C"/>
    <w:rsid w:val="00665EBB"/>
    <w:rsid w:val="00666546"/>
    <w:rsid w:val="0067035F"/>
    <w:rsid w:val="0067188E"/>
    <w:rsid w:val="006C0972"/>
    <w:rsid w:val="006C2145"/>
    <w:rsid w:val="006C57F4"/>
    <w:rsid w:val="006D78A2"/>
    <w:rsid w:val="006E1870"/>
    <w:rsid w:val="006E48A3"/>
    <w:rsid w:val="007027CD"/>
    <w:rsid w:val="00707F00"/>
    <w:rsid w:val="00721996"/>
    <w:rsid w:val="007325F1"/>
    <w:rsid w:val="00736149"/>
    <w:rsid w:val="0073648B"/>
    <w:rsid w:val="007458B3"/>
    <w:rsid w:val="00764B07"/>
    <w:rsid w:val="00765C6B"/>
    <w:rsid w:val="0077018A"/>
    <w:rsid w:val="0077694B"/>
    <w:rsid w:val="00776C95"/>
    <w:rsid w:val="00780410"/>
    <w:rsid w:val="007832E7"/>
    <w:rsid w:val="007935C4"/>
    <w:rsid w:val="00793E76"/>
    <w:rsid w:val="007A14EE"/>
    <w:rsid w:val="007D4F21"/>
    <w:rsid w:val="007D509E"/>
    <w:rsid w:val="007E215F"/>
    <w:rsid w:val="007F529D"/>
    <w:rsid w:val="00801930"/>
    <w:rsid w:val="00812B63"/>
    <w:rsid w:val="00817C32"/>
    <w:rsid w:val="00844449"/>
    <w:rsid w:val="0086060D"/>
    <w:rsid w:val="008674B6"/>
    <w:rsid w:val="008913C9"/>
    <w:rsid w:val="00892911"/>
    <w:rsid w:val="008A2E0B"/>
    <w:rsid w:val="008A4E4A"/>
    <w:rsid w:val="008C1DEC"/>
    <w:rsid w:val="008D184A"/>
    <w:rsid w:val="008D1990"/>
    <w:rsid w:val="008D19C9"/>
    <w:rsid w:val="008D45BA"/>
    <w:rsid w:val="008D5D14"/>
    <w:rsid w:val="008E1042"/>
    <w:rsid w:val="00901725"/>
    <w:rsid w:val="0090522D"/>
    <w:rsid w:val="009060AF"/>
    <w:rsid w:val="00912A7C"/>
    <w:rsid w:val="00916A7D"/>
    <w:rsid w:val="00917811"/>
    <w:rsid w:val="00933863"/>
    <w:rsid w:val="00935B98"/>
    <w:rsid w:val="009478D7"/>
    <w:rsid w:val="009631DD"/>
    <w:rsid w:val="00967C73"/>
    <w:rsid w:val="00983088"/>
    <w:rsid w:val="00986D6D"/>
    <w:rsid w:val="009B59FB"/>
    <w:rsid w:val="009C3A26"/>
    <w:rsid w:val="009F3FAD"/>
    <w:rsid w:val="009F4F65"/>
    <w:rsid w:val="00A023E9"/>
    <w:rsid w:val="00A11B7F"/>
    <w:rsid w:val="00A65553"/>
    <w:rsid w:val="00A85D0E"/>
    <w:rsid w:val="00A87CEC"/>
    <w:rsid w:val="00AB0AF0"/>
    <w:rsid w:val="00AB27AF"/>
    <w:rsid w:val="00AB5D8C"/>
    <w:rsid w:val="00AB6965"/>
    <w:rsid w:val="00AC36A6"/>
    <w:rsid w:val="00AD1438"/>
    <w:rsid w:val="00AD1961"/>
    <w:rsid w:val="00AD47D8"/>
    <w:rsid w:val="00AE1777"/>
    <w:rsid w:val="00B04F42"/>
    <w:rsid w:val="00B07135"/>
    <w:rsid w:val="00B12308"/>
    <w:rsid w:val="00B306AE"/>
    <w:rsid w:val="00B3103F"/>
    <w:rsid w:val="00B35246"/>
    <w:rsid w:val="00B51001"/>
    <w:rsid w:val="00B628A7"/>
    <w:rsid w:val="00B714DF"/>
    <w:rsid w:val="00B75F53"/>
    <w:rsid w:val="00B76B09"/>
    <w:rsid w:val="00B84414"/>
    <w:rsid w:val="00BB58E1"/>
    <w:rsid w:val="00BB7299"/>
    <w:rsid w:val="00BD7EA1"/>
    <w:rsid w:val="00BE5A47"/>
    <w:rsid w:val="00BF5D11"/>
    <w:rsid w:val="00BF7D5D"/>
    <w:rsid w:val="00C00F12"/>
    <w:rsid w:val="00C100B1"/>
    <w:rsid w:val="00C321C2"/>
    <w:rsid w:val="00C34F86"/>
    <w:rsid w:val="00C36653"/>
    <w:rsid w:val="00C402B3"/>
    <w:rsid w:val="00C50527"/>
    <w:rsid w:val="00C50D5D"/>
    <w:rsid w:val="00C66C4B"/>
    <w:rsid w:val="00C864F5"/>
    <w:rsid w:val="00C9154C"/>
    <w:rsid w:val="00C95A40"/>
    <w:rsid w:val="00CB7577"/>
    <w:rsid w:val="00CC4F13"/>
    <w:rsid w:val="00CE788F"/>
    <w:rsid w:val="00CF2BCF"/>
    <w:rsid w:val="00D152E0"/>
    <w:rsid w:val="00D25954"/>
    <w:rsid w:val="00D5198B"/>
    <w:rsid w:val="00D519BA"/>
    <w:rsid w:val="00D55933"/>
    <w:rsid w:val="00D67299"/>
    <w:rsid w:val="00D73DC5"/>
    <w:rsid w:val="00D74924"/>
    <w:rsid w:val="00D8280B"/>
    <w:rsid w:val="00D84E73"/>
    <w:rsid w:val="00D9627A"/>
    <w:rsid w:val="00D96BD8"/>
    <w:rsid w:val="00D9706E"/>
    <w:rsid w:val="00DB1033"/>
    <w:rsid w:val="00DB1230"/>
    <w:rsid w:val="00DC5FDE"/>
    <w:rsid w:val="00DC7535"/>
    <w:rsid w:val="00DD4B33"/>
    <w:rsid w:val="00DE241C"/>
    <w:rsid w:val="00DE6695"/>
    <w:rsid w:val="00DE773A"/>
    <w:rsid w:val="00DF24D2"/>
    <w:rsid w:val="00DF7180"/>
    <w:rsid w:val="00E03D4A"/>
    <w:rsid w:val="00E05039"/>
    <w:rsid w:val="00E10461"/>
    <w:rsid w:val="00E1107C"/>
    <w:rsid w:val="00E424C7"/>
    <w:rsid w:val="00E53DDF"/>
    <w:rsid w:val="00E565D0"/>
    <w:rsid w:val="00E6186B"/>
    <w:rsid w:val="00E64D7E"/>
    <w:rsid w:val="00E70182"/>
    <w:rsid w:val="00E7627C"/>
    <w:rsid w:val="00E84185"/>
    <w:rsid w:val="00EA123E"/>
    <w:rsid w:val="00EA19F3"/>
    <w:rsid w:val="00EA308B"/>
    <w:rsid w:val="00EA4B37"/>
    <w:rsid w:val="00EA628A"/>
    <w:rsid w:val="00EB47AE"/>
    <w:rsid w:val="00EB4A24"/>
    <w:rsid w:val="00EB4AC3"/>
    <w:rsid w:val="00ED3C24"/>
    <w:rsid w:val="00EE0547"/>
    <w:rsid w:val="00EE1511"/>
    <w:rsid w:val="00EE4D17"/>
    <w:rsid w:val="00EF5784"/>
    <w:rsid w:val="00F0762D"/>
    <w:rsid w:val="00F14961"/>
    <w:rsid w:val="00F35423"/>
    <w:rsid w:val="00F3669A"/>
    <w:rsid w:val="00F41CAD"/>
    <w:rsid w:val="00F53741"/>
    <w:rsid w:val="00F64E5C"/>
    <w:rsid w:val="00F6670D"/>
    <w:rsid w:val="00F81CAC"/>
    <w:rsid w:val="00F832E1"/>
    <w:rsid w:val="00F876F9"/>
    <w:rsid w:val="00F944E5"/>
    <w:rsid w:val="00F97F0C"/>
    <w:rsid w:val="00FA14D8"/>
    <w:rsid w:val="00FA22C5"/>
    <w:rsid w:val="00FB14B0"/>
    <w:rsid w:val="00FB6951"/>
    <w:rsid w:val="00FB7CFC"/>
    <w:rsid w:val="00FC6713"/>
    <w:rsid w:val="00FC72BD"/>
    <w:rsid w:val="00FD57F6"/>
    <w:rsid w:val="00FF0F0F"/>
    <w:rsid w:val="03E39E7D"/>
    <w:rsid w:val="2169586C"/>
    <w:rsid w:val="49572B1F"/>
    <w:rsid w:val="79903EA8"/>
    <w:rsid w:val="7C6CB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8BD11A"/>
  <w15:chartTrackingRefBased/>
  <w15:docId w15:val="{41B13884-2C00-4DEC-9B22-3A5F7504D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5B98"/>
  </w:style>
  <w:style w:type="paragraph" w:styleId="Heading1">
    <w:name w:val="heading 1"/>
    <w:basedOn w:val="Normal"/>
    <w:next w:val="Normal"/>
    <w:link w:val="Heading1Char"/>
    <w:uiPriority w:val="9"/>
    <w:qFormat/>
    <w:rsid w:val="00935B98"/>
    <w:pPr>
      <w:keepNext/>
      <w:keepLines/>
      <w:pBdr>
        <w:left w:val="single" w:sz="12" w:space="12" w:color="DD8047"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935B98"/>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935B98"/>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935B98"/>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935B98"/>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935B98"/>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935B98"/>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935B98"/>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935B98"/>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5B98"/>
    <w:pPr>
      <w:spacing w:after="0" w:line="240" w:lineRule="auto"/>
    </w:pPr>
  </w:style>
  <w:style w:type="character" w:customStyle="1" w:styleId="NoSpacingChar">
    <w:name w:val="No Spacing Char"/>
    <w:basedOn w:val="DefaultParagraphFont"/>
    <w:link w:val="NoSpacing"/>
    <w:uiPriority w:val="1"/>
    <w:rsid w:val="00AD47D8"/>
  </w:style>
  <w:style w:type="character" w:customStyle="1" w:styleId="Heading1Char">
    <w:name w:val="Heading 1 Char"/>
    <w:basedOn w:val="DefaultParagraphFont"/>
    <w:link w:val="Heading1"/>
    <w:uiPriority w:val="9"/>
    <w:rsid w:val="00935B98"/>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935B98"/>
    <w:pPr>
      <w:outlineLvl w:val="9"/>
    </w:pPr>
  </w:style>
  <w:style w:type="paragraph" w:styleId="TOC1">
    <w:name w:val="toc 1"/>
    <w:basedOn w:val="Normal"/>
    <w:next w:val="Normal"/>
    <w:autoRedefine/>
    <w:uiPriority w:val="39"/>
    <w:unhideWhenUsed/>
    <w:rsid w:val="00AD47D8"/>
    <w:pPr>
      <w:spacing w:after="100"/>
    </w:pPr>
  </w:style>
  <w:style w:type="character" w:styleId="Hyperlink">
    <w:name w:val="Hyperlink"/>
    <w:basedOn w:val="DefaultParagraphFont"/>
    <w:uiPriority w:val="99"/>
    <w:unhideWhenUsed/>
    <w:rsid w:val="00AD47D8"/>
    <w:rPr>
      <w:color w:val="F7B615" w:themeColor="hyperlink"/>
      <w:u w:val="single"/>
    </w:rPr>
  </w:style>
  <w:style w:type="paragraph" w:styleId="Header">
    <w:name w:val="header"/>
    <w:basedOn w:val="Normal"/>
    <w:link w:val="HeaderChar"/>
    <w:uiPriority w:val="99"/>
    <w:unhideWhenUsed/>
    <w:rsid w:val="003F0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869"/>
  </w:style>
  <w:style w:type="paragraph" w:styleId="Footer">
    <w:name w:val="footer"/>
    <w:basedOn w:val="Normal"/>
    <w:link w:val="FooterChar"/>
    <w:uiPriority w:val="99"/>
    <w:unhideWhenUsed/>
    <w:rsid w:val="003F0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869"/>
  </w:style>
  <w:style w:type="character" w:customStyle="1" w:styleId="Heading2Char">
    <w:name w:val="Heading 2 Char"/>
    <w:basedOn w:val="DefaultParagraphFont"/>
    <w:link w:val="Heading2"/>
    <w:uiPriority w:val="9"/>
    <w:rsid w:val="00935B98"/>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935B98"/>
    <w:rPr>
      <w:rFonts w:asciiTheme="majorHAnsi" w:eastAsiaTheme="majorEastAsia" w:hAnsiTheme="majorHAnsi" w:cstheme="majorBidi"/>
      <w:caps/>
      <w:sz w:val="28"/>
      <w:szCs w:val="28"/>
    </w:rPr>
  </w:style>
  <w:style w:type="paragraph" w:styleId="TOC2">
    <w:name w:val="toc 2"/>
    <w:basedOn w:val="Normal"/>
    <w:next w:val="Normal"/>
    <w:autoRedefine/>
    <w:uiPriority w:val="39"/>
    <w:unhideWhenUsed/>
    <w:rsid w:val="003F0869"/>
    <w:pPr>
      <w:spacing w:after="100"/>
      <w:ind w:left="220"/>
    </w:pPr>
  </w:style>
  <w:style w:type="paragraph" w:styleId="TOC3">
    <w:name w:val="toc 3"/>
    <w:basedOn w:val="Normal"/>
    <w:next w:val="Normal"/>
    <w:autoRedefine/>
    <w:uiPriority w:val="39"/>
    <w:unhideWhenUsed/>
    <w:rsid w:val="003F0869"/>
    <w:pPr>
      <w:spacing w:after="100"/>
      <w:ind w:left="440"/>
    </w:pPr>
  </w:style>
  <w:style w:type="paragraph" w:styleId="ListParagraph">
    <w:name w:val="List Paragraph"/>
    <w:basedOn w:val="Normal"/>
    <w:uiPriority w:val="34"/>
    <w:qFormat/>
    <w:rsid w:val="000C275E"/>
    <w:pPr>
      <w:ind w:left="720"/>
      <w:contextualSpacing/>
    </w:pPr>
  </w:style>
  <w:style w:type="character" w:styleId="UnresolvedMention">
    <w:name w:val="Unresolved Mention"/>
    <w:basedOn w:val="DefaultParagraphFont"/>
    <w:uiPriority w:val="99"/>
    <w:semiHidden/>
    <w:unhideWhenUsed/>
    <w:rsid w:val="00817C32"/>
    <w:rPr>
      <w:color w:val="605E5C"/>
      <w:shd w:val="clear" w:color="auto" w:fill="E1DFDD"/>
    </w:rPr>
  </w:style>
  <w:style w:type="paragraph" w:customStyle="1" w:styleId="Default">
    <w:name w:val="Default"/>
    <w:rsid w:val="00817C32"/>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4Char">
    <w:name w:val="Heading 4 Char"/>
    <w:basedOn w:val="DefaultParagraphFont"/>
    <w:link w:val="Heading4"/>
    <w:uiPriority w:val="9"/>
    <w:rsid w:val="00935B98"/>
    <w:rPr>
      <w:rFonts w:asciiTheme="majorHAnsi" w:eastAsiaTheme="majorEastAsia" w:hAnsiTheme="majorHAnsi" w:cstheme="majorBidi"/>
      <w:i/>
      <w:iCs/>
      <w:sz w:val="28"/>
      <w:szCs w:val="28"/>
    </w:rPr>
  </w:style>
  <w:style w:type="paragraph" w:styleId="Subtitle">
    <w:name w:val="Subtitle"/>
    <w:basedOn w:val="Normal"/>
    <w:next w:val="Normal"/>
    <w:link w:val="SubtitleChar"/>
    <w:uiPriority w:val="11"/>
    <w:qFormat/>
    <w:rsid w:val="00935B98"/>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935B98"/>
    <w:rPr>
      <w:color w:val="000000" w:themeColor="text1"/>
      <w:sz w:val="24"/>
      <w:szCs w:val="24"/>
    </w:rPr>
  </w:style>
  <w:style w:type="character" w:styleId="SubtleEmphasis">
    <w:name w:val="Subtle Emphasis"/>
    <w:basedOn w:val="DefaultParagraphFont"/>
    <w:uiPriority w:val="19"/>
    <w:qFormat/>
    <w:rsid w:val="00935B98"/>
    <w:rPr>
      <w:i/>
      <w:iCs/>
      <w:color w:val="auto"/>
    </w:rPr>
  </w:style>
  <w:style w:type="paragraph" w:styleId="Quote">
    <w:name w:val="Quote"/>
    <w:basedOn w:val="Normal"/>
    <w:next w:val="Normal"/>
    <w:link w:val="QuoteChar"/>
    <w:uiPriority w:val="29"/>
    <w:qFormat/>
    <w:rsid w:val="00935B98"/>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935B98"/>
    <w:rPr>
      <w:rFonts w:asciiTheme="majorHAnsi" w:eastAsiaTheme="majorEastAsia" w:hAnsiTheme="majorHAnsi" w:cstheme="majorBidi"/>
      <w:sz w:val="24"/>
      <w:szCs w:val="24"/>
    </w:rPr>
  </w:style>
  <w:style w:type="character" w:styleId="FollowedHyperlink">
    <w:name w:val="FollowedHyperlink"/>
    <w:basedOn w:val="DefaultParagraphFont"/>
    <w:uiPriority w:val="99"/>
    <w:semiHidden/>
    <w:unhideWhenUsed/>
    <w:rsid w:val="00E64D7E"/>
    <w:rPr>
      <w:color w:val="704404"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2708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35B98"/>
    <w:rPr>
      <w:rFonts w:asciiTheme="minorHAnsi" w:eastAsiaTheme="minorEastAsia" w:hAnsiTheme="minorHAnsi" w:cstheme="minorBidi"/>
      <w:b/>
      <w:bCs/>
      <w:spacing w:val="0"/>
      <w:w w:val="100"/>
      <w:position w:val="0"/>
      <w:sz w:val="20"/>
      <w:szCs w:val="20"/>
    </w:rPr>
  </w:style>
  <w:style w:type="character" w:customStyle="1" w:styleId="Heading5Char">
    <w:name w:val="Heading 5 Char"/>
    <w:basedOn w:val="DefaultParagraphFont"/>
    <w:link w:val="Heading5"/>
    <w:uiPriority w:val="9"/>
    <w:semiHidden/>
    <w:rsid w:val="00935B98"/>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935B98"/>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935B98"/>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935B98"/>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935B98"/>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935B98"/>
    <w:pPr>
      <w:spacing w:line="240" w:lineRule="auto"/>
    </w:pPr>
    <w:rPr>
      <w:b/>
      <w:bCs/>
      <w:color w:val="DD8047" w:themeColor="accent2"/>
      <w:spacing w:val="10"/>
      <w:sz w:val="16"/>
      <w:szCs w:val="16"/>
    </w:rPr>
  </w:style>
  <w:style w:type="paragraph" w:styleId="Title">
    <w:name w:val="Title"/>
    <w:basedOn w:val="Normal"/>
    <w:next w:val="Normal"/>
    <w:link w:val="TitleChar"/>
    <w:uiPriority w:val="10"/>
    <w:qFormat/>
    <w:rsid w:val="00935B98"/>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935B98"/>
    <w:rPr>
      <w:rFonts w:asciiTheme="majorHAnsi" w:eastAsiaTheme="majorEastAsia" w:hAnsiTheme="majorHAnsi" w:cstheme="majorBidi"/>
      <w:caps/>
      <w:spacing w:val="40"/>
      <w:sz w:val="76"/>
      <w:szCs w:val="76"/>
    </w:rPr>
  </w:style>
  <w:style w:type="character" w:styleId="Emphasis">
    <w:name w:val="Emphasis"/>
    <w:basedOn w:val="DefaultParagraphFont"/>
    <w:uiPriority w:val="20"/>
    <w:qFormat/>
    <w:rsid w:val="00935B98"/>
    <w:rPr>
      <w:rFonts w:asciiTheme="minorHAnsi" w:eastAsiaTheme="minorEastAsia" w:hAnsiTheme="minorHAnsi" w:cstheme="minorBidi"/>
      <w:i/>
      <w:iCs/>
      <w:color w:val="B85A22" w:themeColor="accent2" w:themeShade="BF"/>
      <w:sz w:val="20"/>
      <w:szCs w:val="20"/>
    </w:rPr>
  </w:style>
  <w:style w:type="paragraph" w:styleId="IntenseQuote">
    <w:name w:val="Intense Quote"/>
    <w:basedOn w:val="Normal"/>
    <w:next w:val="Normal"/>
    <w:link w:val="IntenseQuoteChar"/>
    <w:uiPriority w:val="30"/>
    <w:qFormat/>
    <w:rsid w:val="00935B98"/>
    <w:pPr>
      <w:spacing w:before="100" w:beforeAutospacing="1" w:after="240"/>
      <w:ind w:left="936" w:right="936"/>
      <w:jc w:val="center"/>
    </w:pPr>
    <w:rPr>
      <w:rFonts w:asciiTheme="majorHAnsi" w:eastAsiaTheme="majorEastAsia" w:hAnsiTheme="majorHAnsi" w:cstheme="majorBidi"/>
      <w:caps/>
      <w:color w:val="B85A22" w:themeColor="accent2" w:themeShade="BF"/>
      <w:spacing w:val="10"/>
      <w:sz w:val="28"/>
      <w:szCs w:val="28"/>
    </w:rPr>
  </w:style>
  <w:style w:type="character" w:customStyle="1" w:styleId="IntenseQuoteChar">
    <w:name w:val="Intense Quote Char"/>
    <w:basedOn w:val="DefaultParagraphFont"/>
    <w:link w:val="IntenseQuote"/>
    <w:uiPriority w:val="30"/>
    <w:rsid w:val="00935B98"/>
    <w:rPr>
      <w:rFonts w:asciiTheme="majorHAnsi" w:eastAsiaTheme="majorEastAsia" w:hAnsiTheme="majorHAnsi" w:cstheme="majorBidi"/>
      <w:caps/>
      <w:color w:val="B85A22" w:themeColor="accent2" w:themeShade="BF"/>
      <w:spacing w:val="10"/>
      <w:sz w:val="28"/>
      <w:szCs w:val="28"/>
    </w:rPr>
  </w:style>
  <w:style w:type="character" w:styleId="IntenseEmphasis">
    <w:name w:val="Intense Emphasis"/>
    <w:basedOn w:val="DefaultParagraphFont"/>
    <w:uiPriority w:val="21"/>
    <w:qFormat/>
    <w:rsid w:val="00935B98"/>
    <w:rPr>
      <w:rFonts w:asciiTheme="minorHAnsi" w:eastAsiaTheme="minorEastAsia" w:hAnsiTheme="minorHAnsi" w:cstheme="minorBidi"/>
      <w:b/>
      <w:bCs/>
      <w:i/>
      <w:iCs/>
      <w:color w:val="B85A22" w:themeColor="accent2" w:themeShade="BF"/>
      <w:spacing w:val="0"/>
      <w:w w:val="100"/>
      <w:position w:val="0"/>
      <w:sz w:val="20"/>
      <w:szCs w:val="20"/>
    </w:rPr>
  </w:style>
  <w:style w:type="character" w:styleId="SubtleReference">
    <w:name w:val="Subtle Reference"/>
    <w:basedOn w:val="DefaultParagraphFont"/>
    <w:uiPriority w:val="31"/>
    <w:qFormat/>
    <w:rsid w:val="00935B98"/>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935B98"/>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935B98"/>
    <w:rPr>
      <w:rFonts w:asciiTheme="minorHAnsi" w:eastAsiaTheme="minorEastAsia" w:hAnsiTheme="minorHAnsi" w:cstheme="minorBidi"/>
      <w:b/>
      <w:bCs/>
      <w:i/>
      <w:iCs/>
      <w:caps w:val="0"/>
      <w:smallCaps w:val="0"/>
      <w:color w:val="auto"/>
      <w:spacing w:val="10"/>
      <w:w w:val="100"/>
      <w:sz w:val="20"/>
      <w:szCs w:val="20"/>
    </w:rPr>
  </w:style>
  <w:style w:type="paragraph" w:styleId="Bibliography">
    <w:name w:val="Bibliography"/>
    <w:basedOn w:val="Normal"/>
    <w:next w:val="Normal"/>
    <w:uiPriority w:val="37"/>
    <w:unhideWhenUsed/>
    <w:rsid w:val="00421F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77456">
      <w:bodyDiv w:val="1"/>
      <w:marLeft w:val="0"/>
      <w:marRight w:val="0"/>
      <w:marTop w:val="0"/>
      <w:marBottom w:val="0"/>
      <w:divBdr>
        <w:top w:val="none" w:sz="0" w:space="0" w:color="auto"/>
        <w:left w:val="none" w:sz="0" w:space="0" w:color="auto"/>
        <w:bottom w:val="none" w:sz="0" w:space="0" w:color="auto"/>
        <w:right w:val="none" w:sz="0" w:space="0" w:color="auto"/>
      </w:divBdr>
    </w:div>
    <w:div w:id="23793312">
      <w:bodyDiv w:val="1"/>
      <w:marLeft w:val="0"/>
      <w:marRight w:val="0"/>
      <w:marTop w:val="0"/>
      <w:marBottom w:val="0"/>
      <w:divBdr>
        <w:top w:val="none" w:sz="0" w:space="0" w:color="auto"/>
        <w:left w:val="none" w:sz="0" w:space="0" w:color="auto"/>
        <w:bottom w:val="none" w:sz="0" w:space="0" w:color="auto"/>
        <w:right w:val="none" w:sz="0" w:space="0" w:color="auto"/>
      </w:divBdr>
    </w:div>
    <w:div w:id="45379067">
      <w:bodyDiv w:val="1"/>
      <w:marLeft w:val="0"/>
      <w:marRight w:val="0"/>
      <w:marTop w:val="0"/>
      <w:marBottom w:val="0"/>
      <w:divBdr>
        <w:top w:val="none" w:sz="0" w:space="0" w:color="auto"/>
        <w:left w:val="none" w:sz="0" w:space="0" w:color="auto"/>
        <w:bottom w:val="none" w:sz="0" w:space="0" w:color="auto"/>
        <w:right w:val="none" w:sz="0" w:space="0" w:color="auto"/>
      </w:divBdr>
    </w:div>
    <w:div w:id="45839530">
      <w:bodyDiv w:val="1"/>
      <w:marLeft w:val="0"/>
      <w:marRight w:val="0"/>
      <w:marTop w:val="0"/>
      <w:marBottom w:val="0"/>
      <w:divBdr>
        <w:top w:val="none" w:sz="0" w:space="0" w:color="auto"/>
        <w:left w:val="none" w:sz="0" w:space="0" w:color="auto"/>
        <w:bottom w:val="none" w:sz="0" w:space="0" w:color="auto"/>
        <w:right w:val="none" w:sz="0" w:space="0" w:color="auto"/>
      </w:divBdr>
    </w:div>
    <w:div w:id="78673123">
      <w:bodyDiv w:val="1"/>
      <w:marLeft w:val="0"/>
      <w:marRight w:val="0"/>
      <w:marTop w:val="0"/>
      <w:marBottom w:val="0"/>
      <w:divBdr>
        <w:top w:val="none" w:sz="0" w:space="0" w:color="auto"/>
        <w:left w:val="none" w:sz="0" w:space="0" w:color="auto"/>
        <w:bottom w:val="none" w:sz="0" w:space="0" w:color="auto"/>
        <w:right w:val="none" w:sz="0" w:space="0" w:color="auto"/>
      </w:divBdr>
    </w:div>
    <w:div w:id="85275289">
      <w:bodyDiv w:val="1"/>
      <w:marLeft w:val="0"/>
      <w:marRight w:val="0"/>
      <w:marTop w:val="0"/>
      <w:marBottom w:val="0"/>
      <w:divBdr>
        <w:top w:val="none" w:sz="0" w:space="0" w:color="auto"/>
        <w:left w:val="none" w:sz="0" w:space="0" w:color="auto"/>
        <w:bottom w:val="none" w:sz="0" w:space="0" w:color="auto"/>
        <w:right w:val="none" w:sz="0" w:space="0" w:color="auto"/>
      </w:divBdr>
    </w:div>
    <w:div w:id="88283354">
      <w:bodyDiv w:val="1"/>
      <w:marLeft w:val="0"/>
      <w:marRight w:val="0"/>
      <w:marTop w:val="0"/>
      <w:marBottom w:val="0"/>
      <w:divBdr>
        <w:top w:val="none" w:sz="0" w:space="0" w:color="auto"/>
        <w:left w:val="none" w:sz="0" w:space="0" w:color="auto"/>
        <w:bottom w:val="none" w:sz="0" w:space="0" w:color="auto"/>
        <w:right w:val="none" w:sz="0" w:space="0" w:color="auto"/>
      </w:divBdr>
    </w:div>
    <w:div w:id="95058105">
      <w:bodyDiv w:val="1"/>
      <w:marLeft w:val="0"/>
      <w:marRight w:val="0"/>
      <w:marTop w:val="0"/>
      <w:marBottom w:val="0"/>
      <w:divBdr>
        <w:top w:val="none" w:sz="0" w:space="0" w:color="auto"/>
        <w:left w:val="none" w:sz="0" w:space="0" w:color="auto"/>
        <w:bottom w:val="none" w:sz="0" w:space="0" w:color="auto"/>
        <w:right w:val="none" w:sz="0" w:space="0" w:color="auto"/>
      </w:divBdr>
    </w:div>
    <w:div w:id="96603344">
      <w:bodyDiv w:val="1"/>
      <w:marLeft w:val="0"/>
      <w:marRight w:val="0"/>
      <w:marTop w:val="0"/>
      <w:marBottom w:val="0"/>
      <w:divBdr>
        <w:top w:val="none" w:sz="0" w:space="0" w:color="auto"/>
        <w:left w:val="none" w:sz="0" w:space="0" w:color="auto"/>
        <w:bottom w:val="none" w:sz="0" w:space="0" w:color="auto"/>
        <w:right w:val="none" w:sz="0" w:space="0" w:color="auto"/>
      </w:divBdr>
    </w:div>
    <w:div w:id="99187538">
      <w:bodyDiv w:val="1"/>
      <w:marLeft w:val="0"/>
      <w:marRight w:val="0"/>
      <w:marTop w:val="0"/>
      <w:marBottom w:val="0"/>
      <w:divBdr>
        <w:top w:val="none" w:sz="0" w:space="0" w:color="auto"/>
        <w:left w:val="none" w:sz="0" w:space="0" w:color="auto"/>
        <w:bottom w:val="none" w:sz="0" w:space="0" w:color="auto"/>
        <w:right w:val="none" w:sz="0" w:space="0" w:color="auto"/>
      </w:divBdr>
    </w:div>
    <w:div w:id="105737887">
      <w:bodyDiv w:val="1"/>
      <w:marLeft w:val="0"/>
      <w:marRight w:val="0"/>
      <w:marTop w:val="0"/>
      <w:marBottom w:val="0"/>
      <w:divBdr>
        <w:top w:val="none" w:sz="0" w:space="0" w:color="auto"/>
        <w:left w:val="none" w:sz="0" w:space="0" w:color="auto"/>
        <w:bottom w:val="none" w:sz="0" w:space="0" w:color="auto"/>
        <w:right w:val="none" w:sz="0" w:space="0" w:color="auto"/>
      </w:divBdr>
    </w:div>
    <w:div w:id="145829871">
      <w:bodyDiv w:val="1"/>
      <w:marLeft w:val="0"/>
      <w:marRight w:val="0"/>
      <w:marTop w:val="0"/>
      <w:marBottom w:val="0"/>
      <w:divBdr>
        <w:top w:val="none" w:sz="0" w:space="0" w:color="auto"/>
        <w:left w:val="none" w:sz="0" w:space="0" w:color="auto"/>
        <w:bottom w:val="none" w:sz="0" w:space="0" w:color="auto"/>
        <w:right w:val="none" w:sz="0" w:space="0" w:color="auto"/>
      </w:divBdr>
    </w:div>
    <w:div w:id="220332463">
      <w:bodyDiv w:val="1"/>
      <w:marLeft w:val="0"/>
      <w:marRight w:val="0"/>
      <w:marTop w:val="0"/>
      <w:marBottom w:val="0"/>
      <w:divBdr>
        <w:top w:val="none" w:sz="0" w:space="0" w:color="auto"/>
        <w:left w:val="none" w:sz="0" w:space="0" w:color="auto"/>
        <w:bottom w:val="none" w:sz="0" w:space="0" w:color="auto"/>
        <w:right w:val="none" w:sz="0" w:space="0" w:color="auto"/>
      </w:divBdr>
    </w:div>
    <w:div w:id="223950620">
      <w:bodyDiv w:val="1"/>
      <w:marLeft w:val="0"/>
      <w:marRight w:val="0"/>
      <w:marTop w:val="0"/>
      <w:marBottom w:val="0"/>
      <w:divBdr>
        <w:top w:val="none" w:sz="0" w:space="0" w:color="auto"/>
        <w:left w:val="none" w:sz="0" w:space="0" w:color="auto"/>
        <w:bottom w:val="none" w:sz="0" w:space="0" w:color="auto"/>
        <w:right w:val="none" w:sz="0" w:space="0" w:color="auto"/>
      </w:divBdr>
    </w:div>
    <w:div w:id="227614941">
      <w:bodyDiv w:val="1"/>
      <w:marLeft w:val="0"/>
      <w:marRight w:val="0"/>
      <w:marTop w:val="0"/>
      <w:marBottom w:val="0"/>
      <w:divBdr>
        <w:top w:val="none" w:sz="0" w:space="0" w:color="auto"/>
        <w:left w:val="none" w:sz="0" w:space="0" w:color="auto"/>
        <w:bottom w:val="none" w:sz="0" w:space="0" w:color="auto"/>
        <w:right w:val="none" w:sz="0" w:space="0" w:color="auto"/>
      </w:divBdr>
    </w:div>
    <w:div w:id="236325104">
      <w:bodyDiv w:val="1"/>
      <w:marLeft w:val="0"/>
      <w:marRight w:val="0"/>
      <w:marTop w:val="0"/>
      <w:marBottom w:val="0"/>
      <w:divBdr>
        <w:top w:val="none" w:sz="0" w:space="0" w:color="auto"/>
        <w:left w:val="none" w:sz="0" w:space="0" w:color="auto"/>
        <w:bottom w:val="none" w:sz="0" w:space="0" w:color="auto"/>
        <w:right w:val="none" w:sz="0" w:space="0" w:color="auto"/>
      </w:divBdr>
    </w:div>
    <w:div w:id="266931064">
      <w:bodyDiv w:val="1"/>
      <w:marLeft w:val="0"/>
      <w:marRight w:val="0"/>
      <w:marTop w:val="0"/>
      <w:marBottom w:val="0"/>
      <w:divBdr>
        <w:top w:val="none" w:sz="0" w:space="0" w:color="auto"/>
        <w:left w:val="none" w:sz="0" w:space="0" w:color="auto"/>
        <w:bottom w:val="none" w:sz="0" w:space="0" w:color="auto"/>
        <w:right w:val="none" w:sz="0" w:space="0" w:color="auto"/>
      </w:divBdr>
    </w:div>
    <w:div w:id="283394027">
      <w:bodyDiv w:val="1"/>
      <w:marLeft w:val="0"/>
      <w:marRight w:val="0"/>
      <w:marTop w:val="0"/>
      <w:marBottom w:val="0"/>
      <w:divBdr>
        <w:top w:val="none" w:sz="0" w:space="0" w:color="auto"/>
        <w:left w:val="none" w:sz="0" w:space="0" w:color="auto"/>
        <w:bottom w:val="none" w:sz="0" w:space="0" w:color="auto"/>
        <w:right w:val="none" w:sz="0" w:space="0" w:color="auto"/>
      </w:divBdr>
    </w:div>
    <w:div w:id="297296160">
      <w:bodyDiv w:val="1"/>
      <w:marLeft w:val="0"/>
      <w:marRight w:val="0"/>
      <w:marTop w:val="0"/>
      <w:marBottom w:val="0"/>
      <w:divBdr>
        <w:top w:val="none" w:sz="0" w:space="0" w:color="auto"/>
        <w:left w:val="none" w:sz="0" w:space="0" w:color="auto"/>
        <w:bottom w:val="none" w:sz="0" w:space="0" w:color="auto"/>
        <w:right w:val="none" w:sz="0" w:space="0" w:color="auto"/>
      </w:divBdr>
    </w:div>
    <w:div w:id="323241486">
      <w:bodyDiv w:val="1"/>
      <w:marLeft w:val="0"/>
      <w:marRight w:val="0"/>
      <w:marTop w:val="0"/>
      <w:marBottom w:val="0"/>
      <w:divBdr>
        <w:top w:val="none" w:sz="0" w:space="0" w:color="auto"/>
        <w:left w:val="none" w:sz="0" w:space="0" w:color="auto"/>
        <w:bottom w:val="none" w:sz="0" w:space="0" w:color="auto"/>
        <w:right w:val="none" w:sz="0" w:space="0" w:color="auto"/>
      </w:divBdr>
    </w:div>
    <w:div w:id="373045465">
      <w:bodyDiv w:val="1"/>
      <w:marLeft w:val="0"/>
      <w:marRight w:val="0"/>
      <w:marTop w:val="0"/>
      <w:marBottom w:val="0"/>
      <w:divBdr>
        <w:top w:val="none" w:sz="0" w:space="0" w:color="auto"/>
        <w:left w:val="none" w:sz="0" w:space="0" w:color="auto"/>
        <w:bottom w:val="none" w:sz="0" w:space="0" w:color="auto"/>
        <w:right w:val="none" w:sz="0" w:space="0" w:color="auto"/>
      </w:divBdr>
    </w:div>
    <w:div w:id="375861099">
      <w:bodyDiv w:val="1"/>
      <w:marLeft w:val="0"/>
      <w:marRight w:val="0"/>
      <w:marTop w:val="0"/>
      <w:marBottom w:val="0"/>
      <w:divBdr>
        <w:top w:val="none" w:sz="0" w:space="0" w:color="auto"/>
        <w:left w:val="none" w:sz="0" w:space="0" w:color="auto"/>
        <w:bottom w:val="none" w:sz="0" w:space="0" w:color="auto"/>
        <w:right w:val="none" w:sz="0" w:space="0" w:color="auto"/>
      </w:divBdr>
    </w:div>
    <w:div w:id="376394182">
      <w:bodyDiv w:val="1"/>
      <w:marLeft w:val="0"/>
      <w:marRight w:val="0"/>
      <w:marTop w:val="0"/>
      <w:marBottom w:val="0"/>
      <w:divBdr>
        <w:top w:val="none" w:sz="0" w:space="0" w:color="auto"/>
        <w:left w:val="none" w:sz="0" w:space="0" w:color="auto"/>
        <w:bottom w:val="none" w:sz="0" w:space="0" w:color="auto"/>
        <w:right w:val="none" w:sz="0" w:space="0" w:color="auto"/>
      </w:divBdr>
    </w:div>
    <w:div w:id="400564744">
      <w:bodyDiv w:val="1"/>
      <w:marLeft w:val="0"/>
      <w:marRight w:val="0"/>
      <w:marTop w:val="0"/>
      <w:marBottom w:val="0"/>
      <w:divBdr>
        <w:top w:val="none" w:sz="0" w:space="0" w:color="auto"/>
        <w:left w:val="none" w:sz="0" w:space="0" w:color="auto"/>
        <w:bottom w:val="none" w:sz="0" w:space="0" w:color="auto"/>
        <w:right w:val="none" w:sz="0" w:space="0" w:color="auto"/>
      </w:divBdr>
    </w:div>
    <w:div w:id="409813788">
      <w:bodyDiv w:val="1"/>
      <w:marLeft w:val="0"/>
      <w:marRight w:val="0"/>
      <w:marTop w:val="0"/>
      <w:marBottom w:val="0"/>
      <w:divBdr>
        <w:top w:val="none" w:sz="0" w:space="0" w:color="auto"/>
        <w:left w:val="none" w:sz="0" w:space="0" w:color="auto"/>
        <w:bottom w:val="none" w:sz="0" w:space="0" w:color="auto"/>
        <w:right w:val="none" w:sz="0" w:space="0" w:color="auto"/>
      </w:divBdr>
    </w:div>
    <w:div w:id="425158249">
      <w:bodyDiv w:val="1"/>
      <w:marLeft w:val="0"/>
      <w:marRight w:val="0"/>
      <w:marTop w:val="0"/>
      <w:marBottom w:val="0"/>
      <w:divBdr>
        <w:top w:val="none" w:sz="0" w:space="0" w:color="auto"/>
        <w:left w:val="none" w:sz="0" w:space="0" w:color="auto"/>
        <w:bottom w:val="none" w:sz="0" w:space="0" w:color="auto"/>
        <w:right w:val="none" w:sz="0" w:space="0" w:color="auto"/>
      </w:divBdr>
    </w:div>
    <w:div w:id="426266720">
      <w:bodyDiv w:val="1"/>
      <w:marLeft w:val="0"/>
      <w:marRight w:val="0"/>
      <w:marTop w:val="0"/>
      <w:marBottom w:val="0"/>
      <w:divBdr>
        <w:top w:val="none" w:sz="0" w:space="0" w:color="auto"/>
        <w:left w:val="none" w:sz="0" w:space="0" w:color="auto"/>
        <w:bottom w:val="none" w:sz="0" w:space="0" w:color="auto"/>
        <w:right w:val="none" w:sz="0" w:space="0" w:color="auto"/>
      </w:divBdr>
    </w:div>
    <w:div w:id="583802610">
      <w:bodyDiv w:val="1"/>
      <w:marLeft w:val="0"/>
      <w:marRight w:val="0"/>
      <w:marTop w:val="0"/>
      <w:marBottom w:val="0"/>
      <w:divBdr>
        <w:top w:val="none" w:sz="0" w:space="0" w:color="auto"/>
        <w:left w:val="none" w:sz="0" w:space="0" w:color="auto"/>
        <w:bottom w:val="none" w:sz="0" w:space="0" w:color="auto"/>
        <w:right w:val="none" w:sz="0" w:space="0" w:color="auto"/>
      </w:divBdr>
    </w:div>
    <w:div w:id="584150549">
      <w:bodyDiv w:val="1"/>
      <w:marLeft w:val="0"/>
      <w:marRight w:val="0"/>
      <w:marTop w:val="0"/>
      <w:marBottom w:val="0"/>
      <w:divBdr>
        <w:top w:val="none" w:sz="0" w:space="0" w:color="auto"/>
        <w:left w:val="none" w:sz="0" w:space="0" w:color="auto"/>
        <w:bottom w:val="none" w:sz="0" w:space="0" w:color="auto"/>
        <w:right w:val="none" w:sz="0" w:space="0" w:color="auto"/>
      </w:divBdr>
    </w:div>
    <w:div w:id="617686171">
      <w:bodyDiv w:val="1"/>
      <w:marLeft w:val="0"/>
      <w:marRight w:val="0"/>
      <w:marTop w:val="0"/>
      <w:marBottom w:val="0"/>
      <w:divBdr>
        <w:top w:val="none" w:sz="0" w:space="0" w:color="auto"/>
        <w:left w:val="none" w:sz="0" w:space="0" w:color="auto"/>
        <w:bottom w:val="none" w:sz="0" w:space="0" w:color="auto"/>
        <w:right w:val="none" w:sz="0" w:space="0" w:color="auto"/>
      </w:divBdr>
    </w:div>
    <w:div w:id="618489167">
      <w:bodyDiv w:val="1"/>
      <w:marLeft w:val="0"/>
      <w:marRight w:val="0"/>
      <w:marTop w:val="0"/>
      <w:marBottom w:val="0"/>
      <w:divBdr>
        <w:top w:val="none" w:sz="0" w:space="0" w:color="auto"/>
        <w:left w:val="none" w:sz="0" w:space="0" w:color="auto"/>
        <w:bottom w:val="none" w:sz="0" w:space="0" w:color="auto"/>
        <w:right w:val="none" w:sz="0" w:space="0" w:color="auto"/>
      </w:divBdr>
    </w:div>
    <w:div w:id="630672080">
      <w:bodyDiv w:val="1"/>
      <w:marLeft w:val="0"/>
      <w:marRight w:val="0"/>
      <w:marTop w:val="0"/>
      <w:marBottom w:val="0"/>
      <w:divBdr>
        <w:top w:val="none" w:sz="0" w:space="0" w:color="auto"/>
        <w:left w:val="none" w:sz="0" w:space="0" w:color="auto"/>
        <w:bottom w:val="none" w:sz="0" w:space="0" w:color="auto"/>
        <w:right w:val="none" w:sz="0" w:space="0" w:color="auto"/>
      </w:divBdr>
    </w:div>
    <w:div w:id="639072156">
      <w:bodyDiv w:val="1"/>
      <w:marLeft w:val="0"/>
      <w:marRight w:val="0"/>
      <w:marTop w:val="0"/>
      <w:marBottom w:val="0"/>
      <w:divBdr>
        <w:top w:val="none" w:sz="0" w:space="0" w:color="auto"/>
        <w:left w:val="none" w:sz="0" w:space="0" w:color="auto"/>
        <w:bottom w:val="none" w:sz="0" w:space="0" w:color="auto"/>
        <w:right w:val="none" w:sz="0" w:space="0" w:color="auto"/>
      </w:divBdr>
    </w:div>
    <w:div w:id="689333272">
      <w:bodyDiv w:val="1"/>
      <w:marLeft w:val="0"/>
      <w:marRight w:val="0"/>
      <w:marTop w:val="0"/>
      <w:marBottom w:val="0"/>
      <w:divBdr>
        <w:top w:val="none" w:sz="0" w:space="0" w:color="auto"/>
        <w:left w:val="none" w:sz="0" w:space="0" w:color="auto"/>
        <w:bottom w:val="none" w:sz="0" w:space="0" w:color="auto"/>
        <w:right w:val="none" w:sz="0" w:space="0" w:color="auto"/>
      </w:divBdr>
    </w:div>
    <w:div w:id="690230918">
      <w:bodyDiv w:val="1"/>
      <w:marLeft w:val="0"/>
      <w:marRight w:val="0"/>
      <w:marTop w:val="0"/>
      <w:marBottom w:val="0"/>
      <w:divBdr>
        <w:top w:val="none" w:sz="0" w:space="0" w:color="auto"/>
        <w:left w:val="none" w:sz="0" w:space="0" w:color="auto"/>
        <w:bottom w:val="none" w:sz="0" w:space="0" w:color="auto"/>
        <w:right w:val="none" w:sz="0" w:space="0" w:color="auto"/>
      </w:divBdr>
    </w:div>
    <w:div w:id="712972109">
      <w:bodyDiv w:val="1"/>
      <w:marLeft w:val="0"/>
      <w:marRight w:val="0"/>
      <w:marTop w:val="0"/>
      <w:marBottom w:val="0"/>
      <w:divBdr>
        <w:top w:val="none" w:sz="0" w:space="0" w:color="auto"/>
        <w:left w:val="none" w:sz="0" w:space="0" w:color="auto"/>
        <w:bottom w:val="none" w:sz="0" w:space="0" w:color="auto"/>
        <w:right w:val="none" w:sz="0" w:space="0" w:color="auto"/>
      </w:divBdr>
    </w:div>
    <w:div w:id="713844381">
      <w:bodyDiv w:val="1"/>
      <w:marLeft w:val="0"/>
      <w:marRight w:val="0"/>
      <w:marTop w:val="0"/>
      <w:marBottom w:val="0"/>
      <w:divBdr>
        <w:top w:val="none" w:sz="0" w:space="0" w:color="auto"/>
        <w:left w:val="none" w:sz="0" w:space="0" w:color="auto"/>
        <w:bottom w:val="none" w:sz="0" w:space="0" w:color="auto"/>
        <w:right w:val="none" w:sz="0" w:space="0" w:color="auto"/>
      </w:divBdr>
    </w:div>
    <w:div w:id="737286468">
      <w:bodyDiv w:val="1"/>
      <w:marLeft w:val="0"/>
      <w:marRight w:val="0"/>
      <w:marTop w:val="0"/>
      <w:marBottom w:val="0"/>
      <w:divBdr>
        <w:top w:val="none" w:sz="0" w:space="0" w:color="auto"/>
        <w:left w:val="none" w:sz="0" w:space="0" w:color="auto"/>
        <w:bottom w:val="none" w:sz="0" w:space="0" w:color="auto"/>
        <w:right w:val="none" w:sz="0" w:space="0" w:color="auto"/>
      </w:divBdr>
    </w:div>
    <w:div w:id="759301895">
      <w:bodyDiv w:val="1"/>
      <w:marLeft w:val="0"/>
      <w:marRight w:val="0"/>
      <w:marTop w:val="0"/>
      <w:marBottom w:val="0"/>
      <w:divBdr>
        <w:top w:val="none" w:sz="0" w:space="0" w:color="auto"/>
        <w:left w:val="none" w:sz="0" w:space="0" w:color="auto"/>
        <w:bottom w:val="none" w:sz="0" w:space="0" w:color="auto"/>
        <w:right w:val="none" w:sz="0" w:space="0" w:color="auto"/>
      </w:divBdr>
    </w:div>
    <w:div w:id="786779101">
      <w:bodyDiv w:val="1"/>
      <w:marLeft w:val="0"/>
      <w:marRight w:val="0"/>
      <w:marTop w:val="0"/>
      <w:marBottom w:val="0"/>
      <w:divBdr>
        <w:top w:val="none" w:sz="0" w:space="0" w:color="auto"/>
        <w:left w:val="none" w:sz="0" w:space="0" w:color="auto"/>
        <w:bottom w:val="none" w:sz="0" w:space="0" w:color="auto"/>
        <w:right w:val="none" w:sz="0" w:space="0" w:color="auto"/>
      </w:divBdr>
    </w:div>
    <w:div w:id="798190087">
      <w:bodyDiv w:val="1"/>
      <w:marLeft w:val="0"/>
      <w:marRight w:val="0"/>
      <w:marTop w:val="0"/>
      <w:marBottom w:val="0"/>
      <w:divBdr>
        <w:top w:val="none" w:sz="0" w:space="0" w:color="auto"/>
        <w:left w:val="none" w:sz="0" w:space="0" w:color="auto"/>
        <w:bottom w:val="none" w:sz="0" w:space="0" w:color="auto"/>
        <w:right w:val="none" w:sz="0" w:space="0" w:color="auto"/>
      </w:divBdr>
    </w:div>
    <w:div w:id="806627694">
      <w:bodyDiv w:val="1"/>
      <w:marLeft w:val="0"/>
      <w:marRight w:val="0"/>
      <w:marTop w:val="0"/>
      <w:marBottom w:val="0"/>
      <w:divBdr>
        <w:top w:val="none" w:sz="0" w:space="0" w:color="auto"/>
        <w:left w:val="none" w:sz="0" w:space="0" w:color="auto"/>
        <w:bottom w:val="none" w:sz="0" w:space="0" w:color="auto"/>
        <w:right w:val="none" w:sz="0" w:space="0" w:color="auto"/>
      </w:divBdr>
    </w:div>
    <w:div w:id="807086198">
      <w:bodyDiv w:val="1"/>
      <w:marLeft w:val="0"/>
      <w:marRight w:val="0"/>
      <w:marTop w:val="0"/>
      <w:marBottom w:val="0"/>
      <w:divBdr>
        <w:top w:val="none" w:sz="0" w:space="0" w:color="auto"/>
        <w:left w:val="none" w:sz="0" w:space="0" w:color="auto"/>
        <w:bottom w:val="none" w:sz="0" w:space="0" w:color="auto"/>
        <w:right w:val="none" w:sz="0" w:space="0" w:color="auto"/>
      </w:divBdr>
    </w:div>
    <w:div w:id="819226977">
      <w:bodyDiv w:val="1"/>
      <w:marLeft w:val="0"/>
      <w:marRight w:val="0"/>
      <w:marTop w:val="0"/>
      <w:marBottom w:val="0"/>
      <w:divBdr>
        <w:top w:val="none" w:sz="0" w:space="0" w:color="auto"/>
        <w:left w:val="none" w:sz="0" w:space="0" w:color="auto"/>
        <w:bottom w:val="none" w:sz="0" w:space="0" w:color="auto"/>
        <w:right w:val="none" w:sz="0" w:space="0" w:color="auto"/>
      </w:divBdr>
    </w:div>
    <w:div w:id="820923560">
      <w:bodyDiv w:val="1"/>
      <w:marLeft w:val="0"/>
      <w:marRight w:val="0"/>
      <w:marTop w:val="0"/>
      <w:marBottom w:val="0"/>
      <w:divBdr>
        <w:top w:val="none" w:sz="0" w:space="0" w:color="auto"/>
        <w:left w:val="none" w:sz="0" w:space="0" w:color="auto"/>
        <w:bottom w:val="none" w:sz="0" w:space="0" w:color="auto"/>
        <w:right w:val="none" w:sz="0" w:space="0" w:color="auto"/>
      </w:divBdr>
    </w:div>
    <w:div w:id="823592260">
      <w:bodyDiv w:val="1"/>
      <w:marLeft w:val="0"/>
      <w:marRight w:val="0"/>
      <w:marTop w:val="0"/>
      <w:marBottom w:val="0"/>
      <w:divBdr>
        <w:top w:val="none" w:sz="0" w:space="0" w:color="auto"/>
        <w:left w:val="none" w:sz="0" w:space="0" w:color="auto"/>
        <w:bottom w:val="none" w:sz="0" w:space="0" w:color="auto"/>
        <w:right w:val="none" w:sz="0" w:space="0" w:color="auto"/>
      </w:divBdr>
    </w:div>
    <w:div w:id="859051287">
      <w:bodyDiv w:val="1"/>
      <w:marLeft w:val="0"/>
      <w:marRight w:val="0"/>
      <w:marTop w:val="0"/>
      <w:marBottom w:val="0"/>
      <w:divBdr>
        <w:top w:val="none" w:sz="0" w:space="0" w:color="auto"/>
        <w:left w:val="none" w:sz="0" w:space="0" w:color="auto"/>
        <w:bottom w:val="none" w:sz="0" w:space="0" w:color="auto"/>
        <w:right w:val="none" w:sz="0" w:space="0" w:color="auto"/>
      </w:divBdr>
    </w:div>
    <w:div w:id="859507634">
      <w:bodyDiv w:val="1"/>
      <w:marLeft w:val="0"/>
      <w:marRight w:val="0"/>
      <w:marTop w:val="0"/>
      <w:marBottom w:val="0"/>
      <w:divBdr>
        <w:top w:val="none" w:sz="0" w:space="0" w:color="auto"/>
        <w:left w:val="none" w:sz="0" w:space="0" w:color="auto"/>
        <w:bottom w:val="none" w:sz="0" w:space="0" w:color="auto"/>
        <w:right w:val="none" w:sz="0" w:space="0" w:color="auto"/>
      </w:divBdr>
    </w:div>
    <w:div w:id="875896022">
      <w:bodyDiv w:val="1"/>
      <w:marLeft w:val="0"/>
      <w:marRight w:val="0"/>
      <w:marTop w:val="0"/>
      <w:marBottom w:val="0"/>
      <w:divBdr>
        <w:top w:val="none" w:sz="0" w:space="0" w:color="auto"/>
        <w:left w:val="none" w:sz="0" w:space="0" w:color="auto"/>
        <w:bottom w:val="none" w:sz="0" w:space="0" w:color="auto"/>
        <w:right w:val="none" w:sz="0" w:space="0" w:color="auto"/>
      </w:divBdr>
    </w:div>
    <w:div w:id="893153672">
      <w:bodyDiv w:val="1"/>
      <w:marLeft w:val="0"/>
      <w:marRight w:val="0"/>
      <w:marTop w:val="0"/>
      <w:marBottom w:val="0"/>
      <w:divBdr>
        <w:top w:val="none" w:sz="0" w:space="0" w:color="auto"/>
        <w:left w:val="none" w:sz="0" w:space="0" w:color="auto"/>
        <w:bottom w:val="none" w:sz="0" w:space="0" w:color="auto"/>
        <w:right w:val="none" w:sz="0" w:space="0" w:color="auto"/>
      </w:divBdr>
    </w:div>
    <w:div w:id="900870545">
      <w:bodyDiv w:val="1"/>
      <w:marLeft w:val="0"/>
      <w:marRight w:val="0"/>
      <w:marTop w:val="0"/>
      <w:marBottom w:val="0"/>
      <w:divBdr>
        <w:top w:val="none" w:sz="0" w:space="0" w:color="auto"/>
        <w:left w:val="none" w:sz="0" w:space="0" w:color="auto"/>
        <w:bottom w:val="none" w:sz="0" w:space="0" w:color="auto"/>
        <w:right w:val="none" w:sz="0" w:space="0" w:color="auto"/>
      </w:divBdr>
    </w:div>
    <w:div w:id="905798553">
      <w:bodyDiv w:val="1"/>
      <w:marLeft w:val="0"/>
      <w:marRight w:val="0"/>
      <w:marTop w:val="0"/>
      <w:marBottom w:val="0"/>
      <w:divBdr>
        <w:top w:val="none" w:sz="0" w:space="0" w:color="auto"/>
        <w:left w:val="none" w:sz="0" w:space="0" w:color="auto"/>
        <w:bottom w:val="none" w:sz="0" w:space="0" w:color="auto"/>
        <w:right w:val="none" w:sz="0" w:space="0" w:color="auto"/>
      </w:divBdr>
    </w:div>
    <w:div w:id="947463973">
      <w:bodyDiv w:val="1"/>
      <w:marLeft w:val="0"/>
      <w:marRight w:val="0"/>
      <w:marTop w:val="0"/>
      <w:marBottom w:val="0"/>
      <w:divBdr>
        <w:top w:val="none" w:sz="0" w:space="0" w:color="auto"/>
        <w:left w:val="none" w:sz="0" w:space="0" w:color="auto"/>
        <w:bottom w:val="none" w:sz="0" w:space="0" w:color="auto"/>
        <w:right w:val="none" w:sz="0" w:space="0" w:color="auto"/>
      </w:divBdr>
    </w:div>
    <w:div w:id="951326966">
      <w:bodyDiv w:val="1"/>
      <w:marLeft w:val="0"/>
      <w:marRight w:val="0"/>
      <w:marTop w:val="0"/>
      <w:marBottom w:val="0"/>
      <w:divBdr>
        <w:top w:val="none" w:sz="0" w:space="0" w:color="auto"/>
        <w:left w:val="none" w:sz="0" w:space="0" w:color="auto"/>
        <w:bottom w:val="none" w:sz="0" w:space="0" w:color="auto"/>
        <w:right w:val="none" w:sz="0" w:space="0" w:color="auto"/>
      </w:divBdr>
    </w:div>
    <w:div w:id="958755151">
      <w:bodyDiv w:val="1"/>
      <w:marLeft w:val="0"/>
      <w:marRight w:val="0"/>
      <w:marTop w:val="0"/>
      <w:marBottom w:val="0"/>
      <w:divBdr>
        <w:top w:val="none" w:sz="0" w:space="0" w:color="auto"/>
        <w:left w:val="none" w:sz="0" w:space="0" w:color="auto"/>
        <w:bottom w:val="none" w:sz="0" w:space="0" w:color="auto"/>
        <w:right w:val="none" w:sz="0" w:space="0" w:color="auto"/>
      </w:divBdr>
    </w:div>
    <w:div w:id="961811049">
      <w:bodyDiv w:val="1"/>
      <w:marLeft w:val="0"/>
      <w:marRight w:val="0"/>
      <w:marTop w:val="0"/>
      <w:marBottom w:val="0"/>
      <w:divBdr>
        <w:top w:val="none" w:sz="0" w:space="0" w:color="auto"/>
        <w:left w:val="none" w:sz="0" w:space="0" w:color="auto"/>
        <w:bottom w:val="none" w:sz="0" w:space="0" w:color="auto"/>
        <w:right w:val="none" w:sz="0" w:space="0" w:color="auto"/>
      </w:divBdr>
    </w:div>
    <w:div w:id="971254822">
      <w:bodyDiv w:val="1"/>
      <w:marLeft w:val="0"/>
      <w:marRight w:val="0"/>
      <w:marTop w:val="0"/>
      <w:marBottom w:val="0"/>
      <w:divBdr>
        <w:top w:val="none" w:sz="0" w:space="0" w:color="auto"/>
        <w:left w:val="none" w:sz="0" w:space="0" w:color="auto"/>
        <w:bottom w:val="none" w:sz="0" w:space="0" w:color="auto"/>
        <w:right w:val="none" w:sz="0" w:space="0" w:color="auto"/>
      </w:divBdr>
    </w:div>
    <w:div w:id="971666267">
      <w:bodyDiv w:val="1"/>
      <w:marLeft w:val="0"/>
      <w:marRight w:val="0"/>
      <w:marTop w:val="0"/>
      <w:marBottom w:val="0"/>
      <w:divBdr>
        <w:top w:val="none" w:sz="0" w:space="0" w:color="auto"/>
        <w:left w:val="none" w:sz="0" w:space="0" w:color="auto"/>
        <w:bottom w:val="none" w:sz="0" w:space="0" w:color="auto"/>
        <w:right w:val="none" w:sz="0" w:space="0" w:color="auto"/>
      </w:divBdr>
    </w:div>
    <w:div w:id="974718055">
      <w:bodyDiv w:val="1"/>
      <w:marLeft w:val="0"/>
      <w:marRight w:val="0"/>
      <w:marTop w:val="0"/>
      <w:marBottom w:val="0"/>
      <w:divBdr>
        <w:top w:val="none" w:sz="0" w:space="0" w:color="auto"/>
        <w:left w:val="none" w:sz="0" w:space="0" w:color="auto"/>
        <w:bottom w:val="none" w:sz="0" w:space="0" w:color="auto"/>
        <w:right w:val="none" w:sz="0" w:space="0" w:color="auto"/>
      </w:divBdr>
    </w:div>
    <w:div w:id="988904680">
      <w:bodyDiv w:val="1"/>
      <w:marLeft w:val="0"/>
      <w:marRight w:val="0"/>
      <w:marTop w:val="0"/>
      <w:marBottom w:val="0"/>
      <w:divBdr>
        <w:top w:val="none" w:sz="0" w:space="0" w:color="auto"/>
        <w:left w:val="none" w:sz="0" w:space="0" w:color="auto"/>
        <w:bottom w:val="none" w:sz="0" w:space="0" w:color="auto"/>
        <w:right w:val="none" w:sz="0" w:space="0" w:color="auto"/>
      </w:divBdr>
    </w:div>
    <w:div w:id="993609944">
      <w:bodyDiv w:val="1"/>
      <w:marLeft w:val="0"/>
      <w:marRight w:val="0"/>
      <w:marTop w:val="0"/>
      <w:marBottom w:val="0"/>
      <w:divBdr>
        <w:top w:val="none" w:sz="0" w:space="0" w:color="auto"/>
        <w:left w:val="none" w:sz="0" w:space="0" w:color="auto"/>
        <w:bottom w:val="none" w:sz="0" w:space="0" w:color="auto"/>
        <w:right w:val="none" w:sz="0" w:space="0" w:color="auto"/>
      </w:divBdr>
    </w:div>
    <w:div w:id="1059474130">
      <w:bodyDiv w:val="1"/>
      <w:marLeft w:val="0"/>
      <w:marRight w:val="0"/>
      <w:marTop w:val="0"/>
      <w:marBottom w:val="0"/>
      <w:divBdr>
        <w:top w:val="none" w:sz="0" w:space="0" w:color="auto"/>
        <w:left w:val="none" w:sz="0" w:space="0" w:color="auto"/>
        <w:bottom w:val="none" w:sz="0" w:space="0" w:color="auto"/>
        <w:right w:val="none" w:sz="0" w:space="0" w:color="auto"/>
      </w:divBdr>
    </w:div>
    <w:div w:id="1069884826">
      <w:bodyDiv w:val="1"/>
      <w:marLeft w:val="0"/>
      <w:marRight w:val="0"/>
      <w:marTop w:val="0"/>
      <w:marBottom w:val="0"/>
      <w:divBdr>
        <w:top w:val="none" w:sz="0" w:space="0" w:color="auto"/>
        <w:left w:val="none" w:sz="0" w:space="0" w:color="auto"/>
        <w:bottom w:val="none" w:sz="0" w:space="0" w:color="auto"/>
        <w:right w:val="none" w:sz="0" w:space="0" w:color="auto"/>
      </w:divBdr>
    </w:div>
    <w:div w:id="1087774156">
      <w:bodyDiv w:val="1"/>
      <w:marLeft w:val="0"/>
      <w:marRight w:val="0"/>
      <w:marTop w:val="0"/>
      <w:marBottom w:val="0"/>
      <w:divBdr>
        <w:top w:val="none" w:sz="0" w:space="0" w:color="auto"/>
        <w:left w:val="none" w:sz="0" w:space="0" w:color="auto"/>
        <w:bottom w:val="none" w:sz="0" w:space="0" w:color="auto"/>
        <w:right w:val="none" w:sz="0" w:space="0" w:color="auto"/>
      </w:divBdr>
    </w:div>
    <w:div w:id="1112359844">
      <w:bodyDiv w:val="1"/>
      <w:marLeft w:val="0"/>
      <w:marRight w:val="0"/>
      <w:marTop w:val="0"/>
      <w:marBottom w:val="0"/>
      <w:divBdr>
        <w:top w:val="none" w:sz="0" w:space="0" w:color="auto"/>
        <w:left w:val="none" w:sz="0" w:space="0" w:color="auto"/>
        <w:bottom w:val="none" w:sz="0" w:space="0" w:color="auto"/>
        <w:right w:val="none" w:sz="0" w:space="0" w:color="auto"/>
      </w:divBdr>
    </w:div>
    <w:div w:id="1125737386">
      <w:bodyDiv w:val="1"/>
      <w:marLeft w:val="0"/>
      <w:marRight w:val="0"/>
      <w:marTop w:val="0"/>
      <w:marBottom w:val="0"/>
      <w:divBdr>
        <w:top w:val="none" w:sz="0" w:space="0" w:color="auto"/>
        <w:left w:val="none" w:sz="0" w:space="0" w:color="auto"/>
        <w:bottom w:val="none" w:sz="0" w:space="0" w:color="auto"/>
        <w:right w:val="none" w:sz="0" w:space="0" w:color="auto"/>
      </w:divBdr>
    </w:div>
    <w:div w:id="1144352342">
      <w:bodyDiv w:val="1"/>
      <w:marLeft w:val="0"/>
      <w:marRight w:val="0"/>
      <w:marTop w:val="0"/>
      <w:marBottom w:val="0"/>
      <w:divBdr>
        <w:top w:val="none" w:sz="0" w:space="0" w:color="auto"/>
        <w:left w:val="none" w:sz="0" w:space="0" w:color="auto"/>
        <w:bottom w:val="none" w:sz="0" w:space="0" w:color="auto"/>
        <w:right w:val="none" w:sz="0" w:space="0" w:color="auto"/>
      </w:divBdr>
    </w:div>
    <w:div w:id="1173226754">
      <w:bodyDiv w:val="1"/>
      <w:marLeft w:val="0"/>
      <w:marRight w:val="0"/>
      <w:marTop w:val="0"/>
      <w:marBottom w:val="0"/>
      <w:divBdr>
        <w:top w:val="none" w:sz="0" w:space="0" w:color="auto"/>
        <w:left w:val="none" w:sz="0" w:space="0" w:color="auto"/>
        <w:bottom w:val="none" w:sz="0" w:space="0" w:color="auto"/>
        <w:right w:val="none" w:sz="0" w:space="0" w:color="auto"/>
      </w:divBdr>
    </w:div>
    <w:div w:id="1188644949">
      <w:bodyDiv w:val="1"/>
      <w:marLeft w:val="0"/>
      <w:marRight w:val="0"/>
      <w:marTop w:val="0"/>
      <w:marBottom w:val="0"/>
      <w:divBdr>
        <w:top w:val="none" w:sz="0" w:space="0" w:color="auto"/>
        <w:left w:val="none" w:sz="0" w:space="0" w:color="auto"/>
        <w:bottom w:val="none" w:sz="0" w:space="0" w:color="auto"/>
        <w:right w:val="none" w:sz="0" w:space="0" w:color="auto"/>
      </w:divBdr>
    </w:div>
    <w:div w:id="1284340970">
      <w:bodyDiv w:val="1"/>
      <w:marLeft w:val="0"/>
      <w:marRight w:val="0"/>
      <w:marTop w:val="0"/>
      <w:marBottom w:val="0"/>
      <w:divBdr>
        <w:top w:val="none" w:sz="0" w:space="0" w:color="auto"/>
        <w:left w:val="none" w:sz="0" w:space="0" w:color="auto"/>
        <w:bottom w:val="none" w:sz="0" w:space="0" w:color="auto"/>
        <w:right w:val="none" w:sz="0" w:space="0" w:color="auto"/>
      </w:divBdr>
    </w:div>
    <w:div w:id="1304391434">
      <w:bodyDiv w:val="1"/>
      <w:marLeft w:val="0"/>
      <w:marRight w:val="0"/>
      <w:marTop w:val="0"/>
      <w:marBottom w:val="0"/>
      <w:divBdr>
        <w:top w:val="none" w:sz="0" w:space="0" w:color="auto"/>
        <w:left w:val="none" w:sz="0" w:space="0" w:color="auto"/>
        <w:bottom w:val="none" w:sz="0" w:space="0" w:color="auto"/>
        <w:right w:val="none" w:sz="0" w:space="0" w:color="auto"/>
      </w:divBdr>
    </w:div>
    <w:div w:id="1373266255">
      <w:bodyDiv w:val="1"/>
      <w:marLeft w:val="0"/>
      <w:marRight w:val="0"/>
      <w:marTop w:val="0"/>
      <w:marBottom w:val="0"/>
      <w:divBdr>
        <w:top w:val="none" w:sz="0" w:space="0" w:color="auto"/>
        <w:left w:val="none" w:sz="0" w:space="0" w:color="auto"/>
        <w:bottom w:val="none" w:sz="0" w:space="0" w:color="auto"/>
        <w:right w:val="none" w:sz="0" w:space="0" w:color="auto"/>
      </w:divBdr>
    </w:div>
    <w:div w:id="1397165019">
      <w:bodyDiv w:val="1"/>
      <w:marLeft w:val="0"/>
      <w:marRight w:val="0"/>
      <w:marTop w:val="0"/>
      <w:marBottom w:val="0"/>
      <w:divBdr>
        <w:top w:val="none" w:sz="0" w:space="0" w:color="auto"/>
        <w:left w:val="none" w:sz="0" w:space="0" w:color="auto"/>
        <w:bottom w:val="none" w:sz="0" w:space="0" w:color="auto"/>
        <w:right w:val="none" w:sz="0" w:space="0" w:color="auto"/>
      </w:divBdr>
    </w:div>
    <w:div w:id="1398165682">
      <w:bodyDiv w:val="1"/>
      <w:marLeft w:val="0"/>
      <w:marRight w:val="0"/>
      <w:marTop w:val="0"/>
      <w:marBottom w:val="0"/>
      <w:divBdr>
        <w:top w:val="none" w:sz="0" w:space="0" w:color="auto"/>
        <w:left w:val="none" w:sz="0" w:space="0" w:color="auto"/>
        <w:bottom w:val="none" w:sz="0" w:space="0" w:color="auto"/>
        <w:right w:val="none" w:sz="0" w:space="0" w:color="auto"/>
      </w:divBdr>
    </w:div>
    <w:div w:id="1405297866">
      <w:bodyDiv w:val="1"/>
      <w:marLeft w:val="0"/>
      <w:marRight w:val="0"/>
      <w:marTop w:val="0"/>
      <w:marBottom w:val="0"/>
      <w:divBdr>
        <w:top w:val="none" w:sz="0" w:space="0" w:color="auto"/>
        <w:left w:val="none" w:sz="0" w:space="0" w:color="auto"/>
        <w:bottom w:val="none" w:sz="0" w:space="0" w:color="auto"/>
        <w:right w:val="none" w:sz="0" w:space="0" w:color="auto"/>
      </w:divBdr>
    </w:div>
    <w:div w:id="1433013121">
      <w:bodyDiv w:val="1"/>
      <w:marLeft w:val="0"/>
      <w:marRight w:val="0"/>
      <w:marTop w:val="0"/>
      <w:marBottom w:val="0"/>
      <w:divBdr>
        <w:top w:val="none" w:sz="0" w:space="0" w:color="auto"/>
        <w:left w:val="none" w:sz="0" w:space="0" w:color="auto"/>
        <w:bottom w:val="none" w:sz="0" w:space="0" w:color="auto"/>
        <w:right w:val="none" w:sz="0" w:space="0" w:color="auto"/>
      </w:divBdr>
    </w:div>
    <w:div w:id="1445226272">
      <w:bodyDiv w:val="1"/>
      <w:marLeft w:val="0"/>
      <w:marRight w:val="0"/>
      <w:marTop w:val="0"/>
      <w:marBottom w:val="0"/>
      <w:divBdr>
        <w:top w:val="none" w:sz="0" w:space="0" w:color="auto"/>
        <w:left w:val="none" w:sz="0" w:space="0" w:color="auto"/>
        <w:bottom w:val="none" w:sz="0" w:space="0" w:color="auto"/>
        <w:right w:val="none" w:sz="0" w:space="0" w:color="auto"/>
      </w:divBdr>
    </w:div>
    <w:div w:id="1452936336">
      <w:bodyDiv w:val="1"/>
      <w:marLeft w:val="0"/>
      <w:marRight w:val="0"/>
      <w:marTop w:val="0"/>
      <w:marBottom w:val="0"/>
      <w:divBdr>
        <w:top w:val="none" w:sz="0" w:space="0" w:color="auto"/>
        <w:left w:val="none" w:sz="0" w:space="0" w:color="auto"/>
        <w:bottom w:val="none" w:sz="0" w:space="0" w:color="auto"/>
        <w:right w:val="none" w:sz="0" w:space="0" w:color="auto"/>
      </w:divBdr>
    </w:div>
    <w:div w:id="1455447667">
      <w:bodyDiv w:val="1"/>
      <w:marLeft w:val="0"/>
      <w:marRight w:val="0"/>
      <w:marTop w:val="0"/>
      <w:marBottom w:val="0"/>
      <w:divBdr>
        <w:top w:val="none" w:sz="0" w:space="0" w:color="auto"/>
        <w:left w:val="none" w:sz="0" w:space="0" w:color="auto"/>
        <w:bottom w:val="none" w:sz="0" w:space="0" w:color="auto"/>
        <w:right w:val="none" w:sz="0" w:space="0" w:color="auto"/>
      </w:divBdr>
    </w:div>
    <w:div w:id="1473787674">
      <w:bodyDiv w:val="1"/>
      <w:marLeft w:val="0"/>
      <w:marRight w:val="0"/>
      <w:marTop w:val="0"/>
      <w:marBottom w:val="0"/>
      <w:divBdr>
        <w:top w:val="none" w:sz="0" w:space="0" w:color="auto"/>
        <w:left w:val="none" w:sz="0" w:space="0" w:color="auto"/>
        <w:bottom w:val="none" w:sz="0" w:space="0" w:color="auto"/>
        <w:right w:val="none" w:sz="0" w:space="0" w:color="auto"/>
      </w:divBdr>
    </w:div>
    <w:div w:id="1484004978">
      <w:bodyDiv w:val="1"/>
      <w:marLeft w:val="0"/>
      <w:marRight w:val="0"/>
      <w:marTop w:val="0"/>
      <w:marBottom w:val="0"/>
      <w:divBdr>
        <w:top w:val="none" w:sz="0" w:space="0" w:color="auto"/>
        <w:left w:val="none" w:sz="0" w:space="0" w:color="auto"/>
        <w:bottom w:val="none" w:sz="0" w:space="0" w:color="auto"/>
        <w:right w:val="none" w:sz="0" w:space="0" w:color="auto"/>
      </w:divBdr>
    </w:div>
    <w:div w:id="1500121509">
      <w:bodyDiv w:val="1"/>
      <w:marLeft w:val="0"/>
      <w:marRight w:val="0"/>
      <w:marTop w:val="0"/>
      <w:marBottom w:val="0"/>
      <w:divBdr>
        <w:top w:val="none" w:sz="0" w:space="0" w:color="auto"/>
        <w:left w:val="none" w:sz="0" w:space="0" w:color="auto"/>
        <w:bottom w:val="none" w:sz="0" w:space="0" w:color="auto"/>
        <w:right w:val="none" w:sz="0" w:space="0" w:color="auto"/>
      </w:divBdr>
    </w:div>
    <w:div w:id="1526485146">
      <w:bodyDiv w:val="1"/>
      <w:marLeft w:val="0"/>
      <w:marRight w:val="0"/>
      <w:marTop w:val="0"/>
      <w:marBottom w:val="0"/>
      <w:divBdr>
        <w:top w:val="none" w:sz="0" w:space="0" w:color="auto"/>
        <w:left w:val="none" w:sz="0" w:space="0" w:color="auto"/>
        <w:bottom w:val="none" w:sz="0" w:space="0" w:color="auto"/>
        <w:right w:val="none" w:sz="0" w:space="0" w:color="auto"/>
      </w:divBdr>
    </w:div>
    <w:div w:id="1566837003">
      <w:bodyDiv w:val="1"/>
      <w:marLeft w:val="0"/>
      <w:marRight w:val="0"/>
      <w:marTop w:val="0"/>
      <w:marBottom w:val="0"/>
      <w:divBdr>
        <w:top w:val="none" w:sz="0" w:space="0" w:color="auto"/>
        <w:left w:val="none" w:sz="0" w:space="0" w:color="auto"/>
        <w:bottom w:val="none" w:sz="0" w:space="0" w:color="auto"/>
        <w:right w:val="none" w:sz="0" w:space="0" w:color="auto"/>
      </w:divBdr>
    </w:div>
    <w:div w:id="1593854188">
      <w:bodyDiv w:val="1"/>
      <w:marLeft w:val="0"/>
      <w:marRight w:val="0"/>
      <w:marTop w:val="0"/>
      <w:marBottom w:val="0"/>
      <w:divBdr>
        <w:top w:val="none" w:sz="0" w:space="0" w:color="auto"/>
        <w:left w:val="none" w:sz="0" w:space="0" w:color="auto"/>
        <w:bottom w:val="none" w:sz="0" w:space="0" w:color="auto"/>
        <w:right w:val="none" w:sz="0" w:space="0" w:color="auto"/>
      </w:divBdr>
    </w:div>
    <w:div w:id="1598489337">
      <w:bodyDiv w:val="1"/>
      <w:marLeft w:val="0"/>
      <w:marRight w:val="0"/>
      <w:marTop w:val="0"/>
      <w:marBottom w:val="0"/>
      <w:divBdr>
        <w:top w:val="none" w:sz="0" w:space="0" w:color="auto"/>
        <w:left w:val="none" w:sz="0" w:space="0" w:color="auto"/>
        <w:bottom w:val="none" w:sz="0" w:space="0" w:color="auto"/>
        <w:right w:val="none" w:sz="0" w:space="0" w:color="auto"/>
      </w:divBdr>
    </w:div>
    <w:div w:id="1601178242">
      <w:bodyDiv w:val="1"/>
      <w:marLeft w:val="0"/>
      <w:marRight w:val="0"/>
      <w:marTop w:val="0"/>
      <w:marBottom w:val="0"/>
      <w:divBdr>
        <w:top w:val="none" w:sz="0" w:space="0" w:color="auto"/>
        <w:left w:val="none" w:sz="0" w:space="0" w:color="auto"/>
        <w:bottom w:val="none" w:sz="0" w:space="0" w:color="auto"/>
        <w:right w:val="none" w:sz="0" w:space="0" w:color="auto"/>
      </w:divBdr>
    </w:div>
    <w:div w:id="1628390788">
      <w:bodyDiv w:val="1"/>
      <w:marLeft w:val="0"/>
      <w:marRight w:val="0"/>
      <w:marTop w:val="0"/>
      <w:marBottom w:val="0"/>
      <w:divBdr>
        <w:top w:val="none" w:sz="0" w:space="0" w:color="auto"/>
        <w:left w:val="none" w:sz="0" w:space="0" w:color="auto"/>
        <w:bottom w:val="none" w:sz="0" w:space="0" w:color="auto"/>
        <w:right w:val="none" w:sz="0" w:space="0" w:color="auto"/>
      </w:divBdr>
    </w:div>
    <w:div w:id="1640845801">
      <w:bodyDiv w:val="1"/>
      <w:marLeft w:val="0"/>
      <w:marRight w:val="0"/>
      <w:marTop w:val="0"/>
      <w:marBottom w:val="0"/>
      <w:divBdr>
        <w:top w:val="none" w:sz="0" w:space="0" w:color="auto"/>
        <w:left w:val="none" w:sz="0" w:space="0" w:color="auto"/>
        <w:bottom w:val="none" w:sz="0" w:space="0" w:color="auto"/>
        <w:right w:val="none" w:sz="0" w:space="0" w:color="auto"/>
      </w:divBdr>
    </w:div>
    <w:div w:id="1644698564">
      <w:bodyDiv w:val="1"/>
      <w:marLeft w:val="0"/>
      <w:marRight w:val="0"/>
      <w:marTop w:val="0"/>
      <w:marBottom w:val="0"/>
      <w:divBdr>
        <w:top w:val="none" w:sz="0" w:space="0" w:color="auto"/>
        <w:left w:val="none" w:sz="0" w:space="0" w:color="auto"/>
        <w:bottom w:val="none" w:sz="0" w:space="0" w:color="auto"/>
        <w:right w:val="none" w:sz="0" w:space="0" w:color="auto"/>
      </w:divBdr>
    </w:div>
    <w:div w:id="1677267982">
      <w:bodyDiv w:val="1"/>
      <w:marLeft w:val="0"/>
      <w:marRight w:val="0"/>
      <w:marTop w:val="0"/>
      <w:marBottom w:val="0"/>
      <w:divBdr>
        <w:top w:val="none" w:sz="0" w:space="0" w:color="auto"/>
        <w:left w:val="none" w:sz="0" w:space="0" w:color="auto"/>
        <w:bottom w:val="none" w:sz="0" w:space="0" w:color="auto"/>
        <w:right w:val="none" w:sz="0" w:space="0" w:color="auto"/>
      </w:divBdr>
    </w:div>
    <w:div w:id="1707216589">
      <w:bodyDiv w:val="1"/>
      <w:marLeft w:val="0"/>
      <w:marRight w:val="0"/>
      <w:marTop w:val="0"/>
      <w:marBottom w:val="0"/>
      <w:divBdr>
        <w:top w:val="none" w:sz="0" w:space="0" w:color="auto"/>
        <w:left w:val="none" w:sz="0" w:space="0" w:color="auto"/>
        <w:bottom w:val="none" w:sz="0" w:space="0" w:color="auto"/>
        <w:right w:val="none" w:sz="0" w:space="0" w:color="auto"/>
      </w:divBdr>
    </w:div>
    <w:div w:id="1719625542">
      <w:bodyDiv w:val="1"/>
      <w:marLeft w:val="0"/>
      <w:marRight w:val="0"/>
      <w:marTop w:val="0"/>
      <w:marBottom w:val="0"/>
      <w:divBdr>
        <w:top w:val="none" w:sz="0" w:space="0" w:color="auto"/>
        <w:left w:val="none" w:sz="0" w:space="0" w:color="auto"/>
        <w:bottom w:val="none" w:sz="0" w:space="0" w:color="auto"/>
        <w:right w:val="none" w:sz="0" w:space="0" w:color="auto"/>
      </w:divBdr>
    </w:div>
    <w:div w:id="1721438518">
      <w:bodyDiv w:val="1"/>
      <w:marLeft w:val="0"/>
      <w:marRight w:val="0"/>
      <w:marTop w:val="0"/>
      <w:marBottom w:val="0"/>
      <w:divBdr>
        <w:top w:val="none" w:sz="0" w:space="0" w:color="auto"/>
        <w:left w:val="none" w:sz="0" w:space="0" w:color="auto"/>
        <w:bottom w:val="none" w:sz="0" w:space="0" w:color="auto"/>
        <w:right w:val="none" w:sz="0" w:space="0" w:color="auto"/>
      </w:divBdr>
    </w:div>
    <w:div w:id="1782141780">
      <w:bodyDiv w:val="1"/>
      <w:marLeft w:val="0"/>
      <w:marRight w:val="0"/>
      <w:marTop w:val="0"/>
      <w:marBottom w:val="0"/>
      <w:divBdr>
        <w:top w:val="none" w:sz="0" w:space="0" w:color="auto"/>
        <w:left w:val="none" w:sz="0" w:space="0" w:color="auto"/>
        <w:bottom w:val="none" w:sz="0" w:space="0" w:color="auto"/>
        <w:right w:val="none" w:sz="0" w:space="0" w:color="auto"/>
      </w:divBdr>
    </w:div>
    <w:div w:id="1804694935">
      <w:bodyDiv w:val="1"/>
      <w:marLeft w:val="0"/>
      <w:marRight w:val="0"/>
      <w:marTop w:val="0"/>
      <w:marBottom w:val="0"/>
      <w:divBdr>
        <w:top w:val="none" w:sz="0" w:space="0" w:color="auto"/>
        <w:left w:val="none" w:sz="0" w:space="0" w:color="auto"/>
        <w:bottom w:val="none" w:sz="0" w:space="0" w:color="auto"/>
        <w:right w:val="none" w:sz="0" w:space="0" w:color="auto"/>
      </w:divBdr>
    </w:div>
    <w:div w:id="1823230108">
      <w:bodyDiv w:val="1"/>
      <w:marLeft w:val="0"/>
      <w:marRight w:val="0"/>
      <w:marTop w:val="0"/>
      <w:marBottom w:val="0"/>
      <w:divBdr>
        <w:top w:val="none" w:sz="0" w:space="0" w:color="auto"/>
        <w:left w:val="none" w:sz="0" w:space="0" w:color="auto"/>
        <w:bottom w:val="none" w:sz="0" w:space="0" w:color="auto"/>
        <w:right w:val="none" w:sz="0" w:space="0" w:color="auto"/>
      </w:divBdr>
    </w:div>
    <w:div w:id="1828352235">
      <w:bodyDiv w:val="1"/>
      <w:marLeft w:val="0"/>
      <w:marRight w:val="0"/>
      <w:marTop w:val="0"/>
      <w:marBottom w:val="0"/>
      <w:divBdr>
        <w:top w:val="none" w:sz="0" w:space="0" w:color="auto"/>
        <w:left w:val="none" w:sz="0" w:space="0" w:color="auto"/>
        <w:bottom w:val="none" w:sz="0" w:space="0" w:color="auto"/>
        <w:right w:val="none" w:sz="0" w:space="0" w:color="auto"/>
      </w:divBdr>
    </w:div>
    <w:div w:id="1845850697">
      <w:bodyDiv w:val="1"/>
      <w:marLeft w:val="0"/>
      <w:marRight w:val="0"/>
      <w:marTop w:val="0"/>
      <w:marBottom w:val="0"/>
      <w:divBdr>
        <w:top w:val="none" w:sz="0" w:space="0" w:color="auto"/>
        <w:left w:val="none" w:sz="0" w:space="0" w:color="auto"/>
        <w:bottom w:val="none" w:sz="0" w:space="0" w:color="auto"/>
        <w:right w:val="none" w:sz="0" w:space="0" w:color="auto"/>
      </w:divBdr>
    </w:div>
    <w:div w:id="1848903410">
      <w:bodyDiv w:val="1"/>
      <w:marLeft w:val="0"/>
      <w:marRight w:val="0"/>
      <w:marTop w:val="0"/>
      <w:marBottom w:val="0"/>
      <w:divBdr>
        <w:top w:val="none" w:sz="0" w:space="0" w:color="auto"/>
        <w:left w:val="none" w:sz="0" w:space="0" w:color="auto"/>
        <w:bottom w:val="none" w:sz="0" w:space="0" w:color="auto"/>
        <w:right w:val="none" w:sz="0" w:space="0" w:color="auto"/>
      </w:divBdr>
    </w:div>
    <w:div w:id="1852445885">
      <w:bodyDiv w:val="1"/>
      <w:marLeft w:val="0"/>
      <w:marRight w:val="0"/>
      <w:marTop w:val="0"/>
      <w:marBottom w:val="0"/>
      <w:divBdr>
        <w:top w:val="none" w:sz="0" w:space="0" w:color="auto"/>
        <w:left w:val="none" w:sz="0" w:space="0" w:color="auto"/>
        <w:bottom w:val="none" w:sz="0" w:space="0" w:color="auto"/>
        <w:right w:val="none" w:sz="0" w:space="0" w:color="auto"/>
      </w:divBdr>
    </w:div>
    <w:div w:id="1867257635">
      <w:bodyDiv w:val="1"/>
      <w:marLeft w:val="0"/>
      <w:marRight w:val="0"/>
      <w:marTop w:val="0"/>
      <w:marBottom w:val="0"/>
      <w:divBdr>
        <w:top w:val="none" w:sz="0" w:space="0" w:color="auto"/>
        <w:left w:val="none" w:sz="0" w:space="0" w:color="auto"/>
        <w:bottom w:val="none" w:sz="0" w:space="0" w:color="auto"/>
        <w:right w:val="none" w:sz="0" w:space="0" w:color="auto"/>
      </w:divBdr>
    </w:div>
    <w:div w:id="1879509397">
      <w:bodyDiv w:val="1"/>
      <w:marLeft w:val="0"/>
      <w:marRight w:val="0"/>
      <w:marTop w:val="0"/>
      <w:marBottom w:val="0"/>
      <w:divBdr>
        <w:top w:val="none" w:sz="0" w:space="0" w:color="auto"/>
        <w:left w:val="none" w:sz="0" w:space="0" w:color="auto"/>
        <w:bottom w:val="none" w:sz="0" w:space="0" w:color="auto"/>
        <w:right w:val="none" w:sz="0" w:space="0" w:color="auto"/>
      </w:divBdr>
    </w:div>
    <w:div w:id="1891068010">
      <w:bodyDiv w:val="1"/>
      <w:marLeft w:val="0"/>
      <w:marRight w:val="0"/>
      <w:marTop w:val="0"/>
      <w:marBottom w:val="0"/>
      <w:divBdr>
        <w:top w:val="none" w:sz="0" w:space="0" w:color="auto"/>
        <w:left w:val="none" w:sz="0" w:space="0" w:color="auto"/>
        <w:bottom w:val="none" w:sz="0" w:space="0" w:color="auto"/>
        <w:right w:val="none" w:sz="0" w:space="0" w:color="auto"/>
      </w:divBdr>
    </w:div>
    <w:div w:id="1979335959">
      <w:bodyDiv w:val="1"/>
      <w:marLeft w:val="0"/>
      <w:marRight w:val="0"/>
      <w:marTop w:val="0"/>
      <w:marBottom w:val="0"/>
      <w:divBdr>
        <w:top w:val="none" w:sz="0" w:space="0" w:color="auto"/>
        <w:left w:val="none" w:sz="0" w:space="0" w:color="auto"/>
        <w:bottom w:val="none" w:sz="0" w:space="0" w:color="auto"/>
        <w:right w:val="none" w:sz="0" w:space="0" w:color="auto"/>
      </w:divBdr>
    </w:div>
    <w:div w:id="2015186820">
      <w:bodyDiv w:val="1"/>
      <w:marLeft w:val="0"/>
      <w:marRight w:val="0"/>
      <w:marTop w:val="0"/>
      <w:marBottom w:val="0"/>
      <w:divBdr>
        <w:top w:val="none" w:sz="0" w:space="0" w:color="auto"/>
        <w:left w:val="none" w:sz="0" w:space="0" w:color="auto"/>
        <w:bottom w:val="none" w:sz="0" w:space="0" w:color="auto"/>
        <w:right w:val="none" w:sz="0" w:space="0" w:color="auto"/>
      </w:divBdr>
    </w:div>
    <w:div w:id="2048601766">
      <w:bodyDiv w:val="1"/>
      <w:marLeft w:val="0"/>
      <w:marRight w:val="0"/>
      <w:marTop w:val="0"/>
      <w:marBottom w:val="0"/>
      <w:divBdr>
        <w:top w:val="none" w:sz="0" w:space="0" w:color="auto"/>
        <w:left w:val="none" w:sz="0" w:space="0" w:color="auto"/>
        <w:bottom w:val="none" w:sz="0" w:space="0" w:color="auto"/>
        <w:right w:val="none" w:sz="0" w:space="0" w:color="auto"/>
      </w:divBdr>
    </w:div>
    <w:div w:id="2055352976">
      <w:bodyDiv w:val="1"/>
      <w:marLeft w:val="0"/>
      <w:marRight w:val="0"/>
      <w:marTop w:val="0"/>
      <w:marBottom w:val="0"/>
      <w:divBdr>
        <w:top w:val="none" w:sz="0" w:space="0" w:color="auto"/>
        <w:left w:val="none" w:sz="0" w:space="0" w:color="auto"/>
        <w:bottom w:val="none" w:sz="0" w:space="0" w:color="auto"/>
        <w:right w:val="none" w:sz="0" w:space="0" w:color="auto"/>
      </w:divBdr>
    </w:div>
    <w:div w:id="2068724625">
      <w:bodyDiv w:val="1"/>
      <w:marLeft w:val="0"/>
      <w:marRight w:val="0"/>
      <w:marTop w:val="0"/>
      <w:marBottom w:val="0"/>
      <w:divBdr>
        <w:top w:val="none" w:sz="0" w:space="0" w:color="auto"/>
        <w:left w:val="none" w:sz="0" w:space="0" w:color="auto"/>
        <w:bottom w:val="none" w:sz="0" w:space="0" w:color="auto"/>
        <w:right w:val="none" w:sz="0" w:space="0" w:color="auto"/>
      </w:divBdr>
    </w:div>
    <w:div w:id="2070610468">
      <w:bodyDiv w:val="1"/>
      <w:marLeft w:val="0"/>
      <w:marRight w:val="0"/>
      <w:marTop w:val="0"/>
      <w:marBottom w:val="0"/>
      <w:divBdr>
        <w:top w:val="none" w:sz="0" w:space="0" w:color="auto"/>
        <w:left w:val="none" w:sz="0" w:space="0" w:color="auto"/>
        <w:bottom w:val="none" w:sz="0" w:space="0" w:color="auto"/>
        <w:right w:val="none" w:sz="0" w:space="0" w:color="auto"/>
      </w:divBdr>
    </w:div>
    <w:div w:id="2094427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gif"/><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6" ma:contentTypeDescription="Create a new document." ma:contentTypeScope="" ma:versionID="ec6fdfa2262991bacb6935f070cf2cff">
  <xsd:schema xmlns:xsd="http://www.w3.org/2001/XMLSchema" xmlns:xs="http://www.w3.org/2001/XMLSchema" xmlns:p="http://schemas.microsoft.com/office/2006/metadata/properties" xmlns:ns3="c573d321-ac7c-4055-8f3c-2cb36cdfaae7" targetNamespace="http://schemas.microsoft.com/office/2006/metadata/properties" ma:root="true" ma:fieldsID="95e37fa49a83551c9343a9e999f100fb" ns3:_="">
    <xsd:import namespace="c573d321-ac7c-4055-8f3c-2cb36cdfaae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MAG15</b:Tag>
    <b:SourceType>DocumentFromInternetSite</b:SourceType>
    <b:Guid>{411A15B5-59EE-4682-BBE3-99E7D951F5B0}</b:Guid>
    <b:Title>What are Eddy Currents?</b:Title>
    <b:Year>2015</b:Year>
    <b:YearAccessed>2019</b:YearAccessed>
    <b:MonthAccessed>10</b:MonthAccessed>
    <b:DayAccessed>23</b:DayAccessed>
    <b:URL>https://www.magcraft.com/blog/what-are-eddy-currents</b:URL>
    <b:Author>
      <b:Author>
        <b:NameList>
          <b:Person>
            <b:Last>MAGCRAFT</b:Last>
          </b:Person>
        </b:NameList>
      </b:Author>
    </b:Author>
    <b:Month>04</b:Month>
    <b:Day>30</b:Day>
    <b:RefOrder>12</b:RefOrder>
  </b:Source>
  <b:Source>
    <b:Tag>aMa11</b:Tag>
    <b:SourceType>JournalArticle</b:SourceType>
    <b:Guid>{5D8348EB-4406-4B10-A9DB-EA0DBD1DD329}</b:Guid>
    <b:Title>Non-Destructive Techniques Based on Eddy Current Testing</b:Title>
    <b:Year>2011</b:Year>
    <b:Month>02</b:Month>
    <b:Day>28</b:Day>
    <b:YearAccessed>2019</b:YearAccessed>
    <b:MonthAccessed>10</b:MonthAccessed>
    <b:DayAccessed>23</b:DayAccessed>
    <b:Publisher>MDPI</b:Publisher>
    <b:City>Boecillo Valladolid</b:City>
    <b:JournalName>Sensors</b:JournalName>
    <b:Pages>2525-2565;</b:Pages>
    <b:Volume>11(3)</b:Volume>
    <b:Issue>Advanced Sensoring Technology for Nondestructive Evaluation</b:Issue>
    <b:Author>
      <b:Author>
        <b:NameList>
          <b:Person>
            <b:Last>a-Martín</b:Last>
            <b:Middle>Garc</b:Middle>
            <b:First>Javier</b:First>
          </b:Person>
          <b:Person>
            <b:Last>Gomez-Gil</b:Last>
            <b:First>Jamie</b:First>
          </b:Person>
          <b:Person>
            <b:Last>Vázquez-Sánchez</b:Last>
            <b:First>Ernesto</b:First>
          </b:Person>
        </b:NameList>
      </b:Author>
    </b:Author>
    <b:DOI>10.3390/s110302525</b:DOI>
    <b:RefOrder>9</b:RefOrder>
  </b:Source>
  <b:Source>
    <b:Tag>NDE11</b:Tag>
    <b:SourceType>JournalArticle</b:SourceType>
    <b:Guid>{FB456793-EF0A-4268-A741-F7F7B86096F0}</b:Guid>
    <b:Title>Eddy Current Testing: Basics</b:Title>
    <b:JournalName>B.P.C. Rao</b:JournalName>
    <b:Year>2011</b:Year>
    <b:Pages>7-16</b:Pages>
    <b:Volume>10</b:Volume>
    <b:Issue>3</b:Issue>
    <b:Author>
      <b:Author>
        <b:Corporate>NDE Division, India Gandhi Center for Atomic Research</b:Corporate>
      </b:Author>
    </b:Author>
    <b:RefOrder>16</b:RefOrder>
  </b:Source>
  <b:Source>
    <b:Tag>The07</b:Tag>
    <b:SourceType>InternetSite</b:SourceType>
    <b:Guid>{AA0C0A90-646F-405A-8530-D6590F80061B}</b:Guid>
    <b:Title>Metal Fatuge</b:Title>
    <b:Year>2007</b:Year>
    <b:Author>
      <b:Author>
        <b:Corporate>The open university</b:Corporate>
      </b:Author>
    </b:Author>
    <b:YearAccessed>2019</b:YearAccessed>
    <b:MonthAccessed>10</b:MonthAccessed>
    <b:DayAccessed>26</b:DayAccessed>
    <b:URL>http://technology.open.ac.uk/materials/mem/mem_mftext.htm</b:URL>
    <b:RefOrder>17</b:RefOrder>
  </b:Source>
  <b:Source>
    <b:Tag>Hea17</b:Tag>
    <b:SourceType>Book</b:SourceType>
    <b:Guid>{D05CB1D9-EE22-4D6A-B18F-B293589937F0}</b:Guid>
    <b:Title>Working with ionising radiation: Ionising regulations 2017 approved code of practice, L121</b:Title>
    <b:Year>2017</b:Year>
    <b:Author>
      <b:Author>
        <b:Corporate>Health and Safety Executive</b:Corporate>
      </b:Author>
    </b:Author>
    <b:City>London</b:City>
    <b:Publisher>HSE Books</b:Publisher>
    <b:Edition>L121</b:Edition>
    <b:RefOrder>8</b:RefOrder>
  </b:Source>
  <b:Source>
    <b:Tag>Ric89</b:Tag>
    <b:SourceType>DocumentFromInternetSite</b:SourceType>
    <b:Guid>{82A0DAB2-F33E-498C-8CAE-BBD26671A066}</b:Guid>
    <b:Title>Real-Time Radioscopic Examination</b:Title>
    <b:Year>1989</b:Year>
    <b:Author>
      <b:Author>
        <b:NameList>
          <b:Person>
            <b:Last>Peugeot</b:Last>
            <b:First>Richard</b:First>
            <b:Middle>S.</b:Middle>
          </b:Person>
        </b:NameList>
      </b:Author>
    </b:Author>
    <b:YearAccessed>28</b:YearAccessed>
    <b:MonthAccessed>10</b:MonthAccessed>
    <b:DayAccessed>2019</b:DayAccessed>
    <b:URL>https://www.nationalboard.org/Index.aspx?pageID=164&amp;ID=199</b:URL>
    <b:RefOrder>18</b:RefOrder>
  </b:Source>
  <b:Source>
    <b:Tag>Hag14</b:Tag>
    <b:SourceType>Book</b:SourceType>
    <b:Guid>{32991A2B-3C4C-428B-8865-8634B293FCDE}</b:Guid>
    <b:Title>Rehabilitation of Metalic Civil Ifrastructure Using Fibre- Reinforced polymer (FRP) coposites to steel</b:Title>
    <b:Year>2014</b:Year>
    <b:Author>
      <b:Author>
        <b:NameList>
          <b:Person>
            <b:Last>Haghani</b:Last>
            <b:First>R.</b:First>
          </b:Person>
        </b:NameList>
      </b:Author>
    </b:Author>
    <b:City>Cambridge</b:City>
    <b:Publisher>Woodhead Publishing</b:Publisher>
    <b:Edition>First Edition</b:Edition>
    <b:RefOrder>4</b:RefOrder>
  </b:Source>
  <b:Source>
    <b:Tag>Mor19</b:Tag>
    <b:SourceType>InternetSite</b:SourceType>
    <b:Guid>{BD53FF0E-EC8B-4575-A873-8DBEBD5FCB03}</b:Guid>
    <b:Title>Eddy Current Array</b:Title>
    <b:Year>2019</b:Year>
    <b:Author>
      <b:Author>
        <b:Corporate>Morgan Ward</b:Corporate>
      </b:Author>
    </b:Author>
    <b:YearAccessed>2019</b:YearAccessed>
    <b:MonthAccessed>11</b:MonthAccessed>
    <b:DayAccessed>04</b:DayAccessed>
    <b:URL>http://morganward.co.uk/services/eddy-current-array/</b:URL>
    <b:RefOrder>19</b:RefOrder>
  </b:Source>
  <b:Source>
    <b:Tag>NDT18</b:Tag>
    <b:SourceType>InternetSite</b:SourceType>
    <b:Guid>{F5C5DD72-6624-4A6E-ACEB-6A28B34D2660}</b:Guid>
    <b:Author>
      <b:Author>
        <b:Corporate>NDTtechnologies</b:Corporate>
      </b:Author>
    </b:Author>
    <b:Title>Eddy current testing</b:Title>
    <b:Year>2018</b:Year>
    <b:YearAccessed>2019</b:YearAccessed>
    <b:MonthAccessed>11</b:MonthAccessed>
    <b:DayAccessed>09</b:DayAccessed>
    <b:URL>http://www.ndttechnologies.com/products/eddy_current_testing.html</b:URL>
    <b:RefOrder>20</b:RefOrder>
  </b:Source>
  <b:Source>
    <b:Tag>Qua14</b:Tag>
    <b:SourceType>InternetSite</b:SourceType>
    <b:Guid>{B4990A62-1BB3-4C00-8629-4B6F361B02D8}</b:Guid>
    <b:Author>
      <b:Author>
        <b:Corporate>QualityMag.com</b:Corporate>
      </b:Author>
    </b:Author>
    <b:Title>Digital Radiography Goes Mobile for Non-Destructive Testing Above the Arctic Circle</b:Title>
    <b:Year>2014</b:Year>
    <b:YearAccessed>2019</b:YearAccessed>
    <b:MonthAccessed>11</b:MonthAccessed>
    <b:DayAccessed>09</b:DayAccessed>
    <b:URL>https://www.qualitymag.com/articles/91633-digital-radiography-goes-mobile-for-non-destructive-testing-above-the-arctic-circle</b:URL>
    <b:RefOrder>21</b:RefOrder>
  </b:Source>
  <b:Source>
    <b:Tag>Swi16</b:Tag>
    <b:SourceType>InternetSite</b:SourceType>
    <b:Guid>{17B02104-C037-4AAA-9EB4-38217B85D8CE}</b:Guid>
    <b:Author>
      <b:Author>
        <b:Corporate>Swiss Saftey Center</b:Corporate>
      </b:Author>
    </b:Author>
    <b:Title>Radiographic Testing (RT)</b:Title>
    <b:Year>2016</b:Year>
    <b:YearAccessed>2019</b:YearAccessed>
    <b:MonthAccessed>11</b:MonthAccessed>
    <b:DayAccessed>09</b:DayAccessed>
    <b:URL>https://www.safetycenter.ch/en/materials-technology-industry-services/non-destructive-testing/radiographic-testing-rt/</b:URL>
    <b:RefOrder>22</b:RefOrder>
  </b:Source>
  <b:Source>
    <b:Tag>Ger08</b:Tag>
    <b:SourceType>BookSection</b:SourceType>
    <b:Guid>{2FB5A999-C997-44F5-AB87-1CDB5DF0334B}</b:Guid>
    <b:Title>Industry Applications of 3MA - Micromagnetic Multiparameter Microstructure and Stress Analysis</b:Title>
    <b:Year>2008</b:Year>
    <b:Author>
      <b:Author>
        <b:NameList>
          <b:Person>
            <b:Last>Gerd Dobmann</b:Last>
            <b:First>Iris</b:First>
            <b:Middle>Altpeter, Bernd Wolter, Rolf Kern</b:Middle>
          </b:Person>
        </b:NameList>
      </b:Author>
      <b:Editor>
        <b:NameList>
          <b:Person>
            <b:Last>11</b:Last>
          </b:Person>
        </b:NameList>
      </b:Editor>
    </b:Author>
    <b:City>Fraunhofer</b:City>
    <b:Publisher>IOS Press</b:Publisher>
    <b:BookTitle>Electromagnetic Nondestructive Evaluation </b:BookTitle>
    <b:Pages>18-25</b:Pages>
    <b:RefOrder>13</b:RefOrder>
  </b:Source>
  <b:Source>
    <b:Tag>Qua15</b:Tag>
    <b:SourceType>InternetSite</b:SourceType>
    <b:Guid>{54DE732B-9D2A-49BF-8045-2E19308E0922}</b:Guid>
    <b:Title>Ultrasonics</b:Title>
    <b:Year>2015</b:Year>
    <b:Author>
      <b:Author>
        <b:Corporate>Quality Mag</b:Corporate>
      </b:Author>
    </b:Author>
    <b:YearAccessed>2019</b:YearAccessed>
    <b:MonthAccessed>11</b:MonthAccessed>
    <b:DayAccessed>09</b:DayAccessed>
    <b:URL>https://www.qualitymag.com/ext/resources/NDT/October2015/Ultrasonics/EPOCH-Conventional-manual-testing.jpg</b:URL>
    <b:RefOrder>23</b:RefOrder>
  </b:Source>
  <b:Source>
    <b:Tag>WER14</b:Tag>
    <b:SourceType>InternetSite</b:SourceType>
    <b:Guid>{DBA6AB82-B08C-45D5-A2B3-BD12F8402066}</b:Guid>
    <b:Author>
      <b:Author>
        <b:Corporate>WERMAC</b:Corporate>
      </b:Author>
    </b:Author>
    <b:Title>Ultrasonic Testing</b:Title>
    <b:Year>2014</b:Year>
    <b:YearAccessed>2019</b:YearAccessed>
    <b:MonthAccessed>10</b:MonthAccessed>
    <b:DayAccessed>23</b:DayAccessed>
    <b:URL>http://www.wermac.org/others/ndt_ut.html</b:URL>
    <b:RefOrder>24</b:RefOrder>
  </b:Source>
  <b:Source>
    <b:Tag>cad06</b:Tag>
    <b:SourceType>InternetSite</b:SourceType>
    <b:Guid>{F2077C39-2DB3-4CA8-B5FE-74F201B92C46}</b:Guid>
    <b:Author>
      <b:Author>
        <b:Corporate>cadsetterout.com</b:Corporate>
      </b:Author>
    </b:Author>
    <b:Title>HOW TO GET STARTED WITH AUTODESK INVENTOR STRESS ANALYSIS</b:Title>
    <b:Year>2006</b:Year>
    <b:YearAccessed>19</b:YearAccessed>
    <b:MonthAccessed>10</b:MonthAccessed>
    <b:DayAccessed>2019</b:DayAccessed>
    <b:URL>https://cadsetterout.com/inventor-tutorials/get-started-with-autodesk-inventor-stress-analysis/</b:URL>
    <b:RefOrder>11</b:RefOrder>
  </b:Source>
  <b:Source>
    <b:Tag>NDT07</b:Tag>
    <b:SourceType>InternetSite</b:SourceType>
    <b:Guid>{E589508A-EB3F-4289-A5ED-6383D01346A2}</b:Guid>
    <b:Author>
      <b:Author>
        <b:Corporate>NDT Resource Center</b:Corporate>
      </b:Author>
    </b:Author>
    <b:Title>Basic Principles of Ultrasonic Testing</b:Title>
    <b:Year>2007</b:Year>
    <b:YearAccessed>2019</b:YearAccessed>
    <b:MonthAccessed>10</b:MonthAccessed>
    <b:DayAccessed>20</b:DayAccessed>
    <b:URL>https://www.nde-ed.org/EducationResources/CommunityCollege/Ultrasonics/Introduction/description.htm</b:URL>
    <b:RefOrder>6</b:RefOrder>
  </b:Source>
  <b:Source>
    <b:Tag>TWI16</b:Tag>
    <b:SourceType>InternetSite</b:SourceType>
    <b:Guid>{5445FABC-C0CD-473E-831C-6B5707B48807}</b:Guid>
    <b:Author>
      <b:Author>
        <b:Corporate>TWI</b:Corporate>
      </b:Author>
    </b:Author>
    <b:Title>What are the advantages and disadvantages of eddy current testing?</b:Title>
    <b:Year>2016</b:Year>
    <b:YearAccessed>2019</b:YearAccessed>
    <b:MonthAccessed>10</b:MonthAccessed>
    <b:DayAccessed>20</b:DayAccessed>
    <b:URL>https://www.twi-global.com/technical-knowledge/faqs/faq-what-are-the-advantages-and-disadvantages-of-eddy-current-testing</b:URL>
    <b:RefOrder>14</b:RefOrder>
  </b:Source>
  <b:Source>
    <b:Tag>Yon19</b:Tag>
    <b:SourceType>ArticleInAPeriodical</b:SourceType>
    <b:Guid>{39107BFD-E9AB-4A72-8BD8-DA81933A330A}</b:Guid>
    <b:Title>Characteristics Regarding Lift-Off Intersection of Pulse-Modulation Eddy Current Signals for Evaluation of Hidden Thickness Loss in Cladded Conductors </b:Title>
    <b:Year>2019</b:Year>
    <b:Author>
      <b:Author>
        <b:NameList>
          <b:Person>
            <b:Last>Yong Li 1</b:Last>
            <b:First>*,</b:First>
            <b:Middle>Yi Wang, Zhengshuai Liu, Ilham Mukriz Zainal Abidin Zhenmao Chen</b:Middle>
          </b:Person>
        </b:NameList>
      </b:Author>
    </b:Author>
    <b:PeriodicalTitle>Sensors </b:PeriodicalTitle>
    <b:Month>August</b:Month>
    <b:Day>15</b:Day>
    <b:RefOrder>15</b:RefOrder>
  </b:Source>
  <b:Source>
    <b:Tag>Yan16</b:Tag>
    <b:SourceType>BookSection</b:SourceType>
    <b:Guid>{5191F857-235A-4CA2-93CB-4119FBDF247B}</b:Guid>
    <b:Title>A NDT&amp;E Methodology Based on Magnetic Representation for Surface Topography of Ferromagnetic Materials</b:Title>
    <b:Year>2016</b:Year>
    <b:Pages>A NDT&amp;E Methodology Based on Magnetic Representation for Surface Topography of Ferromagnetic Materials</b:Pages>
    <b:Author>
      <b:Author>
        <b:NameList>
          <b:Person>
            <b:Last>Yanhua Sun</b:Last>
            <b:First>Shiwei</b:First>
            <b:Middle>Liu</b:Middle>
          </b:Person>
        </b:NameList>
      </b:Author>
      <b:Editor>
        <b:NameList>
          <b:Person>
            <b:Last>Márquez</b:Last>
            <b:First>Pedro</b:First>
            <b:Middle>García</b:Middle>
          </b:Person>
        </b:NameList>
      </b:Editor>
    </b:Author>
    <b:City>Castile-La Mancha</b:City>
    <b:Publisher>IntchOpen</b:Publisher>
    <b:BookTitle>Non-Destructive Testing</b:BookTitle>
    <b:RefOrder>10</b:RefOrder>
  </b:Source>
  <b:Source>
    <b:Tag>NCB09</b:Tag>
    <b:SourceType>BookSection</b:SourceType>
    <b:Guid>{46AD4B31-B858-4A16-BAE6-6DF4630BBE8E}</b:Guid>
    <b:Author>
      <b:Author>
        <b:NameList>
          <b:Person>
            <b:Last>N.C. Bellinger</b:Last>
            <b:First>M.</b:First>
            <b:Middle>Liao</b:Middle>
          </b:Person>
        </b:NameList>
      </b:Author>
      <b:Editor>
        <b:NameList>
          <b:Person>
            <b:Last>Benavides</b:Last>
            <b:First>Samuel</b:First>
          </b:Person>
        </b:NameList>
      </b:Editor>
    </b:Author>
    <b:Title>Corrosion and fatigue modeling of aircraft structures</b:Title>
    <b:BookTitle>Corrosion Control in the Aerospace Industry</b:BookTitle>
    <b:Year>2009</b:Year>
    <b:Pages>172-191</b:Pages>
    <b:City>Cambridge</b:City>
    <b:Publisher>Woodhead</b:Publisher>
    <b:RefOrder>3</b:RefOrder>
  </b:Source>
  <b:Source>
    <b:Tag>BVe01</b:Tag>
    <b:SourceType>BookSection</b:SourceType>
    <b:Guid>{E854574D-DDA5-46DC-98AC-BBE474B1F190}</b:Guid>
    <b:Author>
      <b:Author>
        <b:NameList>
          <b:Person>
            <b:Last>Venkataraman</b:Last>
            <b:First>B.</b:First>
          </b:Person>
        </b:NameList>
      </b:Author>
      <b:Editor>
        <b:NameList>
          <b:Person>
            <b:Last>K.H. Jürgen Buschow</b:Last>
            <b:First>Robert</b:First>
            <b:Middle>W. Cahn, Patrick Veyssière</b:Middle>
          </b:Person>
        </b:NameList>
      </b:Editor>
    </b:Author>
    <b:Title>NDT as a Support for Materials Processing and Manufacturing</b:Title>
    <b:BookTitle>Encyclopedia of Materials: Science and Technology (Second Edition)</b:BookTitle>
    <b:Year>2001</b:Year>
    <b:Pages>5959-5963</b:Pages>
    <b:City>Amsterdam</b:City>
    <b:Publisher>Elsevier Ltd</b:Publisher>
    <b:RefOrder>5</b:RefOrder>
  </b:Source>
  <b:Source>
    <b:Tag>TWI06</b:Tag>
    <b:SourceType>InternetSite</b:SourceType>
    <b:Guid>{8651A7C7-7202-451A-B697-30817F37625B}</b:Guid>
    <b:Title>Radiography Testing - NDT Inspection</b:Title>
    <b:Year>2006</b:Year>
    <b:Author>
      <b:Author>
        <b:Corporate>TWI</b:Corporate>
      </b:Author>
    </b:Author>
    <b:YearAccessed>2019</b:YearAccessed>
    <b:MonthAccessed>11</b:MonthAccessed>
    <b:DayAccessed>09</b:DayAccessed>
    <b:URL>https://www.twi-global.com/what-we-do/services-and-support/asset-management/non-destructive-testing/ndt-techniques/radiography-testing</b:URL>
    <b:RefOrder>7</b:RefOrder>
  </b:Source>
  <b:Source>
    <b:Tag>The25</b:Tag>
    <b:SourceType>InternetSite</b:SourceType>
    <b:Guid>{9BD997A0-CDBA-41D1-8410-E86EEA949FFE}</b:Guid>
    <b:Author>
      <b:Author>
        <b:Corporate>The American Society For Non-destructive Testing</b:Corporate>
      </b:Author>
    </b:Author>
    <b:Title>Introduction to Nondestructive Testing</b:Title>
    <b:YearAccessed>25</b:YearAccessed>
    <b:MonthAccessed>10</b:MonthAccessed>
    <b:DayAccessed>2019</b:DayAccessed>
    <b:URL>https://www.asnt.org/MinorSiteSections/AboutASNT/Intro-to-NDT</b:URL>
    <b:RefOrder>1</b:RefOrder>
  </b:Source>
  <b:Source>
    <b:Tag>Bri</b:Tag>
    <b:SourceType>Report</b:SourceType>
    <b:Guid>{330B48B8-4DCC-4CFF-9669-05229BD3759B}</b:Guid>
    <b:Author>
      <b:Author>
        <b:Corporate>British Institute Of Non-destructive Testing</b:Corporate>
      </b:Author>
    </b:Author>
    <b:RefOrder>2</b:RefOrder>
  </b:Source>
</b:Sources>
</file>

<file path=customXml/itemProps1.xml><?xml version="1.0" encoding="utf-8"?>
<ds:datastoreItem xmlns:ds="http://schemas.openxmlformats.org/officeDocument/2006/customXml" ds:itemID="{F808750C-4EF5-4BAC-B893-1911D09AF474}">
  <ds:schemaRefs>
    <ds:schemaRef ds:uri="http://schemas.microsoft.com/sharepoint/v3/contenttype/forms"/>
  </ds:schemaRefs>
</ds:datastoreItem>
</file>

<file path=customXml/itemProps2.xml><?xml version="1.0" encoding="utf-8"?>
<ds:datastoreItem xmlns:ds="http://schemas.openxmlformats.org/officeDocument/2006/customXml" ds:itemID="{B02F53F5-2E57-4ECD-BDB2-A0C154270A49}">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c573d321-ac7c-4055-8f3c-2cb36cdfaae7"/>
    <ds:schemaRef ds:uri="http://www.w3.org/XML/1998/namespace"/>
    <ds:schemaRef ds:uri="http://purl.org/dc/dcmitype/"/>
  </ds:schemaRefs>
</ds:datastoreItem>
</file>

<file path=customXml/itemProps3.xml><?xml version="1.0" encoding="utf-8"?>
<ds:datastoreItem xmlns:ds="http://schemas.openxmlformats.org/officeDocument/2006/customXml" ds:itemID="{AF5E8F76-557C-4A00-967D-E9B4FCCF06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E0E48-CF79-4551-9571-A80727907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3808</Words>
  <Characters>21709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NDT Techneques</vt:lpstr>
    </vt:vector>
  </TitlesOfParts>
  <Company>University of Wales Trinity Saint David</Company>
  <LinksUpToDate>false</LinksUpToDate>
  <CharactersWithSpaces>25467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NDT Techneques</dc:title>
  <dc:subject>Advanced Stress Analysis &amp; FEA</dc:subject>
  <dc:creator>Daniel Ward (1504426)</dc:creator>
  <cp:keywords/>
  <dc:description/>
  <cp:lastModifiedBy>Daniel Ward (1504426)</cp:lastModifiedBy>
  <cp:revision>2</cp:revision>
  <dcterms:created xsi:type="dcterms:W3CDTF">2019-11-09T17:11:00Z</dcterms:created>
  <dcterms:modified xsi:type="dcterms:W3CDTF">2019-11-09T17:11:00Z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