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4ADDA" w14:textId="0D97B81E" w:rsidR="00563E62" w:rsidRPr="00B25A73" w:rsidRDefault="00563E62">
      <w:pPr>
        <w:rPr>
          <w:rFonts w:ascii="Times New Roman" w:hAnsi="Times New Roman" w:cs="Times New Roman"/>
          <w:sz w:val="24"/>
          <w:szCs w:val="24"/>
        </w:rPr>
      </w:pPr>
      <w:r w:rsidRPr="00B25A73">
        <w:rPr>
          <w:rFonts w:ascii="Times New Roman" w:hAnsi="Times New Roman" w:cs="Times New Roman"/>
          <w:sz w:val="24"/>
          <w:szCs w:val="24"/>
        </w:rPr>
        <w:t>Name</w:t>
      </w:r>
      <w:r w:rsidR="00843FF0" w:rsidRPr="00B25A73">
        <w:rPr>
          <w:rFonts w:ascii="Times New Roman" w:hAnsi="Times New Roman" w:cs="Times New Roman"/>
          <w:sz w:val="24"/>
          <w:szCs w:val="24"/>
        </w:rPr>
        <w:t>:</w:t>
      </w:r>
      <w:r w:rsidR="00794E0A" w:rsidRPr="00B25A73">
        <w:rPr>
          <w:rFonts w:ascii="Times New Roman" w:hAnsi="Times New Roman" w:cs="Times New Roman"/>
          <w:sz w:val="24"/>
          <w:szCs w:val="24"/>
        </w:rPr>
        <w:t xml:space="preserve"> Lindsay Davies</w:t>
      </w:r>
    </w:p>
    <w:p w14:paraId="0206BF5C" w14:textId="107F1791" w:rsidR="00563E62" w:rsidRPr="00B25A73" w:rsidRDefault="00563E62">
      <w:pPr>
        <w:rPr>
          <w:rFonts w:ascii="Times New Roman" w:hAnsi="Times New Roman" w:cs="Times New Roman"/>
          <w:sz w:val="24"/>
          <w:szCs w:val="24"/>
        </w:rPr>
      </w:pPr>
      <w:r w:rsidRPr="00B25A73">
        <w:rPr>
          <w:rFonts w:ascii="Times New Roman" w:hAnsi="Times New Roman" w:cs="Times New Roman"/>
          <w:sz w:val="24"/>
          <w:szCs w:val="24"/>
        </w:rPr>
        <w:t>Student number</w:t>
      </w:r>
      <w:r w:rsidR="00843FF0" w:rsidRPr="00B25A73">
        <w:rPr>
          <w:rFonts w:ascii="Times New Roman" w:hAnsi="Times New Roman" w:cs="Times New Roman"/>
          <w:sz w:val="24"/>
          <w:szCs w:val="24"/>
        </w:rPr>
        <w:t>:</w:t>
      </w:r>
      <w:r w:rsidR="00794E0A" w:rsidRPr="00B25A73">
        <w:rPr>
          <w:rFonts w:ascii="Times New Roman" w:hAnsi="Times New Roman" w:cs="Times New Roman"/>
          <w:sz w:val="24"/>
          <w:szCs w:val="24"/>
        </w:rPr>
        <w:t xml:space="preserve"> 2414210</w:t>
      </w:r>
    </w:p>
    <w:p w14:paraId="2C2B7036" w14:textId="4581726A" w:rsidR="00563E62" w:rsidRPr="00B25A73" w:rsidRDefault="00794E0A">
      <w:pPr>
        <w:rPr>
          <w:rFonts w:ascii="Times New Roman" w:hAnsi="Times New Roman" w:cs="Times New Roman"/>
          <w:sz w:val="24"/>
          <w:szCs w:val="24"/>
        </w:rPr>
      </w:pPr>
      <w:r w:rsidRPr="00B25A73">
        <w:rPr>
          <w:rFonts w:ascii="Times New Roman" w:hAnsi="Times New Roman" w:cs="Times New Roman"/>
          <w:sz w:val="24"/>
          <w:szCs w:val="24"/>
        </w:rPr>
        <w:t>University of Wales Trinity Saint David</w:t>
      </w:r>
    </w:p>
    <w:p w14:paraId="494362F2" w14:textId="77777777" w:rsidR="006C7A9F" w:rsidRPr="00B25A73" w:rsidRDefault="00563E62" w:rsidP="006C7A9F">
      <w:pPr>
        <w:rPr>
          <w:rFonts w:ascii="Times New Roman" w:hAnsi="Times New Roman" w:cs="Times New Roman"/>
          <w:sz w:val="24"/>
          <w:szCs w:val="24"/>
        </w:rPr>
      </w:pPr>
      <w:r w:rsidRPr="00B25A73">
        <w:rPr>
          <w:rFonts w:ascii="Times New Roman" w:hAnsi="Times New Roman" w:cs="Times New Roman"/>
          <w:sz w:val="24"/>
          <w:szCs w:val="24"/>
        </w:rPr>
        <w:t>Module</w:t>
      </w:r>
      <w:r w:rsidR="00794E0A" w:rsidRPr="00B25A73">
        <w:rPr>
          <w:rFonts w:ascii="Times New Roman" w:hAnsi="Times New Roman" w:cs="Times New Roman"/>
          <w:sz w:val="24"/>
          <w:szCs w:val="24"/>
        </w:rPr>
        <w:t>/code</w:t>
      </w:r>
      <w:r w:rsidR="00843FF0" w:rsidRPr="00B25A73">
        <w:rPr>
          <w:rFonts w:ascii="Times New Roman" w:hAnsi="Times New Roman" w:cs="Times New Roman"/>
          <w:sz w:val="24"/>
          <w:szCs w:val="24"/>
        </w:rPr>
        <w:t>:</w:t>
      </w:r>
      <w:r w:rsidR="00794E0A" w:rsidRPr="00B25A73">
        <w:rPr>
          <w:rFonts w:ascii="Times New Roman" w:hAnsi="Times New Roman" w:cs="Times New Roman"/>
          <w:sz w:val="24"/>
          <w:szCs w:val="24"/>
        </w:rPr>
        <w:t xml:space="preserve"> Nutrition </w:t>
      </w:r>
      <w:r w:rsidR="00672BB3" w:rsidRPr="00B25A73">
        <w:rPr>
          <w:rFonts w:ascii="Times New Roman" w:hAnsi="Times New Roman" w:cs="Times New Roman"/>
          <w:sz w:val="24"/>
          <w:szCs w:val="24"/>
        </w:rPr>
        <w:t>in Sport and Exercise/</w:t>
      </w:r>
      <w:r w:rsidR="006C7A9F" w:rsidRPr="00B25A73">
        <w:rPr>
          <w:rFonts w:ascii="Times New Roman" w:hAnsi="Times New Roman" w:cs="Times New Roman"/>
          <w:sz w:val="24"/>
          <w:szCs w:val="24"/>
        </w:rPr>
        <w:t>(BMSS5002)</w:t>
      </w:r>
    </w:p>
    <w:p w14:paraId="3316FBD3" w14:textId="25D75884" w:rsidR="00794E0A" w:rsidRPr="00B25A73" w:rsidRDefault="00794E0A">
      <w:pPr>
        <w:rPr>
          <w:rFonts w:ascii="Times New Roman" w:hAnsi="Times New Roman" w:cs="Times New Roman"/>
          <w:sz w:val="24"/>
          <w:szCs w:val="24"/>
        </w:rPr>
      </w:pPr>
      <w:r w:rsidRPr="00B25A73">
        <w:rPr>
          <w:rFonts w:ascii="Times New Roman" w:hAnsi="Times New Roman" w:cs="Times New Roman"/>
          <w:sz w:val="24"/>
          <w:szCs w:val="24"/>
        </w:rPr>
        <w:t>Tutor name</w:t>
      </w:r>
      <w:r w:rsidR="006C7A9F" w:rsidRPr="00B25A73">
        <w:rPr>
          <w:rFonts w:ascii="Times New Roman" w:hAnsi="Times New Roman" w:cs="Times New Roman"/>
          <w:sz w:val="24"/>
          <w:szCs w:val="24"/>
        </w:rPr>
        <w:t>:</w:t>
      </w:r>
      <w:r w:rsidRPr="00B25A73">
        <w:rPr>
          <w:rFonts w:ascii="Times New Roman" w:hAnsi="Times New Roman" w:cs="Times New Roman"/>
          <w:sz w:val="24"/>
          <w:szCs w:val="24"/>
        </w:rPr>
        <w:t xml:space="preserve"> Geraint Forster</w:t>
      </w:r>
    </w:p>
    <w:p w14:paraId="72408E44" w14:textId="11871AA6" w:rsidR="00794E0A" w:rsidRPr="00B25A73" w:rsidRDefault="00794E0A">
      <w:pPr>
        <w:rPr>
          <w:rFonts w:ascii="Times New Roman" w:hAnsi="Times New Roman" w:cs="Times New Roman"/>
          <w:sz w:val="24"/>
          <w:szCs w:val="24"/>
        </w:rPr>
      </w:pPr>
      <w:r w:rsidRPr="00B25A73">
        <w:rPr>
          <w:rFonts w:ascii="Times New Roman" w:hAnsi="Times New Roman" w:cs="Times New Roman"/>
          <w:sz w:val="24"/>
          <w:szCs w:val="24"/>
        </w:rPr>
        <w:t>Word count</w:t>
      </w:r>
      <w:r w:rsidR="006C7A9F" w:rsidRPr="00B25A73">
        <w:rPr>
          <w:rFonts w:ascii="Times New Roman" w:hAnsi="Times New Roman" w:cs="Times New Roman"/>
          <w:sz w:val="24"/>
          <w:szCs w:val="24"/>
        </w:rPr>
        <w:t>:</w:t>
      </w:r>
      <w:r w:rsidR="00DB4B7D" w:rsidRPr="00B25A73">
        <w:rPr>
          <w:rFonts w:ascii="Times New Roman" w:hAnsi="Times New Roman" w:cs="Times New Roman"/>
          <w:sz w:val="24"/>
          <w:szCs w:val="24"/>
        </w:rPr>
        <w:t xml:space="preserve"> 2</w:t>
      </w:r>
      <w:r w:rsidR="007455ED" w:rsidRPr="00B25A73">
        <w:rPr>
          <w:rFonts w:ascii="Times New Roman" w:hAnsi="Times New Roman" w:cs="Times New Roman"/>
          <w:sz w:val="24"/>
          <w:szCs w:val="24"/>
        </w:rPr>
        <w:t>1</w:t>
      </w:r>
      <w:r w:rsidR="00917E42" w:rsidRPr="00B25A73">
        <w:rPr>
          <w:rFonts w:ascii="Times New Roman" w:hAnsi="Times New Roman" w:cs="Times New Roman"/>
          <w:sz w:val="24"/>
          <w:szCs w:val="24"/>
        </w:rPr>
        <w:t>82</w:t>
      </w:r>
    </w:p>
    <w:p w14:paraId="113650C3" w14:textId="77777777" w:rsidR="00843FF0" w:rsidRPr="00B25A73" w:rsidRDefault="00843FF0" w:rsidP="00843FF0">
      <w:pPr>
        <w:rPr>
          <w:rFonts w:ascii="Times New Roman" w:hAnsi="Times New Roman" w:cs="Times New Roman"/>
          <w:sz w:val="24"/>
          <w:szCs w:val="24"/>
        </w:rPr>
      </w:pPr>
      <w:r w:rsidRPr="00B25A73">
        <w:rPr>
          <w:rFonts w:ascii="Times New Roman" w:hAnsi="Times New Roman" w:cs="Times New Roman"/>
          <w:sz w:val="24"/>
          <w:szCs w:val="24"/>
        </w:rPr>
        <w:t xml:space="preserve">Title: </w:t>
      </w:r>
      <w:r w:rsidRPr="00B25A73">
        <w:rPr>
          <w:rFonts w:ascii="Times New Roman" w:hAnsi="Times New Roman" w:cs="Times New Roman"/>
          <w:sz w:val="24"/>
          <w:szCs w:val="24"/>
        </w:rPr>
        <w:t>Acute Effects of Nitrate</w:t>
      </w:r>
      <w:r w:rsidRPr="00B25A73">
        <w:rPr>
          <w:rFonts w:ascii="Times New Roman" w:hAnsi="Times New Roman" w:cs="Times New Roman"/>
          <w:sz w:val="24"/>
          <w:szCs w:val="24"/>
        </w:rPr>
        <w:noBreakHyphen/>
        <w:t>Rich Beetroot Juice on 20</w:t>
      </w:r>
      <w:r w:rsidRPr="00B25A73">
        <w:rPr>
          <w:rFonts w:ascii="Times New Roman" w:hAnsi="Times New Roman" w:cs="Times New Roman"/>
          <w:sz w:val="24"/>
          <w:szCs w:val="24"/>
        </w:rPr>
        <w:noBreakHyphen/>
        <w:t>Minute Cycling Time</w:t>
      </w:r>
      <w:r w:rsidRPr="00B25A73">
        <w:rPr>
          <w:rFonts w:ascii="Times New Roman" w:hAnsi="Times New Roman" w:cs="Times New Roman"/>
          <w:sz w:val="24"/>
          <w:szCs w:val="24"/>
        </w:rPr>
        <w:noBreakHyphen/>
        <w:t>Trial Performance in Recreationally Active Adults</w:t>
      </w:r>
    </w:p>
    <w:p w14:paraId="5105556E" w14:textId="77777777" w:rsidR="00CD2CC1" w:rsidRPr="00B25A73" w:rsidRDefault="00CD2CC1" w:rsidP="00843FF0">
      <w:pPr>
        <w:rPr>
          <w:rFonts w:ascii="Times New Roman" w:hAnsi="Times New Roman" w:cs="Times New Roman"/>
          <w:sz w:val="24"/>
          <w:szCs w:val="24"/>
        </w:rPr>
      </w:pPr>
    </w:p>
    <w:p w14:paraId="4AC08159" w14:textId="77777777" w:rsidR="00CD2CC1" w:rsidRPr="00B25A73" w:rsidRDefault="00CD2CC1" w:rsidP="00843FF0">
      <w:pPr>
        <w:rPr>
          <w:rFonts w:ascii="Times New Roman" w:hAnsi="Times New Roman" w:cs="Times New Roman"/>
          <w:sz w:val="24"/>
          <w:szCs w:val="24"/>
        </w:rPr>
      </w:pPr>
    </w:p>
    <w:p w14:paraId="5164092D" w14:textId="77777777" w:rsidR="00F34E95" w:rsidRPr="00F34E95" w:rsidRDefault="00F34E95" w:rsidP="00F34E95">
      <w:pPr>
        <w:rPr>
          <w:rFonts w:ascii="Times New Roman" w:hAnsi="Times New Roman" w:cs="Times New Roman"/>
          <w:sz w:val="24"/>
          <w:szCs w:val="24"/>
        </w:rPr>
      </w:pPr>
      <w:r w:rsidRPr="00F34E95">
        <w:rPr>
          <w:rFonts w:ascii="Times New Roman" w:hAnsi="Times New Roman" w:cs="Times New Roman"/>
          <w:sz w:val="24"/>
          <w:szCs w:val="24"/>
        </w:rPr>
        <w:t>Co</w:t>
      </w:r>
      <w:r w:rsidRPr="00F34E95">
        <w:rPr>
          <w:rFonts w:ascii="Times New Roman" w:hAnsi="Times New Roman" w:cs="Times New Roman"/>
          <w:sz w:val="24"/>
          <w:szCs w:val="24"/>
        </w:rPr>
        <w:noBreakHyphen/>
        <w:t>pilot was used in this assessment only for permitted purposes, including supporting background research, helping to organise and structure the assignment, and proofreading my own writing for clarity and grammar. No AI</w:t>
      </w:r>
      <w:r w:rsidRPr="00F34E95">
        <w:rPr>
          <w:rFonts w:ascii="Times New Roman" w:hAnsi="Times New Roman" w:cs="Times New Roman"/>
          <w:sz w:val="24"/>
          <w:szCs w:val="24"/>
        </w:rPr>
        <w:noBreakHyphen/>
        <w:t>generated text has been submitted as my own work, and all written content in this assessment is my original creation.</w:t>
      </w:r>
    </w:p>
    <w:p w14:paraId="05C0F5B1" w14:textId="77777777" w:rsidR="00F34E95" w:rsidRPr="00F34E95" w:rsidRDefault="00F34E95" w:rsidP="00F34E95">
      <w:pPr>
        <w:rPr>
          <w:rFonts w:ascii="Times New Roman" w:hAnsi="Times New Roman" w:cs="Times New Roman"/>
          <w:sz w:val="24"/>
          <w:szCs w:val="24"/>
        </w:rPr>
      </w:pPr>
      <w:r w:rsidRPr="00F34E95">
        <w:rPr>
          <w:rFonts w:ascii="Times New Roman" w:hAnsi="Times New Roman" w:cs="Times New Roman"/>
          <w:sz w:val="24"/>
          <w:szCs w:val="24"/>
        </w:rPr>
        <w:t>I also used Co</w:t>
      </w:r>
      <w:r w:rsidRPr="00F34E95">
        <w:rPr>
          <w:rFonts w:ascii="Times New Roman" w:hAnsi="Times New Roman" w:cs="Times New Roman"/>
          <w:sz w:val="24"/>
          <w:szCs w:val="24"/>
        </w:rPr>
        <w:noBreakHyphen/>
        <w:t>pilot to help identify appropriate statistical tests, understand SPSS and Excel procedures, structure my tables and figures, and clarify the meaning of my outputs. All statistical decisions, interpretations, and written descriptions of the Results section are entirely my own.</w:t>
      </w:r>
    </w:p>
    <w:p w14:paraId="569E41D2" w14:textId="77777777" w:rsidR="00F34E95" w:rsidRPr="00F34E95" w:rsidRDefault="00F34E95" w:rsidP="00F34E95">
      <w:pPr>
        <w:rPr>
          <w:rFonts w:ascii="Times New Roman" w:hAnsi="Times New Roman" w:cs="Times New Roman"/>
          <w:sz w:val="24"/>
          <w:szCs w:val="24"/>
        </w:rPr>
      </w:pPr>
      <w:r w:rsidRPr="00F34E95">
        <w:rPr>
          <w:rFonts w:ascii="Times New Roman" w:hAnsi="Times New Roman" w:cs="Times New Roman"/>
          <w:sz w:val="24"/>
          <w:szCs w:val="24"/>
        </w:rPr>
        <w:t>In addition, Co</w:t>
      </w:r>
      <w:r w:rsidRPr="00F34E95">
        <w:rPr>
          <w:rFonts w:ascii="Times New Roman" w:hAnsi="Times New Roman" w:cs="Times New Roman"/>
          <w:sz w:val="24"/>
          <w:szCs w:val="24"/>
        </w:rPr>
        <w:noBreakHyphen/>
        <w:t>pilot supported the research process by helping me locate relevant academic sources, understand methodological considerations, and check the rationale behind my design choices. These interactions were used only to guide my thinking, not to generate any written content for submission.</w:t>
      </w:r>
    </w:p>
    <w:p w14:paraId="1845D9DB" w14:textId="77777777" w:rsidR="006C7A9F" w:rsidRPr="00B25A73" w:rsidRDefault="006C7A9F" w:rsidP="00843FF0">
      <w:pPr>
        <w:rPr>
          <w:rFonts w:ascii="Times New Roman" w:hAnsi="Times New Roman" w:cs="Times New Roman"/>
          <w:sz w:val="24"/>
          <w:szCs w:val="24"/>
        </w:rPr>
      </w:pPr>
    </w:p>
    <w:tbl>
      <w:tblPr>
        <w:tblStyle w:val="TableGrid"/>
        <w:tblW w:w="9493" w:type="dxa"/>
        <w:tblLook w:val="04A0" w:firstRow="1" w:lastRow="0" w:firstColumn="1" w:lastColumn="0" w:noHBand="0" w:noVBand="1"/>
      </w:tblPr>
      <w:tblGrid>
        <w:gridCol w:w="1878"/>
        <w:gridCol w:w="1879"/>
        <w:gridCol w:w="5736"/>
      </w:tblGrid>
      <w:tr w:rsidR="00FE4F72" w:rsidRPr="00B25A73" w14:paraId="61AD9B59" w14:textId="77777777" w:rsidTr="00601013">
        <w:tc>
          <w:tcPr>
            <w:tcW w:w="1878" w:type="dxa"/>
          </w:tcPr>
          <w:p w14:paraId="0A39E0C5"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 xml:space="preserve">AI tool </w:t>
            </w:r>
          </w:p>
        </w:tc>
        <w:tc>
          <w:tcPr>
            <w:tcW w:w="1879" w:type="dxa"/>
          </w:tcPr>
          <w:p w14:paraId="6970924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Purpose</w:t>
            </w:r>
          </w:p>
        </w:tc>
        <w:tc>
          <w:tcPr>
            <w:tcW w:w="5736" w:type="dxa"/>
          </w:tcPr>
          <w:p w14:paraId="1EA9584F"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Example prompt(s)</w:t>
            </w:r>
          </w:p>
        </w:tc>
      </w:tr>
      <w:tr w:rsidR="00FE4F72" w:rsidRPr="00B25A73" w14:paraId="75965C6A" w14:textId="77777777" w:rsidTr="00601013">
        <w:tc>
          <w:tcPr>
            <w:tcW w:w="1878" w:type="dxa"/>
          </w:tcPr>
          <w:p w14:paraId="5C2D9E91"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5D28F678"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0784329D"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Using all this data here=excel spreadsheet with the results of testing=what are the logical tests I would run on SPSS, to find if beetroot improved sports performance</w:t>
            </w:r>
          </w:p>
        </w:tc>
      </w:tr>
      <w:tr w:rsidR="00FE4F72" w:rsidRPr="00B25A73" w14:paraId="4D1F0A94" w14:textId="77777777" w:rsidTr="00601013">
        <w:tc>
          <w:tcPr>
            <w:tcW w:w="1878" w:type="dxa"/>
          </w:tcPr>
          <w:p w14:paraId="2464553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382682B0"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38707401"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Give me a step by step guide on how I will clean this data here to go into SPSS EASY=EXCEL SPREADSHEET.</w:t>
            </w:r>
          </w:p>
        </w:tc>
      </w:tr>
      <w:tr w:rsidR="00FE4F72" w:rsidRPr="00B25A73" w14:paraId="43F210F4" w14:textId="77777777" w:rsidTr="00601013">
        <w:tc>
          <w:tcPr>
            <w:tcW w:w="1878" w:type="dxa"/>
          </w:tcPr>
          <w:p w14:paraId="3AE59CC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15BCE719"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0AFA6B46"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Give me a step by step guide on how I run descriptive stats on SPSS.</w:t>
            </w:r>
          </w:p>
        </w:tc>
      </w:tr>
      <w:tr w:rsidR="00FE4F72" w:rsidRPr="00B25A73" w14:paraId="0B256A46" w14:textId="77777777" w:rsidTr="00601013">
        <w:tc>
          <w:tcPr>
            <w:tcW w:w="1878" w:type="dxa"/>
          </w:tcPr>
          <w:p w14:paraId="38814725"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52931C80"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70B92DF8"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Tell me step by step guide on how to create the difference variables</w:t>
            </w:r>
          </w:p>
        </w:tc>
      </w:tr>
      <w:tr w:rsidR="00FE4F72" w:rsidRPr="00B25A73" w14:paraId="5EBB66B4" w14:textId="77777777" w:rsidTr="00601013">
        <w:tc>
          <w:tcPr>
            <w:tcW w:w="1878" w:type="dxa"/>
          </w:tcPr>
          <w:p w14:paraId="356AB78D"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5A1077EF"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44D5F240"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How do I run normality checks on my data on SPSS</w:t>
            </w:r>
          </w:p>
        </w:tc>
      </w:tr>
      <w:tr w:rsidR="00FE4F72" w:rsidRPr="00B25A73" w14:paraId="72B253AB" w14:textId="77777777" w:rsidTr="00601013">
        <w:tc>
          <w:tcPr>
            <w:tcW w:w="1878" w:type="dxa"/>
          </w:tcPr>
          <w:p w14:paraId="565FDEF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36FA29F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36298A7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Using these results here for normality checks=results=tell me the vital details that I need to include in a table to present this information cleanly and easy read</w:t>
            </w:r>
          </w:p>
        </w:tc>
      </w:tr>
      <w:tr w:rsidR="00FE4F72" w:rsidRPr="00B25A73" w14:paraId="393F0272" w14:textId="77777777" w:rsidTr="00601013">
        <w:tc>
          <w:tcPr>
            <w:tcW w:w="1878" w:type="dxa"/>
          </w:tcPr>
          <w:p w14:paraId="3E40AFC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lastRenderedPageBreak/>
              <w:t>Co-pilot</w:t>
            </w:r>
          </w:p>
        </w:tc>
        <w:tc>
          <w:tcPr>
            <w:tcW w:w="1879" w:type="dxa"/>
          </w:tcPr>
          <w:p w14:paraId="52A4F582"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1D6B523F"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Now using all this =results output from SPSS= how can I put all the information that is required into a table to make it easy to see for people</w:t>
            </w:r>
          </w:p>
        </w:tc>
      </w:tr>
      <w:tr w:rsidR="00FE4F72" w:rsidRPr="00B25A73" w14:paraId="511DCA84" w14:textId="77777777" w:rsidTr="00601013">
        <w:tc>
          <w:tcPr>
            <w:tcW w:w="1878" w:type="dxa"/>
          </w:tcPr>
          <w:p w14:paraId="414D94C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58523797"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652B81C2"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Can you tell me how I will create charts on excel using the mean heart rate here=data already on excel=and tell me which chart would be best for me to use</w:t>
            </w:r>
          </w:p>
        </w:tc>
      </w:tr>
      <w:tr w:rsidR="00FE4F72" w:rsidRPr="00B25A73" w14:paraId="2A55969A" w14:textId="77777777" w:rsidTr="00601013">
        <w:tc>
          <w:tcPr>
            <w:tcW w:w="1878" w:type="dxa"/>
          </w:tcPr>
          <w:p w14:paraId="7EEEF806"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30AE08B9"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1F917581"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Can you tell me how I will create charts on excel using the mean power output here=data already on excel=and tell me which chart would be best for me to use.</w:t>
            </w:r>
          </w:p>
        </w:tc>
      </w:tr>
      <w:tr w:rsidR="00FE4F72" w:rsidRPr="00B25A73" w14:paraId="2E00580A" w14:textId="77777777" w:rsidTr="00601013">
        <w:tc>
          <w:tcPr>
            <w:tcW w:w="1878" w:type="dxa"/>
          </w:tcPr>
          <w:p w14:paraId="307F6963"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22FAD3D5"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0B9D5631"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Give me a step by step guide on how to do t-Tests and how many do you think I should perform.</w:t>
            </w:r>
          </w:p>
        </w:tc>
      </w:tr>
      <w:tr w:rsidR="00FE4F72" w:rsidRPr="00B25A73" w14:paraId="5A316E5B" w14:textId="77777777" w:rsidTr="00601013">
        <w:tc>
          <w:tcPr>
            <w:tcW w:w="1878" w:type="dxa"/>
          </w:tcPr>
          <w:p w14:paraId="5E3E40F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154FFD15"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38ACD9EF"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Using this=RESULTS FROM THE PAIRED T-TEST=show me how to present these nicely in a table.</w:t>
            </w:r>
          </w:p>
        </w:tc>
      </w:tr>
      <w:tr w:rsidR="00FE4F72" w:rsidRPr="00B25A73" w14:paraId="6C38983F" w14:textId="77777777" w:rsidTr="00601013">
        <w:tc>
          <w:tcPr>
            <w:tcW w:w="1878" w:type="dxa"/>
          </w:tcPr>
          <w:p w14:paraId="35636C4E"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423EBE9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7C232B14"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Which of these do you think I should present in a chart? Give me the step by step guide on how to do it in excel and which chart is most appropriate.</w:t>
            </w:r>
          </w:p>
        </w:tc>
      </w:tr>
      <w:tr w:rsidR="00FE4F72" w:rsidRPr="00B25A73" w14:paraId="55708D14" w14:textId="77777777" w:rsidTr="00601013">
        <w:tc>
          <w:tcPr>
            <w:tcW w:w="1878" w:type="dxa"/>
          </w:tcPr>
          <w:p w14:paraId="52359E00"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6DFB3C3D"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5A42F2F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How do I perform a repeated Anova in SPSS, step by step please.</w:t>
            </w:r>
          </w:p>
        </w:tc>
      </w:tr>
      <w:tr w:rsidR="00FE4F72" w:rsidRPr="00B25A73" w14:paraId="054B9B92" w14:textId="77777777" w:rsidTr="00601013">
        <w:tc>
          <w:tcPr>
            <w:tcW w:w="1878" w:type="dxa"/>
          </w:tcPr>
          <w:p w14:paraId="59E128CF"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2DE7604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206607F2"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 xml:space="preserve">Using this=RESULTS OF THE REPEATED ANOVA=tell me how to display this in a table </w:t>
            </w:r>
          </w:p>
        </w:tc>
      </w:tr>
      <w:tr w:rsidR="00FE4F72" w:rsidRPr="00B25A73" w14:paraId="660AAA52" w14:textId="77777777" w:rsidTr="00601013">
        <w:tc>
          <w:tcPr>
            <w:tcW w:w="1878" w:type="dxa"/>
          </w:tcPr>
          <w:p w14:paraId="409BDC8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3668BCA7"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6B1A2BAE"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Now tell me again how to do the chart in excel and which one to use please</w:t>
            </w:r>
          </w:p>
        </w:tc>
      </w:tr>
      <w:tr w:rsidR="00FE4F72" w:rsidRPr="00B25A73" w14:paraId="668A1196" w14:textId="77777777" w:rsidTr="00601013">
        <w:tc>
          <w:tcPr>
            <w:tcW w:w="1878" w:type="dxa"/>
          </w:tcPr>
          <w:p w14:paraId="4234EC39"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035717C9"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3F381BAA"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Tell me how to run the order of effects on my data in SPSS.</w:t>
            </w:r>
          </w:p>
        </w:tc>
      </w:tr>
      <w:tr w:rsidR="00FE4F72" w:rsidRPr="00B25A73" w14:paraId="020723DA" w14:textId="77777777" w:rsidTr="00601013">
        <w:tc>
          <w:tcPr>
            <w:tcW w:w="1878" w:type="dxa"/>
          </w:tcPr>
          <w:p w14:paraId="59D1969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588BC6D2"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05575290"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I now need a table to easily show this=Order of effects results</w:t>
            </w:r>
          </w:p>
        </w:tc>
      </w:tr>
      <w:tr w:rsidR="00FE4F72" w:rsidRPr="00B25A73" w14:paraId="6F5F52D6" w14:textId="77777777" w:rsidTr="00601013">
        <w:tc>
          <w:tcPr>
            <w:tcW w:w="1878" w:type="dxa"/>
          </w:tcPr>
          <w:p w14:paraId="66F704E3"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2D835621"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228BFC6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Give me a step by step guide again on how to make the charts for these in excel.</w:t>
            </w:r>
          </w:p>
        </w:tc>
      </w:tr>
      <w:tr w:rsidR="00FE4F72" w:rsidRPr="00B25A73" w14:paraId="6F5CC9CC" w14:textId="77777777" w:rsidTr="00601013">
        <w:tc>
          <w:tcPr>
            <w:tcW w:w="1878" w:type="dxa"/>
          </w:tcPr>
          <w:p w14:paraId="36F9BDE6"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25F6F899"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0EABC978"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Looking at all the results from my tests, explain what each test means and what the output is telling me so I can understand it clearly.</w:t>
            </w:r>
          </w:p>
        </w:tc>
      </w:tr>
      <w:tr w:rsidR="00FE4F72" w:rsidRPr="00B25A73" w14:paraId="047FAC9E" w14:textId="77777777" w:rsidTr="00601013">
        <w:tc>
          <w:tcPr>
            <w:tcW w:w="1878" w:type="dxa"/>
          </w:tcPr>
          <w:p w14:paraId="55B682B5"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55C12D4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Learning</w:t>
            </w:r>
          </w:p>
        </w:tc>
        <w:tc>
          <w:tcPr>
            <w:tcW w:w="5736" w:type="dxa"/>
          </w:tcPr>
          <w:p w14:paraId="6EF3AAC0"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Tell me the logical order in which I should display these results=TABLES, CHARTS, AND WRITING OF THE RESULTS FOR ALL MY RESULTS</w:t>
            </w:r>
          </w:p>
          <w:p w14:paraId="14EA8868" w14:textId="77777777" w:rsidR="00FE4F72" w:rsidRPr="00B25A73" w:rsidRDefault="00FE4F72" w:rsidP="00601013">
            <w:pPr>
              <w:rPr>
                <w:rFonts w:ascii="Times New Roman" w:hAnsi="Times New Roman" w:cs="Times New Roman"/>
                <w:sz w:val="24"/>
                <w:szCs w:val="24"/>
              </w:rPr>
            </w:pPr>
          </w:p>
        </w:tc>
      </w:tr>
      <w:tr w:rsidR="00FE4F72" w:rsidRPr="00B25A73" w14:paraId="192141E6" w14:textId="77777777" w:rsidTr="00601013">
        <w:tc>
          <w:tcPr>
            <w:tcW w:w="1878" w:type="dxa"/>
          </w:tcPr>
          <w:p w14:paraId="310DCAA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7924CE78"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1411D552"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Looking at my data here=RAW DATA OFF EXCEL=is there any reason that my data is skewed, for example is one participant accountable?</w:t>
            </w:r>
          </w:p>
          <w:p w14:paraId="0B316ADB" w14:textId="77777777" w:rsidR="00FE4F72" w:rsidRPr="00B25A73" w:rsidRDefault="00FE4F72" w:rsidP="00601013">
            <w:pPr>
              <w:rPr>
                <w:rFonts w:ascii="Times New Roman" w:hAnsi="Times New Roman" w:cs="Times New Roman"/>
                <w:sz w:val="24"/>
                <w:szCs w:val="24"/>
              </w:rPr>
            </w:pPr>
          </w:p>
          <w:p w14:paraId="01DD12A7"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What is the reasons that this might be happening?</w:t>
            </w:r>
          </w:p>
        </w:tc>
      </w:tr>
      <w:tr w:rsidR="00FE4F72" w:rsidRPr="00B25A73" w14:paraId="0D9F9346" w14:textId="77777777" w:rsidTr="00601013">
        <w:tc>
          <w:tcPr>
            <w:tcW w:w="1878" w:type="dxa"/>
          </w:tcPr>
          <w:p w14:paraId="2BE9D4FF"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449D0D35"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58108A89"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Find me the original paper for the Borg RPE scale</w:t>
            </w:r>
          </w:p>
        </w:tc>
      </w:tr>
      <w:tr w:rsidR="00FE4F72" w:rsidRPr="00B25A73" w14:paraId="3852592E" w14:textId="77777777" w:rsidTr="00601013">
        <w:tc>
          <w:tcPr>
            <w:tcW w:w="1878" w:type="dxa"/>
          </w:tcPr>
          <w:p w14:paraId="3DE18E51"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111D8183"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33FE2807"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a recent academic journal that speaks of the importance of testing supplement/placebo at the same time of day.</w:t>
            </w:r>
          </w:p>
        </w:tc>
      </w:tr>
      <w:tr w:rsidR="00FE4F72" w:rsidRPr="00B25A73" w14:paraId="1F7BC548" w14:textId="77777777" w:rsidTr="00601013">
        <w:tc>
          <w:tcPr>
            <w:tcW w:w="1878" w:type="dxa"/>
          </w:tcPr>
          <w:p w14:paraId="4A33FBDF"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475282C3"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436F4A22"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an academic journal that looks at how motivation can impact exercise testing.</w:t>
            </w:r>
          </w:p>
        </w:tc>
      </w:tr>
      <w:tr w:rsidR="00FE4F72" w:rsidRPr="00B25A73" w14:paraId="3664D746" w14:textId="77777777" w:rsidTr="00601013">
        <w:tc>
          <w:tcPr>
            <w:tcW w:w="1878" w:type="dxa"/>
          </w:tcPr>
          <w:p w14:paraId="6A4C2735"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0689041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516F5035"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an academic paper that looks at the strengths of using a cross-over design in exercise testing.</w:t>
            </w:r>
          </w:p>
        </w:tc>
      </w:tr>
      <w:tr w:rsidR="00FE4F72" w:rsidRPr="00B25A73" w14:paraId="79C6ED8B" w14:textId="77777777" w:rsidTr="00601013">
        <w:tc>
          <w:tcPr>
            <w:tcW w:w="1878" w:type="dxa"/>
          </w:tcPr>
          <w:p w14:paraId="55A35FF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lastRenderedPageBreak/>
              <w:t>Co-pilot</w:t>
            </w:r>
          </w:p>
        </w:tc>
        <w:tc>
          <w:tcPr>
            <w:tcW w:w="1879" w:type="dxa"/>
          </w:tcPr>
          <w:p w14:paraId="77A6324A"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3DE448BA"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Find me a paper that looks at the G power for exercise testing.</w:t>
            </w:r>
          </w:p>
        </w:tc>
      </w:tr>
      <w:tr w:rsidR="00FE4F72" w:rsidRPr="00B25A73" w14:paraId="7BCBDE32" w14:textId="77777777" w:rsidTr="00601013">
        <w:tc>
          <w:tcPr>
            <w:tcW w:w="1878" w:type="dxa"/>
          </w:tcPr>
          <w:p w14:paraId="5F93F5DD"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4A4C0F9A"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62FF6B7F"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a recent academic journal that examines sample size effects on analysing your data.</w:t>
            </w:r>
          </w:p>
        </w:tc>
      </w:tr>
      <w:tr w:rsidR="00FE4F72" w:rsidRPr="00B25A73" w14:paraId="51998AB5" w14:textId="77777777" w:rsidTr="00601013">
        <w:tc>
          <w:tcPr>
            <w:tcW w:w="1878" w:type="dxa"/>
          </w:tcPr>
          <w:p w14:paraId="5718160E"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5212F485"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3C3B7F90"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a recent academic journal looking at convenience sampling in exercise testing</w:t>
            </w:r>
          </w:p>
        </w:tc>
      </w:tr>
      <w:tr w:rsidR="00FE4F72" w:rsidRPr="00B25A73" w14:paraId="2E7226CE" w14:textId="77777777" w:rsidTr="00601013">
        <w:tc>
          <w:tcPr>
            <w:tcW w:w="1878" w:type="dxa"/>
          </w:tcPr>
          <w:p w14:paraId="0A6B21F7"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4B02BCE6"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431597ED"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the original paper for the PARQ+</w:t>
            </w:r>
          </w:p>
        </w:tc>
      </w:tr>
      <w:tr w:rsidR="00FE4F72" w:rsidRPr="00B25A73" w14:paraId="5274A335" w14:textId="77777777" w:rsidTr="00601013">
        <w:tc>
          <w:tcPr>
            <w:tcW w:w="1878" w:type="dxa"/>
          </w:tcPr>
          <w:p w14:paraId="6C478027"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0E0C57C6"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0A90074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that speaks about the duration you should fast before testing effects of beetroot juice.</w:t>
            </w:r>
          </w:p>
        </w:tc>
      </w:tr>
      <w:tr w:rsidR="00FE4F72" w:rsidRPr="00B25A73" w14:paraId="1FF01B32" w14:textId="77777777" w:rsidTr="00601013">
        <w:tc>
          <w:tcPr>
            <w:tcW w:w="1878" w:type="dxa"/>
          </w:tcPr>
          <w:p w14:paraId="5FA615B9"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019C4283"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62B04912"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a journal that looks at the risks of beetroot juice</w:t>
            </w:r>
          </w:p>
        </w:tc>
      </w:tr>
      <w:tr w:rsidR="00FE4F72" w:rsidRPr="00B25A73" w14:paraId="1BDAAA41" w14:textId="77777777" w:rsidTr="00601013">
        <w:tc>
          <w:tcPr>
            <w:tcW w:w="1878" w:type="dxa"/>
          </w:tcPr>
          <w:p w14:paraId="5950226E"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7245CAE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7A86AE53"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the prohibited list on the world-anti-doping-agency</w:t>
            </w:r>
          </w:p>
        </w:tc>
      </w:tr>
      <w:tr w:rsidR="00FE4F72" w:rsidRPr="00B25A73" w14:paraId="339CCB75" w14:textId="77777777" w:rsidTr="00601013">
        <w:tc>
          <w:tcPr>
            <w:tcW w:w="1878" w:type="dxa"/>
          </w:tcPr>
          <w:p w14:paraId="2EC23C15"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6C87BB81"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2E3147D0"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Find me recent academic journals on beetroot being used as an ergogenic aid.</w:t>
            </w:r>
          </w:p>
        </w:tc>
      </w:tr>
      <w:tr w:rsidR="00FE4F72" w:rsidRPr="00B25A73" w14:paraId="0E1C5D70" w14:textId="77777777" w:rsidTr="00601013">
        <w:tc>
          <w:tcPr>
            <w:tcW w:w="1878" w:type="dxa"/>
          </w:tcPr>
          <w:p w14:paraId="213619A1"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3381EBF6"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1A46183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Find me academic sources that look at how beetroot juice (NO) interacts with someone on a cellular level.</w:t>
            </w:r>
          </w:p>
        </w:tc>
      </w:tr>
      <w:tr w:rsidR="00FE4F72" w:rsidRPr="00B25A73" w14:paraId="585F5E6A" w14:textId="77777777" w:rsidTr="00601013">
        <w:tc>
          <w:tcPr>
            <w:tcW w:w="1878" w:type="dxa"/>
          </w:tcPr>
          <w:p w14:paraId="71394888"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3DA0881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52927A01"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Find me studies similar to mine=PROTOCOL FOR BEETROOT TRIAL.</w:t>
            </w:r>
          </w:p>
        </w:tc>
      </w:tr>
      <w:tr w:rsidR="00FE4F72" w:rsidRPr="00B25A73" w14:paraId="1922784D" w14:textId="77777777" w:rsidTr="00601013">
        <w:tc>
          <w:tcPr>
            <w:tcW w:w="1878" w:type="dxa"/>
          </w:tcPr>
          <w:p w14:paraId="5DB5F17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27FDE7E2"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52B587AA"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a study that has looked at how beetroot enhances cycling performance.</w:t>
            </w:r>
          </w:p>
        </w:tc>
      </w:tr>
      <w:tr w:rsidR="00FE4F72" w:rsidRPr="00B25A73" w14:paraId="5293A82C" w14:textId="77777777" w:rsidTr="00601013">
        <w:tc>
          <w:tcPr>
            <w:tcW w:w="1878" w:type="dxa"/>
          </w:tcPr>
          <w:p w14:paraId="5A6DD8E5"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4326A880"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3D1B1223"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Find me a paper that looks at the differences of how trained and untrained athletes differ in their response to beetroot</w:t>
            </w:r>
          </w:p>
        </w:tc>
      </w:tr>
      <w:tr w:rsidR="00FE4F72" w:rsidRPr="00B25A73" w14:paraId="4B223F4D" w14:textId="77777777" w:rsidTr="00601013">
        <w:tc>
          <w:tcPr>
            <w:tcW w:w="1878" w:type="dxa"/>
          </w:tcPr>
          <w:p w14:paraId="05A78990"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07550A2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6473D794"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Find me software that is used to fully randomise the order in which the participants receive the beetroot juice/placebo.</w:t>
            </w:r>
          </w:p>
        </w:tc>
      </w:tr>
      <w:tr w:rsidR="00FE4F72" w:rsidRPr="00B25A73" w14:paraId="46A12291" w14:textId="77777777" w:rsidTr="00601013">
        <w:tc>
          <w:tcPr>
            <w:tcW w:w="1878" w:type="dxa"/>
          </w:tcPr>
          <w:p w14:paraId="7BE35472"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5B2B93B2"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31CDFE4A"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the software that I can use to calculate the G*Power for my trial</w:t>
            </w:r>
          </w:p>
        </w:tc>
      </w:tr>
      <w:tr w:rsidR="00FE4F72" w:rsidRPr="00B25A73" w14:paraId="3B941C79" w14:textId="77777777" w:rsidTr="00601013">
        <w:tc>
          <w:tcPr>
            <w:tcW w:w="1878" w:type="dxa"/>
          </w:tcPr>
          <w:p w14:paraId="2EB7EBA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60D8D48A"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Research</w:t>
            </w:r>
          </w:p>
        </w:tc>
        <w:tc>
          <w:tcPr>
            <w:tcW w:w="5736" w:type="dxa"/>
          </w:tcPr>
          <w:p w14:paraId="795E8EAB"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Show me a paper that supports altering the resistance on a watt bike for males and females when exercise testing.</w:t>
            </w:r>
          </w:p>
        </w:tc>
      </w:tr>
      <w:tr w:rsidR="00FE4F72" w:rsidRPr="00B25A73" w14:paraId="5852B7DC" w14:textId="77777777" w:rsidTr="00601013">
        <w:tc>
          <w:tcPr>
            <w:tcW w:w="1878" w:type="dxa"/>
          </w:tcPr>
          <w:p w14:paraId="3C152C98"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135C8682"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Structure</w:t>
            </w:r>
          </w:p>
        </w:tc>
        <w:tc>
          <w:tcPr>
            <w:tcW w:w="5736" w:type="dxa"/>
          </w:tcPr>
          <w:p w14:paraId="5FA0E10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Put my work into logical subheadings here=MY METHODOLOGY SECTION</w:t>
            </w:r>
          </w:p>
          <w:p w14:paraId="39E66F90" w14:textId="77777777" w:rsidR="00FE4F72" w:rsidRPr="00B25A73" w:rsidRDefault="00FE4F72" w:rsidP="00601013">
            <w:pPr>
              <w:rPr>
                <w:rFonts w:ascii="Times New Roman" w:hAnsi="Times New Roman" w:cs="Times New Roman"/>
                <w:sz w:val="24"/>
                <w:szCs w:val="24"/>
              </w:rPr>
            </w:pPr>
          </w:p>
        </w:tc>
      </w:tr>
      <w:tr w:rsidR="00FE4F72" w:rsidRPr="00B25A73" w14:paraId="74116B99" w14:textId="77777777" w:rsidTr="00601013">
        <w:tc>
          <w:tcPr>
            <w:tcW w:w="1878" w:type="dxa"/>
          </w:tcPr>
          <w:p w14:paraId="786456E0"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Co-pilot</w:t>
            </w:r>
          </w:p>
        </w:tc>
        <w:tc>
          <w:tcPr>
            <w:tcW w:w="1879" w:type="dxa"/>
          </w:tcPr>
          <w:p w14:paraId="3C65B50E"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Structure</w:t>
            </w:r>
          </w:p>
        </w:tc>
        <w:tc>
          <w:tcPr>
            <w:tcW w:w="5736" w:type="dxa"/>
          </w:tcPr>
          <w:p w14:paraId="24DFA04C" w14:textId="77777777" w:rsidR="00FE4F72" w:rsidRPr="00B25A73" w:rsidRDefault="00FE4F72" w:rsidP="00601013">
            <w:pPr>
              <w:rPr>
                <w:rFonts w:ascii="Times New Roman" w:hAnsi="Times New Roman" w:cs="Times New Roman"/>
                <w:sz w:val="24"/>
                <w:szCs w:val="24"/>
              </w:rPr>
            </w:pPr>
            <w:r w:rsidRPr="00B25A73">
              <w:rPr>
                <w:rFonts w:ascii="Times New Roman" w:hAnsi="Times New Roman" w:cs="Times New Roman"/>
                <w:sz w:val="24"/>
                <w:szCs w:val="24"/>
              </w:rPr>
              <w:t>Put my discussion into subheadings here=MY DISCUSSION SECTION</w:t>
            </w:r>
          </w:p>
          <w:p w14:paraId="32153EA7" w14:textId="77777777" w:rsidR="00FE4F72" w:rsidRPr="00B25A73" w:rsidRDefault="00FE4F72" w:rsidP="00601013">
            <w:pPr>
              <w:rPr>
                <w:rFonts w:ascii="Times New Roman" w:hAnsi="Times New Roman" w:cs="Times New Roman"/>
                <w:sz w:val="24"/>
                <w:szCs w:val="24"/>
              </w:rPr>
            </w:pPr>
          </w:p>
        </w:tc>
      </w:tr>
    </w:tbl>
    <w:p w14:paraId="46501B30" w14:textId="77777777" w:rsidR="006C7A9F" w:rsidRPr="00B25A73" w:rsidRDefault="006C7A9F" w:rsidP="00843FF0">
      <w:pPr>
        <w:rPr>
          <w:rFonts w:ascii="Times New Roman" w:hAnsi="Times New Roman" w:cs="Times New Roman"/>
          <w:sz w:val="24"/>
          <w:szCs w:val="24"/>
        </w:rPr>
      </w:pPr>
    </w:p>
    <w:p w14:paraId="5407C14B" w14:textId="6BC5114B" w:rsidR="00843FF0" w:rsidRPr="00B25A73" w:rsidRDefault="00843FF0">
      <w:pPr>
        <w:rPr>
          <w:rFonts w:ascii="Times New Roman" w:hAnsi="Times New Roman" w:cs="Times New Roman"/>
          <w:b/>
          <w:bCs/>
          <w:sz w:val="28"/>
          <w:szCs w:val="28"/>
          <w:u w:val="single"/>
        </w:rPr>
      </w:pPr>
    </w:p>
    <w:p w14:paraId="1B7B2F6E" w14:textId="77777777" w:rsidR="00794E0A" w:rsidRPr="00B25A73" w:rsidRDefault="00794E0A">
      <w:pPr>
        <w:rPr>
          <w:rFonts w:ascii="Times New Roman" w:hAnsi="Times New Roman" w:cs="Times New Roman"/>
          <w:b/>
          <w:bCs/>
          <w:sz w:val="28"/>
          <w:szCs w:val="28"/>
          <w:u w:val="single"/>
        </w:rPr>
      </w:pPr>
    </w:p>
    <w:p w14:paraId="2F1214AD" w14:textId="1D860BDE" w:rsidR="00794E0A" w:rsidRPr="00B25A73" w:rsidRDefault="00563E62">
      <w:pPr>
        <w:rPr>
          <w:rFonts w:ascii="Times New Roman" w:hAnsi="Times New Roman" w:cs="Times New Roman"/>
          <w:b/>
          <w:bCs/>
          <w:sz w:val="28"/>
          <w:szCs w:val="28"/>
          <w:u w:val="single"/>
        </w:rPr>
      </w:pPr>
      <w:r w:rsidRPr="00B25A73">
        <w:rPr>
          <w:rFonts w:ascii="Times New Roman" w:hAnsi="Times New Roman" w:cs="Times New Roman"/>
          <w:b/>
          <w:bCs/>
          <w:sz w:val="28"/>
          <w:szCs w:val="28"/>
          <w:u w:val="single"/>
        </w:rPr>
        <w:t xml:space="preserve"> </w:t>
      </w:r>
    </w:p>
    <w:p w14:paraId="61EBABCF" w14:textId="77777777" w:rsidR="00E55DC9" w:rsidRPr="00B25A73" w:rsidRDefault="00E55DC9" w:rsidP="00E55DC9">
      <w:pPr>
        <w:rPr>
          <w:rFonts w:ascii="Times New Roman" w:hAnsi="Times New Roman" w:cs="Times New Roman"/>
          <w:b/>
          <w:bCs/>
          <w:sz w:val="28"/>
          <w:szCs w:val="28"/>
          <w:u w:val="single"/>
        </w:rPr>
      </w:pPr>
    </w:p>
    <w:p w14:paraId="1C555323" w14:textId="77777777" w:rsidR="00FE4F72" w:rsidRPr="00B25A73" w:rsidRDefault="00FE4F72" w:rsidP="00FE4F72">
      <w:pPr>
        <w:rPr>
          <w:rFonts w:ascii="Times New Roman" w:hAnsi="Times New Roman" w:cs="Times New Roman"/>
          <w:b/>
          <w:bCs/>
          <w:sz w:val="28"/>
          <w:szCs w:val="28"/>
          <w:u w:val="single"/>
        </w:rPr>
      </w:pPr>
    </w:p>
    <w:p w14:paraId="19511779" w14:textId="19563C55" w:rsidR="00923B10" w:rsidRPr="00B25A73" w:rsidRDefault="00C35435" w:rsidP="00FE4F72">
      <w:pPr>
        <w:jc w:val="center"/>
        <w:rPr>
          <w:rFonts w:ascii="Times New Roman" w:hAnsi="Times New Roman" w:cs="Times New Roman"/>
          <w:b/>
          <w:bCs/>
          <w:sz w:val="28"/>
          <w:szCs w:val="28"/>
          <w:u w:val="single"/>
        </w:rPr>
      </w:pPr>
      <w:r w:rsidRPr="00B25A73">
        <w:rPr>
          <w:rFonts w:ascii="Times New Roman" w:hAnsi="Times New Roman" w:cs="Times New Roman"/>
          <w:b/>
          <w:bCs/>
          <w:sz w:val="28"/>
          <w:szCs w:val="28"/>
          <w:u w:val="single"/>
        </w:rPr>
        <w:lastRenderedPageBreak/>
        <w:t>Acute Effects of Nitrate</w:t>
      </w:r>
      <w:r w:rsidRPr="00B25A73">
        <w:rPr>
          <w:rFonts w:ascii="Times New Roman" w:hAnsi="Times New Roman" w:cs="Times New Roman"/>
          <w:b/>
          <w:bCs/>
          <w:sz w:val="28"/>
          <w:szCs w:val="28"/>
          <w:u w:val="single"/>
        </w:rPr>
        <w:noBreakHyphen/>
        <w:t>Rich Beetroot Juice on 20</w:t>
      </w:r>
      <w:r w:rsidRPr="00B25A73">
        <w:rPr>
          <w:rFonts w:ascii="Times New Roman" w:hAnsi="Times New Roman" w:cs="Times New Roman"/>
          <w:b/>
          <w:bCs/>
          <w:sz w:val="28"/>
          <w:szCs w:val="28"/>
          <w:u w:val="single"/>
        </w:rPr>
        <w:noBreakHyphen/>
        <w:t>Minute Cycling Time</w:t>
      </w:r>
      <w:r w:rsidRPr="00B25A73">
        <w:rPr>
          <w:rFonts w:ascii="Times New Roman" w:hAnsi="Times New Roman" w:cs="Times New Roman"/>
          <w:b/>
          <w:bCs/>
          <w:sz w:val="28"/>
          <w:szCs w:val="28"/>
          <w:u w:val="single"/>
        </w:rPr>
        <w:noBreakHyphen/>
        <w:t>Trial Performance in Recreationally Active Adults</w:t>
      </w:r>
    </w:p>
    <w:p w14:paraId="15EFD73E" w14:textId="77777777" w:rsidR="00C35435" w:rsidRPr="00B25A73" w:rsidRDefault="00C35435" w:rsidP="00C35435">
      <w:pPr>
        <w:rPr>
          <w:rFonts w:ascii="Times New Roman" w:hAnsi="Times New Roman" w:cs="Times New Roman"/>
          <w:b/>
          <w:bCs/>
          <w:sz w:val="28"/>
          <w:szCs w:val="28"/>
          <w:u w:val="single"/>
        </w:rPr>
      </w:pPr>
    </w:p>
    <w:p w14:paraId="2E87334E" w14:textId="2EDA33DB" w:rsidR="00934D40" w:rsidRPr="006C374D" w:rsidRDefault="00934D40" w:rsidP="00934D40">
      <w:pPr>
        <w:rPr>
          <w:rFonts w:ascii="Times New Roman" w:hAnsi="Times New Roman" w:cs="Times New Roman"/>
          <w:sz w:val="24"/>
          <w:szCs w:val="24"/>
        </w:rPr>
      </w:pPr>
      <w:r w:rsidRPr="006C374D">
        <w:rPr>
          <w:rFonts w:ascii="Times New Roman" w:hAnsi="Times New Roman" w:cs="Times New Roman"/>
          <w:sz w:val="24"/>
          <w:szCs w:val="24"/>
        </w:rPr>
        <w:t xml:space="preserve">Beetroot juice is widely used as a nutritional ergogenic aid due to its high nitrate content (Glowacz et al., 2025). Through the enterosalivary pathway, nitrate is reduced to nitric oxide (NO), a key regulator of vascular and metabolic function (Pappas, Wilkinson and Gow, 2023; Mueller et al., 2025). NO enhances vasodilation, oxygen delivery, and mitochondrial efficiency, providing a mechanistic basis for potential improvements in endurance performance (Zoughaib et al., 2024; Tian et al., 2025). </w:t>
      </w:r>
      <w:r w:rsidR="007C3B01" w:rsidRPr="00B25A73">
        <w:rPr>
          <w:rFonts w:ascii="Times New Roman" w:hAnsi="Times New Roman" w:cs="Times New Roman"/>
          <w:sz w:val="24"/>
          <w:szCs w:val="24"/>
        </w:rPr>
        <w:t>Beetroot juice also contains polyphenols and betalains, which provide antioxidant and anti</w:t>
      </w:r>
      <w:r w:rsidR="007C3B01" w:rsidRPr="00B25A73">
        <w:rPr>
          <w:rFonts w:ascii="Times New Roman" w:hAnsi="Times New Roman" w:cs="Times New Roman"/>
          <w:sz w:val="24"/>
          <w:szCs w:val="24"/>
        </w:rPr>
        <w:noBreakHyphen/>
        <w:t>inflammatory effects that may reduce exercise</w:t>
      </w:r>
      <w:r w:rsidR="007C3B01" w:rsidRPr="00B25A73">
        <w:rPr>
          <w:rFonts w:ascii="Times New Roman" w:hAnsi="Times New Roman" w:cs="Times New Roman"/>
          <w:sz w:val="24"/>
          <w:szCs w:val="24"/>
        </w:rPr>
        <w:noBreakHyphen/>
        <w:t>induced stress and support endurance performance</w:t>
      </w:r>
      <w:r w:rsidR="007C3B01" w:rsidRPr="00B25A73">
        <w:rPr>
          <w:rFonts w:ascii="Times New Roman" w:hAnsi="Times New Roman" w:cs="Times New Roman"/>
          <w:sz w:val="24"/>
          <w:szCs w:val="24"/>
        </w:rPr>
        <w:t xml:space="preserve"> </w:t>
      </w:r>
      <w:r w:rsidRPr="006C374D">
        <w:rPr>
          <w:rFonts w:ascii="Times New Roman" w:hAnsi="Times New Roman" w:cs="Times New Roman"/>
          <w:sz w:val="24"/>
          <w:szCs w:val="24"/>
        </w:rPr>
        <w:t>(Zoughaib et al., 2024; Lee et al., 2026).</w:t>
      </w:r>
    </w:p>
    <w:p w14:paraId="13C8009E" w14:textId="77777777" w:rsidR="00934D40" w:rsidRPr="00B25A73" w:rsidRDefault="00934D40" w:rsidP="00934D40">
      <w:pPr>
        <w:rPr>
          <w:rFonts w:ascii="Times New Roman" w:hAnsi="Times New Roman" w:cs="Times New Roman"/>
          <w:sz w:val="24"/>
          <w:szCs w:val="24"/>
        </w:rPr>
      </w:pPr>
      <w:r w:rsidRPr="006C374D">
        <w:rPr>
          <w:rFonts w:ascii="Times New Roman" w:hAnsi="Times New Roman" w:cs="Times New Roman"/>
          <w:sz w:val="24"/>
          <w:szCs w:val="24"/>
        </w:rPr>
        <w:t>Recent systematic reviews report small but meaningful improvements in endurance performance with nitrate supplementation, particularly in 5–20</w:t>
      </w:r>
      <w:r w:rsidRPr="006C374D">
        <w:rPr>
          <w:rFonts w:ascii="Times New Roman" w:hAnsi="Times New Roman" w:cs="Times New Roman"/>
          <w:sz w:val="24"/>
          <w:szCs w:val="24"/>
        </w:rPr>
        <w:noBreakHyphen/>
        <w:t>minute high</w:t>
      </w:r>
      <w:r w:rsidRPr="006C374D">
        <w:rPr>
          <w:rFonts w:ascii="Times New Roman" w:hAnsi="Times New Roman" w:cs="Times New Roman"/>
          <w:sz w:val="24"/>
          <w:szCs w:val="24"/>
        </w:rPr>
        <w:noBreakHyphen/>
        <w:t>intensity time trials (Tian et al., 2025; Poon et al., 2025). Mechanistic studies support these findings, showing reduced oxygen cost during submaximal cycling and enhanced muscle contractile efficiency (Tan et al., 2022</w:t>
      </w:r>
      <w:r w:rsidRPr="00B25A73">
        <w:rPr>
          <w:rFonts w:ascii="Times New Roman" w:hAnsi="Times New Roman" w:cs="Times New Roman"/>
          <w:sz w:val="24"/>
          <w:szCs w:val="24"/>
        </w:rPr>
        <w:t xml:space="preserve">; </w:t>
      </w:r>
      <w:r w:rsidRPr="006C374D">
        <w:rPr>
          <w:rFonts w:ascii="Times New Roman" w:hAnsi="Times New Roman" w:cs="Times New Roman"/>
          <w:sz w:val="24"/>
          <w:szCs w:val="24"/>
        </w:rPr>
        <w:t xml:space="preserve">Esen et al., 2023). However, responses vary widely and are influenced by training status, sex, baseline nitrate intake, and exercise intensity (Silva et al., 2022). </w:t>
      </w:r>
      <w:r w:rsidRPr="00B25A73">
        <w:rPr>
          <w:rFonts w:ascii="Times New Roman" w:hAnsi="Times New Roman" w:cs="Times New Roman"/>
          <w:sz w:val="24"/>
          <w:szCs w:val="24"/>
        </w:rPr>
        <w:t>Recreational individuals may respond differently from trained athletes, and few studies have examined acute nitrate effects in this population.</w:t>
      </w:r>
    </w:p>
    <w:p w14:paraId="7ACC7999" w14:textId="77777777" w:rsidR="00934D40" w:rsidRPr="006C374D" w:rsidRDefault="00934D40" w:rsidP="00934D40">
      <w:pPr>
        <w:rPr>
          <w:rFonts w:ascii="Times New Roman" w:hAnsi="Times New Roman" w:cs="Times New Roman"/>
          <w:sz w:val="24"/>
          <w:szCs w:val="24"/>
        </w:rPr>
      </w:pPr>
    </w:p>
    <w:p w14:paraId="1161D85F" w14:textId="77777777" w:rsidR="00934D40" w:rsidRPr="00453DF5" w:rsidRDefault="00934D40" w:rsidP="00934D40">
      <w:pPr>
        <w:rPr>
          <w:rFonts w:ascii="Times New Roman" w:hAnsi="Times New Roman" w:cs="Times New Roman"/>
          <w:sz w:val="24"/>
          <w:szCs w:val="24"/>
        </w:rPr>
      </w:pPr>
      <w:r w:rsidRPr="00B25A73">
        <w:rPr>
          <w:rFonts w:ascii="Times New Roman" w:hAnsi="Times New Roman" w:cs="Times New Roman"/>
          <w:sz w:val="24"/>
          <w:szCs w:val="24"/>
        </w:rPr>
        <w:t>With beetroot juice increasingly used and evidence mixed, further research on its acute effects is warranted. A 20</w:t>
      </w:r>
      <w:r w:rsidRPr="00B25A73">
        <w:rPr>
          <w:rFonts w:ascii="Times New Roman" w:hAnsi="Times New Roman" w:cs="Times New Roman"/>
          <w:sz w:val="24"/>
          <w:szCs w:val="24"/>
        </w:rPr>
        <w:noBreakHyphen/>
        <w:t>minute cycling time trial sits within the severe</w:t>
      </w:r>
      <w:r w:rsidRPr="00B25A73">
        <w:rPr>
          <w:rFonts w:ascii="Times New Roman" w:hAnsi="Times New Roman" w:cs="Times New Roman"/>
          <w:sz w:val="24"/>
          <w:szCs w:val="24"/>
        </w:rPr>
        <w:noBreakHyphen/>
        <w:t>intensity domain where nitrate</w:t>
      </w:r>
      <w:r w:rsidRPr="00B25A73">
        <w:rPr>
          <w:rFonts w:ascii="Times New Roman" w:hAnsi="Times New Roman" w:cs="Times New Roman"/>
          <w:sz w:val="24"/>
          <w:szCs w:val="24"/>
        </w:rPr>
        <w:noBreakHyphen/>
        <w:t>related efficiency gains may influence performance (Tian et al., 2025). This mini</w:t>
      </w:r>
      <w:r w:rsidRPr="00B25A73">
        <w:rPr>
          <w:rFonts w:ascii="Times New Roman" w:hAnsi="Times New Roman" w:cs="Times New Roman"/>
          <w:sz w:val="24"/>
          <w:szCs w:val="24"/>
        </w:rPr>
        <w:noBreakHyphen/>
        <w:t>trial examined whether a single dose of nitrate</w:t>
      </w:r>
      <w:r w:rsidRPr="00B25A73">
        <w:rPr>
          <w:rFonts w:ascii="Times New Roman" w:hAnsi="Times New Roman" w:cs="Times New Roman"/>
          <w:sz w:val="24"/>
          <w:szCs w:val="24"/>
        </w:rPr>
        <w:noBreakHyphen/>
        <w:t>rich beetroot juice improves 20</w:t>
      </w:r>
      <w:r w:rsidRPr="00B25A73">
        <w:rPr>
          <w:rFonts w:ascii="Times New Roman" w:hAnsi="Times New Roman" w:cs="Times New Roman"/>
          <w:sz w:val="24"/>
          <w:szCs w:val="24"/>
        </w:rPr>
        <w:noBreakHyphen/>
        <w:t>minute cycling time</w:t>
      </w:r>
      <w:r w:rsidRPr="00B25A73">
        <w:rPr>
          <w:rFonts w:ascii="Times New Roman" w:hAnsi="Times New Roman" w:cs="Times New Roman"/>
          <w:sz w:val="24"/>
          <w:szCs w:val="24"/>
        </w:rPr>
        <w:noBreakHyphen/>
        <w:t>trial performance.</w:t>
      </w:r>
    </w:p>
    <w:p w14:paraId="54FD145B" w14:textId="77777777" w:rsidR="004E2E1A" w:rsidRPr="00B25A73" w:rsidRDefault="004E2E1A">
      <w:pPr>
        <w:rPr>
          <w:rFonts w:ascii="Times New Roman" w:hAnsi="Times New Roman" w:cs="Times New Roman"/>
          <w:sz w:val="24"/>
          <w:szCs w:val="24"/>
        </w:rPr>
      </w:pPr>
    </w:p>
    <w:p w14:paraId="60478DE1" w14:textId="77777777" w:rsidR="004E2E1A" w:rsidRPr="00B25A73" w:rsidRDefault="004E2E1A">
      <w:pPr>
        <w:rPr>
          <w:rFonts w:ascii="Times New Roman" w:hAnsi="Times New Roman" w:cs="Times New Roman"/>
          <w:sz w:val="24"/>
          <w:szCs w:val="24"/>
        </w:rPr>
      </w:pPr>
    </w:p>
    <w:p w14:paraId="07C568CC" w14:textId="77777777" w:rsidR="004E2E1A" w:rsidRPr="00B25A73" w:rsidRDefault="004E2E1A">
      <w:pPr>
        <w:rPr>
          <w:rFonts w:ascii="Times New Roman" w:hAnsi="Times New Roman" w:cs="Times New Roman"/>
          <w:sz w:val="24"/>
          <w:szCs w:val="24"/>
        </w:rPr>
      </w:pPr>
    </w:p>
    <w:p w14:paraId="5584094D" w14:textId="77777777" w:rsidR="004E2E1A" w:rsidRPr="00B25A73" w:rsidRDefault="004E2E1A">
      <w:pPr>
        <w:rPr>
          <w:rFonts w:ascii="Times New Roman" w:hAnsi="Times New Roman" w:cs="Times New Roman"/>
          <w:sz w:val="24"/>
          <w:szCs w:val="24"/>
        </w:rPr>
      </w:pPr>
    </w:p>
    <w:p w14:paraId="38867DB1" w14:textId="77777777" w:rsidR="00C35435" w:rsidRPr="00B25A73" w:rsidRDefault="00C35435" w:rsidP="00C35435">
      <w:pPr>
        <w:rPr>
          <w:rFonts w:ascii="Times New Roman" w:hAnsi="Times New Roman" w:cs="Times New Roman"/>
          <w:sz w:val="24"/>
          <w:szCs w:val="24"/>
        </w:rPr>
      </w:pPr>
    </w:p>
    <w:p w14:paraId="40E5ABB7" w14:textId="77777777" w:rsidR="00C35435" w:rsidRPr="00B25A73" w:rsidRDefault="00C35435" w:rsidP="00C35435">
      <w:pPr>
        <w:rPr>
          <w:rFonts w:ascii="Times New Roman" w:hAnsi="Times New Roman" w:cs="Times New Roman"/>
          <w:sz w:val="24"/>
          <w:szCs w:val="24"/>
        </w:rPr>
      </w:pPr>
    </w:p>
    <w:p w14:paraId="41F216B3" w14:textId="77777777" w:rsidR="00344FAA" w:rsidRPr="00B25A73" w:rsidRDefault="00344FAA" w:rsidP="00C35435">
      <w:pPr>
        <w:jc w:val="center"/>
        <w:rPr>
          <w:rFonts w:ascii="Times New Roman" w:hAnsi="Times New Roman" w:cs="Times New Roman"/>
          <w:b/>
          <w:bCs/>
          <w:sz w:val="28"/>
          <w:szCs w:val="28"/>
          <w:u w:val="single"/>
        </w:rPr>
      </w:pPr>
    </w:p>
    <w:p w14:paraId="491D250D" w14:textId="77777777" w:rsidR="00344FAA" w:rsidRPr="00B25A73" w:rsidRDefault="00344FAA" w:rsidP="00C35435">
      <w:pPr>
        <w:jc w:val="center"/>
        <w:rPr>
          <w:rFonts w:ascii="Times New Roman" w:hAnsi="Times New Roman" w:cs="Times New Roman"/>
          <w:b/>
          <w:bCs/>
          <w:sz w:val="28"/>
          <w:szCs w:val="28"/>
          <w:u w:val="single"/>
        </w:rPr>
      </w:pPr>
    </w:p>
    <w:p w14:paraId="28E69005" w14:textId="77777777" w:rsidR="00344FAA" w:rsidRPr="00B25A73" w:rsidRDefault="00344FAA" w:rsidP="00C35435">
      <w:pPr>
        <w:jc w:val="center"/>
        <w:rPr>
          <w:rFonts w:ascii="Times New Roman" w:hAnsi="Times New Roman" w:cs="Times New Roman"/>
          <w:b/>
          <w:bCs/>
          <w:sz w:val="28"/>
          <w:szCs w:val="28"/>
          <w:u w:val="single"/>
        </w:rPr>
      </w:pPr>
    </w:p>
    <w:p w14:paraId="2860E8D5" w14:textId="77777777" w:rsidR="00934D40" w:rsidRPr="00B25A73" w:rsidRDefault="00934D40" w:rsidP="00C35435">
      <w:pPr>
        <w:jc w:val="center"/>
        <w:rPr>
          <w:rFonts w:ascii="Times New Roman" w:hAnsi="Times New Roman" w:cs="Times New Roman"/>
          <w:b/>
          <w:bCs/>
          <w:sz w:val="28"/>
          <w:szCs w:val="28"/>
          <w:u w:val="single"/>
        </w:rPr>
      </w:pPr>
    </w:p>
    <w:p w14:paraId="79238A34" w14:textId="77777777" w:rsidR="00934D40" w:rsidRPr="00B25A73" w:rsidRDefault="00934D40" w:rsidP="00934D40">
      <w:pPr>
        <w:rPr>
          <w:rFonts w:ascii="Times New Roman" w:hAnsi="Times New Roman" w:cs="Times New Roman"/>
          <w:b/>
          <w:bCs/>
          <w:sz w:val="28"/>
          <w:szCs w:val="28"/>
          <w:u w:val="single"/>
        </w:rPr>
      </w:pPr>
    </w:p>
    <w:p w14:paraId="206BF54B" w14:textId="55D353FD" w:rsidR="00C35435" w:rsidRPr="00B25A73" w:rsidRDefault="004E2E1A" w:rsidP="00934D40">
      <w:pPr>
        <w:jc w:val="center"/>
        <w:rPr>
          <w:rFonts w:ascii="Times New Roman" w:hAnsi="Times New Roman" w:cs="Times New Roman"/>
          <w:b/>
          <w:bCs/>
          <w:sz w:val="28"/>
          <w:szCs w:val="28"/>
          <w:u w:val="single"/>
        </w:rPr>
      </w:pPr>
      <w:r w:rsidRPr="00B25A73">
        <w:rPr>
          <w:rFonts w:ascii="Times New Roman" w:hAnsi="Times New Roman" w:cs="Times New Roman"/>
          <w:b/>
          <w:bCs/>
          <w:sz w:val="28"/>
          <w:szCs w:val="28"/>
          <w:u w:val="single"/>
        </w:rPr>
        <w:lastRenderedPageBreak/>
        <w:t>Methodology</w:t>
      </w:r>
    </w:p>
    <w:p w14:paraId="0ED8C227" w14:textId="2F53D92F" w:rsidR="00BD5950" w:rsidRPr="00B25A73" w:rsidRDefault="00BD5950" w:rsidP="00DA4E6A">
      <w:pPr>
        <w:rPr>
          <w:rFonts w:ascii="Times New Roman" w:hAnsi="Times New Roman" w:cs="Times New Roman"/>
          <w:b/>
          <w:bCs/>
          <w:sz w:val="28"/>
          <w:szCs w:val="28"/>
          <w:u w:val="single"/>
        </w:rPr>
      </w:pPr>
      <w:r w:rsidRPr="00B25A73">
        <w:rPr>
          <w:rFonts w:ascii="Times New Roman" w:hAnsi="Times New Roman" w:cs="Times New Roman"/>
          <w:sz w:val="24"/>
          <w:szCs w:val="24"/>
          <w:u w:val="single"/>
        </w:rPr>
        <w:t xml:space="preserve">Study </w:t>
      </w:r>
      <w:r w:rsidR="00720529" w:rsidRPr="00B25A73">
        <w:rPr>
          <w:rFonts w:ascii="Times New Roman" w:hAnsi="Times New Roman" w:cs="Times New Roman"/>
          <w:sz w:val="24"/>
          <w:szCs w:val="24"/>
          <w:u w:val="single"/>
        </w:rPr>
        <w:t>D</w:t>
      </w:r>
      <w:r w:rsidRPr="00B25A73">
        <w:rPr>
          <w:rFonts w:ascii="Times New Roman" w:hAnsi="Times New Roman" w:cs="Times New Roman"/>
          <w:sz w:val="24"/>
          <w:szCs w:val="24"/>
          <w:u w:val="single"/>
        </w:rPr>
        <w:t>esign</w:t>
      </w:r>
    </w:p>
    <w:p w14:paraId="6F13F7E7" w14:textId="71E961FB" w:rsidR="006404A9" w:rsidRPr="00B25A73" w:rsidRDefault="00645B9D" w:rsidP="00BD5950">
      <w:pPr>
        <w:spacing w:after="0"/>
        <w:rPr>
          <w:rFonts w:ascii="Times New Roman" w:hAnsi="Times New Roman" w:cs="Times New Roman"/>
          <w:sz w:val="24"/>
          <w:szCs w:val="24"/>
        </w:rPr>
      </w:pPr>
      <w:r w:rsidRPr="00B25A73">
        <w:rPr>
          <w:rFonts w:ascii="Times New Roman" w:hAnsi="Times New Roman" w:cs="Times New Roman"/>
          <w:sz w:val="24"/>
          <w:szCs w:val="24"/>
        </w:rPr>
        <w:t>A randomised, double</w:t>
      </w:r>
      <w:r w:rsidRPr="00B25A73">
        <w:rPr>
          <w:rFonts w:ascii="Times New Roman" w:hAnsi="Times New Roman" w:cs="Times New Roman"/>
          <w:sz w:val="24"/>
          <w:szCs w:val="24"/>
        </w:rPr>
        <w:noBreakHyphen/>
        <w:t>blind, placebo</w:t>
      </w:r>
      <w:r w:rsidRPr="00B25A73">
        <w:rPr>
          <w:rFonts w:ascii="Times New Roman" w:hAnsi="Times New Roman" w:cs="Times New Roman"/>
          <w:sz w:val="24"/>
          <w:szCs w:val="24"/>
        </w:rPr>
        <w:noBreakHyphen/>
        <w:t>controlled crossover design was employed</w:t>
      </w:r>
      <w:r w:rsidR="004D530E" w:rsidRPr="00B25A73">
        <w:rPr>
          <w:rFonts w:ascii="Times New Roman" w:hAnsi="Times New Roman" w:cs="Times New Roman"/>
          <w:sz w:val="24"/>
          <w:szCs w:val="24"/>
        </w:rPr>
        <w:t>.</w:t>
      </w:r>
      <w:r w:rsidRPr="00B25A73">
        <w:rPr>
          <w:rFonts w:ascii="Times New Roman" w:hAnsi="Times New Roman" w:cs="Times New Roman"/>
          <w:sz w:val="24"/>
          <w:szCs w:val="24"/>
        </w:rPr>
        <w:t xml:space="preserve"> Blinding was maintained using commercially prepared Beet It Sport shots supplied in identical packaging, with only the manufacturer aware of </w:t>
      </w:r>
      <w:r w:rsidRPr="00B25A73">
        <w:rPr>
          <w:rFonts w:ascii="Times New Roman" w:hAnsi="Times New Roman" w:cs="Times New Roman"/>
          <w:sz w:val="24"/>
          <w:szCs w:val="24"/>
        </w:rPr>
        <w:t xml:space="preserve">the nitrate content (Beet It Sport, </w:t>
      </w:r>
      <w:r w:rsidRPr="00B25A73">
        <w:rPr>
          <w:rFonts w:ascii="Times New Roman" w:hAnsi="Times New Roman" w:cs="Times New Roman"/>
          <w:sz w:val="24"/>
          <w:szCs w:val="24"/>
        </w:rPr>
        <w:t>2026).</w:t>
      </w:r>
      <w:r w:rsidR="001623F0" w:rsidRPr="00B25A73">
        <w:rPr>
          <w:rFonts w:ascii="Times New Roman" w:hAnsi="Times New Roman" w:cs="Times New Roman"/>
          <w:sz w:val="24"/>
          <w:szCs w:val="24"/>
        </w:rPr>
        <w:t xml:space="preserve"> </w:t>
      </w:r>
      <w:r w:rsidR="007E2C60" w:rsidRPr="00B25A73">
        <w:rPr>
          <w:rFonts w:ascii="Times New Roman" w:hAnsi="Times New Roman" w:cs="Times New Roman"/>
          <w:sz w:val="24"/>
          <w:szCs w:val="24"/>
        </w:rPr>
        <w:t>The order in which participants received the nitrate and placebo supplements was randomised using a true randomisation tool (Random.org, 2026).</w:t>
      </w:r>
      <w:r w:rsidR="0060000C" w:rsidRPr="00B25A73">
        <w:rPr>
          <w:rFonts w:ascii="Times New Roman" w:hAnsi="Times New Roman" w:cs="Times New Roman"/>
          <w:sz w:val="24"/>
          <w:szCs w:val="24"/>
        </w:rPr>
        <w:t xml:space="preserve"> </w:t>
      </w:r>
      <w:r w:rsidR="001623F0" w:rsidRPr="00B25A73">
        <w:rPr>
          <w:rFonts w:ascii="Times New Roman" w:hAnsi="Times New Roman" w:cs="Times New Roman"/>
          <w:sz w:val="24"/>
          <w:szCs w:val="24"/>
        </w:rPr>
        <w:t>All testing was completed on calibrated Wattbike ergometers</w:t>
      </w:r>
      <w:r w:rsidR="00EF0380" w:rsidRPr="00B25A73">
        <w:rPr>
          <w:rFonts w:ascii="Times New Roman" w:hAnsi="Times New Roman" w:cs="Times New Roman"/>
          <w:sz w:val="24"/>
          <w:szCs w:val="24"/>
        </w:rPr>
        <w:t xml:space="preserve"> (</w:t>
      </w:r>
      <w:r w:rsidR="00EF0380" w:rsidRPr="00B25A73">
        <w:rPr>
          <w:rFonts w:ascii="Times New Roman" w:hAnsi="Times New Roman" w:cs="Times New Roman"/>
          <w:sz w:val="24"/>
          <w:szCs w:val="24"/>
        </w:rPr>
        <w:t>Wattbike, 2026</w:t>
      </w:r>
      <w:r w:rsidR="00EF0380" w:rsidRPr="00B25A73">
        <w:rPr>
          <w:rFonts w:ascii="Times New Roman" w:hAnsi="Times New Roman" w:cs="Times New Roman"/>
          <w:sz w:val="24"/>
          <w:szCs w:val="24"/>
        </w:rPr>
        <w:t>). The r</w:t>
      </w:r>
      <w:r w:rsidR="001623F0" w:rsidRPr="00B25A73">
        <w:rPr>
          <w:rFonts w:ascii="Times New Roman" w:hAnsi="Times New Roman" w:cs="Times New Roman"/>
          <w:sz w:val="24"/>
          <w:szCs w:val="24"/>
        </w:rPr>
        <w:t xml:space="preserve">esistance standardised by sex (level 4 for women and level 7 for men) to ensure </w:t>
      </w:r>
      <w:r w:rsidR="00EF0380" w:rsidRPr="00B25A73">
        <w:rPr>
          <w:rFonts w:ascii="Times New Roman" w:hAnsi="Times New Roman" w:cs="Times New Roman"/>
          <w:sz w:val="24"/>
          <w:szCs w:val="24"/>
        </w:rPr>
        <w:t xml:space="preserve">a </w:t>
      </w:r>
      <w:r w:rsidR="001623F0" w:rsidRPr="00B25A73">
        <w:rPr>
          <w:rFonts w:ascii="Times New Roman" w:hAnsi="Times New Roman" w:cs="Times New Roman"/>
          <w:sz w:val="24"/>
          <w:szCs w:val="24"/>
        </w:rPr>
        <w:t>consistent workload across participants</w:t>
      </w:r>
      <w:r w:rsidR="005E2AF7" w:rsidRPr="00B25A73">
        <w:rPr>
          <w:rFonts w:ascii="Times New Roman" w:hAnsi="Times New Roman" w:cs="Times New Roman"/>
          <w:sz w:val="24"/>
          <w:szCs w:val="24"/>
        </w:rPr>
        <w:t xml:space="preserve"> (</w:t>
      </w:r>
      <w:r w:rsidR="00300B92" w:rsidRPr="00B25A73">
        <w:rPr>
          <w:rFonts w:ascii="Times New Roman" w:hAnsi="Times New Roman" w:cs="Times New Roman"/>
          <w:sz w:val="24"/>
          <w:szCs w:val="24"/>
        </w:rPr>
        <w:t>Hedman et al., 2021</w:t>
      </w:r>
      <w:r w:rsidR="005E2AF7" w:rsidRPr="00B25A73">
        <w:rPr>
          <w:rFonts w:ascii="Times New Roman" w:hAnsi="Times New Roman" w:cs="Times New Roman"/>
          <w:sz w:val="24"/>
          <w:szCs w:val="24"/>
        </w:rPr>
        <w:t>)</w:t>
      </w:r>
      <w:r w:rsidR="001623F0" w:rsidRPr="00B25A73">
        <w:rPr>
          <w:rFonts w:ascii="Times New Roman" w:hAnsi="Times New Roman" w:cs="Times New Roman"/>
          <w:sz w:val="24"/>
          <w:szCs w:val="24"/>
        </w:rPr>
        <w:t>.</w:t>
      </w:r>
    </w:p>
    <w:p w14:paraId="677A8BD2" w14:textId="77777777" w:rsidR="00C35435" w:rsidRPr="00B25A73" w:rsidRDefault="00C35435" w:rsidP="004E2E1A">
      <w:pPr>
        <w:spacing w:after="0"/>
        <w:rPr>
          <w:rFonts w:ascii="Times New Roman" w:hAnsi="Times New Roman" w:cs="Times New Roman"/>
          <w:sz w:val="24"/>
          <w:szCs w:val="24"/>
          <w:u w:val="single"/>
        </w:rPr>
      </w:pPr>
    </w:p>
    <w:p w14:paraId="668057A6" w14:textId="3524FFEA" w:rsidR="004E2E1A" w:rsidRPr="00B25A73" w:rsidRDefault="004E2E1A" w:rsidP="004E2E1A">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t>Participants</w:t>
      </w:r>
    </w:p>
    <w:p w14:paraId="69B8A60E" w14:textId="36EB4002" w:rsidR="006404A9" w:rsidRPr="00B25A73" w:rsidRDefault="00015BDA" w:rsidP="004B757B">
      <w:pPr>
        <w:spacing w:after="0"/>
        <w:rPr>
          <w:rFonts w:ascii="Times New Roman" w:hAnsi="Times New Roman" w:cs="Times New Roman"/>
          <w:sz w:val="24"/>
          <w:szCs w:val="24"/>
        </w:rPr>
      </w:pPr>
      <w:r w:rsidRPr="00B25A73">
        <w:rPr>
          <w:rFonts w:ascii="Times New Roman" w:hAnsi="Times New Roman" w:cs="Times New Roman"/>
          <w:sz w:val="24"/>
          <w:szCs w:val="24"/>
        </w:rPr>
        <w:t>Six healthy, recreationally active university students were recruited through convenience sampling.</w:t>
      </w:r>
      <w:r w:rsidR="005E2AF7" w:rsidRPr="00B25A73">
        <w:rPr>
          <w:rFonts w:ascii="Times New Roman" w:hAnsi="Times New Roman" w:cs="Times New Roman"/>
          <w:sz w:val="24"/>
          <w:szCs w:val="24"/>
        </w:rPr>
        <w:t xml:space="preserve"> </w:t>
      </w:r>
      <w:r w:rsidR="005E2AF7" w:rsidRPr="00B25A73">
        <w:rPr>
          <w:rFonts w:ascii="Times New Roman" w:hAnsi="Times New Roman" w:cs="Times New Roman"/>
          <w:sz w:val="24"/>
          <w:szCs w:val="24"/>
        </w:rPr>
        <w:t>The sample consisted of one female and five males</w:t>
      </w:r>
      <w:r w:rsidR="005E2AF7" w:rsidRPr="00B25A73">
        <w:rPr>
          <w:rFonts w:ascii="Times New Roman" w:hAnsi="Times New Roman" w:cs="Times New Roman"/>
          <w:sz w:val="24"/>
          <w:szCs w:val="24"/>
        </w:rPr>
        <w:t xml:space="preserve">. </w:t>
      </w:r>
      <w:r w:rsidR="001623F0" w:rsidRPr="00B25A73">
        <w:rPr>
          <w:rFonts w:ascii="Times New Roman" w:hAnsi="Times New Roman" w:cs="Times New Roman"/>
          <w:sz w:val="24"/>
          <w:szCs w:val="24"/>
        </w:rPr>
        <w:t>Participants had a mean age of 27 years, mean height of 176.3 cm, and mean body mass of 80.1 kg</w:t>
      </w:r>
      <w:r w:rsidR="001623F0" w:rsidRPr="00B25A73">
        <w:rPr>
          <w:rFonts w:ascii="Times New Roman" w:hAnsi="Times New Roman" w:cs="Times New Roman"/>
          <w:b/>
          <w:bCs/>
          <w:sz w:val="24"/>
          <w:szCs w:val="24"/>
        </w:rPr>
        <w:t>.</w:t>
      </w:r>
      <w:r w:rsidRPr="00B25A73">
        <w:rPr>
          <w:rFonts w:ascii="Times New Roman" w:hAnsi="Times New Roman" w:cs="Times New Roman"/>
          <w:sz w:val="24"/>
          <w:szCs w:val="24"/>
        </w:rPr>
        <w:t xml:space="preserve"> All participants completed both conditions: (1) nitrate</w:t>
      </w:r>
      <w:r w:rsidRPr="00B25A73">
        <w:rPr>
          <w:rFonts w:ascii="Times New Roman" w:hAnsi="Times New Roman" w:cs="Times New Roman"/>
          <w:sz w:val="24"/>
          <w:szCs w:val="24"/>
        </w:rPr>
        <w:noBreakHyphen/>
        <w:t>rich beetroot juice and (2) a nitrate</w:t>
      </w:r>
      <w:r w:rsidRPr="00B25A73">
        <w:rPr>
          <w:rFonts w:ascii="Times New Roman" w:hAnsi="Times New Roman" w:cs="Times New Roman"/>
          <w:sz w:val="24"/>
          <w:szCs w:val="24"/>
        </w:rPr>
        <w:noBreakHyphen/>
        <w:t>depleted placebo. Eligibility criteria excluded cardiovascular disease, musculoskeletal injury affecting cycling, and nitrate allergy.</w:t>
      </w:r>
      <w:r w:rsidR="001623F0" w:rsidRPr="00B25A73">
        <w:rPr>
          <w:rFonts w:ascii="Times New Roman" w:hAnsi="Times New Roman" w:cs="Times New Roman"/>
          <w:sz w:val="24"/>
          <w:szCs w:val="24"/>
        </w:rPr>
        <w:t xml:space="preserve"> </w:t>
      </w:r>
      <w:r w:rsidR="001623F0" w:rsidRPr="00B25A73">
        <w:rPr>
          <w:rFonts w:ascii="Times New Roman" w:hAnsi="Times New Roman" w:cs="Times New Roman"/>
          <w:sz w:val="24"/>
          <w:szCs w:val="24"/>
        </w:rPr>
        <w:t>All participants completed a PAR</w:t>
      </w:r>
      <w:r w:rsidR="001623F0" w:rsidRPr="00B25A73">
        <w:rPr>
          <w:rFonts w:ascii="Times New Roman" w:hAnsi="Times New Roman" w:cs="Times New Roman"/>
          <w:sz w:val="24"/>
          <w:szCs w:val="24"/>
        </w:rPr>
        <w:noBreakHyphen/>
        <w:t>Q+ screening questionnaire to confirm suitability for high</w:t>
      </w:r>
      <w:r w:rsidR="001623F0" w:rsidRPr="00B25A73">
        <w:rPr>
          <w:rFonts w:ascii="Times New Roman" w:hAnsi="Times New Roman" w:cs="Times New Roman"/>
          <w:sz w:val="24"/>
          <w:szCs w:val="24"/>
        </w:rPr>
        <w:noBreakHyphen/>
        <w:t>intensity exercise</w:t>
      </w:r>
      <w:r w:rsidR="00300B92" w:rsidRPr="00B25A73">
        <w:rPr>
          <w:rFonts w:ascii="Times New Roman" w:hAnsi="Times New Roman" w:cs="Times New Roman"/>
          <w:sz w:val="24"/>
          <w:szCs w:val="24"/>
        </w:rPr>
        <w:t xml:space="preserve"> (</w:t>
      </w:r>
      <w:r w:rsidR="00300B92" w:rsidRPr="00B25A73">
        <w:rPr>
          <w:rFonts w:ascii="Times New Roman" w:hAnsi="Times New Roman" w:cs="Times New Roman"/>
          <w:sz w:val="24"/>
          <w:szCs w:val="24"/>
        </w:rPr>
        <w:t>Warburton et al., 2011)</w:t>
      </w:r>
      <w:r w:rsidRPr="00B25A73">
        <w:rPr>
          <w:rFonts w:ascii="Times New Roman" w:hAnsi="Times New Roman" w:cs="Times New Roman"/>
          <w:sz w:val="24"/>
          <w:szCs w:val="24"/>
        </w:rPr>
        <w:t>. Participants were informed of potential discomforts</w:t>
      </w:r>
      <w:r w:rsidRPr="00B25A73">
        <w:rPr>
          <w:rFonts w:ascii="Times New Roman" w:hAnsi="Times New Roman" w:cs="Times New Roman"/>
          <w:sz w:val="24"/>
          <w:szCs w:val="24"/>
        </w:rPr>
        <w:t>, including</w:t>
      </w:r>
      <w:r w:rsidRPr="00B25A73">
        <w:rPr>
          <w:rFonts w:ascii="Times New Roman" w:hAnsi="Times New Roman" w:cs="Times New Roman"/>
          <w:sz w:val="24"/>
          <w:szCs w:val="24"/>
        </w:rPr>
        <w:t xml:space="preserve"> increased heart rate, muscular fatigue, and mild gastrointestinal symptoms</w:t>
      </w:r>
      <w:r w:rsidR="00EF0380" w:rsidRPr="00B25A73">
        <w:rPr>
          <w:rFonts w:ascii="Times New Roman" w:hAnsi="Times New Roman" w:cs="Times New Roman"/>
          <w:sz w:val="24"/>
          <w:szCs w:val="24"/>
        </w:rPr>
        <w:t xml:space="preserve">. </w:t>
      </w:r>
      <w:r w:rsidR="005E2AF7" w:rsidRPr="00B25A73">
        <w:rPr>
          <w:rFonts w:ascii="Times New Roman" w:hAnsi="Times New Roman" w:cs="Times New Roman"/>
          <w:sz w:val="24"/>
          <w:szCs w:val="24"/>
        </w:rPr>
        <w:t>Height was measured using a standard stadiometer, and body mass was assessed using an InBody bioelectrical impedance analyser</w:t>
      </w:r>
      <w:r w:rsidR="0007001E" w:rsidRPr="00B25A73">
        <w:rPr>
          <w:rFonts w:ascii="Times New Roman" w:hAnsi="Times New Roman" w:cs="Times New Roman"/>
          <w:sz w:val="24"/>
          <w:szCs w:val="24"/>
        </w:rPr>
        <w:t xml:space="preserve"> (Seca, 2026; InBody, 2026)</w:t>
      </w:r>
      <w:r w:rsidR="005E2AF7" w:rsidRPr="00B25A73">
        <w:rPr>
          <w:rFonts w:ascii="Times New Roman" w:hAnsi="Times New Roman" w:cs="Times New Roman"/>
          <w:sz w:val="24"/>
          <w:szCs w:val="24"/>
        </w:rPr>
        <w:t>.</w:t>
      </w:r>
    </w:p>
    <w:p w14:paraId="42BB71A8" w14:textId="77777777" w:rsidR="00DA4E6A" w:rsidRPr="00B25A73" w:rsidRDefault="00DA4E6A" w:rsidP="004B757B">
      <w:pPr>
        <w:spacing w:after="0"/>
        <w:rPr>
          <w:rFonts w:ascii="Times New Roman" w:hAnsi="Times New Roman" w:cs="Times New Roman"/>
          <w:sz w:val="24"/>
          <w:szCs w:val="24"/>
        </w:rPr>
      </w:pPr>
    </w:p>
    <w:p w14:paraId="28D9BD32" w14:textId="18DF883B" w:rsidR="00F4749B" w:rsidRPr="00B25A73" w:rsidRDefault="001B219B" w:rsidP="004B757B">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t xml:space="preserve">Supplement </w:t>
      </w:r>
      <w:r w:rsidR="00720529" w:rsidRPr="00B25A73">
        <w:rPr>
          <w:rFonts w:ascii="Times New Roman" w:hAnsi="Times New Roman" w:cs="Times New Roman"/>
          <w:sz w:val="24"/>
          <w:szCs w:val="24"/>
          <w:u w:val="single"/>
        </w:rPr>
        <w:t>A</w:t>
      </w:r>
      <w:r w:rsidRPr="00B25A73">
        <w:rPr>
          <w:rFonts w:ascii="Times New Roman" w:hAnsi="Times New Roman" w:cs="Times New Roman"/>
          <w:sz w:val="24"/>
          <w:szCs w:val="24"/>
          <w:u w:val="single"/>
        </w:rPr>
        <w:t>dministration</w:t>
      </w:r>
    </w:p>
    <w:p w14:paraId="7D013058" w14:textId="4FEEA5C0" w:rsidR="006404A9" w:rsidRPr="00B25A73" w:rsidRDefault="009079D5" w:rsidP="004F1E24">
      <w:pPr>
        <w:spacing w:after="0"/>
        <w:rPr>
          <w:rFonts w:ascii="Times New Roman" w:hAnsi="Times New Roman" w:cs="Times New Roman"/>
          <w:sz w:val="24"/>
          <w:szCs w:val="24"/>
        </w:rPr>
      </w:pPr>
      <w:r w:rsidRPr="00B25A73">
        <w:rPr>
          <w:rFonts w:ascii="Times New Roman" w:hAnsi="Times New Roman" w:cs="Times New Roman"/>
          <w:sz w:val="24"/>
          <w:szCs w:val="24"/>
        </w:rPr>
        <w:t>Participants fasted for at least three hours before testing and consumed the assigned supplement 2–3 hours prior to exercise</w:t>
      </w:r>
      <w:r w:rsidR="006B7416" w:rsidRPr="00B25A73">
        <w:rPr>
          <w:rFonts w:ascii="Times New Roman" w:hAnsi="Times New Roman" w:cs="Times New Roman"/>
          <w:sz w:val="24"/>
          <w:szCs w:val="24"/>
        </w:rPr>
        <w:t xml:space="preserve"> </w:t>
      </w:r>
      <w:r w:rsidR="006B7416" w:rsidRPr="00B25A73">
        <w:rPr>
          <w:rFonts w:ascii="Times New Roman" w:hAnsi="Times New Roman" w:cs="Times New Roman"/>
          <w:sz w:val="24"/>
          <w:szCs w:val="24"/>
        </w:rPr>
        <w:t>(Zamani</w:t>
      </w:r>
      <w:r w:rsidR="00F64287" w:rsidRPr="00B25A73">
        <w:rPr>
          <w:rFonts w:ascii="Times New Roman" w:hAnsi="Times New Roman" w:cs="Times New Roman"/>
          <w:sz w:val="24"/>
          <w:szCs w:val="24"/>
        </w:rPr>
        <w:t xml:space="preserve"> et al.</w:t>
      </w:r>
      <w:r w:rsidR="006B7416" w:rsidRPr="00B25A73">
        <w:rPr>
          <w:rFonts w:ascii="Times New Roman" w:hAnsi="Times New Roman" w:cs="Times New Roman"/>
          <w:sz w:val="24"/>
          <w:szCs w:val="24"/>
        </w:rPr>
        <w:t>, 2021)</w:t>
      </w:r>
      <w:r w:rsidRPr="00B25A73">
        <w:rPr>
          <w:rFonts w:ascii="Times New Roman" w:hAnsi="Times New Roman" w:cs="Times New Roman"/>
          <w:sz w:val="24"/>
          <w:szCs w:val="24"/>
        </w:rPr>
        <w:t>. To standardise conditions, they avoided caffeine, alcohol, strenuous exercise, cruciferous vegetables, and antibacterial mouthwash for 24 hours before each session</w:t>
      </w:r>
      <w:r w:rsidR="006B7416" w:rsidRPr="00B25A73">
        <w:rPr>
          <w:rFonts w:ascii="Times New Roman" w:hAnsi="Times New Roman" w:cs="Times New Roman"/>
          <w:sz w:val="24"/>
          <w:szCs w:val="24"/>
        </w:rPr>
        <w:t xml:space="preserve"> </w:t>
      </w:r>
      <w:r w:rsidR="006B7416" w:rsidRPr="00B25A73">
        <w:rPr>
          <w:rFonts w:ascii="Times New Roman" w:hAnsi="Times New Roman" w:cs="Times New Roman"/>
          <w:sz w:val="24"/>
          <w:szCs w:val="24"/>
        </w:rPr>
        <w:t>(Zamani</w:t>
      </w:r>
      <w:r w:rsidR="00F64287" w:rsidRPr="00B25A73">
        <w:rPr>
          <w:rFonts w:ascii="Times New Roman" w:hAnsi="Times New Roman" w:cs="Times New Roman"/>
          <w:sz w:val="24"/>
          <w:szCs w:val="24"/>
        </w:rPr>
        <w:t xml:space="preserve"> et al.</w:t>
      </w:r>
      <w:r w:rsidR="006B7416" w:rsidRPr="00B25A73">
        <w:rPr>
          <w:rFonts w:ascii="Times New Roman" w:hAnsi="Times New Roman" w:cs="Times New Roman"/>
          <w:sz w:val="24"/>
          <w:szCs w:val="24"/>
        </w:rPr>
        <w:t>, 2021)</w:t>
      </w:r>
      <w:r w:rsidRPr="00B25A73">
        <w:rPr>
          <w:rFonts w:ascii="Times New Roman" w:hAnsi="Times New Roman" w:cs="Times New Roman"/>
          <w:sz w:val="24"/>
          <w:szCs w:val="24"/>
        </w:rPr>
        <w:t>. A one</w:t>
      </w:r>
      <w:r w:rsidRPr="00B25A73">
        <w:rPr>
          <w:rFonts w:ascii="Times New Roman" w:hAnsi="Times New Roman" w:cs="Times New Roman"/>
          <w:sz w:val="24"/>
          <w:szCs w:val="24"/>
        </w:rPr>
        <w:noBreakHyphen/>
        <w:t>week washout period separated the two trials to ensure complete clearance of the supplement</w:t>
      </w:r>
      <w:r w:rsidR="006B7416" w:rsidRPr="00B25A73">
        <w:rPr>
          <w:rFonts w:ascii="Times New Roman" w:hAnsi="Times New Roman" w:cs="Times New Roman"/>
          <w:sz w:val="24"/>
          <w:szCs w:val="24"/>
        </w:rPr>
        <w:t xml:space="preserve"> </w:t>
      </w:r>
      <w:r w:rsidR="006B7416" w:rsidRPr="00B25A73">
        <w:rPr>
          <w:rFonts w:ascii="Times New Roman" w:hAnsi="Times New Roman" w:cs="Times New Roman"/>
          <w:sz w:val="24"/>
          <w:szCs w:val="24"/>
        </w:rPr>
        <w:t>(Zamani</w:t>
      </w:r>
      <w:r w:rsidR="00F64287" w:rsidRPr="00B25A73">
        <w:rPr>
          <w:rFonts w:ascii="Times New Roman" w:hAnsi="Times New Roman" w:cs="Times New Roman"/>
          <w:sz w:val="24"/>
          <w:szCs w:val="24"/>
        </w:rPr>
        <w:t xml:space="preserve"> et al.</w:t>
      </w:r>
      <w:r w:rsidR="006B7416" w:rsidRPr="00B25A73">
        <w:rPr>
          <w:rFonts w:ascii="Times New Roman" w:hAnsi="Times New Roman" w:cs="Times New Roman"/>
          <w:sz w:val="24"/>
          <w:szCs w:val="24"/>
        </w:rPr>
        <w:t>, 2021)</w:t>
      </w:r>
      <w:r w:rsidRPr="00B25A73">
        <w:rPr>
          <w:rFonts w:ascii="Times New Roman" w:hAnsi="Times New Roman" w:cs="Times New Roman"/>
          <w:sz w:val="24"/>
          <w:szCs w:val="24"/>
        </w:rPr>
        <w:t>.</w:t>
      </w:r>
    </w:p>
    <w:p w14:paraId="400B64E2" w14:textId="77777777" w:rsidR="00DA4E6A" w:rsidRPr="00B25A73" w:rsidRDefault="00DA4E6A" w:rsidP="004F1E24">
      <w:pPr>
        <w:spacing w:after="0"/>
        <w:rPr>
          <w:rFonts w:ascii="Times New Roman" w:hAnsi="Times New Roman" w:cs="Times New Roman"/>
          <w:sz w:val="24"/>
          <w:szCs w:val="24"/>
          <w:u w:val="single"/>
        </w:rPr>
      </w:pPr>
    </w:p>
    <w:p w14:paraId="643F2D0C" w14:textId="510A4651" w:rsidR="004F1E24" w:rsidRPr="0052179C" w:rsidRDefault="004F1E24" w:rsidP="004F1E24">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t xml:space="preserve">Testing </w:t>
      </w:r>
      <w:r w:rsidR="00720529" w:rsidRPr="00B25A73">
        <w:rPr>
          <w:rFonts w:ascii="Times New Roman" w:hAnsi="Times New Roman" w:cs="Times New Roman"/>
          <w:sz w:val="24"/>
          <w:szCs w:val="24"/>
          <w:u w:val="single"/>
        </w:rPr>
        <w:t>P</w:t>
      </w:r>
      <w:r w:rsidRPr="00B25A73">
        <w:rPr>
          <w:rFonts w:ascii="Times New Roman" w:hAnsi="Times New Roman" w:cs="Times New Roman"/>
          <w:sz w:val="24"/>
          <w:szCs w:val="24"/>
          <w:u w:val="single"/>
        </w:rPr>
        <w:t>rocedures</w:t>
      </w:r>
    </w:p>
    <w:p w14:paraId="62A5E595" w14:textId="5A4268B7" w:rsidR="00715115" w:rsidRPr="00B25A73" w:rsidRDefault="00715115" w:rsidP="004F1E24">
      <w:pPr>
        <w:spacing w:after="0"/>
        <w:rPr>
          <w:rFonts w:ascii="Times New Roman" w:hAnsi="Times New Roman" w:cs="Times New Roman"/>
          <w:sz w:val="24"/>
          <w:szCs w:val="24"/>
        </w:rPr>
      </w:pPr>
      <w:r w:rsidRPr="00B25A73">
        <w:rPr>
          <w:rFonts w:ascii="Times New Roman" w:hAnsi="Times New Roman" w:cs="Times New Roman"/>
          <w:sz w:val="24"/>
          <w:szCs w:val="24"/>
        </w:rPr>
        <w:t>Each session followed a standardised protocol. This included a resting blood pressure measurement and a 5</w:t>
      </w:r>
      <w:r w:rsidRPr="00B25A73">
        <w:rPr>
          <w:rFonts w:ascii="Times New Roman" w:hAnsi="Times New Roman" w:cs="Times New Roman"/>
          <w:sz w:val="24"/>
          <w:szCs w:val="24"/>
        </w:rPr>
        <w:noBreakHyphen/>
        <w:t>minute warm</w:t>
      </w:r>
      <w:r w:rsidRPr="00B25A73">
        <w:rPr>
          <w:rFonts w:ascii="Times New Roman" w:hAnsi="Times New Roman" w:cs="Times New Roman"/>
          <w:sz w:val="24"/>
          <w:szCs w:val="24"/>
        </w:rPr>
        <w:noBreakHyphen/>
        <w:t>up</w:t>
      </w:r>
      <w:r w:rsidR="00414754" w:rsidRPr="00B25A73">
        <w:rPr>
          <w:rFonts w:ascii="Times New Roman" w:hAnsi="Times New Roman" w:cs="Times New Roman"/>
          <w:sz w:val="24"/>
          <w:szCs w:val="24"/>
        </w:rPr>
        <w:t xml:space="preserve">. </w:t>
      </w:r>
      <w:r w:rsidRPr="00B25A73">
        <w:rPr>
          <w:rFonts w:ascii="Times New Roman" w:hAnsi="Times New Roman" w:cs="Times New Roman"/>
          <w:sz w:val="24"/>
          <w:szCs w:val="24"/>
        </w:rPr>
        <w:t>Participants then completed a 20</w:t>
      </w:r>
      <w:r w:rsidRPr="00B25A73">
        <w:rPr>
          <w:rFonts w:ascii="Times New Roman" w:hAnsi="Times New Roman" w:cs="Times New Roman"/>
          <w:sz w:val="24"/>
          <w:szCs w:val="24"/>
        </w:rPr>
        <w:noBreakHyphen/>
        <w:t>minute cycling time trial on a calibrated Wattbike with identical settings across visits (</w:t>
      </w:r>
      <w:r w:rsidR="00414754" w:rsidRPr="00B25A73">
        <w:rPr>
          <w:rFonts w:ascii="Times New Roman" w:hAnsi="Times New Roman" w:cs="Times New Roman"/>
          <w:sz w:val="24"/>
          <w:szCs w:val="24"/>
        </w:rPr>
        <w:t>Wattbike, 2026</w:t>
      </w:r>
      <w:r w:rsidRPr="00B25A73">
        <w:rPr>
          <w:rFonts w:ascii="Times New Roman" w:hAnsi="Times New Roman" w:cs="Times New Roman"/>
          <w:sz w:val="24"/>
          <w:szCs w:val="24"/>
        </w:rPr>
        <w:t>).</w:t>
      </w:r>
      <w:r w:rsidR="00A52679" w:rsidRPr="00B25A73">
        <w:rPr>
          <w:rFonts w:ascii="Times New Roman" w:hAnsi="Times New Roman" w:cs="Times New Roman"/>
          <w:sz w:val="24"/>
          <w:szCs w:val="24"/>
        </w:rPr>
        <w:t xml:space="preserve"> </w:t>
      </w:r>
      <w:r w:rsidR="00CD6D3B" w:rsidRPr="00B25A73">
        <w:rPr>
          <w:rFonts w:ascii="Times New Roman" w:hAnsi="Times New Roman" w:cs="Times New Roman"/>
          <w:sz w:val="24"/>
          <w:szCs w:val="24"/>
        </w:rPr>
        <w:t>Heart rate was continuously recorded using a Polar monitor, and blood pressure was measured pre‑ and post‑exercise with a digital device</w:t>
      </w:r>
      <w:r w:rsidR="00CD6D3B" w:rsidRPr="00B25A73">
        <w:rPr>
          <w:rFonts w:ascii="Times New Roman" w:hAnsi="Times New Roman" w:cs="Times New Roman"/>
          <w:sz w:val="24"/>
          <w:szCs w:val="24"/>
        </w:rPr>
        <w:t xml:space="preserve"> </w:t>
      </w:r>
      <w:r w:rsidR="00414754" w:rsidRPr="00B25A73">
        <w:rPr>
          <w:rFonts w:ascii="Times New Roman" w:hAnsi="Times New Roman" w:cs="Times New Roman"/>
          <w:sz w:val="24"/>
          <w:szCs w:val="24"/>
        </w:rPr>
        <w:t>(</w:t>
      </w:r>
      <w:r w:rsidR="00414754" w:rsidRPr="00B25A73">
        <w:rPr>
          <w:rFonts w:ascii="Times New Roman" w:hAnsi="Times New Roman" w:cs="Times New Roman"/>
          <w:sz w:val="24"/>
          <w:szCs w:val="24"/>
        </w:rPr>
        <w:t>Polar Electro 2026</w:t>
      </w:r>
      <w:r w:rsidR="00414754" w:rsidRPr="00B25A73">
        <w:rPr>
          <w:rFonts w:ascii="Times New Roman" w:hAnsi="Times New Roman" w:cs="Times New Roman"/>
          <w:sz w:val="24"/>
          <w:szCs w:val="24"/>
        </w:rPr>
        <w:t xml:space="preserve">; </w:t>
      </w:r>
      <w:r w:rsidR="00414754" w:rsidRPr="00B25A73">
        <w:rPr>
          <w:rFonts w:ascii="Times New Roman" w:hAnsi="Times New Roman" w:cs="Times New Roman"/>
          <w:sz w:val="24"/>
          <w:szCs w:val="24"/>
        </w:rPr>
        <w:t>OMRON Healthcare, 2026</w:t>
      </w:r>
      <w:r w:rsidR="00414754" w:rsidRPr="00B25A73">
        <w:rPr>
          <w:rFonts w:ascii="Times New Roman" w:hAnsi="Times New Roman" w:cs="Times New Roman"/>
          <w:sz w:val="24"/>
          <w:szCs w:val="24"/>
        </w:rPr>
        <w:t>)</w:t>
      </w:r>
      <w:r w:rsidR="005E2AF7" w:rsidRPr="00B25A73">
        <w:rPr>
          <w:rFonts w:ascii="Times New Roman" w:hAnsi="Times New Roman" w:cs="Times New Roman"/>
          <w:sz w:val="24"/>
          <w:szCs w:val="24"/>
        </w:rPr>
        <w:t>.</w:t>
      </w:r>
      <w:r w:rsidR="005E2AF7" w:rsidRPr="00B25A73">
        <w:rPr>
          <w:rFonts w:ascii="Times New Roman" w:hAnsi="Times New Roman" w:cs="Times New Roman"/>
          <w:sz w:val="24"/>
          <w:szCs w:val="24"/>
        </w:rPr>
        <w:t xml:space="preserve"> </w:t>
      </w:r>
      <w:r w:rsidR="00BA0658" w:rsidRPr="00B25A73">
        <w:rPr>
          <w:rFonts w:ascii="Times New Roman" w:hAnsi="Times New Roman" w:cs="Times New Roman"/>
          <w:sz w:val="24"/>
          <w:szCs w:val="24"/>
        </w:rPr>
        <w:t>Performance outcomes included average power, average heart rate, and ratings of perceived exertion recorded every five minutes using the Borg scale</w:t>
      </w:r>
      <w:r w:rsidR="00A52679" w:rsidRPr="00B25A73">
        <w:rPr>
          <w:rFonts w:ascii="Times New Roman" w:hAnsi="Times New Roman" w:cs="Times New Roman"/>
          <w:sz w:val="24"/>
          <w:szCs w:val="24"/>
        </w:rPr>
        <w:t xml:space="preserve"> </w:t>
      </w:r>
      <w:r w:rsidR="00414754" w:rsidRPr="00B25A73">
        <w:rPr>
          <w:rFonts w:ascii="Times New Roman" w:hAnsi="Times New Roman" w:cs="Times New Roman"/>
          <w:sz w:val="24"/>
          <w:szCs w:val="24"/>
        </w:rPr>
        <w:t>(Borg, 1973)</w:t>
      </w:r>
      <w:r w:rsidRPr="00B25A73">
        <w:rPr>
          <w:rFonts w:ascii="Times New Roman" w:hAnsi="Times New Roman" w:cs="Times New Roman"/>
          <w:sz w:val="24"/>
          <w:szCs w:val="24"/>
        </w:rPr>
        <w:t>. Post</w:t>
      </w:r>
      <w:r w:rsidRPr="00B25A73">
        <w:rPr>
          <w:rFonts w:ascii="Times New Roman" w:hAnsi="Times New Roman" w:cs="Times New Roman"/>
          <w:sz w:val="24"/>
          <w:szCs w:val="24"/>
        </w:rPr>
        <w:noBreakHyphen/>
        <w:t>exercise blood pressure was measured 2–3 minutes after completion</w:t>
      </w:r>
      <w:r w:rsidR="00414754" w:rsidRPr="00B25A73">
        <w:rPr>
          <w:rFonts w:ascii="Times New Roman" w:hAnsi="Times New Roman" w:cs="Times New Roman"/>
          <w:sz w:val="24"/>
          <w:szCs w:val="24"/>
        </w:rPr>
        <w:t xml:space="preserve">. </w:t>
      </w:r>
      <w:r w:rsidRPr="00B25A73">
        <w:rPr>
          <w:rFonts w:ascii="Times New Roman" w:hAnsi="Times New Roman" w:cs="Times New Roman"/>
          <w:sz w:val="24"/>
          <w:szCs w:val="24"/>
        </w:rPr>
        <w:t>All trials were conducted at the same time of day under controlled laboratory conditions</w:t>
      </w:r>
      <w:r w:rsidR="00BD6633" w:rsidRPr="00B25A73">
        <w:rPr>
          <w:rFonts w:ascii="Times New Roman" w:hAnsi="Times New Roman" w:cs="Times New Roman"/>
          <w:sz w:val="24"/>
          <w:szCs w:val="24"/>
        </w:rPr>
        <w:t xml:space="preserve">. </w:t>
      </w:r>
      <w:r w:rsidRPr="00B25A73">
        <w:rPr>
          <w:rFonts w:ascii="Times New Roman" w:hAnsi="Times New Roman" w:cs="Times New Roman"/>
          <w:sz w:val="24"/>
          <w:szCs w:val="24"/>
        </w:rPr>
        <w:t>Participants received standardised instructions before each trial</w:t>
      </w:r>
      <w:r w:rsidR="00BD6633" w:rsidRPr="00B25A73">
        <w:rPr>
          <w:rFonts w:ascii="Times New Roman" w:hAnsi="Times New Roman" w:cs="Times New Roman"/>
          <w:sz w:val="24"/>
          <w:szCs w:val="24"/>
        </w:rPr>
        <w:t>.</w:t>
      </w:r>
    </w:p>
    <w:p w14:paraId="013F6D84" w14:textId="77777777" w:rsidR="00715115" w:rsidRPr="00B25A73" w:rsidRDefault="00715115" w:rsidP="004F1E24">
      <w:pPr>
        <w:spacing w:after="0"/>
        <w:rPr>
          <w:rFonts w:ascii="Times New Roman" w:hAnsi="Times New Roman" w:cs="Times New Roman"/>
          <w:sz w:val="24"/>
          <w:szCs w:val="24"/>
        </w:rPr>
      </w:pPr>
    </w:p>
    <w:p w14:paraId="529EE0B1" w14:textId="77777777" w:rsidR="009079D5" w:rsidRPr="00B25A73" w:rsidRDefault="009079D5" w:rsidP="004F1E24">
      <w:pPr>
        <w:spacing w:after="0"/>
        <w:rPr>
          <w:rFonts w:ascii="Times New Roman" w:hAnsi="Times New Roman" w:cs="Times New Roman"/>
          <w:sz w:val="24"/>
          <w:szCs w:val="24"/>
          <w:u w:val="single"/>
        </w:rPr>
      </w:pPr>
    </w:p>
    <w:p w14:paraId="283ACAA8" w14:textId="277D2F85" w:rsidR="004F1E24" w:rsidRPr="00B25A73" w:rsidRDefault="004F1E24" w:rsidP="004F1E24">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lastRenderedPageBreak/>
        <w:t xml:space="preserve">Ethical </w:t>
      </w:r>
      <w:r w:rsidR="00720529" w:rsidRPr="00B25A73">
        <w:rPr>
          <w:rFonts w:ascii="Times New Roman" w:hAnsi="Times New Roman" w:cs="Times New Roman"/>
          <w:sz w:val="24"/>
          <w:szCs w:val="24"/>
          <w:u w:val="single"/>
        </w:rPr>
        <w:t>C</w:t>
      </w:r>
      <w:r w:rsidRPr="00B25A73">
        <w:rPr>
          <w:rFonts w:ascii="Times New Roman" w:hAnsi="Times New Roman" w:cs="Times New Roman"/>
          <w:sz w:val="24"/>
          <w:szCs w:val="24"/>
          <w:u w:val="single"/>
        </w:rPr>
        <w:t>onsiderations</w:t>
      </w:r>
    </w:p>
    <w:p w14:paraId="7808E472" w14:textId="27573D73" w:rsidR="00B54C66" w:rsidRPr="00B25A73" w:rsidRDefault="00715115" w:rsidP="0052179C">
      <w:pPr>
        <w:rPr>
          <w:rFonts w:ascii="Times New Roman" w:hAnsi="Times New Roman" w:cs="Times New Roman"/>
          <w:sz w:val="24"/>
          <w:szCs w:val="24"/>
        </w:rPr>
      </w:pPr>
      <w:r w:rsidRPr="00B25A73">
        <w:rPr>
          <w:rFonts w:ascii="Times New Roman" w:hAnsi="Times New Roman" w:cs="Times New Roman"/>
          <w:sz w:val="24"/>
          <w:szCs w:val="24"/>
        </w:rPr>
        <w:t xml:space="preserve">All procedures adhered to established ethical guidelines for human exercise testing </w:t>
      </w:r>
      <w:r w:rsidR="007E2C60" w:rsidRPr="00B25A73">
        <w:rPr>
          <w:rFonts w:ascii="Times New Roman" w:hAnsi="Times New Roman" w:cs="Times New Roman"/>
          <w:sz w:val="24"/>
          <w:szCs w:val="24"/>
        </w:rPr>
        <w:t>(</w:t>
      </w:r>
      <w:r w:rsidR="007E2C60" w:rsidRPr="0018401B">
        <w:rPr>
          <w:rFonts w:ascii="Times New Roman" w:hAnsi="Times New Roman" w:cs="Times New Roman"/>
          <w:sz w:val="24"/>
          <w:szCs w:val="24"/>
        </w:rPr>
        <w:t>World Medical Association</w:t>
      </w:r>
      <w:r w:rsidR="007E2C60" w:rsidRPr="00B25A73">
        <w:rPr>
          <w:rFonts w:ascii="Times New Roman" w:hAnsi="Times New Roman" w:cs="Times New Roman"/>
          <w:sz w:val="24"/>
          <w:szCs w:val="24"/>
        </w:rPr>
        <w:t xml:space="preserve">, </w:t>
      </w:r>
      <w:r w:rsidR="007E2C60" w:rsidRPr="0018401B">
        <w:rPr>
          <w:rFonts w:ascii="Times New Roman" w:hAnsi="Times New Roman" w:cs="Times New Roman"/>
          <w:sz w:val="24"/>
          <w:szCs w:val="24"/>
        </w:rPr>
        <w:t>2013)</w:t>
      </w:r>
      <w:r w:rsidRPr="00B25A73">
        <w:rPr>
          <w:rFonts w:ascii="Times New Roman" w:hAnsi="Times New Roman" w:cs="Times New Roman"/>
          <w:sz w:val="24"/>
          <w:szCs w:val="24"/>
        </w:rPr>
        <w:t xml:space="preserve">. </w:t>
      </w:r>
      <w:r w:rsidR="001D3DB6" w:rsidRPr="00B25A73">
        <w:rPr>
          <w:rFonts w:ascii="Times New Roman" w:hAnsi="Times New Roman" w:cs="Times New Roman"/>
          <w:sz w:val="24"/>
          <w:szCs w:val="24"/>
        </w:rPr>
        <w:t>Participants were screened for contraindications and informed of their right to withdraw</w:t>
      </w:r>
      <w:r w:rsidRPr="00B25A73">
        <w:rPr>
          <w:rFonts w:ascii="Times New Roman" w:hAnsi="Times New Roman" w:cs="Times New Roman"/>
          <w:sz w:val="24"/>
          <w:szCs w:val="24"/>
        </w:rPr>
        <w:t xml:space="preserve">. </w:t>
      </w:r>
      <w:r w:rsidR="005E2AF7" w:rsidRPr="00B25A73">
        <w:rPr>
          <w:rFonts w:ascii="Times New Roman" w:hAnsi="Times New Roman" w:cs="Times New Roman"/>
          <w:sz w:val="24"/>
          <w:szCs w:val="24"/>
        </w:rPr>
        <w:t>Written informed consent was obtained from all participants prior to testing.</w:t>
      </w:r>
      <w:r w:rsidR="005E2AF7" w:rsidRPr="00B25A73">
        <w:rPr>
          <w:rFonts w:ascii="Times New Roman" w:hAnsi="Times New Roman" w:cs="Times New Roman"/>
          <w:sz w:val="24"/>
          <w:szCs w:val="24"/>
        </w:rPr>
        <w:t xml:space="preserve"> </w:t>
      </w:r>
      <w:r w:rsidRPr="00B25A73">
        <w:rPr>
          <w:rFonts w:ascii="Times New Roman" w:hAnsi="Times New Roman" w:cs="Times New Roman"/>
          <w:sz w:val="24"/>
          <w:szCs w:val="24"/>
        </w:rPr>
        <w:t>All data were anonymised to ensure confidentiality</w:t>
      </w:r>
      <w:r w:rsidR="007E2C60" w:rsidRPr="00B25A73">
        <w:rPr>
          <w:rFonts w:ascii="Times New Roman" w:hAnsi="Times New Roman" w:cs="Times New Roman"/>
          <w:sz w:val="24"/>
          <w:szCs w:val="24"/>
        </w:rPr>
        <w:t>.</w:t>
      </w:r>
    </w:p>
    <w:p w14:paraId="68A67E25" w14:textId="77777777" w:rsidR="000A64A7" w:rsidRPr="00B25A73" w:rsidRDefault="000A64A7" w:rsidP="000A64A7">
      <w:pPr>
        <w:rPr>
          <w:rFonts w:ascii="Times New Roman" w:hAnsi="Times New Roman" w:cs="Times New Roman"/>
          <w:b/>
          <w:bCs/>
          <w:sz w:val="24"/>
          <w:szCs w:val="24"/>
          <w:u w:val="single"/>
        </w:rPr>
      </w:pPr>
    </w:p>
    <w:p w14:paraId="471ED611" w14:textId="77777777" w:rsidR="007E2C60" w:rsidRPr="00B25A73" w:rsidRDefault="007E2C60" w:rsidP="000A64A7">
      <w:pPr>
        <w:jc w:val="center"/>
        <w:rPr>
          <w:rFonts w:ascii="Times New Roman" w:hAnsi="Times New Roman" w:cs="Times New Roman"/>
          <w:b/>
          <w:bCs/>
          <w:sz w:val="24"/>
          <w:szCs w:val="24"/>
          <w:u w:val="single"/>
        </w:rPr>
      </w:pPr>
    </w:p>
    <w:p w14:paraId="7B4E7E08" w14:textId="77777777" w:rsidR="007E2C60" w:rsidRPr="00B25A73" w:rsidRDefault="007E2C60" w:rsidP="000A64A7">
      <w:pPr>
        <w:jc w:val="center"/>
        <w:rPr>
          <w:rFonts w:ascii="Times New Roman" w:hAnsi="Times New Roman" w:cs="Times New Roman"/>
          <w:b/>
          <w:bCs/>
          <w:sz w:val="24"/>
          <w:szCs w:val="24"/>
          <w:u w:val="single"/>
        </w:rPr>
      </w:pPr>
    </w:p>
    <w:p w14:paraId="4E812F5E" w14:textId="77777777" w:rsidR="007E2C60" w:rsidRPr="00B25A73" w:rsidRDefault="007E2C60" w:rsidP="000A64A7">
      <w:pPr>
        <w:jc w:val="center"/>
        <w:rPr>
          <w:rFonts w:ascii="Times New Roman" w:hAnsi="Times New Roman" w:cs="Times New Roman"/>
          <w:b/>
          <w:bCs/>
          <w:sz w:val="24"/>
          <w:szCs w:val="24"/>
          <w:u w:val="single"/>
        </w:rPr>
      </w:pPr>
    </w:p>
    <w:p w14:paraId="073799DB" w14:textId="77777777" w:rsidR="007E2C60" w:rsidRPr="00B25A73" w:rsidRDefault="007E2C60" w:rsidP="000A64A7">
      <w:pPr>
        <w:jc w:val="center"/>
        <w:rPr>
          <w:rFonts w:ascii="Times New Roman" w:hAnsi="Times New Roman" w:cs="Times New Roman"/>
          <w:b/>
          <w:bCs/>
          <w:sz w:val="24"/>
          <w:szCs w:val="24"/>
          <w:u w:val="single"/>
        </w:rPr>
      </w:pPr>
    </w:p>
    <w:p w14:paraId="17429BDA" w14:textId="77777777" w:rsidR="007E2C60" w:rsidRPr="00B25A73" w:rsidRDefault="007E2C60" w:rsidP="000A64A7">
      <w:pPr>
        <w:jc w:val="center"/>
        <w:rPr>
          <w:rFonts w:ascii="Times New Roman" w:hAnsi="Times New Roman" w:cs="Times New Roman"/>
          <w:b/>
          <w:bCs/>
          <w:sz w:val="24"/>
          <w:szCs w:val="24"/>
          <w:u w:val="single"/>
        </w:rPr>
      </w:pPr>
    </w:p>
    <w:p w14:paraId="4F21C52F" w14:textId="77777777" w:rsidR="007E2C60" w:rsidRPr="00B25A73" w:rsidRDefault="007E2C60" w:rsidP="000A64A7">
      <w:pPr>
        <w:jc w:val="center"/>
        <w:rPr>
          <w:rFonts w:ascii="Times New Roman" w:hAnsi="Times New Roman" w:cs="Times New Roman"/>
          <w:b/>
          <w:bCs/>
          <w:sz w:val="24"/>
          <w:szCs w:val="24"/>
          <w:u w:val="single"/>
        </w:rPr>
      </w:pPr>
    </w:p>
    <w:p w14:paraId="72E844A3" w14:textId="77777777" w:rsidR="007E2C60" w:rsidRPr="00B25A73" w:rsidRDefault="007E2C60" w:rsidP="000A64A7">
      <w:pPr>
        <w:jc w:val="center"/>
        <w:rPr>
          <w:rFonts w:ascii="Times New Roman" w:hAnsi="Times New Roman" w:cs="Times New Roman"/>
          <w:b/>
          <w:bCs/>
          <w:sz w:val="24"/>
          <w:szCs w:val="24"/>
          <w:u w:val="single"/>
        </w:rPr>
      </w:pPr>
    </w:p>
    <w:p w14:paraId="75A589E8" w14:textId="77777777" w:rsidR="007E2C60" w:rsidRPr="00B25A73" w:rsidRDefault="007E2C60" w:rsidP="000A64A7">
      <w:pPr>
        <w:jc w:val="center"/>
        <w:rPr>
          <w:rFonts w:ascii="Times New Roman" w:hAnsi="Times New Roman" w:cs="Times New Roman"/>
          <w:b/>
          <w:bCs/>
          <w:sz w:val="24"/>
          <w:szCs w:val="24"/>
          <w:u w:val="single"/>
        </w:rPr>
      </w:pPr>
    </w:p>
    <w:p w14:paraId="5D701A13" w14:textId="77777777" w:rsidR="007E2C60" w:rsidRPr="00B25A73" w:rsidRDefault="007E2C60" w:rsidP="000A64A7">
      <w:pPr>
        <w:jc w:val="center"/>
        <w:rPr>
          <w:rFonts w:ascii="Times New Roman" w:hAnsi="Times New Roman" w:cs="Times New Roman"/>
          <w:b/>
          <w:bCs/>
          <w:sz w:val="24"/>
          <w:szCs w:val="24"/>
          <w:u w:val="single"/>
        </w:rPr>
      </w:pPr>
    </w:p>
    <w:p w14:paraId="49FE0484" w14:textId="77777777" w:rsidR="007E2C60" w:rsidRPr="00B25A73" w:rsidRDefault="007E2C60" w:rsidP="000A64A7">
      <w:pPr>
        <w:jc w:val="center"/>
        <w:rPr>
          <w:rFonts w:ascii="Times New Roman" w:hAnsi="Times New Roman" w:cs="Times New Roman"/>
          <w:b/>
          <w:bCs/>
          <w:sz w:val="24"/>
          <w:szCs w:val="24"/>
          <w:u w:val="single"/>
        </w:rPr>
      </w:pPr>
    </w:p>
    <w:p w14:paraId="6A4B4A2F" w14:textId="77777777" w:rsidR="007E2C60" w:rsidRPr="00B25A73" w:rsidRDefault="007E2C60" w:rsidP="000A64A7">
      <w:pPr>
        <w:jc w:val="center"/>
        <w:rPr>
          <w:rFonts w:ascii="Times New Roman" w:hAnsi="Times New Roman" w:cs="Times New Roman"/>
          <w:b/>
          <w:bCs/>
          <w:sz w:val="24"/>
          <w:szCs w:val="24"/>
          <w:u w:val="single"/>
        </w:rPr>
      </w:pPr>
    </w:p>
    <w:p w14:paraId="2A64BE1D" w14:textId="77777777" w:rsidR="007E2C60" w:rsidRPr="00B25A73" w:rsidRDefault="007E2C60" w:rsidP="000A64A7">
      <w:pPr>
        <w:jc w:val="center"/>
        <w:rPr>
          <w:rFonts w:ascii="Times New Roman" w:hAnsi="Times New Roman" w:cs="Times New Roman"/>
          <w:b/>
          <w:bCs/>
          <w:sz w:val="24"/>
          <w:szCs w:val="24"/>
          <w:u w:val="single"/>
        </w:rPr>
      </w:pPr>
    </w:p>
    <w:p w14:paraId="69116D73" w14:textId="77777777" w:rsidR="007E2C60" w:rsidRPr="00B25A73" w:rsidRDefault="007E2C60" w:rsidP="000A64A7">
      <w:pPr>
        <w:jc w:val="center"/>
        <w:rPr>
          <w:rFonts w:ascii="Times New Roman" w:hAnsi="Times New Roman" w:cs="Times New Roman"/>
          <w:b/>
          <w:bCs/>
          <w:sz w:val="24"/>
          <w:szCs w:val="24"/>
          <w:u w:val="single"/>
        </w:rPr>
      </w:pPr>
    </w:p>
    <w:p w14:paraId="1F9C03EE" w14:textId="77777777" w:rsidR="007E2C60" w:rsidRPr="00B25A73" w:rsidRDefault="007E2C60" w:rsidP="000A64A7">
      <w:pPr>
        <w:jc w:val="center"/>
        <w:rPr>
          <w:rFonts w:ascii="Times New Roman" w:hAnsi="Times New Roman" w:cs="Times New Roman"/>
          <w:b/>
          <w:bCs/>
          <w:sz w:val="24"/>
          <w:szCs w:val="24"/>
          <w:u w:val="single"/>
        </w:rPr>
      </w:pPr>
    </w:p>
    <w:p w14:paraId="673D21BC" w14:textId="77777777" w:rsidR="007E2C60" w:rsidRPr="00B25A73" w:rsidRDefault="007E2C60" w:rsidP="000A64A7">
      <w:pPr>
        <w:jc w:val="center"/>
        <w:rPr>
          <w:rFonts w:ascii="Times New Roman" w:hAnsi="Times New Roman" w:cs="Times New Roman"/>
          <w:b/>
          <w:bCs/>
          <w:sz w:val="24"/>
          <w:szCs w:val="24"/>
          <w:u w:val="single"/>
        </w:rPr>
      </w:pPr>
    </w:p>
    <w:p w14:paraId="6388F5B9" w14:textId="77777777" w:rsidR="007E2C60" w:rsidRPr="00B25A73" w:rsidRDefault="007E2C60" w:rsidP="000A64A7">
      <w:pPr>
        <w:jc w:val="center"/>
        <w:rPr>
          <w:rFonts w:ascii="Times New Roman" w:hAnsi="Times New Roman" w:cs="Times New Roman"/>
          <w:b/>
          <w:bCs/>
          <w:sz w:val="24"/>
          <w:szCs w:val="24"/>
          <w:u w:val="single"/>
        </w:rPr>
      </w:pPr>
    </w:p>
    <w:p w14:paraId="1145F126" w14:textId="77777777" w:rsidR="007E2C60" w:rsidRPr="00B25A73" w:rsidRDefault="007E2C60" w:rsidP="000A64A7">
      <w:pPr>
        <w:jc w:val="center"/>
        <w:rPr>
          <w:rFonts w:ascii="Times New Roman" w:hAnsi="Times New Roman" w:cs="Times New Roman"/>
          <w:b/>
          <w:bCs/>
          <w:sz w:val="24"/>
          <w:szCs w:val="24"/>
          <w:u w:val="single"/>
        </w:rPr>
      </w:pPr>
    </w:p>
    <w:p w14:paraId="2FCEEC7B" w14:textId="77777777" w:rsidR="007E2C60" w:rsidRPr="00B25A73" w:rsidRDefault="007E2C60" w:rsidP="000A64A7">
      <w:pPr>
        <w:jc w:val="center"/>
        <w:rPr>
          <w:rFonts w:ascii="Times New Roman" w:hAnsi="Times New Roman" w:cs="Times New Roman"/>
          <w:b/>
          <w:bCs/>
          <w:sz w:val="24"/>
          <w:szCs w:val="24"/>
          <w:u w:val="single"/>
        </w:rPr>
      </w:pPr>
    </w:p>
    <w:p w14:paraId="7B7F9EBF" w14:textId="77777777" w:rsidR="007E2C60" w:rsidRPr="00B25A73" w:rsidRDefault="007E2C60" w:rsidP="000A64A7">
      <w:pPr>
        <w:jc w:val="center"/>
        <w:rPr>
          <w:rFonts w:ascii="Times New Roman" w:hAnsi="Times New Roman" w:cs="Times New Roman"/>
          <w:b/>
          <w:bCs/>
          <w:sz w:val="24"/>
          <w:szCs w:val="24"/>
          <w:u w:val="single"/>
        </w:rPr>
      </w:pPr>
    </w:p>
    <w:p w14:paraId="49EF0423" w14:textId="77777777" w:rsidR="009079D5" w:rsidRPr="00B25A73" w:rsidRDefault="009079D5" w:rsidP="000A64A7">
      <w:pPr>
        <w:jc w:val="center"/>
        <w:rPr>
          <w:rFonts w:ascii="Times New Roman" w:hAnsi="Times New Roman" w:cs="Times New Roman"/>
          <w:b/>
          <w:bCs/>
          <w:sz w:val="24"/>
          <w:szCs w:val="24"/>
          <w:u w:val="single"/>
        </w:rPr>
      </w:pPr>
    </w:p>
    <w:p w14:paraId="381BCE18" w14:textId="77777777" w:rsidR="00DA4E6A" w:rsidRPr="00B25A73" w:rsidRDefault="00DA4E6A" w:rsidP="000A64A7">
      <w:pPr>
        <w:jc w:val="center"/>
        <w:rPr>
          <w:rFonts w:ascii="Times New Roman" w:hAnsi="Times New Roman" w:cs="Times New Roman"/>
          <w:b/>
          <w:bCs/>
          <w:sz w:val="28"/>
          <w:szCs w:val="28"/>
          <w:u w:val="single"/>
        </w:rPr>
      </w:pPr>
    </w:p>
    <w:p w14:paraId="27430F83" w14:textId="77777777" w:rsidR="00DA4E6A" w:rsidRPr="00B25A73" w:rsidRDefault="00DA4E6A" w:rsidP="000A64A7">
      <w:pPr>
        <w:jc w:val="center"/>
        <w:rPr>
          <w:rFonts w:ascii="Times New Roman" w:hAnsi="Times New Roman" w:cs="Times New Roman"/>
          <w:b/>
          <w:bCs/>
          <w:sz w:val="28"/>
          <w:szCs w:val="28"/>
          <w:u w:val="single"/>
        </w:rPr>
      </w:pPr>
    </w:p>
    <w:p w14:paraId="4C424206" w14:textId="77777777" w:rsidR="00DA4E6A" w:rsidRPr="00B25A73" w:rsidRDefault="00DA4E6A" w:rsidP="000A64A7">
      <w:pPr>
        <w:jc w:val="center"/>
        <w:rPr>
          <w:rFonts w:ascii="Times New Roman" w:hAnsi="Times New Roman" w:cs="Times New Roman"/>
          <w:b/>
          <w:bCs/>
          <w:sz w:val="28"/>
          <w:szCs w:val="28"/>
          <w:u w:val="single"/>
        </w:rPr>
      </w:pPr>
    </w:p>
    <w:p w14:paraId="279E9B9D" w14:textId="77777777" w:rsidR="00BF3359" w:rsidRPr="00B25A73" w:rsidRDefault="00BF3359" w:rsidP="00BF3359">
      <w:pPr>
        <w:rPr>
          <w:rFonts w:ascii="Times New Roman" w:hAnsi="Times New Roman" w:cs="Times New Roman"/>
          <w:b/>
          <w:bCs/>
          <w:sz w:val="28"/>
          <w:szCs w:val="28"/>
          <w:u w:val="single"/>
        </w:rPr>
      </w:pPr>
    </w:p>
    <w:p w14:paraId="11A86E14" w14:textId="77777777" w:rsidR="007455ED" w:rsidRPr="00B25A73" w:rsidRDefault="007455ED" w:rsidP="00BF3359">
      <w:pPr>
        <w:jc w:val="center"/>
        <w:rPr>
          <w:rFonts w:ascii="Times New Roman" w:hAnsi="Times New Roman" w:cs="Times New Roman"/>
          <w:b/>
          <w:bCs/>
          <w:sz w:val="28"/>
          <w:szCs w:val="28"/>
          <w:u w:val="single"/>
        </w:rPr>
      </w:pPr>
    </w:p>
    <w:p w14:paraId="4B806618" w14:textId="36024F49" w:rsidR="00B55F60" w:rsidRPr="00B25A73" w:rsidRDefault="00B55F60" w:rsidP="00BF3359">
      <w:pPr>
        <w:jc w:val="center"/>
        <w:rPr>
          <w:rFonts w:ascii="Times New Roman" w:hAnsi="Times New Roman" w:cs="Times New Roman"/>
          <w:b/>
          <w:bCs/>
          <w:sz w:val="28"/>
          <w:szCs w:val="28"/>
          <w:u w:val="single"/>
        </w:rPr>
      </w:pPr>
      <w:r w:rsidRPr="00B25A73">
        <w:rPr>
          <w:rFonts w:ascii="Times New Roman" w:hAnsi="Times New Roman" w:cs="Times New Roman"/>
          <w:b/>
          <w:bCs/>
          <w:sz w:val="28"/>
          <w:szCs w:val="28"/>
          <w:u w:val="single"/>
        </w:rPr>
        <w:lastRenderedPageBreak/>
        <w:t>Results</w:t>
      </w:r>
    </w:p>
    <w:p w14:paraId="54BB277C" w14:textId="77777777" w:rsidR="00E35C90" w:rsidRPr="00B25A73" w:rsidRDefault="00E35C90" w:rsidP="000A64A7">
      <w:pPr>
        <w:jc w:val="center"/>
        <w:rPr>
          <w:rFonts w:ascii="Times New Roman" w:hAnsi="Times New Roman" w:cs="Times New Roman"/>
          <w:b/>
          <w:bCs/>
          <w:sz w:val="24"/>
          <w:szCs w:val="24"/>
          <w:u w:val="single"/>
        </w:rPr>
      </w:pPr>
    </w:p>
    <w:p w14:paraId="505361DE" w14:textId="1FB6CEEB" w:rsidR="00CC61B3" w:rsidRPr="00B25A73" w:rsidRDefault="00CC61B3" w:rsidP="00CC61B3">
      <w:pPr>
        <w:rPr>
          <w:rFonts w:ascii="Times New Roman" w:hAnsi="Times New Roman" w:cs="Times New Roman"/>
          <w:b/>
          <w:bCs/>
          <w:sz w:val="24"/>
          <w:szCs w:val="24"/>
          <w:u w:val="single"/>
        </w:rPr>
      </w:pPr>
      <w:r w:rsidRPr="00B25A73">
        <w:rPr>
          <w:rFonts w:ascii="Times New Roman" w:hAnsi="Times New Roman" w:cs="Times New Roman"/>
          <w:b/>
          <w:bCs/>
          <w:sz w:val="24"/>
          <w:szCs w:val="24"/>
          <w:u w:val="single"/>
        </w:rPr>
        <w:t>Descriptive Statistics</w:t>
      </w:r>
    </w:p>
    <w:p w14:paraId="03D5F325" w14:textId="77777777" w:rsidR="00CC61B3" w:rsidRPr="00B25A73" w:rsidRDefault="00CC61B3" w:rsidP="00B55F60">
      <w:pPr>
        <w:rPr>
          <w:rFonts w:ascii="Times New Roman" w:hAnsi="Times New Roman" w:cs="Times New Roman"/>
          <w:b/>
          <w:bCs/>
          <w:sz w:val="24"/>
          <w:szCs w:val="24"/>
        </w:rPr>
      </w:pPr>
    </w:p>
    <w:p w14:paraId="571F5A0F" w14:textId="71D51E85" w:rsidR="00DA751C" w:rsidRPr="00B25A73" w:rsidRDefault="007A055C" w:rsidP="00B55F60">
      <w:pPr>
        <w:rPr>
          <w:rFonts w:ascii="Times New Roman" w:hAnsi="Times New Roman" w:cs="Times New Roman"/>
          <w:b/>
          <w:bCs/>
          <w:sz w:val="24"/>
          <w:szCs w:val="24"/>
          <w:u w:val="single"/>
        </w:rPr>
      </w:pPr>
      <w:r w:rsidRPr="00B25A73">
        <w:rPr>
          <w:rFonts w:ascii="Times New Roman" w:hAnsi="Times New Roman" w:cs="Times New Roman"/>
          <w:b/>
          <w:bCs/>
          <w:noProof/>
          <w:sz w:val="24"/>
          <w:szCs w:val="24"/>
          <w:u w:val="single"/>
        </w:rPr>
        <w:drawing>
          <wp:inline distT="0" distB="0" distL="0" distR="0" wp14:anchorId="1800C563" wp14:editId="2F85D109">
            <wp:extent cx="5705475" cy="6238875"/>
            <wp:effectExtent l="0" t="0" r="9525" b="9525"/>
            <wp:docPr id="280930775" name="Picture 1" descr="The image displays a table comparing the mean power output, heart rate, perceived exertion, and blood pressure readings for two groups under different conditions, with error bars indicating standard devi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930775" name="Picture 1" descr="The image displays a table comparing the mean power output, heart rate, perceived exertion, and blood pressure readings for two groups under different conditions, with error bars indicating standard deviation.&#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05974" cy="6239421"/>
                    </a:xfrm>
                    <a:prstGeom prst="rect">
                      <a:avLst/>
                    </a:prstGeom>
                  </pic:spPr>
                </pic:pic>
              </a:graphicData>
            </a:graphic>
          </wp:inline>
        </w:drawing>
      </w:r>
    </w:p>
    <w:p w14:paraId="620BB406" w14:textId="77777777" w:rsidR="00DA751C" w:rsidRPr="00B25A73" w:rsidRDefault="00DA751C" w:rsidP="00B55F60">
      <w:pPr>
        <w:rPr>
          <w:rFonts w:ascii="Times New Roman" w:hAnsi="Times New Roman" w:cs="Times New Roman"/>
          <w:b/>
          <w:bCs/>
          <w:sz w:val="24"/>
          <w:szCs w:val="24"/>
          <w:u w:val="single"/>
        </w:rPr>
      </w:pPr>
    </w:p>
    <w:p w14:paraId="690A52A9" w14:textId="77777777" w:rsidR="00DA751C" w:rsidRPr="00B25A73" w:rsidRDefault="00DA751C" w:rsidP="00B55F60">
      <w:pPr>
        <w:rPr>
          <w:rFonts w:ascii="Times New Roman" w:hAnsi="Times New Roman" w:cs="Times New Roman"/>
          <w:b/>
          <w:bCs/>
          <w:sz w:val="24"/>
          <w:szCs w:val="24"/>
          <w:u w:val="single"/>
        </w:rPr>
      </w:pPr>
    </w:p>
    <w:p w14:paraId="6CB8D741" w14:textId="77777777" w:rsidR="00DA751C" w:rsidRPr="00B25A73" w:rsidRDefault="00DA751C" w:rsidP="00B55F60">
      <w:pPr>
        <w:rPr>
          <w:rFonts w:ascii="Times New Roman" w:hAnsi="Times New Roman" w:cs="Times New Roman"/>
          <w:b/>
          <w:bCs/>
          <w:sz w:val="24"/>
          <w:szCs w:val="24"/>
          <w:u w:val="single"/>
        </w:rPr>
      </w:pPr>
    </w:p>
    <w:p w14:paraId="744CC7FE" w14:textId="77777777" w:rsidR="00CC61B3" w:rsidRPr="00B25A73" w:rsidRDefault="00CC61B3" w:rsidP="00B55F60">
      <w:pPr>
        <w:rPr>
          <w:rFonts w:ascii="Times New Roman" w:hAnsi="Times New Roman" w:cs="Times New Roman"/>
          <w:b/>
          <w:bCs/>
          <w:sz w:val="24"/>
          <w:szCs w:val="24"/>
          <w:u w:val="single"/>
        </w:rPr>
      </w:pPr>
    </w:p>
    <w:p w14:paraId="662926C3" w14:textId="0A0E80C5" w:rsidR="00CC61B3" w:rsidRPr="00B25A73" w:rsidRDefault="004B0423" w:rsidP="00CA6EB0">
      <w:pPr>
        <w:rPr>
          <w:rFonts w:ascii="Times New Roman" w:hAnsi="Times New Roman" w:cs="Times New Roman"/>
          <w:b/>
          <w:bCs/>
          <w:sz w:val="24"/>
          <w:szCs w:val="24"/>
          <w:u w:val="single"/>
        </w:rPr>
      </w:pPr>
      <w:r w:rsidRPr="00B25A73">
        <w:rPr>
          <w:rFonts w:ascii="Times New Roman" w:hAnsi="Times New Roman" w:cs="Times New Roman"/>
          <w:b/>
          <w:bCs/>
          <w:noProof/>
          <w:sz w:val="24"/>
          <w:szCs w:val="24"/>
          <w:u w:val="single"/>
        </w:rPr>
        <w:lastRenderedPageBreak/>
        <w:drawing>
          <wp:inline distT="0" distB="0" distL="0" distR="0" wp14:anchorId="696EC721" wp14:editId="691C29FC">
            <wp:extent cx="5734050" cy="2933700"/>
            <wp:effectExtent l="0" t="0" r="0" b="0"/>
            <wp:docPr id="1821100876" name="Picture 2" descr="The image shows a bar chart comparing mean heart rate (BPM) between beetroot and placebo conditions, with error bars indicating standard devi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100876" name="Picture 2" descr="The image shows a bar chart comparing mean heart rate (BPM) between beetroot and placebo conditions, with error bars indicating standard deviatio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4562" cy="2933962"/>
                    </a:xfrm>
                    <a:prstGeom prst="rect">
                      <a:avLst/>
                    </a:prstGeom>
                  </pic:spPr>
                </pic:pic>
              </a:graphicData>
            </a:graphic>
          </wp:inline>
        </w:drawing>
      </w:r>
    </w:p>
    <w:p w14:paraId="6DA5C2A7" w14:textId="77777777" w:rsidR="004B0423" w:rsidRPr="00B25A73" w:rsidRDefault="004B0423" w:rsidP="00CA6EB0">
      <w:pPr>
        <w:rPr>
          <w:rFonts w:ascii="Times New Roman" w:hAnsi="Times New Roman" w:cs="Times New Roman"/>
          <w:sz w:val="24"/>
          <w:szCs w:val="24"/>
        </w:rPr>
      </w:pPr>
    </w:p>
    <w:p w14:paraId="3B51C768" w14:textId="7883A6DF" w:rsidR="00344791" w:rsidRPr="00B25A73" w:rsidRDefault="007A055C" w:rsidP="00CA6EB0">
      <w:pPr>
        <w:rPr>
          <w:rFonts w:ascii="Times New Roman" w:hAnsi="Times New Roman" w:cs="Times New Roman"/>
          <w:sz w:val="24"/>
          <w:szCs w:val="24"/>
        </w:rPr>
      </w:pPr>
      <w:r w:rsidRPr="00B25A73">
        <w:rPr>
          <w:rFonts w:ascii="Times New Roman" w:hAnsi="Times New Roman" w:cs="Times New Roman"/>
          <w:sz w:val="24"/>
          <w:szCs w:val="24"/>
        </w:rPr>
        <w:t>Descriptive statistics for all outcomes are shown in Table 1. Overall, values were similar between beetroot and placebo across performance, cardiovascular responses, and perceived exertion. RPE increased over time in both conditions, and blood pressure values showed only small, inconsistent differences. Figures 1 and 2 illustrate the patterns for mean power output and heart rate.</w:t>
      </w:r>
    </w:p>
    <w:p w14:paraId="5064923A" w14:textId="77777777" w:rsidR="004B0423" w:rsidRPr="00B25A73" w:rsidRDefault="004B0423" w:rsidP="00CA6EB0">
      <w:pPr>
        <w:rPr>
          <w:rFonts w:ascii="Times New Roman" w:hAnsi="Times New Roman" w:cs="Times New Roman"/>
          <w:b/>
          <w:bCs/>
          <w:sz w:val="24"/>
          <w:szCs w:val="24"/>
          <w:u w:val="single"/>
        </w:rPr>
      </w:pPr>
    </w:p>
    <w:p w14:paraId="154A8305" w14:textId="0B297470" w:rsidR="00344791" w:rsidRPr="00B25A73" w:rsidRDefault="00344791" w:rsidP="00CA6EB0">
      <w:pPr>
        <w:rPr>
          <w:rFonts w:ascii="Times New Roman" w:hAnsi="Times New Roman" w:cs="Times New Roman"/>
          <w:b/>
          <w:bCs/>
          <w:sz w:val="24"/>
          <w:szCs w:val="24"/>
          <w:u w:val="single"/>
        </w:rPr>
      </w:pPr>
      <w:r w:rsidRPr="00B25A73">
        <w:rPr>
          <w:rFonts w:ascii="Times New Roman" w:hAnsi="Times New Roman" w:cs="Times New Roman"/>
          <w:b/>
          <w:bCs/>
          <w:sz w:val="24"/>
          <w:szCs w:val="24"/>
          <w:u w:val="single"/>
        </w:rPr>
        <w:t>Normality Testing</w:t>
      </w:r>
    </w:p>
    <w:p w14:paraId="699EA083" w14:textId="77777777" w:rsidR="00344791" w:rsidRPr="00B25A73" w:rsidRDefault="00344791" w:rsidP="00CA6EB0">
      <w:pPr>
        <w:rPr>
          <w:rFonts w:ascii="Times New Roman" w:hAnsi="Times New Roman" w:cs="Times New Roman"/>
          <w:b/>
          <w:bCs/>
          <w:sz w:val="24"/>
          <w:szCs w:val="24"/>
          <w:u w:val="single"/>
        </w:rPr>
      </w:pPr>
    </w:p>
    <w:p w14:paraId="5D9B27A6" w14:textId="44C4E3B1" w:rsidR="00DA751C" w:rsidRPr="00B25A73" w:rsidRDefault="004B0423" w:rsidP="00B55F60">
      <w:pPr>
        <w:rPr>
          <w:rFonts w:ascii="Times New Roman" w:hAnsi="Times New Roman" w:cs="Times New Roman"/>
          <w:sz w:val="24"/>
          <w:szCs w:val="24"/>
        </w:rPr>
      </w:pPr>
      <w:r w:rsidRPr="00B25A73">
        <w:rPr>
          <w:rFonts w:ascii="Times New Roman" w:hAnsi="Times New Roman" w:cs="Times New Roman"/>
          <w:noProof/>
          <w:sz w:val="24"/>
          <w:szCs w:val="24"/>
        </w:rPr>
        <w:drawing>
          <wp:inline distT="0" distB="0" distL="0" distR="0" wp14:anchorId="505FD87D" wp14:editId="7D2A60CD">
            <wp:extent cx="5657850" cy="2190750"/>
            <wp:effectExtent l="0" t="0" r="0" b="0"/>
            <wp:docPr id="290966844" name="Picture 3" descr="The Shapiro-Wilk test results show high normality for heart rate and blood pressure measurements, while other variables display low normal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966844" name="Picture 3" descr="The Shapiro-Wilk test results show high normality for heart rate and blood pressure measurements, while other variables display low normality.&#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658342" cy="2190941"/>
                    </a:xfrm>
                    <a:prstGeom prst="rect">
                      <a:avLst/>
                    </a:prstGeom>
                  </pic:spPr>
                </pic:pic>
              </a:graphicData>
            </a:graphic>
          </wp:inline>
        </w:drawing>
      </w:r>
    </w:p>
    <w:p w14:paraId="1F7AB166" w14:textId="17E192CC" w:rsidR="00663DF6" w:rsidRPr="00B25A73" w:rsidRDefault="007A055C" w:rsidP="00B55F60">
      <w:pPr>
        <w:rPr>
          <w:rFonts w:ascii="Times New Roman" w:hAnsi="Times New Roman" w:cs="Times New Roman"/>
          <w:sz w:val="24"/>
          <w:szCs w:val="24"/>
        </w:rPr>
      </w:pPr>
      <w:r w:rsidRPr="00B25A73">
        <w:rPr>
          <w:rFonts w:ascii="Times New Roman" w:hAnsi="Times New Roman" w:cs="Times New Roman"/>
          <w:sz w:val="24"/>
          <w:szCs w:val="24"/>
        </w:rPr>
        <w:t>Shapiro–Wilk tests showed all difference scores met normality assumptions (p &gt; .05), supporting the use of parametric analyses. Full results are presented in Table 2.</w:t>
      </w:r>
    </w:p>
    <w:p w14:paraId="39A8758D" w14:textId="77777777" w:rsidR="004B0423" w:rsidRPr="00B25A73" w:rsidRDefault="004B0423" w:rsidP="00B55F60">
      <w:pPr>
        <w:rPr>
          <w:rFonts w:ascii="Times New Roman" w:hAnsi="Times New Roman" w:cs="Times New Roman"/>
          <w:b/>
          <w:bCs/>
          <w:sz w:val="24"/>
          <w:szCs w:val="24"/>
          <w:u w:val="single"/>
        </w:rPr>
      </w:pPr>
    </w:p>
    <w:p w14:paraId="7128B9A7" w14:textId="77777777" w:rsidR="004B0423" w:rsidRPr="00B25A73" w:rsidRDefault="004B0423" w:rsidP="00B55F60">
      <w:pPr>
        <w:rPr>
          <w:rFonts w:ascii="Times New Roman" w:hAnsi="Times New Roman" w:cs="Times New Roman"/>
          <w:b/>
          <w:bCs/>
          <w:sz w:val="24"/>
          <w:szCs w:val="24"/>
          <w:u w:val="single"/>
        </w:rPr>
      </w:pPr>
    </w:p>
    <w:p w14:paraId="0C6DF767" w14:textId="77777777" w:rsidR="004B0423" w:rsidRPr="00B25A73" w:rsidRDefault="004B0423" w:rsidP="00B55F60">
      <w:pPr>
        <w:rPr>
          <w:rFonts w:ascii="Times New Roman" w:hAnsi="Times New Roman" w:cs="Times New Roman"/>
          <w:b/>
          <w:bCs/>
          <w:sz w:val="24"/>
          <w:szCs w:val="24"/>
          <w:u w:val="single"/>
        </w:rPr>
      </w:pPr>
    </w:p>
    <w:p w14:paraId="76459D1E" w14:textId="42673520" w:rsidR="00663DF6" w:rsidRPr="00B25A73" w:rsidRDefault="00663DF6" w:rsidP="00B55F60">
      <w:pPr>
        <w:rPr>
          <w:rFonts w:ascii="Times New Roman" w:hAnsi="Times New Roman" w:cs="Times New Roman"/>
          <w:b/>
          <w:bCs/>
          <w:sz w:val="24"/>
          <w:szCs w:val="24"/>
          <w:u w:val="single"/>
        </w:rPr>
      </w:pPr>
      <w:r w:rsidRPr="00B25A73">
        <w:rPr>
          <w:rFonts w:ascii="Times New Roman" w:hAnsi="Times New Roman" w:cs="Times New Roman"/>
          <w:b/>
          <w:bCs/>
          <w:sz w:val="24"/>
          <w:szCs w:val="24"/>
          <w:u w:val="single"/>
        </w:rPr>
        <w:lastRenderedPageBreak/>
        <w:t>Paired Samples t</w:t>
      </w:r>
      <w:r w:rsidRPr="00B25A73">
        <w:rPr>
          <w:rFonts w:ascii="Times New Roman" w:hAnsi="Times New Roman" w:cs="Times New Roman"/>
          <w:b/>
          <w:bCs/>
          <w:sz w:val="24"/>
          <w:szCs w:val="24"/>
          <w:u w:val="single"/>
        </w:rPr>
        <w:noBreakHyphen/>
        <w:t>Tests</w:t>
      </w:r>
    </w:p>
    <w:p w14:paraId="01AF69EC" w14:textId="77777777" w:rsidR="00663DF6" w:rsidRPr="00B25A73" w:rsidRDefault="00663DF6" w:rsidP="00B55F60">
      <w:pPr>
        <w:rPr>
          <w:rFonts w:ascii="Times New Roman" w:hAnsi="Times New Roman" w:cs="Times New Roman"/>
          <w:b/>
          <w:bCs/>
          <w:sz w:val="24"/>
          <w:szCs w:val="24"/>
          <w:u w:val="single"/>
        </w:rPr>
      </w:pPr>
    </w:p>
    <w:p w14:paraId="710BCFAE" w14:textId="0BF39509" w:rsidR="000A64A7" w:rsidRPr="00B25A73" w:rsidRDefault="004B0423" w:rsidP="00B55F60">
      <w:pPr>
        <w:rPr>
          <w:rFonts w:ascii="Times New Roman" w:hAnsi="Times New Roman" w:cs="Times New Roman"/>
          <w:sz w:val="24"/>
          <w:szCs w:val="24"/>
        </w:rPr>
      </w:pPr>
      <w:r w:rsidRPr="00B25A73">
        <w:rPr>
          <w:rFonts w:ascii="Times New Roman" w:hAnsi="Times New Roman" w:cs="Times New Roman"/>
          <w:noProof/>
          <w:sz w:val="24"/>
          <w:szCs w:val="24"/>
        </w:rPr>
        <w:drawing>
          <wp:inline distT="0" distB="0" distL="0" distR="0" wp14:anchorId="1AA924E8" wp14:editId="280F1B76">
            <wp:extent cx="5791200" cy="5648325"/>
            <wp:effectExtent l="0" t="0" r="0" b="9525"/>
            <wp:docPr id="1692507819" name="Picture 4" descr="The image displays a table comparing the effects of beetroot versus placebo on various physiological measures, including heart rate, perceived exertion, and blood pressure, with statistical data on mean differences, t-values, p-values, and effect siz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507819" name="Picture 4" descr="The image displays a table comparing the effects of beetroot versus placebo on various physiological measures, including heart rate, perceived exertion, and blood pressure, with statistical data on mean differences, t-values, p-values, and effect size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91702" cy="5648815"/>
                    </a:xfrm>
                    <a:prstGeom prst="rect">
                      <a:avLst/>
                    </a:prstGeom>
                  </pic:spPr>
                </pic:pic>
              </a:graphicData>
            </a:graphic>
          </wp:inline>
        </w:drawing>
      </w:r>
      <w:r w:rsidR="007A055C" w:rsidRPr="00B25A73">
        <w:rPr>
          <w:rFonts w:ascii="Times New Roman" w:hAnsi="Times New Roman" w:cs="Times New Roman"/>
          <w:sz w:val="24"/>
          <w:szCs w:val="24"/>
        </w:rPr>
        <w:t>Paired-samples t-tests showed no significant differences between beetroot and placebo for any outcome (all p &gt; .05; Table 3). Mean power and heart rate were statistically similar between conditions, and RPE and blood pressure values showed no meaningful differences. Effect sizes were small across all variables. Figure 3 displays pre- and post-exercise blood pressure for both conditions.</w:t>
      </w:r>
    </w:p>
    <w:p w14:paraId="5B36D699" w14:textId="77777777" w:rsidR="004B0423" w:rsidRPr="00B25A73" w:rsidRDefault="004B0423" w:rsidP="00B55F60">
      <w:pPr>
        <w:rPr>
          <w:rFonts w:ascii="Times New Roman" w:hAnsi="Times New Roman" w:cs="Times New Roman"/>
          <w:b/>
          <w:bCs/>
          <w:sz w:val="24"/>
          <w:szCs w:val="24"/>
          <w:u w:val="single"/>
        </w:rPr>
      </w:pPr>
    </w:p>
    <w:p w14:paraId="0A28581E" w14:textId="77777777" w:rsidR="004B0423" w:rsidRPr="00B25A73" w:rsidRDefault="004B0423" w:rsidP="00B55F60">
      <w:pPr>
        <w:rPr>
          <w:rFonts w:ascii="Times New Roman" w:hAnsi="Times New Roman" w:cs="Times New Roman"/>
          <w:b/>
          <w:bCs/>
          <w:sz w:val="24"/>
          <w:szCs w:val="24"/>
          <w:u w:val="single"/>
        </w:rPr>
      </w:pPr>
    </w:p>
    <w:p w14:paraId="69402CF9" w14:textId="77777777" w:rsidR="004B0423" w:rsidRPr="00B25A73" w:rsidRDefault="004B0423" w:rsidP="00B55F60">
      <w:pPr>
        <w:rPr>
          <w:rFonts w:ascii="Times New Roman" w:hAnsi="Times New Roman" w:cs="Times New Roman"/>
          <w:b/>
          <w:bCs/>
          <w:sz w:val="24"/>
          <w:szCs w:val="24"/>
          <w:u w:val="single"/>
        </w:rPr>
      </w:pPr>
    </w:p>
    <w:p w14:paraId="4C653E7B" w14:textId="77777777" w:rsidR="004B0423" w:rsidRPr="00B25A73" w:rsidRDefault="004B0423" w:rsidP="00B55F60">
      <w:pPr>
        <w:rPr>
          <w:rFonts w:ascii="Times New Roman" w:hAnsi="Times New Roman" w:cs="Times New Roman"/>
          <w:b/>
          <w:bCs/>
          <w:sz w:val="24"/>
          <w:szCs w:val="24"/>
          <w:u w:val="single"/>
        </w:rPr>
      </w:pPr>
    </w:p>
    <w:p w14:paraId="158606F6" w14:textId="77777777" w:rsidR="004B0423" w:rsidRPr="00B25A73" w:rsidRDefault="004B0423" w:rsidP="00B55F60">
      <w:pPr>
        <w:rPr>
          <w:rFonts w:ascii="Times New Roman" w:hAnsi="Times New Roman" w:cs="Times New Roman"/>
          <w:b/>
          <w:bCs/>
          <w:sz w:val="24"/>
          <w:szCs w:val="24"/>
          <w:u w:val="single"/>
        </w:rPr>
      </w:pPr>
    </w:p>
    <w:p w14:paraId="2C900C6B" w14:textId="631AC860" w:rsidR="000A64A7" w:rsidRPr="00B25A73" w:rsidRDefault="00663DF6" w:rsidP="00B55F60">
      <w:pPr>
        <w:rPr>
          <w:rFonts w:ascii="Times New Roman" w:hAnsi="Times New Roman" w:cs="Times New Roman"/>
          <w:b/>
          <w:bCs/>
          <w:sz w:val="24"/>
          <w:szCs w:val="24"/>
          <w:u w:val="single"/>
        </w:rPr>
      </w:pPr>
      <w:r w:rsidRPr="00B25A73">
        <w:rPr>
          <w:rFonts w:ascii="Times New Roman" w:hAnsi="Times New Roman" w:cs="Times New Roman"/>
          <w:b/>
          <w:bCs/>
          <w:sz w:val="24"/>
          <w:szCs w:val="24"/>
          <w:u w:val="single"/>
        </w:rPr>
        <w:lastRenderedPageBreak/>
        <w:t>Repeated Measures ANOVA</w:t>
      </w:r>
    </w:p>
    <w:p w14:paraId="12186CD2" w14:textId="77777777" w:rsidR="00DA751C" w:rsidRPr="00B25A73" w:rsidRDefault="00DA751C" w:rsidP="00B55F60">
      <w:pPr>
        <w:rPr>
          <w:rFonts w:ascii="Times New Roman" w:hAnsi="Times New Roman" w:cs="Times New Roman"/>
          <w:b/>
          <w:bCs/>
          <w:sz w:val="24"/>
          <w:szCs w:val="24"/>
          <w:u w:val="single"/>
        </w:rPr>
      </w:pPr>
    </w:p>
    <w:p w14:paraId="7E3AFBE8" w14:textId="01409600" w:rsidR="004B0423" w:rsidRPr="00B25A73" w:rsidRDefault="004B0423" w:rsidP="00B55F60">
      <w:pPr>
        <w:rPr>
          <w:rFonts w:ascii="Times New Roman" w:hAnsi="Times New Roman" w:cs="Times New Roman"/>
          <w:b/>
          <w:bCs/>
          <w:sz w:val="24"/>
          <w:szCs w:val="24"/>
          <w:u w:val="single"/>
        </w:rPr>
      </w:pPr>
      <w:r w:rsidRPr="00B25A73">
        <w:rPr>
          <w:rFonts w:ascii="Times New Roman" w:hAnsi="Times New Roman" w:cs="Times New Roman"/>
          <w:b/>
          <w:bCs/>
          <w:noProof/>
          <w:sz w:val="24"/>
          <w:szCs w:val="24"/>
          <w:u w:val="single"/>
        </w:rPr>
        <w:drawing>
          <wp:inline distT="0" distB="0" distL="0" distR="0" wp14:anchorId="25C740FD" wp14:editId="700AADEF">
            <wp:extent cx="5686425" cy="4229100"/>
            <wp:effectExtent l="0" t="0" r="0" b="0"/>
            <wp:docPr id="1218860697" name="Picture 5" descr="The diagram shows a repeated measures ANOVA table comparing perceived exertion ratings over time in two conditions, beetroot and placebo, with significant differences in ratings at various time interv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860697" name="Picture 5" descr="The diagram shows a repeated measures ANOVA table comparing perceived exertion ratings over time in two conditions, beetroot and placebo, with significant differences in ratings at various time interval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686930" cy="4229476"/>
                    </a:xfrm>
                    <a:prstGeom prst="rect">
                      <a:avLst/>
                    </a:prstGeom>
                  </pic:spPr>
                </pic:pic>
              </a:graphicData>
            </a:graphic>
          </wp:inline>
        </w:drawing>
      </w:r>
    </w:p>
    <w:p w14:paraId="36151A53" w14:textId="77777777" w:rsidR="004B0423" w:rsidRPr="00B25A73" w:rsidRDefault="004B0423" w:rsidP="00B55F60">
      <w:pPr>
        <w:rPr>
          <w:rFonts w:ascii="Times New Roman" w:hAnsi="Times New Roman" w:cs="Times New Roman"/>
          <w:b/>
          <w:bCs/>
          <w:sz w:val="24"/>
          <w:szCs w:val="24"/>
          <w:u w:val="single"/>
        </w:rPr>
      </w:pPr>
    </w:p>
    <w:p w14:paraId="440C918F" w14:textId="65C58E69" w:rsidR="001F0814" w:rsidRPr="00B25A73" w:rsidRDefault="00761417" w:rsidP="00B55F60">
      <w:pPr>
        <w:rPr>
          <w:rFonts w:ascii="Times New Roman" w:hAnsi="Times New Roman" w:cs="Times New Roman"/>
          <w:sz w:val="24"/>
          <w:szCs w:val="24"/>
        </w:rPr>
      </w:pPr>
      <w:r w:rsidRPr="00B25A73">
        <w:rPr>
          <w:rFonts w:ascii="Times New Roman" w:hAnsi="Times New Roman" w:cs="Times New Roman"/>
          <w:noProof/>
          <w:sz w:val="24"/>
          <w:szCs w:val="24"/>
        </w:rPr>
        <w:drawing>
          <wp:inline distT="0" distB="0" distL="0" distR="0" wp14:anchorId="66F54B87" wp14:editId="22AC0C04">
            <wp:extent cx="5648325" cy="2659380"/>
            <wp:effectExtent l="0" t="0" r="9525" b="7620"/>
            <wp:docPr id="875476011" name="Picture 6" descr="The diagram shows a comparison of RPE (Rate of Perceived Exertion) differences between a beetroot condition and a placebo condition over various time intervals, indicating a generally positive effect of beetroot on R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476011" name="Picture 6" descr="The diagram shows a comparison of RPE (Rate of Perceived Exertion) differences between a beetroot condition and a placebo condition over various time intervals, indicating a generally positive effect of beetroot on RP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648825" cy="2659615"/>
                    </a:xfrm>
                    <a:prstGeom prst="rect">
                      <a:avLst/>
                    </a:prstGeom>
                  </pic:spPr>
                </pic:pic>
              </a:graphicData>
            </a:graphic>
          </wp:inline>
        </w:drawing>
      </w:r>
    </w:p>
    <w:p w14:paraId="0C3D14EA" w14:textId="77777777" w:rsidR="00761417" w:rsidRPr="00B25A73" w:rsidRDefault="007A055C" w:rsidP="00B55F60">
      <w:pPr>
        <w:rPr>
          <w:rFonts w:ascii="Times New Roman" w:hAnsi="Times New Roman" w:cs="Times New Roman"/>
          <w:sz w:val="24"/>
          <w:szCs w:val="24"/>
        </w:rPr>
      </w:pPr>
      <w:r w:rsidRPr="00B25A73">
        <w:rPr>
          <w:rFonts w:ascii="Times New Roman" w:hAnsi="Times New Roman" w:cs="Times New Roman"/>
          <w:sz w:val="24"/>
          <w:szCs w:val="24"/>
        </w:rPr>
        <w:t>The repeated measures ANOVA showed significant effects of Time and Condition, but no Time × Condition interaction (Table 4). RPE increased across the trial, and overall values differed between beetroot and placebo, but the pattern of change over time was similar in both conditions. Figures 4 and 5 illustrate RPE values and difference scores across time.</w:t>
      </w:r>
    </w:p>
    <w:p w14:paraId="5B6B5727" w14:textId="0FA6C76B" w:rsidR="009038A6" w:rsidRPr="00B25A73" w:rsidRDefault="00701151" w:rsidP="00B55F60">
      <w:pPr>
        <w:rPr>
          <w:rFonts w:ascii="Times New Roman" w:hAnsi="Times New Roman" w:cs="Times New Roman"/>
          <w:sz w:val="24"/>
          <w:szCs w:val="24"/>
        </w:rPr>
      </w:pPr>
      <w:r w:rsidRPr="00B25A73">
        <w:rPr>
          <w:rFonts w:ascii="Times New Roman" w:hAnsi="Times New Roman" w:cs="Times New Roman"/>
          <w:b/>
          <w:bCs/>
          <w:sz w:val="24"/>
          <w:szCs w:val="24"/>
          <w:u w:val="single"/>
        </w:rPr>
        <w:lastRenderedPageBreak/>
        <w:t xml:space="preserve">ORDER EFFECTS </w:t>
      </w:r>
    </w:p>
    <w:p w14:paraId="0119C652" w14:textId="77777777" w:rsidR="001F0814" w:rsidRPr="00B25A73" w:rsidRDefault="001F0814" w:rsidP="00B55F60">
      <w:pPr>
        <w:rPr>
          <w:rFonts w:ascii="Times New Roman" w:hAnsi="Times New Roman" w:cs="Times New Roman"/>
          <w:b/>
          <w:bCs/>
          <w:sz w:val="24"/>
          <w:szCs w:val="24"/>
          <w:u w:val="single"/>
        </w:rPr>
      </w:pPr>
    </w:p>
    <w:p w14:paraId="16DF8966" w14:textId="4652C162" w:rsidR="001F0814" w:rsidRPr="00B25A73" w:rsidRDefault="00761417" w:rsidP="00701151">
      <w:pPr>
        <w:rPr>
          <w:rFonts w:ascii="Times New Roman" w:hAnsi="Times New Roman" w:cs="Times New Roman"/>
          <w:b/>
          <w:bCs/>
          <w:sz w:val="24"/>
          <w:szCs w:val="24"/>
          <w:u w:val="single"/>
        </w:rPr>
      </w:pPr>
      <w:r w:rsidRPr="00B25A73">
        <w:rPr>
          <w:rFonts w:ascii="Times New Roman" w:hAnsi="Times New Roman" w:cs="Times New Roman"/>
          <w:b/>
          <w:bCs/>
          <w:noProof/>
          <w:sz w:val="24"/>
          <w:szCs w:val="24"/>
          <w:u w:val="single"/>
        </w:rPr>
        <w:drawing>
          <wp:inline distT="0" distB="0" distL="0" distR="0" wp14:anchorId="6FD1A277" wp14:editId="2032221C">
            <wp:extent cx="5743575" cy="5561906"/>
            <wp:effectExtent l="0" t="0" r="0" b="1270"/>
            <wp:docPr id="797813965" name="Picture 7" descr="The image displays a table comparing the mean power difference between beetroot and placebo conditions, showing significant differences in the beetroot first cond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813965" name="Picture 7" descr="The image displays a table comparing the mean power difference between beetroot and placebo conditions, showing significant differences in the beetroot first conditio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69655" cy="5587161"/>
                    </a:xfrm>
                    <a:prstGeom prst="rect">
                      <a:avLst/>
                    </a:prstGeom>
                  </pic:spPr>
                </pic:pic>
              </a:graphicData>
            </a:graphic>
          </wp:inline>
        </w:drawing>
      </w:r>
    </w:p>
    <w:p w14:paraId="0F365A6A" w14:textId="0BCF4617" w:rsidR="008F7F5D" w:rsidRPr="00B25A73" w:rsidRDefault="007A055C" w:rsidP="00B55F60">
      <w:pPr>
        <w:rPr>
          <w:rFonts w:ascii="Times New Roman" w:hAnsi="Times New Roman" w:cs="Times New Roman"/>
          <w:sz w:val="24"/>
          <w:szCs w:val="24"/>
        </w:rPr>
      </w:pPr>
      <w:r w:rsidRPr="00B25A73">
        <w:rPr>
          <w:rFonts w:ascii="Times New Roman" w:hAnsi="Times New Roman" w:cs="Times New Roman"/>
          <w:sz w:val="24"/>
          <w:szCs w:val="24"/>
        </w:rPr>
        <w:t>An independent-samples t-test showed a significant order effect, with mean power differences differing between participants who completed beetroot first and those who completed placebo first, t(4) = −2.96, p = .042. Descriptive statistics are shown in Table 5, and t‑test results in Table 6. Figure 6 illustrates the mean power differences for each condition order.</w:t>
      </w:r>
    </w:p>
    <w:p w14:paraId="1B59A744" w14:textId="77777777" w:rsidR="00AC77EE" w:rsidRPr="00B25A73" w:rsidRDefault="00AC77EE" w:rsidP="00B55F60">
      <w:pPr>
        <w:rPr>
          <w:rFonts w:ascii="Times New Roman" w:hAnsi="Times New Roman" w:cs="Times New Roman"/>
          <w:sz w:val="24"/>
          <w:szCs w:val="24"/>
        </w:rPr>
      </w:pPr>
    </w:p>
    <w:p w14:paraId="7AF1BC55" w14:textId="0A88BB36" w:rsidR="00B55F60" w:rsidRPr="00B25A73" w:rsidRDefault="00B55F60" w:rsidP="00B55F60">
      <w:pPr>
        <w:rPr>
          <w:rFonts w:ascii="Times New Roman" w:hAnsi="Times New Roman" w:cs="Times New Roman"/>
          <w:noProof/>
          <w:sz w:val="24"/>
          <w:szCs w:val="24"/>
        </w:rPr>
      </w:pPr>
    </w:p>
    <w:p w14:paraId="3C9850B5" w14:textId="77777777" w:rsidR="00BF3359" w:rsidRPr="00B25A73" w:rsidRDefault="00BF3359" w:rsidP="00BF3359">
      <w:pPr>
        <w:spacing w:after="0"/>
        <w:rPr>
          <w:rFonts w:ascii="Times New Roman" w:hAnsi="Times New Roman" w:cs="Times New Roman"/>
          <w:sz w:val="24"/>
          <w:szCs w:val="24"/>
        </w:rPr>
      </w:pPr>
    </w:p>
    <w:p w14:paraId="1FE3CB45" w14:textId="77777777" w:rsidR="00BF3359" w:rsidRPr="00B25A73" w:rsidRDefault="00BF3359" w:rsidP="00BF3359">
      <w:pPr>
        <w:spacing w:after="0"/>
        <w:rPr>
          <w:rFonts w:ascii="Times New Roman" w:hAnsi="Times New Roman" w:cs="Times New Roman"/>
          <w:sz w:val="24"/>
          <w:szCs w:val="24"/>
        </w:rPr>
      </w:pPr>
    </w:p>
    <w:p w14:paraId="339998B5" w14:textId="77777777" w:rsidR="00BF3359" w:rsidRPr="00B25A73" w:rsidRDefault="00BF3359" w:rsidP="00BF3359">
      <w:pPr>
        <w:spacing w:after="0"/>
        <w:jc w:val="center"/>
        <w:rPr>
          <w:rFonts w:ascii="Times New Roman" w:hAnsi="Times New Roman" w:cs="Times New Roman"/>
          <w:b/>
          <w:bCs/>
          <w:sz w:val="28"/>
          <w:szCs w:val="28"/>
          <w:u w:val="single"/>
        </w:rPr>
      </w:pPr>
    </w:p>
    <w:p w14:paraId="3727B4A2" w14:textId="77777777" w:rsidR="00BF3359" w:rsidRPr="00B25A73" w:rsidRDefault="00BF3359" w:rsidP="00BF3359">
      <w:pPr>
        <w:spacing w:after="0"/>
        <w:jc w:val="center"/>
        <w:rPr>
          <w:rFonts w:ascii="Times New Roman" w:hAnsi="Times New Roman" w:cs="Times New Roman"/>
          <w:b/>
          <w:bCs/>
          <w:sz w:val="28"/>
          <w:szCs w:val="28"/>
          <w:u w:val="single"/>
        </w:rPr>
      </w:pPr>
    </w:p>
    <w:p w14:paraId="79FF9893" w14:textId="2684290E" w:rsidR="007B3103" w:rsidRPr="00B25A73" w:rsidRDefault="007B3103" w:rsidP="00BF3359">
      <w:pPr>
        <w:spacing w:after="0"/>
        <w:jc w:val="center"/>
        <w:rPr>
          <w:rFonts w:ascii="Times New Roman" w:hAnsi="Times New Roman" w:cs="Times New Roman"/>
          <w:b/>
          <w:bCs/>
          <w:sz w:val="28"/>
          <w:szCs w:val="28"/>
          <w:u w:val="single"/>
        </w:rPr>
      </w:pPr>
      <w:r w:rsidRPr="00B25A73">
        <w:rPr>
          <w:rFonts w:ascii="Times New Roman" w:hAnsi="Times New Roman" w:cs="Times New Roman"/>
          <w:b/>
          <w:bCs/>
          <w:sz w:val="28"/>
          <w:szCs w:val="28"/>
          <w:u w:val="single"/>
        </w:rPr>
        <w:lastRenderedPageBreak/>
        <w:t>Discussion</w:t>
      </w:r>
    </w:p>
    <w:p w14:paraId="2EBEDEEB" w14:textId="77777777" w:rsidR="008B5B2A" w:rsidRPr="00B25A73" w:rsidRDefault="008B5B2A" w:rsidP="007B3103">
      <w:pPr>
        <w:spacing w:after="0"/>
        <w:rPr>
          <w:rFonts w:ascii="Times New Roman" w:hAnsi="Times New Roman" w:cs="Times New Roman"/>
          <w:sz w:val="24"/>
          <w:szCs w:val="24"/>
          <w:u w:val="single"/>
        </w:rPr>
      </w:pPr>
    </w:p>
    <w:p w14:paraId="5D8D26BA" w14:textId="2474C539" w:rsidR="007B3103" w:rsidRPr="00B25A73" w:rsidRDefault="007B3103" w:rsidP="007B3103">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t>Overall Performance Outcomes</w:t>
      </w:r>
    </w:p>
    <w:p w14:paraId="0B1399FF" w14:textId="77777777" w:rsidR="007B3103" w:rsidRPr="00B25A73" w:rsidRDefault="007B3103" w:rsidP="007B3103">
      <w:pPr>
        <w:spacing w:after="0"/>
        <w:rPr>
          <w:rFonts w:ascii="Times New Roman" w:hAnsi="Times New Roman" w:cs="Times New Roman"/>
          <w:sz w:val="24"/>
          <w:szCs w:val="24"/>
        </w:rPr>
      </w:pPr>
      <w:r w:rsidRPr="00B25A73">
        <w:rPr>
          <w:rFonts w:ascii="Times New Roman" w:hAnsi="Times New Roman" w:cs="Times New Roman"/>
          <w:sz w:val="24"/>
          <w:szCs w:val="24"/>
        </w:rPr>
        <w:t>Acute beetroot juice ingestion did not meaningfully improve 20</w:t>
      </w:r>
      <w:r w:rsidRPr="00B25A73">
        <w:rPr>
          <w:rFonts w:ascii="Times New Roman" w:hAnsi="Times New Roman" w:cs="Times New Roman"/>
          <w:sz w:val="24"/>
          <w:szCs w:val="24"/>
        </w:rPr>
        <w:noBreakHyphen/>
        <w:t>minute cycling time</w:t>
      </w:r>
      <w:r w:rsidRPr="00B25A73">
        <w:rPr>
          <w:rFonts w:ascii="Times New Roman" w:hAnsi="Times New Roman" w:cs="Times New Roman"/>
          <w:sz w:val="24"/>
          <w:szCs w:val="24"/>
        </w:rPr>
        <w:noBreakHyphen/>
        <w:t>trial performance in this sample of recreationally active individuals. Beetroot juice produced only small, non</w:t>
      </w:r>
      <w:r w:rsidRPr="00B25A73">
        <w:rPr>
          <w:rFonts w:ascii="Times New Roman" w:hAnsi="Times New Roman" w:cs="Times New Roman"/>
          <w:sz w:val="24"/>
          <w:szCs w:val="24"/>
        </w:rPr>
        <w:noBreakHyphen/>
        <w:t xml:space="preserve">significant differences in power, heart rate, and perceived exertion relative to the placebo condition. </w:t>
      </w:r>
      <w:r w:rsidRPr="00715521">
        <w:rPr>
          <w:rFonts w:ascii="Times New Roman" w:hAnsi="Times New Roman" w:cs="Times New Roman"/>
          <w:sz w:val="24"/>
          <w:szCs w:val="24"/>
        </w:rPr>
        <w:t xml:space="preserve">These findings suggest limited ergogenic benefit under the specific conditions of this study, although individual responses varied. </w:t>
      </w:r>
      <w:r w:rsidRPr="00B25A73">
        <w:rPr>
          <w:rFonts w:ascii="Times New Roman" w:hAnsi="Times New Roman" w:cs="Times New Roman"/>
          <w:sz w:val="24"/>
          <w:szCs w:val="24"/>
        </w:rPr>
        <w:t>A closer examination of the data highlights substantial variability between participants, which shaped the overall pattern of results.</w:t>
      </w:r>
    </w:p>
    <w:p w14:paraId="56651DD6" w14:textId="77777777" w:rsidR="008B5B2A" w:rsidRPr="00B25A73" w:rsidRDefault="008B5B2A" w:rsidP="007B3103">
      <w:pPr>
        <w:spacing w:after="0"/>
        <w:rPr>
          <w:rFonts w:ascii="Times New Roman" w:hAnsi="Times New Roman" w:cs="Times New Roman"/>
          <w:sz w:val="24"/>
          <w:szCs w:val="24"/>
        </w:rPr>
      </w:pPr>
    </w:p>
    <w:p w14:paraId="5BAFF833" w14:textId="26103244" w:rsidR="007B3103" w:rsidRPr="00715521" w:rsidRDefault="007B3103" w:rsidP="007B3103">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t>Inter</w:t>
      </w:r>
      <w:r w:rsidRPr="00B25A73">
        <w:rPr>
          <w:rFonts w:ascii="Times New Roman" w:hAnsi="Times New Roman" w:cs="Times New Roman"/>
          <w:sz w:val="24"/>
          <w:szCs w:val="24"/>
          <w:u w:val="single"/>
        </w:rPr>
        <w:noBreakHyphen/>
        <w:t>Individual Variability</w:t>
      </w:r>
    </w:p>
    <w:p w14:paraId="08D19AF1" w14:textId="388AD716" w:rsidR="007B3103" w:rsidRPr="00B25A73" w:rsidRDefault="007B3103" w:rsidP="007B3103">
      <w:pPr>
        <w:spacing w:after="0"/>
        <w:rPr>
          <w:rFonts w:ascii="Times New Roman" w:hAnsi="Times New Roman" w:cs="Times New Roman"/>
          <w:sz w:val="24"/>
          <w:szCs w:val="24"/>
        </w:rPr>
      </w:pPr>
      <w:r w:rsidRPr="00AF2F48">
        <w:rPr>
          <w:rFonts w:ascii="Times New Roman" w:hAnsi="Times New Roman" w:cs="Times New Roman"/>
          <w:sz w:val="24"/>
          <w:szCs w:val="24"/>
        </w:rPr>
        <w:t>A key feature of the results was the large variability in individual performance responses.</w:t>
      </w:r>
      <w:r w:rsidRPr="00AF2F48">
        <w:rPr>
          <w:rFonts w:ascii="Times New Roman" w:hAnsi="Times New Roman" w:cs="Times New Roman"/>
          <w:sz w:val="24"/>
          <w:szCs w:val="24"/>
        </w:rPr>
        <w:br/>
        <w:t>The small sample size magnified the effect of single participants on group averages</w:t>
      </w:r>
      <w:r w:rsidR="00367C57" w:rsidRPr="00B25A73">
        <w:rPr>
          <w:rFonts w:ascii="Times New Roman" w:hAnsi="Times New Roman" w:cs="Times New Roman"/>
          <w:sz w:val="24"/>
          <w:szCs w:val="24"/>
        </w:rPr>
        <w:t xml:space="preserve"> </w:t>
      </w:r>
      <w:r w:rsidR="00367C57" w:rsidRPr="00B25A73">
        <w:rPr>
          <w:rFonts w:ascii="Times New Roman" w:hAnsi="Times New Roman" w:cs="Times New Roman"/>
          <w:sz w:val="24"/>
          <w:szCs w:val="24"/>
        </w:rPr>
        <w:t>(Faber and Fonseca, 2014)</w:t>
      </w:r>
      <w:r w:rsidRPr="00AF2F48">
        <w:rPr>
          <w:rFonts w:ascii="Times New Roman" w:hAnsi="Times New Roman" w:cs="Times New Roman"/>
          <w:sz w:val="24"/>
          <w:szCs w:val="24"/>
        </w:rPr>
        <w:t>.</w:t>
      </w:r>
      <w:r w:rsidR="00334FB3" w:rsidRPr="00B25A73">
        <w:rPr>
          <w:rFonts w:ascii="Times New Roman" w:hAnsi="Times New Roman" w:cs="Times New Roman"/>
          <w:sz w:val="24"/>
          <w:szCs w:val="24"/>
        </w:rPr>
        <w:t xml:space="preserve"> </w:t>
      </w:r>
      <w:r w:rsidRPr="00AF2F48">
        <w:rPr>
          <w:rFonts w:ascii="Times New Roman" w:hAnsi="Times New Roman" w:cs="Times New Roman"/>
          <w:sz w:val="24"/>
          <w:szCs w:val="24"/>
        </w:rPr>
        <w:t>One participant performed better on placebo, which distorted the overall pattern.</w:t>
      </w:r>
      <w:r w:rsidR="0000030C" w:rsidRPr="00B25A73">
        <w:rPr>
          <w:rFonts w:ascii="Times New Roman" w:hAnsi="Times New Roman" w:cs="Times New Roman"/>
          <w:sz w:val="24"/>
          <w:szCs w:val="24"/>
        </w:rPr>
        <w:t xml:space="preserve"> </w:t>
      </w:r>
      <w:r w:rsidR="0000030C" w:rsidRPr="00B25A73">
        <w:rPr>
          <w:rFonts w:ascii="Times New Roman" w:hAnsi="Times New Roman" w:cs="Times New Roman"/>
          <w:sz w:val="24"/>
          <w:szCs w:val="24"/>
        </w:rPr>
        <w:t>Given this variability, it was important to examine whether trial sequence contributed to performance differences</w:t>
      </w:r>
    </w:p>
    <w:p w14:paraId="00C8CC85" w14:textId="77777777" w:rsidR="008424AF" w:rsidRPr="00B25A73" w:rsidRDefault="008424AF" w:rsidP="007B3103">
      <w:pPr>
        <w:spacing w:after="0"/>
        <w:rPr>
          <w:rFonts w:ascii="Times New Roman" w:hAnsi="Times New Roman" w:cs="Times New Roman"/>
          <w:sz w:val="24"/>
          <w:szCs w:val="24"/>
        </w:rPr>
      </w:pPr>
    </w:p>
    <w:p w14:paraId="2152AC7E" w14:textId="61B89213" w:rsidR="000C6E70" w:rsidRPr="00B25A73" w:rsidRDefault="000C6E70" w:rsidP="007B3103">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t>Order Effects</w:t>
      </w:r>
    </w:p>
    <w:p w14:paraId="6C586241" w14:textId="77777777" w:rsidR="00BC33BD" w:rsidRPr="00B25A73" w:rsidRDefault="00933E43" w:rsidP="008424AF">
      <w:pPr>
        <w:spacing w:after="0"/>
        <w:rPr>
          <w:rFonts w:ascii="Times New Roman" w:hAnsi="Times New Roman" w:cs="Times New Roman"/>
          <w:sz w:val="24"/>
          <w:szCs w:val="24"/>
        </w:rPr>
      </w:pPr>
      <w:r w:rsidRPr="007569A6">
        <w:rPr>
          <w:rFonts w:ascii="Times New Roman" w:hAnsi="Times New Roman" w:cs="Times New Roman"/>
          <w:sz w:val="24"/>
          <w:szCs w:val="24"/>
        </w:rPr>
        <w:t>A significant order effect was found, indicating that trial sequence influenced performance outcomes.</w:t>
      </w:r>
      <w:r w:rsidRPr="00B25A73">
        <w:rPr>
          <w:rFonts w:ascii="Times New Roman" w:hAnsi="Times New Roman" w:cs="Times New Roman"/>
          <w:sz w:val="24"/>
          <w:szCs w:val="24"/>
        </w:rPr>
        <w:t xml:space="preserve"> </w:t>
      </w:r>
      <w:r w:rsidRPr="007569A6">
        <w:rPr>
          <w:rFonts w:ascii="Times New Roman" w:hAnsi="Times New Roman" w:cs="Times New Roman"/>
          <w:sz w:val="24"/>
          <w:szCs w:val="24"/>
        </w:rPr>
        <w:t>Participants completing beetroot first showed different power changes than those completing placebo first.</w:t>
      </w:r>
      <w:r w:rsidRPr="00B25A73">
        <w:rPr>
          <w:rFonts w:ascii="Times New Roman" w:hAnsi="Times New Roman" w:cs="Times New Roman"/>
          <w:sz w:val="24"/>
          <w:szCs w:val="24"/>
        </w:rPr>
        <w:t xml:space="preserve"> </w:t>
      </w:r>
      <w:r w:rsidRPr="007569A6">
        <w:rPr>
          <w:rFonts w:ascii="Times New Roman" w:hAnsi="Times New Roman" w:cs="Times New Roman"/>
          <w:sz w:val="24"/>
          <w:szCs w:val="24"/>
        </w:rPr>
        <w:t>This suggests familiarisation or pacing differences contributed to the variability in results.</w:t>
      </w:r>
    </w:p>
    <w:p w14:paraId="5B6FA61A" w14:textId="77777777" w:rsidR="008424AF" w:rsidRPr="00B25A73" w:rsidRDefault="008424AF" w:rsidP="00BC33BD">
      <w:pPr>
        <w:spacing w:after="0"/>
        <w:rPr>
          <w:rFonts w:ascii="Times New Roman" w:hAnsi="Times New Roman" w:cs="Times New Roman"/>
          <w:sz w:val="24"/>
          <w:szCs w:val="24"/>
          <w:u w:val="single"/>
        </w:rPr>
      </w:pPr>
    </w:p>
    <w:p w14:paraId="4ECF7B21" w14:textId="325AAB70" w:rsidR="00BC33BD" w:rsidRPr="00B25A73" w:rsidRDefault="007B3103" w:rsidP="00BC33BD">
      <w:pPr>
        <w:spacing w:after="0"/>
        <w:rPr>
          <w:rFonts w:ascii="Times New Roman" w:hAnsi="Times New Roman" w:cs="Times New Roman"/>
          <w:sz w:val="24"/>
          <w:szCs w:val="24"/>
        </w:rPr>
      </w:pPr>
      <w:r w:rsidRPr="00B25A73">
        <w:rPr>
          <w:rFonts w:ascii="Times New Roman" w:hAnsi="Times New Roman" w:cs="Times New Roman"/>
          <w:sz w:val="24"/>
          <w:szCs w:val="24"/>
          <w:u w:val="single"/>
        </w:rPr>
        <w:t>Possible Explanations for the Placebo</w:t>
      </w:r>
      <w:r w:rsidRPr="00B25A73">
        <w:rPr>
          <w:rFonts w:ascii="Times New Roman" w:hAnsi="Times New Roman" w:cs="Times New Roman"/>
          <w:sz w:val="24"/>
          <w:szCs w:val="24"/>
          <w:u w:val="single"/>
        </w:rPr>
        <w:noBreakHyphen/>
        <w:t>Better Participant</w:t>
      </w:r>
      <w:r w:rsidRPr="00AF2F48">
        <w:rPr>
          <w:rFonts w:ascii="Times New Roman" w:hAnsi="Times New Roman" w:cs="Times New Roman"/>
          <w:sz w:val="24"/>
          <w:szCs w:val="24"/>
        </w:rPr>
        <w:br/>
      </w:r>
      <w:r w:rsidRPr="00B25A73">
        <w:rPr>
          <w:rFonts w:ascii="Times New Roman" w:hAnsi="Times New Roman" w:cs="Times New Roman"/>
          <w:sz w:val="24"/>
          <w:szCs w:val="24"/>
        </w:rPr>
        <w:t>This outcome may reflect natural nitrate non</w:t>
      </w:r>
      <w:r w:rsidRPr="00B25A73">
        <w:rPr>
          <w:rFonts w:ascii="Times New Roman" w:hAnsi="Times New Roman" w:cs="Times New Roman"/>
          <w:sz w:val="24"/>
          <w:szCs w:val="24"/>
        </w:rPr>
        <w:noBreakHyphen/>
        <w:t>responsiveness reported in previous research (Silva et al., 2022). Such non</w:t>
      </w:r>
      <w:r w:rsidRPr="00B25A73">
        <w:rPr>
          <w:rFonts w:ascii="Times New Roman" w:hAnsi="Times New Roman" w:cs="Times New Roman"/>
          <w:sz w:val="24"/>
          <w:szCs w:val="24"/>
        </w:rPr>
        <w:noBreakHyphen/>
        <w:t>responsiveness is more common in fitter individuals with optimised nitric oxide pathways (Silva et al., 2022). Daily variation in motivation or fatigue may also have influenced this participant’s pacing (Andrade, 2021). Differences in baseline dietary nitrate intake could have favoured the placebo condition (Tian et al., 2025). Lower nitrate conversion on the beetroot day may reflect minor changes in oral bacteria (Zamani et al., 2021). A familiarisation effect may also have improved performance in the second trial, regardless of supplement (Wong et al., 2025).</w:t>
      </w:r>
    </w:p>
    <w:p w14:paraId="023B0301" w14:textId="77777777" w:rsidR="008424AF" w:rsidRPr="00B25A73" w:rsidRDefault="008424AF" w:rsidP="00BC33BD">
      <w:pPr>
        <w:spacing w:after="0"/>
        <w:rPr>
          <w:rFonts w:ascii="Times New Roman" w:hAnsi="Times New Roman" w:cs="Times New Roman"/>
          <w:sz w:val="24"/>
          <w:szCs w:val="24"/>
          <w:u w:val="single"/>
        </w:rPr>
      </w:pPr>
    </w:p>
    <w:p w14:paraId="0608F4B2" w14:textId="6544248C" w:rsidR="007B3103" w:rsidRPr="00B25A73" w:rsidRDefault="007B3103" w:rsidP="00BC33BD">
      <w:pPr>
        <w:spacing w:after="0"/>
        <w:rPr>
          <w:rFonts w:ascii="Times New Roman" w:hAnsi="Times New Roman" w:cs="Times New Roman"/>
          <w:sz w:val="24"/>
          <w:szCs w:val="24"/>
        </w:rPr>
      </w:pPr>
      <w:r w:rsidRPr="00B25A73">
        <w:rPr>
          <w:rFonts w:ascii="Times New Roman" w:hAnsi="Times New Roman" w:cs="Times New Roman"/>
          <w:sz w:val="24"/>
          <w:szCs w:val="24"/>
          <w:u w:val="single"/>
        </w:rPr>
        <w:t>Physiological Responses</w:t>
      </w:r>
    </w:p>
    <w:p w14:paraId="209FF71B" w14:textId="43F8CE6D" w:rsidR="007B3103" w:rsidRPr="00B25A73" w:rsidRDefault="007B3103" w:rsidP="00BC33BD">
      <w:pPr>
        <w:spacing w:after="0"/>
        <w:rPr>
          <w:rFonts w:ascii="Times New Roman" w:hAnsi="Times New Roman" w:cs="Times New Roman"/>
          <w:sz w:val="24"/>
          <w:szCs w:val="24"/>
        </w:rPr>
      </w:pPr>
      <w:r w:rsidRPr="00AF2F48">
        <w:rPr>
          <w:rFonts w:ascii="Times New Roman" w:hAnsi="Times New Roman" w:cs="Times New Roman"/>
          <w:sz w:val="24"/>
          <w:szCs w:val="24"/>
        </w:rPr>
        <w:t>Heart rate was lower with beetroot, suggesting reduced cardiovascular strain without performance change.</w:t>
      </w:r>
      <w:r w:rsidRPr="00B25A73">
        <w:rPr>
          <w:rFonts w:ascii="Times New Roman" w:hAnsi="Times New Roman" w:cs="Times New Roman"/>
          <w:sz w:val="24"/>
          <w:szCs w:val="24"/>
        </w:rPr>
        <w:t xml:space="preserve"> </w:t>
      </w:r>
      <w:r w:rsidRPr="00AF2F48">
        <w:rPr>
          <w:rFonts w:ascii="Times New Roman" w:hAnsi="Times New Roman" w:cs="Times New Roman"/>
          <w:sz w:val="24"/>
          <w:szCs w:val="24"/>
        </w:rPr>
        <w:t xml:space="preserve">RPE values were similar across conditions, indicating no </w:t>
      </w:r>
      <w:r w:rsidRPr="00B25A73">
        <w:rPr>
          <w:rFonts w:ascii="Times New Roman" w:hAnsi="Times New Roman" w:cs="Times New Roman"/>
          <w:sz w:val="24"/>
          <w:szCs w:val="24"/>
        </w:rPr>
        <w:t>perceived</w:t>
      </w:r>
      <w:r w:rsidRPr="00AF2F48">
        <w:rPr>
          <w:rFonts w:ascii="Times New Roman" w:hAnsi="Times New Roman" w:cs="Times New Roman"/>
          <w:sz w:val="24"/>
          <w:szCs w:val="24"/>
        </w:rPr>
        <w:t xml:space="preserve"> benefit.</w:t>
      </w:r>
      <w:r w:rsidR="00B87951" w:rsidRPr="00B25A73">
        <w:rPr>
          <w:rFonts w:ascii="Times New Roman" w:hAnsi="Times New Roman" w:cs="Times New Roman"/>
          <w:sz w:val="24"/>
          <w:szCs w:val="24"/>
        </w:rPr>
        <w:t xml:space="preserve"> </w:t>
      </w:r>
      <w:r w:rsidRPr="00AF2F48">
        <w:rPr>
          <w:rFonts w:ascii="Times New Roman" w:hAnsi="Times New Roman" w:cs="Times New Roman"/>
          <w:sz w:val="24"/>
          <w:szCs w:val="24"/>
        </w:rPr>
        <w:t>Blood pressure responses showed no clear pattern, which is expected in small acute trials</w:t>
      </w:r>
      <w:r w:rsidR="00742B5B" w:rsidRPr="00B25A73">
        <w:rPr>
          <w:rFonts w:ascii="Times New Roman" w:hAnsi="Times New Roman" w:cs="Times New Roman"/>
          <w:sz w:val="24"/>
          <w:szCs w:val="24"/>
        </w:rPr>
        <w:t xml:space="preserve"> </w:t>
      </w:r>
      <w:r w:rsidR="00742B5B" w:rsidRPr="00B25A73">
        <w:rPr>
          <w:rFonts w:ascii="Times New Roman" w:hAnsi="Times New Roman" w:cs="Times New Roman"/>
          <w:sz w:val="24"/>
          <w:szCs w:val="24"/>
        </w:rPr>
        <w:t>(Faber and Fonseca, 2014)</w:t>
      </w:r>
      <w:r w:rsidRPr="00AF2F48">
        <w:rPr>
          <w:rFonts w:ascii="Times New Roman" w:hAnsi="Times New Roman" w:cs="Times New Roman"/>
          <w:sz w:val="24"/>
          <w:szCs w:val="24"/>
        </w:rPr>
        <w:t>.</w:t>
      </w:r>
    </w:p>
    <w:p w14:paraId="28633D1B" w14:textId="77777777" w:rsidR="008B5B2A" w:rsidRPr="00B25A73" w:rsidRDefault="008B5B2A" w:rsidP="007B3103">
      <w:pPr>
        <w:spacing w:after="0"/>
        <w:rPr>
          <w:rFonts w:ascii="Times New Roman" w:hAnsi="Times New Roman" w:cs="Times New Roman"/>
          <w:sz w:val="24"/>
          <w:szCs w:val="24"/>
        </w:rPr>
      </w:pPr>
    </w:p>
    <w:p w14:paraId="6D866829" w14:textId="3197D215" w:rsidR="007B3103" w:rsidRPr="00AF2F48" w:rsidRDefault="007B3103" w:rsidP="007B3103">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t>Methodological Controls</w:t>
      </w:r>
    </w:p>
    <w:p w14:paraId="78A12FDD" w14:textId="77777777" w:rsidR="008B5B2A" w:rsidRPr="00B25A73" w:rsidRDefault="00B84B22" w:rsidP="007B3103">
      <w:pPr>
        <w:spacing w:after="0"/>
        <w:rPr>
          <w:rFonts w:ascii="Times New Roman" w:hAnsi="Times New Roman" w:cs="Times New Roman"/>
          <w:sz w:val="24"/>
          <w:szCs w:val="24"/>
        </w:rPr>
      </w:pPr>
      <w:r w:rsidRPr="00B25A73">
        <w:rPr>
          <w:rFonts w:ascii="Times New Roman" w:hAnsi="Times New Roman" w:cs="Times New Roman"/>
          <w:sz w:val="24"/>
          <w:szCs w:val="24"/>
        </w:rPr>
        <w:t>Several methodological features aimed to reduce variability and strengthen internal validity. The randomised crossover design reduced between</w:t>
      </w:r>
      <w:r w:rsidRPr="00B25A73">
        <w:rPr>
          <w:rFonts w:ascii="Times New Roman" w:hAnsi="Times New Roman" w:cs="Times New Roman"/>
          <w:sz w:val="24"/>
          <w:szCs w:val="24"/>
        </w:rPr>
        <w:noBreakHyphen/>
        <w:t>participant differences, a key strength of this approach (</w:t>
      </w:r>
      <w:r w:rsidR="00326A82" w:rsidRPr="00B25A73">
        <w:rPr>
          <w:rFonts w:ascii="Times New Roman" w:hAnsi="Times New Roman" w:cs="Times New Roman"/>
          <w:sz w:val="24"/>
          <w:szCs w:val="24"/>
        </w:rPr>
        <w:t>Lim and In, 2021</w:t>
      </w:r>
      <w:r w:rsidRPr="00B25A73">
        <w:rPr>
          <w:rFonts w:ascii="Times New Roman" w:hAnsi="Times New Roman" w:cs="Times New Roman"/>
          <w:sz w:val="24"/>
          <w:szCs w:val="24"/>
        </w:rPr>
        <w:t xml:space="preserve">). Supplements were taken 2–3 hours before exercise, aligning with typical recommendations for peak nitrate and nitrite availability (Zamani et al., 2021). Dietary and behavioural controls reduced variability in nitrate absorption and </w:t>
      </w:r>
      <w:r w:rsidRPr="00B25A73">
        <w:rPr>
          <w:rFonts w:ascii="Times New Roman" w:hAnsi="Times New Roman" w:cs="Times New Roman"/>
          <w:sz w:val="24"/>
          <w:szCs w:val="24"/>
        </w:rPr>
        <w:lastRenderedPageBreak/>
        <w:t>conversion (Zamani et al., 2021). Avoiding antibacterial mouthwash protected oral nitrate</w:t>
      </w:r>
      <w:r w:rsidRPr="00B25A73">
        <w:rPr>
          <w:rFonts w:ascii="Times New Roman" w:hAnsi="Times New Roman" w:cs="Times New Roman"/>
          <w:sz w:val="24"/>
          <w:szCs w:val="24"/>
        </w:rPr>
        <w:noBreakHyphen/>
        <w:t>reducing bacteria essential for nitric oxide production (Zamani et al., 2021). The one</w:t>
      </w:r>
      <w:r w:rsidRPr="00B25A73">
        <w:rPr>
          <w:rFonts w:ascii="Times New Roman" w:hAnsi="Times New Roman" w:cs="Times New Roman"/>
          <w:sz w:val="24"/>
          <w:szCs w:val="24"/>
        </w:rPr>
        <w:noBreakHyphen/>
        <w:t>week washout period prevented carry</w:t>
      </w:r>
      <w:r w:rsidRPr="00B25A73">
        <w:rPr>
          <w:rFonts w:ascii="Times New Roman" w:hAnsi="Times New Roman" w:cs="Times New Roman"/>
          <w:sz w:val="24"/>
          <w:szCs w:val="24"/>
        </w:rPr>
        <w:noBreakHyphen/>
        <w:t>over effects, as nitrate returns to baseline within 48 hours (Zamani et al., 2021). Testing occurred at the same time of day to limit circadian variation</w:t>
      </w:r>
      <w:r w:rsidR="00A13A2D" w:rsidRPr="00B25A73">
        <w:rPr>
          <w:rFonts w:ascii="Times New Roman" w:hAnsi="Times New Roman" w:cs="Times New Roman"/>
          <w:sz w:val="24"/>
          <w:szCs w:val="24"/>
        </w:rPr>
        <w:t xml:space="preserve"> </w:t>
      </w:r>
      <w:r w:rsidR="00A13A2D" w:rsidRPr="00B25A73">
        <w:rPr>
          <w:rFonts w:ascii="Times New Roman" w:hAnsi="Times New Roman" w:cs="Times New Roman"/>
          <w:sz w:val="24"/>
          <w:szCs w:val="24"/>
        </w:rPr>
        <w:t>(Bommasamudram et al., 2022)</w:t>
      </w:r>
      <w:r w:rsidRPr="00B25A73">
        <w:rPr>
          <w:rFonts w:ascii="Times New Roman" w:hAnsi="Times New Roman" w:cs="Times New Roman"/>
          <w:sz w:val="24"/>
          <w:szCs w:val="24"/>
        </w:rPr>
        <w:t>. Standardised instructions reduced motivational and pacing differences between trials</w:t>
      </w:r>
      <w:r w:rsidR="00B6645D" w:rsidRPr="00B25A73">
        <w:rPr>
          <w:rFonts w:ascii="Times New Roman" w:hAnsi="Times New Roman" w:cs="Times New Roman"/>
          <w:sz w:val="24"/>
          <w:szCs w:val="24"/>
        </w:rPr>
        <w:t xml:space="preserve"> </w:t>
      </w:r>
      <w:r w:rsidR="00B6645D" w:rsidRPr="00B25A73">
        <w:rPr>
          <w:rFonts w:ascii="Times New Roman" w:hAnsi="Times New Roman" w:cs="Times New Roman"/>
          <w:sz w:val="24"/>
          <w:szCs w:val="24"/>
        </w:rPr>
        <w:t>(Nikolaidis, 2023)</w:t>
      </w:r>
      <w:r w:rsidRPr="00B25A73">
        <w:rPr>
          <w:rFonts w:ascii="Times New Roman" w:hAnsi="Times New Roman" w:cs="Times New Roman"/>
          <w:sz w:val="24"/>
          <w:szCs w:val="24"/>
        </w:rPr>
        <w:t>. Despite these controls, individual variability remained high, highlighting the complexity of nitrate responses</w:t>
      </w:r>
      <w:r w:rsidRPr="00B25A73">
        <w:rPr>
          <w:rFonts w:ascii="Times New Roman" w:hAnsi="Times New Roman" w:cs="Times New Roman"/>
          <w:sz w:val="24"/>
          <w:szCs w:val="24"/>
        </w:rPr>
        <w:t>.</w:t>
      </w:r>
    </w:p>
    <w:p w14:paraId="77E610A5" w14:textId="77777777" w:rsidR="008424AF" w:rsidRPr="00B25A73" w:rsidRDefault="008424AF" w:rsidP="007B3103">
      <w:pPr>
        <w:spacing w:after="0"/>
        <w:rPr>
          <w:rFonts w:ascii="Times New Roman" w:hAnsi="Times New Roman" w:cs="Times New Roman"/>
          <w:sz w:val="24"/>
          <w:szCs w:val="24"/>
          <w:u w:val="single"/>
        </w:rPr>
      </w:pPr>
    </w:p>
    <w:p w14:paraId="5386805A" w14:textId="5D4A3E2C" w:rsidR="007B3103" w:rsidRPr="00837C5B" w:rsidRDefault="007B3103" w:rsidP="007B3103">
      <w:pPr>
        <w:spacing w:after="0"/>
        <w:rPr>
          <w:rFonts w:ascii="Times New Roman" w:hAnsi="Times New Roman" w:cs="Times New Roman"/>
          <w:sz w:val="24"/>
          <w:szCs w:val="24"/>
        </w:rPr>
      </w:pPr>
      <w:r w:rsidRPr="00B25A73">
        <w:rPr>
          <w:rFonts w:ascii="Times New Roman" w:hAnsi="Times New Roman" w:cs="Times New Roman"/>
          <w:sz w:val="24"/>
          <w:szCs w:val="24"/>
          <w:u w:val="single"/>
        </w:rPr>
        <w:t xml:space="preserve">Comparison </w:t>
      </w:r>
      <w:r w:rsidR="00720529" w:rsidRPr="00B25A73">
        <w:rPr>
          <w:rFonts w:ascii="Times New Roman" w:hAnsi="Times New Roman" w:cs="Times New Roman"/>
          <w:sz w:val="24"/>
          <w:szCs w:val="24"/>
          <w:u w:val="single"/>
        </w:rPr>
        <w:t>with</w:t>
      </w:r>
      <w:r w:rsidRPr="00B25A73">
        <w:rPr>
          <w:rFonts w:ascii="Times New Roman" w:hAnsi="Times New Roman" w:cs="Times New Roman"/>
          <w:sz w:val="24"/>
          <w:szCs w:val="24"/>
          <w:u w:val="single"/>
        </w:rPr>
        <w:t xml:space="preserve"> Previous Research</w:t>
      </w:r>
    </w:p>
    <w:p w14:paraId="69F6E8AA" w14:textId="13FF4051" w:rsidR="007B3103" w:rsidRPr="00B25A73" w:rsidRDefault="007B3103" w:rsidP="007B3103">
      <w:pPr>
        <w:spacing w:after="0"/>
        <w:rPr>
          <w:rFonts w:ascii="Times New Roman" w:hAnsi="Times New Roman" w:cs="Times New Roman"/>
          <w:sz w:val="24"/>
          <w:szCs w:val="24"/>
        </w:rPr>
      </w:pPr>
      <w:r w:rsidRPr="007F020E">
        <w:rPr>
          <w:rFonts w:ascii="Times New Roman" w:hAnsi="Times New Roman" w:cs="Times New Roman"/>
          <w:sz w:val="24"/>
          <w:szCs w:val="24"/>
        </w:rPr>
        <w:t xml:space="preserve">The closest comparator is the crossover trial by </w:t>
      </w:r>
      <w:r w:rsidR="00726483" w:rsidRPr="00B25A73">
        <w:rPr>
          <w:rFonts w:ascii="Times New Roman" w:hAnsi="Times New Roman" w:cs="Times New Roman"/>
          <w:sz w:val="24"/>
          <w:szCs w:val="24"/>
        </w:rPr>
        <w:t>Wong, Lau, and Burns</w:t>
      </w:r>
      <w:r w:rsidR="00726483" w:rsidRPr="00B25A73">
        <w:rPr>
          <w:rFonts w:ascii="Times New Roman" w:hAnsi="Times New Roman" w:cs="Times New Roman"/>
          <w:sz w:val="24"/>
          <w:szCs w:val="24"/>
        </w:rPr>
        <w:t xml:space="preserve"> </w:t>
      </w:r>
      <w:r w:rsidRPr="007F020E">
        <w:rPr>
          <w:rFonts w:ascii="Times New Roman" w:hAnsi="Times New Roman" w:cs="Times New Roman"/>
          <w:sz w:val="24"/>
          <w:szCs w:val="24"/>
        </w:rPr>
        <w:t>(2025).</w:t>
      </w:r>
      <w:r w:rsidRPr="00B25A73">
        <w:rPr>
          <w:rFonts w:ascii="Times New Roman" w:hAnsi="Times New Roman" w:cs="Times New Roman"/>
          <w:sz w:val="24"/>
          <w:szCs w:val="24"/>
        </w:rPr>
        <w:t xml:space="preserve"> </w:t>
      </w:r>
      <w:r w:rsidRPr="007F020E">
        <w:rPr>
          <w:rFonts w:ascii="Times New Roman" w:hAnsi="Times New Roman" w:cs="Times New Roman"/>
          <w:sz w:val="24"/>
          <w:szCs w:val="24"/>
        </w:rPr>
        <w:t>Their study reported improved muscle oxygenation and faster cycling performance after beetroot ingestion.</w:t>
      </w:r>
      <w:r w:rsidRPr="00B25A73">
        <w:rPr>
          <w:rFonts w:ascii="Times New Roman" w:hAnsi="Times New Roman" w:cs="Times New Roman"/>
          <w:sz w:val="24"/>
          <w:szCs w:val="24"/>
        </w:rPr>
        <w:t xml:space="preserve"> </w:t>
      </w:r>
      <w:r w:rsidRPr="007F020E">
        <w:rPr>
          <w:rFonts w:ascii="Times New Roman" w:hAnsi="Times New Roman" w:cs="Times New Roman"/>
          <w:sz w:val="24"/>
          <w:szCs w:val="24"/>
        </w:rPr>
        <w:t>Their protocol closely matched the present study in participants, exercise mode, and timing.</w:t>
      </w:r>
      <w:r w:rsidRPr="00B25A73">
        <w:rPr>
          <w:rFonts w:ascii="Times New Roman" w:hAnsi="Times New Roman" w:cs="Times New Roman"/>
          <w:sz w:val="24"/>
          <w:szCs w:val="24"/>
        </w:rPr>
        <w:t xml:space="preserve"> </w:t>
      </w:r>
      <w:r w:rsidRPr="007F020E">
        <w:rPr>
          <w:rFonts w:ascii="Times New Roman" w:hAnsi="Times New Roman" w:cs="Times New Roman"/>
          <w:sz w:val="24"/>
          <w:szCs w:val="24"/>
        </w:rPr>
        <w:t>Differences in findings may reflect stricter dietary control and standardised nitrate dosing in their trial</w:t>
      </w:r>
      <w:r w:rsidR="00726483" w:rsidRPr="00B25A73">
        <w:rPr>
          <w:rFonts w:ascii="Times New Roman" w:hAnsi="Times New Roman" w:cs="Times New Roman"/>
          <w:sz w:val="24"/>
          <w:szCs w:val="24"/>
        </w:rPr>
        <w:t xml:space="preserve"> (Wong, Lau, and Burns, 2025)</w:t>
      </w:r>
      <w:r w:rsidRPr="007F020E">
        <w:rPr>
          <w:rFonts w:ascii="Times New Roman" w:hAnsi="Times New Roman" w:cs="Times New Roman"/>
          <w:sz w:val="24"/>
          <w:szCs w:val="24"/>
        </w:rPr>
        <w:t>.</w:t>
      </w:r>
      <w:r w:rsidRPr="00B25A73">
        <w:rPr>
          <w:rFonts w:ascii="Times New Roman" w:hAnsi="Times New Roman" w:cs="Times New Roman"/>
          <w:sz w:val="24"/>
          <w:szCs w:val="24"/>
        </w:rPr>
        <w:t xml:space="preserve"> </w:t>
      </w:r>
      <w:r w:rsidRPr="007F020E">
        <w:rPr>
          <w:rFonts w:ascii="Times New Roman" w:hAnsi="Times New Roman" w:cs="Times New Roman"/>
          <w:sz w:val="24"/>
          <w:szCs w:val="24"/>
        </w:rPr>
        <w:t>The longer 20</w:t>
      </w:r>
      <w:r w:rsidRPr="007F020E">
        <w:rPr>
          <w:rFonts w:ascii="Times New Roman" w:hAnsi="Times New Roman" w:cs="Times New Roman"/>
          <w:sz w:val="24"/>
          <w:szCs w:val="24"/>
        </w:rPr>
        <w:noBreakHyphen/>
        <w:t>minute trial here may also reduce the influence of nitric</w:t>
      </w:r>
      <w:r w:rsidRPr="007F020E">
        <w:rPr>
          <w:rFonts w:ascii="Times New Roman" w:hAnsi="Times New Roman" w:cs="Times New Roman"/>
          <w:sz w:val="24"/>
          <w:szCs w:val="24"/>
        </w:rPr>
        <w:noBreakHyphen/>
        <w:t>oxide</w:t>
      </w:r>
      <w:r w:rsidRPr="007F020E">
        <w:rPr>
          <w:rFonts w:ascii="Times New Roman" w:hAnsi="Times New Roman" w:cs="Times New Roman"/>
          <w:sz w:val="24"/>
          <w:szCs w:val="24"/>
        </w:rPr>
        <w:noBreakHyphen/>
        <w:t>related efficiency gains</w:t>
      </w:r>
      <w:r w:rsidR="00726483" w:rsidRPr="00B25A73">
        <w:rPr>
          <w:rFonts w:ascii="Times New Roman" w:hAnsi="Times New Roman" w:cs="Times New Roman"/>
          <w:sz w:val="24"/>
          <w:szCs w:val="24"/>
        </w:rPr>
        <w:t xml:space="preserve"> </w:t>
      </w:r>
      <w:r w:rsidR="00726483" w:rsidRPr="00B25A73">
        <w:rPr>
          <w:rFonts w:ascii="Times New Roman" w:hAnsi="Times New Roman" w:cs="Times New Roman"/>
          <w:sz w:val="24"/>
          <w:szCs w:val="24"/>
        </w:rPr>
        <w:t>(Wong, Lau, and Burns, 2025)</w:t>
      </w:r>
      <w:r w:rsidRPr="007F020E">
        <w:rPr>
          <w:rFonts w:ascii="Times New Roman" w:hAnsi="Times New Roman" w:cs="Times New Roman"/>
          <w:sz w:val="24"/>
          <w:szCs w:val="24"/>
        </w:rPr>
        <w:t>.</w:t>
      </w:r>
      <w:r w:rsidR="00E9791A" w:rsidRPr="00B25A73">
        <w:rPr>
          <w:rFonts w:ascii="Times New Roman" w:hAnsi="Times New Roman" w:cs="Times New Roman"/>
          <w:sz w:val="24"/>
          <w:szCs w:val="24"/>
        </w:rPr>
        <w:t xml:space="preserve"> Importantly, t</w:t>
      </w:r>
      <w:r w:rsidR="00E9791A" w:rsidRPr="00B25A73">
        <w:rPr>
          <w:rFonts w:ascii="Times New Roman" w:hAnsi="Times New Roman" w:cs="Times New Roman"/>
          <w:sz w:val="24"/>
          <w:szCs w:val="24"/>
        </w:rPr>
        <w:t>heir study included 24 participants, giving greater statistical power to detect small performance effects</w:t>
      </w:r>
      <w:r w:rsidR="00E9791A" w:rsidRPr="00B25A73">
        <w:rPr>
          <w:rFonts w:ascii="Times New Roman" w:hAnsi="Times New Roman" w:cs="Times New Roman"/>
          <w:sz w:val="24"/>
          <w:szCs w:val="24"/>
        </w:rPr>
        <w:t>.</w:t>
      </w:r>
    </w:p>
    <w:p w14:paraId="1851913F" w14:textId="77777777" w:rsidR="008B5B2A" w:rsidRPr="00B25A73" w:rsidRDefault="008B5B2A" w:rsidP="007B3103">
      <w:pPr>
        <w:spacing w:after="0"/>
        <w:rPr>
          <w:rFonts w:ascii="Times New Roman" w:hAnsi="Times New Roman" w:cs="Times New Roman"/>
          <w:sz w:val="24"/>
          <w:szCs w:val="24"/>
        </w:rPr>
      </w:pPr>
    </w:p>
    <w:p w14:paraId="40CD3CFB" w14:textId="62777386" w:rsidR="007B3103" w:rsidRPr="007F020E" w:rsidRDefault="007B3103" w:rsidP="007B3103">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t>Evidenc</w:t>
      </w:r>
      <w:r w:rsidR="00720529" w:rsidRPr="00B25A73">
        <w:rPr>
          <w:rFonts w:ascii="Times New Roman" w:hAnsi="Times New Roman" w:cs="Times New Roman"/>
          <w:sz w:val="24"/>
          <w:szCs w:val="24"/>
          <w:u w:val="single"/>
        </w:rPr>
        <w:t xml:space="preserve">e from </w:t>
      </w:r>
      <w:r w:rsidRPr="00B25A73">
        <w:rPr>
          <w:rFonts w:ascii="Times New Roman" w:hAnsi="Times New Roman" w:cs="Times New Roman"/>
          <w:sz w:val="24"/>
          <w:szCs w:val="24"/>
          <w:u w:val="single"/>
        </w:rPr>
        <w:t>Systematic Reviews</w:t>
      </w:r>
    </w:p>
    <w:p w14:paraId="1CA94559" w14:textId="77777777" w:rsidR="007B3103" w:rsidRPr="00F24D73" w:rsidRDefault="007B3103" w:rsidP="00B87951">
      <w:pPr>
        <w:spacing w:after="0"/>
        <w:rPr>
          <w:rFonts w:ascii="Times New Roman" w:hAnsi="Times New Roman" w:cs="Times New Roman"/>
          <w:sz w:val="24"/>
          <w:szCs w:val="24"/>
        </w:rPr>
      </w:pPr>
      <w:r w:rsidRPr="00F24D73">
        <w:rPr>
          <w:rFonts w:ascii="Times New Roman" w:hAnsi="Times New Roman" w:cs="Times New Roman"/>
          <w:sz w:val="24"/>
          <w:szCs w:val="24"/>
        </w:rPr>
        <w:t>Broader evidence from recent reviews supports these observations.</w:t>
      </w:r>
      <w:r w:rsidRPr="00B25A73">
        <w:rPr>
          <w:rFonts w:ascii="Times New Roman" w:hAnsi="Times New Roman" w:cs="Times New Roman"/>
          <w:sz w:val="24"/>
          <w:szCs w:val="24"/>
        </w:rPr>
        <w:t xml:space="preserve"> </w:t>
      </w:r>
      <w:r w:rsidRPr="00F24D73">
        <w:rPr>
          <w:rFonts w:ascii="Times New Roman" w:hAnsi="Times New Roman" w:cs="Times New Roman"/>
          <w:sz w:val="24"/>
          <w:szCs w:val="24"/>
        </w:rPr>
        <w:t>Tian et al. (2025) reported large variability in nitrate responses across different populations.</w:t>
      </w:r>
      <w:r w:rsidRPr="00B25A73">
        <w:rPr>
          <w:rFonts w:ascii="Times New Roman" w:hAnsi="Times New Roman" w:cs="Times New Roman"/>
          <w:sz w:val="24"/>
          <w:szCs w:val="24"/>
        </w:rPr>
        <w:t xml:space="preserve"> </w:t>
      </w:r>
      <w:r w:rsidRPr="00F24D73">
        <w:rPr>
          <w:rFonts w:ascii="Times New Roman" w:hAnsi="Times New Roman" w:cs="Times New Roman"/>
          <w:sz w:val="24"/>
          <w:szCs w:val="24"/>
        </w:rPr>
        <w:t>Poon et al. (2025) found small effects that depend on dose, timing, and training status.</w:t>
      </w:r>
      <w:r w:rsidRPr="00B25A73">
        <w:rPr>
          <w:rFonts w:ascii="Times New Roman" w:hAnsi="Times New Roman" w:cs="Times New Roman"/>
          <w:sz w:val="24"/>
          <w:szCs w:val="24"/>
        </w:rPr>
        <w:t xml:space="preserve"> </w:t>
      </w:r>
      <w:r w:rsidRPr="00F24D73">
        <w:rPr>
          <w:rFonts w:ascii="Times New Roman" w:hAnsi="Times New Roman" w:cs="Times New Roman"/>
          <w:sz w:val="24"/>
          <w:szCs w:val="24"/>
        </w:rPr>
        <w:t>Zamani et al. (2021) noted that inconsistent protocols across studies often contribute to mixed or null findings.</w:t>
      </w:r>
      <w:r w:rsidRPr="00B25A73">
        <w:rPr>
          <w:rFonts w:ascii="Times New Roman" w:hAnsi="Times New Roman" w:cs="Times New Roman"/>
          <w:sz w:val="24"/>
          <w:szCs w:val="24"/>
        </w:rPr>
        <w:t xml:space="preserve"> </w:t>
      </w:r>
      <w:r w:rsidRPr="00F24D73">
        <w:rPr>
          <w:rFonts w:ascii="Times New Roman" w:hAnsi="Times New Roman" w:cs="Times New Roman"/>
          <w:sz w:val="24"/>
          <w:szCs w:val="24"/>
        </w:rPr>
        <w:t>The present findings align with this wider pattern of variable and context</w:t>
      </w:r>
      <w:r w:rsidRPr="00F24D73">
        <w:rPr>
          <w:rFonts w:ascii="Times New Roman" w:hAnsi="Times New Roman" w:cs="Times New Roman"/>
          <w:sz w:val="24"/>
          <w:szCs w:val="24"/>
        </w:rPr>
        <w:noBreakHyphen/>
        <w:t>dependent outcomes.</w:t>
      </w:r>
    </w:p>
    <w:p w14:paraId="5861763A" w14:textId="77777777" w:rsidR="008B5B2A" w:rsidRPr="00B25A73" w:rsidRDefault="008B5B2A" w:rsidP="007B3103">
      <w:pPr>
        <w:spacing w:after="0"/>
        <w:rPr>
          <w:rFonts w:ascii="Times New Roman" w:hAnsi="Times New Roman" w:cs="Times New Roman"/>
          <w:sz w:val="24"/>
          <w:szCs w:val="24"/>
        </w:rPr>
      </w:pPr>
    </w:p>
    <w:p w14:paraId="47366D32" w14:textId="1A7011A4" w:rsidR="007B3103" w:rsidRPr="007F020E" w:rsidRDefault="007B3103" w:rsidP="007B3103">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t>Mechanistic Considerations</w:t>
      </w:r>
    </w:p>
    <w:p w14:paraId="0E07F102" w14:textId="2E68DE72" w:rsidR="007B3103" w:rsidRPr="009956E3" w:rsidRDefault="007B3103" w:rsidP="007B3103">
      <w:pPr>
        <w:spacing w:after="0"/>
        <w:rPr>
          <w:rFonts w:ascii="Times New Roman" w:hAnsi="Times New Roman" w:cs="Times New Roman"/>
          <w:sz w:val="24"/>
          <w:szCs w:val="24"/>
        </w:rPr>
      </w:pPr>
      <w:r w:rsidRPr="009956E3">
        <w:rPr>
          <w:rFonts w:ascii="Times New Roman" w:hAnsi="Times New Roman" w:cs="Times New Roman"/>
          <w:sz w:val="24"/>
          <w:szCs w:val="24"/>
        </w:rPr>
        <w:t>Mechanistic evidence also helps explain the limited performance changes.</w:t>
      </w:r>
      <w:r w:rsidRPr="00B25A73">
        <w:rPr>
          <w:rFonts w:ascii="Times New Roman" w:hAnsi="Times New Roman" w:cs="Times New Roman"/>
          <w:sz w:val="24"/>
          <w:szCs w:val="24"/>
        </w:rPr>
        <w:t xml:space="preserve"> </w:t>
      </w:r>
      <w:r w:rsidRPr="009956E3">
        <w:rPr>
          <w:rFonts w:ascii="Times New Roman" w:hAnsi="Times New Roman" w:cs="Times New Roman"/>
          <w:sz w:val="24"/>
          <w:szCs w:val="24"/>
        </w:rPr>
        <w:t>Nitrate can reduce oxygen cost during submaximal cycling (Tan et al., 2022).</w:t>
      </w:r>
      <w:r w:rsidRPr="00B25A73">
        <w:rPr>
          <w:rFonts w:ascii="Times New Roman" w:hAnsi="Times New Roman" w:cs="Times New Roman"/>
          <w:sz w:val="24"/>
          <w:szCs w:val="24"/>
        </w:rPr>
        <w:t xml:space="preserve"> </w:t>
      </w:r>
      <w:r w:rsidRPr="009956E3">
        <w:rPr>
          <w:rFonts w:ascii="Times New Roman" w:hAnsi="Times New Roman" w:cs="Times New Roman"/>
          <w:sz w:val="24"/>
          <w:szCs w:val="24"/>
        </w:rPr>
        <w:t>It may also enhance calcium handling and contractile efficiency (Esen et al., 2023).</w:t>
      </w:r>
      <w:r w:rsidRPr="00B25A73">
        <w:rPr>
          <w:rFonts w:ascii="Times New Roman" w:hAnsi="Times New Roman" w:cs="Times New Roman"/>
          <w:sz w:val="24"/>
          <w:szCs w:val="24"/>
        </w:rPr>
        <w:t xml:space="preserve"> </w:t>
      </w:r>
      <w:r w:rsidRPr="009956E3">
        <w:rPr>
          <w:rFonts w:ascii="Times New Roman" w:hAnsi="Times New Roman" w:cs="Times New Roman"/>
          <w:sz w:val="24"/>
          <w:szCs w:val="24"/>
        </w:rPr>
        <w:t>These effects are subtle and may not appear in small, varied samples.</w:t>
      </w:r>
      <w:r w:rsidRPr="00B25A73">
        <w:rPr>
          <w:rFonts w:ascii="Times New Roman" w:hAnsi="Times New Roman" w:cs="Times New Roman"/>
          <w:sz w:val="24"/>
          <w:szCs w:val="24"/>
        </w:rPr>
        <w:t xml:space="preserve"> </w:t>
      </w:r>
      <w:r w:rsidRPr="009956E3">
        <w:rPr>
          <w:rFonts w:ascii="Times New Roman" w:hAnsi="Times New Roman" w:cs="Times New Roman"/>
          <w:sz w:val="24"/>
          <w:szCs w:val="24"/>
        </w:rPr>
        <w:t>Moderators such as sex, fitness, and habitual nitrate intake influence responsiveness (Silva et al., 2022).</w:t>
      </w:r>
      <w:r w:rsidRPr="00B25A73">
        <w:rPr>
          <w:rFonts w:ascii="Times New Roman" w:hAnsi="Times New Roman" w:cs="Times New Roman"/>
          <w:sz w:val="24"/>
          <w:szCs w:val="24"/>
        </w:rPr>
        <w:t xml:space="preserve"> </w:t>
      </w:r>
      <w:r w:rsidRPr="009956E3">
        <w:rPr>
          <w:rFonts w:ascii="Times New Roman" w:hAnsi="Times New Roman" w:cs="Times New Roman"/>
          <w:sz w:val="24"/>
          <w:szCs w:val="24"/>
        </w:rPr>
        <w:t>The mixed recreational sample here may have masked small benefits</w:t>
      </w:r>
      <w:r w:rsidR="007B2D20" w:rsidRPr="00B25A73">
        <w:rPr>
          <w:rFonts w:ascii="Times New Roman" w:hAnsi="Times New Roman" w:cs="Times New Roman"/>
          <w:sz w:val="24"/>
          <w:szCs w:val="24"/>
        </w:rPr>
        <w:t xml:space="preserve"> </w:t>
      </w:r>
      <w:r w:rsidR="007B2D20" w:rsidRPr="009956E3">
        <w:rPr>
          <w:rFonts w:ascii="Times New Roman" w:hAnsi="Times New Roman" w:cs="Times New Roman"/>
          <w:sz w:val="24"/>
          <w:szCs w:val="24"/>
        </w:rPr>
        <w:t>(Silva et al., 2022)</w:t>
      </w:r>
      <w:r w:rsidRPr="00B25A73">
        <w:rPr>
          <w:rFonts w:ascii="Times New Roman" w:hAnsi="Times New Roman" w:cs="Times New Roman"/>
          <w:sz w:val="24"/>
          <w:szCs w:val="24"/>
        </w:rPr>
        <w:t>.</w:t>
      </w:r>
    </w:p>
    <w:p w14:paraId="0AA4995F" w14:textId="77777777" w:rsidR="008B5B2A" w:rsidRPr="00B25A73" w:rsidRDefault="008B5B2A" w:rsidP="007B3103">
      <w:pPr>
        <w:spacing w:after="0"/>
        <w:rPr>
          <w:rFonts w:ascii="Times New Roman" w:hAnsi="Times New Roman" w:cs="Times New Roman"/>
          <w:sz w:val="24"/>
          <w:szCs w:val="24"/>
        </w:rPr>
      </w:pPr>
    </w:p>
    <w:p w14:paraId="0BBD83AA" w14:textId="72859B52" w:rsidR="007B3103" w:rsidRPr="007F020E" w:rsidRDefault="007B3103" w:rsidP="007B3103">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t>Practical Implications</w:t>
      </w:r>
    </w:p>
    <w:p w14:paraId="0070B8A0" w14:textId="7C31B5CE" w:rsidR="007B3103" w:rsidRPr="00B25A73" w:rsidRDefault="007B3103" w:rsidP="00B87951">
      <w:pPr>
        <w:spacing w:after="0"/>
        <w:rPr>
          <w:rFonts w:ascii="Times New Roman" w:hAnsi="Times New Roman" w:cs="Times New Roman"/>
          <w:sz w:val="24"/>
          <w:szCs w:val="24"/>
        </w:rPr>
      </w:pPr>
      <w:r w:rsidRPr="007F020E">
        <w:rPr>
          <w:rFonts w:ascii="Times New Roman" w:hAnsi="Times New Roman" w:cs="Times New Roman"/>
          <w:sz w:val="24"/>
          <w:szCs w:val="24"/>
        </w:rPr>
        <w:t>Practical implications remain modest.</w:t>
      </w:r>
      <w:r w:rsidRPr="00B25A73">
        <w:rPr>
          <w:rFonts w:ascii="Times New Roman" w:hAnsi="Times New Roman" w:cs="Times New Roman"/>
          <w:sz w:val="24"/>
          <w:szCs w:val="24"/>
        </w:rPr>
        <w:t xml:space="preserve"> Acute beetroot juice may offer limited benefit for short continuous efforts in recreationally active individuals</w:t>
      </w:r>
      <w:r w:rsidRPr="007F020E">
        <w:rPr>
          <w:rFonts w:ascii="Times New Roman" w:hAnsi="Times New Roman" w:cs="Times New Roman"/>
          <w:sz w:val="24"/>
          <w:szCs w:val="24"/>
        </w:rPr>
        <w:t>.</w:t>
      </w:r>
      <w:r w:rsidRPr="00B25A73">
        <w:rPr>
          <w:rFonts w:ascii="Times New Roman" w:hAnsi="Times New Roman" w:cs="Times New Roman"/>
          <w:sz w:val="24"/>
          <w:szCs w:val="24"/>
        </w:rPr>
        <w:t xml:space="preserve"> </w:t>
      </w:r>
      <w:r w:rsidRPr="007F020E">
        <w:rPr>
          <w:rFonts w:ascii="Times New Roman" w:hAnsi="Times New Roman" w:cs="Times New Roman"/>
          <w:sz w:val="24"/>
          <w:szCs w:val="24"/>
        </w:rPr>
        <w:t>However, the supplement is low</w:t>
      </w:r>
      <w:r w:rsidRPr="007F020E">
        <w:rPr>
          <w:rFonts w:ascii="Times New Roman" w:hAnsi="Times New Roman" w:cs="Times New Roman"/>
          <w:sz w:val="24"/>
          <w:szCs w:val="24"/>
        </w:rPr>
        <w:noBreakHyphen/>
        <w:t>risk and inexpensive.</w:t>
      </w:r>
      <w:r w:rsidRPr="00B25A73">
        <w:rPr>
          <w:rFonts w:ascii="Times New Roman" w:hAnsi="Times New Roman" w:cs="Times New Roman"/>
          <w:sz w:val="24"/>
          <w:szCs w:val="24"/>
        </w:rPr>
        <w:t xml:space="preserve"> </w:t>
      </w:r>
      <w:r w:rsidRPr="007F020E">
        <w:rPr>
          <w:rFonts w:ascii="Times New Roman" w:hAnsi="Times New Roman" w:cs="Times New Roman"/>
          <w:sz w:val="24"/>
          <w:szCs w:val="24"/>
        </w:rPr>
        <w:t>Some individuals may still benefit under optimised dosing and dietary control</w:t>
      </w:r>
      <w:r w:rsidR="00C96CFC" w:rsidRPr="00B25A73">
        <w:rPr>
          <w:rFonts w:ascii="Times New Roman" w:hAnsi="Times New Roman" w:cs="Times New Roman"/>
          <w:sz w:val="24"/>
          <w:szCs w:val="24"/>
        </w:rPr>
        <w:t xml:space="preserve"> (Tian et al., 2025)</w:t>
      </w:r>
      <w:r w:rsidRPr="007F020E">
        <w:rPr>
          <w:rFonts w:ascii="Times New Roman" w:hAnsi="Times New Roman" w:cs="Times New Roman"/>
          <w:sz w:val="24"/>
          <w:szCs w:val="24"/>
        </w:rPr>
        <w:t>.</w:t>
      </w:r>
      <w:r w:rsidRPr="00B25A73">
        <w:rPr>
          <w:rFonts w:ascii="Times New Roman" w:hAnsi="Times New Roman" w:cs="Times New Roman"/>
          <w:sz w:val="24"/>
          <w:szCs w:val="24"/>
        </w:rPr>
        <w:t xml:space="preserve"> </w:t>
      </w:r>
      <w:r w:rsidRPr="007F020E">
        <w:rPr>
          <w:rFonts w:ascii="Times New Roman" w:hAnsi="Times New Roman" w:cs="Times New Roman"/>
          <w:sz w:val="24"/>
          <w:szCs w:val="24"/>
        </w:rPr>
        <w:t>Beetroot may be most useful for repeated high</w:t>
      </w:r>
      <w:r w:rsidRPr="007F020E">
        <w:rPr>
          <w:rFonts w:ascii="Times New Roman" w:hAnsi="Times New Roman" w:cs="Times New Roman"/>
          <w:sz w:val="24"/>
          <w:szCs w:val="24"/>
        </w:rPr>
        <w:noBreakHyphen/>
        <w:t>intensity efforts or severe</w:t>
      </w:r>
      <w:r w:rsidRPr="007F020E">
        <w:rPr>
          <w:rFonts w:ascii="Times New Roman" w:hAnsi="Times New Roman" w:cs="Times New Roman"/>
          <w:sz w:val="24"/>
          <w:szCs w:val="24"/>
        </w:rPr>
        <w:noBreakHyphen/>
        <w:t>intensity time trials (Wong et al., 2025).</w:t>
      </w:r>
    </w:p>
    <w:p w14:paraId="73678064" w14:textId="77777777" w:rsidR="008B5B2A" w:rsidRPr="00B25A73" w:rsidRDefault="008B5B2A" w:rsidP="007B3103">
      <w:pPr>
        <w:spacing w:after="0"/>
        <w:rPr>
          <w:rFonts w:ascii="Times New Roman" w:hAnsi="Times New Roman" w:cs="Times New Roman"/>
          <w:sz w:val="24"/>
          <w:szCs w:val="24"/>
        </w:rPr>
      </w:pPr>
    </w:p>
    <w:p w14:paraId="7FEF6CE1" w14:textId="2C41CD23" w:rsidR="007B3103" w:rsidRPr="007F020E" w:rsidRDefault="007B3103" w:rsidP="007B3103">
      <w:pPr>
        <w:spacing w:after="0"/>
        <w:rPr>
          <w:rFonts w:ascii="Times New Roman" w:hAnsi="Times New Roman" w:cs="Times New Roman"/>
          <w:sz w:val="24"/>
          <w:szCs w:val="24"/>
          <w:u w:val="single"/>
        </w:rPr>
      </w:pPr>
      <w:r w:rsidRPr="00B25A73">
        <w:rPr>
          <w:rFonts w:ascii="Times New Roman" w:hAnsi="Times New Roman" w:cs="Times New Roman"/>
          <w:sz w:val="24"/>
          <w:szCs w:val="24"/>
          <w:u w:val="single"/>
        </w:rPr>
        <w:t>Limitations</w:t>
      </w:r>
    </w:p>
    <w:p w14:paraId="36EC7A92" w14:textId="6D5FCF50" w:rsidR="00004CEA" w:rsidRPr="00B25A73" w:rsidRDefault="007B3103" w:rsidP="007B3103">
      <w:pPr>
        <w:spacing w:after="0"/>
        <w:rPr>
          <w:rFonts w:ascii="Times New Roman" w:hAnsi="Times New Roman" w:cs="Times New Roman"/>
          <w:sz w:val="24"/>
          <w:szCs w:val="24"/>
        </w:rPr>
      </w:pPr>
      <w:r w:rsidRPr="007F020E">
        <w:rPr>
          <w:rFonts w:ascii="Times New Roman" w:hAnsi="Times New Roman" w:cs="Times New Roman"/>
          <w:sz w:val="24"/>
          <w:szCs w:val="24"/>
        </w:rPr>
        <w:t>Several limitations must be acknowledged.</w:t>
      </w:r>
      <w:r w:rsidRPr="00B25A73">
        <w:rPr>
          <w:rFonts w:ascii="Times New Roman" w:hAnsi="Times New Roman" w:cs="Times New Roman"/>
          <w:sz w:val="24"/>
          <w:szCs w:val="24"/>
        </w:rPr>
        <w:t xml:space="preserve"> The small sample reduced statistical power and increased the likelihood of missing real effects</w:t>
      </w:r>
      <w:r w:rsidR="00F2157D" w:rsidRPr="00B25A73">
        <w:rPr>
          <w:rFonts w:ascii="Times New Roman" w:hAnsi="Times New Roman" w:cs="Times New Roman"/>
          <w:sz w:val="24"/>
          <w:szCs w:val="24"/>
        </w:rPr>
        <w:t xml:space="preserve"> </w:t>
      </w:r>
      <w:r w:rsidR="009F223A" w:rsidRPr="00B25A73">
        <w:rPr>
          <w:rFonts w:ascii="Times New Roman" w:hAnsi="Times New Roman" w:cs="Times New Roman"/>
          <w:sz w:val="24"/>
          <w:szCs w:val="24"/>
        </w:rPr>
        <w:t>(Faber and Fonseca, 2014)</w:t>
      </w:r>
      <w:r w:rsidRPr="00B25A73">
        <w:rPr>
          <w:rFonts w:ascii="Times New Roman" w:hAnsi="Times New Roman" w:cs="Times New Roman"/>
          <w:sz w:val="24"/>
          <w:szCs w:val="24"/>
        </w:rPr>
        <w:t xml:space="preserve">. </w:t>
      </w:r>
      <w:r w:rsidRPr="007F020E">
        <w:rPr>
          <w:rFonts w:ascii="Times New Roman" w:hAnsi="Times New Roman" w:cs="Times New Roman"/>
          <w:sz w:val="24"/>
          <w:szCs w:val="24"/>
        </w:rPr>
        <w:t>The study was underpowered</w:t>
      </w:r>
      <w:r w:rsidRPr="00B25A73">
        <w:rPr>
          <w:rFonts w:ascii="Times New Roman" w:hAnsi="Times New Roman" w:cs="Times New Roman"/>
          <w:sz w:val="24"/>
          <w:szCs w:val="24"/>
        </w:rPr>
        <w:t>,</w:t>
      </w:r>
      <w:r w:rsidRPr="007F020E">
        <w:rPr>
          <w:rFonts w:ascii="Times New Roman" w:hAnsi="Times New Roman" w:cs="Times New Roman"/>
          <w:sz w:val="24"/>
          <w:szCs w:val="24"/>
        </w:rPr>
        <w:t xml:space="preserve"> G*Power indicated 27 participants were needed for medium effects</w:t>
      </w:r>
      <w:r w:rsidR="005553D0" w:rsidRPr="00B25A73">
        <w:rPr>
          <w:rFonts w:ascii="Times New Roman" w:hAnsi="Times New Roman" w:cs="Times New Roman"/>
          <w:sz w:val="24"/>
          <w:szCs w:val="24"/>
        </w:rPr>
        <w:t xml:space="preserve"> (</w:t>
      </w:r>
      <w:r w:rsidR="00D20B9C" w:rsidRPr="00B25A73">
        <w:rPr>
          <w:rFonts w:ascii="Times New Roman" w:hAnsi="Times New Roman" w:cs="Times New Roman"/>
          <w:sz w:val="24"/>
          <w:szCs w:val="24"/>
        </w:rPr>
        <w:t>Faul et al., 2009</w:t>
      </w:r>
      <w:r w:rsidR="00376FC5" w:rsidRPr="00B25A73">
        <w:rPr>
          <w:rFonts w:ascii="Times New Roman" w:hAnsi="Times New Roman" w:cs="Times New Roman"/>
          <w:sz w:val="24"/>
          <w:szCs w:val="24"/>
        </w:rPr>
        <w:t>)</w:t>
      </w:r>
      <w:r w:rsidRPr="007F020E">
        <w:rPr>
          <w:rFonts w:ascii="Times New Roman" w:hAnsi="Times New Roman" w:cs="Times New Roman"/>
          <w:sz w:val="24"/>
          <w:szCs w:val="24"/>
        </w:rPr>
        <w:t>.</w:t>
      </w:r>
      <w:r w:rsidRPr="00B25A73">
        <w:rPr>
          <w:rFonts w:ascii="Times New Roman" w:hAnsi="Times New Roman" w:cs="Times New Roman"/>
          <w:sz w:val="24"/>
          <w:szCs w:val="24"/>
        </w:rPr>
        <w:t xml:space="preserve"> </w:t>
      </w:r>
      <w:r w:rsidRPr="007F020E">
        <w:rPr>
          <w:rFonts w:ascii="Times New Roman" w:hAnsi="Times New Roman" w:cs="Times New Roman"/>
          <w:sz w:val="24"/>
          <w:szCs w:val="24"/>
        </w:rPr>
        <w:t xml:space="preserve">Dietary intake was not fully controlled, increasing variability in baseline nitrate </w:t>
      </w:r>
      <w:r w:rsidRPr="007F020E">
        <w:rPr>
          <w:rFonts w:ascii="Times New Roman" w:hAnsi="Times New Roman" w:cs="Times New Roman"/>
          <w:sz w:val="24"/>
          <w:szCs w:val="24"/>
        </w:rPr>
        <w:lastRenderedPageBreak/>
        <w:t>levels.</w:t>
      </w:r>
      <w:r w:rsidRPr="00B25A73">
        <w:rPr>
          <w:rFonts w:ascii="Times New Roman" w:hAnsi="Times New Roman" w:cs="Times New Roman"/>
          <w:sz w:val="24"/>
          <w:szCs w:val="24"/>
        </w:rPr>
        <w:t xml:space="preserve"> </w:t>
      </w:r>
      <w:r w:rsidRPr="007F020E">
        <w:rPr>
          <w:rFonts w:ascii="Times New Roman" w:hAnsi="Times New Roman" w:cs="Times New Roman"/>
          <w:sz w:val="24"/>
          <w:szCs w:val="24"/>
        </w:rPr>
        <w:t>A single acute dose limits generalisability to multi</w:t>
      </w:r>
      <w:r w:rsidRPr="007F020E">
        <w:rPr>
          <w:rFonts w:ascii="Times New Roman" w:hAnsi="Times New Roman" w:cs="Times New Roman"/>
          <w:sz w:val="24"/>
          <w:szCs w:val="24"/>
        </w:rPr>
        <w:noBreakHyphen/>
        <w:t>day protocols</w:t>
      </w:r>
      <w:r w:rsidR="007B47C7" w:rsidRPr="00B25A73">
        <w:rPr>
          <w:rFonts w:ascii="Times New Roman" w:hAnsi="Times New Roman" w:cs="Times New Roman"/>
          <w:sz w:val="24"/>
          <w:szCs w:val="24"/>
        </w:rPr>
        <w:t xml:space="preserve"> </w:t>
      </w:r>
      <w:r w:rsidR="007B47C7" w:rsidRPr="00B25A73">
        <w:rPr>
          <w:rFonts w:ascii="Times New Roman" w:hAnsi="Times New Roman" w:cs="Times New Roman"/>
          <w:sz w:val="24"/>
          <w:szCs w:val="24"/>
        </w:rPr>
        <w:t>(Zamani et al., 2021)</w:t>
      </w:r>
      <w:r w:rsidRPr="007F020E">
        <w:rPr>
          <w:rFonts w:ascii="Times New Roman" w:hAnsi="Times New Roman" w:cs="Times New Roman"/>
          <w:sz w:val="24"/>
          <w:szCs w:val="24"/>
        </w:rPr>
        <w:t>.</w:t>
      </w:r>
      <w:r w:rsidRPr="00B25A73">
        <w:rPr>
          <w:rFonts w:ascii="Times New Roman" w:hAnsi="Times New Roman" w:cs="Times New Roman"/>
          <w:sz w:val="24"/>
          <w:szCs w:val="24"/>
        </w:rPr>
        <w:t xml:space="preserve"> </w:t>
      </w:r>
      <w:r w:rsidR="006D6D41" w:rsidRPr="007F020E">
        <w:rPr>
          <w:rFonts w:ascii="Times New Roman" w:hAnsi="Times New Roman" w:cs="Times New Roman"/>
          <w:sz w:val="24"/>
          <w:szCs w:val="24"/>
        </w:rPr>
        <w:t>Recreational participants may respond differently from trained athletes</w:t>
      </w:r>
      <w:r w:rsidR="006D6D41" w:rsidRPr="00B25A73">
        <w:rPr>
          <w:rFonts w:ascii="Times New Roman" w:hAnsi="Times New Roman" w:cs="Times New Roman"/>
          <w:sz w:val="24"/>
          <w:szCs w:val="24"/>
        </w:rPr>
        <w:t xml:space="preserve"> (Silva et al., 2022)</w:t>
      </w:r>
      <w:r w:rsidR="006D6D41" w:rsidRPr="007F020E">
        <w:rPr>
          <w:rFonts w:ascii="Times New Roman" w:hAnsi="Times New Roman" w:cs="Times New Roman"/>
          <w:sz w:val="24"/>
          <w:szCs w:val="24"/>
        </w:rPr>
        <w:t>.</w:t>
      </w:r>
    </w:p>
    <w:p w14:paraId="4B0A931C" w14:textId="77777777" w:rsidR="008B5B2A" w:rsidRPr="00B25A73" w:rsidRDefault="008B5B2A" w:rsidP="007B3103">
      <w:pPr>
        <w:spacing w:after="0"/>
        <w:rPr>
          <w:rFonts w:ascii="Times New Roman" w:hAnsi="Times New Roman" w:cs="Times New Roman"/>
          <w:sz w:val="24"/>
          <w:szCs w:val="24"/>
        </w:rPr>
      </w:pPr>
    </w:p>
    <w:p w14:paraId="508F79DA" w14:textId="7F787417" w:rsidR="007B3103" w:rsidRPr="00B25A73" w:rsidRDefault="007B3103" w:rsidP="007B3103">
      <w:pPr>
        <w:spacing w:after="0"/>
        <w:rPr>
          <w:rFonts w:ascii="Times New Roman" w:hAnsi="Times New Roman" w:cs="Times New Roman"/>
          <w:sz w:val="24"/>
          <w:szCs w:val="24"/>
        </w:rPr>
      </w:pPr>
      <w:r w:rsidRPr="00B25A73">
        <w:rPr>
          <w:rFonts w:ascii="Times New Roman" w:hAnsi="Times New Roman" w:cs="Times New Roman"/>
          <w:sz w:val="24"/>
          <w:szCs w:val="24"/>
          <w:u w:val="single"/>
        </w:rPr>
        <w:t>Context for Ethical and Safety Issues</w:t>
      </w:r>
    </w:p>
    <w:p w14:paraId="3FD5EBA1" w14:textId="1D92CC04" w:rsidR="002572BF" w:rsidRPr="00B25A73" w:rsidRDefault="007B3103" w:rsidP="002572BF">
      <w:pPr>
        <w:spacing w:after="0"/>
        <w:rPr>
          <w:rFonts w:ascii="Times New Roman" w:hAnsi="Times New Roman" w:cs="Times New Roman"/>
          <w:sz w:val="24"/>
          <w:szCs w:val="24"/>
        </w:rPr>
      </w:pPr>
      <w:r w:rsidRPr="009269DB">
        <w:rPr>
          <w:rFonts w:ascii="Times New Roman" w:hAnsi="Times New Roman" w:cs="Times New Roman"/>
          <w:sz w:val="24"/>
          <w:szCs w:val="24"/>
        </w:rPr>
        <w:t>Although these findings clarify the performance effects of acute beetroot juice, they also highlight the need for responsible supplement use.</w:t>
      </w:r>
      <w:r w:rsidRPr="00B25A73">
        <w:rPr>
          <w:rFonts w:ascii="Times New Roman" w:hAnsi="Times New Roman" w:cs="Times New Roman"/>
          <w:sz w:val="24"/>
          <w:szCs w:val="24"/>
        </w:rPr>
        <w:t xml:space="preserve"> </w:t>
      </w:r>
      <w:r w:rsidRPr="009269DB">
        <w:rPr>
          <w:rFonts w:ascii="Times New Roman" w:hAnsi="Times New Roman" w:cs="Times New Roman"/>
          <w:sz w:val="24"/>
          <w:szCs w:val="24"/>
        </w:rPr>
        <w:t>Any practical application of nitrate supplementation must consider potential risks, individual variability, and compliance challenges</w:t>
      </w:r>
      <w:r w:rsidR="00556901" w:rsidRPr="00B25A73">
        <w:rPr>
          <w:rFonts w:ascii="Times New Roman" w:hAnsi="Times New Roman" w:cs="Times New Roman"/>
          <w:sz w:val="24"/>
          <w:szCs w:val="24"/>
        </w:rPr>
        <w:t xml:space="preserve"> </w:t>
      </w:r>
      <w:r w:rsidR="00556901" w:rsidRPr="00B25A73">
        <w:rPr>
          <w:rFonts w:ascii="Times New Roman" w:hAnsi="Times New Roman" w:cs="Times New Roman"/>
          <w:sz w:val="24"/>
          <w:szCs w:val="24"/>
        </w:rPr>
        <w:t>(Zamani</w:t>
      </w:r>
      <w:r w:rsidR="00FB0610" w:rsidRPr="00B25A73">
        <w:rPr>
          <w:rFonts w:ascii="Times New Roman" w:hAnsi="Times New Roman" w:cs="Times New Roman"/>
          <w:sz w:val="24"/>
          <w:szCs w:val="24"/>
        </w:rPr>
        <w:t xml:space="preserve"> et al.</w:t>
      </w:r>
      <w:r w:rsidR="00556901" w:rsidRPr="00B25A73">
        <w:rPr>
          <w:rFonts w:ascii="Times New Roman" w:hAnsi="Times New Roman" w:cs="Times New Roman"/>
          <w:sz w:val="24"/>
          <w:szCs w:val="24"/>
        </w:rPr>
        <w:t>, 2021)</w:t>
      </w:r>
      <w:r w:rsidRPr="009269DB">
        <w:rPr>
          <w:rFonts w:ascii="Times New Roman" w:hAnsi="Times New Roman" w:cs="Times New Roman"/>
          <w:sz w:val="24"/>
          <w:szCs w:val="24"/>
        </w:rPr>
        <w:t>.</w:t>
      </w:r>
      <w:r w:rsidRPr="00B25A73">
        <w:rPr>
          <w:rFonts w:ascii="Times New Roman" w:hAnsi="Times New Roman" w:cs="Times New Roman"/>
          <w:sz w:val="24"/>
          <w:szCs w:val="24"/>
        </w:rPr>
        <w:t xml:space="preserve"> </w:t>
      </w:r>
      <w:r w:rsidRPr="009269DB">
        <w:rPr>
          <w:rFonts w:ascii="Times New Roman" w:hAnsi="Times New Roman" w:cs="Times New Roman"/>
          <w:sz w:val="24"/>
          <w:szCs w:val="24"/>
        </w:rPr>
        <w:t>It is also important to recognise the wider ethical and safety issues surrounding supplement use in sport</w:t>
      </w:r>
      <w:r w:rsidR="000C3F0C" w:rsidRPr="00B25A73">
        <w:rPr>
          <w:rFonts w:ascii="Times New Roman" w:hAnsi="Times New Roman" w:cs="Times New Roman"/>
          <w:sz w:val="24"/>
          <w:szCs w:val="24"/>
        </w:rPr>
        <w:t xml:space="preserve"> </w:t>
      </w:r>
      <w:r w:rsidR="000C3F0C" w:rsidRPr="00B25A73">
        <w:rPr>
          <w:rFonts w:ascii="Times New Roman" w:hAnsi="Times New Roman" w:cs="Times New Roman"/>
          <w:sz w:val="24"/>
          <w:szCs w:val="24"/>
        </w:rPr>
        <w:t>(WADA, 2026)</w:t>
      </w:r>
      <w:r w:rsidRPr="009269DB">
        <w:rPr>
          <w:rFonts w:ascii="Times New Roman" w:hAnsi="Times New Roman" w:cs="Times New Roman"/>
          <w:sz w:val="24"/>
          <w:szCs w:val="24"/>
        </w:rPr>
        <w:t>.</w:t>
      </w:r>
      <w:r w:rsidRPr="00B25A73">
        <w:rPr>
          <w:rFonts w:ascii="Times New Roman" w:hAnsi="Times New Roman" w:cs="Times New Roman"/>
          <w:sz w:val="24"/>
          <w:szCs w:val="24"/>
        </w:rPr>
        <w:t xml:space="preserve"> </w:t>
      </w:r>
      <w:r w:rsidRPr="009269DB">
        <w:rPr>
          <w:rFonts w:ascii="Times New Roman" w:hAnsi="Times New Roman" w:cs="Times New Roman"/>
          <w:sz w:val="24"/>
          <w:szCs w:val="24"/>
        </w:rPr>
        <w:t>These considerations ensure that supplementation remains safe, legal, and informed in real</w:t>
      </w:r>
      <w:r w:rsidRPr="009269DB">
        <w:rPr>
          <w:rFonts w:ascii="Times New Roman" w:hAnsi="Times New Roman" w:cs="Times New Roman"/>
          <w:sz w:val="24"/>
          <w:szCs w:val="24"/>
        </w:rPr>
        <w:noBreakHyphen/>
        <w:t>world practice</w:t>
      </w:r>
      <w:r w:rsidR="002572BF" w:rsidRPr="00B25A73">
        <w:rPr>
          <w:rFonts w:ascii="Times New Roman" w:hAnsi="Times New Roman" w:cs="Times New Roman"/>
          <w:sz w:val="24"/>
          <w:szCs w:val="24"/>
        </w:rPr>
        <w:t>.</w:t>
      </w:r>
    </w:p>
    <w:p w14:paraId="510E34C9" w14:textId="77777777" w:rsidR="00BC33BD" w:rsidRPr="00B25A73" w:rsidRDefault="00BC33BD" w:rsidP="002572BF">
      <w:pPr>
        <w:spacing w:after="0"/>
        <w:jc w:val="center"/>
        <w:rPr>
          <w:rFonts w:ascii="Times New Roman" w:hAnsi="Times New Roman" w:cs="Times New Roman"/>
          <w:b/>
          <w:bCs/>
          <w:sz w:val="28"/>
          <w:szCs w:val="28"/>
          <w:u w:val="single"/>
        </w:rPr>
      </w:pPr>
    </w:p>
    <w:p w14:paraId="456A0983" w14:textId="77777777" w:rsidR="00BC33BD" w:rsidRPr="00B25A73" w:rsidRDefault="00BC33BD" w:rsidP="002572BF">
      <w:pPr>
        <w:spacing w:after="0"/>
        <w:jc w:val="center"/>
        <w:rPr>
          <w:rFonts w:ascii="Times New Roman" w:hAnsi="Times New Roman" w:cs="Times New Roman"/>
          <w:b/>
          <w:bCs/>
          <w:sz w:val="28"/>
          <w:szCs w:val="28"/>
          <w:u w:val="single"/>
        </w:rPr>
      </w:pPr>
    </w:p>
    <w:p w14:paraId="45602CAC" w14:textId="77777777" w:rsidR="00BC33BD" w:rsidRPr="00B25A73" w:rsidRDefault="00BC33BD" w:rsidP="002572BF">
      <w:pPr>
        <w:spacing w:after="0"/>
        <w:jc w:val="center"/>
        <w:rPr>
          <w:rFonts w:ascii="Times New Roman" w:hAnsi="Times New Roman" w:cs="Times New Roman"/>
          <w:b/>
          <w:bCs/>
          <w:sz w:val="28"/>
          <w:szCs w:val="28"/>
          <w:u w:val="single"/>
        </w:rPr>
      </w:pPr>
    </w:p>
    <w:p w14:paraId="7F8CBD15" w14:textId="77777777" w:rsidR="00BC33BD" w:rsidRPr="00B25A73" w:rsidRDefault="00BC33BD" w:rsidP="002572BF">
      <w:pPr>
        <w:spacing w:after="0"/>
        <w:jc w:val="center"/>
        <w:rPr>
          <w:rFonts w:ascii="Times New Roman" w:hAnsi="Times New Roman" w:cs="Times New Roman"/>
          <w:b/>
          <w:bCs/>
          <w:sz w:val="28"/>
          <w:szCs w:val="28"/>
          <w:u w:val="single"/>
        </w:rPr>
      </w:pPr>
    </w:p>
    <w:p w14:paraId="63A3295E" w14:textId="77777777" w:rsidR="00BC33BD" w:rsidRPr="00B25A73" w:rsidRDefault="00BC33BD" w:rsidP="002572BF">
      <w:pPr>
        <w:spacing w:after="0"/>
        <w:jc w:val="center"/>
        <w:rPr>
          <w:rFonts w:ascii="Times New Roman" w:hAnsi="Times New Roman" w:cs="Times New Roman"/>
          <w:b/>
          <w:bCs/>
          <w:sz w:val="28"/>
          <w:szCs w:val="28"/>
          <w:u w:val="single"/>
        </w:rPr>
      </w:pPr>
    </w:p>
    <w:p w14:paraId="3E8D34C7" w14:textId="77777777" w:rsidR="00BC33BD" w:rsidRPr="00B25A73" w:rsidRDefault="00BC33BD" w:rsidP="002572BF">
      <w:pPr>
        <w:spacing w:after="0"/>
        <w:jc w:val="center"/>
        <w:rPr>
          <w:rFonts w:ascii="Times New Roman" w:hAnsi="Times New Roman" w:cs="Times New Roman"/>
          <w:b/>
          <w:bCs/>
          <w:sz w:val="28"/>
          <w:szCs w:val="28"/>
          <w:u w:val="single"/>
        </w:rPr>
      </w:pPr>
    </w:p>
    <w:p w14:paraId="7417BFA8" w14:textId="77777777" w:rsidR="00BC33BD" w:rsidRPr="00B25A73" w:rsidRDefault="00BC33BD" w:rsidP="002572BF">
      <w:pPr>
        <w:spacing w:after="0"/>
        <w:jc w:val="center"/>
        <w:rPr>
          <w:rFonts w:ascii="Times New Roman" w:hAnsi="Times New Roman" w:cs="Times New Roman"/>
          <w:b/>
          <w:bCs/>
          <w:sz w:val="28"/>
          <w:szCs w:val="28"/>
          <w:u w:val="single"/>
        </w:rPr>
      </w:pPr>
    </w:p>
    <w:p w14:paraId="4DF77169" w14:textId="77777777" w:rsidR="00BC33BD" w:rsidRPr="00B25A73" w:rsidRDefault="00BC33BD" w:rsidP="002572BF">
      <w:pPr>
        <w:spacing w:after="0"/>
        <w:jc w:val="center"/>
        <w:rPr>
          <w:rFonts w:ascii="Times New Roman" w:hAnsi="Times New Roman" w:cs="Times New Roman"/>
          <w:b/>
          <w:bCs/>
          <w:sz w:val="28"/>
          <w:szCs w:val="28"/>
          <w:u w:val="single"/>
        </w:rPr>
      </w:pPr>
    </w:p>
    <w:p w14:paraId="65BB227C" w14:textId="77777777" w:rsidR="00BC33BD" w:rsidRPr="00B25A73" w:rsidRDefault="00BC33BD" w:rsidP="002572BF">
      <w:pPr>
        <w:spacing w:after="0"/>
        <w:jc w:val="center"/>
        <w:rPr>
          <w:rFonts w:ascii="Times New Roman" w:hAnsi="Times New Roman" w:cs="Times New Roman"/>
          <w:b/>
          <w:bCs/>
          <w:sz w:val="28"/>
          <w:szCs w:val="28"/>
          <w:u w:val="single"/>
        </w:rPr>
      </w:pPr>
    </w:p>
    <w:p w14:paraId="0BAC9C50" w14:textId="77777777" w:rsidR="00BC33BD" w:rsidRPr="00B25A73" w:rsidRDefault="00BC33BD" w:rsidP="002572BF">
      <w:pPr>
        <w:spacing w:after="0"/>
        <w:jc w:val="center"/>
        <w:rPr>
          <w:rFonts w:ascii="Times New Roman" w:hAnsi="Times New Roman" w:cs="Times New Roman"/>
          <w:b/>
          <w:bCs/>
          <w:sz w:val="28"/>
          <w:szCs w:val="28"/>
          <w:u w:val="single"/>
        </w:rPr>
      </w:pPr>
    </w:p>
    <w:p w14:paraId="1CB4F73F" w14:textId="77777777" w:rsidR="00BC33BD" w:rsidRPr="00B25A73" w:rsidRDefault="00BC33BD" w:rsidP="002572BF">
      <w:pPr>
        <w:spacing w:after="0"/>
        <w:jc w:val="center"/>
        <w:rPr>
          <w:rFonts w:ascii="Times New Roman" w:hAnsi="Times New Roman" w:cs="Times New Roman"/>
          <w:b/>
          <w:bCs/>
          <w:sz w:val="28"/>
          <w:szCs w:val="28"/>
          <w:u w:val="single"/>
        </w:rPr>
      </w:pPr>
    </w:p>
    <w:p w14:paraId="286A8A68" w14:textId="77777777" w:rsidR="00BC33BD" w:rsidRPr="00B25A73" w:rsidRDefault="00BC33BD" w:rsidP="002572BF">
      <w:pPr>
        <w:spacing w:after="0"/>
        <w:jc w:val="center"/>
        <w:rPr>
          <w:rFonts w:ascii="Times New Roman" w:hAnsi="Times New Roman" w:cs="Times New Roman"/>
          <w:b/>
          <w:bCs/>
          <w:sz w:val="28"/>
          <w:szCs w:val="28"/>
          <w:u w:val="single"/>
        </w:rPr>
      </w:pPr>
    </w:p>
    <w:p w14:paraId="0613D718" w14:textId="77777777" w:rsidR="00BC33BD" w:rsidRPr="00B25A73" w:rsidRDefault="00BC33BD" w:rsidP="002572BF">
      <w:pPr>
        <w:spacing w:after="0"/>
        <w:jc w:val="center"/>
        <w:rPr>
          <w:rFonts w:ascii="Times New Roman" w:hAnsi="Times New Roman" w:cs="Times New Roman"/>
          <w:b/>
          <w:bCs/>
          <w:sz w:val="28"/>
          <w:szCs w:val="28"/>
          <w:u w:val="single"/>
        </w:rPr>
      </w:pPr>
    </w:p>
    <w:p w14:paraId="2EC20468" w14:textId="77777777" w:rsidR="00BC33BD" w:rsidRPr="00B25A73" w:rsidRDefault="00BC33BD" w:rsidP="002572BF">
      <w:pPr>
        <w:spacing w:after="0"/>
        <w:jc w:val="center"/>
        <w:rPr>
          <w:rFonts w:ascii="Times New Roman" w:hAnsi="Times New Roman" w:cs="Times New Roman"/>
          <w:b/>
          <w:bCs/>
          <w:sz w:val="28"/>
          <w:szCs w:val="28"/>
          <w:u w:val="single"/>
        </w:rPr>
      </w:pPr>
    </w:p>
    <w:p w14:paraId="1BE02093" w14:textId="77777777" w:rsidR="00BC33BD" w:rsidRPr="00B25A73" w:rsidRDefault="00BC33BD" w:rsidP="002572BF">
      <w:pPr>
        <w:spacing w:after="0"/>
        <w:jc w:val="center"/>
        <w:rPr>
          <w:rFonts w:ascii="Times New Roman" w:hAnsi="Times New Roman" w:cs="Times New Roman"/>
          <w:b/>
          <w:bCs/>
          <w:sz w:val="28"/>
          <w:szCs w:val="28"/>
          <w:u w:val="single"/>
        </w:rPr>
      </w:pPr>
    </w:p>
    <w:p w14:paraId="5B73DF37" w14:textId="77777777" w:rsidR="00BC33BD" w:rsidRPr="00B25A73" w:rsidRDefault="00BC33BD" w:rsidP="002572BF">
      <w:pPr>
        <w:spacing w:after="0"/>
        <w:jc w:val="center"/>
        <w:rPr>
          <w:rFonts w:ascii="Times New Roman" w:hAnsi="Times New Roman" w:cs="Times New Roman"/>
          <w:b/>
          <w:bCs/>
          <w:sz w:val="28"/>
          <w:szCs w:val="28"/>
          <w:u w:val="single"/>
        </w:rPr>
      </w:pPr>
    </w:p>
    <w:p w14:paraId="51242495" w14:textId="77777777" w:rsidR="00BC33BD" w:rsidRPr="00B25A73" w:rsidRDefault="00BC33BD" w:rsidP="002572BF">
      <w:pPr>
        <w:spacing w:after="0"/>
        <w:jc w:val="center"/>
        <w:rPr>
          <w:rFonts w:ascii="Times New Roman" w:hAnsi="Times New Roman" w:cs="Times New Roman"/>
          <w:b/>
          <w:bCs/>
          <w:sz w:val="28"/>
          <w:szCs w:val="28"/>
          <w:u w:val="single"/>
        </w:rPr>
      </w:pPr>
    </w:p>
    <w:p w14:paraId="7275B7EA" w14:textId="77777777" w:rsidR="00BC33BD" w:rsidRPr="00B25A73" w:rsidRDefault="00BC33BD" w:rsidP="002572BF">
      <w:pPr>
        <w:spacing w:after="0"/>
        <w:jc w:val="center"/>
        <w:rPr>
          <w:rFonts w:ascii="Times New Roman" w:hAnsi="Times New Roman" w:cs="Times New Roman"/>
          <w:b/>
          <w:bCs/>
          <w:sz w:val="28"/>
          <w:szCs w:val="28"/>
          <w:u w:val="single"/>
        </w:rPr>
      </w:pPr>
    </w:p>
    <w:p w14:paraId="6BE3D905" w14:textId="77777777" w:rsidR="00BC33BD" w:rsidRPr="00B25A73" w:rsidRDefault="00BC33BD" w:rsidP="002572BF">
      <w:pPr>
        <w:spacing w:after="0"/>
        <w:jc w:val="center"/>
        <w:rPr>
          <w:rFonts w:ascii="Times New Roman" w:hAnsi="Times New Roman" w:cs="Times New Roman"/>
          <w:b/>
          <w:bCs/>
          <w:sz w:val="28"/>
          <w:szCs w:val="28"/>
          <w:u w:val="single"/>
        </w:rPr>
      </w:pPr>
    </w:p>
    <w:p w14:paraId="4AC3F3E0" w14:textId="77777777" w:rsidR="00BC33BD" w:rsidRPr="00B25A73" w:rsidRDefault="00BC33BD" w:rsidP="002572BF">
      <w:pPr>
        <w:spacing w:after="0"/>
        <w:jc w:val="center"/>
        <w:rPr>
          <w:rFonts w:ascii="Times New Roman" w:hAnsi="Times New Roman" w:cs="Times New Roman"/>
          <w:b/>
          <w:bCs/>
          <w:sz w:val="28"/>
          <w:szCs w:val="28"/>
          <w:u w:val="single"/>
        </w:rPr>
      </w:pPr>
    </w:p>
    <w:p w14:paraId="09D85C5F" w14:textId="77777777" w:rsidR="00BC33BD" w:rsidRPr="00B25A73" w:rsidRDefault="00BC33BD" w:rsidP="002572BF">
      <w:pPr>
        <w:spacing w:after="0"/>
        <w:jc w:val="center"/>
        <w:rPr>
          <w:rFonts w:ascii="Times New Roman" w:hAnsi="Times New Roman" w:cs="Times New Roman"/>
          <w:b/>
          <w:bCs/>
          <w:sz w:val="28"/>
          <w:szCs w:val="28"/>
          <w:u w:val="single"/>
        </w:rPr>
      </w:pPr>
    </w:p>
    <w:p w14:paraId="0FA91A6B" w14:textId="77777777" w:rsidR="00BC33BD" w:rsidRPr="00B25A73" w:rsidRDefault="00BC33BD" w:rsidP="002572BF">
      <w:pPr>
        <w:spacing w:after="0"/>
        <w:jc w:val="center"/>
        <w:rPr>
          <w:rFonts w:ascii="Times New Roman" w:hAnsi="Times New Roman" w:cs="Times New Roman"/>
          <w:b/>
          <w:bCs/>
          <w:sz w:val="28"/>
          <w:szCs w:val="28"/>
          <w:u w:val="single"/>
        </w:rPr>
      </w:pPr>
    </w:p>
    <w:p w14:paraId="45A2D8E3" w14:textId="77777777" w:rsidR="00BC33BD" w:rsidRPr="00B25A73" w:rsidRDefault="00BC33BD" w:rsidP="002572BF">
      <w:pPr>
        <w:spacing w:after="0"/>
        <w:jc w:val="center"/>
        <w:rPr>
          <w:rFonts w:ascii="Times New Roman" w:hAnsi="Times New Roman" w:cs="Times New Roman"/>
          <w:b/>
          <w:bCs/>
          <w:sz w:val="28"/>
          <w:szCs w:val="28"/>
          <w:u w:val="single"/>
        </w:rPr>
      </w:pPr>
    </w:p>
    <w:p w14:paraId="7F4F9587" w14:textId="77777777" w:rsidR="00BC33BD" w:rsidRPr="00B25A73" w:rsidRDefault="00BC33BD" w:rsidP="002572BF">
      <w:pPr>
        <w:spacing w:after="0"/>
        <w:jc w:val="center"/>
        <w:rPr>
          <w:rFonts w:ascii="Times New Roman" w:hAnsi="Times New Roman" w:cs="Times New Roman"/>
          <w:b/>
          <w:bCs/>
          <w:sz w:val="28"/>
          <w:szCs w:val="28"/>
          <w:u w:val="single"/>
        </w:rPr>
      </w:pPr>
    </w:p>
    <w:p w14:paraId="480E3BB3" w14:textId="77777777" w:rsidR="00BC33BD" w:rsidRPr="00B25A73" w:rsidRDefault="00BC33BD" w:rsidP="002572BF">
      <w:pPr>
        <w:spacing w:after="0"/>
        <w:jc w:val="center"/>
        <w:rPr>
          <w:rFonts w:ascii="Times New Roman" w:hAnsi="Times New Roman" w:cs="Times New Roman"/>
          <w:b/>
          <w:bCs/>
          <w:sz w:val="28"/>
          <w:szCs w:val="28"/>
          <w:u w:val="single"/>
        </w:rPr>
      </w:pPr>
    </w:p>
    <w:p w14:paraId="7354226A" w14:textId="77777777" w:rsidR="00BC33BD" w:rsidRPr="00B25A73" w:rsidRDefault="00BC33BD" w:rsidP="002572BF">
      <w:pPr>
        <w:spacing w:after="0"/>
        <w:jc w:val="center"/>
        <w:rPr>
          <w:rFonts w:ascii="Times New Roman" w:hAnsi="Times New Roman" w:cs="Times New Roman"/>
          <w:b/>
          <w:bCs/>
          <w:sz w:val="28"/>
          <w:szCs w:val="28"/>
          <w:u w:val="single"/>
        </w:rPr>
      </w:pPr>
    </w:p>
    <w:p w14:paraId="4743B950" w14:textId="77777777" w:rsidR="00BC33BD" w:rsidRPr="00B25A73" w:rsidRDefault="00BC33BD" w:rsidP="002572BF">
      <w:pPr>
        <w:spacing w:after="0"/>
        <w:jc w:val="center"/>
        <w:rPr>
          <w:rFonts w:ascii="Times New Roman" w:hAnsi="Times New Roman" w:cs="Times New Roman"/>
          <w:b/>
          <w:bCs/>
          <w:sz w:val="28"/>
          <w:szCs w:val="28"/>
          <w:u w:val="single"/>
        </w:rPr>
      </w:pPr>
    </w:p>
    <w:p w14:paraId="1F63DB74" w14:textId="77777777" w:rsidR="00BC33BD" w:rsidRPr="00B25A73" w:rsidRDefault="00BC33BD" w:rsidP="002572BF">
      <w:pPr>
        <w:spacing w:after="0"/>
        <w:jc w:val="center"/>
        <w:rPr>
          <w:rFonts w:ascii="Times New Roman" w:hAnsi="Times New Roman" w:cs="Times New Roman"/>
          <w:b/>
          <w:bCs/>
          <w:sz w:val="28"/>
          <w:szCs w:val="28"/>
          <w:u w:val="single"/>
        </w:rPr>
      </w:pPr>
    </w:p>
    <w:p w14:paraId="2FCA4D1F" w14:textId="77777777" w:rsidR="00BC33BD" w:rsidRPr="00B25A73" w:rsidRDefault="00BC33BD" w:rsidP="002572BF">
      <w:pPr>
        <w:spacing w:after="0"/>
        <w:jc w:val="center"/>
        <w:rPr>
          <w:rFonts w:ascii="Times New Roman" w:hAnsi="Times New Roman" w:cs="Times New Roman"/>
          <w:b/>
          <w:bCs/>
          <w:sz w:val="28"/>
          <w:szCs w:val="28"/>
          <w:u w:val="single"/>
        </w:rPr>
      </w:pPr>
    </w:p>
    <w:p w14:paraId="5D3A4C03" w14:textId="77777777" w:rsidR="00BC33BD" w:rsidRPr="00B25A73" w:rsidRDefault="00BC33BD" w:rsidP="002572BF">
      <w:pPr>
        <w:spacing w:after="0"/>
        <w:jc w:val="center"/>
        <w:rPr>
          <w:rFonts w:ascii="Times New Roman" w:hAnsi="Times New Roman" w:cs="Times New Roman"/>
          <w:b/>
          <w:bCs/>
          <w:sz w:val="28"/>
          <w:szCs w:val="28"/>
          <w:u w:val="single"/>
        </w:rPr>
      </w:pPr>
    </w:p>
    <w:p w14:paraId="7C0AA4F8" w14:textId="77777777" w:rsidR="00917E42" w:rsidRPr="00B25A73" w:rsidRDefault="00917E42" w:rsidP="00917E42">
      <w:pPr>
        <w:spacing w:after="0"/>
        <w:rPr>
          <w:rFonts w:ascii="Times New Roman" w:hAnsi="Times New Roman" w:cs="Times New Roman"/>
          <w:b/>
          <w:bCs/>
          <w:sz w:val="28"/>
          <w:szCs w:val="28"/>
          <w:u w:val="single"/>
        </w:rPr>
      </w:pPr>
    </w:p>
    <w:p w14:paraId="75799E71" w14:textId="2754D20B" w:rsidR="00004CEA" w:rsidRPr="00B25A73" w:rsidRDefault="00004CEA" w:rsidP="00917E42">
      <w:pPr>
        <w:spacing w:after="0"/>
        <w:jc w:val="center"/>
        <w:rPr>
          <w:rFonts w:ascii="Times New Roman" w:hAnsi="Times New Roman" w:cs="Times New Roman"/>
          <w:sz w:val="24"/>
          <w:szCs w:val="24"/>
        </w:rPr>
      </w:pPr>
      <w:r w:rsidRPr="00B25A73">
        <w:rPr>
          <w:rFonts w:ascii="Times New Roman" w:hAnsi="Times New Roman" w:cs="Times New Roman"/>
          <w:b/>
          <w:bCs/>
          <w:sz w:val="28"/>
          <w:szCs w:val="28"/>
          <w:u w:val="single"/>
        </w:rPr>
        <w:lastRenderedPageBreak/>
        <w:t>Ethical and Safety Considerations</w:t>
      </w:r>
    </w:p>
    <w:p w14:paraId="0CC3AE7A" w14:textId="77777777" w:rsidR="00C35435" w:rsidRPr="00B25A73" w:rsidRDefault="00C35435" w:rsidP="00004CEA">
      <w:pPr>
        <w:spacing w:after="0"/>
        <w:jc w:val="center"/>
        <w:rPr>
          <w:rFonts w:ascii="Times New Roman" w:hAnsi="Times New Roman" w:cs="Times New Roman"/>
          <w:b/>
          <w:bCs/>
          <w:sz w:val="24"/>
          <w:szCs w:val="24"/>
          <w:u w:val="single"/>
        </w:rPr>
      </w:pPr>
    </w:p>
    <w:p w14:paraId="55C05D92" w14:textId="77777777" w:rsidR="00004CEA" w:rsidRPr="002E394D" w:rsidRDefault="00004CEA" w:rsidP="00004CEA">
      <w:pPr>
        <w:spacing w:after="0"/>
        <w:rPr>
          <w:rFonts w:ascii="Times New Roman" w:hAnsi="Times New Roman" w:cs="Times New Roman"/>
          <w:sz w:val="24"/>
          <w:szCs w:val="24"/>
        </w:rPr>
      </w:pPr>
      <w:r w:rsidRPr="00B25A73">
        <w:rPr>
          <w:rFonts w:ascii="Times New Roman" w:hAnsi="Times New Roman" w:cs="Times New Roman"/>
          <w:sz w:val="24"/>
          <w:szCs w:val="24"/>
        </w:rPr>
        <w:t xml:space="preserve">Safe, ethical supplement use is essential for nitrate strategies (World Medical Association, 2013). Beetroot juice is usually well tolerated, though mild gastrointestinal discomfort may occur </w:t>
      </w:r>
      <w:r w:rsidRPr="002E394D">
        <w:rPr>
          <w:rFonts w:ascii="Times New Roman" w:hAnsi="Times New Roman" w:cs="Times New Roman"/>
          <w:sz w:val="24"/>
          <w:szCs w:val="24"/>
        </w:rPr>
        <w:t>(Zamani et al., 2021). Beetroot can also cause harmless red urine or stool, which may concern uninformed users</w:t>
      </w:r>
      <w:r w:rsidRPr="00B25A73">
        <w:rPr>
          <w:rFonts w:ascii="Times New Roman" w:hAnsi="Times New Roman" w:cs="Times New Roman"/>
          <w:sz w:val="24"/>
          <w:szCs w:val="24"/>
        </w:rPr>
        <w:t xml:space="preserve"> (Sauder and Rout, 2023)</w:t>
      </w:r>
      <w:r w:rsidRPr="002E394D">
        <w:rPr>
          <w:rFonts w:ascii="Times New Roman" w:hAnsi="Times New Roman" w:cs="Times New Roman"/>
          <w:sz w:val="24"/>
          <w:szCs w:val="24"/>
        </w:rPr>
        <w:t>. Compliance issues may arise because beetroot products have a strong taste and colour, which can reduce acceptability</w:t>
      </w:r>
      <w:r w:rsidRPr="00B25A73">
        <w:rPr>
          <w:rFonts w:ascii="Times New Roman" w:hAnsi="Times New Roman" w:cs="Times New Roman"/>
          <w:sz w:val="24"/>
          <w:szCs w:val="24"/>
        </w:rPr>
        <w:t xml:space="preserve"> (Zamani et al., 2021)</w:t>
      </w:r>
      <w:r w:rsidRPr="002E394D">
        <w:rPr>
          <w:rFonts w:ascii="Times New Roman" w:hAnsi="Times New Roman" w:cs="Times New Roman"/>
          <w:sz w:val="24"/>
          <w:szCs w:val="24"/>
        </w:rPr>
        <w:t>. Consistent dosing is also important, as nitrate content varies across commercial products (Zoughaib et al., 2024).</w:t>
      </w:r>
    </w:p>
    <w:p w14:paraId="4FD28214" w14:textId="77777777" w:rsidR="00004CEA" w:rsidRPr="00B25A73" w:rsidRDefault="00004CEA" w:rsidP="00004CEA">
      <w:pPr>
        <w:spacing w:after="0"/>
        <w:rPr>
          <w:rFonts w:ascii="Times New Roman" w:hAnsi="Times New Roman" w:cs="Times New Roman"/>
          <w:sz w:val="24"/>
          <w:szCs w:val="24"/>
          <w:highlight w:val="green"/>
        </w:rPr>
      </w:pPr>
    </w:p>
    <w:p w14:paraId="59D52383" w14:textId="77777777" w:rsidR="00004CEA" w:rsidRPr="00B25A73" w:rsidRDefault="00004CEA" w:rsidP="00004CEA">
      <w:pPr>
        <w:spacing w:after="0"/>
        <w:rPr>
          <w:rFonts w:ascii="Times New Roman" w:hAnsi="Times New Roman" w:cs="Times New Roman"/>
          <w:sz w:val="24"/>
          <w:szCs w:val="24"/>
        </w:rPr>
      </w:pPr>
      <w:r w:rsidRPr="00B25A73">
        <w:rPr>
          <w:rFonts w:ascii="Times New Roman" w:hAnsi="Times New Roman" w:cs="Times New Roman"/>
          <w:sz w:val="24"/>
          <w:szCs w:val="24"/>
        </w:rPr>
        <w:t>Supplement legality must also be considered. Dietary nitrate is permitted under the World Anti</w:t>
      </w:r>
      <w:r w:rsidRPr="00B25A73">
        <w:rPr>
          <w:rFonts w:ascii="Times New Roman" w:hAnsi="Times New Roman" w:cs="Times New Roman"/>
          <w:sz w:val="24"/>
          <w:szCs w:val="24"/>
        </w:rPr>
        <w:noBreakHyphen/>
        <w:t>Doping Agency Prohibited List, as it is a natural food</w:t>
      </w:r>
      <w:r w:rsidRPr="00B25A73">
        <w:rPr>
          <w:rFonts w:ascii="Times New Roman" w:hAnsi="Times New Roman" w:cs="Times New Roman"/>
          <w:sz w:val="24"/>
          <w:szCs w:val="24"/>
        </w:rPr>
        <w:noBreakHyphen/>
        <w:t>derived compound (WADA, 2026). However, users should remain cautious with commercial supplements, as some may be contaminated if manufactured in facilities that also handle banned substances (Zamani et al., 2021). Choosing third</w:t>
      </w:r>
      <w:r w:rsidRPr="00B25A73">
        <w:rPr>
          <w:rFonts w:ascii="Times New Roman" w:hAnsi="Times New Roman" w:cs="Times New Roman"/>
          <w:sz w:val="24"/>
          <w:szCs w:val="24"/>
        </w:rPr>
        <w:noBreakHyphen/>
        <w:t>party tested products reduces this risk and supports safe practice (Zamani et al., 2021).</w:t>
      </w:r>
    </w:p>
    <w:p w14:paraId="60C04828" w14:textId="77777777" w:rsidR="00004CEA" w:rsidRPr="00B25A73" w:rsidRDefault="00004CEA" w:rsidP="00004CEA">
      <w:pPr>
        <w:spacing w:after="0"/>
        <w:rPr>
          <w:rFonts w:ascii="Times New Roman" w:hAnsi="Times New Roman" w:cs="Times New Roman"/>
          <w:sz w:val="24"/>
          <w:szCs w:val="24"/>
        </w:rPr>
      </w:pPr>
    </w:p>
    <w:p w14:paraId="4B9D1221" w14:textId="77777777" w:rsidR="00004CEA" w:rsidRPr="00B25A73" w:rsidRDefault="00004CEA" w:rsidP="00004CEA">
      <w:pPr>
        <w:spacing w:after="0"/>
        <w:rPr>
          <w:rFonts w:ascii="Times New Roman" w:hAnsi="Times New Roman" w:cs="Times New Roman"/>
          <w:sz w:val="24"/>
          <w:szCs w:val="24"/>
        </w:rPr>
      </w:pPr>
      <w:r w:rsidRPr="002E394D">
        <w:rPr>
          <w:rFonts w:ascii="Times New Roman" w:hAnsi="Times New Roman" w:cs="Times New Roman"/>
          <w:sz w:val="24"/>
          <w:szCs w:val="24"/>
        </w:rPr>
        <w:t>Responsible use also requires clear guidance on dosing, timing, and individual suitability. Users should be informed about potential side effects and realistic performance expectations</w:t>
      </w:r>
      <w:r w:rsidRPr="00B25A73">
        <w:rPr>
          <w:rFonts w:ascii="Times New Roman" w:hAnsi="Times New Roman" w:cs="Times New Roman"/>
          <w:sz w:val="24"/>
          <w:szCs w:val="24"/>
        </w:rPr>
        <w:t xml:space="preserve"> (Zamani et al., 2021).</w:t>
      </w:r>
      <w:r w:rsidRPr="002E394D">
        <w:rPr>
          <w:rFonts w:ascii="Times New Roman" w:hAnsi="Times New Roman" w:cs="Times New Roman"/>
          <w:sz w:val="24"/>
          <w:szCs w:val="24"/>
        </w:rPr>
        <w:t xml:space="preserve"> Screening tools such as the PAR</w:t>
      </w:r>
      <w:r w:rsidRPr="002E394D">
        <w:rPr>
          <w:rFonts w:ascii="Times New Roman" w:hAnsi="Times New Roman" w:cs="Times New Roman"/>
          <w:sz w:val="24"/>
          <w:szCs w:val="24"/>
        </w:rPr>
        <w:noBreakHyphen/>
        <w:t>Q+ can help identify individuals who may require medical advice before supplementation (Warburton et al., 2011). Practitioners should also consider individual variability, as responsiveness differs across sex, fitness, and habitual nitrate intake (Silva et al., 2022).</w:t>
      </w:r>
    </w:p>
    <w:p w14:paraId="63CD4F88" w14:textId="77777777" w:rsidR="00004CEA" w:rsidRPr="00B25A73" w:rsidRDefault="00004CEA" w:rsidP="00004CEA">
      <w:pPr>
        <w:spacing w:after="0"/>
        <w:rPr>
          <w:rFonts w:ascii="Times New Roman" w:hAnsi="Times New Roman" w:cs="Times New Roman"/>
          <w:sz w:val="24"/>
          <w:szCs w:val="24"/>
        </w:rPr>
      </w:pPr>
    </w:p>
    <w:p w14:paraId="5671028D" w14:textId="77777777" w:rsidR="00004CEA" w:rsidRPr="00B25A73" w:rsidRDefault="00004CEA" w:rsidP="00004CEA">
      <w:pPr>
        <w:spacing w:after="0"/>
        <w:rPr>
          <w:rFonts w:ascii="Times New Roman" w:hAnsi="Times New Roman" w:cs="Times New Roman"/>
          <w:sz w:val="24"/>
          <w:szCs w:val="24"/>
        </w:rPr>
      </w:pPr>
      <w:r w:rsidRPr="00B25A73">
        <w:rPr>
          <w:rFonts w:ascii="Times New Roman" w:hAnsi="Times New Roman" w:cs="Times New Roman"/>
          <w:sz w:val="24"/>
          <w:szCs w:val="24"/>
        </w:rPr>
        <w:t>Ethical practice involves promoting informed decision making rather than encouraging unnecessary supplement use (World Medical Association, 2013). Beetroot juice should complement, not replace, evidence</w:t>
      </w:r>
      <w:r w:rsidRPr="00B25A73">
        <w:rPr>
          <w:rFonts w:ascii="Times New Roman" w:hAnsi="Times New Roman" w:cs="Times New Roman"/>
          <w:sz w:val="24"/>
          <w:szCs w:val="24"/>
        </w:rPr>
        <w:noBreakHyphen/>
        <w:t>based training and nutrition strategies (Lee et al., 2026). When used responsibly, nitrate supplementation can be integrated safely into practice while respecting legal, health, and ethical standards (Zamani et al., 2021).</w:t>
      </w:r>
    </w:p>
    <w:p w14:paraId="351804B7" w14:textId="77777777" w:rsidR="00004CEA" w:rsidRPr="00B25A73" w:rsidRDefault="00004CEA" w:rsidP="0052179C">
      <w:pPr>
        <w:rPr>
          <w:rFonts w:ascii="Times New Roman" w:hAnsi="Times New Roman" w:cs="Times New Roman"/>
          <w:sz w:val="24"/>
          <w:szCs w:val="24"/>
        </w:rPr>
      </w:pPr>
    </w:p>
    <w:p w14:paraId="6FDBC13A" w14:textId="77777777" w:rsidR="00B55F60" w:rsidRPr="00B25A73" w:rsidRDefault="00B55F60" w:rsidP="0052179C">
      <w:pPr>
        <w:rPr>
          <w:rFonts w:ascii="Times New Roman" w:hAnsi="Times New Roman" w:cs="Times New Roman"/>
          <w:sz w:val="23"/>
          <w:szCs w:val="23"/>
        </w:rPr>
      </w:pPr>
    </w:p>
    <w:p w14:paraId="3812BE86" w14:textId="77777777" w:rsidR="00B55F60" w:rsidRPr="00B25A73" w:rsidRDefault="00B55F60" w:rsidP="0052179C">
      <w:pPr>
        <w:rPr>
          <w:rFonts w:ascii="Times New Roman" w:hAnsi="Times New Roman" w:cs="Times New Roman"/>
          <w:sz w:val="23"/>
          <w:szCs w:val="23"/>
        </w:rPr>
      </w:pPr>
    </w:p>
    <w:p w14:paraId="79B2F51D" w14:textId="77777777" w:rsidR="00B55F60" w:rsidRPr="00B25A73" w:rsidRDefault="00B55F60" w:rsidP="0052179C">
      <w:pPr>
        <w:rPr>
          <w:rFonts w:ascii="Times New Roman" w:hAnsi="Times New Roman" w:cs="Times New Roman"/>
          <w:sz w:val="23"/>
          <w:szCs w:val="23"/>
        </w:rPr>
      </w:pPr>
    </w:p>
    <w:p w14:paraId="78CFF183" w14:textId="77777777" w:rsidR="00B55F60" w:rsidRPr="00B25A73" w:rsidRDefault="00B55F60" w:rsidP="0052179C">
      <w:pPr>
        <w:rPr>
          <w:rFonts w:ascii="Times New Roman" w:hAnsi="Times New Roman" w:cs="Times New Roman"/>
          <w:sz w:val="23"/>
          <w:szCs w:val="23"/>
        </w:rPr>
      </w:pPr>
    </w:p>
    <w:p w14:paraId="7D8D0E85" w14:textId="77777777" w:rsidR="00B55F60" w:rsidRPr="00B25A73" w:rsidRDefault="00B55F60" w:rsidP="0052179C">
      <w:pPr>
        <w:rPr>
          <w:rFonts w:ascii="Times New Roman" w:hAnsi="Times New Roman" w:cs="Times New Roman"/>
          <w:sz w:val="23"/>
          <w:szCs w:val="23"/>
        </w:rPr>
      </w:pPr>
    </w:p>
    <w:p w14:paraId="036FC968" w14:textId="77777777" w:rsidR="00B55F60" w:rsidRPr="00B25A73" w:rsidRDefault="00B55F60" w:rsidP="0052179C">
      <w:pPr>
        <w:rPr>
          <w:rFonts w:ascii="Times New Roman" w:hAnsi="Times New Roman" w:cs="Times New Roman"/>
          <w:sz w:val="23"/>
          <w:szCs w:val="23"/>
        </w:rPr>
      </w:pPr>
    </w:p>
    <w:p w14:paraId="5ADE0ECF" w14:textId="77777777" w:rsidR="00B55F60" w:rsidRPr="00B25A73" w:rsidRDefault="00B55F60" w:rsidP="0052179C">
      <w:pPr>
        <w:rPr>
          <w:rFonts w:ascii="Times New Roman" w:hAnsi="Times New Roman" w:cs="Times New Roman"/>
          <w:sz w:val="23"/>
          <w:szCs w:val="23"/>
        </w:rPr>
      </w:pPr>
    </w:p>
    <w:p w14:paraId="37FB0FFA" w14:textId="77777777" w:rsidR="00B55F60" w:rsidRPr="00B25A73" w:rsidRDefault="00B55F60" w:rsidP="0052179C">
      <w:pPr>
        <w:rPr>
          <w:rFonts w:ascii="Times New Roman" w:hAnsi="Times New Roman" w:cs="Times New Roman"/>
          <w:sz w:val="23"/>
          <w:szCs w:val="23"/>
        </w:rPr>
      </w:pPr>
    </w:p>
    <w:p w14:paraId="73CF7871" w14:textId="77777777" w:rsidR="00B55F60" w:rsidRPr="00B25A73" w:rsidRDefault="00B55F60" w:rsidP="0052179C">
      <w:pPr>
        <w:rPr>
          <w:rFonts w:ascii="Times New Roman" w:hAnsi="Times New Roman" w:cs="Times New Roman"/>
          <w:sz w:val="23"/>
          <w:szCs w:val="23"/>
        </w:rPr>
      </w:pPr>
    </w:p>
    <w:p w14:paraId="3840458B" w14:textId="77777777" w:rsidR="00705466" w:rsidRPr="00B25A73" w:rsidRDefault="00705466" w:rsidP="001A2F1F">
      <w:pPr>
        <w:spacing w:after="0"/>
        <w:rPr>
          <w:rFonts w:ascii="Times New Roman" w:hAnsi="Times New Roman" w:cs="Times New Roman"/>
          <w:sz w:val="23"/>
          <w:szCs w:val="23"/>
        </w:rPr>
      </w:pPr>
    </w:p>
    <w:p w14:paraId="5B6612B3" w14:textId="77777777" w:rsidR="008E191D" w:rsidRPr="00B25A73" w:rsidRDefault="008E191D" w:rsidP="001A2F1F">
      <w:pPr>
        <w:spacing w:after="0"/>
        <w:rPr>
          <w:rFonts w:ascii="Times New Roman" w:hAnsi="Times New Roman" w:cs="Times New Roman"/>
          <w:sz w:val="23"/>
          <w:szCs w:val="23"/>
        </w:rPr>
      </w:pPr>
    </w:p>
    <w:p w14:paraId="651DFB5A" w14:textId="04AC2723" w:rsidR="001A2F1F" w:rsidRPr="00B25A73" w:rsidRDefault="001A2F1F" w:rsidP="001A2F1F">
      <w:pPr>
        <w:spacing w:after="0"/>
        <w:rPr>
          <w:rFonts w:ascii="Times New Roman" w:hAnsi="Times New Roman" w:cs="Times New Roman"/>
          <w:b/>
          <w:bCs/>
          <w:u w:val="single"/>
        </w:rPr>
      </w:pPr>
      <w:r w:rsidRPr="00B25A73">
        <w:rPr>
          <w:rFonts w:ascii="Times New Roman" w:hAnsi="Times New Roman" w:cs="Times New Roman"/>
          <w:b/>
          <w:bCs/>
          <w:u w:val="single"/>
        </w:rPr>
        <w:lastRenderedPageBreak/>
        <w:t>References</w:t>
      </w:r>
    </w:p>
    <w:p w14:paraId="4A409F02" w14:textId="77777777" w:rsidR="001A2F1F" w:rsidRPr="00B25A73" w:rsidRDefault="001A2F1F" w:rsidP="001A2F1F">
      <w:pPr>
        <w:spacing w:after="0"/>
        <w:rPr>
          <w:rFonts w:ascii="Times New Roman" w:hAnsi="Times New Roman" w:cs="Times New Roman"/>
          <w:sz w:val="20"/>
          <w:szCs w:val="20"/>
        </w:rPr>
      </w:pPr>
    </w:p>
    <w:p w14:paraId="2C20FE79" w14:textId="141A38EB" w:rsidR="001A2F1F" w:rsidRPr="00B25A73" w:rsidRDefault="001A2F1F" w:rsidP="001A2F1F">
      <w:pPr>
        <w:spacing w:after="0"/>
        <w:rPr>
          <w:rFonts w:ascii="Times New Roman" w:hAnsi="Times New Roman" w:cs="Times New Roman"/>
          <w:sz w:val="20"/>
          <w:szCs w:val="20"/>
        </w:rPr>
      </w:pPr>
      <w:r w:rsidRPr="00F75D8E">
        <w:rPr>
          <w:rFonts w:ascii="Times New Roman" w:hAnsi="Times New Roman" w:cs="Times New Roman"/>
          <w:sz w:val="20"/>
          <w:szCs w:val="20"/>
        </w:rPr>
        <w:t xml:space="preserve">Andrade, C. (2021) ‘The inconvenient truth about convenience and purposive samples’, </w:t>
      </w:r>
      <w:r w:rsidRPr="00F75D8E">
        <w:rPr>
          <w:rFonts w:ascii="Times New Roman" w:hAnsi="Times New Roman" w:cs="Times New Roman"/>
          <w:i/>
          <w:iCs/>
          <w:sz w:val="20"/>
          <w:szCs w:val="20"/>
        </w:rPr>
        <w:t>Indian Journal of Psychological Medicine</w:t>
      </w:r>
      <w:r w:rsidRPr="00F75D8E">
        <w:rPr>
          <w:rFonts w:ascii="Times New Roman" w:hAnsi="Times New Roman" w:cs="Times New Roman"/>
          <w:sz w:val="20"/>
          <w:szCs w:val="20"/>
        </w:rPr>
        <w:t xml:space="preserve">, 43(1), pp. 86–88. Available at: </w:t>
      </w:r>
      <w:hyperlink r:id="rId12" w:history="1">
        <w:r w:rsidRPr="00F75D8E">
          <w:rPr>
            <w:rStyle w:val="Hyperlink"/>
            <w:rFonts w:ascii="Times New Roman" w:hAnsi="Times New Roman" w:cs="Times New Roman"/>
            <w:sz w:val="20"/>
            <w:szCs w:val="20"/>
          </w:rPr>
          <w:t>https://doi.org/10.1177/0253717620977000</w:t>
        </w:r>
      </w:hyperlink>
      <w:r w:rsidRPr="00B25A73">
        <w:rPr>
          <w:rFonts w:ascii="Times New Roman" w:hAnsi="Times New Roman" w:cs="Times New Roman"/>
          <w:sz w:val="20"/>
          <w:szCs w:val="20"/>
        </w:rPr>
        <w:t xml:space="preserve"> </w:t>
      </w:r>
      <w:r w:rsidRPr="00F75D8E">
        <w:rPr>
          <w:rFonts w:ascii="Times New Roman" w:hAnsi="Times New Roman" w:cs="Times New Roman"/>
          <w:sz w:val="20"/>
          <w:szCs w:val="20"/>
        </w:rPr>
        <w:t>(Accessed: 14 March 2026).</w:t>
      </w:r>
      <w:r w:rsidRPr="00B25A73">
        <w:rPr>
          <w:rFonts w:ascii="Times New Roman" w:hAnsi="Times New Roman" w:cs="Times New Roman"/>
          <w:sz w:val="20"/>
          <w:szCs w:val="20"/>
        </w:rPr>
        <w:t xml:space="preserve"> </w:t>
      </w:r>
    </w:p>
    <w:p w14:paraId="08CF2D45" w14:textId="77777777" w:rsidR="001A2F1F" w:rsidRPr="00F75D8E" w:rsidRDefault="001A2F1F" w:rsidP="001A2F1F">
      <w:pPr>
        <w:spacing w:after="0"/>
        <w:rPr>
          <w:rFonts w:ascii="Times New Roman" w:hAnsi="Times New Roman" w:cs="Times New Roman"/>
          <w:sz w:val="20"/>
          <w:szCs w:val="20"/>
        </w:rPr>
      </w:pPr>
    </w:p>
    <w:p w14:paraId="0F086438" w14:textId="71BA75FC" w:rsidR="001A2F1F" w:rsidRPr="00B25A73" w:rsidRDefault="001A2F1F" w:rsidP="001A2F1F">
      <w:pPr>
        <w:spacing w:after="0"/>
        <w:rPr>
          <w:rFonts w:ascii="Times New Roman" w:hAnsi="Times New Roman" w:cs="Times New Roman"/>
          <w:sz w:val="20"/>
          <w:szCs w:val="20"/>
        </w:rPr>
      </w:pPr>
      <w:r w:rsidRPr="00F75D8E">
        <w:rPr>
          <w:rFonts w:ascii="Times New Roman" w:hAnsi="Times New Roman" w:cs="Times New Roman"/>
          <w:sz w:val="20"/>
          <w:szCs w:val="20"/>
        </w:rPr>
        <w:t xml:space="preserve">Beet It Sport (2025) </w:t>
      </w:r>
      <w:r w:rsidRPr="00F75D8E">
        <w:rPr>
          <w:rFonts w:ascii="Times New Roman" w:hAnsi="Times New Roman" w:cs="Times New Roman"/>
          <w:i/>
          <w:iCs/>
          <w:sz w:val="20"/>
          <w:szCs w:val="20"/>
        </w:rPr>
        <w:t>Nitrate evidence stacks high: landmark review of 180 studies confirms proven athletic performance benefits</w:t>
      </w:r>
      <w:r w:rsidRPr="00F75D8E">
        <w:rPr>
          <w:rFonts w:ascii="Times New Roman" w:hAnsi="Times New Roman" w:cs="Times New Roman"/>
          <w:sz w:val="20"/>
          <w:szCs w:val="20"/>
        </w:rPr>
        <w:t xml:space="preserve">. Available at: </w:t>
      </w:r>
      <w:hyperlink r:id="rId13" w:history="1">
        <w:r w:rsidRPr="00F75D8E">
          <w:rPr>
            <w:rStyle w:val="Hyperlink"/>
            <w:rFonts w:ascii="Times New Roman" w:hAnsi="Times New Roman" w:cs="Times New Roman"/>
            <w:sz w:val="20"/>
            <w:szCs w:val="20"/>
          </w:rPr>
          <w:t>https://www.beet-it.com/blogs/news/nitrate-evidence-stacks-high-landmark-review-of-180-studies-confirms-proven-athletic-performance-benefits</w:t>
        </w:r>
      </w:hyperlink>
      <w:r w:rsidRPr="00B25A73">
        <w:rPr>
          <w:rFonts w:ascii="Times New Roman" w:hAnsi="Times New Roman" w:cs="Times New Roman"/>
          <w:sz w:val="20"/>
          <w:szCs w:val="20"/>
        </w:rPr>
        <w:t xml:space="preserve"> </w:t>
      </w:r>
      <w:r w:rsidRPr="00F75D8E">
        <w:rPr>
          <w:rFonts w:ascii="Times New Roman" w:hAnsi="Times New Roman" w:cs="Times New Roman"/>
          <w:sz w:val="20"/>
          <w:szCs w:val="20"/>
        </w:rPr>
        <w:t>(Accessed: 26 March 2026).</w:t>
      </w:r>
      <w:r w:rsidRPr="00B25A73">
        <w:rPr>
          <w:rFonts w:ascii="Times New Roman" w:hAnsi="Times New Roman" w:cs="Times New Roman"/>
          <w:sz w:val="20"/>
          <w:szCs w:val="20"/>
        </w:rPr>
        <w:t xml:space="preserve"> </w:t>
      </w:r>
      <w:r w:rsidRPr="00F75D8E">
        <w:rPr>
          <w:rFonts w:ascii="Times New Roman" w:hAnsi="Times New Roman" w:cs="Times New Roman"/>
          <w:sz w:val="20"/>
          <w:szCs w:val="20"/>
        </w:rPr>
        <w:t xml:space="preserve"> </w:t>
      </w:r>
    </w:p>
    <w:p w14:paraId="4FF97C01" w14:textId="77777777" w:rsidR="001A2F1F" w:rsidRPr="00F75D8E" w:rsidRDefault="001A2F1F" w:rsidP="001A2F1F">
      <w:pPr>
        <w:spacing w:after="0"/>
        <w:rPr>
          <w:rFonts w:ascii="Times New Roman" w:hAnsi="Times New Roman" w:cs="Times New Roman"/>
          <w:sz w:val="20"/>
          <w:szCs w:val="20"/>
        </w:rPr>
      </w:pPr>
    </w:p>
    <w:p w14:paraId="31170D07" w14:textId="11EDD4DA" w:rsidR="001A2F1F" w:rsidRPr="00B25A73" w:rsidRDefault="001A2F1F" w:rsidP="001A2F1F">
      <w:pPr>
        <w:spacing w:after="0"/>
        <w:rPr>
          <w:rFonts w:ascii="Times New Roman" w:hAnsi="Times New Roman" w:cs="Times New Roman"/>
          <w:sz w:val="20"/>
          <w:szCs w:val="20"/>
        </w:rPr>
      </w:pPr>
      <w:r w:rsidRPr="00F75D8E">
        <w:rPr>
          <w:rFonts w:ascii="Times New Roman" w:hAnsi="Times New Roman" w:cs="Times New Roman"/>
          <w:sz w:val="20"/>
          <w:szCs w:val="20"/>
        </w:rPr>
        <w:t xml:space="preserve">Beet It Sport (2026) </w:t>
      </w:r>
      <w:r w:rsidRPr="00F75D8E">
        <w:rPr>
          <w:rFonts w:ascii="Times New Roman" w:hAnsi="Times New Roman" w:cs="Times New Roman"/>
          <w:i/>
          <w:iCs/>
          <w:sz w:val="20"/>
          <w:szCs w:val="20"/>
        </w:rPr>
        <w:t>Research grade nitrate and placebo shots</w:t>
      </w:r>
      <w:r w:rsidRPr="00F75D8E">
        <w:rPr>
          <w:rFonts w:ascii="Times New Roman" w:hAnsi="Times New Roman" w:cs="Times New Roman"/>
          <w:sz w:val="20"/>
          <w:szCs w:val="20"/>
        </w:rPr>
        <w:t xml:space="preserve">. Available at: </w:t>
      </w:r>
      <w:hyperlink r:id="rId14" w:history="1">
        <w:r w:rsidR="00BF7529" w:rsidRPr="00F75D8E">
          <w:rPr>
            <w:rStyle w:val="Hyperlink"/>
            <w:rFonts w:ascii="Times New Roman" w:hAnsi="Times New Roman" w:cs="Times New Roman"/>
            <w:sz w:val="20"/>
            <w:szCs w:val="20"/>
          </w:rPr>
          <w:t>https://www.beet-it.com</w:t>
        </w:r>
      </w:hyperlink>
      <w:r w:rsidR="00BF7529" w:rsidRPr="00B25A73">
        <w:rPr>
          <w:rFonts w:ascii="Times New Roman" w:hAnsi="Times New Roman" w:cs="Times New Roman"/>
          <w:sz w:val="20"/>
          <w:szCs w:val="20"/>
        </w:rPr>
        <w:t xml:space="preserve"> </w:t>
      </w:r>
      <w:r w:rsidRPr="00F75D8E">
        <w:rPr>
          <w:rFonts w:ascii="Times New Roman" w:hAnsi="Times New Roman" w:cs="Times New Roman"/>
          <w:sz w:val="20"/>
          <w:szCs w:val="20"/>
        </w:rPr>
        <w:t xml:space="preserve"> (Accessed: 14 March 2026).</w:t>
      </w:r>
      <w:r w:rsidR="00BF7529" w:rsidRPr="00B25A73">
        <w:rPr>
          <w:rFonts w:ascii="Times New Roman" w:hAnsi="Times New Roman" w:cs="Times New Roman"/>
          <w:sz w:val="20"/>
          <w:szCs w:val="20"/>
        </w:rPr>
        <w:t xml:space="preserve"> </w:t>
      </w:r>
    </w:p>
    <w:p w14:paraId="134EB2EF" w14:textId="77777777" w:rsidR="00C729D1" w:rsidRPr="00B25A73" w:rsidRDefault="00C729D1" w:rsidP="001A2F1F">
      <w:pPr>
        <w:spacing w:after="0"/>
        <w:rPr>
          <w:rFonts w:ascii="Times New Roman" w:hAnsi="Times New Roman" w:cs="Times New Roman"/>
          <w:sz w:val="20"/>
          <w:szCs w:val="20"/>
        </w:rPr>
      </w:pPr>
    </w:p>
    <w:p w14:paraId="3E985C40" w14:textId="47621BCF" w:rsidR="00C729D1" w:rsidRPr="00B25A73" w:rsidRDefault="00C729D1" w:rsidP="001A2F1F">
      <w:pPr>
        <w:spacing w:after="0"/>
        <w:rPr>
          <w:rFonts w:ascii="Times New Roman" w:hAnsi="Times New Roman" w:cs="Times New Roman"/>
          <w:sz w:val="20"/>
          <w:szCs w:val="20"/>
        </w:rPr>
      </w:pPr>
      <w:r w:rsidRPr="00B25A73">
        <w:rPr>
          <w:rFonts w:ascii="Times New Roman" w:hAnsi="Times New Roman" w:cs="Times New Roman"/>
          <w:sz w:val="20"/>
          <w:szCs w:val="20"/>
        </w:rPr>
        <w:t>Bommasamudram, T., Ravindrakumar, A., Varamenti, E., Tod, D., Edwards, B.J., Peter, I.G. and Pullinger, S.A. (2022) ‘Daily variation in time</w:t>
      </w:r>
      <w:r w:rsidRPr="00B25A73">
        <w:rPr>
          <w:rFonts w:ascii="Times New Roman" w:hAnsi="Times New Roman" w:cs="Times New Roman"/>
          <w:sz w:val="20"/>
          <w:szCs w:val="20"/>
        </w:rPr>
        <w:noBreakHyphen/>
        <w:t xml:space="preserve">trial sporting performance: a systematic review’, </w:t>
      </w:r>
      <w:r w:rsidRPr="00B25A73">
        <w:rPr>
          <w:rFonts w:ascii="Times New Roman" w:hAnsi="Times New Roman" w:cs="Times New Roman"/>
          <w:i/>
          <w:iCs/>
          <w:sz w:val="20"/>
          <w:szCs w:val="20"/>
        </w:rPr>
        <w:t>Chronobiology International</w:t>
      </w:r>
      <w:r w:rsidRPr="00B25A73">
        <w:rPr>
          <w:rFonts w:ascii="Times New Roman" w:hAnsi="Times New Roman" w:cs="Times New Roman"/>
          <w:sz w:val="20"/>
          <w:szCs w:val="20"/>
        </w:rPr>
        <w:t xml:space="preserve">, 39(9), pp. 1167–1182. Available at: </w:t>
      </w:r>
      <w:hyperlink r:id="rId15" w:history="1">
        <w:r w:rsidR="00EC1236" w:rsidRPr="00453DF5">
          <w:rPr>
            <w:rStyle w:val="Hyperlink"/>
            <w:rFonts w:ascii="Times New Roman" w:hAnsi="Times New Roman" w:cs="Times New Roman"/>
            <w:sz w:val="20"/>
            <w:szCs w:val="20"/>
          </w:rPr>
          <w:t>https://doi.org/10.1080/07420528.2022.2090373</w:t>
        </w:r>
      </w:hyperlink>
      <w:r w:rsidR="00632554" w:rsidRPr="00B25A73">
        <w:rPr>
          <w:rFonts w:ascii="Times New Roman" w:hAnsi="Times New Roman" w:cs="Times New Roman"/>
          <w:sz w:val="20"/>
          <w:szCs w:val="20"/>
        </w:rPr>
        <w:t xml:space="preserve"> </w:t>
      </w:r>
      <w:r w:rsidRPr="00B25A73">
        <w:rPr>
          <w:rFonts w:ascii="Times New Roman" w:hAnsi="Times New Roman" w:cs="Times New Roman"/>
          <w:sz w:val="20"/>
          <w:szCs w:val="20"/>
        </w:rPr>
        <w:t>(Accessed: 4 April 2026).</w:t>
      </w:r>
      <w:r w:rsidRPr="00B25A73">
        <w:rPr>
          <w:rFonts w:ascii="Times New Roman" w:hAnsi="Times New Roman" w:cs="Times New Roman"/>
          <w:sz w:val="20"/>
          <w:szCs w:val="20"/>
        </w:rPr>
        <w:t xml:space="preserve"> </w:t>
      </w:r>
      <w:r w:rsidR="009F317C" w:rsidRPr="00B25A73">
        <w:rPr>
          <w:rFonts w:ascii="Times New Roman" w:hAnsi="Times New Roman" w:cs="Times New Roman"/>
          <w:sz w:val="20"/>
          <w:szCs w:val="20"/>
        </w:rPr>
        <w:t xml:space="preserve">  </w:t>
      </w:r>
    </w:p>
    <w:p w14:paraId="5C5B9723" w14:textId="77777777" w:rsidR="001A2F1F" w:rsidRPr="00F75D8E" w:rsidRDefault="001A2F1F" w:rsidP="001A2F1F">
      <w:pPr>
        <w:spacing w:after="0"/>
        <w:rPr>
          <w:rFonts w:ascii="Times New Roman" w:hAnsi="Times New Roman" w:cs="Times New Roman"/>
          <w:sz w:val="20"/>
          <w:szCs w:val="20"/>
        </w:rPr>
      </w:pPr>
    </w:p>
    <w:p w14:paraId="40C21280" w14:textId="77777777" w:rsidR="001A2F1F" w:rsidRPr="00F75D8E" w:rsidRDefault="001A2F1F" w:rsidP="001A2F1F">
      <w:pPr>
        <w:spacing w:after="0"/>
        <w:rPr>
          <w:rFonts w:ascii="Times New Roman" w:hAnsi="Times New Roman" w:cs="Times New Roman"/>
          <w:sz w:val="20"/>
          <w:szCs w:val="20"/>
        </w:rPr>
      </w:pPr>
      <w:r w:rsidRPr="00F75D8E">
        <w:rPr>
          <w:rFonts w:ascii="Times New Roman" w:hAnsi="Times New Roman" w:cs="Times New Roman"/>
          <w:sz w:val="20"/>
          <w:szCs w:val="20"/>
        </w:rPr>
        <w:t xml:space="preserve">Borg, G. (1973) ‘Perceived exertion: a note on “history” and methods’, </w:t>
      </w:r>
      <w:r w:rsidRPr="00F75D8E">
        <w:rPr>
          <w:rFonts w:ascii="Times New Roman" w:hAnsi="Times New Roman" w:cs="Times New Roman"/>
          <w:i/>
          <w:iCs/>
          <w:sz w:val="20"/>
          <w:szCs w:val="20"/>
        </w:rPr>
        <w:t>Medicine &amp; Science in Sports</w:t>
      </w:r>
      <w:r w:rsidRPr="00F75D8E">
        <w:rPr>
          <w:rFonts w:ascii="Times New Roman" w:hAnsi="Times New Roman" w:cs="Times New Roman"/>
          <w:sz w:val="20"/>
          <w:szCs w:val="20"/>
        </w:rPr>
        <w:t>, 5(2), pp. 90–93.</w:t>
      </w:r>
    </w:p>
    <w:p w14:paraId="054F7A0E" w14:textId="77777777" w:rsidR="00FD69CD" w:rsidRPr="00B25A73" w:rsidRDefault="00FD69CD" w:rsidP="001A2F1F">
      <w:pPr>
        <w:spacing w:after="0"/>
        <w:rPr>
          <w:rFonts w:ascii="Times New Roman" w:hAnsi="Times New Roman" w:cs="Times New Roman"/>
          <w:sz w:val="20"/>
          <w:szCs w:val="20"/>
        </w:rPr>
      </w:pPr>
    </w:p>
    <w:p w14:paraId="41EB7AC4" w14:textId="75971B96" w:rsidR="001A2F1F" w:rsidRPr="00B25A73" w:rsidRDefault="001A2F1F" w:rsidP="001A2F1F">
      <w:pPr>
        <w:spacing w:after="0"/>
        <w:rPr>
          <w:rFonts w:ascii="Times New Roman" w:hAnsi="Times New Roman" w:cs="Times New Roman"/>
          <w:sz w:val="20"/>
          <w:szCs w:val="20"/>
        </w:rPr>
      </w:pPr>
      <w:r w:rsidRPr="005B60DB">
        <w:rPr>
          <w:rFonts w:ascii="Times New Roman" w:hAnsi="Times New Roman" w:cs="Times New Roman"/>
          <w:sz w:val="20"/>
          <w:szCs w:val="20"/>
        </w:rPr>
        <w:t>Esen, O., Dobbin, N. and Callaghan, M.J. (2023) ‘The effect of dietary nitrate on the contractile properties of human skeletal muscle</w:t>
      </w:r>
      <w:r w:rsidR="00167472" w:rsidRPr="00B25A73">
        <w:rPr>
          <w:rFonts w:ascii="Times New Roman" w:hAnsi="Times New Roman" w:cs="Times New Roman"/>
          <w:sz w:val="20"/>
          <w:szCs w:val="20"/>
        </w:rPr>
        <w:t xml:space="preserve">: </w:t>
      </w:r>
      <w:r w:rsidR="001401A3" w:rsidRPr="00B25A73">
        <w:rPr>
          <w:rFonts w:ascii="Times New Roman" w:hAnsi="Times New Roman" w:cs="Times New Roman"/>
          <w:sz w:val="20"/>
          <w:szCs w:val="20"/>
        </w:rPr>
        <w:t xml:space="preserve"> </w:t>
      </w:r>
      <w:r w:rsidR="001401A3" w:rsidRPr="00B25A73">
        <w:rPr>
          <w:rFonts w:ascii="Times New Roman" w:hAnsi="Times New Roman" w:cs="Times New Roman"/>
          <w:sz w:val="20"/>
          <w:szCs w:val="20"/>
        </w:rPr>
        <w:t>a</w:t>
      </w:r>
      <w:r w:rsidR="001401A3" w:rsidRPr="00B25A73">
        <w:rPr>
          <w:rFonts w:ascii="Times New Roman" w:hAnsi="Times New Roman" w:cs="Times New Roman"/>
          <w:sz w:val="20"/>
          <w:szCs w:val="20"/>
        </w:rPr>
        <w:t xml:space="preserve"> </w:t>
      </w:r>
      <w:r w:rsidR="001401A3" w:rsidRPr="00B25A73">
        <w:rPr>
          <w:rFonts w:ascii="Times New Roman" w:hAnsi="Times New Roman" w:cs="Times New Roman"/>
          <w:sz w:val="20"/>
          <w:szCs w:val="20"/>
        </w:rPr>
        <w:t>s</w:t>
      </w:r>
      <w:r w:rsidR="001401A3" w:rsidRPr="00B25A73">
        <w:rPr>
          <w:rFonts w:ascii="Times New Roman" w:hAnsi="Times New Roman" w:cs="Times New Roman"/>
          <w:sz w:val="20"/>
          <w:szCs w:val="20"/>
        </w:rPr>
        <w:t xml:space="preserve">ystematic </w:t>
      </w:r>
      <w:r w:rsidR="001401A3" w:rsidRPr="00B25A73">
        <w:rPr>
          <w:rFonts w:ascii="Times New Roman" w:hAnsi="Times New Roman" w:cs="Times New Roman"/>
          <w:sz w:val="20"/>
          <w:szCs w:val="20"/>
        </w:rPr>
        <w:t>r</w:t>
      </w:r>
      <w:r w:rsidR="001401A3" w:rsidRPr="00B25A73">
        <w:rPr>
          <w:rFonts w:ascii="Times New Roman" w:hAnsi="Times New Roman" w:cs="Times New Roman"/>
          <w:sz w:val="20"/>
          <w:szCs w:val="20"/>
        </w:rPr>
        <w:t xml:space="preserve">eview and </w:t>
      </w:r>
      <w:r w:rsidR="001401A3" w:rsidRPr="00B25A73">
        <w:rPr>
          <w:rFonts w:ascii="Times New Roman" w:hAnsi="Times New Roman" w:cs="Times New Roman"/>
          <w:sz w:val="20"/>
          <w:szCs w:val="20"/>
        </w:rPr>
        <w:t>m</w:t>
      </w:r>
      <w:r w:rsidR="001401A3" w:rsidRPr="00B25A73">
        <w:rPr>
          <w:rFonts w:ascii="Times New Roman" w:hAnsi="Times New Roman" w:cs="Times New Roman"/>
          <w:sz w:val="20"/>
          <w:szCs w:val="20"/>
        </w:rPr>
        <w:t>eta-</w:t>
      </w:r>
      <w:r w:rsidR="001401A3" w:rsidRPr="00B25A73">
        <w:rPr>
          <w:rFonts w:ascii="Times New Roman" w:hAnsi="Times New Roman" w:cs="Times New Roman"/>
          <w:sz w:val="20"/>
          <w:szCs w:val="20"/>
        </w:rPr>
        <w:t>a</w:t>
      </w:r>
      <w:r w:rsidR="001401A3" w:rsidRPr="00B25A73">
        <w:rPr>
          <w:rFonts w:ascii="Times New Roman" w:hAnsi="Times New Roman" w:cs="Times New Roman"/>
          <w:sz w:val="20"/>
          <w:szCs w:val="20"/>
        </w:rPr>
        <w:t>nalysis</w:t>
      </w:r>
      <w:r w:rsidRPr="005B60DB">
        <w:rPr>
          <w:rFonts w:ascii="Times New Roman" w:hAnsi="Times New Roman" w:cs="Times New Roman"/>
          <w:sz w:val="20"/>
          <w:szCs w:val="20"/>
        </w:rPr>
        <w:t xml:space="preserve">’, </w:t>
      </w:r>
      <w:r w:rsidRPr="005B60DB">
        <w:rPr>
          <w:rFonts w:ascii="Times New Roman" w:hAnsi="Times New Roman" w:cs="Times New Roman"/>
          <w:i/>
          <w:iCs/>
          <w:sz w:val="20"/>
          <w:szCs w:val="20"/>
        </w:rPr>
        <w:t>Journal of the American Nutrition Association</w:t>
      </w:r>
      <w:r w:rsidRPr="005B60DB">
        <w:rPr>
          <w:rFonts w:ascii="Times New Roman" w:hAnsi="Times New Roman" w:cs="Times New Roman"/>
          <w:sz w:val="20"/>
          <w:szCs w:val="20"/>
        </w:rPr>
        <w:t xml:space="preserve">, 42(4), pp. 327–338. Available at: </w:t>
      </w:r>
      <w:hyperlink r:id="rId16" w:history="1">
        <w:r w:rsidR="00FD69CD" w:rsidRPr="005B60DB">
          <w:rPr>
            <w:rStyle w:val="Hyperlink"/>
            <w:rFonts w:ascii="Times New Roman" w:hAnsi="Times New Roman" w:cs="Times New Roman"/>
            <w:sz w:val="20"/>
            <w:szCs w:val="20"/>
          </w:rPr>
          <w:t>https://doi.org/10.1080/07315724.2022.2037475</w:t>
        </w:r>
      </w:hyperlink>
      <w:r w:rsidR="00FD69CD" w:rsidRPr="00B25A73">
        <w:rPr>
          <w:rFonts w:ascii="Times New Roman" w:hAnsi="Times New Roman" w:cs="Times New Roman"/>
          <w:sz w:val="20"/>
          <w:szCs w:val="20"/>
        </w:rPr>
        <w:t xml:space="preserve"> </w:t>
      </w:r>
      <w:r w:rsidRPr="005B60DB">
        <w:rPr>
          <w:rFonts w:ascii="Times New Roman" w:hAnsi="Times New Roman" w:cs="Times New Roman"/>
          <w:sz w:val="20"/>
          <w:szCs w:val="20"/>
        </w:rPr>
        <w:t>(Accessed: 14 March 2026).</w:t>
      </w:r>
      <w:r w:rsidR="00FD69CD" w:rsidRPr="00B25A73">
        <w:rPr>
          <w:rFonts w:ascii="Times New Roman" w:hAnsi="Times New Roman" w:cs="Times New Roman"/>
          <w:sz w:val="20"/>
          <w:szCs w:val="20"/>
        </w:rPr>
        <w:t xml:space="preserve"> </w:t>
      </w:r>
    </w:p>
    <w:p w14:paraId="7B07D60C" w14:textId="77777777" w:rsidR="002968BD" w:rsidRPr="00B25A73" w:rsidRDefault="002968BD" w:rsidP="001A2F1F">
      <w:pPr>
        <w:spacing w:after="0"/>
        <w:rPr>
          <w:rFonts w:ascii="Times New Roman" w:hAnsi="Times New Roman" w:cs="Times New Roman"/>
          <w:sz w:val="20"/>
          <w:szCs w:val="20"/>
        </w:rPr>
      </w:pPr>
    </w:p>
    <w:p w14:paraId="3BDE39CB" w14:textId="62C5CF79" w:rsidR="0096095E" w:rsidRPr="00B25A73" w:rsidRDefault="0096095E" w:rsidP="001A2F1F">
      <w:pPr>
        <w:spacing w:after="0"/>
        <w:rPr>
          <w:rFonts w:ascii="Times New Roman" w:hAnsi="Times New Roman" w:cs="Times New Roman"/>
          <w:sz w:val="20"/>
          <w:szCs w:val="20"/>
        </w:rPr>
      </w:pPr>
      <w:r w:rsidRPr="00B25A73">
        <w:rPr>
          <w:rFonts w:ascii="Times New Roman" w:hAnsi="Times New Roman" w:cs="Times New Roman"/>
          <w:sz w:val="20"/>
          <w:szCs w:val="20"/>
        </w:rPr>
        <w:t xml:space="preserve">Faber, J. and Fonseca, L.M. (2014) ‘How sample size influences research outcomes’, </w:t>
      </w:r>
      <w:r w:rsidRPr="00B25A73">
        <w:rPr>
          <w:rFonts w:ascii="Times New Roman" w:hAnsi="Times New Roman" w:cs="Times New Roman"/>
          <w:i/>
          <w:iCs/>
          <w:sz w:val="20"/>
          <w:szCs w:val="20"/>
        </w:rPr>
        <w:t>Dental Press Journal of Orthodontics</w:t>
      </w:r>
      <w:r w:rsidRPr="00B25A73">
        <w:rPr>
          <w:rFonts w:ascii="Times New Roman" w:hAnsi="Times New Roman" w:cs="Times New Roman"/>
          <w:sz w:val="20"/>
          <w:szCs w:val="20"/>
        </w:rPr>
        <w:t xml:space="preserve">, 19(4), pp. 27–29. Available at: </w:t>
      </w:r>
      <w:hyperlink r:id="rId17" w:history="1">
        <w:r w:rsidR="002968BD" w:rsidRPr="00B25A73">
          <w:rPr>
            <w:rStyle w:val="Hyperlink"/>
            <w:rFonts w:ascii="Times New Roman" w:hAnsi="Times New Roman" w:cs="Times New Roman"/>
            <w:sz w:val="20"/>
            <w:szCs w:val="20"/>
          </w:rPr>
          <w:t>https://www.scielo.br/j/dpjo/a/kJsVCrLstNgsvxkmxh9nGQF/?lang=en</w:t>
        </w:r>
      </w:hyperlink>
      <w:r w:rsidR="002968BD" w:rsidRPr="00B25A73">
        <w:rPr>
          <w:rFonts w:ascii="Times New Roman" w:hAnsi="Times New Roman" w:cs="Times New Roman"/>
          <w:sz w:val="20"/>
          <w:szCs w:val="20"/>
        </w:rPr>
        <w:t xml:space="preserve"> </w:t>
      </w:r>
      <w:r w:rsidRPr="00B25A73">
        <w:rPr>
          <w:rFonts w:ascii="Times New Roman" w:hAnsi="Times New Roman" w:cs="Times New Roman"/>
          <w:sz w:val="20"/>
          <w:szCs w:val="20"/>
        </w:rPr>
        <w:t xml:space="preserve"> (Accessed: 4 April 2026).</w:t>
      </w:r>
      <w:r w:rsidR="00367C57" w:rsidRPr="00B25A73">
        <w:rPr>
          <w:rFonts w:ascii="Times New Roman" w:hAnsi="Times New Roman" w:cs="Times New Roman"/>
          <w:sz w:val="20"/>
          <w:szCs w:val="20"/>
        </w:rPr>
        <w:t xml:space="preserve"> </w:t>
      </w:r>
    </w:p>
    <w:p w14:paraId="5922DEBA" w14:textId="77777777" w:rsidR="00D20B9C" w:rsidRPr="00B25A73" w:rsidRDefault="00D20B9C" w:rsidP="001A2F1F">
      <w:pPr>
        <w:spacing w:after="0"/>
        <w:rPr>
          <w:rFonts w:ascii="Times New Roman" w:hAnsi="Times New Roman" w:cs="Times New Roman"/>
          <w:sz w:val="20"/>
          <w:szCs w:val="20"/>
        </w:rPr>
      </w:pPr>
    </w:p>
    <w:p w14:paraId="61BAE445" w14:textId="63975DA0" w:rsidR="00D20B9C" w:rsidRPr="00B25A73" w:rsidRDefault="00D20B9C" w:rsidP="001A2F1F">
      <w:pPr>
        <w:spacing w:after="0"/>
        <w:rPr>
          <w:rFonts w:ascii="Times New Roman" w:hAnsi="Times New Roman" w:cs="Times New Roman"/>
          <w:sz w:val="20"/>
          <w:szCs w:val="20"/>
        </w:rPr>
      </w:pPr>
      <w:r w:rsidRPr="00B25A73">
        <w:rPr>
          <w:rFonts w:ascii="Times New Roman" w:hAnsi="Times New Roman" w:cs="Times New Roman"/>
          <w:sz w:val="20"/>
          <w:szCs w:val="20"/>
        </w:rPr>
        <w:t>Faul, F., Erdfelder, E., Buchner, A. and Lang, A</w:t>
      </w:r>
      <w:r w:rsidRPr="00B25A73">
        <w:rPr>
          <w:rFonts w:ascii="Times New Roman" w:hAnsi="Times New Roman" w:cs="Times New Roman"/>
          <w:sz w:val="20"/>
          <w:szCs w:val="20"/>
        </w:rPr>
        <w:noBreakHyphen/>
        <w:t xml:space="preserve">G. (2009) ‘Statistical power analyses using G*Power 3.1: tests for correlation and regression analyses’, </w:t>
      </w:r>
      <w:r w:rsidRPr="00B25A73">
        <w:rPr>
          <w:rFonts w:ascii="Times New Roman" w:hAnsi="Times New Roman" w:cs="Times New Roman"/>
          <w:i/>
          <w:iCs/>
          <w:sz w:val="20"/>
          <w:szCs w:val="20"/>
        </w:rPr>
        <w:t>Behavior Research Methods</w:t>
      </w:r>
      <w:r w:rsidRPr="00B25A73">
        <w:rPr>
          <w:rFonts w:ascii="Times New Roman" w:hAnsi="Times New Roman" w:cs="Times New Roman"/>
          <w:sz w:val="20"/>
          <w:szCs w:val="20"/>
        </w:rPr>
        <w:t xml:space="preserve">, 41(4), pp. 1149–1160. Available at: </w:t>
      </w:r>
      <w:hyperlink r:id="rId18" w:history="1">
        <w:r w:rsidR="00E76066" w:rsidRPr="00B25A73">
          <w:rPr>
            <w:rStyle w:val="Hyperlink"/>
            <w:rFonts w:ascii="Times New Roman" w:hAnsi="Times New Roman" w:cs="Times New Roman"/>
            <w:sz w:val="20"/>
            <w:szCs w:val="20"/>
          </w:rPr>
          <w:t>https://link.springer.com/article/10.3758/BRM.41.4.1149</w:t>
        </w:r>
      </w:hyperlink>
      <w:r w:rsidR="00E76066" w:rsidRPr="00B25A73">
        <w:rPr>
          <w:rFonts w:ascii="Times New Roman" w:hAnsi="Times New Roman" w:cs="Times New Roman"/>
          <w:sz w:val="20"/>
          <w:szCs w:val="20"/>
        </w:rPr>
        <w:t xml:space="preserve"> </w:t>
      </w:r>
      <w:r w:rsidRPr="00B25A73">
        <w:rPr>
          <w:rFonts w:ascii="Times New Roman" w:hAnsi="Times New Roman" w:cs="Times New Roman"/>
          <w:sz w:val="20"/>
          <w:szCs w:val="20"/>
        </w:rPr>
        <w:t>(Accessed: 4 April 2026)</w:t>
      </w:r>
      <w:r w:rsidR="00E76066" w:rsidRPr="00B25A73">
        <w:rPr>
          <w:rFonts w:ascii="Times New Roman" w:hAnsi="Times New Roman" w:cs="Times New Roman"/>
          <w:sz w:val="20"/>
          <w:szCs w:val="20"/>
        </w:rPr>
        <w:t xml:space="preserve">.    </w:t>
      </w:r>
      <w:r w:rsidR="00E76066" w:rsidRPr="00B25A73">
        <w:rPr>
          <w:rFonts w:ascii="Times New Roman" w:hAnsi="Times New Roman" w:cs="Times New Roman"/>
          <w:sz w:val="20"/>
          <w:szCs w:val="20"/>
        </w:rPr>
        <w:t xml:space="preserve"> </w:t>
      </w:r>
    </w:p>
    <w:p w14:paraId="01D17B9C" w14:textId="77777777" w:rsidR="001A2F1F" w:rsidRPr="005B60DB" w:rsidRDefault="001A2F1F" w:rsidP="001A2F1F">
      <w:pPr>
        <w:spacing w:after="0"/>
        <w:rPr>
          <w:rFonts w:ascii="Times New Roman" w:hAnsi="Times New Roman" w:cs="Times New Roman"/>
          <w:sz w:val="20"/>
          <w:szCs w:val="20"/>
        </w:rPr>
      </w:pPr>
    </w:p>
    <w:p w14:paraId="5C7FD14F" w14:textId="3A95B98D" w:rsidR="001A2F1F" w:rsidRPr="00B25A73" w:rsidRDefault="000175F1" w:rsidP="001A2F1F">
      <w:pPr>
        <w:spacing w:after="0"/>
        <w:rPr>
          <w:rFonts w:ascii="Times New Roman" w:hAnsi="Times New Roman" w:cs="Times New Roman"/>
          <w:sz w:val="20"/>
          <w:szCs w:val="20"/>
        </w:rPr>
      </w:pPr>
      <w:r w:rsidRPr="00B25A73">
        <w:rPr>
          <w:rFonts w:ascii="Times New Roman" w:hAnsi="Times New Roman" w:cs="Times New Roman"/>
          <w:sz w:val="20"/>
          <w:szCs w:val="20"/>
        </w:rPr>
        <w:t>Głowacz, J., Popiel, M., Dziekoński, K., Rybowski, J., Krzyśkowska, S., Redner, A., Kwiecień, I., Zwierzchlewska, P., Rusin, B., Stanibuła, D. and Buczek, K.</w:t>
      </w:r>
      <w:r w:rsidRPr="00B25A73">
        <w:rPr>
          <w:rFonts w:ascii="Times New Roman" w:hAnsi="Times New Roman" w:cs="Times New Roman"/>
          <w:sz w:val="20"/>
          <w:szCs w:val="20"/>
        </w:rPr>
        <w:t xml:space="preserve"> </w:t>
      </w:r>
      <w:r w:rsidR="001A2F1F" w:rsidRPr="005B60DB">
        <w:rPr>
          <w:rFonts w:ascii="Times New Roman" w:hAnsi="Times New Roman" w:cs="Times New Roman"/>
          <w:sz w:val="20"/>
          <w:szCs w:val="20"/>
        </w:rPr>
        <w:t xml:space="preserve">(2025) ‘Beetroot juice as a natural ergogenic supplement: a literature review of its effects on physical performance and training adaptation’, </w:t>
      </w:r>
      <w:r w:rsidR="001A2F1F" w:rsidRPr="005B60DB">
        <w:rPr>
          <w:rFonts w:ascii="Times New Roman" w:hAnsi="Times New Roman" w:cs="Times New Roman"/>
          <w:i/>
          <w:iCs/>
          <w:sz w:val="20"/>
          <w:szCs w:val="20"/>
        </w:rPr>
        <w:t>Quality in Sport</w:t>
      </w:r>
      <w:r w:rsidR="001A2F1F" w:rsidRPr="005B60DB">
        <w:rPr>
          <w:rFonts w:ascii="Times New Roman" w:hAnsi="Times New Roman" w:cs="Times New Roman"/>
          <w:sz w:val="20"/>
          <w:szCs w:val="20"/>
        </w:rPr>
        <w:t xml:space="preserve">, 39, </w:t>
      </w:r>
      <w:r w:rsidR="00292D16" w:rsidRPr="00B25A73">
        <w:rPr>
          <w:rFonts w:ascii="Times New Roman" w:hAnsi="Times New Roman" w:cs="Times New Roman"/>
          <w:sz w:val="20"/>
          <w:szCs w:val="20"/>
        </w:rPr>
        <w:t xml:space="preserve"> </w:t>
      </w:r>
      <w:r w:rsidR="001A2F1F" w:rsidRPr="005B60DB">
        <w:rPr>
          <w:rFonts w:ascii="Times New Roman" w:hAnsi="Times New Roman" w:cs="Times New Roman"/>
          <w:sz w:val="20"/>
          <w:szCs w:val="20"/>
        </w:rPr>
        <w:t xml:space="preserve">59096. Available at: </w:t>
      </w:r>
      <w:hyperlink r:id="rId19" w:history="1">
        <w:r w:rsidR="001401A3" w:rsidRPr="005B60DB">
          <w:rPr>
            <w:rStyle w:val="Hyperlink"/>
            <w:rFonts w:ascii="Times New Roman" w:hAnsi="Times New Roman" w:cs="Times New Roman"/>
            <w:sz w:val="20"/>
            <w:szCs w:val="20"/>
          </w:rPr>
          <w:t>https://doi.org/10.12775/QS.2025.39.59096</w:t>
        </w:r>
      </w:hyperlink>
      <w:r w:rsidR="001401A3" w:rsidRPr="00B25A73">
        <w:rPr>
          <w:rFonts w:ascii="Times New Roman" w:hAnsi="Times New Roman" w:cs="Times New Roman"/>
          <w:sz w:val="20"/>
          <w:szCs w:val="20"/>
        </w:rPr>
        <w:t xml:space="preserve"> </w:t>
      </w:r>
      <w:r w:rsidR="001A2F1F" w:rsidRPr="005B60DB">
        <w:rPr>
          <w:rFonts w:ascii="Times New Roman" w:hAnsi="Times New Roman" w:cs="Times New Roman"/>
          <w:sz w:val="20"/>
          <w:szCs w:val="20"/>
        </w:rPr>
        <w:t>(Accessed: 14 March 2026).</w:t>
      </w:r>
      <w:r w:rsidR="001401A3" w:rsidRPr="00B25A73">
        <w:rPr>
          <w:rFonts w:ascii="Times New Roman" w:hAnsi="Times New Roman" w:cs="Times New Roman"/>
          <w:sz w:val="20"/>
          <w:szCs w:val="20"/>
        </w:rPr>
        <w:t xml:space="preserve"> </w:t>
      </w:r>
      <w:r w:rsidR="00844ECD" w:rsidRPr="00B25A73">
        <w:rPr>
          <w:rFonts w:ascii="Times New Roman" w:hAnsi="Times New Roman" w:cs="Times New Roman"/>
          <w:sz w:val="20"/>
          <w:szCs w:val="20"/>
        </w:rPr>
        <w:t xml:space="preserve">  </w:t>
      </w:r>
    </w:p>
    <w:p w14:paraId="083D69F7" w14:textId="77777777" w:rsidR="001A2F1F" w:rsidRPr="005B60DB" w:rsidRDefault="001A2F1F" w:rsidP="001A2F1F">
      <w:pPr>
        <w:spacing w:after="0"/>
        <w:rPr>
          <w:rFonts w:ascii="Times New Roman" w:hAnsi="Times New Roman" w:cs="Times New Roman"/>
          <w:sz w:val="20"/>
          <w:szCs w:val="20"/>
        </w:rPr>
      </w:pPr>
    </w:p>
    <w:p w14:paraId="04CB1AC1" w14:textId="32CDCCFC" w:rsidR="001A2F1F" w:rsidRPr="00B25A73" w:rsidRDefault="00D21ADD" w:rsidP="001A2F1F">
      <w:pPr>
        <w:spacing w:after="0"/>
        <w:rPr>
          <w:rFonts w:ascii="Times New Roman" w:hAnsi="Times New Roman" w:cs="Times New Roman"/>
          <w:sz w:val="20"/>
          <w:szCs w:val="20"/>
        </w:rPr>
      </w:pPr>
      <w:r w:rsidRPr="00B25A73">
        <w:rPr>
          <w:rFonts w:ascii="Times New Roman" w:hAnsi="Times New Roman" w:cs="Times New Roman"/>
          <w:sz w:val="20"/>
          <w:szCs w:val="20"/>
        </w:rPr>
        <w:t>Hedman, K., Lindow, T., Elmberg, V., Brudin, L. and Ekström, M.</w:t>
      </w:r>
      <w:r w:rsidR="00715A8E" w:rsidRPr="00B25A73">
        <w:rPr>
          <w:rFonts w:ascii="Times New Roman" w:hAnsi="Times New Roman" w:cs="Times New Roman"/>
          <w:sz w:val="20"/>
          <w:szCs w:val="20"/>
        </w:rPr>
        <w:t xml:space="preserve"> </w:t>
      </w:r>
      <w:r w:rsidR="001A2F1F" w:rsidRPr="005B60DB">
        <w:rPr>
          <w:rFonts w:ascii="Times New Roman" w:hAnsi="Times New Roman" w:cs="Times New Roman"/>
          <w:sz w:val="20"/>
          <w:szCs w:val="20"/>
        </w:rPr>
        <w:t xml:space="preserve">(2021) ‘Age and gender specific upper limits and reference equations for workload indexed systolic blood pressure response during bicycle ergometry’, </w:t>
      </w:r>
      <w:r w:rsidR="001A2F1F" w:rsidRPr="005B60DB">
        <w:rPr>
          <w:rFonts w:ascii="Times New Roman" w:hAnsi="Times New Roman" w:cs="Times New Roman"/>
          <w:i/>
          <w:iCs/>
          <w:sz w:val="20"/>
          <w:szCs w:val="20"/>
        </w:rPr>
        <w:t>European Journal of Preventive Cardiology</w:t>
      </w:r>
      <w:r w:rsidR="001A2F1F" w:rsidRPr="005B60DB">
        <w:rPr>
          <w:rFonts w:ascii="Times New Roman" w:hAnsi="Times New Roman" w:cs="Times New Roman"/>
          <w:sz w:val="20"/>
          <w:szCs w:val="20"/>
        </w:rPr>
        <w:t xml:space="preserve">, 28(12), pp. 1360–1369. Available at: </w:t>
      </w:r>
      <w:hyperlink r:id="rId20" w:history="1">
        <w:r w:rsidR="00240F0C" w:rsidRPr="005B60DB">
          <w:rPr>
            <w:rStyle w:val="Hyperlink"/>
            <w:rFonts w:ascii="Times New Roman" w:hAnsi="Times New Roman" w:cs="Times New Roman"/>
            <w:sz w:val="20"/>
            <w:szCs w:val="20"/>
          </w:rPr>
          <w:t>https://doi.org/10.1177/2047487320909667</w:t>
        </w:r>
      </w:hyperlink>
      <w:r w:rsidR="00240F0C" w:rsidRPr="00B25A73">
        <w:rPr>
          <w:rFonts w:ascii="Times New Roman" w:hAnsi="Times New Roman" w:cs="Times New Roman"/>
          <w:sz w:val="20"/>
          <w:szCs w:val="20"/>
        </w:rPr>
        <w:t xml:space="preserve"> </w:t>
      </w:r>
      <w:r w:rsidR="001A2F1F" w:rsidRPr="005B60DB">
        <w:rPr>
          <w:rFonts w:ascii="Times New Roman" w:hAnsi="Times New Roman" w:cs="Times New Roman"/>
          <w:sz w:val="20"/>
          <w:szCs w:val="20"/>
        </w:rPr>
        <w:t>(Accessed: 14 March 2026).</w:t>
      </w:r>
      <w:r w:rsidR="004B0A69" w:rsidRPr="00B25A73">
        <w:rPr>
          <w:rFonts w:ascii="Times New Roman" w:hAnsi="Times New Roman" w:cs="Times New Roman"/>
          <w:sz w:val="20"/>
          <w:szCs w:val="20"/>
        </w:rPr>
        <w:t xml:space="preserve">  </w:t>
      </w:r>
    </w:p>
    <w:p w14:paraId="07B2F47E" w14:textId="77777777" w:rsidR="00715A8E" w:rsidRPr="005B60DB" w:rsidRDefault="00715A8E" w:rsidP="001A2F1F">
      <w:pPr>
        <w:spacing w:after="0"/>
        <w:rPr>
          <w:rFonts w:ascii="Times New Roman" w:hAnsi="Times New Roman" w:cs="Times New Roman"/>
          <w:sz w:val="20"/>
          <w:szCs w:val="20"/>
        </w:rPr>
      </w:pPr>
    </w:p>
    <w:p w14:paraId="7ECE1A6D" w14:textId="521C1E0E" w:rsidR="001A2F1F" w:rsidRPr="00B25A73" w:rsidRDefault="001A2F1F" w:rsidP="001A2F1F">
      <w:pPr>
        <w:spacing w:after="0"/>
        <w:rPr>
          <w:rFonts w:ascii="Times New Roman" w:hAnsi="Times New Roman" w:cs="Times New Roman"/>
          <w:sz w:val="20"/>
          <w:szCs w:val="20"/>
        </w:rPr>
      </w:pPr>
      <w:r w:rsidRPr="00650425">
        <w:rPr>
          <w:rFonts w:ascii="Times New Roman" w:hAnsi="Times New Roman" w:cs="Times New Roman"/>
          <w:sz w:val="20"/>
          <w:szCs w:val="20"/>
        </w:rPr>
        <w:t xml:space="preserve">InBody (2026) </w:t>
      </w:r>
      <w:r w:rsidRPr="00650425">
        <w:rPr>
          <w:rFonts w:ascii="Times New Roman" w:hAnsi="Times New Roman" w:cs="Times New Roman"/>
          <w:i/>
          <w:iCs/>
          <w:sz w:val="20"/>
          <w:szCs w:val="20"/>
        </w:rPr>
        <w:t>Electrical Impedance Analysis</w:t>
      </w:r>
      <w:r w:rsidRPr="00650425">
        <w:rPr>
          <w:rFonts w:ascii="Times New Roman" w:hAnsi="Times New Roman" w:cs="Times New Roman"/>
          <w:sz w:val="20"/>
          <w:szCs w:val="20"/>
        </w:rPr>
        <w:t xml:space="preserve">. Available at: </w:t>
      </w:r>
      <w:hyperlink r:id="rId21" w:history="1">
        <w:r w:rsidR="00715A8E" w:rsidRPr="00650425">
          <w:rPr>
            <w:rStyle w:val="Hyperlink"/>
            <w:rFonts w:ascii="Times New Roman" w:hAnsi="Times New Roman" w:cs="Times New Roman"/>
            <w:sz w:val="20"/>
            <w:szCs w:val="20"/>
          </w:rPr>
          <w:t>https://www.inbody.in/technology.php</w:t>
        </w:r>
      </w:hyperlink>
      <w:r w:rsidR="00715A8E" w:rsidRPr="00B25A73">
        <w:rPr>
          <w:rFonts w:ascii="Times New Roman" w:hAnsi="Times New Roman" w:cs="Times New Roman"/>
          <w:sz w:val="20"/>
          <w:szCs w:val="20"/>
        </w:rPr>
        <w:t xml:space="preserve"> </w:t>
      </w:r>
      <w:r w:rsidRPr="00650425">
        <w:rPr>
          <w:rFonts w:ascii="Times New Roman" w:hAnsi="Times New Roman" w:cs="Times New Roman"/>
          <w:sz w:val="20"/>
          <w:szCs w:val="20"/>
        </w:rPr>
        <w:t>(Accessed: 2 April 2026).</w:t>
      </w:r>
      <w:r w:rsidR="00715A8E" w:rsidRPr="00B25A73">
        <w:rPr>
          <w:rFonts w:ascii="Times New Roman" w:hAnsi="Times New Roman" w:cs="Times New Roman"/>
          <w:sz w:val="20"/>
          <w:szCs w:val="20"/>
        </w:rPr>
        <w:t xml:space="preserve">  </w:t>
      </w:r>
    </w:p>
    <w:p w14:paraId="43D8D044" w14:textId="77777777" w:rsidR="001A2F1F" w:rsidRPr="00650425" w:rsidRDefault="001A2F1F" w:rsidP="001A2F1F">
      <w:pPr>
        <w:spacing w:after="0"/>
        <w:rPr>
          <w:rFonts w:ascii="Times New Roman" w:hAnsi="Times New Roman" w:cs="Times New Roman"/>
          <w:sz w:val="20"/>
          <w:szCs w:val="20"/>
        </w:rPr>
      </w:pPr>
    </w:p>
    <w:p w14:paraId="6FBAA687" w14:textId="7A3C571F" w:rsidR="001A2F1F" w:rsidRPr="00B25A73" w:rsidRDefault="00B25C0B" w:rsidP="001A2F1F">
      <w:pPr>
        <w:spacing w:after="0"/>
        <w:rPr>
          <w:rFonts w:ascii="Times New Roman" w:hAnsi="Times New Roman" w:cs="Times New Roman"/>
          <w:sz w:val="20"/>
          <w:szCs w:val="20"/>
        </w:rPr>
      </w:pPr>
      <w:r w:rsidRPr="00B25A73">
        <w:rPr>
          <w:rFonts w:ascii="Times New Roman" w:hAnsi="Times New Roman" w:cs="Times New Roman"/>
          <w:sz w:val="20"/>
          <w:szCs w:val="20"/>
        </w:rPr>
        <w:t>Lee, E., Park, H</w:t>
      </w:r>
      <w:r w:rsidRPr="00B25A73">
        <w:rPr>
          <w:rFonts w:ascii="Times New Roman" w:hAnsi="Times New Roman" w:cs="Times New Roman"/>
          <w:sz w:val="20"/>
          <w:szCs w:val="20"/>
        </w:rPr>
        <w:noBreakHyphen/>
        <w:t>Y., Sun, Y., Choi, J</w:t>
      </w:r>
      <w:r w:rsidRPr="00B25A73">
        <w:rPr>
          <w:rFonts w:ascii="Times New Roman" w:hAnsi="Times New Roman" w:cs="Times New Roman"/>
          <w:sz w:val="20"/>
          <w:szCs w:val="20"/>
        </w:rPr>
        <w:noBreakHyphen/>
        <w:t>H., Woo, S., Cho, S., Kim, S., Zheng, Y., Kim, S</w:t>
      </w:r>
      <w:r w:rsidRPr="00B25A73">
        <w:rPr>
          <w:rFonts w:ascii="Times New Roman" w:hAnsi="Times New Roman" w:cs="Times New Roman"/>
          <w:sz w:val="20"/>
          <w:szCs w:val="20"/>
        </w:rPr>
        <w:noBreakHyphen/>
        <w:t>W. and Lim, K.</w:t>
      </w:r>
      <w:r w:rsidR="001A2F1F" w:rsidRPr="00650425">
        <w:rPr>
          <w:rFonts w:ascii="Times New Roman" w:hAnsi="Times New Roman" w:cs="Times New Roman"/>
          <w:sz w:val="20"/>
          <w:szCs w:val="20"/>
        </w:rPr>
        <w:t xml:space="preserve"> (2026) ‘Beetroot juice and exercise for clinical health and athletic performance: a narrative review’, </w:t>
      </w:r>
      <w:r w:rsidR="001A2F1F" w:rsidRPr="00650425">
        <w:rPr>
          <w:rFonts w:ascii="Times New Roman" w:hAnsi="Times New Roman" w:cs="Times New Roman"/>
          <w:i/>
          <w:iCs/>
          <w:sz w:val="20"/>
          <w:szCs w:val="20"/>
        </w:rPr>
        <w:t>Nutrients</w:t>
      </w:r>
      <w:r w:rsidR="001A2F1F" w:rsidRPr="00650425">
        <w:rPr>
          <w:rFonts w:ascii="Times New Roman" w:hAnsi="Times New Roman" w:cs="Times New Roman"/>
          <w:sz w:val="20"/>
          <w:szCs w:val="20"/>
        </w:rPr>
        <w:t xml:space="preserve">, 18(1), 151. Available at: </w:t>
      </w:r>
      <w:hyperlink r:id="rId22" w:history="1">
        <w:r w:rsidR="00704E70" w:rsidRPr="00650425">
          <w:rPr>
            <w:rStyle w:val="Hyperlink"/>
            <w:rFonts w:ascii="Times New Roman" w:hAnsi="Times New Roman" w:cs="Times New Roman"/>
            <w:sz w:val="20"/>
            <w:szCs w:val="20"/>
          </w:rPr>
          <w:t>https://www.mdpi.com/2072-6643/18/1/151</w:t>
        </w:r>
      </w:hyperlink>
      <w:r w:rsidR="00704E70" w:rsidRPr="00B25A73">
        <w:rPr>
          <w:rFonts w:ascii="Times New Roman" w:hAnsi="Times New Roman" w:cs="Times New Roman"/>
          <w:sz w:val="20"/>
          <w:szCs w:val="20"/>
        </w:rPr>
        <w:t xml:space="preserve"> </w:t>
      </w:r>
      <w:r w:rsidR="001A2F1F" w:rsidRPr="00650425">
        <w:rPr>
          <w:rFonts w:ascii="Times New Roman" w:hAnsi="Times New Roman" w:cs="Times New Roman"/>
          <w:sz w:val="20"/>
          <w:szCs w:val="20"/>
        </w:rPr>
        <w:t>(Accessed: 13 March 2026).</w:t>
      </w:r>
      <w:r w:rsidR="00704E70" w:rsidRPr="00B25A73">
        <w:rPr>
          <w:rFonts w:ascii="Times New Roman" w:hAnsi="Times New Roman" w:cs="Times New Roman"/>
          <w:sz w:val="20"/>
          <w:szCs w:val="20"/>
        </w:rPr>
        <w:t xml:space="preserve">   </w:t>
      </w:r>
    </w:p>
    <w:p w14:paraId="10A005CF" w14:textId="77777777" w:rsidR="00326A82" w:rsidRPr="00B25A73" w:rsidRDefault="00326A82" w:rsidP="001A2F1F">
      <w:pPr>
        <w:spacing w:after="0"/>
        <w:rPr>
          <w:rFonts w:ascii="Times New Roman" w:hAnsi="Times New Roman" w:cs="Times New Roman"/>
          <w:sz w:val="20"/>
          <w:szCs w:val="20"/>
        </w:rPr>
      </w:pPr>
    </w:p>
    <w:p w14:paraId="634BC7EA" w14:textId="48D04337" w:rsidR="00326A82" w:rsidRPr="00B25A73" w:rsidRDefault="00326A82" w:rsidP="001A2F1F">
      <w:pPr>
        <w:spacing w:after="0"/>
        <w:rPr>
          <w:rFonts w:ascii="Times New Roman" w:hAnsi="Times New Roman" w:cs="Times New Roman"/>
          <w:sz w:val="20"/>
          <w:szCs w:val="20"/>
        </w:rPr>
      </w:pPr>
      <w:r w:rsidRPr="00B25A73">
        <w:rPr>
          <w:rFonts w:ascii="Times New Roman" w:hAnsi="Times New Roman" w:cs="Times New Roman"/>
          <w:sz w:val="20"/>
          <w:szCs w:val="20"/>
        </w:rPr>
        <w:t>Lim, C</w:t>
      </w:r>
      <w:r w:rsidRPr="00B25A73">
        <w:rPr>
          <w:rFonts w:ascii="Times New Roman" w:hAnsi="Times New Roman" w:cs="Times New Roman"/>
          <w:sz w:val="20"/>
          <w:szCs w:val="20"/>
        </w:rPr>
        <w:noBreakHyphen/>
        <w:t xml:space="preserve">Y. and In, J. (2021) ‘Considerations for crossover design in clinical study’, </w:t>
      </w:r>
      <w:r w:rsidRPr="00B25A73">
        <w:rPr>
          <w:rFonts w:ascii="Times New Roman" w:hAnsi="Times New Roman" w:cs="Times New Roman"/>
          <w:i/>
          <w:iCs/>
          <w:sz w:val="20"/>
          <w:szCs w:val="20"/>
        </w:rPr>
        <w:t>Korean Journal of Anesthesiology</w:t>
      </w:r>
      <w:r w:rsidRPr="00B25A73">
        <w:rPr>
          <w:rFonts w:ascii="Times New Roman" w:hAnsi="Times New Roman" w:cs="Times New Roman"/>
          <w:sz w:val="20"/>
          <w:szCs w:val="20"/>
        </w:rPr>
        <w:t xml:space="preserve">, 74(4), pp. 293–299. Available at: </w:t>
      </w:r>
      <w:hyperlink r:id="rId23" w:history="1">
        <w:r w:rsidR="00B25C0B" w:rsidRPr="00B25A73">
          <w:rPr>
            <w:rStyle w:val="Hyperlink"/>
            <w:rFonts w:ascii="Times New Roman" w:hAnsi="Times New Roman" w:cs="Times New Roman"/>
            <w:sz w:val="20"/>
            <w:szCs w:val="20"/>
          </w:rPr>
          <w:t>https://ekja.org/journal/view.php?doi=10.4097/kja.21165</w:t>
        </w:r>
      </w:hyperlink>
      <w:r w:rsidR="00B25C0B" w:rsidRPr="00B25A73">
        <w:rPr>
          <w:rFonts w:ascii="Times New Roman" w:hAnsi="Times New Roman" w:cs="Times New Roman"/>
          <w:sz w:val="20"/>
          <w:szCs w:val="20"/>
        </w:rPr>
        <w:t xml:space="preserve"> </w:t>
      </w:r>
      <w:r w:rsidRPr="00B25A73">
        <w:rPr>
          <w:rFonts w:ascii="Times New Roman" w:hAnsi="Times New Roman" w:cs="Times New Roman"/>
          <w:sz w:val="20"/>
          <w:szCs w:val="20"/>
        </w:rPr>
        <w:t xml:space="preserve"> (Accessed: 4 April 2026)</w:t>
      </w:r>
      <w:r w:rsidR="00B25C0B" w:rsidRPr="00B25A73">
        <w:rPr>
          <w:rFonts w:ascii="Times New Roman" w:hAnsi="Times New Roman" w:cs="Times New Roman"/>
          <w:sz w:val="20"/>
          <w:szCs w:val="20"/>
        </w:rPr>
        <w:t xml:space="preserve">.   </w:t>
      </w:r>
      <w:r w:rsidR="00B25C0B" w:rsidRPr="00B25A73">
        <w:rPr>
          <w:rFonts w:ascii="Times New Roman" w:hAnsi="Times New Roman" w:cs="Times New Roman"/>
          <w:sz w:val="20"/>
          <w:szCs w:val="20"/>
        </w:rPr>
        <w:t xml:space="preserve">  </w:t>
      </w:r>
    </w:p>
    <w:p w14:paraId="66938379" w14:textId="77777777" w:rsidR="001A2F1F" w:rsidRPr="00650425" w:rsidRDefault="001A2F1F" w:rsidP="001A2F1F">
      <w:pPr>
        <w:spacing w:after="0"/>
        <w:rPr>
          <w:rFonts w:ascii="Times New Roman" w:hAnsi="Times New Roman" w:cs="Times New Roman"/>
          <w:sz w:val="20"/>
          <w:szCs w:val="20"/>
        </w:rPr>
      </w:pPr>
    </w:p>
    <w:p w14:paraId="4427B1AB" w14:textId="3A7E1542" w:rsidR="001A2F1F" w:rsidRPr="00B25A73" w:rsidRDefault="001A2F1F" w:rsidP="001A2F1F">
      <w:pPr>
        <w:spacing w:after="0"/>
        <w:rPr>
          <w:rFonts w:ascii="Times New Roman" w:hAnsi="Times New Roman" w:cs="Times New Roman"/>
          <w:sz w:val="20"/>
          <w:szCs w:val="20"/>
        </w:rPr>
      </w:pPr>
      <w:r w:rsidRPr="00650425">
        <w:rPr>
          <w:rFonts w:ascii="Times New Roman" w:hAnsi="Times New Roman" w:cs="Times New Roman"/>
          <w:sz w:val="20"/>
          <w:szCs w:val="20"/>
        </w:rPr>
        <w:t xml:space="preserve">Milton Laskibar, I., Martínez, J.A. and Portillo, M.P. (2021) ‘Current knowledge on beetroot bioactive compounds: role of nitrate and betalains in health and disease’, </w:t>
      </w:r>
      <w:r w:rsidRPr="00650425">
        <w:rPr>
          <w:rFonts w:ascii="Times New Roman" w:hAnsi="Times New Roman" w:cs="Times New Roman"/>
          <w:i/>
          <w:iCs/>
          <w:sz w:val="20"/>
          <w:szCs w:val="20"/>
        </w:rPr>
        <w:t>Foods</w:t>
      </w:r>
      <w:r w:rsidRPr="00650425">
        <w:rPr>
          <w:rFonts w:ascii="Times New Roman" w:hAnsi="Times New Roman" w:cs="Times New Roman"/>
          <w:sz w:val="20"/>
          <w:szCs w:val="20"/>
        </w:rPr>
        <w:t xml:space="preserve">, 10(6), 1314. Available at: </w:t>
      </w:r>
      <w:hyperlink r:id="rId24" w:history="1">
        <w:r w:rsidR="00D64BF9" w:rsidRPr="00650425">
          <w:rPr>
            <w:rStyle w:val="Hyperlink"/>
            <w:rFonts w:ascii="Times New Roman" w:hAnsi="Times New Roman" w:cs="Times New Roman"/>
            <w:sz w:val="20"/>
            <w:szCs w:val="20"/>
          </w:rPr>
          <w:t>https://doi.org/10.3390/foods10061314</w:t>
        </w:r>
      </w:hyperlink>
      <w:r w:rsidR="00D64BF9" w:rsidRPr="00B25A73">
        <w:rPr>
          <w:rFonts w:ascii="Times New Roman" w:hAnsi="Times New Roman" w:cs="Times New Roman"/>
          <w:sz w:val="20"/>
          <w:szCs w:val="20"/>
        </w:rPr>
        <w:t xml:space="preserve"> </w:t>
      </w:r>
      <w:r w:rsidRPr="00650425">
        <w:rPr>
          <w:rFonts w:ascii="Times New Roman" w:hAnsi="Times New Roman" w:cs="Times New Roman"/>
          <w:sz w:val="20"/>
          <w:szCs w:val="20"/>
        </w:rPr>
        <w:t>(Accessed: 14 March 2026).</w:t>
      </w:r>
      <w:r w:rsidR="00D64BF9" w:rsidRPr="00B25A73">
        <w:rPr>
          <w:rFonts w:ascii="Times New Roman" w:hAnsi="Times New Roman" w:cs="Times New Roman"/>
          <w:sz w:val="20"/>
          <w:szCs w:val="20"/>
        </w:rPr>
        <w:t xml:space="preserve"> </w:t>
      </w:r>
    </w:p>
    <w:p w14:paraId="41D7B880" w14:textId="77777777" w:rsidR="001A2F1F" w:rsidRPr="00650425" w:rsidRDefault="001A2F1F" w:rsidP="001A2F1F">
      <w:pPr>
        <w:spacing w:after="0"/>
        <w:rPr>
          <w:rFonts w:ascii="Times New Roman" w:hAnsi="Times New Roman" w:cs="Times New Roman"/>
          <w:sz w:val="20"/>
          <w:szCs w:val="20"/>
        </w:rPr>
      </w:pPr>
    </w:p>
    <w:p w14:paraId="0BCDD601" w14:textId="0D0452AB" w:rsidR="001A2F1F" w:rsidRPr="00B25A73" w:rsidRDefault="005E59C7" w:rsidP="001A2F1F">
      <w:pPr>
        <w:spacing w:after="0"/>
        <w:rPr>
          <w:rFonts w:ascii="Times New Roman" w:hAnsi="Times New Roman" w:cs="Times New Roman"/>
          <w:sz w:val="20"/>
          <w:szCs w:val="20"/>
        </w:rPr>
      </w:pPr>
      <w:r w:rsidRPr="00B25A73">
        <w:rPr>
          <w:rFonts w:ascii="Times New Roman" w:hAnsi="Times New Roman" w:cs="Times New Roman"/>
          <w:sz w:val="20"/>
          <w:szCs w:val="20"/>
        </w:rPr>
        <w:t xml:space="preserve">Mueller, B.J., Roberts, M.D., Mobley, C.B., Judd, R.L. and </w:t>
      </w:r>
      <w:proofErr w:type="spellStart"/>
      <w:r w:rsidRPr="00B25A73">
        <w:rPr>
          <w:rFonts w:ascii="Times New Roman" w:hAnsi="Times New Roman" w:cs="Times New Roman"/>
          <w:sz w:val="20"/>
          <w:szCs w:val="20"/>
        </w:rPr>
        <w:t>Kavazis</w:t>
      </w:r>
      <w:proofErr w:type="spellEnd"/>
      <w:r w:rsidRPr="00B25A73">
        <w:rPr>
          <w:rFonts w:ascii="Times New Roman" w:hAnsi="Times New Roman" w:cs="Times New Roman"/>
          <w:sz w:val="20"/>
          <w:szCs w:val="20"/>
        </w:rPr>
        <w:t>, A.N.</w:t>
      </w:r>
      <w:r w:rsidR="001A2F1F" w:rsidRPr="00650425">
        <w:rPr>
          <w:rFonts w:ascii="Times New Roman" w:hAnsi="Times New Roman" w:cs="Times New Roman"/>
          <w:sz w:val="20"/>
          <w:szCs w:val="20"/>
        </w:rPr>
        <w:t xml:space="preserve"> (2025) ‘Nitric oxide in exercise physiology: past and present perspectives’, </w:t>
      </w:r>
      <w:r w:rsidR="001A2F1F" w:rsidRPr="00650425">
        <w:rPr>
          <w:rFonts w:ascii="Times New Roman" w:hAnsi="Times New Roman" w:cs="Times New Roman"/>
          <w:i/>
          <w:iCs/>
          <w:sz w:val="20"/>
          <w:szCs w:val="20"/>
        </w:rPr>
        <w:t>Frontiers in Physiology</w:t>
      </w:r>
      <w:r w:rsidR="001A2F1F" w:rsidRPr="00650425">
        <w:rPr>
          <w:rFonts w:ascii="Times New Roman" w:hAnsi="Times New Roman" w:cs="Times New Roman"/>
          <w:sz w:val="20"/>
          <w:szCs w:val="20"/>
        </w:rPr>
        <w:t xml:space="preserve">, 15, 1504978. Available at: </w:t>
      </w:r>
      <w:hyperlink r:id="rId25" w:history="1">
        <w:r w:rsidR="00B25DE7" w:rsidRPr="00650425">
          <w:rPr>
            <w:rStyle w:val="Hyperlink"/>
            <w:rFonts w:ascii="Times New Roman" w:hAnsi="Times New Roman" w:cs="Times New Roman"/>
            <w:sz w:val="20"/>
            <w:szCs w:val="20"/>
          </w:rPr>
          <w:t>https://www.frontiersin.org/articles/10.3389/fphys.2024.1504978/full</w:t>
        </w:r>
      </w:hyperlink>
      <w:r w:rsidR="00B25DE7" w:rsidRPr="00B25A73">
        <w:rPr>
          <w:rFonts w:ascii="Times New Roman" w:hAnsi="Times New Roman" w:cs="Times New Roman"/>
          <w:sz w:val="20"/>
          <w:szCs w:val="20"/>
        </w:rPr>
        <w:t xml:space="preserve"> </w:t>
      </w:r>
      <w:r w:rsidR="001A2F1F" w:rsidRPr="00650425">
        <w:rPr>
          <w:rFonts w:ascii="Times New Roman" w:hAnsi="Times New Roman" w:cs="Times New Roman"/>
          <w:sz w:val="20"/>
          <w:szCs w:val="20"/>
        </w:rPr>
        <w:t xml:space="preserve"> (Accessed: 14 March 2026).</w:t>
      </w:r>
      <w:r w:rsidR="00B25DE7" w:rsidRPr="00B25A73">
        <w:rPr>
          <w:rFonts w:ascii="Times New Roman" w:hAnsi="Times New Roman" w:cs="Times New Roman"/>
          <w:sz w:val="20"/>
          <w:szCs w:val="20"/>
        </w:rPr>
        <w:t xml:space="preserve">   </w:t>
      </w:r>
    </w:p>
    <w:p w14:paraId="4A74310F" w14:textId="77777777" w:rsidR="00392814" w:rsidRPr="00B25A73" w:rsidRDefault="00392814" w:rsidP="001A2F1F">
      <w:pPr>
        <w:spacing w:after="0"/>
        <w:rPr>
          <w:rFonts w:ascii="Times New Roman" w:hAnsi="Times New Roman" w:cs="Times New Roman"/>
          <w:sz w:val="20"/>
          <w:szCs w:val="20"/>
        </w:rPr>
      </w:pPr>
    </w:p>
    <w:p w14:paraId="7C189AE0" w14:textId="5E04C547" w:rsidR="00392814" w:rsidRPr="00B25A73" w:rsidRDefault="00392814" w:rsidP="001A2F1F">
      <w:pPr>
        <w:spacing w:after="0"/>
        <w:rPr>
          <w:rFonts w:ascii="Times New Roman" w:hAnsi="Times New Roman" w:cs="Times New Roman"/>
          <w:sz w:val="20"/>
          <w:szCs w:val="20"/>
        </w:rPr>
      </w:pPr>
      <w:r w:rsidRPr="00B25A73">
        <w:rPr>
          <w:rFonts w:ascii="Times New Roman" w:hAnsi="Times New Roman" w:cs="Times New Roman"/>
          <w:sz w:val="20"/>
          <w:szCs w:val="20"/>
        </w:rPr>
        <w:t xml:space="preserve">Nikolaidis, P.T. (2023) ‘Exercise testing and motivation’, </w:t>
      </w:r>
      <w:r w:rsidRPr="00B25A73">
        <w:rPr>
          <w:rFonts w:ascii="Times New Roman" w:hAnsi="Times New Roman" w:cs="Times New Roman"/>
          <w:i/>
          <w:iCs/>
          <w:sz w:val="20"/>
          <w:szCs w:val="20"/>
        </w:rPr>
        <w:t>Sci</w:t>
      </w:r>
      <w:r w:rsidRPr="00B25A73">
        <w:rPr>
          <w:rFonts w:ascii="Times New Roman" w:hAnsi="Times New Roman" w:cs="Times New Roman"/>
          <w:sz w:val="20"/>
          <w:szCs w:val="20"/>
        </w:rPr>
        <w:t xml:space="preserve">, 5(1), 12. Available at: </w:t>
      </w:r>
      <w:hyperlink r:id="rId26" w:history="1">
        <w:r w:rsidR="005E59C7" w:rsidRPr="00B25A73">
          <w:rPr>
            <w:rStyle w:val="Hyperlink"/>
            <w:rFonts w:ascii="Times New Roman" w:hAnsi="Times New Roman" w:cs="Times New Roman"/>
            <w:sz w:val="20"/>
            <w:szCs w:val="20"/>
          </w:rPr>
          <w:t>https://www.mdpi.com/2413-4155/5/1/12</w:t>
        </w:r>
      </w:hyperlink>
      <w:r w:rsidR="005E59C7" w:rsidRPr="00B25A73">
        <w:rPr>
          <w:rFonts w:ascii="Times New Roman" w:hAnsi="Times New Roman" w:cs="Times New Roman"/>
          <w:sz w:val="20"/>
          <w:szCs w:val="20"/>
        </w:rPr>
        <w:t xml:space="preserve"> </w:t>
      </w:r>
      <w:r w:rsidRPr="00B25A73">
        <w:rPr>
          <w:rFonts w:ascii="Times New Roman" w:hAnsi="Times New Roman" w:cs="Times New Roman"/>
          <w:sz w:val="20"/>
          <w:szCs w:val="20"/>
        </w:rPr>
        <w:t>(Accessed: 4 April 2026)</w:t>
      </w:r>
      <w:r w:rsidR="005E59C7" w:rsidRPr="00B25A73">
        <w:rPr>
          <w:rFonts w:ascii="Times New Roman" w:hAnsi="Times New Roman" w:cs="Times New Roman"/>
          <w:sz w:val="20"/>
          <w:szCs w:val="20"/>
        </w:rPr>
        <w:t xml:space="preserve">.   </w:t>
      </w:r>
    </w:p>
    <w:p w14:paraId="72978D1F" w14:textId="77777777" w:rsidR="001A2F1F" w:rsidRPr="00650425" w:rsidRDefault="001A2F1F" w:rsidP="001A2F1F">
      <w:pPr>
        <w:spacing w:after="0"/>
        <w:rPr>
          <w:rFonts w:ascii="Times New Roman" w:hAnsi="Times New Roman" w:cs="Times New Roman"/>
          <w:sz w:val="20"/>
          <w:szCs w:val="20"/>
        </w:rPr>
      </w:pPr>
    </w:p>
    <w:p w14:paraId="3B0DD746" w14:textId="2432C1E5" w:rsidR="001A2F1F" w:rsidRPr="00B25A73" w:rsidRDefault="001A2F1F" w:rsidP="001A2F1F">
      <w:pPr>
        <w:spacing w:after="0"/>
        <w:rPr>
          <w:rFonts w:ascii="Times New Roman" w:hAnsi="Times New Roman" w:cs="Times New Roman"/>
          <w:sz w:val="20"/>
          <w:szCs w:val="20"/>
        </w:rPr>
      </w:pPr>
      <w:r w:rsidRPr="00650425">
        <w:rPr>
          <w:rFonts w:ascii="Times New Roman" w:hAnsi="Times New Roman" w:cs="Times New Roman"/>
          <w:sz w:val="20"/>
          <w:szCs w:val="20"/>
        </w:rPr>
        <w:t xml:space="preserve">OMRON Healthcare (2026) </w:t>
      </w:r>
      <w:r w:rsidRPr="00650425">
        <w:rPr>
          <w:rFonts w:ascii="Times New Roman" w:hAnsi="Times New Roman" w:cs="Times New Roman"/>
          <w:i/>
          <w:iCs/>
          <w:sz w:val="20"/>
          <w:szCs w:val="20"/>
        </w:rPr>
        <w:t>Medical devices and healthcare solutions</w:t>
      </w:r>
      <w:r w:rsidRPr="00650425">
        <w:rPr>
          <w:rFonts w:ascii="Times New Roman" w:hAnsi="Times New Roman" w:cs="Times New Roman"/>
          <w:sz w:val="20"/>
          <w:szCs w:val="20"/>
        </w:rPr>
        <w:t xml:space="preserve">. Available at: </w:t>
      </w:r>
      <w:hyperlink r:id="rId27" w:history="1">
        <w:r w:rsidR="00A63903" w:rsidRPr="00650425">
          <w:rPr>
            <w:rStyle w:val="Hyperlink"/>
            <w:rFonts w:ascii="Times New Roman" w:hAnsi="Times New Roman" w:cs="Times New Roman"/>
            <w:sz w:val="20"/>
            <w:szCs w:val="20"/>
          </w:rPr>
          <w:t>https://www.omron-healthcare.co.uk/</w:t>
        </w:r>
      </w:hyperlink>
      <w:r w:rsidR="00A63903" w:rsidRPr="00B25A73">
        <w:rPr>
          <w:rFonts w:ascii="Times New Roman" w:hAnsi="Times New Roman" w:cs="Times New Roman"/>
          <w:sz w:val="20"/>
          <w:szCs w:val="20"/>
        </w:rPr>
        <w:t xml:space="preserve"> </w:t>
      </w:r>
      <w:r w:rsidRPr="00650425">
        <w:rPr>
          <w:rFonts w:ascii="Times New Roman" w:hAnsi="Times New Roman" w:cs="Times New Roman"/>
          <w:sz w:val="20"/>
          <w:szCs w:val="20"/>
        </w:rPr>
        <w:t>(Accessed: 2 April 2026).</w:t>
      </w:r>
    </w:p>
    <w:p w14:paraId="49E533F4" w14:textId="77777777" w:rsidR="004D73ED" w:rsidRPr="00650425" w:rsidRDefault="004D73ED" w:rsidP="001A2F1F">
      <w:pPr>
        <w:spacing w:after="0"/>
        <w:rPr>
          <w:rFonts w:ascii="Times New Roman" w:hAnsi="Times New Roman" w:cs="Times New Roman"/>
          <w:sz w:val="20"/>
          <w:szCs w:val="20"/>
        </w:rPr>
      </w:pPr>
    </w:p>
    <w:p w14:paraId="1D085965" w14:textId="58A44750" w:rsidR="001A2F1F" w:rsidRPr="00B25A73" w:rsidRDefault="001A2F1F" w:rsidP="001A2F1F">
      <w:pPr>
        <w:spacing w:after="0"/>
        <w:rPr>
          <w:rFonts w:ascii="Times New Roman" w:hAnsi="Times New Roman" w:cs="Times New Roman"/>
          <w:sz w:val="20"/>
          <w:szCs w:val="20"/>
        </w:rPr>
      </w:pPr>
      <w:r w:rsidRPr="00650425">
        <w:rPr>
          <w:rFonts w:ascii="Times New Roman" w:hAnsi="Times New Roman" w:cs="Times New Roman"/>
          <w:sz w:val="20"/>
          <w:szCs w:val="20"/>
        </w:rPr>
        <w:t xml:space="preserve">Pappas, G., Wilkinson, M.L. and Gow, A.J. (2023) ‘Nitric oxide regulation of cellular metabolism: adaptive tuning of cellular energy’, </w:t>
      </w:r>
      <w:r w:rsidRPr="00650425">
        <w:rPr>
          <w:rFonts w:ascii="Times New Roman" w:hAnsi="Times New Roman" w:cs="Times New Roman"/>
          <w:i/>
          <w:iCs/>
          <w:sz w:val="20"/>
          <w:szCs w:val="20"/>
        </w:rPr>
        <w:t>Nitric Oxide</w:t>
      </w:r>
      <w:r w:rsidRPr="00650425">
        <w:rPr>
          <w:rFonts w:ascii="Times New Roman" w:hAnsi="Times New Roman" w:cs="Times New Roman"/>
          <w:sz w:val="20"/>
          <w:szCs w:val="20"/>
        </w:rPr>
        <w:t xml:space="preserve">, 131, pp. 8–17. Available at: </w:t>
      </w:r>
      <w:hyperlink r:id="rId28" w:history="1">
        <w:r w:rsidR="00C518C8" w:rsidRPr="00650425">
          <w:rPr>
            <w:rStyle w:val="Hyperlink"/>
            <w:rFonts w:ascii="Times New Roman" w:hAnsi="Times New Roman" w:cs="Times New Roman"/>
            <w:sz w:val="20"/>
            <w:szCs w:val="20"/>
          </w:rPr>
          <w:t>https://doi.org/10.1016/j.niox.2022.11.006</w:t>
        </w:r>
      </w:hyperlink>
      <w:r w:rsidR="00C518C8" w:rsidRPr="00B25A73">
        <w:rPr>
          <w:rFonts w:ascii="Times New Roman" w:hAnsi="Times New Roman" w:cs="Times New Roman"/>
          <w:sz w:val="20"/>
          <w:szCs w:val="20"/>
        </w:rPr>
        <w:t xml:space="preserve"> </w:t>
      </w:r>
      <w:r w:rsidRPr="00650425">
        <w:rPr>
          <w:rFonts w:ascii="Times New Roman" w:hAnsi="Times New Roman" w:cs="Times New Roman"/>
          <w:sz w:val="20"/>
          <w:szCs w:val="20"/>
        </w:rPr>
        <w:t xml:space="preserve"> (Accessed: 14 March 2026).</w:t>
      </w:r>
      <w:r w:rsidR="00C518C8" w:rsidRPr="00B25A73">
        <w:rPr>
          <w:rFonts w:ascii="Times New Roman" w:hAnsi="Times New Roman" w:cs="Times New Roman"/>
          <w:sz w:val="20"/>
          <w:szCs w:val="20"/>
        </w:rPr>
        <w:t xml:space="preserve">   </w:t>
      </w:r>
    </w:p>
    <w:p w14:paraId="645A3DAC" w14:textId="77777777" w:rsidR="001A2F1F" w:rsidRPr="00650425" w:rsidRDefault="001A2F1F" w:rsidP="001A2F1F">
      <w:pPr>
        <w:spacing w:after="0"/>
        <w:rPr>
          <w:rFonts w:ascii="Times New Roman" w:hAnsi="Times New Roman" w:cs="Times New Roman"/>
          <w:sz w:val="20"/>
          <w:szCs w:val="20"/>
        </w:rPr>
      </w:pPr>
    </w:p>
    <w:p w14:paraId="74FCE259" w14:textId="3061F0CD" w:rsidR="001A2F1F" w:rsidRPr="00B25A73" w:rsidRDefault="001A2F1F" w:rsidP="001A2F1F">
      <w:pPr>
        <w:spacing w:after="0"/>
        <w:rPr>
          <w:rFonts w:ascii="Times New Roman" w:hAnsi="Times New Roman" w:cs="Times New Roman"/>
          <w:sz w:val="20"/>
          <w:szCs w:val="20"/>
        </w:rPr>
      </w:pPr>
      <w:r w:rsidRPr="00CD20CA">
        <w:rPr>
          <w:rFonts w:ascii="Times New Roman" w:hAnsi="Times New Roman" w:cs="Times New Roman"/>
          <w:sz w:val="20"/>
          <w:szCs w:val="20"/>
        </w:rPr>
        <w:t xml:space="preserve">Polar Electro (2026) </w:t>
      </w:r>
      <w:r w:rsidRPr="00CD20CA">
        <w:rPr>
          <w:rFonts w:ascii="Times New Roman" w:hAnsi="Times New Roman" w:cs="Times New Roman"/>
          <w:i/>
          <w:iCs/>
          <w:sz w:val="20"/>
          <w:szCs w:val="20"/>
        </w:rPr>
        <w:t>Compare Polar sensors</w:t>
      </w:r>
      <w:r w:rsidRPr="00CD20CA">
        <w:rPr>
          <w:rFonts w:ascii="Times New Roman" w:hAnsi="Times New Roman" w:cs="Times New Roman"/>
          <w:sz w:val="20"/>
          <w:szCs w:val="20"/>
        </w:rPr>
        <w:t xml:space="preserve">. Available at: </w:t>
      </w:r>
      <w:hyperlink r:id="rId29" w:history="1">
        <w:r w:rsidR="007A7A3D" w:rsidRPr="00CD20CA">
          <w:rPr>
            <w:rStyle w:val="Hyperlink"/>
            <w:rFonts w:ascii="Times New Roman" w:hAnsi="Times New Roman" w:cs="Times New Roman"/>
            <w:sz w:val="20"/>
            <w:szCs w:val="20"/>
          </w:rPr>
          <w:t>https://www.polar.com/uk-en/comparison/sensors</w:t>
        </w:r>
      </w:hyperlink>
      <w:r w:rsidR="007A7A3D" w:rsidRPr="00B25A73">
        <w:rPr>
          <w:rFonts w:ascii="Times New Roman" w:hAnsi="Times New Roman" w:cs="Times New Roman"/>
          <w:sz w:val="20"/>
          <w:szCs w:val="20"/>
        </w:rPr>
        <w:t xml:space="preserve"> </w:t>
      </w:r>
      <w:r w:rsidRPr="00CD20CA">
        <w:rPr>
          <w:rFonts w:ascii="Times New Roman" w:hAnsi="Times New Roman" w:cs="Times New Roman"/>
          <w:sz w:val="20"/>
          <w:szCs w:val="20"/>
        </w:rPr>
        <w:t>(Accessed: 2 April 2026).</w:t>
      </w:r>
      <w:r w:rsidR="007A7A3D" w:rsidRPr="00B25A73">
        <w:rPr>
          <w:rFonts w:ascii="Times New Roman" w:hAnsi="Times New Roman" w:cs="Times New Roman"/>
          <w:sz w:val="20"/>
          <w:szCs w:val="20"/>
        </w:rPr>
        <w:t xml:space="preserve">    </w:t>
      </w:r>
    </w:p>
    <w:p w14:paraId="24845BA2" w14:textId="77777777" w:rsidR="001A2F1F" w:rsidRPr="00CD20CA" w:rsidRDefault="001A2F1F" w:rsidP="001A2F1F">
      <w:pPr>
        <w:spacing w:after="0"/>
        <w:rPr>
          <w:rFonts w:ascii="Times New Roman" w:hAnsi="Times New Roman" w:cs="Times New Roman"/>
          <w:sz w:val="20"/>
          <w:szCs w:val="20"/>
        </w:rPr>
      </w:pPr>
    </w:p>
    <w:p w14:paraId="04BC0D87" w14:textId="3A8FA543" w:rsidR="001A2F1F" w:rsidRPr="00B25A73" w:rsidRDefault="00D6452D" w:rsidP="001A2F1F">
      <w:pPr>
        <w:spacing w:after="0"/>
        <w:rPr>
          <w:rFonts w:ascii="Times New Roman" w:hAnsi="Times New Roman" w:cs="Times New Roman"/>
          <w:sz w:val="20"/>
          <w:szCs w:val="20"/>
        </w:rPr>
      </w:pPr>
      <w:r w:rsidRPr="00B25A73">
        <w:rPr>
          <w:rFonts w:ascii="Times New Roman" w:hAnsi="Times New Roman" w:cs="Times New Roman"/>
          <w:sz w:val="20"/>
          <w:szCs w:val="20"/>
        </w:rPr>
        <w:t>Poon, E.T</w:t>
      </w:r>
      <w:r w:rsidRPr="00B25A73">
        <w:rPr>
          <w:rFonts w:ascii="Times New Roman" w:hAnsi="Times New Roman" w:cs="Times New Roman"/>
          <w:sz w:val="20"/>
          <w:szCs w:val="20"/>
        </w:rPr>
        <w:noBreakHyphen/>
        <w:t>C., Iu, J.C</w:t>
      </w:r>
      <w:r w:rsidRPr="00B25A73">
        <w:rPr>
          <w:rFonts w:ascii="Times New Roman" w:hAnsi="Times New Roman" w:cs="Times New Roman"/>
          <w:sz w:val="20"/>
          <w:szCs w:val="20"/>
        </w:rPr>
        <w:noBreakHyphen/>
        <w:t>K., Sum, W.M</w:t>
      </w:r>
      <w:r w:rsidRPr="00B25A73">
        <w:rPr>
          <w:rFonts w:ascii="Times New Roman" w:hAnsi="Times New Roman" w:cs="Times New Roman"/>
          <w:sz w:val="20"/>
          <w:szCs w:val="20"/>
        </w:rPr>
        <w:noBreakHyphen/>
        <w:t>K., Wong, P</w:t>
      </w:r>
      <w:r w:rsidRPr="00B25A73">
        <w:rPr>
          <w:rFonts w:ascii="Times New Roman" w:hAnsi="Times New Roman" w:cs="Times New Roman"/>
          <w:sz w:val="20"/>
          <w:szCs w:val="20"/>
        </w:rPr>
        <w:noBreakHyphen/>
        <w:t>S., Lo, K.K</w:t>
      </w:r>
      <w:r w:rsidRPr="00B25A73">
        <w:rPr>
          <w:rFonts w:ascii="Times New Roman" w:hAnsi="Times New Roman" w:cs="Times New Roman"/>
          <w:sz w:val="20"/>
          <w:szCs w:val="20"/>
        </w:rPr>
        <w:noBreakHyphen/>
        <w:t>H., Ali, A., Burns, S.F. and Trexler, E.T.</w:t>
      </w:r>
      <w:r w:rsidR="001A2F1F" w:rsidRPr="00CD20CA">
        <w:rPr>
          <w:rFonts w:ascii="Times New Roman" w:hAnsi="Times New Roman" w:cs="Times New Roman"/>
          <w:sz w:val="20"/>
          <w:szCs w:val="20"/>
        </w:rPr>
        <w:t xml:space="preserve"> (2025) ‘Dietary nitrate supplementation and exercise performance: an umbrella review of 20 published systematic reviews with meta-analyses’, </w:t>
      </w:r>
      <w:r w:rsidR="001A2F1F" w:rsidRPr="00CD20CA">
        <w:rPr>
          <w:rFonts w:ascii="Times New Roman" w:hAnsi="Times New Roman" w:cs="Times New Roman"/>
          <w:i/>
          <w:iCs/>
          <w:sz w:val="20"/>
          <w:szCs w:val="20"/>
        </w:rPr>
        <w:t>Sports Medicine</w:t>
      </w:r>
      <w:r w:rsidR="001A2F1F" w:rsidRPr="00CD20CA">
        <w:rPr>
          <w:rFonts w:ascii="Times New Roman" w:hAnsi="Times New Roman" w:cs="Times New Roman"/>
          <w:sz w:val="20"/>
          <w:szCs w:val="20"/>
        </w:rPr>
        <w:t xml:space="preserve">, 55, pp. 1213–1231. Available at: </w:t>
      </w:r>
      <w:hyperlink r:id="rId30" w:history="1">
        <w:r w:rsidR="005F105A" w:rsidRPr="00CD20CA">
          <w:rPr>
            <w:rStyle w:val="Hyperlink"/>
            <w:rFonts w:ascii="Times New Roman" w:hAnsi="Times New Roman" w:cs="Times New Roman"/>
            <w:sz w:val="20"/>
            <w:szCs w:val="20"/>
          </w:rPr>
          <w:t>https://link.springer.com/article/10.1007/s40279-025-02194-6</w:t>
        </w:r>
      </w:hyperlink>
      <w:r w:rsidR="005F105A" w:rsidRPr="00B25A73">
        <w:rPr>
          <w:rFonts w:ascii="Times New Roman" w:hAnsi="Times New Roman" w:cs="Times New Roman"/>
          <w:sz w:val="20"/>
          <w:szCs w:val="20"/>
        </w:rPr>
        <w:t xml:space="preserve"> </w:t>
      </w:r>
      <w:r w:rsidR="001A2F1F" w:rsidRPr="00CD20CA">
        <w:rPr>
          <w:rFonts w:ascii="Times New Roman" w:hAnsi="Times New Roman" w:cs="Times New Roman"/>
          <w:sz w:val="20"/>
          <w:szCs w:val="20"/>
        </w:rPr>
        <w:t>(Accessed: 14 March 2026).</w:t>
      </w:r>
      <w:r w:rsidR="005F105A" w:rsidRPr="00B25A73">
        <w:rPr>
          <w:rFonts w:ascii="Times New Roman" w:hAnsi="Times New Roman" w:cs="Times New Roman"/>
          <w:sz w:val="20"/>
          <w:szCs w:val="20"/>
        </w:rPr>
        <w:t xml:space="preserve"> </w:t>
      </w:r>
      <w:r w:rsidR="004B6A7E" w:rsidRPr="00B25A73">
        <w:rPr>
          <w:rFonts w:ascii="Times New Roman" w:hAnsi="Times New Roman" w:cs="Times New Roman"/>
          <w:sz w:val="20"/>
          <w:szCs w:val="20"/>
        </w:rPr>
        <w:t xml:space="preserve">  </w:t>
      </w:r>
    </w:p>
    <w:p w14:paraId="3D5FA5F2" w14:textId="77777777" w:rsidR="001A2F1F" w:rsidRPr="00CD20CA" w:rsidRDefault="001A2F1F" w:rsidP="001A2F1F">
      <w:pPr>
        <w:spacing w:after="0"/>
        <w:rPr>
          <w:rFonts w:ascii="Times New Roman" w:hAnsi="Times New Roman" w:cs="Times New Roman"/>
          <w:sz w:val="20"/>
          <w:szCs w:val="20"/>
        </w:rPr>
      </w:pPr>
    </w:p>
    <w:p w14:paraId="196E0DB5" w14:textId="79C2ACB1" w:rsidR="001A2F1F" w:rsidRPr="00B25A73" w:rsidRDefault="001A2F1F" w:rsidP="001A2F1F">
      <w:pPr>
        <w:spacing w:after="0"/>
        <w:rPr>
          <w:rFonts w:ascii="Times New Roman" w:hAnsi="Times New Roman" w:cs="Times New Roman"/>
          <w:sz w:val="20"/>
          <w:szCs w:val="20"/>
        </w:rPr>
      </w:pPr>
      <w:r w:rsidRPr="00CD20CA">
        <w:rPr>
          <w:rFonts w:ascii="Times New Roman" w:hAnsi="Times New Roman" w:cs="Times New Roman"/>
          <w:sz w:val="20"/>
          <w:szCs w:val="20"/>
        </w:rPr>
        <w:t xml:space="preserve">RANDOM.ORG (2026) </w:t>
      </w:r>
      <w:r w:rsidRPr="00CD20CA">
        <w:rPr>
          <w:rFonts w:ascii="Times New Roman" w:hAnsi="Times New Roman" w:cs="Times New Roman"/>
          <w:i/>
          <w:iCs/>
          <w:sz w:val="20"/>
          <w:szCs w:val="20"/>
        </w:rPr>
        <w:t>List randomizer</w:t>
      </w:r>
      <w:r w:rsidRPr="00CD20CA">
        <w:rPr>
          <w:rFonts w:ascii="Times New Roman" w:hAnsi="Times New Roman" w:cs="Times New Roman"/>
          <w:sz w:val="20"/>
          <w:szCs w:val="20"/>
        </w:rPr>
        <w:t xml:space="preserve">. Available at: </w:t>
      </w:r>
      <w:hyperlink r:id="rId31" w:history="1">
        <w:r w:rsidR="00D777E7" w:rsidRPr="00CD20CA">
          <w:rPr>
            <w:rStyle w:val="Hyperlink"/>
            <w:rFonts w:ascii="Times New Roman" w:hAnsi="Times New Roman" w:cs="Times New Roman"/>
            <w:sz w:val="20"/>
            <w:szCs w:val="20"/>
          </w:rPr>
          <w:t>https://www.random.org/lists</w:t>
        </w:r>
      </w:hyperlink>
      <w:r w:rsidR="00D777E7" w:rsidRPr="00B25A73">
        <w:rPr>
          <w:rFonts w:ascii="Times New Roman" w:hAnsi="Times New Roman" w:cs="Times New Roman"/>
          <w:sz w:val="20"/>
          <w:szCs w:val="20"/>
        </w:rPr>
        <w:t xml:space="preserve"> </w:t>
      </w:r>
      <w:r w:rsidRPr="00CD20CA">
        <w:rPr>
          <w:rFonts w:ascii="Times New Roman" w:hAnsi="Times New Roman" w:cs="Times New Roman"/>
          <w:sz w:val="20"/>
          <w:szCs w:val="20"/>
        </w:rPr>
        <w:t>(Accessed: 2 April 2026).</w:t>
      </w:r>
    </w:p>
    <w:p w14:paraId="3F6EE9C0" w14:textId="77777777" w:rsidR="006F398D" w:rsidRPr="00CD20CA" w:rsidRDefault="006F398D" w:rsidP="001A2F1F">
      <w:pPr>
        <w:spacing w:after="0"/>
        <w:rPr>
          <w:rFonts w:ascii="Times New Roman" w:hAnsi="Times New Roman" w:cs="Times New Roman"/>
          <w:sz w:val="20"/>
          <w:szCs w:val="20"/>
          <w:highlight w:val="green"/>
        </w:rPr>
      </w:pPr>
    </w:p>
    <w:p w14:paraId="4D47D4F0" w14:textId="395A9826" w:rsidR="001A2F1F" w:rsidRPr="00B25A73" w:rsidRDefault="00D777E7" w:rsidP="001A2F1F">
      <w:pPr>
        <w:spacing w:after="0"/>
        <w:rPr>
          <w:rFonts w:ascii="Times New Roman" w:hAnsi="Times New Roman" w:cs="Times New Roman"/>
          <w:sz w:val="20"/>
          <w:szCs w:val="20"/>
        </w:rPr>
      </w:pPr>
      <w:r w:rsidRPr="00B25A73">
        <w:rPr>
          <w:rFonts w:ascii="Times New Roman" w:hAnsi="Times New Roman" w:cs="Times New Roman"/>
          <w:sz w:val="20"/>
          <w:szCs w:val="20"/>
        </w:rPr>
        <w:t xml:space="preserve">Sauder, H.M. and Rout, P. (2023) </w:t>
      </w:r>
      <w:r w:rsidRPr="00B25A73">
        <w:rPr>
          <w:rFonts w:ascii="Times New Roman" w:hAnsi="Times New Roman" w:cs="Times New Roman"/>
          <w:i/>
          <w:iCs/>
          <w:sz w:val="20"/>
          <w:szCs w:val="20"/>
        </w:rPr>
        <w:t>Beeturia</w:t>
      </w:r>
      <w:r w:rsidRPr="00B25A73">
        <w:rPr>
          <w:rFonts w:ascii="Times New Roman" w:hAnsi="Times New Roman" w:cs="Times New Roman"/>
          <w:sz w:val="20"/>
          <w:szCs w:val="20"/>
        </w:rPr>
        <w:t xml:space="preserve">. In: StatPearls [Internet]. Treasure Island (FL): StatPearls Publishing. Available at: </w:t>
      </w:r>
      <w:hyperlink r:id="rId32" w:history="1">
        <w:r w:rsidRPr="00B25A73">
          <w:rPr>
            <w:rStyle w:val="Hyperlink"/>
            <w:rFonts w:ascii="Times New Roman" w:hAnsi="Times New Roman" w:cs="Times New Roman"/>
            <w:sz w:val="20"/>
            <w:szCs w:val="20"/>
          </w:rPr>
          <w:t>https://www.ncbi.nlm.nih.gov/books/NBK557608/</w:t>
        </w:r>
      </w:hyperlink>
      <w:r w:rsidRPr="00B25A73">
        <w:rPr>
          <w:rFonts w:ascii="Times New Roman" w:hAnsi="Times New Roman" w:cs="Times New Roman"/>
          <w:sz w:val="20"/>
          <w:szCs w:val="20"/>
        </w:rPr>
        <w:t xml:space="preserve"> </w:t>
      </w:r>
      <w:r w:rsidRPr="00B25A73">
        <w:rPr>
          <w:rFonts w:ascii="Times New Roman" w:hAnsi="Times New Roman" w:cs="Times New Roman"/>
          <w:sz w:val="20"/>
          <w:szCs w:val="20"/>
        </w:rPr>
        <w:t>(Accessed: 4 April 2026).</w:t>
      </w:r>
    </w:p>
    <w:p w14:paraId="2D8BA000" w14:textId="77777777" w:rsidR="00D777E7" w:rsidRPr="00CD20CA" w:rsidRDefault="00D777E7" w:rsidP="001A2F1F">
      <w:pPr>
        <w:spacing w:after="0"/>
        <w:rPr>
          <w:rFonts w:ascii="Times New Roman" w:hAnsi="Times New Roman" w:cs="Times New Roman"/>
          <w:sz w:val="20"/>
          <w:szCs w:val="20"/>
        </w:rPr>
      </w:pPr>
    </w:p>
    <w:p w14:paraId="1EF23A1A" w14:textId="172872E0" w:rsidR="001A2F1F" w:rsidRPr="00B25A73" w:rsidRDefault="00A117B5" w:rsidP="001A2F1F">
      <w:pPr>
        <w:spacing w:after="0"/>
        <w:rPr>
          <w:rFonts w:ascii="Times New Roman" w:hAnsi="Times New Roman" w:cs="Times New Roman"/>
          <w:sz w:val="20"/>
          <w:szCs w:val="20"/>
        </w:rPr>
      </w:pPr>
      <w:r w:rsidRPr="00B25A73">
        <w:rPr>
          <w:rFonts w:ascii="Times New Roman" w:hAnsi="Times New Roman" w:cs="Times New Roman"/>
          <w:sz w:val="20"/>
          <w:szCs w:val="20"/>
        </w:rPr>
        <w:t>Seca</w:t>
      </w:r>
      <w:r w:rsidRPr="00B25A73">
        <w:rPr>
          <w:rFonts w:ascii="Times New Roman" w:hAnsi="Times New Roman" w:cs="Times New Roman"/>
          <w:sz w:val="20"/>
          <w:szCs w:val="20"/>
        </w:rPr>
        <w:t xml:space="preserve"> (</w:t>
      </w:r>
      <w:r w:rsidRPr="00B25A73">
        <w:rPr>
          <w:rFonts w:ascii="Times New Roman" w:hAnsi="Times New Roman" w:cs="Times New Roman"/>
          <w:sz w:val="20"/>
          <w:szCs w:val="20"/>
        </w:rPr>
        <w:t>2026</w:t>
      </w:r>
      <w:r w:rsidRPr="00B25A73">
        <w:rPr>
          <w:rFonts w:ascii="Times New Roman" w:hAnsi="Times New Roman" w:cs="Times New Roman"/>
          <w:sz w:val="20"/>
          <w:szCs w:val="20"/>
        </w:rPr>
        <w:t xml:space="preserve">) </w:t>
      </w:r>
      <w:r w:rsidRPr="00B25A73">
        <w:rPr>
          <w:rFonts w:ascii="Times New Roman" w:hAnsi="Times New Roman" w:cs="Times New Roman"/>
          <w:i/>
          <w:iCs/>
          <w:sz w:val="20"/>
          <w:szCs w:val="20"/>
        </w:rPr>
        <w:t>Seca</w:t>
      </w:r>
      <w:r w:rsidRPr="00B25A73">
        <w:rPr>
          <w:rFonts w:ascii="Times New Roman" w:hAnsi="Times New Roman" w:cs="Times New Roman"/>
          <w:i/>
          <w:iCs/>
          <w:sz w:val="20"/>
          <w:szCs w:val="20"/>
        </w:rPr>
        <w:t xml:space="preserve"> 213 portable stadiometer</w:t>
      </w:r>
      <w:r w:rsidRPr="00B25A73">
        <w:rPr>
          <w:rFonts w:ascii="Times New Roman" w:hAnsi="Times New Roman" w:cs="Times New Roman"/>
          <w:sz w:val="20"/>
          <w:szCs w:val="20"/>
        </w:rPr>
        <w:t xml:space="preserve">. Hamburg: </w:t>
      </w:r>
      <w:r w:rsidRPr="00B25A73">
        <w:rPr>
          <w:rFonts w:ascii="Times New Roman" w:hAnsi="Times New Roman" w:cs="Times New Roman"/>
          <w:sz w:val="20"/>
          <w:szCs w:val="20"/>
        </w:rPr>
        <w:t>Seca</w:t>
      </w:r>
      <w:r w:rsidRPr="00B25A73">
        <w:rPr>
          <w:rFonts w:ascii="Times New Roman" w:hAnsi="Times New Roman" w:cs="Times New Roman"/>
          <w:sz w:val="20"/>
          <w:szCs w:val="20"/>
        </w:rPr>
        <w:t xml:space="preserve"> GmbH &amp; Co. KG</w:t>
      </w:r>
      <w:r w:rsidRPr="00B25A73">
        <w:rPr>
          <w:rFonts w:ascii="Times New Roman" w:hAnsi="Times New Roman" w:cs="Times New Roman"/>
          <w:sz w:val="20"/>
          <w:szCs w:val="20"/>
        </w:rPr>
        <w:t>.</w:t>
      </w:r>
    </w:p>
    <w:p w14:paraId="160C7122" w14:textId="77777777" w:rsidR="00A117B5" w:rsidRPr="00CD20CA" w:rsidRDefault="00A117B5" w:rsidP="001A2F1F">
      <w:pPr>
        <w:spacing w:after="0"/>
        <w:rPr>
          <w:rFonts w:ascii="Times New Roman" w:hAnsi="Times New Roman" w:cs="Times New Roman"/>
          <w:sz w:val="20"/>
          <w:szCs w:val="20"/>
        </w:rPr>
      </w:pPr>
    </w:p>
    <w:p w14:paraId="4DABB0FD" w14:textId="41D96B55" w:rsidR="001A2F1F" w:rsidRPr="00B25A73" w:rsidRDefault="0048059A" w:rsidP="0010315B">
      <w:pPr>
        <w:rPr>
          <w:rFonts w:ascii="Times New Roman" w:hAnsi="Times New Roman" w:cs="Times New Roman"/>
          <w:sz w:val="20"/>
          <w:szCs w:val="20"/>
        </w:rPr>
      </w:pPr>
      <w:r w:rsidRPr="00B25A73">
        <w:rPr>
          <w:rFonts w:ascii="Times New Roman" w:hAnsi="Times New Roman" w:cs="Times New Roman"/>
          <w:sz w:val="20"/>
          <w:szCs w:val="20"/>
        </w:rPr>
        <w:t>Silva, K.V.C., Costa, B.D., Gomes, A.C., Saunders, B. and Mota, J.F.</w:t>
      </w:r>
      <w:r w:rsidR="00556196" w:rsidRPr="00B25A73">
        <w:rPr>
          <w:rFonts w:ascii="Times New Roman" w:hAnsi="Times New Roman" w:cs="Times New Roman"/>
          <w:sz w:val="20"/>
          <w:szCs w:val="20"/>
        </w:rPr>
        <w:t xml:space="preserve"> </w:t>
      </w:r>
      <w:r w:rsidR="001A2F1F" w:rsidRPr="00CD20CA">
        <w:rPr>
          <w:rFonts w:ascii="Times New Roman" w:hAnsi="Times New Roman" w:cs="Times New Roman"/>
          <w:sz w:val="20"/>
          <w:szCs w:val="20"/>
        </w:rPr>
        <w:t>(2022) ‘Factors that moderate the effect of nitrate ingestion on exercise performance in adults</w:t>
      </w:r>
      <w:r w:rsidR="0010315B" w:rsidRPr="00B25A73">
        <w:rPr>
          <w:rFonts w:ascii="Times New Roman" w:hAnsi="Times New Roman" w:cs="Times New Roman"/>
          <w:sz w:val="20"/>
          <w:szCs w:val="20"/>
        </w:rPr>
        <w:t>: a</w:t>
      </w:r>
      <w:r w:rsidR="0010315B" w:rsidRPr="00B25A73">
        <w:rPr>
          <w:rFonts w:ascii="Times New Roman" w:hAnsi="Times New Roman" w:cs="Times New Roman"/>
          <w:sz w:val="20"/>
          <w:szCs w:val="20"/>
        </w:rPr>
        <w:t xml:space="preserve"> </w:t>
      </w:r>
      <w:r w:rsidR="0010315B" w:rsidRPr="00B25A73">
        <w:rPr>
          <w:rFonts w:ascii="Times New Roman" w:hAnsi="Times New Roman" w:cs="Times New Roman"/>
          <w:sz w:val="20"/>
          <w:szCs w:val="20"/>
        </w:rPr>
        <w:t>s</w:t>
      </w:r>
      <w:r w:rsidR="0010315B" w:rsidRPr="00B25A73">
        <w:rPr>
          <w:rFonts w:ascii="Times New Roman" w:hAnsi="Times New Roman" w:cs="Times New Roman"/>
          <w:sz w:val="20"/>
          <w:szCs w:val="20"/>
        </w:rPr>
        <w:t xml:space="preserve">ystematic </w:t>
      </w:r>
      <w:r w:rsidR="0010315B" w:rsidRPr="00B25A73">
        <w:rPr>
          <w:rFonts w:ascii="Times New Roman" w:hAnsi="Times New Roman" w:cs="Times New Roman"/>
          <w:sz w:val="20"/>
          <w:szCs w:val="20"/>
        </w:rPr>
        <w:t>r</w:t>
      </w:r>
      <w:r w:rsidR="0010315B" w:rsidRPr="00B25A73">
        <w:rPr>
          <w:rFonts w:ascii="Times New Roman" w:hAnsi="Times New Roman" w:cs="Times New Roman"/>
          <w:sz w:val="20"/>
          <w:szCs w:val="20"/>
        </w:rPr>
        <w:t xml:space="preserve">eview with </w:t>
      </w:r>
      <w:r w:rsidR="0010315B" w:rsidRPr="00B25A73">
        <w:rPr>
          <w:rFonts w:ascii="Times New Roman" w:hAnsi="Times New Roman" w:cs="Times New Roman"/>
          <w:sz w:val="20"/>
          <w:szCs w:val="20"/>
        </w:rPr>
        <w:t>m</w:t>
      </w:r>
      <w:r w:rsidR="0010315B" w:rsidRPr="00B25A73">
        <w:rPr>
          <w:rFonts w:ascii="Times New Roman" w:hAnsi="Times New Roman" w:cs="Times New Roman"/>
          <w:sz w:val="20"/>
          <w:szCs w:val="20"/>
        </w:rPr>
        <w:t>eta-</w:t>
      </w:r>
      <w:r w:rsidR="0010315B" w:rsidRPr="00B25A73">
        <w:rPr>
          <w:rFonts w:ascii="Times New Roman" w:hAnsi="Times New Roman" w:cs="Times New Roman"/>
          <w:sz w:val="20"/>
          <w:szCs w:val="20"/>
        </w:rPr>
        <w:t>a</w:t>
      </w:r>
      <w:r w:rsidR="0010315B" w:rsidRPr="00B25A73">
        <w:rPr>
          <w:rFonts w:ascii="Times New Roman" w:hAnsi="Times New Roman" w:cs="Times New Roman"/>
          <w:sz w:val="20"/>
          <w:szCs w:val="20"/>
        </w:rPr>
        <w:t xml:space="preserve">nalyses and </w:t>
      </w:r>
      <w:r w:rsidR="0010315B" w:rsidRPr="00B25A73">
        <w:rPr>
          <w:rFonts w:ascii="Times New Roman" w:hAnsi="Times New Roman" w:cs="Times New Roman"/>
          <w:sz w:val="20"/>
          <w:szCs w:val="20"/>
        </w:rPr>
        <w:t>m</w:t>
      </w:r>
      <w:r w:rsidR="0010315B" w:rsidRPr="00B25A73">
        <w:rPr>
          <w:rFonts w:ascii="Times New Roman" w:hAnsi="Times New Roman" w:cs="Times New Roman"/>
          <w:sz w:val="20"/>
          <w:szCs w:val="20"/>
        </w:rPr>
        <w:t>eta-</w:t>
      </w:r>
      <w:r w:rsidR="0010315B" w:rsidRPr="00B25A73">
        <w:rPr>
          <w:rFonts w:ascii="Times New Roman" w:hAnsi="Times New Roman" w:cs="Times New Roman"/>
          <w:sz w:val="20"/>
          <w:szCs w:val="20"/>
        </w:rPr>
        <w:t>r</w:t>
      </w:r>
      <w:r w:rsidR="0010315B" w:rsidRPr="00B25A73">
        <w:rPr>
          <w:rFonts w:ascii="Times New Roman" w:hAnsi="Times New Roman" w:cs="Times New Roman"/>
          <w:sz w:val="20"/>
          <w:szCs w:val="20"/>
        </w:rPr>
        <w:t>egressions</w:t>
      </w:r>
      <w:r w:rsidR="001A2F1F" w:rsidRPr="00CD20CA">
        <w:rPr>
          <w:rFonts w:ascii="Times New Roman" w:hAnsi="Times New Roman" w:cs="Times New Roman"/>
          <w:sz w:val="20"/>
          <w:szCs w:val="20"/>
        </w:rPr>
        <w:t xml:space="preserve">’, </w:t>
      </w:r>
      <w:r w:rsidR="001A2F1F" w:rsidRPr="00CD20CA">
        <w:rPr>
          <w:rFonts w:ascii="Times New Roman" w:hAnsi="Times New Roman" w:cs="Times New Roman"/>
          <w:i/>
          <w:iCs/>
          <w:sz w:val="20"/>
          <w:szCs w:val="20"/>
        </w:rPr>
        <w:t>Advances in Nutrition</w:t>
      </w:r>
      <w:r w:rsidR="001A2F1F" w:rsidRPr="00CD20CA">
        <w:rPr>
          <w:rFonts w:ascii="Times New Roman" w:hAnsi="Times New Roman" w:cs="Times New Roman"/>
          <w:sz w:val="20"/>
          <w:szCs w:val="20"/>
        </w:rPr>
        <w:t xml:space="preserve">, 13(5), pp. 1866–1881. Available at: </w:t>
      </w:r>
      <w:hyperlink r:id="rId33" w:history="1">
        <w:r w:rsidR="003E2B2C" w:rsidRPr="00CD20CA">
          <w:rPr>
            <w:rStyle w:val="Hyperlink"/>
            <w:rFonts w:ascii="Times New Roman" w:hAnsi="Times New Roman" w:cs="Times New Roman"/>
            <w:sz w:val="20"/>
            <w:szCs w:val="20"/>
          </w:rPr>
          <w:t>https://doi.org/10.1093/advances/nmac054</w:t>
        </w:r>
      </w:hyperlink>
      <w:r w:rsidR="003E2B2C" w:rsidRPr="00B25A73">
        <w:rPr>
          <w:rFonts w:ascii="Times New Roman" w:hAnsi="Times New Roman" w:cs="Times New Roman"/>
          <w:sz w:val="20"/>
          <w:szCs w:val="20"/>
        </w:rPr>
        <w:t xml:space="preserve"> </w:t>
      </w:r>
      <w:r w:rsidR="001A2F1F" w:rsidRPr="00CD20CA">
        <w:rPr>
          <w:rFonts w:ascii="Times New Roman" w:hAnsi="Times New Roman" w:cs="Times New Roman"/>
          <w:sz w:val="20"/>
          <w:szCs w:val="20"/>
        </w:rPr>
        <w:t xml:space="preserve"> (Accessed: 14 March 2026).</w:t>
      </w:r>
      <w:r w:rsidR="003E2B2C" w:rsidRPr="00B25A73">
        <w:rPr>
          <w:rFonts w:ascii="Times New Roman" w:hAnsi="Times New Roman" w:cs="Times New Roman"/>
          <w:sz w:val="20"/>
          <w:szCs w:val="20"/>
        </w:rPr>
        <w:t xml:space="preserve"> </w:t>
      </w:r>
    </w:p>
    <w:p w14:paraId="4EB1C6EE" w14:textId="77777777" w:rsidR="001A2F1F" w:rsidRPr="00CD20CA" w:rsidRDefault="001A2F1F" w:rsidP="001A2F1F">
      <w:pPr>
        <w:spacing w:after="0"/>
        <w:rPr>
          <w:rFonts w:ascii="Times New Roman" w:hAnsi="Times New Roman" w:cs="Times New Roman"/>
          <w:sz w:val="20"/>
          <w:szCs w:val="20"/>
        </w:rPr>
      </w:pPr>
    </w:p>
    <w:p w14:paraId="15297D51" w14:textId="6D047E23" w:rsidR="001A2F1F" w:rsidRPr="00B25A73" w:rsidRDefault="00C37EA3" w:rsidP="001A2F1F">
      <w:pPr>
        <w:spacing w:after="0"/>
        <w:rPr>
          <w:rFonts w:ascii="Times New Roman" w:hAnsi="Times New Roman" w:cs="Times New Roman"/>
          <w:sz w:val="20"/>
          <w:szCs w:val="20"/>
        </w:rPr>
      </w:pPr>
      <w:r w:rsidRPr="00B25A73">
        <w:rPr>
          <w:rFonts w:ascii="Times New Roman" w:hAnsi="Times New Roman" w:cs="Times New Roman"/>
          <w:sz w:val="20"/>
          <w:szCs w:val="20"/>
        </w:rPr>
        <w:t>Tan, R., Wylie, L.J., Wilkerson, D.P., Vanhatalo, A. and Jones, A.M.</w:t>
      </w:r>
      <w:r w:rsidR="00D151FE" w:rsidRPr="00B25A73">
        <w:rPr>
          <w:rFonts w:ascii="Times New Roman" w:hAnsi="Times New Roman" w:cs="Times New Roman"/>
          <w:sz w:val="20"/>
          <w:szCs w:val="20"/>
        </w:rPr>
        <w:t xml:space="preserve"> </w:t>
      </w:r>
      <w:r w:rsidR="001A2F1F" w:rsidRPr="00CD20CA">
        <w:rPr>
          <w:rFonts w:ascii="Times New Roman" w:hAnsi="Times New Roman" w:cs="Times New Roman"/>
          <w:sz w:val="20"/>
          <w:szCs w:val="20"/>
        </w:rPr>
        <w:t>(2022) ‘</w:t>
      </w:r>
      <w:r w:rsidR="00060E88" w:rsidRPr="00B25A73">
        <w:rPr>
          <w:rFonts w:ascii="Times New Roman" w:hAnsi="Times New Roman" w:cs="Times New Roman"/>
          <w:sz w:val="20"/>
          <w:szCs w:val="20"/>
        </w:rPr>
        <w:t>Effects of dietary nitrate on the O₂ cost of submaximal exercise: accounting for “noise” in pulmonary gas exchange measurements</w:t>
      </w:r>
      <w:r w:rsidR="001A2F1F" w:rsidRPr="00CD20CA">
        <w:rPr>
          <w:rFonts w:ascii="Times New Roman" w:hAnsi="Times New Roman" w:cs="Times New Roman"/>
          <w:sz w:val="20"/>
          <w:szCs w:val="20"/>
        </w:rPr>
        <w:t xml:space="preserve">’, </w:t>
      </w:r>
      <w:r w:rsidR="001A2F1F" w:rsidRPr="00CD20CA">
        <w:rPr>
          <w:rFonts w:ascii="Times New Roman" w:hAnsi="Times New Roman" w:cs="Times New Roman"/>
          <w:i/>
          <w:iCs/>
          <w:sz w:val="20"/>
          <w:szCs w:val="20"/>
        </w:rPr>
        <w:t>Journal of Sports Sciences</w:t>
      </w:r>
      <w:r w:rsidR="001A2F1F" w:rsidRPr="00CD20CA">
        <w:rPr>
          <w:rFonts w:ascii="Times New Roman" w:hAnsi="Times New Roman" w:cs="Times New Roman"/>
          <w:sz w:val="20"/>
          <w:szCs w:val="20"/>
        </w:rPr>
        <w:t xml:space="preserve">, 40(10), pp. 1149–1157. Available at: </w:t>
      </w:r>
      <w:hyperlink r:id="rId34" w:history="1">
        <w:r w:rsidR="00556196" w:rsidRPr="00CD20CA">
          <w:rPr>
            <w:rStyle w:val="Hyperlink"/>
            <w:rFonts w:ascii="Times New Roman" w:hAnsi="Times New Roman" w:cs="Times New Roman"/>
            <w:sz w:val="20"/>
            <w:szCs w:val="20"/>
          </w:rPr>
          <w:t>https://doi.org/10.1080/02640414.2022.2052471</w:t>
        </w:r>
      </w:hyperlink>
      <w:r w:rsidR="00556196" w:rsidRPr="00B25A73">
        <w:rPr>
          <w:rFonts w:ascii="Times New Roman" w:hAnsi="Times New Roman" w:cs="Times New Roman"/>
          <w:sz w:val="20"/>
          <w:szCs w:val="20"/>
        </w:rPr>
        <w:t xml:space="preserve"> </w:t>
      </w:r>
      <w:r w:rsidR="001A2F1F" w:rsidRPr="00CD20CA">
        <w:rPr>
          <w:rFonts w:ascii="Times New Roman" w:hAnsi="Times New Roman" w:cs="Times New Roman"/>
          <w:sz w:val="20"/>
          <w:szCs w:val="20"/>
        </w:rPr>
        <w:t>(Accessed: 14 March 2026).</w:t>
      </w:r>
    </w:p>
    <w:p w14:paraId="5548FF6E" w14:textId="77777777" w:rsidR="00060E88" w:rsidRPr="00B25A73" w:rsidRDefault="00060E88" w:rsidP="001A2F1F">
      <w:pPr>
        <w:spacing w:after="0"/>
        <w:rPr>
          <w:rFonts w:ascii="Times New Roman" w:hAnsi="Times New Roman" w:cs="Times New Roman"/>
          <w:sz w:val="20"/>
          <w:szCs w:val="20"/>
        </w:rPr>
      </w:pPr>
    </w:p>
    <w:p w14:paraId="27A3F243" w14:textId="5C64774E" w:rsidR="001A2F1F" w:rsidRPr="00B25A73" w:rsidRDefault="00C337DB" w:rsidP="001A2F1F">
      <w:pPr>
        <w:spacing w:after="0"/>
        <w:rPr>
          <w:rFonts w:ascii="Times New Roman" w:hAnsi="Times New Roman" w:cs="Times New Roman"/>
          <w:sz w:val="20"/>
          <w:szCs w:val="20"/>
        </w:rPr>
      </w:pPr>
      <w:r w:rsidRPr="00B25A73">
        <w:rPr>
          <w:rFonts w:ascii="Times New Roman" w:hAnsi="Times New Roman" w:cs="Times New Roman"/>
          <w:sz w:val="20"/>
          <w:szCs w:val="20"/>
        </w:rPr>
        <w:t>Tian, C., Jiang, Q., Han, M., Guo, L., Huang, R., Zhao, L. and Mao, S.</w:t>
      </w:r>
      <w:r w:rsidRPr="00B25A73">
        <w:rPr>
          <w:rFonts w:ascii="Times New Roman" w:hAnsi="Times New Roman" w:cs="Times New Roman"/>
          <w:sz w:val="20"/>
          <w:szCs w:val="20"/>
        </w:rPr>
        <w:t xml:space="preserve"> </w:t>
      </w:r>
      <w:r w:rsidR="001A2F1F" w:rsidRPr="00CD20CA">
        <w:rPr>
          <w:rFonts w:ascii="Times New Roman" w:hAnsi="Times New Roman" w:cs="Times New Roman"/>
          <w:sz w:val="20"/>
          <w:szCs w:val="20"/>
        </w:rPr>
        <w:t xml:space="preserve">(2025) ‘Effects of beetroot juice on physical performance in professional athletes and healthy individuals: an umbrella review’, </w:t>
      </w:r>
      <w:r w:rsidR="001A2F1F" w:rsidRPr="00CD20CA">
        <w:rPr>
          <w:rFonts w:ascii="Times New Roman" w:hAnsi="Times New Roman" w:cs="Times New Roman"/>
          <w:i/>
          <w:iCs/>
          <w:sz w:val="20"/>
          <w:szCs w:val="20"/>
        </w:rPr>
        <w:t>Nutrients</w:t>
      </w:r>
      <w:r w:rsidR="001A2F1F" w:rsidRPr="00CD20CA">
        <w:rPr>
          <w:rFonts w:ascii="Times New Roman" w:hAnsi="Times New Roman" w:cs="Times New Roman"/>
          <w:sz w:val="20"/>
          <w:szCs w:val="20"/>
        </w:rPr>
        <w:t xml:space="preserve">, 17(12), 1958. Available at: </w:t>
      </w:r>
      <w:hyperlink r:id="rId35" w:history="1">
        <w:r w:rsidR="00AE4715" w:rsidRPr="00CD20CA">
          <w:rPr>
            <w:rStyle w:val="Hyperlink"/>
            <w:rFonts w:ascii="Times New Roman" w:hAnsi="Times New Roman" w:cs="Times New Roman"/>
            <w:sz w:val="20"/>
            <w:szCs w:val="20"/>
          </w:rPr>
          <w:t>https://doi.org/10.3390/nu17121958</w:t>
        </w:r>
      </w:hyperlink>
      <w:r w:rsidR="00AE4715" w:rsidRPr="00B25A73">
        <w:rPr>
          <w:rFonts w:ascii="Times New Roman" w:hAnsi="Times New Roman" w:cs="Times New Roman"/>
          <w:sz w:val="20"/>
          <w:szCs w:val="20"/>
        </w:rPr>
        <w:t xml:space="preserve"> </w:t>
      </w:r>
      <w:r w:rsidR="001A2F1F" w:rsidRPr="00CD20CA">
        <w:rPr>
          <w:rFonts w:ascii="Times New Roman" w:hAnsi="Times New Roman" w:cs="Times New Roman"/>
          <w:sz w:val="20"/>
          <w:szCs w:val="20"/>
        </w:rPr>
        <w:t>(Accessed: 14 March 2026).</w:t>
      </w:r>
      <w:r w:rsidR="00AE4715" w:rsidRPr="00B25A73">
        <w:rPr>
          <w:rFonts w:ascii="Times New Roman" w:hAnsi="Times New Roman" w:cs="Times New Roman"/>
          <w:sz w:val="20"/>
          <w:szCs w:val="20"/>
        </w:rPr>
        <w:t xml:space="preserve"> </w:t>
      </w:r>
    </w:p>
    <w:p w14:paraId="5791ACE9" w14:textId="77777777" w:rsidR="001A2F1F" w:rsidRPr="00CD20CA" w:rsidRDefault="001A2F1F" w:rsidP="001A2F1F">
      <w:pPr>
        <w:spacing w:after="0"/>
        <w:rPr>
          <w:rFonts w:ascii="Times New Roman" w:hAnsi="Times New Roman" w:cs="Times New Roman"/>
          <w:sz w:val="20"/>
          <w:szCs w:val="20"/>
        </w:rPr>
      </w:pPr>
    </w:p>
    <w:p w14:paraId="0AA345CF" w14:textId="010B6A5A" w:rsidR="001A2F1F" w:rsidRPr="00B25A73" w:rsidRDefault="007638E4" w:rsidP="001A2F1F">
      <w:pPr>
        <w:spacing w:after="0"/>
        <w:rPr>
          <w:rFonts w:ascii="Times New Roman" w:hAnsi="Times New Roman" w:cs="Times New Roman"/>
          <w:sz w:val="20"/>
          <w:szCs w:val="20"/>
        </w:rPr>
      </w:pPr>
      <w:r w:rsidRPr="00B25A73">
        <w:rPr>
          <w:rFonts w:ascii="Times New Roman" w:hAnsi="Times New Roman" w:cs="Times New Roman"/>
          <w:sz w:val="20"/>
          <w:szCs w:val="20"/>
        </w:rPr>
        <w:t>Warburton, D.E.R., Jamnik, V.K., Bredin, S.S.D. and Gledhill, N</w:t>
      </w:r>
      <w:r w:rsidRPr="00B25A73">
        <w:rPr>
          <w:rFonts w:ascii="Times New Roman" w:hAnsi="Times New Roman" w:cs="Times New Roman"/>
          <w:b/>
          <w:bCs/>
          <w:sz w:val="20"/>
          <w:szCs w:val="20"/>
        </w:rPr>
        <w:t>.</w:t>
      </w:r>
      <w:r w:rsidRPr="00B25A73">
        <w:rPr>
          <w:rFonts w:ascii="Times New Roman" w:hAnsi="Times New Roman" w:cs="Times New Roman"/>
          <w:sz w:val="20"/>
          <w:szCs w:val="20"/>
        </w:rPr>
        <w:t xml:space="preserve"> </w:t>
      </w:r>
      <w:r w:rsidR="001A2F1F" w:rsidRPr="00CD20CA">
        <w:rPr>
          <w:rFonts w:ascii="Times New Roman" w:hAnsi="Times New Roman" w:cs="Times New Roman"/>
          <w:sz w:val="20"/>
          <w:szCs w:val="20"/>
        </w:rPr>
        <w:t xml:space="preserve">(2011) ‘The Physical Activity Readiness Questionnaire for Everyone (PAR-Q+) and Electronic Physical Activity Readiness Medical Examination (ePARmed-X+)’, </w:t>
      </w:r>
      <w:r w:rsidR="001A2F1F" w:rsidRPr="00CD20CA">
        <w:rPr>
          <w:rFonts w:ascii="Times New Roman" w:hAnsi="Times New Roman" w:cs="Times New Roman"/>
          <w:i/>
          <w:iCs/>
          <w:sz w:val="20"/>
          <w:szCs w:val="20"/>
        </w:rPr>
        <w:t>The Health &amp; Fitness Journal of Canada</w:t>
      </w:r>
      <w:r w:rsidR="001A2F1F" w:rsidRPr="00CD20CA">
        <w:rPr>
          <w:rFonts w:ascii="Times New Roman" w:hAnsi="Times New Roman" w:cs="Times New Roman"/>
          <w:sz w:val="20"/>
          <w:szCs w:val="20"/>
        </w:rPr>
        <w:t xml:space="preserve">, 4(2), pp. 3–17. Available at: </w:t>
      </w:r>
      <w:hyperlink r:id="rId36" w:history="1">
        <w:r w:rsidR="00C337DB" w:rsidRPr="00CD20CA">
          <w:rPr>
            <w:rStyle w:val="Hyperlink"/>
            <w:rFonts w:ascii="Times New Roman" w:hAnsi="Times New Roman" w:cs="Times New Roman"/>
            <w:sz w:val="20"/>
            <w:szCs w:val="20"/>
          </w:rPr>
          <w:t>https://doi.org/10.14288/hfjc.v4i2.103</w:t>
        </w:r>
      </w:hyperlink>
      <w:r w:rsidR="00C337DB" w:rsidRPr="00B25A73">
        <w:rPr>
          <w:rFonts w:ascii="Times New Roman" w:hAnsi="Times New Roman" w:cs="Times New Roman"/>
          <w:sz w:val="20"/>
          <w:szCs w:val="20"/>
        </w:rPr>
        <w:t xml:space="preserve"> </w:t>
      </w:r>
      <w:r w:rsidR="001A2F1F" w:rsidRPr="00CD20CA">
        <w:rPr>
          <w:rFonts w:ascii="Times New Roman" w:hAnsi="Times New Roman" w:cs="Times New Roman"/>
          <w:sz w:val="20"/>
          <w:szCs w:val="20"/>
        </w:rPr>
        <w:t>(Accessed: 14 March 2026).</w:t>
      </w:r>
    </w:p>
    <w:p w14:paraId="34B9BD8A" w14:textId="77777777" w:rsidR="001A2F1F" w:rsidRPr="00CD20CA" w:rsidRDefault="001A2F1F" w:rsidP="001A2F1F">
      <w:pPr>
        <w:spacing w:after="0"/>
        <w:rPr>
          <w:rFonts w:ascii="Times New Roman" w:hAnsi="Times New Roman" w:cs="Times New Roman"/>
          <w:sz w:val="20"/>
          <w:szCs w:val="20"/>
        </w:rPr>
      </w:pPr>
    </w:p>
    <w:p w14:paraId="54A91878" w14:textId="6AA12E43" w:rsidR="001A2F1F" w:rsidRPr="00B25A73" w:rsidRDefault="001A2F1F" w:rsidP="001A2F1F">
      <w:pPr>
        <w:spacing w:after="0"/>
        <w:rPr>
          <w:rFonts w:ascii="Times New Roman" w:hAnsi="Times New Roman" w:cs="Times New Roman"/>
          <w:sz w:val="20"/>
          <w:szCs w:val="20"/>
        </w:rPr>
      </w:pPr>
      <w:r w:rsidRPr="00CD20CA">
        <w:rPr>
          <w:rFonts w:ascii="Times New Roman" w:hAnsi="Times New Roman" w:cs="Times New Roman"/>
          <w:sz w:val="20"/>
          <w:szCs w:val="20"/>
        </w:rPr>
        <w:t xml:space="preserve">Wattbike (2026) </w:t>
      </w:r>
      <w:r w:rsidRPr="00CD20CA">
        <w:rPr>
          <w:rFonts w:ascii="Times New Roman" w:hAnsi="Times New Roman" w:cs="Times New Roman"/>
          <w:i/>
          <w:iCs/>
          <w:sz w:val="20"/>
          <w:szCs w:val="20"/>
        </w:rPr>
        <w:t>Wattbike Air Pro</w:t>
      </w:r>
      <w:r w:rsidRPr="00CD20CA">
        <w:rPr>
          <w:rFonts w:ascii="Times New Roman" w:hAnsi="Times New Roman" w:cs="Times New Roman"/>
          <w:sz w:val="20"/>
          <w:szCs w:val="20"/>
        </w:rPr>
        <w:t xml:space="preserve">. Available at: </w:t>
      </w:r>
      <w:hyperlink r:id="rId37" w:history="1">
        <w:r w:rsidR="007638E4" w:rsidRPr="00CD20CA">
          <w:rPr>
            <w:rStyle w:val="Hyperlink"/>
            <w:rFonts w:ascii="Times New Roman" w:hAnsi="Times New Roman" w:cs="Times New Roman"/>
            <w:sz w:val="20"/>
            <w:szCs w:val="20"/>
          </w:rPr>
          <w:t>https://commercial.wattbike.com/products/wattbike-airpro</w:t>
        </w:r>
      </w:hyperlink>
      <w:r w:rsidR="007638E4" w:rsidRPr="00B25A73">
        <w:rPr>
          <w:rFonts w:ascii="Times New Roman" w:hAnsi="Times New Roman" w:cs="Times New Roman"/>
          <w:sz w:val="20"/>
          <w:szCs w:val="20"/>
        </w:rPr>
        <w:t xml:space="preserve"> </w:t>
      </w:r>
      <w:r w:rsidRPr="00CD20CA">
        <w:rPr>
          <w:rFonts w:ascii="Times New Roman" w:hAnsi="Times New Roman" w:cs="Times New Roman"/>
          <w:sz w:val="20"/>
          <w:szCs w:val="20"/>
        </w:rPr>
        <w:t>(Accessed: 2 April 2026).</w:t>
      </w:r>
      <w:r w:rsidR="007638E4" w:rsidRPr="00B25A73">
        <w:rPr>
          <w:rFonts w:ascii="Times New Roman" w:hAnsi="Times New Roman" w:cs="Times New Roman"/>
          <w:sz w:val="20"/>
          <w:szCs w:val="20"/>
        </w:rPr>
        <w:t xml:space="preserve"> </w:t>
      </w:r>
    </w:p>
    <w:p w14:paraId="761C9C6A" w14:textId="77777777" w:rsidR="001A2F1F" w:rsidRPr="00CD20CA" w:rsidRDefault="001A2F1F" w:rsidP="001A2F1F">
      <w:pPr>
        <w:spacing w:after="0"/>
        <w:rPr>
          <w:rFonts w:ascii="Times New Roman" w:hAnsi="Times New Roman" w:cs="Times New Roman"/>
          <w:sz w:val="20"/>
          <w:szCs w:val="20"/>
        </w:rPr>
      </w:pPr>
    </w:p>
    <w:p w14:paraId="42A99322" w14:textId="07AE5DCD" w:rsidR="001A2F1F" w:rsidRPr="00B25A73" w:rsidRDefault="001A2F1F" w:rsidP="001A2F1F">
      <w:pPr>
        <w:spacing w:after="0"/>
        <w:rPr>
          <w:rFonts w:ascii="Times New Roman" w:hAnsi="Times New Roman" w:cs="Times New Roman"/>
          <w:sz w:val="20"/>
          <w:szCs w:val="20"/>
        </w:rPr>
      </w:pPr>
      <w:r w:rsidRPr="00CD20CA">
        <w:rPr>
          <w:rFonts w:ascii="Times New Roman" w:hAnsi="Times New Roman" w:cs="Times New Roman"/>
          <w:sz w:val="20"/>
          <w:szCs w:val="20"/>
        </w:rPr>
        <w:t xml:space="preserve">Wong, T.H., Lau, I.G.L. and Burns, S.F. (2025) ‘An isotonic beetroot drink improves muscle oxygenation and cycling time trial performance in physically active individuals: a randomised crossover trial’, </w:t>
      </w:r>
      <w:r w:rsidRPr="00CD20CA">
        <w:rPr>
          <w:rFonts w:ascii="Times New Roman" w:hAnsi="Times New Roman" w:cs="Times New Roman"/>
          <w:i/>
          <w:iCs/>
          <w:sz w:val="20"/>
          <w:szCs w:val="20"/>
        </w:rPr>
        <w:t xml:space="preserve">International </w:t>
      </w:r>
      <w:r w:rsidRPr="00CD20CA">
        <w:rPr>
          <w:rFonts w:ascii="Times New Roman" w:hAnsi="Times New Roman" w:cs="Times New Roman"/>
          <w:i/>
          <w:iCs/>
          <w:sz w:val="20"/>
          <w:szCs w:val="20"/>
        </w:rPr>
        <w:lastRenderedPageBreak/>
        <w:t>Journal of Food Science and Technology</w:t>
      </w:r>
      <w:r w:rsidRPr="00CD20CA">
        <w:rPr>
          <w:rFonts w:ascii="Times New Roman" w:hAnsi="Times New Roman" w:cs="Times New Roman"/>
          <w:sz w:val="20"/>
          <w:szCs w:val="20"/>
        </w:rPr>
        <w:t xml:space="preserve">, 60(2), vvaf136. Available at: </w:t>
      </w:r>
      <w:hyperlink r:id="rId38" w:history="1">
        <w:r w:rsidR="00C3539C" w:rsidRPr="00CD20CA">
          <w:rPr>
            <w:rStyle w:val="Hyperlink"/>
            <w:rFonts w:ascii="Times New Roman" w:hAnsi="Times New Roman" w:cs="Times New Roman"/>
            <w:sz w:val="20"/>
            <w:szCs w:val="20"/>
          </w:rPr>
          <w:t>https://doi.org/10.1093/ijfood/vvaf136</w:t>
        </w:r>
      </w:hyperlink>
      <w:r w:rsidR="00C3539C" w:rsidRPr="00B25A73">
        <w:rPr>
          <w:rFonts w:ascii="Times New Roman" w:hAnsi="Times New Roman" w:cs="Times New Roman"/>
          <w:sz w:val="20"/>
          <w:szCs w:val="20"/>
        </w:rPr>
        <w:t xml:space="preserve"> </w:t>
      </w:r>
      <w:r w:rsidRPr="00CD20CA">
        <w:rPr>
          <w:rFonts w:ascii="Times New Roman" w:hAnsi="Times New Roman" w:cs="Times New Roman"/>
          <w:sz w:val="20"/>
          <w:szCs w:val="20"/>
        </w:rPr>
        <w:t xml:space="preserve"> (Accessed: 14 March 2026).</w:t>
      </w:r>
      <w:r w:rsidR="00C3539C" w:rsidRPr="00B25A73">
        <w:rPr>
          <w:rFonts w:ascii="Times New Roman" w:hAnsi="Times New Roman" w:cs="Times New Roman"/>
          <w:sz w:val="20"/>
          <w:szCs w:val="20"/>
        </w:rPr>
        <w:t xml:space="preserve"> </w:t>
      </w:r>
      <w:r w:rsidR="00241743" w:rsidRPr="00B25A73">
        <w:rPr>
          <w:rFonts w:ascii="Times New Roman" w:hAnsi="Times New Roman" w:cs="Times New Roman"/>
          <w:sz w:val="20"/>
          <w:szCs w:val="20"/>
        </w:rPr>
        <w:t xml:space="preserve">  </w:t>
      </w:r>
    </w:p>
    <w:p w14:paraId="7E7E464E" w14:textId="77777777" w:rsidR="001A2F1F" w:rsidRPr="00CD20CA" w:rsidRDefault="001A2F1F" w:rsidP="001A2F1F">
      <w:pPr>
        <w:spacing w:after="0"/>
        <w:rPr>
          <w:rFonts w:ascii="Times New Roman" w:hAnsi="Times New Roman" w:cs="Times New Roman"/>
          <w:sz w:val="20"/>
          <w:szCs w:val="20"/>
        </w:rPr>
      </w:pPr>
    </w:p>
    <w:p w14:paraId="4D5C1F10" w14:textId="14BD6064" w:rsidR="001A2F1F" w:rsidRPr="00B25A73" w:rsidRDefault="001A2F1F" w:rsidP="001A2F1F">
      <w:pPr>
        <w:spacing w:after="0"/>
        <w:rPr>
          <w:rFonts w:ascii="Times New Roman" w:hAnsi="Times New Roman" w:cs="Times New Roman"/>
          <w:sz w:val="20"/>
          <w:szCs w:val="20"/>
        </w:rPr>
      </w:pPr>
      <w:r w:rsidRPr="004A1400">
        <w:rPr>
          <w:rFonts w:ascii="Times New Roman" w:hAnsi="Times New Roman" w:cs="Times New Roman"/>
          <w:sz w:val="20"/>
          <w:szCs w:val="20"/>
        </w:rPr>
        <w:t xml:space="preserve">World Anti-Doping Agency (WADA) (2026) </w:t>
      </w:r>
      <w:r w:rsidRPr="004A1400">
        <w:rPr>
          <w:rFonts w:ascii="Times New Roman" w:hAnsi="Times New Roman" w:cs="Times New Roman"/>
          <w:i/>
          <w:iCs/>
          <w:sz w:val="20"/>
          <w:szCs w:val="20"/>
        </w:rPr>
        <w:t>The World Anti-Doping Code: The 2026 Prohibited List</w:t>
      </w:r>
      <w:r w:rsidRPr="004A1400">
        <w:rPr>
          <w:rFonts w:ascii="Times New Roman" w:hAnsi="Times New Roman" w:cs="Times New Roman"/>
          <w:sz w:val="20"/>
          <w:szCs w:val="20"/>
        </w:rPr>
        <w:t xml:space="preserve">. Montreal: WADA. Available at: </w:t>
      </w:r>
      <w:hyperlink r:id="rId39" w:history="1">
        <w:r w:rsidR="00224969" w:rsidRPr="004A1400">
          <w:rPr>
            <w:rStyle w:val="Hyperlink"/>
            <w:rFonts w:ascii="Times New Roman" w:hAnsi="Times New Roman" w:cs="Times New Roman"/>
            <w:sz w:val="20"/>
            <w:szCs w:val="20"/>
          </w:rPr>
          <w:t>https://www.wada-ama.org/sites/default/files/2025-09/2026list_en_final_clean_september_2025.pdf</w:t>
        </w:r>
      </w:hyperlink>
      <w:r w:rsidR="00224969" w:rsidRPr="00B25A73">
        <w:rPr>
          <w:rFonts w:ascii="Times New Roman" w:hAnsi="Times New Roman" w:cs="Times New Roman"/>
          <w:sz w:val="20"/>
          <w:szCs w:val="20"/>
        </w:rPr>
        <w:t xml:space="preserve"> </w:t>
      </w:r>
      <w:r w:rsidRPr="004A1400">
        <w:rPr>
          <w:rFonts w:ascii="Times New Roman" w:hAnsi="Times New Roman" w:cs="Times New Roman"/>
          <w:sz w:val="20"/>
          <w:szCs w:val="20"/>
        </w:rPr>
        <w:t>(Accessed: 26 March 2026).</w:t>
      </w:r>
    </w:p>
    <w:p w14:paraId="6220850C" w14:textId="77777777" w:rsidR="001A2F1F" w:rsidRPr="004A1400" w:rsidRDefault="001A2F1F" w:rsidP="001A2F1F">
      <w:pPr>
        <w:spacing w:after="0"/>
        <w:rPr>
          <w:rFonts w:ascii="Times New Roman" w:hAnsi="Times New Roman" w:cs="Times New Roman"/>
          <w:sz w:val="20"/>
          <w:szCs w:val="20"/>
        </w:rPr>
      </w:pPr>
    </w:p>
    <w:p w14:paraId="149D0E34" w14:textId="35AC3B3E" w:rsidR="001A2F1F" w:rsidRPr="00B25A73" w:rsidRDefault="001A2F1F" w:rsidP="001A2F1F">
      <w:pPr>
        <w:spacing w:after="0"/>
        <w:rPr>
          <w:rFonts w:ascii="Times New Roman" w:hAnsi="Times New Roman" w:cs="Times New Roman"/>
          <w:sz w:val="20"/>
          <w:szCs w:val="20"/>
        </w:rPr>
      </w:pPr>
      <w:r w:rsidRPr="004A1400">
        <w:rPr>
          <w:rFonts w:ascii="Times New Roman" w:hAnsi="Times New Roman" w:cs="Times New Roman"/>
          <w:sz w:val="20"/>
          <w:szCs w:val="20"/>
        </w:rPr>
        <w:t xml:space="preserve">World Medical Association (2013) </w:t>
      </w:r>
      <w:r w:rsidRPr="004A1400">
        <w:rPr>
          <w:rFonts w:ascii="Times New Roman" w:hAnsi="Times New Roman" w:cs="Times New Roman"/>
          <w:i/>
          <w:iCs/>
          <w:sz w:val="20"/>
          <w:szCs w:val="20"/>
        </w:rPr>
        <w:t xml:space="preserve">Declaration of Helsinki – Ethical Principles for Medical Research Involving Human </w:t>
      </w:r>
      <w:r w:rsidR="00485B5E" w:rsidRPr="00B25A73">
        <w:rPr>
          <w:rFonts w:ascii="Times New Roman" w:hAnsi="Times New Roman" w:cs="Times New Roman"/>
          <w:i/>
          <w:iCs/>
          <w:sz w:val="20"/>
          <w:szCs w:val="20"/>
        </w:rPr>
        <w:t>P</w:t>
      </w:r>
      <w:r w:rsidR="00712BAD" w:rsidRPr="00B25A73">
        <w:rPr>
          <w:rFonts w:ascii="Times New Roman" w:hAnsi="Times New Roman" w:cs="Times New Roman"/>
          <w:i/>
          <w:iCs/>
          <w:sz w:val="20"/>
          <w:szCs w:val="20"/>
        </w:rPr>
        <w:t>articipants</w:t>
      </w:r>
      <w:r w:rsidRPr="004A1400">
        <w:rPr>
          <w:rFonts w:ascii="Times New Roman" w:hAnsi="Times New Roman" w:cs="Times New Roman"/>
          <w:sz w:val="20"/>
          <w:szCs w:val="20"/>
        </w:rPr>
        <w:t xml:space="preserve">. Available at: </w:t>
      </w:r>
      <w:hyperlink r:id="rId40" w:history="1">
        <w:r w:rsidR="0096644B" w:rsidRPr="004A1400">
          <w:rPr>
            <w:rStyle w:val="Hyperlink"/>
            <w:rFonts w:ascii="Times New Roman" w:hAnsi="Times New Roman" w:cs="Times New Roman"/>
            <w:sz w:val="20"/>
            <w:szCs w:val="20"/>
          </w:rPr>
          <w:t>https://www.wma.net/policies-post/wma-declaration-of-helsinki-ethical-principles-for-medical-research-involving-human-subjects</w:t>
        </w:r>
      </w:hyperlink>
      <w:r w:rsidR="0096644B" w:rsidRPr="00B25A73">
        <w:rPr>
          <w:rFonts w:ascii="Times New Roman" w:hAnsi="Times New Roman" w:cs="Times New Roman"/>
          <w:sz w:val="20"/>
          <w:szCs w:val="20"/>
        </w:rPr>
        <w:t xml:space="preserve"> </w:t>
      </w:r>
      <w:r w:rsidRPr="004A1400">
        <w:rPr>
          <w:rFonts w:ascii="Times New Roman" w:hAnsi="Times New Roman" w:cs="Times New Roman"/>
          <w:sz w:val="20"/>
          <w:szCs w:val="20"/>
        </w:rPr>
        <w:t>(Accessed: 01 April 2026).</w:t>
      </w:r>
      <w:r w:rsidR="0096644B" w:rsidRPr="00B25A73">
        <w:rPr>
          <w:rFonts w:ascii="Times New Roman" w:hAnsi="Times New Roman" w:cs="Times New Roman"/>
          <w:sz w:val="20"/>
          <w:szCs w:val="20"/>
        </w:rPr>
        <w:t xml:space="preserve">   </w:t>
      </w:r>
    </w:p>
    <w:p w14:paraId="6836A97E" w14:textId="77777777" w:rsidR="001A2F1F" w:rsidRPr="004A1400" w:rsidRDefault="001A2F1F" w:rsidP="001A2F1F">
      <w:pPr>
        <w:spacing w:after="0"/>
        <w:rPr>
          <w:rFonts w:ascii="Times New Roman" w:hAnsi="Times New Roman" w:cs="Times New Roman"/>
          <w:sz w:val="20"/>
          <w:szCs w:val="20"/>
        </w:rPr>
      </w:pPr>
    </w:p>
    <w:p w14:paraId="1411475A" w14:textId="5ECD8FF1" w:rsidR="001A2F1F" w:rsidRPr="00B25A73" w:rsidRDefault="000B593C" w:rsidP="001A2F1F">
      <w:pPr>
        <w:spacing w:after="0"/>
        <w:rPr>
          <w:rFonts w:ascii="Times New Roman" w:hAnsi="Times New Roman" w:cs="Times New Roman"/>
          <w:sz w:val="20"/>
          <w:szCs w:val="20"/>
        </w:rPr>
      </w:pPr>
      <w:r w:rsidRPr="00B25A73">
        <w:rPr>
          <w:rFonts w:ascii="Times New Roman" w:hAnsi="Times New Roman" w:cs="Times New Roman"/>
          <w:sz w:val="20"/>
          <w:szCs w:val="20"/>
        </w:rPr>
        <w:t xml:space="preserve">Zamani, H., de Joode, M.E.J.R., Hossein, I.J., Henckens, N.F.T., Guggeis, M.A., Berends, J.E., de Kok, T.M.C.M. and van Breda, S.G.J. </w:t>
      </w:r>
      <w:r w:rsidR="001A2F1F" w:rsidRPr="004A1400">
        <w:rPr>
          <w:rFonts w:ascii="Times New Roman" w:hAnsi="Times New Roman" w:cs="Times New Roman"/>
          <w:sz w:val="20"/>
          <w:szCs w:val="20"/>
        </w:rPr>
        <w:t xml:space="preserve">(2021) ‘The benefits and risks of beetroot juice consumption: a systematic review’, </w:t>
      </w:r>
      <w:r w:rsidR="001A2F1F" w:rsidRPr="004A1400">
        <w:rPr>
          <w:rFonts w:ascii="Times New Roman" w:hAnsi="Times New Roman" w:cs="Times New Roman"/>
          <w:i/>
          <w:iCs/>
          <w:sz w:val="20"/>
          <w:szCs w:val="20"/>
        </w:rPr>
        <w:t>Critical Reviews in Food Science and Nutrition</w:t>
      </w:r>
      <w:r w:rsidR="001A2F1F" w:rsidRPr="004A1400">
        <w:rPr>
          <w:rFonts w:ascii="Times New Roman" w:hAnsi="Times New Roman" w:cs="Times New Roman"/>
          <w:sz w:val="20"/>
          <w:szCs w:val="20"/>
        </w:rPr>
        <w:t xml:space="preserve">, 61(5), pp. 788–804. Available at: </w:t>
      </w:r>
      <w:hyperlink r:id="rId41" w:history="1">
        <w:r w:rsidR="00B63ACC" w:rsidRPr="004A1400">
          <w:rPr>
            <w:rStyle w:val="Hyperlink"/>
            <w:rFonts w:ascii="Times New Roman" w:hAnsi="Times New Roman" w:cs="Times New Roman"/>
            <w:sz w:val="20"/>
            <w:szCs w:val="20"/>
          </w:rPr>
          <w:t>https://doi.org/10.1080/10408398.2020.1746629</w:t>
        </w:r>
      </w:hyperlink>
      <w:r w:rsidR="00B63ACC" w:rsidRPr="00B25A73">
        <w:rPr>
          <w:rFonts w:ascii="Times New Roman" w:hAnsi="Times New Roman" w:cs="Times New Roman"/>
          <w:sz w:val="20"/>
          <w:szCs w:val="20"/>
        </w:rPr>
        <w:t xml:space="preserve"> </w:t>
      </w:r>
      <w:r w:rsidR="001A2F1F" w:rsidRPr="004A1400">
        <w:rPr>
          <w:rFonts w:ascii="Times New Roman" w:hAnsi="Times New Roman" w:cs="Times New Roman"/>
          <w:sz w:val="20"/>
          <w:szCs w:val="20"/>
        </w:rPr>
        <w:t>(Accessed: 14 March 2026).</w:t>
      </w:r>
      <w:r w:rsidR="00B63ACC" w:rsidRPr="00B25A73">
        <w:rPr>
          <w:rFonts w:ascii="Times New Roman" w:hAnsi="Times New Roman" w:cs="Times New Roman"/>
          <w:sz w:val="20"/>
          <w:szCs w:val="20"/>
        </w:rPr>
        <w:t xml:space="preserve">   </w:t>
      </w:r>
    </w:p>
    <w:p w14:paraId="1D6514D6" w14:textId="77777777" w:rsidR="001A4AE9" w:rsidRPr="004A1400" w:rsidRDefault="001A4AE9" w:rsidP="001A2F1F">
      <w:pPr>
        <w:spacing w:after="0"/>
        <w:rPr>
          <w:rFonts w:ascii="Times New Roman" w:hAnsi="Times New Roman" w:cs="Times New Roman"/>
          <w:sz w:val="20"/>
          <w:szCs w:val="20"/>
        </w:rPr>
      </w:pPr>
    </w:p>
    <w:p w14:paraId="75EB15D8" w14:textId="11D1016F" w:rsidR="001A2F1F" w:rsidRPr="004A1400" w:rsidRDefault="009A725B" w:rsidP="001A2F1F">
      <w:pPr>
        <w:spacing w:after="0"/>
        <w:rPr>
          <w:rFonts w:ascii="Times New Roman" w:hAnsi="Times New Roman" w:cs="Times New Roman"/>
          <w:sz w:val="20"/>
          <w:szCs w:val="20"/>
        </w:rPr>
      </w:pPr>
      <w:r w:rsidRPr="00B25A73">
        <w:rPr>
          <w:rFonts w:ascii="Times New Roman" w:hAnsi="Times New Roman" w:cs="Times New Roman"/>
          <w:sz w:val="20"/>
          <w:szCs w:val="20"/>
        </w:rPr>
        <w:t>Zoughaib, W.S., Fry, M.J., Singhal, A. and Coggan, A.R.</w:t>
      </w:r>
      <w:r w:rsidRPr="00B25A73">
        <w:rPr>
          <w:rFonts w:ascii="Times New Roman" w:hAnsi="Times New Roman" w:cs="Times New Roman"/>
          <w:sz w:val="20"/>
          <w:szCs w:val="20"/>
        </w:rPr>
        <w:t xml:space="preserve"> </w:t>
      </w:r>
      <w:r w:rsidR="001A2F1F" w:rsidRPr="004A1400">
        <w:rPr>
          <w:rFonts w:ascii="Times New Roman" w:hAnsi="Times New Roman" w:cs="Times New Roman"/>
          <w:sz w:val="20"/>
          <w:szCs w:val="20"/>
        </w:rPr>
        <w:t xml:space="preserve">(2024) ‘Beetroot juice supplementation and exercise performance: is there more to the story than just nitrate?’, </w:t>
      </w:r>
      <w:r w:rsidR="001A2F1F" w:rsidRPr="004A1400">
        <w:rPr>
          <w:rFonts w:ascii="Times New Roman" w:hAnsi="Times New Roman" w:cs="Times New Roman"/>
          <w:i/>
          <w:iCs/>
          <w:sz w:val="20"/>
          <w:szCs w:val="20"/>
        </w:rPr>
        <w:t>Frontiers in Nutrition</w:t>
      </w:r>
      <w:r w:rsidR="001A2F1F" w:rsidRPr="004A1400">
        <w:rPr>
          <w:rFonts w:ascii="Times New Roman" w:hAnsi="Times New Roman" w:cs="Times New Roman"/>
          <w:sz w:val="20"/>
          <w:szCs w:val="20"/>
        </w:rPr>
        <w:t xml:space="preserve">, 11, 1347242. Available at: </w:t>
      </w:r>
      <w:hyperlink r:id="rId42" w:history="1">
        <w:r w:rsidR="00BD31BD" w:rsidRPr="004A1400">
          <w:rPr>
            <w:rStyle w:val="Hyperlink"/>
            <w:rFonts w:ascii="Times New Roman" w:hAnsi="Times New Roman" w:cs="Times New Roman"/>
            <w:sz w:val="20"/>
            <w:szCs w:val="20"/>
          </w:rPr>
          <w:t>https://doi.org/10.3389/fnut.2024.1347242</w:t>
        </w:r>
      </w:hyperlink>
      <w:r w:rsidR="00BD31BD" w:rsidRPr="00B25A73">
        <w:rPr>
          <w:rFonts w:ascii="Times New Roman" w:hAnsi="Times New Roman" w:cs="Times New Roman"/>
          <w:sz w:val="20"/>
          <w:szCs w:val="20"/>
        </w:rPr>
        <w:t xml:space="preserve"> </w:t>
      </w:r>
      <w:r w:rsidR="001A2F1F" w:rsidRPr="004A1400">
        <w:rPr>
          <w:rFonts w:ascii="Times New Roman" w:hAnsi="Times New Roman" w:cs="Times New Roman"/>
          <w:sz w:val="20"/>
          <w:szCs w:val="20"/>
        </w:rPr>
        <w:t>(Accessed: 14 March 2026).</w:t>
      </w:r>
      <w:r w:rsidR="00BD31BD" w:rsidRPr="00B25A73">
        <w:rPr>
          <w:rFonts w:ascii="Times New Roman" w:hAnsi="Times New Roman" w:cs="Times New Roman"/>
          <w:sz w:val="20"/>
          <w:szCs w:val="20"/>
        </w:rPr>
        <w:t xml:space="preserve">    </w:t>
      </w:r>
    </w:p>
    <w:p w14:paraId="466753BD" w14:textId="2EEBAADE" w:rsidR="00A13422" w:rsidRPr="00B25A73" w:rsidRDefault="00A13422">
      <w:pPr>
        <w:rPr>
          <w:rFonts w:ascii="Times New Roman" w:hAnsi="Times New Roman" w:cs="Times New Roman"/>
        </w:rPr>
      </w:pPr>
    </w:p>
    <w:sectPr w:rsidR="00A13422" w:rsidRPr="00B25A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9342D"/>
    <w:multiLevelType w:val="hybridMultilevel"/>
    <w:tmpl w:val="C83E92C6"/>
    <w:lvl w:ilvl="0" w:tplc="9D0A05D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DF2339"/>
    <w:multiLevelType w:val="hybridMultilevel"/>
    <w:tmpl w:val="2EBE7EBE"/>
    <w:lvl w:ilvl="0" w:tplc="91F261AA">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CD5E1D"/>
    <w:multiLevelType w:val="hybridMultilevel"/>
    <w:tmpl w:val="EBE8B358"/>
    <w:lvl w:ilvl="0" w:tplc="A3C675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7315507">
    <w:abstractNumId w:val="2"/>
  </w:num>
  <w:num w:numId="2" w16cid:durableId="1892645467">
    <w:abstractNumId w:val="0"/>
  </w:num>
  <w:num w:numId="3" w16cid:durableId="1442607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96D"/>
    <w:rsid w:val="0000030C"/>
    <w:rsid w:val="00004CEA"/>
    <w:rsid w:val="00015BDA"/>
    <w:rsid w:val="000175F1"/>
    <w:rsid w:val="000177AC"/>
    <w:rsid w:val="000250FA"/>
    <w:rsid w:val="000332FE"/>
    <w:rsid w:val="00057750"/>
    <w:rsid w:val="00060E88"/>
    <w:rsid w:val="0007001E"/>
    <w:rsid w:val="00097D15"/>
    <w:rsid w:val="000A64A7"/>
    <w:rsid w:val="000B1896"/>
    <w:rsid w:val="000B593C"/>
    <w:rsid w:val="000B7681"/>
    <w:rsid w:val="000C3F0C"/>
    <w:rsid w:val="000C6E70"/>
    <w:rsid w:val="000D114E"/>
    <w:rsid w:val="000E4FD3"/>
    <w:rsid w:val="0010315B"/>
    <w:rsid w:val="001223E8"/>
    <w:rsid w:val="001401A3"/>
    <w:rsid w:val="001623F0"/>
    <w:rsid w:val="00164669"/>
    <w:rsid w:val="00167472"/>
    <w:rsid w:val="00171047"/>
    <w:rsid w:val="001A1F78"/>
    <w:rsid w:val="001A2F1F"/>
    <w:rsid w:val="001A396D"/>
    <w:rsid w:val="001A4AE9"/>
    <w:rsid w:val="001B219B"/>
    <w:rsid w:val="001B35D2"/>
    <w:rsid w:val="001B6618"/>
    <w:rsid w:val="001D0F83"/>
    <w:rsid w:val="001D3DB6"/>
    <w:rsid w:val="001E0014"/>
    <w:rsid w:val="001F0814"/>
    <w:rsid w:val="001F2B24"/>
    <w:rsid w:val="00224969"/>
    <w:rsid w:val="00240F0C"/>
    <w:rsid w:val="00241743"/>
    <w:rsid w:val="002572BF"/>
    <w:rsid w:val="0026264F"/>
    <w:rsid w:val="002666AD"/>
    <w:rsid w:val="002810C3"/>
    <w:rsid w:val="00292D16"/>
    <w:rsid w:val="002968BD"/>
    <w:rsid w:val="002D4FB9"/>
    <w:rsid w:val="00300B92"/>
    <w:rsid w:val="0032193A"/>
    <w:rsid w:val="003219C8"/>
    <w:rsid w:val="00326A82"/>
    <w:rsid w:val="00327280"/>
    <w:rsid w:val="00334FB3"/>
    <w:rsid w:val="00344791"/>
    <w:rsid w:val="00344FAA"/>
    <w:rsid w:val="003535F3"/>
    <w:rsid w:val="003561D5"/>
    <w:rsid w:val="00367C57"/>
    <w:rsid w:val="00376FC5"/>
    <w:rsid w:val="00387BBB"/>
    <w:rsid w:val="00392814"/>
    <w:rsid w:val="003B50BB"/>
    <w:rsid w:val="003C2B21"/>
    <w:rsid w:val="003E2B2C"/>
    <w:rsid w:val="003E5974"/>
    <w:rsid w:val="004116AE"/>
    <w:rsid w:val="00414754"/>
    <w:rsid w:val="0042586F"/>
    <w:rsid w:val="00431340"/>
    <w:rsid w:val="004377C7"/>
    <w:rsid w:val="004454F4"/>
    <w:rsid w:val="00447EDF"/>
    <w:rsid w:val="0047162B"/>
    <w:rsid w:val="0048059A"/>
    <w:rsid w:val="0048335C"/>
    <w:rsid w:val="00485B5E"/>
    <w:rsid w:val="004865CB"/>
    <w:rsid w:val="004B0423"/>
    <w:rsid w:val="004B0A69"/>
    <w:rsid w:val="004B6A7E"/>
    <w:rsid w:val="004B757B"/>
    <w:rsid w:val="004B7762"/>
    <w:rsid w:val="004D530E"/>
    <w:rsid w:val="004D73ED"/>
    <w:rsid w:val="004E2E1A"/>
    <w:rsid w:val="004E7C02"/>
    <w:rsid w:val="004F1E24"/>
    <w:rsid w:val="0052179C"/>
    <w:rsid w:val="005553D0"/>
    <w:rsid w:val="00556196"/>
    <w:rsid w:val="00556901"/>
    <w:rsid w:val="00563E62"/>
    <w:rsid w:val="005E2AF7"/>
    <w:rsid w:val="005E59C7"/>
    <w:rsid w:val="005F105A"/>
    <w:rsid w:val="005F5505"/>
    <w:rsid w:val="0060000C"/>
    <w:rsid w:val="00612648"/>
    <w:rsid w:val="00621F57"/>
    <w:rsid w:val="00622733"/>
    <w:rsid w:val="00632554"/>
    <w:rsid w:val="006404A9"/>
    <w:rsid w:val="00645B9D"/>
    <w:rsid w:val="00663DF6"/>
    <w:rsid w:val="00672BB3"/>
    <w:rsid w:val="00692F97"/>
    <w:rsid w:val="006B7416"/>
    <w:rsid w:val="006C383C"/>
    <w:rsid w:val="006C4E0D"/>
    <w:rsid w:val="006C7A9F"/>
    <w:rsid w:val="006D6D41"/>
    <w:rsid w:val="006E7C01"/>
    <w:rsid w:val="006F398D"/>
    <w:rsid w:val="00701151"/>
    <w:rsid w:val="00704E70"/>
    <w:rsid w:val="00705466"/>
    <w:rsid w:val="00712BAD"/>
    <w:rsid w:val="00713BEF"/>
    <w:rsid w:val="00715115"/>
    <w:rsid w:val="00715A8E"/>
    <w:rsid w:val="00720529"/>
    <w:rsid w:val="00723389"/>
    <w:rsid w:val="00726483"/>
    <w:rsid w:val="00742B5B"/>
    <w:rsid w:val="007455ED"/>
    <w:rsid w:val="00751B90"/>
    <w:rsid w:val="00761417"/>
    <w:rsid w:val="007638E4"/>
    <w:rsid w:val="00765443"/>
    <w:rsid w:val="007712D6"/>
    <w:rsid w:val="00777B75"/>
    <w:rsid w:val="00794E0A"/>
    <w:rsid w:val="007A055C"/>
    <w:rsid w:val="007A50D3"/>
    <w:rsid w:val="007A7A3D"/>
    <w:rsid w:val="007B2D20"/>
    <w:rsid w:val="007B3103"/>
    <w:rsid w:val="007B47C7"/>
    <w:rsid w:val="007C3B01"/>
    <w:rsid w:val="007E2C60"/>
    <w:rsid w:val="007E7A9B"/>
    <w:rsid w:val="00803CD4"/>
    <w:rsid w:val="008424AF"/>
    <w:rsid w:val="00842A9D"/>
    <w:rsid w:val="00843FF0"/>
    <w:rsid w:val="00844ECD"/>
    <w:rsid w:val="00892E3E"/>
    <w:rsid w:val="008B5B2A"/>
    <w:rsid w:val="008E191D"/>
    <w:rsid w:val="008F1A47"/>
    <w:rsid w:val="008F29DD"/>
    <w:rsid w:val="008F7F5D"/>
    <w:rsid w:val="009038A6"/>
    <w:rsid w:val="00906C0F"/>
    <w:rsid w:val="009079D5"/>
    <w:rsid w:val="00917E42"/>
    <w:rsid w:val="00923B10"/>
    <w:rsid w:val="00933E43"/>
    <w:rsid w:val="00934D40"/>
    <w:rsid w:val="00941B4F"/>
    <w:rsid w:val="009420BA"/>
    <w:rsid w:val="009454DE"/>
    <w:rsid w:val="0096095E"/>
    <w:rsid w:val="0096644B"/>
    <w:rsid w:val="00970C4B"/>
    <w:rsid w:val="0099351F"/>
    <w:rsid w:val="009A3B4C"/>
    <w:rsid w:val="009A725B"/>
    <w:rsid w:val="009E38CB"/>
    <w:rsid w:val="009F223A"/>
    <w:rsid w:val="009F317C"/>
    <w:rsid w:val="009F5C32"/>
    <w:rsid w:val="00A117B5"/>
    <w:rsid w:val="00A13422"/>
    <w:rsid w:val="00A13A2D"/>
    <w:rsid w:val="00A16BFC"/>
    <w:rsid w:val="00A25CE6"/>
    <w:rsid w:val="00A52679"/>
    <w:rsid w:val="00A63903"/>
    <w:rsid w:val="00A77C8A"/>
    <w:rsid w:val="00AA489D"/>
    <w:rsid w:val="00AC77EE"/>
    <w:rsid w:val="00AE0D6F"/>
    <w:rsid w:val="00AE4715"/>
    <w:rsid w:val="00AF5365"/>
    <w:rsid w:val="00B10291"/>
    <w:rsid w:val="00B25A73"/>
    <w:rsid w:val="00B25C0B"/>
    <w:rsid w:val="00B25DE7"/>
    <w:rsid w:val="00B54C66"/>
    <w:rsid w:val="00B55F60"/>
    <w:rsid w:val="00B63ACC"/>
    <w:rsid w:val="00B65097"/>
    <w:rsid w:val="00B6645D"/>
    <w:rsid w:val="00B7491D"/>
    <w:rsid w:val="00B84B22"/>
    <w:rsid w:val="00B87951"/>
    <w:rsid w:val="00B94CB8"/>
    <w:rsid w:val="00BA0658"/>
    <w:rsid w:val="00BA7D95"/>
    <w:rsid w:val="00BC33BD"/>
    <w:rsid w:val="00BD31BD"/>
    <w:rsid w:val="00BD5950"/>
    <w:rsid w:val="00BD6633"/>
    <w:rsid w:val="00BE1287"/>
    <w:rsid w:val="00BE508B"/>
    <w:rsid w:val="00BF3359"/>
    <w:rsid w:val="00BF7529"/>
    <w:rsid w:val="00C27E64"/>
    <w:rsid w:val="00C337DB"/>
    <w:rsid w:val="00C3539C"/>
    <w:rsid w:val="00C35435"/>
    <w:rsid w:val="00C37EA3"/>
    <w:rsid w:val="00C46D1A"/>
    <w:rsid w:val="00C518C8"/>
    <w:rsid w:val="00C729D1"/>
    <w:rsid w:val="00C96CFC"/>
    <w:rsid w:val="00CA5AA2"/>
    <w:rsid w:val="00CA6EB0"/>
    <w:rsid w:val="00CB5289"/>
    <w:rsid w:val="00CC61B3"/>
    <w:rsid w:val="00CD2CC1"/>
    <w:rsid w:val="00CD6D3B"/>
    <w:rsid w:val="00D00DD5"/>
    <w:rsid w:val="00D01C7F"/>
    <w:rsid w:val="00D13908"/>
    <w:rsid w:val="00D14E58"/>
    <w:rsid w:val="00D151FE"/>
    <w:rsid w:val="00D20B9C"/>
    <w:rsid w:val="00D21ADD"/>
    <w:rsid w:val="00D27D25"/>
    <w:rsid w:val="00D6452D"/>
    <w:rsid w:val="00D64BF9"/>
    <w:rsid w:val="00D662D5"/>
    <w:rsid w:val="00D777E7"/>
    <w:rsid w:val="00D82AEE"/>
    <w:rsid w:val="00D92B2F"/>
    <w:rsid w:val="00DA4E6A"/>
    <w:rsid w:val="00DA751C"/>
    <w:rsid w:val="00DB4B7D"/>
    <w:rsid w:val="00DC2DAD"/>
    <w:rsid w:val="00E35C90"/>
    <w:rsid w:val="00E55DC9"/>
    <w:rsid w:val="00E76066"/>
    <w:rsid w:val="00E90699"/>
    <w:rsid w:val="00E9791A"/>
    <w:rsid w:val="00EB0E69"/>
    <w:rsid w:val="00EB162D"/>
    <w:rsid w:val="00EC1236"/>
    <w:rsid w:val="00EF0380"/>
    <w:rsid w:val="00F2157D"/>
    <w:rsid w:val="00F32E09"/>
    <w:rsid w:val="00F34E95"/>
    <w:rsid w:val="00F357BB"/>
    <w:rsid w:val="00F4749B"/>
    <w:rsid w:val="00F64287"/>
    <w:rsid w:val="00F67B15"/>
    <w:rsid w:val="00F7120C"/>
    <w:rsid w:val="00F82AEA"/>
    <w:rsid w:val="00F85E8B"/>
    <w:rsid w:val="00F92CF0"/>
    <w:rsid w:val="00F96928"/>
    <w:rsid w:val="00FA1529"/>
    <w:rsid w:val="00FB0610"/>
    <w:rsid w:val="00FC4092"/>
    <w:rsid w:val="00FD69CD"/>
    <w:rsid w:val="00FE4F72"/>
    <w:rsid w:val="00FF4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453C3"/>
  <w15:chartTrackingRefBased/>
  <w15:docId w15:val="{E91841C7-8E38-4EF0-83F3-8CA65407C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9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39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39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39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39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39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39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39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39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9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39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39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39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39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39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9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9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96D"/>
    <w:rPr>
      <w:rFonts w:eastAsiaTheme="majorEastAsia" w:cstheme="majorBidi"/>
      <w:color w:val="272727" w:themeColor="text1" w:themeTint="D8"/>
    </w:rPr>
  </w:style>
  <w:style w:type="paragraph" w:styleId="Title">
    <w:name w:val="Title"/>
    <w:basedOn w:val="Normal"/>
    <w:next w:val="Normal"/>
    <w:link w:val="TitleChar"/>
    <w:uiPriority w:val="10"/>
    <w:qFormat/>
    <w:rsid w:val="001A39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9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9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39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96D"/>
    <w:pPr>
      <w:spacing w:before="160"/>
      <w:jc w:val="center"/>
    </w:pPr>
    <w:rPr>
      <w:i/>
      <w:iCs/>
      <w:color w:val="404040" w:themeColor="text1" w:themeTint="BF"/>
    </w:rPr>
  </w:style>
  <w:style w:type="character" w:customStyle="1" w:styleId="QuoteChar">
    <w:name w:val="Quote Char"/>
    <w:basedOn w:val="DefaultParagraphFont"/>
    <w:link w:val="Quote"/>
    <w:uiPriority w:val="29"/>
    <w:rsid w:val="001A396D"/>
    <w:rPr>
      <w:i/>
      <w:iCs/>
      <w:color w:val="404040" w:themeColor="text1" w:themeTint="BF"/>
    </w:rPr>
  </w:style>
  <w:style w:type="paragraph" w:styleId="ListParagraph">
    <w:name w:val="List Paragraph"/>
    <w:basedOn w:val="Normal"/>
    <w:uiPriority w:val="34"/>
    <w:qFormat/>
    <w:rsid w:val="001A396D"/>
    <w:pPr>
      <w:ind w:left="720"/>
      <w:contextualSpacing/>
    </w:pPr>
  </w:style>
  <w:style w:type="character" w:styleId="IntenseEmphasis">
    <w:name w:val="Intense Emphasis"/>
    <w:basedOn w:val="DefaultParagraphFont"/>
    <w:uiPriority w:val="21"/>
    <w:qFormat/>
    <w:rsid w:val="001A396D"/>
    <w:rPr>
      <w:i/>
      <w:iCs/>
      <w:color w:val="2F5496" w:themeColor="accent1" w:themeShade="BF"/>
    </w:rPr>
  </w:style>
  <w:style w:type="paragraph" w:styleId="IntenseQuote">
    <w:name w:val="Intense Quote"/>
    <w:basedOn w:val="Normal"/>
    <w:next w:val="Normal"/>
    <w:link w:val="IntenseQuoteChar"/>
    <w:uiPriority w:val="30"/>
    <w:qFormat/>
    <w:rsid w:val="001A39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396D"/>
    <w:rPr>
      <w:i/>
      <w:iCs/>
      <w:color w:val="2F5496" w:themeColor="accent1" w:themeShade="BF"/>
    </w:rPr>
  </w:style>
  <w:style w:type="character" w:styleId="IntenseReference">
    <w:name w:val="Intense Reference"/>
    <w:basedOn w:val="DefaultParagraphFont"/>
    <w:uiPriority w:val="32"/>
    <w:qFormat/>
    <w:rsid w:val="001A396D"/>
    <w:rPr>
      <w:b/>
      <w:bCs/>
      <w:smallCaps/>
      <w:color w:val="2F5496" w:themeColor="accent1" w:themeShade="BF"/>
      <w:spacing w:val="5"/>
    </w:rPr>
  </w:style>
  <w:style w:type="character" w:styleId="Hyperlink">
    <w:name w:val="Hyperlink"/>
    <w:basedOn w:val="DefaultParagraphFont"/>
    <w:uiPriority w:val="99"/>
    <w:unhideWhenUsed/>
    <w:rsid w:val="00A13422"/>
    <w:rPr>
      <w:color w:val="0563C1" w:themeColor="hyperlink"/>
      <w:u w:val="single"/>
    </w:rPr>
  </w:style>
  <w:style w:type="character" w:styleId="UnresolvedMention">
    <w:name w:val="Unresolved Mention"/>
    <w:basedOn w:val="DefaultParagraphFont"/>
    <w:uiPriority w:val="99"/>
    <w:semiHidden/>
    <w:unhideWhenUsed/>
    <w:rsid w:val="00A13422"/>
    <w:rPr>
      <w:color w:val="605E5C"/>
      <w:shd w:val="clear" w:color="auto" w:fill="E1DFDD"/>
    </w:rPr>
  </w:style>
  <w:style w:type="table" w:styleId="TableGrid">
    <w:name w:val="Table Grid"/>
    <w:basedOn w:val="TableNormal"/>
    <w:uiPriority w:val="39"/>
    <w:rsid w:val="00B55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623F0"/>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0B76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et-it.com/blogs/news/nitrate-evidence-stacks-high-landmark-review-of-180-studies-confirms-proven-athletic-performance-benefits" TargetMode="External"/><Relationship Id="rId18" Type="http://schemas.openxmlformats.org/officeDocument/2006/relationships/hyperlink" Target="https://link.springer.com/article/10.3758/BRM.41.4.1149" TargetMode="External"/><Relationship Id="rId26" Type="http://schemas.openxmlformats.org/officeDocument/2006/relationships/hyperlink" Target="https://www.mdpi.com/2413-4155/5/1/12" TargetMode="External"/><Relationship Id="rId39" Type="http://schemas.openxmlformats.org/officeDocument/2006/relationships/hyperlink" Target="https://www.wada-ama.org/sites/default/files/2025-09/2026list_en_final_clean_september_2025.pdf" TargetMode="External"/><Relationship Id="rId21" Type="http://schemas.openxmlformats.org/officeDocument/2006/relationships/hyperlink" Target="https://www.inbody.in/technology.php" TargetMode="External"/><Relationship Id="rId34" Type="http://schemas.openxmlformats.org/officeDocument/2006/relationships/hyperlink" Target="https://doi.org/10.1080/02640414.2022.2052471" TargetMode="External"/><Relationship Id="rId42" Type="http://schemas.openxmlformats.org/officeDocument/2006/relationships/hyperlink" Target="https://doi.org/10.3389/fnut.2024.1347242"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doi.org/10.1080/07315724.2022.2037475" TargetMode="External"/><Relationship Id="rId20" Type="http://schemas.openxmlformats.org/officeDocument/2006/relationships/hyperlink" Target="https://doi.org/10.1177/2047487320909667" TargetMode="External"/><Relationship Id="rId29" Type="http://schemas.openxmlformats.org/officeDocument/2006/relationships/hyperlink" Target="https://www.polar.com/uk-en/comparison/sensors" TargetMode="External"/><Relationship Id="rId41" Type="http://schemas.openxmlformats.org/officeDocument/2006/relationships/hyperlink" Target="https://doi.org/10.1080/10408398.2020.1746629"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doi.org/10.3390/foods10061314" TargetMode="External"/><Relationship Id="rId32" Type="http://schemas.openxmlformats.org/officeDocument/2006/relationships/hyperlink" Target="https://www.ncbi.nlm.nih.gov/books/NBK557608/" TargetMode="External"/><Relationship Id="rId37" Type="http://schemas.openxmlformats.org/officeDocument/2006/relationships/hyperlink" Target="https://commercial.wattbike.com/products/wattbike-airpro" TargetMode="External"/><Relationship Id="rId40" Type="http://schemas.openxmlformats.org/officeDocument/2006/relationships/hyperlink" Target="https://www.wma.net/policies-post/wma-declaration-of-helsinki-ethical-principles-for-medical-research-involving-human-subjects" TargetMode="External"/><Relationship Id="rId5" Type="http://schemas.openxmlformats.org/officeDocument/2006/relationships/image" Target="media/image1.png"/><Relationship Id="rId15" Type="http://schemas.openxmlformats.org/officeDocument/2006/relationships/hyperlink" Target="https://doi.org/10.1080/07420528.2022.2090373" TargetMode="External"/><Relationship Id="rId23" Type="http://schemas.openxmlformats.org/officeDocument/2006/relationships/hyperlink" Target="https://ekja.org/journal/view.php?doi=10.4097/kja.21165" TargetMode="External"/><Relationship Id="rId28" Type="http://schemas.openxmlformats.org/officeDocument/2006/relationships/hyperlink" Target="https://doi.org/10.1016/j.niox.2022.11.006" TargetMode="External"/><Relationship Id="rId36" Type="http://schemas.openxmlformats.org/officeDocument/2006/relationships/hyperlink" Target="https://doi.org/10.14288/hfjc.v4i2.103" TargetMode="External"/><Relationship Id="rId10" Type="http://schemas.openxmlformats.org/officeDocument/2006/relationships/image" Target="media/image6.png"/><Relationship Id="rId19" Type="http://schemas.openxmlformats.org/officeDocument/2006/relationships/hyperlink" Target="https://doi.org/10.12775/QS.2025.39.59096" TargetMode="External"/><Relationship Id="rId31" Type="http://schemas.openxmlformats.org/officeDocument/2006/relationships/hyperlink" Target="https://www.random.org/list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beet-it.com" TargetMode="External"/><Relationship Id="rId22" Type="http://schemas.openxmlformats.org/officeDocument/2006/relationships/hyperlink" Target="https://www.mdpi.com/2072-6643/18/1/151" TargetMode="External"/><Relationship Id="rId27" Type="http://schemas.openxmlformats.org/officeDocument/2006/relationships/hyperlink" Target="https://www.omron-healthcare.co.uk/" TargetMode="External"/><Relationship Id="rId30" Type="http://schemas.openxmlformats.org/officeDocument/2006/relationships/hyperlink" Target="https://link.springer.com/article/10.1007/s40279-025-02194-6" TargetMode="External"/><Relationship Id="rId35" Type="http://schemas.openxmlformats.org/officeDocument/2006/relationships/hyperlink" Target="https://doi.org/10.3390/nu17121958" TargetMode="External"/><Relationship Id="rId43"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https://doi.org/10.1177/0253717620977000" TargetMode="External"/><Relationship Id="rId17" Type="http://schemas.openxmlformats.org/officeDocument/2006/relationships/hyperlink" Target="https://www.scielo.br/j/dpjo/a/kJsVCrLstNgsvxkmxh9nGQF/?lang=en" TargetMode="External"/><Relationship Id="rId25" Type="http://schemas.openxmlformats.org/officeDocument/2006/relationships/hyperlink" Target="https://www.frontiersin.org/articles/10.3389/fphys.2024.1504978/full" TargetMode="External"/><Relationship Id="rId33" Type="http://schemas.openxmlformats.org/officeDocument/2006/relationships/hyperlink" Target="https://doi.org/10.1093/advances/nmac054" TargetMode="External"/><Relationship Id="rId38" Type="http://schemas.openxmlformats.org/officeDocument/2006/relationships/hyperlink" Target="https://doi.org/10.1093/ijfood/vvaf1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4880</Words>
  <Characters>27818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Davies</dc:creator>
  <cp:keywords/>
  <dc:description/>
  <cp:lastModifiedBy>Lindsay Davies</cp:lastModifiedBy>
  <cp:revision>4</cp:revision>
  <dcterms:created xsi:type="dcterms:W3CDTF">2026-04-06T04:18:00Z</dcterms:created>
  <dcterms:modified xsi:type="dcterms:W3CDTF">2026-04-06T04:22:00Z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8b93cf6d-878e-40d9-af19-68d531048a90</vt:lpwstr>
  </property>
</Properties>
</file>