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61C16E" w14:textId="77777777" w:rsidR="007F61AB" w:rsidRPr="007F61AB" w:rsidRDefault="007F61AB" w:rsidP="007F61AB">
      <w:pPr>
        <w:suppressAutoHyphens/>
        <w:autoSpaceDN w:val="0"/>
        <w:spacing w:after="165" w:line="360" w:lineRule="auto"/>
        <w:rPr>
          <w:rFonts w:ascii="Tahoma" w:eastAsia="Calibri" w:hAnsi="Tahoma" w:cs="Tahoma"/>
          <w:color w:val="000000"/>
          <w:sz w:val="40"/>
          <w:szCs w:val="40"/>
        </w:rPr>
      </w:pPr>
      <w:r w:rsidRPr="007F61AB">
        <w:rPr>
          <w:rFonts w:ascii="Calibri" w:eastAsia="Calibri" w:hAnsi="Calibri" w:cs="Times New Roman"/>
          <w:b/>
          <w:noProof/>
          <w:lang w:eastAsia="en-GB"/>
        </w:rPr>
        <w:drawing>
          <wp:inline distT="0" distB="0" distL="0" distR="0" wp14:anchorId="4B931D67" wp14:editId="65DBDF25">
            <wp:extent cx="2209800" cy="742950"/>
            <wp:effectExtent l="19050" t="0" r="0" b="0"/>
            <wp:docPr id="2"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F465CD9" w14:textId="77777777" w:rsidR="007F61AB" w:rsidRPr="007F61AB" w:rsidRDefault="007F61AB" w:rsidP="007F61AB">
      <w:pPr>
        <w:suppressAutoHyphens/>
        <w:autoSpaceDN w:val="0"/>
        <w:spacing w:after="165" w:line="360" w:lineRule="auto"/>
        <w:rPr>
          <w:rFonts w:ascii="Tahoma" w:eastAsia="Calibri" w:hAnsi="Tahoma" w:cs="Tahoma"/>
          <w:color w:val="000000"/>
          <w:sz w:val="40"/>
          <w:szCs w:val="40"/>
        </w:rPr>
      </w:pPr>
      <w:r w:rsidRPr="007F61AB">
        <w:rPr>
          <w:rFonts w:ascii="Tahoma" w:eastAsia="Calibri"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F61AB" w:rsidRPr="007F61AB" w14:paraId="10DCD632" w14:textId="77777777" w:rsidTr="00FB0A17">
        <w:tc>
          <w:tcPr>
            <w:tcW w:w="3438" w:type="dxa"/>
            <w:shd w:val="clear" w:color="auto" w:fill="D9D9D9"/>
          </w:tcPr>
          <w:p w14:paraId="0964BA0A" w14:textId="77777777" w:rsidR="007F61AB" w:rsidRPr="007F61AB" w:rsidRDefault="007F61AB" w:rsidP="007F61AB">
            <w:pPr>
              <w:suppressAutoHyphens/>
              <w:autoSpaceDN w:val="0"/>
              <w:spacing w:before="120" w:after="120" w:line="360" w:lineRule="auto"/>
              <w:rPr>
                <w:rFonts w:ascii="Tahoma" w:eastAsia="Calibri" w:hAnsi="Tahoma" w:cs="Tahoma"/>
                <w:sz w:val="32"/>
                <w:szCs w:val="32"/>
              </w:rPr>
            </w:pPr>
            <w:r w:rsidRPr="007F61AB">
              <w:rPr>
                <w:rFonts w:ascii="Tahoma" w:eastAsia="Calibri" w:hAnsi="Tahoma" w:cs="Tahoma"/>
                <w:sz w:val="32"/>
                <w:szCs w:val="32"/>
              </w:rPr>
              <w:t>Student Name:</w:t>
            </w:r>
          </w:p>
        </w:tc>
        <w:tc>
          <w:tcPr>
            <w:tcW w:w="6055" w:type="dxa"/>
          </w:tcPr>
          <w:p w14:paraId="7841D6DD" w14:textId="77777777" w:rsidR="007F61AB" w:rsidRPr="007F61AB" w:rsidRDefault="007F61AB" w:rsidP="007F61AB">
            <w:pPr>
              <w:suppressAutoHyphens/>
              <w:autoSpaceDN w:val="0"/>
              <w:spacing w:before="120" w:after="120" w:line="360" w:lineRule="auto"/>
              <w:rPr>
                <w:rFonts w:ascii="Tahoma" w:eastAsia="Calibri" w:hAnsi="Tahoma" w:cs="Tahoma"/>
                <w:sz w:val="32"/>
                <w:szCs w:val="32"/>
              </w:rPr>
            </w:pPr>
            <w:r w:rsidRPr="007F61AB">
              <w:rPr>
                <w:rFonts w:ascii="Tahoma" w:eastAsia="Calibri" w:hAnsi="Tahoma" w:cs="Tahoma"/>
                <w:sz w:val="32"/>
                <w:szCs w:val="32"/>
              </w:rPr>
              <w:t>Anthony Steven Udealor</w:t>
            </w:r>
          </w:p>
        </w:tc>
      </w:tr>
      <w:tr w:rsidR="007F61AB" w:rsidRPr="007F61AB" w14:paraId="760D0785" w14:textId="77777777" w:rsidTr="00FB0A17">
        <w:tc>
          <w:tcPr>
            <w:tcW w:w="3438" w:type="dxa"/>
            <w:shd w:val="clear" w:color="auto" w:fill="D9D9D9"/>
          </w:tcPr>
          <w:p w14:paraId="03120406" w14:textId="77777777" w:rsidR="007F61AB" w:rsidRPr="007F61AB" w:rsidRDefault="007F61AB" w:rsidP="007F61AB">
            <w:pPr>
              <w:suppressAutoHyphens/>
              <w:autoSpaceDN w:val="0"/>
              <w:spacing w:before="120" w:after="120" w:line="360" w:lineRule="auto"/>
              <w:rPr>
                <w:rFonts w:ascii="Tahoma" w:eastAsia="Calibri" w:hAnsi="Tahoma" w:cs="Tahoma"/>
                <w:sz w:val="32"/>
                <w:szCs w:val="32"/>
              </w:rPr>
            </w:pPr>
            <w:r w:rsidRPr="007F61AB">
              <w:rPr>
                <w:rFonts w:ascii="Tahoma" w:eastAsia="Calibri" w:hAnsi="Tahoma" w:cs="Tahoma"/>
                <w:sz w:val="32"/>
                <w:szCs w:val="32"/>
              </w:rPr>
              <w:t>Student Number:</w:t>
            </w:r>
          </w:p>
          <w:p w14:paraId="65311512" w14:textId="77777777" w:rsidR="007F61AB" w:rsidRPr="007F61AB" w:rsidRDefault="007F61AB" w:rsidP="007F61AB">
            <w:pPr>
              <w:suppressAutoHyphens/>
              <w:autoSpaceDN w:val="0"/>
              <w:spacing w:before="120" w:after="120" w:line="360" w:lineRule="auto"/>
              <w:rPr>
                <w:rFonts w:ascii="Tahoma" w:eastAsia="Calibri" w:hAnsi="Tahoma" w:cs="Tahoma"/>
                <w:sz w:val="32"/>
                <w:szCs w:val="32"/>
              </w:rPr>
            </w:pPr>
            <w:r w:rsidRPr="007F61AB">
              <w:rPr>
                <w:rFonts w:ascii="Tahoma" w:eastAsia="Calibri" w:hAnsi="Tahoma" w:cs="Tahoma"/>
                <w:sz w:val="32"/>
                <w:szCs w:val="32"/>
              </w:rPr>
              <w:t>Lecturer:</w:t>
            </w:r>
          </w:p>
          <w:p w14:paraId="27024AE7" w14:textId="77777777" w:rsidR="007F61AB" w:rsidRPr="007F61AB" w:rsidRDefault="007F61AB" w:rsidP="007F61AB">
            <w:pPr>
              <w:suppressAutoHyphens/>
              <w:autoSpaceDN w:val="0"/>
              <w:spacing w:before="120" w:after="120" w:line="360" w:lineRule="auto"/>
              <w:rPr>
                <w:rFonts w:ascii="Tahoma" w:eastAsia="Calibri" w:hAnsi="Tahoma" w:cs="Tahoma"/>
                <w:sz w:val="32"/>
                <w:szCs w:val="32"/>
              </w:rPr>
            </w:pPr>
            <w:r w:rsidRPr="007F61AB">
              <w:rPr>
                <w:rFonts w:ascii="Tahoma" w:eastAsia="Calibri" w:hAnsi="Tahoma" w:cs="Tahoma"/>
                <w:sz w:val="32"/>
                <w:szCs w:val="32"/>
              </w:rPr>
              <w:t>Date:</w:t>
            </w:r>
          </w:p>
        </w:tc>
        <w:tc>
          <w:tcPr>
            <w:tcW w:w="6055" w:type="dxa"/>
          </w:tcPr>
          <w:p w14:paraId="1E0057F6" w14:textId="77777777" w:rsidR="007F61AB" w:rsidRPr="007F61AB" w:rsidRDefault="007F61AB" w:rsidP="007F61AB">
            <w:pPr>
              <w:suppressAutoHyphens/>
              <w:autoSpaceDN w:val="0"/>
              <w:spacing w:before="120" w:after="120" w:line="360" w:lineRule="auto"/>
              <w:rPr>
                <w:rFonts w:ascii="Tahoma" w:eastAsia="Calibri" w:hAnsi="Tahoma" w:cs="Tahoma"/>
                <w:sz w:val="32"/>
                <w:szCs w:val="32"/>
              </w:rPr>
            </w:pPr>
            <w:r w:rsidRPr="007F61AB">
              <w:rPr>
                <w:rFonts w:ascii="Tahoma" w:eastAsia="Calibri" w:hAnsi="Tahoma" w:cs="Tahoma"/>
                <w:sz w:val="32"/>
                <w:szCs w:val="32"/>
              </w:rPr>
              <w:t>1706375</w:t>
            </w:r>
          </w:p>
          <w:p w14:paraId="0E3B3C41" w14:textId="5BC196B5" w:rsidR="007F61AB" w:rsidRPr="007F61AB" w:rsidRDefault="007F61AB" w:rsidP="007F61AB">
            <w:pPr>
              <w:suppressAutoHyphens/>
              <w:autoSpaceDN w:val="0"/>
              <w:spacing w:before="120" w:after="120" w:line="360" w:lineRule="auto"/>
              <w:rPr>
                <w:rFonts w:ascii="Tahoma" w:eastAsia="Calibri" w:hAnsi="Tahoma" w:cs="Tahoma"/>
                <w:sz w:val="32"/>
                <w:szCs w:val="32"/>
              </w:rPr>
            </w:pPr>
            <w:r>
              <w:rPr>
                <w:rFonts w:ascii="Tahoma" w:eastAsia="Calibri" w:hAnsi="Tahoma" w:cs="Tahoma"/>
                <w:sz w:val="32"/>
                <w:szCs w:val="32"/>
              </w:rPr>
              <w:t>Husam Helsmi</w:t>
            </w:r>
          </w:p>
          <w:p w14:paraId="118352D2" w14:textId="76CE2A42" w:rsidR="007F61AB" w:rsidRPr="007F61AB" w:rsidRDefault="00CE4402" w:rsidP="007F61AB">
            <w:pPr>
              <w:suppressAutoHyphens/>
              <w:autoSpaceDN w:val="0"/>
              <w:spacing w:before="120" w:after="120" w:line="360" w:lineRule="auto"/>
              <w:rPr>
                <w:rFonts w:ascii="Tahoma" w:eastAsia="Calibri" w:hAnsi="Tahoma" w:cs="Tahoma"/>
                <w:sz w:val="32"/>
                <w:szCs w:val="32"/>
              </w:rPr>
            </w:pPr>
            <w:r>
              <w:rPr>
                <w:rFonts w:ascii="Tahoma" w:eastAsia="Calibri" w:hAnsi="Tahoma" w:cs="Tahoma"/>
                <w:sz w:val="32"/>
                <w:szCs w:val="32"/>
              </w:rPr>
              <w:t>August</w:t>
            </w:r>
            <w:bookmarkStart w:id="0" w:name="_GoBack"/>
            <w:bookmarkEnd w:id="0"/>
            <w:r w:rsidR="007F61AB" w:rsidRPr="007F61AB">
              <w:rPr>
                <w:rFonts w:ascii="Tahoma" w:eastAsia="Calibri" w:hAnsi="Tahoma" w:cs="Tahoma"/>
                <w:sz w:val="32"/>
                <w:szCs w:val="32"/>
              </w:rPr>
              <w:t xml:space="preserve"> 2019</w:t>
            </w:r>
          </w:p>
        </w:tc>
      </w:tr>
      <w:tr w:rsidR="007F61AB" w:rsidRPr="007F61AB" w14:paraId="12A4486F" w14:textId="77777777" w:rsidTr="00FB0A17">
        <w:tc>
          <w:tcPr>
            <w:tcW w:w="3438" w:type="dxa"/>
            <w:shd w:val="clear" w:color="auto" w:fill="D9D9D9"/>
          </w:tcPr>
          <w:p w14:paraId="6CE67339" w14:textId="77777777" w:rsidR="007F61AB" w:rsidRPr="007F61AB" w:rsidRDefault="007F61AB" w:rsidP="007F61AB">
            <w:pPr>
              <w:suppressAutoHyphens/>
              <w:autoSpaceDN w:val="0"/>
              <w:spacing w:before="120" w:after="120" w:line="360" w:lineRule="auto"/>
              <w:rPr>
                <w:rFonts w:ascii="Tahoma" w:eastAsia="Calibri" w:hAnsi="Tahoma" w:cs="Tahoma"/>
                <w:sz w:val="32"/>
                <w:szCs w:val="32"/>
              </w:rPr>
            </w:pPr>
            <w:r w:rsidRPr="007F61AB">
              <w:rPr>
                <w:rFonts w:ascii="Tahoma" w:eastAsia="Calibri" w:hAnsi="Tahoma" w:cs="Tahoma"/>
                <w:sz w:val="32"/>
                <w:szCs w:val="32"/>
              </w:rPr>
              <w:t>Module No:</w:t>
            </w:r>
          </w:p>
        </w:tc>
        <w:tc>
          <w:tcPr>
            <w:tcW w:w="6055" w:type="dxa"/>
          </w:tcPr>
          <w:p w14:paraId="5FDF3FED" w14:textId="670179B3" w:rsidR="007F61AB" w:rsidRPr="007F61AB" w:rsidRDefault="007F61AB" w:rsidP="007F61AB">
            <w:pPr>
              <w:suppressAutoHyphens/>
              <w:autoSpaceDN w:val="0"/>
              <w:spacing w:before="120" w:after="120" w:line="360" w:lineRule="auto"/>
              <w:rPr>
                <w:rFonts w:ascii="Tahoma" w:eastAsia="Calibri" w:hAnsi="Tahoma" w:cs="Tahoma"/>
                <w:color w:val="FF0000"/>
                <w:sz w:val="32"/>
                <w:szCs w:val="32"/>
              </w:rPr>
            </w:pPr>
            <w:r w:rsidRPr="007F61AB">
              <w:rPr>
                <w:rFonts w:ascii="Tahoma" w:eastAsia="Calibri" w:hAnsi="Tahoma" w:cs="Tahoma"/>
                <w:color w:val="FF0000"/>
                <w:sz w:val="32"/>
                <w:szCs w:val="32"/>
              </w:rPr>
              <w:t>BMS</w:t>
            </w:r>
            <w:r w:rsidR="00CE4402">
              <w:rPr>
                <w:rFonts w:ascii="Tahoma" w:eastAsia="Calibri" w:hAnsi="Tahoma" w:cs="Tahoma"/>
                <w:color w:val="FF0000"/>
                <w:sz w:val="32"/>
                <w:szCs w:val="32"/>
              </w:rPr>
              <w:t>W</w:t>
            </w:r>
            <w:r w:rsidRPr="007F61AB">
              <w:rPr>
                <w:rFonts w:ascii="Tahoma" w:eastAsia="Calibri" w:hAnsi="Tahoma" w:cs="Tahoma"/>
                <w:color w:val="FF0000"/>
                <w:sz w:val="32"/>
                <w:szCs w:val="32"/>
              </w:rPr>
              <w:t>500</w:t>
            </w:r>
            <w:r>
              <w:rPr>
                <w:rFonts w:ascii="Tahoma" w:eastAsia="Calibri" w:hAnsi="Tahoma" w:cs="Tahoma"/>
                <w:color w:val="FF0000"/>
                <w:sz w:val="32"/>
                <w:szCs w:val="32"/>
              </w:rPr>
              <w:t>5</w:t>
            </w:r>
            <w:r w:rsidRPr="007F61AB">
              <w:rPr>
                <w:rFonts w:ascii="Tahoma" w:eastAsia="Calibri" w:hAnsi="Tahoma" w:cs="Tahoma"/>
                <w:color w:val="FF0000"/>
                <w:sz w:val="32"/>
                <w:szCs w:val="32"/>
              </w:rPr>
              <w:softHyphen/>
              <w:t>_LON</w:t>
            </w:r>
          </w:p>
        </w:tc>
      </w:tr>
      <w:tr w:rsidR="007F61AB" w:rsidRPr="007F61AB" w14:paraId="15BD5491" w14:textId="77777777" w:rsidTr="00FB0A17">
        <w:trPr>
          <w:trHeight w:val="413"/>
        </w:trPr>
        <w:tc>
          <w:tcPr>
            <w:tcW w:w="3438" w:type="dxa"/>
            <w:shd w:val="clear" w:color="auto" w:fill="D9D9D9"/>
          </w:tcPr>
          <w:p w14:paraId="437B7BED" w14:textId="77777777" w:rsidR="007F61AB" w:rsidRPr="007F61AB" w:rsidRDefault="007F61AB" w:rsidP="007F61AB">
            <w:pPr>
              <w:suppressAutoHyphens/>
              <w:autoSpaceDN w:val="0"/>
              <w:spacing w:before="120" w:after="120" w:line="360" w:lineRule="auto"/>
              <w:rPr>
                <w:rFonts w:ascii="Tahoma" w:eastAsia="Calibri" w:hAnsi="Tahoma" w:cs="Tahoma"/>
                <w:sz w:val="32"/>
                <w:szCs w:val="32"/>
              </w:rPr>
            </w:pPr>
            <w:r w:rsidRPr="007F61AB">
              <w:rPr>
                <w:rFonts w:ascii="Tahoma" w:eastAsia="Calibri" w:hAnsi="Tahoma" w:cs="Tahoma"/>
                <w:sz w:val="32"/>
                <w:szCs w:val="32"/>
              </w:rPr>
              <w:t>Module Title:</w:t>
            </w:r>
          </w:p>
        </w:tc>
        <w:tc>
          <w:tcPr>
            <w:tcW w:w="6055" w:type="dxa"/>
          </w:tcPr>
          <w:p w14:paraId="734E1660" w14:textId="6F52A02E" w:rsidR="007F61AB" w:rsidRPr="007F61AB" w:rsidRDefault="007F61AB" w:rsidP="007F61AB">
            <w:pPr>
              <w:suppressAutoHyphens/>
              <w:autoSpaceDN w:val="0"/>
              <w:spacing w:before="120" w:after="120" w:line="360" w:lineRule="auto"/>
              <w:rPr>
                <w:rFonts w:ascii="Tahoma" w:eastAsia="Calibri" w:hAnsi="Tahoma" w:cs="Tahoma"/>
                <w:color w:val="FF0000"/>
                <w:sz w:val="32"/>
                <w:szCs w:val="32"/>
              </w:rPr>
            </w:pPr>
            <w:r>
              <w:rPr>
                <w:rFonts w:ascii="Tahoma" w:eastAsia="Calibri" w:hAnsi="Tahoma" w:cs="Tahoma"/>
                <w:color w:val="FF0000"/>
                <w:sz w:val="32"/>
                <w:szCs w:val="32"/>
              </w:rPr>
              <w:t>Workplace Culture and its Impact on Organisational Efficiency</w:t>
            </w:r>
          </w:p>
        </w:tc>
      </w:tr>
    </w:tbl>
    <w:p w14:paraId="1B62038A" w14:textId="77777777" w:rsidR="007F61AB" w:rsidRPr="007F61AB" w:rsidRDefault="007F61AB" w:rsidP="007F61AB">
      <w:pPr>
        <w:suppressAutoHyphens/>
        <w:autoSpaceDN w:val="0"/>
        <w:spacing w:before="120" w:after="120" w:line="360" w:lineRule="auto"/>
        <w:rPr>
          <w:rFonts w:ascii="Tahoma" w:eastAsia="Calibri" w:hAnsi="Tahoma" w:cs="Tahoma"/>
          <w:b/>
          <w:color w:val="000000"/>
          <w:sz w:val="24"/>
          <w:szCs w:val="24"/>
        </w:rPr>
      </w:pPr>
    </w:p>
    <w:p w14:paraId="1A2E75D7" w14:textId="77777777" w:rsidR="007F61AB" w:rsidRPr="007F61AB" w:rsidRDefault="007F61AB" w:rsidP="007F61AB">
      <w:pPr>
        <w:suppressAutoHyphens/>
        <w:autoSpaceDN w:val="0"/>
        <w:spacing w:line="244" w:lineRule="auto"/>
        <w:rPr>
          <w:rFonts w:ascii="Arial" w:eastAsia="Calibri" w:hAnsi="Arial" w:cs="Arial"/>
          <w:b/>
          <w:u w:val="single"/>
        </w:rPr>
      </w:pPr>
    </w:p>
    <w:p w14:paraId="036B6F22" w14:textId="77777777" w:rsidR="007F61AB" w:rsidRPr="007F61AB" w:rsidRDefault="007F61AB" w:rsidP="007F61AB">
      <w:pPr>
        <w:suppressAutoHyphens/>
        <w:autoSpaceDN w:val="0"/>
        <w:spacing w:line="244" w:lineRule="auto"/>
        <w:rPr>
          <w:rFonts w:ascii="Arial" w:eastAsia="Calibri" w:hAnsi="Arial" w:cs="Arial"/>
          <w:b/>
          <w:u w:val="single"/>
        </w:rPr>
      </w:pPr>
    </w:p>
    <w:p w14:paraId="403C6FB9" w14:textId="3CCD7FA5" w:rsidR="002655FE" w:rsidRDefault="002655FE" w:rsidP="002655FE">
      <w:pPr>
        <w:spacing w:after="200" w:line="480" w:lineRule="auto"/>
        <w:rPr>
          <w:rFonts w:ascii="Times New Roman" w:eastAsia="Calibri" w:hAnsi="Times New Roman" w:cs="Times New Roman"/>
          <w:sz w:val="24"/>
          <w:szCs w:val="24"/>
          <w:lang w:val="en-US"/>
        </w:rPr>
      </w:pPr>
    </w:p>
    <w:p w14:paraId="32A6A6AC" w14:textId="3A4E2261" w:rsidR="007F61AB" w:rsidRDefault="007F61AB" w:rsidP="002655FE">
      <w:pPr>
        <w:spacing w:after="200" w:line="480" w:lineRule="auto"/>
        <w:rPr>
          <w:rFonts w:ascii="Times New Roman" w:eastAsia="Calibri" w:hAnsi="Times New Roman" w:cs="Times New Roman"/>
          <w:sz w:val="24"/>
          <w:szCs w:val="24"/>
          <w:lang w:val="en-US"/>
        </w:rPr>
      </w:pPr>
    </w:p>
    <w:p w14:paraId="6289B07D" w14:textId="57448FAA" w:rsidR="007F61AB" w:rsidRDefault="007F61AB" w:rsidP="002655FE">
      <w:pPr>
        <w:spacing w:after="200" w:line="480" w:lineRule="auto"/>
        <w:rPr>
          <w:rFonts w:ascii="Times New Roman" w:eastAsia="Calibri" w:hAnsi="Times New Roman" w:cs="Times New Roman"/>
          <w:sz w:val="24"/>
          <w:szCs w:val="24"/>
          <w:lang w:val="en-US"/>
        </w:rPr>
      </w:pPr>
    </w:p>
    <w:p w14:paraId="7C4847F1" w14:textId="7BFCEAEC" w:rsidR="007F61AB" w:rsidRDefault="007F61AB" w:rsidP="002655FE">
      <w:pPr>
        <w:spacing w:after="200" w:line="480" w:lineRule="auto"/>
        <w:rPr>
          <w:rFonts w:ascii="Times New Roman" w:eastAsia="Calibri" w:hAnsi="Times New Roman" w:cs="Times New Roman"/>
          <w:sz w:val="24"/>
          <w:szCs w:val="24"/>
          <w:lang w:val="en-US"/>
        </w:rPr>
      </w:pPr>
    </w:p>
    <w:p w14:paraId="30CD6209" w14:textId="5236C850" w:rsidR="007F61AB" w:rsidRDefault="007F61AB" w:rsidP="002655FE">
      <w:pPr>
        <w:spacing w:after="200" w:line="480" w:lineRule="auto"/>
        <w:rPr>
          <w:rFonts w:ascii="Times New Roman" w:eastAsia="Calibri" w:hAnsi="Times New Roman" w:cs="Times New Roman"/>
          <w:sz w:val="24"/>
          <w:szCs w:val="24"/>
          <w:lang w:val="en-US"/>
        </w:rPr>
      </w:pPr>
    </w:p>
    <w:p w14:paraId="1AAF8520" w14:textId="5A92CADB" w:rsidR="007F61AB" w:rsidRDefault="007F61AB" w:rsidP="002655FE">
      <w:pPr>
        <w:spacing w:after="200" w:line="480" w:lineRule="auto"/>
        <w:rPr>
          <w:rFonts w:ascii="Times New Roman" w:eastAsia="Calibri" w:hAnsi="Times New Roman" w:cs="Times New Roman"/>
          <w:sz w:val="24"/>
          <w:szCs w:val="24"/>
          <w:lang w:val="en-US"/>
        </w:rPr>
      </w:pPr>
    </w:p>
    <w:p w14:paraId="4C7D102B" w14:textId="74E22EF0" w:rsidR="007F61AB" w:rsidRDefault="007F61AB" w:rsidP="002655FE">
      <w:pPr>
        <w:spacing w:after="200" w:line="480" w:lineRule="auto"/>
        <w:rPr>
          <w:rFonts w:ascii="Times New Roman" w:eastAsia="Calibri" w:hAnsi="Times New Roman" w:cs="Times New Roman"/>
          <w:sz w:val="24"/>
          <w:szCs w:val="24"/>
          <w:lang w:val="en-US"/>
        </w:rPr>
      </w:pPr>
    </w:p>
    <w:p w14:paraId="242FADEB" w14:textId="542FC63E" w:rsidR="007F61AB" w:rsidRDefault="007F61AB" w:rsidP="002655FE">
      <w:pPr>
        <w:spacing w:after="200" w:line="480" w:lineRule="auto"/>
        <w:rPr>
          <w:rFonts w:ascii="Times New Roman" w:eastAsia="Calibri" w:hAnsi="Times New Roman" w:cs="Times New Roman"/>
          <w:sz w:val="24"/>
          <w:szCs w:val="24"/>
          <w:lang w:val="en-US"/>
        </w:rPr>
      </w:pPr>
    </w:p>
    <w:p w14:paraId="47D5295E" w14:textId="57A0C3C1" w:rsidR="007F61AB" w:rsidRDefault="007F61AB" w:rsidP="002655FE">
      <w:pPr>
        <w:spacing w:after="200" w:line="480" w:lineRule="auto"/>
        <w:rPr>
          <w:rFonts w:ascii="Times New Roman" w:eastAsia="Calibri" w:hAnsi="Times New Roman" w:cs="Times New Roman"/>
          <w:sz w:val="24"/>
          <w:szCs w:val="24"/>
          <w:lang w:val="en-US"/>
        </w:rPr>
      </w:pPr>
    </w:p>
    <w:p w14:paraId="4D829D54" w14:textId="26DA6DAB" w:rsidR="007F61AB" w:rsidRDefault="007F61AB" w:rsidP="002655FE">
      <w:pPr>
        <w:spacing w:after="200" w:line="480" w:lineRule="auto"/>
        <w:rPr>
          <w:rFonts w:ascii="Times New Roman" w:eastAsia="Calibri" w:hAnsi="Times New Roman" w:cs="Times New Roman"/>
          <w:sz w:val="24"/>
          <w:szCs w:val="24"/>
          <w:lang w:val="en-US"/>
        </w:rPr>
      </w:pPr>
    </w:p>
    <w:p w14:paraId="24ADFDE8" w14:textId="77777777" w:rsidR="007F61AB" w:rsidRDefault="007F61AB" w:rsidP="002655FE">
      <w:pPr>
        <w:spacing w:after="200" w:line="480" w:lineRule="auto"/>
        <w:rPr>
          <w:rFonts w:ascii="Times New Roman" w:eastAsia="Calibri" w:hAnsi="Times New Roman" w:cs="Times New Roman"/>
          <w:sz w:val="24"/>
          <w:szCs w:val="24"/>
          <w:lang w:val="en-US"/>
        </w:rPr>
      </w:pPr>
    </w:p>
    <w:p w14:paraId="5D4EE8AB" w14:textId="77777777" w:rsidR="002655FE" w:rsidRDefault="002655FE" w:rsidP="002655FE">
      <w:pPr>
        <w:spacing w:after="200" w:line="480" w:lineRule="auto"/>
        <w:rPr>
          <w:rFonts w:ascii="Times New Roman" w:eastAsia="Calibri" w:hAnsi="Times New Roman" w:cs="Times New Roman"/>
          <w:sz w:val="24"/>
          <w:szCs w:val="24"/>
          <w:lang w:val="en-US"/>
        </w:rPr>
      </w:pPr>
    </w:p>
    <w:p w14:paraId="4B7D3F1B" w14:textId="77777777" w:rsidR="002655FE" w:rsidRDefault="002655FE" w:rsidP="002655FE">
      <w:pPr>
        <w:spacing w:after="200" w:line="480" w:lineRule="auto"/>
        <w:rPr>
          <w:rFonts w:ascii="Times New Roman" w:eastAsia="Calibri" w:hAnsi="Times New Roman" w:cs="Times New Roman"/>
          <w:sz w:val="24"/>
          <w:szCs w:val="24"/>
          <w:lang w:val="en-US"/>
        </w:rPr>
      </w:pPr>
    </w:p>
    <w:p w14:paraId="71F9B443" w14:textId="77777777" w:rsidR="003916F5" w:rsidRDefault="003916F5" w:rsidP="002655FE">
      <w:pPr>
        <w:spacing w:after="200" w:line="480" w:lineRule="auto"/>
        <w:rPr>
          <w:rFonts w:ascii="Times New Roman" w:eastAsia="Calibri" w:hAnsi="Times New Roman" w:cs="Times New Roman"/>
          <w:b/>
          <w:bCs/>
          <w:sz w:val="32"/>
          <w:szCs w:val="32"/>
          <w:lang w:val="en-US"/>
        </w:rPr>
      </w:pPr>
      <w:r>
        <w:rPr>
          <w:rFonts w:ascii="Times New Roman" w:eastAsia="Calibri" w:hAnsi="Times New Roman" w:cs="Times New Roman"/>
          <w:b/>
          <w:bCs/>
          <w:sz w:val="32"/>
          <w:szCs w:val="32"/>
          <w:lang w:val="en-US"/>
        </w:rPr>
        <w:t xml:space="preserve">          </w:t>
      </w:r>
      <w:r w:rsidR="002655FE" w:rsidRPr="003916F5">
        <w:rPr>
          <w:rFonts w:ascii="Times New Roman" w:eastAsia="Calibri" w:hAnsi="Times New Roman" w:cs="Times New Roman"/>
          <w:b/>
          <w:bCs/>
          <w:sz w:val="32"/>
          <w:szCs w:val="32"/>
          <w:lang w:val="en-US"/>
        </w:rPr>
        <w:t xml:space="preserve">WORKPLACE CULTURE AND ITS IMPACT </w:t>
      </w:r>
      <w:r w:rsidRPr="003916F5">
        <w:rPr>
          <w:rFonts w:ascii="Times New Roman" w:eastAsia="Calibri" w:hAnsi="Times New Roman" w:cs="Times New Roman"/>
          <w:b/>
          <w:bCs/>
          <w:sz w:val="32"/>
          <w:szCs w:val="32"/>
          <w:lang w:val="en-US"/>
        </w:rPr>
        <w:t xml:space="preserve">ON </w:t>
      </w:r>
      <w:r>
        <w:rPr>
          <w:rFonts w:ascii="Times New Roman" w:eastAsia="Calibri" w:hAnsi="Times New Roman" w:cs="Times New Roman"/>
          <w:b/>
          <w:bCs/>
          <w:sz w:val="32"/>
          <w:szCs w:val="32"/>
          <w:lang w:val="en-US"/>
        </w:rPr>
        <w:t xml:space="preserve">  </w:t>
      </w:r>
    </w:p>
    <w:p w14:paraId="7E9C93E4" w14:textId="658FEA1A" w:rsidR="003916F5" w:rsidRPr="003916F5" w:rsidRDefault="003916F5" w:rsidP="003916F5">
      <w:pPr>
        <w:spacing w:after="200" w:line="480" w:lineRule="auto"/>
        <w:rPr>
          <w:rFonts w:ascii="Times New Roman" w:eastAsia="Calibri" w:hAnsi="Times New Roman" w:cs="Times New Roman"/>
          <w:b/>
          <w:bCs/>
          <w:sz w:val="32"/>
          <w:szCs w:val="32"/>
          <w:lang w:val="en-US"/>
        </w:rPr>
      </w:pPr>
      <w:r>
        <w:rPr>
          <w:rFonts w:ascii="Times New Roman" w:eastAsia="Calibri" w:hAnsi="Times New Roman" w:cs="Times New Roman"/>
          <w:b/>
          <w:bCs/>
          <w:sz w:val="32"/>
          <w:szCs w:val="32"/>
          <w:lang w:val="en-US"/>
        </w:rPr>
        <w:t xml:space="preserve">                        ORGANIZATIONAL</w:t>
      </w:r>
      <w:r w:rsidRPr="003916F5">
        <w:rPr>
          <w:rFonts w:ascii="Times New Roman" w:eastAsia="Calibri" w:hAnsi="Times New Roman" w:cs="Times New Roman"/>
          <w:b/>
          <w:bCs/>
          <w:sz w:val="32"/>
          <w:szCs w:val="32"/>
          <w:lang w:val="en-US"/>
        </w:rPr>
        <w:t xml:space="preserve"> EFFICIENCY </w:t>
      </w:r>
    </w:p>
    <w:p w14:paraId="73C4297C" w14:textId="14D4E063" w:rsidR="002655FE" w:rsidRPr="003916F5" w:rsidRDefault="003916F5" w:rsidP="002655FE">
      <w:pPr>
        <w:spacing w:after="200" w:line="480" w:lineRule="auto"/>
        <w:rPr>
          <w:rFonts w:ascii="Times New Roman" w:eastAsia="Calibri" w:hAnsi="Times New Roman" w:cs="Times New Roman"/>
          <w:b/>
          <w:bCs/>
          <w:sz w:val="32"/>
          <w:szCs w:val="32"/>
          <w:lang w:val="en-US"/>
        </w:rPr>
      </w:pPr>
      <w:r>
        <w:rPr>
          <w:rFonts w:ascii="Times New Roman" w:eastAsia="Calibri" w:hAnsi="Times New Roman" w:cs="Times New Roman"/>
          <w:b/>
          <w:bCs/>
          <w:sz w:val="32"/>
          <w:szCs w:val="32"/>
          <w:lang w:val="en-US"/>
        </w:rPr>
        <w:t xml:space="preserve">                                          </w:t>
      </w:r>
    </w:p>
    <w:p w14:paraId="47787B26" w14:textId="77777777" w:rsidR="002655FE" w:rsidRPr="002655FE" w:rsidRDefault="002655FE" w:rsidP="002655FE">
      <w:pPr>
        <w:spacing w:after="200" w:line="480" w:lineRule="auto"/>
        <w:jc w:val="center"/>
        <w:rPr>
          <w:rFonts w:ascii="Times New Roman" w:eastAsia="Calibri" w:hAnsi="Times New Roman" w:cs="Times New Roman"/>
          <w:sz w:val="24"/>
          <w:szCs w:val="24"/>
          <w:lang w:val="en-US"/>
        </w:rPr>
      </w:pPr>
    </w:p>
    <w:p w14:paraId="74193971" w14:textId="77777777" w:rsidR="002655FE" w:rsidRPr="002655FE" w:rsidRDefault="002655FE" w:rsidP="002655FE">
      <w:pPr>
        <w:spacing w:after="200" w:line="480" w:lineRule="auto"/>
        <w:jc w:val="center"/>
        <w:rPr>
          <w:rFonts w:ascii="Times New Roman" w:eastAsia="Calibri" w:hAnsi="Times New Roman" w:cs="Times New Roman"/>
          <w:sz w:val="24"/>
          <w:szCs w:val="24"/>
          <w:lang w:val="en-US"/>
        </w:rPr>
      </w:pPr>
    </w:p>
    <w:p w14:paraId="06BD9FB0" w14:textId="77777777" w:rsidR="002655FE" w:rsidRPr="002655FE" w:rsidRDefault="002655FE" w:rsidP="002655FE">
      <w:pPr>
        <w:spacing w:after="200" w:line="480" w:lineRule="auto"/>
        <w:jc w:val="center"/>
        <w:rPr>
          <w:rFonts w:ascii="Times New Roman" w:eastAsia="Calibri" w:hAnsi="Times New Roman" w:cs="Times New Roman"/>
          <w:sz w:val="24"/>
          <w:szCs w:val="24"/>
          <w:lang w:val="en-US"/>
        </w:rPr>
      </w:pPr>
    </w:p>
    <w:p w14:paraId="33A3CB53" w14:textId="77777777" w:rsidR="002655FE" w:rsidRPr="002655FE" w:rsidRDefault="002655FE" w:rsidP="002655FE">
      <w:pPr>
        <w:spacing w:after="200" w:line="480" w:lineRule="auto"/>
        <w:jc w:val="center"/>
        <w:rPr>
          <w:rFonts w:ascii="Times New Roman" w:eastAsia="Calibri" w:hAnsi="Times New Roman" w:cs="Times New Roman"/>
          <w:sz w:val="24"/>
          <w:szCs w:val="24"/>
          <w:lang w:val="en-US"/>
        </w:rPr>
      </w:pPr>
    </w:p>
    <w:p w14:paraId="2DBC0552" w14:textId="77777777" w:rsidR="002655FE" w:rsidRPr="002655FE" w:rsidRDefault="002655FE" w:rsidP="002655FE">
      <w:pPr>
        <w:spacing w:after="200" w:line="480" w:lineRule="auto"/>
        <w:jc w:val="center"/>
        <w:rPr>
          <w:rFonts w:ascii="Times New Roman" w:eastAsia="Calibri" w:hAnsi="Times New Roman" w:cs="Times New Roman"/>
          <w:sz w:val="24"/>
          <w:szCs w:val="24"/>
          <w:lang w:val="en-US"/>
        </w:rPr>
      </w:pPr>
    </w:p>
    <w:p w14:paraId="2124F049" w14:textId="77777777" w:rsidR="002655FE" w:rsidRPr="002655FE" w:rsidRDefault="002655FE" w:rsidP="002655FE">
      <w:pPr>
        <w:spacing w:after="200" w:line="480" w:lineRule="auto"/>
        <w:jc w:val="center"/>
        <w:rPr>
          <w:rFonts w:ascii="Times New Roman" w:eastAsia="Calibri" w:hAnsi="Times New Roman" w:cs="Times New Roman"/>
          <w:sz w:val="24"/>
          <w:szCs w:val="24"/>
          <w:lang w:val="en-US"/>
        </w:rPr>
      </w:pPr>
    </w:p>
    <w:p w14:paraId="2122DDAA" w14:textId="77777777" w:rsidR="002655FE" w:rsidRPr="002655FE" w:rsidRDefault="002655FE" w:rsidP="002655FE">
      <w:pPr>
        <w:spacing w:after="200" w:line="480" w:lineRule="auto"/>
        <w:jc w:val="center"/>
        <w:rPr>
          <w:rFonts w:ascii="Times New Roman" w:eastAsia="Calibri" w:hAnsi="Times New Roman" w:cs="Times New Roman"/>
          <w:sz w:val="24"/>
          <w:szCs w:val="24"/>
          <w:lang w:val="en-US"/>
        </w:rPr>
      </w:pPr>
    </w:p>
    <w:p w14:paraId="7BB42EFF" w14:textId="77777777" w:rsidR="00EB1915" w:rsidRDefault="00EB1915" w:rsidP="00EB1915">
      <w:pPr>
        <w:spacing w:after="200" w:line="480" w:lineRule="auto"/>
        <w:rPr>
          <w:rFonts w:ascii="Times New Roman" w:eastAsia="Calibri" w:hAnsi="Times New Roman" w:cs="Times New Roman"/>
          <w:sz w:val="24"/>
          <w:szCs w:val="24"/>
          <w:lang w:val="en-US"/>
        </w:rPr>
      </w:pPr>
    </w:p>
    <w:p w14:paraId="486C9EFC" w14:textId="0DE0D560" w:rsidR="002655FE" w:rsidRDefault="00EB1915" w:rsidP="00EB1915">
      <w:pPr>
        <w:spacing w:after="200" w:line="480" w:lineRule="auto"/>
        <w:rPr>
          <w:rFonts w:ascii="Times New Roman" w:eastAsia="Calibri" w:hAnsi="Times New Roman" w:cs="Times New Roman"/>
          <w:b/>
          <w:bCs/>
          <w:sz w:val="32"/>
          <w:szCs w:val="32"/>
          <w:lang w:val="en-US"/>
        </w:rPr>
      </w:pPr>
      <w:r w:rsidRPr="00EB1915">
        <w:rPr>
          <w:rFonts w:ascii="Times New Roman" w:eastAsia="Calibri" w:hAnsi="Times New Roman" w:cs="Times New Roman"/>
          <w:b/>
          <w:bCs/>
          <w:sz w:val="32"/>
          <w:szCs w:val="32"/>
          <w:lang w:val="en-US"/>
        </w:rPr>
        <w:lastRenderedPageBreak/>
        <w:t>Table of Contents</w:t>
      </w:r>
      <w:r>
        <w:rPr>
          <w:rFonts w:ascii="Times New Roman" w:eastAsia="Calibri" w:hAnsi="Times New Roman" w:cs="Times New Roman"/>
          <w:b/>
          <w:bCs/>
          <w:sz w:val="32"/>
          <w:szCs w:val="32"/>
          <w:lang w:val="en-US"/>
        </w:rPr>
        <w:t>.</w:t>
      </w:r>
    </w:p>
    <w:p w14:paraId="056679AD" w14:textId="4DC82E40" w:rsidR="00EB1915" w:rsidRDefault="00EB1915" w:rsidP="00EB1915">
      <w:pPr>
        <w:spacing w:after="200" w:line="480" w:lineRule="auto"/>
        <w:rPr>
          <w:rFonts w:ascii="Times New Roman" w:eastAsia="Calibri" w:hAnsi="Times New Roman" w:cs="Times New Roman"/>
          <w:b/>
          <w:bCs/>
          <w:sz w:val="32"/>
          <w:szCs w:val="32"/>
          <w:lang w:val="en-US"/>
        </w:rPr>
      </w:pPr>
      <w:r>
        <w:rPr>
          <w:rFonts w:ascii="Times New Roman" w:eastAsia="Calibri" w:hAnsi="Times New Roman" w:cs="Times New Roman"/>
          <w:b/>
          <w:bCs/>
          <w:sz w:val="32"/>
          <w:szCs w:val="32"/>
          <w:lang w:val="en-US"/>
        </w:rPr>
        <w:t>1.  Introduction……………………………………………………1-2</w:t>
      </w:r>
    </w:p>
    <w:p w14:paraId="2652382A" w14:textId="6574051F" w:rsidR="00EB1915" w:rsidRDefault="00EB1915" w:rsidP="00EB1915">
      <w:pPr>
        <w:spacing w:after="200" w:line="480" w:lineRule="auto"/>
        <w:rPr>
          <w:rFonts w:ascii="Times New Roman" w:eastAsia="Calibri" w:hAnsi="Times New Roman" w:cs="Times New Roman"/>
          <w:b/>
          <w:bCs/>
          <w:sz w:val="32"/>
          <w:szCs w:val="32"/>
          <w:lang w:val="en-US"/>
        </w:rPr>
      </w:pPr>
      <w:r>
        <w:rPr>
          <w:rFonts w:ascii="Times New Roman" w:eastAsia="Calibri" w:hAnsi="Times New Roman" w:cs="Times New Roman"/>
          <w:b/>
          <w:bCs/>
          <w:sz w:val="32"/>
          <w:szCs w:val="32"/>
          <w:lang w:val="en-US"/>
        </w:rPr>
        <w:t>2.  Tesla Company Case Study…………………………………  3-4</w:t>
      </w:r>
    </w:p>
    <w:p w14:paraId="6FCB3516" w14:textId="53C8F779" w:rsidR="00EB1915" w:rsidRDefault="00EB1915" w:rsidP="00EB1915">
      <w:pPr>
        <w:spacing w:after="200" w:line="480" w:lineRule="auto"/>
        <w:rPr>
          <w:rFonts w:ascii="Times New Roman" w:eastAsia="Calibri" w:hAnsi="Times New Roman" w:cs="Times New Roman"/>
          <w:b/>
          <w:bCs/>
          <w:sz w:val="32"/>
          <w:szCs w:val="32"/>
          <w:lang w:val="en-US"/>
        </w:rPr>
      </w:pPr>
      <w:r>
        <w:rPr>
          <w:rFonts w:ascii="Times New Roman" w:eastAsia="Calibri" w:hAnsi="Times New Roman" w:cs="Times New Roman"/>
          <w:b/>
          <w:bCs/>
          <w:sz w:val="32"/>
          <w:szCs w:val="32"/>
          <w:lang w:val="en-US"/>
        </w:rPr>
        <w:t>3.</w:t>
      </w:r>
      <w:r w:rsidR="00305AD3">
        <w:rPr>
          <w:rFonts w:ascii="Times New Roman" w:eastAsia="Calibri" w:hAnsi="Times New Roman" w:cs="Times New Roman"/>
          <w:b/>
          <w:bCs/>
          <w:sz w:val="32"/>
          <w:szCs w:val="32"/>
          <w:lang w:val="en-US"/>
        </w:rPr>
        <w:t xml:space="preserve">  Leadership and Management………………………………...4-5</w:t>
      </w:r>
    </w:p>
    <w:p w14:paraId="67B09158" w14:textId="724D64CA" w:rsidR="00EB1915" w:rsidRDefault="00EB1915" w:rsidP="00EB1915">
      <w:pPr>
        <w:spacing w:after="200" w:line="480" w:lineRule="auto"/>
        <w:rPr>
          <w:rFonts w:ascii="Times New Roman" w:eastAsia="Calibri" w:hAnsi="Times New Roman" w:cs="Times New Roman"/>
          <w:b/>
          <w:bCs/>
          <w:sz w:val="32"/>
          <w:szCs w:val="32"/>
          <w:lang w:val="en-US"/>
        </w:rPr>
      </w:pPr>
      <w:r>
        <w:rPr>
          <w:rFonts w:ascii="Times New Roman" w:eastAsia="Calibri" w:hAnsi="Times New Roman" w:cs="Times New Roman"/>
          <w:b/>
          <w:bCs/>
          <w:sz w:val="32"/>
          <w:szCs w:val="32"/>
          <w:lang w:val="en-US"/>
        </w:rPr>
        <w:t>4.</w:t>
      </w:r>
      <w:r w:rsidR="0059588D">
        <w:rPr>
          <w:rFonts w:ascii="Times New Roman" w:eastAsia="Calibri" w:hAnsi="Times New Roman" w:cs="Times New Roman"/>
          <w:b/>
          <w:bCs/>
          <w:sz w:val="32"/>
          <w:szCs w:val="32"/>
          <w:lang w:val="en-US"/>
        </w:rPr>
        <w:t xml:space="preserve">  Tesla Inc. External Environment Analysis………………….6-9</w:t>
      </w:r>
    </w:p>
    <w:p w14:paraId="40E2D2FD" w14:textId="5F295806" w:rsidR="00EB1915" w:rsidRDefault="00EB1915" w:rsidP="00EB1915">
      <w:pPr>
        <w:spacing w:after="200" w:line="480" w:lineRule="auto"/>
        <w:rPr>
          <w:rFonts w:ascii="Times New Roman" w:eastAsia="Calibri" w:hAnsi="Times New Roman" w:cs="Times New Roman"/>
          <w:b/>
          <w:bCs/>
          <w:sz w:val="32"/>
          <w:szCs w:val="32"/>
          <w:lang w:val="en-US"/>
        </w:rPr>
      </w:pPr>
      <w:r>
        <w:rPr>
          <w:rFonts w:ascii="Times New Roman" w:eastAsia="Calibri" w:hAnsi="Times New Roman" w:cs="Times New Roman"/>
          <w:b/>
          <w:bCs/>
          <w:sz w:val="32"/>
          <w:szCs w:val="32"/>
          <w:lang w:val="en-US"/>
        </w:rPr>
        <w:t>5.</w:t>
      </w:r>
      <w:r w:rsidR="0059588D">
        <w:rPr>
          <w:rFonts w:ascii="Times New Roman" w:eastAsia="Calibri" w:hAnsi="Times New Roman" w:cs="Times New Roman"/>
          <w:b/>
          <w:bCs/>
          <w:sz w:val="32"/>
          <w:szCs w:val="32"/>
          <w:lang w:val="en-US"/>
        </w:rPr>
        <w:t xml:space="preserve">  Tesla Inc. Internal Analysis………………………………….9-11</w:t>
      </w:r>
    </w:p>
    <w:p w14:paraId="379DB5D8" w14:textId="55A1C069" w:rsidR="00EB1915" w:rsidRDefault="00EB1915" w:rsidP="00EB1915">
      <w:pPr>
        <w:spacing w:after="200" w:line="480" w:lineRule="auto"/>
        <w:rPr>
          <w:rFonts w:ascii="Times New Roman" w:eastAsia="Calibri" w:hAnsi="Times New Roman" w:cs="Times New Roman"/>
          <w:b/>
          <w:bCs/>
          <w:sz w:val="32"/>
          <w:szCs w:val="32"/>
          <w:lang w:val="en-US"/>
        </w:rPr>
      </w:pPr>
      <w:r>
        <w:rPr>
          <w:rFonts w:ascii="Times New Roman" w:eastAsia="Calibri" w:hAnsi="Times New Roman" w:cs="Times New Roman"/>
          <w:b/>
          <w:bCs/>
          <w:sz w:val="32"/>
          <w:szCs w:val="32"/>
          <w:lang w:val="en-US"/>
        </w:rPr>
        <w:t>6.</w:t>
      </w:r>
      <w:r w:rsidR="0059588D">
        <w:rPr>
          <w:rFonts w:ascii="Times New Roman" w:eastAsia="Calibri" w:hAnsi="Times New Roman" w:cs="Times New Roman"/>
          <w:b/>
          <w:bCs/>
          <w:sz w:val="32"/>
          <w:szCs w:val="32"/>
          <w:lang w:val="en-US"/>
        </w:rPr>
        <w:t xml:space="preserve">  Stakeholders Analysis………………………………………11-13</w:t>
      </w:r>
    </w:p>
    <w:p w14:paraId="25D62802" w14:textId="7B9CA48C" w:rsidR="00EB1915" w:rsidRDefault="00EB1915" w:rsidP="00EB1915">
      <w:pPr>
        <w:spacing w:after="200" w:line="480" w:lineRule="auto"/>
        <w:rPr>
          <w:rFonts w:ascii="Times New Roman" w:eastAsia="Calibri" w:hAnsi="Times New Roman" w:cs="Times New Roman"/>
          <w:b/>
          <w:bCs/>
          <w:sz w:val="32"/>
          <w:szCs w:val="32"/>
          <w:lang w:val="en-US"/>
        </w:rPr>
      </w:pPr>
      <w:r>
        <w:rPr>
          <w:rFonts w:ascii="Times New Roman" w:eastAsia="Calibri" w:hAnsi="Times New Roman" w:cs="Times New Roman"/>
          <w:b/>
          <w:bCs/>
          <w:sz w:val="32"/>
          <w:szCs w:val="32"/>
          <w:lang w:val="en-US"/>
        </w:rPr>
        <w:t>7.</w:t>
      </w:r>
      <w:r w:rsidR="0059588D">
        <w:rPr>
          <w:rFonts w:ascii="Times New Roman" w:eastAsia="Calibri" w:hAnsi="Times New Roman" w:cs="Times New Roman"/>
          <w:b/>
          <w:bCs/>
          <w:sz w:val="32"/>
          <w:szCs w:val="32"/>
          <w:lang w:val="en-US"/>
        </w:rPr>
        <w:t xml:space="preserve">  Culture and Ethics………………………………………….14-20</w:t>
      </w:r>
    </w:p>
    <w:p w14:paraId="265D3BBC" w14:textId="3A98D7E8" w:rsidR="00EB1915" w:rsidRDefault="00EB1915" w:rsidP="00EB1915">
      <w:pPr>
        <w:spacing w:after="200" w:line="480" w:lineRule="auto"/>
        <w:rPr>
          <w:rFonts w:ascii="Times New Roman" w:eastAsia="Calibri" w:hAnsi="Times New Roman" w:cs="Times New Roman"/>
          <w:b/>
          <w:bCs/>
          <w:sz w:val="32"/>
          <w:szCs w:val="32"/>
          <w:lang w:val="en-US"/>
        </w:rPr>
      </w:pPr>
      <w:r>
        <w:rPr>
          <w:rFonts w:ascii="Times New Roman" w:eastAsia="Calibri" w:hAnsi="Times New Roman" w:cs="Times New Roman"/>
          <w:b/>
          <w:bCs/>
          <w:sz w:val="32"/>
          <w:szCs w:val="32"/>
          <w:lang w:val="en-US"/>
        </w:rPr>
        <w:t>8.</w:t>
      </w:r>
      <w:r w:rsidR="0059588D">
        <w:rPr>
          <w:rFonts w:ascii="Times New Roman" w:eastAsia="Calibri" w:hAnsi="Times New Roman" w:cs="Times New Roman"/>
          <w:b/>
          <w:bCs/>
          <w:sz w:val="32"/>
          <w:szCs w:val="32"/>
          <w:lang w:val="en-US"/>
        </w:rPr>
        <w:t xml:space="preserve">  Recommendation……………………………………………20-22</w:t>
      </w:r>
    </w:p>
    <w:p w14:paraId="5C14074F" w14:textId="3F71B6C3" w:rsidR="00EB1915" w:rsidRDefault="00EB1915" w:rsidP="00EB1915">
      <w:pPr>
        <w:spacing w:after="200" w:line="480" w:lineRule="auto"/>
        <w:rPr>
          <w:rFonts w:ascii="Times New Roman" w:eastAsia="Calibri" w:hAnsi="Times New Roman" w:cs="Times New Roman"/>
          <w:b/>
          <w:bCs/>
          <w:sz w:val="32"/>
          <w:szCs w:val="32"/>
          <w:lang w:val="en-US"/>
        </w:rPr>
      </w:pPr>
      <w:r>
        <w:rPr>
          <w:rFonts w:ascii="Times New Roman" w:eastAsia="Calibri" w:hAnsi="Times New Roman" w:cs="Times New Roman"/>
          <w:b/>
          <w:bCs/>
          <w:sz w:val="32"/>
          <w:szCs w:val="32"/>
          <w:lang w:val="en-US"/>
        </w:rPr>
        <w:t>9.</w:t>
      </w:r>
      <w:r w:rsidR="0059588D">
        <w:rPr>
          <w:rFonts w:ascii="Times New Roman" w:eastAsia="Calibri" w:hAnsi="Times New Roman" w:cs="Times New Roman"/>
          <w:b/>
          <w:bCs/>
          <w:sz w:val="32"/>
          <w:szCs w:val="32"/>
          <w:lang w:val="en-US"/>
        </w:rPr>
        <w:t xml:space="preserve">  Conclusion…………………………………………………...23-24</w:t>
      </w:r>
    </w:p>
    <w:p w14:paraId="65262EF4" w14:textId="1162F84E" w:rsidR="00EB1915" w:rsidRDefault="00EB1915" w:rsidP="00EB1915">
      <w:pPr>
        <w:spacing w:after="200" w:line="480" w:lineRule="auto"/>
        <w:rPr>
          <w:rFonts w:ascii="Times New Roman" w:eastAsia="Calibri" w:hAnsi="Times New Roman" w:cs="Times New Roman"/>
          <w:b/>
          <w:bCs/>
          <w:sz w:val="32"/>
          <w:szCs w:val="32"/>
          <w:lang w:val="en-US"/>
        </w:rPr>
      </w:pPr>
      <w:r>
        <w:rPr>
          <w:rFonts w:ascii="Times New Roman" w:eastAsia="Calibri" w:hAnsi="Times New Roman" w:cs="Times New Roman"/>
          <w:b/>
          <w:bCs/>
          <w:sz w:val="32"/>
          <w:szCs w:val="32"/>
          <w:lang w:val="en-US"/>
        </w:rPr>
        <w:t>10.</w:t>
      </w:r>
      <w:r w:rsidR="0059588D">
        <w:rPr>
          <w:rFonts w:ascii="Times New Roman" w:eastAsia="Calibri" w:hAnsi="Times New Roman" w:cs="Times New Roman"/>
          <w:b/>
          <w:bCs/>
          <w:sz w:val="32"/>
          <w:szCs w:val="32"/>
          <w:lang w:val="en-US"/>
        </w:rPr>
        <w:t xml:space="preserve">  References………………………………………………….25-28</w:t>
      </w:r>
    </w:p>
    <w:p w14:paraId="19E4D7B5" w14:textId="12D8ECC2" w:rsidR="00EB1915" w:rsidRDefault="00EB1915" w:rsidP="00EB1915">
      <w:pPr>
        <w:spacing w:after="200" w:line="480" w:lineRule="auto"/>
        <w:rPr>
          <w:rFonts w:ascii="Times New Roman" w:eastAsia="Calibri" w:hAnsi="Times New Roman" w:cs="Times New Roman"/>
          <w:b/>
          <w:bCs/>
          <w:sz w:val="32"/>
          <w:szCs w:val="32"/>
          <w:lang w:val="en-US"/>
        </w:rPr>
      </w:pPr>
    </w:p>
    <w:p w14:paraId="64005DA5" w14:textId="77777777" w:rsidR="00EB1915" w:rsidRPr="00EB1915" w:rsidRDefault="00EB1915" w:rsidP="00EB1915">
      <w:pPr>
        <w:spacing w:after="200" w:line="480" w:lineRule="auto"/>
        <w:rPr>
          <w:rFonts w:ascii="Times New Roman" w:eastAsia="Calibri" w:hAnsi="Times New Roman" w:cs="Times New Roman"/>
          <w:b/>
          <w:bCs/>
          <w:sz w:val="32"/>
          <w:szCs w:val="32"/>
          <w:lang w:val="en-US"/>
        </w:rPr>
      </w:pPr>
    </w:p>
    <w:p w14:paraId="0A1C01BE" w14:textId="77777777" w:rsidR="002655FE" w:rsidRPr="002655FE" w:rsidRDefault="002655FE" w:rsidP="002655FE">
      <w:pPr>
        <w:spacing w:after="200" w:line="480" w:lineRule="auto"/>
        <w:jc w:val="center"/>
        <w:rPr>
          <w:rFonts w:ascii="Times New Roman" w:eastAsia="Calibri" w:hAnsi="Times New Roman" w:cs="Times New Roman"/>
          <w:sz w:val="24"/>
          <w:szCs w:val="24"/>
          <w:lang w:val="en-US"/>
        </w:rPr>
      </w:pPr>
    </w:p>
    <w:p w14:paraId="6F7B817B" w14:textId="77777777" w:rsidR="002655FE" w:rsidRPr="002655FE" w:rsidRDefault="002655FE" w:rsidP="002655FE">
      <w:pPr>
        <w:spacing w:after="200" w:line="480" w:lineRule="auto"/>
        <w:jc w:val="center"/>
        <w:rPr>
          <w:rFonts w:ascii="Times New Roman" w:eastAsia="Calibri" w:hAnsi="Times New Roman" w:cs="Times New Roman"/>
          <w:sz w:val="24"/>
          <w:szCs w:val="24"/>
          <w:lang w:val="en-US"/>
        </w:rPr>
      </w:pPr>
    </w:p>
    <w:p w14:paraId="0C4069BC" w14:textId="7DE7CBBE" w:rsidR="00EB1915" w:rsidRDefault="00EB1915" w:rsidP="002655FE">
      <w:pPr>
        <w:spacing w:after="200" w:line="480" w:lineRule="auto"/>
        <w:rPr>
          <w:rFonts w:ascii="Times New Roman" w:eastAsia="Calibri" w:hAnsi="Times New Roman" w:cs="Times New Roman"/>
          <w:b/>
          <w:sz w:val="32"/>
          <w:szCs w:val="32"/>
          <w:lang w:val="en-US"/>
        </w:rPr>
      </w:pPr>
      <w:r>
        <w:rPr>
          <w:rFonts w:ascii="Times New Roman" w:eastAsia="Calibri" w:hAnsi="Times New Roman" w:cs="Times New Roman"/>
          <w:b/>
          <w:sz w:val="32"/>
          <w:szCs w:val="32"/>
          <w:lang w:val="en-US"/>
        </w:rPr>
        <w:lastRenderedPageBreak/>
        <w:t>1.</w:t>
      </w:r>
    </w:p>
    <w:p w14:paraId="70233302" w14:textId="6C802CB7" w:rsidR="002655FE" w:rsidRPr="007F61AB" w:rsidRDefault="002655FE" w:rsidP="002655FE">
      <w:pPr>
        <w:spacing w:after="200" w:line="480" w:lineRule="auto"/>
        <w:rPr>
          <w:rFonts w:ascii="Times New Roman" w:eastAsia="Calibri" w:hAnsi="Times New Roman" w:cs="Times New Roman"/>
          <w:b/>
          <w:sz w:val="32"/>
          <w:szCs w:val="32"/>
          <w:lang w:val="en-US"/>
        </w:rPr>
      </w:pPr>
      <w:r w:rsidRPr="007F61AB">
        <w:rPr>
          <w:rFonts w:ascii="Times New Roman" w:eastAsia="Calibri" w:hAnsi="Times New Roman" w:cs="Times New Roman"/>
          <w:b/>
          <w:sz w:val="32"/>
          <w:szCs w:val="32"/>
          <w:lang w:val="en-US"/>
        </w:rPr>
        <w:t xml:space="preserve">Introduction </w:t>
      </w:r>
    </w:p>
    <w:p w14:paraId="1168C027" w14:textId="2F01D080"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Organizational culture is a fundamental aspect of any organization. It is through the corporate culture that value patterns, regulatory norms, attitudes, and assumptions are formulated in the organization. The culture is responsible for the behavioral patterns of the employees and all the other stakeholders of the organization and acts as a contingency factor for efficiency and effective operations in the firm. Additionally, this corporate culture acts as the road map for ethical considerations and practices in the organizations. For instance, it is through the organizational culture that the organization can enhance social environment safety, eliminate the violation of organizational laws, and foster effective observing of the organizational </w:t>
      </w:r>
      <w:r w:rsidR="007F61AB" w:rsidRPr="003916F5">
        <w:rPr>
          <w:rFonts w:ascii="Arial" w:eastAsia="Calibri" w:hAnsi="Arial" w:cs="Arial"/>
          <w:sz w:val="28"/>
          <w:szCs w:val="28"/>
          <w:lang w:val="en-US"/>
        </w:rPr>
        <w:t>beneficiaries’</w:t>
      </w:r>
      <w:r w:rsidRPr="003916F5">
        <w:rPr>
          <w:rFonts w:ascii="Arial" w:eastAsia="Calibri" w:hAnsi="Arial" w:cs="Arial"/>
          <w:sz w:val="28"/>
          <w:szCs w:val="28"/>
          <w:lang w:val="en-US"/>
        </w:rPr>
        <w:t xml:space="preserve"> rights.</w:t>
      </w:r>
    </w:p>
    <w:p w14:paraId="0C83CDA0" w14:textId="77777777" w:rsidR="00EB191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Although prior research and the extant literature do not go in-depth about the effectiveness of organizational culture to a company, most of the scholars come to an agreement that the corporate culture enhances the smooth running of activities. For example, corporate culture shapes the value patterns of the organization. The extent to which the values are shaped determines the openness, flexibility, and mode of internal communication in the organization which plays a crucial role in fostering </w:t>
      </w:r>
    </w:p>
    <w:p w14:paraId="7D221D50" w14:textId="3B2CCD8D" w:rsidR="00EB1915" w:rsidRPr="00EB1915" w:rsidRDefault="00EB1915" w:rsidP="002655FE">
      <w:pPr>
        <w:spacing w:after="200" w:line="480" w:lineRule="auto"/>
        <w:rPr>
          <w:rFonts w:ascii="Arial" w:eastAsia="Calibri" w:hAnsi="Arial" w:cs="Arial"/>
          <w:b/>
          <w:bCs/>
          <w:sz w:val="28"/>
          <w:szCs w:val="28"/>
          <w:lang w:val="en-US"/>
        </w:rPr>
      </w:pPr>
      <w:r w:rsidRPr="00EB1915">
        <w:rPr>
          <w:rFonts w:ascii="Arial" w:eastAsia="Calibri" w:hAnsi="Arial" w:cs="Arial"/>
          <w:b/>
          <w:bCs/>
          <w:sz w:val="28"/>
          <w:szCs w:val="28"/>
          <w:lang w:val="en-US"/>
        </w:rPr>
        <w:lastRenderedPageBreak/>
        <w:t>2</w:t>
      </w:r>
      <w:r>
        <w:rPr>
          <w:rFonts w:ascii="Arial" w:eastAsia="Calibri" w:hAnsi="Arial" w:cs="Arial"/>
          <w:b/>
          <w:bCs/>
          <w:sz w:val="28"/>
          <w:szCs w:val="28"/>
          <w:lang w:val="en-US"/>
        </w:rPr>
        <w:t>.</w:t>
      </w:r>
    </w:p>
    <w:p w14:paraId="7AA04559" w14:textId="377420FB"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efficiency (Hogan </w:t>
      </w:r>
      <w:r w:rsidR="004650C8" w:rsidRPr="003916F5">
        <w:rPr>
          <w:rFonts w:ascii="Arial" w:eastAsia="Calibri" w:hAnsi="Arial" w:cs="Arial"/>
          <w:sz w:val="28"/>
          <w:szCs w:val="28"/>
          <w:lang w:val="en-US"/>
        </w:rPr>
        <w:t>&amp;</w:t>
      </w:r>
      <w:r w:rsidRPr="003916F5">
        <w:rPr>
          <w:rFonts w:ascii="Arial" w:eastAsia="Calibri" w:hAnsi="Arial" w:cs="Arial"/>
          <w:sz w:val="28"/>
          <w:szCs w:val="28"/>
          <w:lang w:val="en-US"/>
        </w:rPr>
        <w:t xml:space="preserve"> Coote</w:t>
      </w:r>
      <w:r w:rsidR="004650C8" w:rsidRPr="003916F5">
        <w:rPr>
          <w:rFonts w:ascii="Arial" w:eastAsia="Calibri" w:hAnsi="Arial" w:cs="Arial"/>
          <w:sz w:val="28"/>
          <w:szCs w:val="28"/>
          <w:lang w:val="en-US"/>
        </w:rPr>
        <w:t>,</w:t>
      </w:r>
      <w:r w:rsidRPr="003916F5">
        <w:rPr>
          <w:rFonts w:ascii="Arial" w:eastAsia="Calibri" w:hAnsi="Arial" w:cs="Arial"/>
          <w:sz w:val="28"/>
          <w:szCs w:val="28"/>
          <w:lang w:val="en-US"/>
        </w:rPr>
        <w:t xml:space="preserve"> 2014). Therefore, an in-depth evaluation of the relationship between organizational culture and the firm's efficiency is fundamental. This </w:t>
      </w:r>
      <w:r w:rsidR="007F61AB" w:rsidRPr="003916F5">
        <w:rPr>
          <w:rFonts w:ascii="Arial" w:eastAsia="Calibri" w:hAnsi="Arial" w:cs="Arial"/>
          <w:sz w:val="28"/>
          <w:szCs w:val="28"/>
          <w:lang w:val="en-US"/>
        </w:rPr>
        <w:t>report</w:t>
      </w:r>
      <w:r w:rsidRPr="003916F5">
        <w:rPr>
          <w:rFonts w:ascii="Arial" w:eastAsia="Calibri" w:hAnsi="Arial" w:cs="Arial"/>
          <w:sz w:val="28"/>
          <w:szCs w:val="28"/>
          <w:lang w:val="en-US"/>
        </w:rPr>
        <w:t xml:space="preserve"> will focus on the critical analysis of the corporate culture and its contribution to the firm’s productivity.</w:t>
      </w:r>
    </w:p>
    <w:p w14:paraId="71915579" w14:textId="7A3BC729"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To fully rationalize the arguments within the discussion, the analysis will include Maslow’s hierarchy of needs and the Tuckman management theories. Maslow’s hierarchy of needs theory focuses on human motivation (Jerome</w:t>
      </w:r>
      <w:r w:rsidR="004650C8" w:rsidRPr="003916F5">
        <w:rPr>
          <w:rFonts w:ascii="Arial" w:eastAsia="Calibri" w:hAnsi="Arial" w:cs="Arial"/>
          <w:sz w:val="28"/>
          <w:szCs w:val="28"/>
          <w:lang w:val="en-US"/>
        </w:rPr>
        <w:t xml:space="preserve">, </w:t>
      </w:r>
      <w:r w:rsidRPr="003916F5">
        <w:rPr>
          <w:rFonts w:ascii="Arial" w:eastAsia="Calibri" w:hAnsi="Arial" w:cs="Arial"/>
          <w:sz w:val="28"/>
          <w:szCs w:val="28"/>
          <w:lang w:val="en-US"/>
        </w:rPr>
        <w:t xml:space="preserve"> 2013). The inclusion of this theory into the discussion is based on the fact that it corresponds to the formation of organizational policies and rules which resonate based on the tone fostered by the organizational culture. On the other side, Tuckman management theory explains team development and leadership styles adopted at different stages of development. It goes ahead to discuss the level at which a group within the organization researches such that it can produce other leaders. Therefore, the amalgamation of these two theories suits the topic under study. As Maslow’s theory focuses on the issues related to culture and motivation, Tuchman’s theory discusses the development strategies of the organization. All the analysis will majorly focus on the contribution of corporate culture to the efficiency of the organization.</w:t>
      </w:r>
    </w:p>
    <w:p w14:paraId="1407E33A" w14:textId="776F9462" w:rsidR="00EB1915" w:rsidRDefault="00EB1915" w:rsidP="002655FE">
      <w:pPr>
        <w:spacing w:after="200" w:line="480" w:lineRule="auto"/>
        <w:rPr>
          <w:rFonts w:ascii="Arial" w:eastAsia="Calibri" w:hAnsi="Arial" w:cs="Arial"/>
          <w:b/>
          <w:sz w:val="28"/>
          <w:szCs w:val="28"/>
          <w:lang w:val="en-US"/>
        </w:rPr>
      </w:pPr>
      <w:r>
        <w:rPr>
          <w:rFonts w:ascii="Arial" w:eastAsia="Calibri" w:hAnsi="Arial" w:cs="Arial"/>
          <w:b/>
          <w:sz w:val="28"/>
          <w:szCs w:val="28"/>
          <w:lang w:val="en-US"/>
        </w:rPr>
        <w:lastRenderedPageBreak/>
        <w:t>3.</w:t>
      </w:r>
    </w:p>
    <w:p w14:paraId="6F8903C2" w14:textId="408045F0" w:rsidR="002655FE" w:rsidRPr="003916F5" w:rsidRDefault="002655FE" w:rsidP="002655FE">
      <w:pPr>
        <w:spacing w:after="200" w:line="480" w:lineRule="auto"/>
        <w:rPr>
          <w:rFonts w:ascii="Arial" w:eastAsia="Calibri" w:hAnsi="Arial" w:cs="Arial"/>
          <w:b/>
          <w:sz w:val="28"/>
          <w:szCs w:val="28"/>
          <w:lang w:val="en-US"/>
        </w:rPr>
      </w:pPr>
      <w:r w:rsidRPr="003916F5">
        <w:rPr>
          <w:rFonts w:ascii="Arial" w:eastAsia="Calibri" w:hAnsi="Arial" w:cs="Arial"/>
          <w:b/>
          <w:sz w:val="28"/>
          <w:szCs w:val="28"/>
          <w:lang w:val="en-US"/>
        </w:rPr>
        <w:t>Tesla Company Case Study</w:t>
      </w:r>
    </w:p>
    <w:p w14:paraId="76620C9B" w14:textId="62547591"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To fully understand and critically analyze the workplace culture and its contribution to organizational efficiency, th</w:t>
      </w:r>
      <w:r w:rsidR="004650C8" w:rsidRPr="003916F5">
        <w:rPr>
          <w:rFonts w:ascii="Arial" w:eastAsia="Calibri" w:hAnsi="Arial" w:cs="Arial"/>
          <w:sz w:val="28"/>
          <w:szCs w:val="28"/>
          <w:lang w:val="en-US"/>
        </w:rPr>
        <w:t>is report</w:t>
      </w:r>
      <w:r w:rsidRPr="003916F5">
        <w:rPr>
          <w:rFonts w:ascii="Arial" w:eastAsia="Calibri" w:hAnsi="Arial" w:cs="Arial"/>
          <w:sz w:val="28"/>
          <w:szCs w:val="28"/>
          <w:lang w:val="en-US"/>
        </w:rPr>
        <w:t xml:space="preserve"> will use the Tesla Company as a case study.  Tesla Inc was formed back in 2003 in the USA as an electric-Automobile manufacturer. This company is named after the inventor of the electric-automobiles Nikola Tesla. It released its first electric car for testing in 2008 (Gregersen </w:t>
      </w:r>
      <w:r w:rsidR="004650C8" w:rsidRPr="003916F5">
        <w:rPr>
          <w:rFonts w:ascii="Arial" w:eastAsia="Calibri" w:hAnsi="Arial" w:cs="Arial"/>
          <w:sz w:val="28"/>
          <w:szCs w:val="28"/>
          <w:lang w:val="en-US"/>
        </w:rPr>
        <w:t>&amp;</w:t>
      </w:r>
      <w:r w:rsidRPr="003916F5">
        <w:rPr>
          <w:rFonts w:ascii="Arial" w:eastAsia="Calibri" w:hAnsi="Arial" w:cs="Arial"/>
          <w:sz w:val="28"/>
          <w:szCs w:val="28"/>
          <w:lang w:val="en-US"/>
        </w:rPr>
        <w:t xml:space="preserve"> Schreiber</w:t>
      </w:r>
      <w:r w:rsidR="004650C8" w:rsidRPr="003916F5">
        <w:rPr>
          <w:rFonts w:ascii="Arial" w:eastAsia="Calibri" w:hAnsi="Arial" w:cs="Arial"/>
          <w:sz w:val="28"/>
          <w:szCs w:val="28"/>
          <w:lang w:val="en-US"/>
        </w:rPr>
        <w:t>,</w:t>
      </w:r>
      <w:r w:rsidRPr="003916F5">
        <w:rPr>
          <w:rFonts w:ascii="Arial" w:eastAsia="Calibri" w:hAnsi="Arial" w:cs="Arial"/>
          <w:sz w:val="28"/>
          <w:szCs w:val="28"/>
          <w:lang w:val="en-US"/>
        </w:rPr>
        <w:t xml:space="preserve"> 2019). Additionally, the company extended its operations and started production of batteries to store solar energy. However, it has been facing challenges in the management </w:t>
      </w:r>
      <w:r w:rsidR="004650C8" w:rsidRPr="003916F5">
        <w:rPr>
          <w:rFonts w:ascii="Arial" w:eastAsia="Calibri" w:hAnsi="Arial" w:cs="Arial"/>
          <w:sz w:val="28"/>
          <w:szCs w:val="28"/>
          <w:lang w:val="en-US"/>
        </w:rPr>
        <w:t>and</w:t>
      </w:r>
      <w:r w:rsidRPr="003916F5">
        <w:rPr>
          <w:rFonts w:ascii="Arial" w:eastAsia="Calibri" w:hAnsi="Arial" w:cs="Arial"/>
          <w:sz w:val="28"/>
          <w:szCs w:val="28"/>
          <w:lang w:val="en-US"/>
        </w:rPr>
        <w:t xml:space="preserve"> in abiding with the USA laws. Some challenges faced by the company are security frauds and management misunderstandings. Either way, this company remains the best for the discussion since it has also survived in the market despite the many challenges.</w:t>
      </w:r>
    </w:p>
    <w:p w14:paraId="2A8A7C23" w14:textId="77777777" w:rsidR="002655FE" w:rsidRPr="003916F5" w:rsidRDefault="002655FE" w:rsidP="002655FE">
      <w:pPr>
        <w:spacing w:after="200" w:line="480" w:lineRule="auto"/>
        <w:rPr>
          <w:rFonts w:ascii="Arial" w:eastAsia="Calibri" w:hAnsi="Arial" w:cs="Arial"/>
          <w:b/>
          <w:sz w:val="28"/>
          <w:szCs w:val="28"/>
          <w:lang w:val="en-US"/>
        </w:rPr>
      </w:pPr>
    </w:p>
    <w:p w14:paraId="1DC91EDD" w14:textId="77777777" w:rsidR="002655FE" w:rsidRPr="003916F5" w:rsidRDefault="002655FE" w:rsidP="002655FE">
      <w:pPr>
        <w:spacing w:after="200" w:line="276" w:lineRule="auto"/>
        <w:rPr>
          <w:rFonts w:ascii="Arial" w:eastAsia="Calibri" w:hAnsi="Arial" w:cs="Arial"/>
          <w:b/>
          <w:sz w:val="28"/>
          <w:szCs w:val="28"/>
          <w:lang w:val="en-US"/>
        </w:rPr>
      </w:pPr>
      <w:r w:rsidRPr="003916F5">
        <w:rPr>
          <w:rFonts w:ascii="Arial" w:eastAsia="Calibri" w:hAnsi="Arial" w:cs="Arial"/>
          <w:b/>
          <w:sz w:val="28"/>
          <w:szCs w:val="28"/>
          <w:lang w:val="en-US"/>
        </w:rPr>
        <w:br w:type="page"/>
      </w:r>
    </w:p>
    <w:p w14:paraId="7C017A20" w14:textId="106A4F78" w:rsidR="00305AD3" w:rsidRDefault="00305AD3" w:rsidP="002655FE">
      <w:pPr>
        <w:spacing w:after="200" w:line="480" w:lineRule="auto"/>
        <w:rPr>
          <w:rFonts w:ascii="Arial" w:eastAsia="Calibri" w:hAnsi="Arial" w:cs="Arial"/>
          <w:sz w:val="28"/>
          <w:szCs w:val="28"/>
          <w:lang w:val="en-US"/>
        </w:rPr>
      </w:pPr>
      <w:r>
        <w:rPr>
          <w:rFonts w:ascii="Arial" w:eastAsia="Calibri" w:hAnsi="Arial" w:cs="Arial"/>
          <w:sz w:val="28"/>
          <w:szCs w:val="28"/>
          <w:lang w:val="en-US"/>
        </w:rPr>
        <w:lastRenderedPageBreak/>
        <w:t>4.</w:t>
      </w:r>
    </w:p>
    <w:p w14:paraId="47B1B716" w14:textId="1F077433"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This organization’s vision is to accelerate the world’s transition to sustainable energy. To achieve this vision, the company majors in the production of automobiles and other electric devices which increase the use of clean and renewable energy (Gregersen </w:t>
      </w:r>
      <w:r w:rsidR="004650C8" w:rsidRPr="003916F5">
        <w:rPr>
          <w:rFonts w:ascii="Arial" w:eastAsia="Calibri" w:hAnsi="Arial" w:cs="Arial"/>
          <w:sz w:val="28"/>
          <w:szCs w:val="28"/>
          <w:lang w:val="en-US"/>
        </w:rPr>
        <w:t>&amp;</w:t>
      </w:r>
      <w:r w:rsidRPr="003916F5">
        <w:rPr>
          <w:rFonts w:ascii="Arial" w:eastAsia="Calibri" w:hAnsi="Arial" w:cs="Arial"/>
          <w:sz w:val="28"/>
          <w:szCs w:val="28"/>
          <w:lang w:val="en-US"/>
        </w:rPr>
        <w:t xml:space="preserve"> Schreiber</w:t>
      </w:r>
      <w:r w:rsidR="004650C8" w:rsidRPr="003916F5">
        <w:rPr>
          <w:rFonts w:ascii="Arial" w:eastAsia="Calibri" w:hAnsi="Arial" w:cs="Arial"/>
          <w:sz w:val="28"/>
          <w:szCs w:val="28"/>
          <w:lang w:val="en-US"/>
        </w:rPr>
        <w:t>,</w:t>
      </w:r>
      <w:r w:rsidRPr="003916F5">
        <w:rPr>
          <w:rFonts w:ascii="Arial" w:eastAsia="Calibri" w:hAnsi="Arial" w:cs="Arial"/>
          <w:sz w:val="28"/>
          <w:szCs w:val="28"/>
          <w:lang w:val="en-US"/>
        </w:rPr>
        <w:t xml:space="preserve"> 2019). The mission of the company is to address the market opportunities for renewable energy through the production of devices which use clean energy. As a result, it has also extended the production and now produces energy storage batteries alongside electric cars.</w:t>
      </w:r>
    </w:p>
    <w:p w14:paraId="07C9A6AE" w14:textId="77777777" w:rsidR="002655FE" w:rsidRPr="003916F5" w:rsidRDefault="002655FE" w:rsidP="002655FE">
      <w:pPr>
        <w:spacing w:after="200" w:line="480" w:lineRule="auto"/>
        <w:rPr>
          <w:rFonts w:ascii="Arial" w:eastAsia="Calibri" w:hAnsi="Arial" w:cs="Arial"/>
          <w:b/>
          <w:sz w:val="28"/>
          <w:szCs w:val="28"/>
          <w:lang w:val="en-US"/>
        </w:rPr>
      </w:pPr>
      <w:r w:rsidRPr="003916F5">
        <w:rPr>
          <w:rFonts w:ascii="Arial" w:eastAsia="Calibri" w:hAnsi="Arial" w:cs="Arial"/>
          <w:b/>
          <w:sz w:val="28"/>
          <w:szCs w:val="28"/>
          <w:lang w:val="en-US"/>
        </w:rPr>
        <w:t xml:space="preserve">Leadership and Management </w:t>
      </w:r>
    </w:p>
    <w:p w14:paraId="5E0C12F6" w14:textId="2960830D"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Led by Linda Johnson, Tesla operates as a Functional organization. Functional organization mode of operation groups the workers based their areas of specialization. This mode of operation is the same in Tesla, Inc. The management is divided based on expertise and areas of specialization. For example, Ira Ehrenpreis is the leader of the investment team, while Roby is the manager of the production line (Gregersen </w:t>
      </w:r>
      <w:r w:rsidR="00884ACD" w:rsidRPr="003916F5">
        <w:rPr>
          <w:rFonts w:ascii="Arial" w:eastAsia="Calibri" w:hAnsi="Arial" w:cs="Arial"/>
          <w:sz w:val="28"/>
          <w:szCs w:val="28"/>
          <w:lang w:val="en-US"/>
        </w:rPr>
        <w:t>&amp;</w:t>
      </w:r>
      <w:r w:rsidRPr="003916F5">
        <w:rPr>
          <w:rFonts w:ascii="Arial" w:eastAsia="Calibri" w:hAnsi="Arial" w:cs="Arial"/>
          <w:sz w:val="28"/>
          <w:szCs w:val="28"/>
          <w:lang w:val="en-US"/>
        </w:rPr>
        <w:t xml:space="preserve"> Schreiber</w:t>
      </w:r>
      <w:r w:rsidR="00884ACD" w:rsidRPr="003916F5">
        <w:rPr>
          <w:rFonts w:ascii="Arial" w:eastAsia="Calibri" w:hAnsi="Arial" w:cs="Arial"/>
          <w:sz w:val="28"/>
          <w:szCs w:val="28"/>
          <w:lang w:val="en-US"/>
        </w:rPr>
        <w:t>,</w:t>
      </w:r>
      <w:r w:rsidRPr="003916F5">
        <w:rPr>
          <w:rFonts w:ascii="Arial" w:eastAsia="Calibri" w:hAnsi="Arial" w:cs="Arial"/>
          <w:sz w:val="28"/>
          <w:szCs w:val="28"/>
          <w:lang w:val="en-US"/>
        </w:rPr>
        <w:t xml:space="preserve"> 2019). However, despite the management being formulated on the basis of expertise and each category having its own manager, the general leadership is centralized meaning that all the other leaders are answerable to the CEO. </w:t>
      </w:r>
    </w:p>
    <w:p w14:paraId="74DC2E33" w14:textId="211069A8" w:rsidR="00305AD3" w:rsidRDefault="00305AD3" w:rsidP="002655FE">
      <w:pPr>
        <w:spacing w:after="200" w:line="480" w:lineRule="auto"/>
        <w:rPr>
          <w:rFonts w:ascii="Arial" w:eastAsia="Calibri" w:hAnsi="Arial" w:cs="Arial"/>
          <w:sz w:val="28"/>
          <w:szCs w:val="28"/>
          <w:lang w:val="en-US"/>
        </w:rPr>
      </w:pPr>
      <w:r>
        <w:rPr>
          <w:rFonts w:ascii="Arial" w:eastAsia="Calibri" w:hAnsi="Arial" w:cs="Arial"/>
          <w:sz w:val="28"/>
          <w:szCs w:val="28"/>
          <w:lang w:val="en-US"/>
        </w:rPr>
        <w:lastRenderedPageBreak/>
        <w:t>5.</w:t>
      </w:r>
    </w:p>
    <w:p w14:paraId="10405896" w14:textId="00F5E844"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The organization operates under the adhocracy organizational culture. This culture creates a conducive and dynamic working environment where employees </w:t>
      </w:r>
      <w:r w:rsidR="00884ACD" w:rsidRPr="003916F5">
        <w:rPr>
          <w:rFonts w:ascii="Arial" w:eastAsia="Calibri" w:hAnsi="Arial" w:cs="Arial"/>
          <w:sz w:val="28"/>
          <w:szCs w:val="28"/>
          <w:lang w:val="en-US"/>
        </w:rPr>
        <w:t>can</w:t>
      </w:r>
      <w:r w:rsidRPr="003916F5">
        <w:rPr>
          <w:rFonts w:ascii="Arial" w:eastAsia="Calibri" w:hAnsi="Arial" w:cs="Arial"/>
          <w:sz w:val="28"/>
          <w:szCs w:val="28"/>
          <w:lang w:val="en-US"/>
        </w:rPr>
        <w:t xml:space="preserve"> take risks in the process of finding solutions to the common challenges. It focuses on the integration of the workers' suggestions through coordination and control of activities to achieve a viable innovative solution (O’ Neill </w:t>
      </w:r>
      <w:r w:rsidRPr="003916F5">
        <w:rPr>
          <w:rFonts w:ascii="Arial" w:eastAsia="Calibri" w:hAnsi="Arial" w:cs="Arial"/>
          <w:i/>
          <w:iCs/>
          <w:sz w:val="28"/>
          <w:szCs w:val="28"/>
          <w:lang w:val="en-US"/>
        </w:rPr>
        <w:t>et al.</w:t>
      </w:r>
      <w:r w:rsidR="00884ACD" w:rsidRPr="003916F5">
        <w:rPr>
          <w:rFonts w:ascii="Arial" w:eastAsia="Calibri" w:hAnsi="Arial" w:cs="Arial"/>
          <w:i/>
          <w:iCs/>
          <w:sz w:val="28"/>
          <w:szCs w:val="28"/>
          <w:lang w:val="en-US"/>
        </w:rPr>
        <w:t>,</w:t>
      </w:r>
      <w:r w:rsidRPr="003916F5">
        <w:rPr>
          <w:rFonts w:ascii="Arial" w:eastAsia="Calibri" w:hAnsi="Arial" w:cs="Arial"/>
          <w:sz w:val="28"/>
          <w:szCs w:val="28"/>
          <w:lang w:val="en-US"/>
        </w:rPr>
        <w:t xml:space="preserve"> 2016). In Tesla Inc, they call it </w:t>
      </w:r>
      <w:r w:rsidR="00884ACD" w:rsidRPr="003916F5">
        <w:rPr>
          <w:rFonts w:ascii="Arial" w:eastAsia="Calibri" w:hAnsi="Arial" w:cs="Arial"/>
          <w:sz w:val="28"/>
          <w:szCs w:val="28"/>
          <w:lang w:val="en-US"/>
        </w:rPr>
        <w:t>innovative problem-solving</w:t>
      </w:r>
      <w:r w:rsidRPr="003916F5">
        <w:rPr>
          <w:rFonts w:ascii="Arial" w:eastAsia="Calibri" w:hAnsi="Arial" w:cs="Arial"/>
          <w:sz w:val="28"/>
          <w:szCs w:val="28"/>
          <w:lang w:val="en-US"/>
        </w:rPr>
        <w:t xml:space="preserve"> culture. In this firm, the adopted organizational culture is composed of six main characteristics. These characteristics include; moving faster, doing the impossible, consistently innovative, reasoning from the first principles, thinking like owners, and maintaining inclusivity which they term as “We are all in.”</w:t>
      </w:r>
    </w:p>
    <w:p w14:paraId="0F933794" w14:textId="48E04F53"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The firm has adopted a group work approach. Through the organizational culture policy, the employees </w:t>
      </w:r>
      <w:r w:rsidR="00884ACD" w:rsidRPr="003916F5">
        <w:rPr>
          <w:rFonts w:ascii="Arial" w:eastAsia="Calibri" w:hAnsi="Arial" w:cs="Arial"/>
          <w:sz w:val="28"/>
          <w:szCs w:val="28"/>
          <w:lang w:val="en-US"/>
        </w:rPr>
        <w:t>can</w:t>
      </w:r>
      <w:r w:rsidRPr="003916F5">
        <w:rPr>
          <w:rFonts w:ascii="Arial" w:eastAsia="Calibri" w:hAnsi="Arial" w:cs="Arial"/>
          <w:sz w:val="28"/>
          <w:szCs w:val="28"/>
          <w:lang w:val="en-US"/>
        </w:rPr>
        <w:t xml:space="preserve"> mix and share ideas which foster development and innovation in the organization. Therefore, despite the grouping based on specialization, the workers generally work together for the common goals of the organization. All departments </w:t>
      </w:r>
      <w:r w:rsidR="00884ACD" w:rsidRPr="003916F5">
        <w:rPr>
          <w:rFonts w:ascii="Arial" w:eastAsia="Calibri" w:hAnsi="Arial" w:cs="Arial"/>
          <w:sz w:val="28"/>
          <w:szCs w:val="28"/>
          <w:lang w:val="en-US"/>
        </w:rPr>
        <w:t>can</w:t>
      </w:r>
      <w:r w:rsidRPr="003916F5">
        <w:rPr>
          <w:rFonts w:ascii="Arial" w:eastAsia="Calibri" w:hAnsi="Arial" w:cs="Arial"/>
          <w:sz w:val="28"/>
          <w:szCs w:val="28"/>
          <w:lang w:val="en-US"/>
        </w:rPr>
        <w:t xml:space="preserve"> interact and share ideas, and hence, the company is united to achieve its objectives. </w:t>
      </w:r>
    </w:p>
    <w:p w14:paraId="57A0542E" w14:textId="77777777" w:rsidR="00305AD3" w:rsidRDefault="00305AD3" w:rsidP="002655FE">
      <w:pPr>
        <w:spacing w:after="200" w:line="480" w:lineRule="auto"/>
        <w:rPr>
          <w:rFonts w:ascii="Arial" w:eastAsia="Calibri" w:hAnsi="Arial" w:cs="Arial"/>
          <w:b/>
          <w:sz w:val="28"/>
          <w:szCs w:val="28"/>
          <w:lang w:val="en-US"/>
        </w:rPr>
      </w:pPr>
    </w:p>
    <w:p w14:paraId="36D807DA" w14:textId="02B6150A" w:rsidR="00305AD3" w:rsidRDefault="00305AD3" w:rsidP="002655FE">
      <w:pPr>
        <w:spacing w:after="200" w:line="480" w:lineRule="auto"/>
        <w:rPr>
          <w:rFonts w:ascii="Arial" w:eastAsia="Calibri" w:hAnsi="Arial" w:cs="Arial"/>
          <w:b/>
          <w:sz w:val="28"/>
          <w:szCs w:val="28"/>
          <w:lang w:val="en-US"/>
        </w:rPr>
      </w:pPr>
      <w:r>
        <w:rPr>
          <w:rFonts w:ascii="Arial" w:eastAsia="Calibri" w:hAnsi="Arial" w:cs="Arial"/>
          <w:b/>
          <w:sz w:val="28"/>
          <w:szCs w:val="28"/>
          <w:lang w:val="en-US"/>
        </w:rPr>
        <w:lastRenderedPageBreak/>
        <w:t>6.</w:t>
      </w:r>
    </w:p>
    <w:p w14:paraId="1DC7EE60" w14:textId="3CCA4579" w:rsidR="002655FE" w:rsidRPr="003916F5" w:rsidRDefault="002655FE" w:rsidP="002655FE">
      <w:pPr>
        <w:spacing w:after="200" w:line="480" w:lineRule="auto"/>
        <w:rPr>
          <w:rFonts w:ascii="Arial" w:eastAsia="Calibri" w:hAnsi="Arial" w:cs="Arial"/>
          <w:b/>
          <w:sz w:val="28"/>
          <w:szCs w:val="28"/>
          <w:lang w:val="en-US"/>
        </w:rPr>
      </w:pPr>
      <w:r w:rsidRPr="003916F5">
        <w:rPr>
          <w:rFonts w:ascii="Arial" w:eastAsia="Calibri" w:hAnsi="Arial" w:cs="Arial"/>
          <w:b/>
          <w:sz w:val="28"/>
          <w:szCs w:val="28"/>
          <w:lang w:val="en-US"/>
        </w:rPr>
        <w:t>Tesla Inc External Environment Analysis</w:t>
      </w:r>
    </w:p>
    <w:p w14:paraId="1A10A8E7" w14:textId="18B20852"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While Tesla Inc is an independent company, its operations can be affected by the political policies in its operation area. For example, a change in the domestic political climate is one of the main challenges an organization might experience (Gupta</w:t>
      </w:r>
      <w:r w:rsidR="00884ACD" w:rsidRPr="003916F5">
        <w:rPr>
          <w:rFonts w:ascii="Arial" w:eastAsia="Calibri" w:hAnsi="Arial" w:cs="Arial"/>
          <w:sz w:val="28"/>
          <w:szCs w:val="28"/>
          <w:lang w:val="en-US"/>
        </w:rPr>
        <w:t>,</w:t>
      </w:r>
      <w:r w:rsidRPr="003916F5">
        <w:rPr>
          <w:rFonts w:ascii="Arial" w:eastAsia="Calibri" w:hAnsi="Arial" w:cs="Arial"/>
          <w:sz w:val="28"/>
          <w:szCs w:val="28"/>
          <w:lang w:val="en-US"/>
        </w:rPr>
        <w:t xml:space="preserve"> 2013). Notwithstanding, the efforts Tesla has put in making eco-friendly products, it has been affected by Trump management in the USA. The trump policies seem not to support green energy enhancement. As a result, through government policy, Tesla lost the government support, and owing to that electric car makes only 1% global auto sales, the company has been negatively impacted. Since the withdrawal of government support, the organization shares have dropped by 20% within one year. Therefore, it means the domestic government policies are not favoring the production.</w:t>
      </w:r>
    </w:p>
    <w:p w14:paraId="433A93BF" w14:textId="77777777" w:rsidR="00305AD3"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However, despite the political turn moil affecting the organization, which led to the dropping of its shares, the company has maintained a commendable production rate. The increase in the number of deliveries per unit for the company means that there is no significant impact economically. However, the commodity prices are a significant setback to the Tesla Inc. according to (Gupta</w:t>
      </w:r>
      <w:r w:rsidR="00884ACD" w:rsidRPr="003916F5">
        <w:rPr>
          <w:rFonts w:ascii="Arial" w:eastAsia="Calibri" w:hAnsi="Arial" w:cs="Arial"/>
          <w:sz w:val="28"/>
          <w:szCs w:val="28"/>
          <w:lang w:val="en-US"/>
        </w:rPr>
        <w:t>,</w:t>
      </w:r>
      <w:r w:rsidRPr="003916F5">
        <w:rPr>
          <w:rFonts w:ascii="Arial" w:eastAsia="Calibri" w:hAnsi="Arial" w:cs="Arial"/>
          <w:sz w:val="28"/>
          <w:szCs w:val="28"/>
          <w:lang w:val="en-US"/>
        </w:rPr>
        <w:t xml:space="preserve"> 2013), commodity prices majorly </w:t>
      </w:r>
    </w:p>
    <w:p w14:paraId="5295E5CA" w14:textId="3DAE05C9" w:rsidR="00305AD3" w:rsidRDefault="00305AD3" w:rsidP="002655FE">
      <w:pPr>
        <w:spacing w:after="200" w:line="480" w:lineRule="auto"/>
        <w:rPr>
          <w:rFonts w:ascii="Arial" w:eastAsia="Calibri" w:hAnsi="Arial" w:cs="Arial"/>
          <w:sz w:val="28"/>
          <w:szCs w:val="28"/>
          <w:lang w:val="en-US"/>
        </w:rPr>
      </w:pPr>
      <w:r>
        <w:rPr>
          <w:rFonts w:ascii="Arial" w:eastAsia="Calibri" w:hAnsi="Arial" w:cs="Arial"/>
          <w:sz w:val="28"/>
          <w:szCs w:val="28"/>
          <w:lang w:val="en-US"/>
        </w:rPr>
        <w:lastRenderedPageBreak/>
        <w:t>7.</w:t>
      </w:r>
    </w:p>
    <w:p w14:paraId="0C2C5919" w14:textId="3942CBEC"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affect the consumers. Tesla products have high prices, which favor only the wealthy social classes despite being a global company. The high commodity prices lower the Tesla Market. For example, in 2018, Nissan Leaf had a higher number of deliveries globally compared to Tesla </w:t>
      </w:r>
      <w:r w:rsidR="00884ACD" w:rsidRPr="003916F5">
        <w:rPr>
          <w:rFonts w:ascii="Arial" w:eastAsia="Calibri" w:hAnsi="Arial" w:cs="Arial"/>
          <w:sz w:val="28"/>
          <w:szCs w:val="28"/>
          <w:lang w:val="en-US"/>
        </w:rPr>
        <w:t>even though</w:t>
      </w:r>
      <w:r w:rsidRPr="003916F5">
        <w:rPr>
          <w:rFonts w:ascii="Arial" w:eastAsia="Calibri" w:hAnsi="Arial" w:cs="Arial"/>
          <w:sz w:val="28"/>
          <w:szCs w:val="28"/>
          <w:lang w:val="en-US"/>
        </w:rPr>
        <w:t xml:space="preserve"> Tesla products have been voted to be of high quality compared to all its competitors.</w:t>
      </w:r>
    </w:p>
    <w:p w14:paraId="1C62C9E2" w14:textId="78999318"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Socially, one of the main factors which make Tesla withstand market shifts is due to the production of sustainable products. Currently, the concern of environment and sustainable development is a major topic globally (Gupta</w:t>
      </w:r>
      <w:r w:rsidR="00884ACD" w:rsidRPr="003916F5">
        <w:rPr>
          <w:rFonts w:ascii="Arial" w:eastAsia="Calibri" w:hAnsi="Arial" w:cs="Arial"/>
          <w:sz w:val="28"/>
          <w:szCs w:val="28"/>
          <w:lang w:val="en-US"/>
        </w:rPr>
        <w:t>,</w:t>
      </w:r>
      <w:r w:rsidRPr="003916F5">
        <w:rPr>
          <w:rFonts w:ascii="Arial" w:eastAsia="Calibri" w:hAnsi="Arial" w:cs="Arial"/>
          <w:sz w:val="28"/>
          <w:szCs w:val="28"/>
          <w:lang w:val="en-US"/>
        </w:rPr>
        <w:t xml:space="preserve"> 2013). Governments </w:t>
      </w:r>
      <w:r w:rsidR="00884ACD" w:rsidRPr="003916F5">
        <w:rPr>
          <w:rFonts w:ascii="Arial" w:eastAsia="Calibri" w:hAnsi="Arial" w:cs="Arial"/>
          <w:sz w:val="28"/>
          <w:szCs w:val="28"/>
          <w:lang w:val="en-US"/>
        </w:rPr>
        <w:t>and</w:t>
      </w:r>
      <w:r w:rsidRPr="003916F5">
        <w:rPr>
          <w:rFonts w:ascii="Arial" w:eastAsia="Calibri" w:hAnsi="Arial" w:cs="Arial"/>
          <w:sz w:val="28"/>
          <w:szCs w:val="28"/>
          <w:lang w:val="en-US"/>
        </w:rPr>
        <w:t xml:space="preserve"> individuals are more concerned about climatic changes.  Based on the uncertainties of the climatic change, people have developed the need for environmental protection through the adoption of products which use green energy (Hirabayashi </w:t>
      </w:r>
      <w:r w:rsidRPr="003916F5">
        <w:rPr>
          <w:rFonts w:ascii="Arial" w:eastAsia="Calibri" w:hAnsi="Arial" w:cs="Arial"/>
          <w:i/>
          <w:iCs/>
          <w:sz w:val="28"/>
          <w:szCs w:val="28"/>
          <w:lang w:val="en-US"/>
        </w:rPr>
        <w:t>et al.</w:t>
      </w:r>
      <w:r w:rsidR="00884ACD" w:rsidRPr="003916F5">
        <w:rPr>
          <w:rFonts w:ascii="Arial" w:eastAsia="Calibri" w:hAnsi="Arial" w:cs="Arial"/>
          <w:i/>
          <w:iCs/>
          <w:sz w:val="28"/>
          <w:szCs w:val="28"/>
          <w:lang w:val="en-US"/>
        </w:rPr>
        <w:t>,</w:t>
      </w:r>
      <w:r w:rsidR="00884ACD" w:rsidRPr="003916F5">
        <w:rPr>
          <w:rFonts w:ascii="Arial" w:eastAsia="Calibri" w:hAnsi="Arial" w:cs="Arial"/>
          <w:sz w:val="28"/>
          <w:szCs w:val="28"/>
          <w:lang w:val="en-US"/>
        </w:rPr>
        <w:t xml:space="preserve"> </w:t>
      </w:r>
      <w:r w:rsidRPr="003916F5">
        <w:rPr>
          <w:rFonts w:ascii="Arial" w:eastAsia="Calibri" w:hAnsi="Arial" w:cs="Arial"/>
          <w:sz w:val="28"/>
          <w:szCs w:val="28"/>
          <w:lang w:val="en-US"/>
        </w:rPr>
        <w:t xml:space="preserve">2013). Tesla comes in this context since it is focused on the production of clean energy products and thus making it be perceived as a great brand globally. </w:t>
      </w:r>
    </w:p>
    <w:p w14:paraId="7A1B4F0D" w14:textId="77777777" w:rsidR="00305AD3"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Additionally, Tesla relies on technology on the production of its products. Through technology, human performance and organization productivity is enhanced (Bainbridge 2013). In taking advantage of the technology, Tesla has adopted the power electronics module (PEM) and Insulated </w:t>
      </w:r>
    </w:p>
    <w:p w14:paraId="21066A28" w14:textId="77C59FF0" w:rsidR="00305AD3" w:rsidRDefault="00305AD3" w:rsidP="002655FE">
      <w:pPr>
        <w:spacing w:after="200" w:line="480" w:lineRule="auto"/>
        <w:rPr>
          <w:rFonts w:ascii="Arial" w:eastAsia="Calibri" w:hAnsi="Arial" w:cs="Arial"/>
          <w:sz w:val="28"/>
          <w:szCs w:val="28"/>
          <w:lang w:val="en-US"/>
        </w:rPr>
      </w:pPr>
      <w:r>
        <w:rPr>
          <w:rFonts w:ascii="Arial" w:eastAsia="Calibri" w:hAnsi="Arial" w:cs="Arial"/>
          <w:sz w:val="28"/>
          <w:szCs w:val="28"/>
          <w:lang w:val="en-US"/>
        </w:rPr>
        <w:lastRenderedPageBreak/>
        <w:t>8.</w:t>
      </w:r>
    </w:p>
    <w:p w14:paraId="14E7A69D" w14:textId="04B4A40E"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gate bipolar transistors which are effective technologies in lowering the cost of production and increasing the life span of the products. Therefore, the organization remains one of the most competitive green energy companies globally. </w:t>
      </w:r>
    </w:p>
    <w:p w14:paraId="15EFA1C4" w14:textId="2544B985"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Based on environment conservations, Tesla has a good reputation. First, it has invested a lot in environment conservation, thus making it one of the best brands which focus on maintaining a habitable world. From its production of electric vehicles which do not pollute the environment to energy-saving products, Tesla's primary goal remains sustainability and energy saving. Therefore, these products and its involvement in environmental conservation have earned the brand a tremendous unbreakable reputation. Additionally, the organization is also working to make its supply chain for sustainable products more efficient and thus benefit many people.</w:t>
      </w:r>
    </w:p>
    <w:p w14:paraId="51CEC37E" w14:textId="77777777" w:rsidR="00305AD3"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Law is also a fundamental factor affecting businesses globally. It is through the law that the company can be regulated. Over the past years, the desire for a prosperous economy built under clean environment has become a universal aspiration that provides a common ground for remarkably diverse interests (Percival </w:t>
      </w:r>
      <w:r w:rsidRPr="003916F5">
        <w:rPr>
          <w:rFonts w:ascii="Arial" w:eastAsia="Calibri" w:hAnsi="Arial" w:cs="Arial"/>
          <w:i/>
          <w:iCs/>
          <w:sz w:val="28"/>
          <w:szCs w:val="28"/>
          <w:lang w:val="en-US"/>
        </w:rPr>
        <w:t>et al.</w:t>
      </w:r>
      <w:r w:rsidR="00884ACD" w:rsidRPr="003916F5">
        <w:rPr>
          <w:rFonts w:ascii="Arial" w:eastAsia="Calibri" w:hAnsi="Arial" w:cs="Arial"/>
          <w:i/>
          <w:iCs/>
          <w:sz w:val="28"/>
          <w:szCs w:val="28"/>
          <w:lang w:val="en-US"/>
        </w:rPr>
        <w:t>,</w:t>
      </w:r>
      <w:r w:rsidRPr="003916F5">
        <w:rPr>
          <w:rFonts w:ascii="Arial" w:eastAsia="Calibri" w:hAnsi="Arial" w:cs="Arial"/>
          <w:sz w:val="28"/>
          <w:szCs w:val="28"/>
          <w:lang w:val="en-US"/>
        </w:rPr>
        <w:t xml:space="preserve"> 2017). Therefore, many countries have adopted policies which favor the production and selling of </w:t>
      </w:r>
    </w:p>
    <w:p w14:paraId="091A69F4" w14:textId="48563550" w:rsidR="00305AD3" w:rsidRDefault="00305AD3" w:rsidP="002655FE">
      <w:pPr>
        <w:spacing w:after="200" w:line="480" w:lineRule="auto"/>
        <w:rPr>
          <w:rFonts w:ascii="Arial" w:eastAsia="Calibri" w:hAnsi="Arial" w:cs="Arial"/>
          <w:sz w:val="28"/>
          <w:szCs w:val="28"/>
          <w:lang w:val="en-US"/>
        </w:rPr>
      </w:pPr>
      <w:r>
        <w:rPr>
          <w:rFonts w:ascii="Arial" w:eastAsia="Calibri" w:hAnsi="Arial" w:cs="Arial"/>
          <w:sz w:val="28"/>
          <w:szCs w:val="28"/>
          <w:lang w:val="en-US"/>
        </w:rPr>
        <w:lastRenderedPageBreak/>
        <w:t>9.</w:t>
      </w:r>
    </w:p>
    <w:p w14:paraId="251D8FAE" w14:textId="042E8E6C"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sustainable products as opposed to the other products. Tesla is one of them; it enjoys the favor in different countries where its products are sold. </w:t>
      </w:r>
    </w:p>
    <w:p w14:paraId="7A1DD7E1" w14:textId="77777777" w:rsidR="002655FE" w:rsidRPr="003916F5" w:rsidRDefault="002655FE" w:rsidP="002655FE">
      <w:pPr>
        <w:spacing w:after="200" w:line="480" w:lineRule="auto"/>
        <w:rPr>
          <w:rFonts w:ascii="Arial" w:eastAsia="Calibri" w:hAnsi="Arial" w:cs="Arial"/>
          <w:b/>
          <w:sz w:val="28"/>
          <w:szCs w:val="28"/>
          <w:lang w:val="en-US"/>
        </w:rPr>
      </w:pPr>
      <w:r w:rsidRPr="003916F5">
        <w:rPr>
          <w:rFonts w:ascii="Arial" w:eastAsia="Calibri" w:hAnsi="Arial" w:cs="Arial"/>
          <w:b/>
          <w:sz w:val="28"/>
          <w:szCs w:val="28"/>
          <w:lang w:val="en-US"/>
        </w:rPr>
        <w:t>Tesla Inc Internal Analysis</w:t>
      </w:r>
    </w:p>
    <w:p w14:paraId="65EFD27D" w14:textId="404BAAEB"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Tesla Inc has a unique positioning in the Auto market, which remains one of the greatest </w:t>
      </w:r>
      <w:r w:rsidR="00884ACD" w:rsidRPr="003916F5">
        <w:rPr>
          <w:rFonts w:ascii="Arial" w:eastAsia="Calibri" w:hAnsi="Arial" w:cs="Arial"/>
          <w:sz w:val="28"/>
          <w:szCs w:val="28"/>
          <w:lang w:val="en-US"/>
        </w:rPr>
        <w:t>strengths</w:t>
      </w:r>
      <w:r w:rsidRPr="003916F5">
        <w:rPr>
          <w:rFonts w:ascii="Arial" w:eastAsia="Calibri" w:hAnsi="Arial" w:cs="Arial"/>
          <w:sz w:val="28"/>
          <w:szCs w:val="28"/>
          <w:lang w:val="en-US"/>
        </w:rPr>
        <w:t xml:space="preserve"> of the organization. It is through the strengths and opportunities of the organization that it can achieve its objectives (Gurel </w:t>
      </w:r>
      <w:r w:rsidR="00884ACD" w:rsidRPr="003916F5">
        <w:rPr>
          <w:rFonts w:ascii="Arial" w:eastAsia="Calibri" w:hAnsi="Arial" w:cs="Arial"/>
          <w:sz w:val="28"/>
          <w:szCs w:val="28"/>
          <w:lang w:val="en-US"/>
        </w:rPr>
        <w:t>&amp;</w:t>
      </w:r>
      <w:r w:rsidRPr="003916F5">
        <w:rPr>
          <w:rFonts w:ascii="Arial" w:eastAsia="Calibri" w:hAnsi="Arial" w:cs="Arial"/>
          <w:sz w:val="28"/>
          <w:szCs w:val="28"/>
          <w:lang w:val="en-US"/>
        </w:rPr>
        <w:t xml:space="preserve"> Tat </w:t>
      </w:r>
      <w:r w:rsidR="00884ACD" w:rsidRPr="003916F5">
        <w:rPr>
          <w:rFonts w:ascii="Arial" w:eastAsia="Calibri" w:hAnsi="Arial" w:cs="Arial"/>
          <w:sz w:val="28"/>
          <w:szCs w:val="28"/>
          <w:lang w:val="en-US"/>
        </w:rPr>
        <w:t>,</w:t>
      </w:r>
      <w:r w:rsidRPr="003916F5">
        <w:rPr>
          <w:rFonts w:ascii="Arial" w:eastAsia="Calibri" w:hAnsi="Arial" w:cs="Arial"/>
          <w:sz w:val="28"/>
          <w:szCs w:val="28"/>
          <w:lang w:val="en-US"/>
        </w:rPr>
        <w:t>2017). This organization differentiates itself from the competitors in the sense that it is not only in the business of selling cars but focuses on changing driving ways to make them more flexible while conserving the environment. This unique feature of the organization has made its sales shift dramatically over the years. For example, the organization had 27% increased sales in the year 2015.</w:t>
      </w:r>
    </w:p>
    <w:p w14:paraId="1D7C5998" w14:textId="77777777" w:rsidR="00305AD3"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However, despite the unique position of Tesla in the market, it has some weaknesses. Generally, deficiencies in this context mean the lack of competency desired to achieve a given objective (Gurel </w:t>
      </w:r>
      <w:r w:rsidR="00884ACD" w:rsidRPr="003916F5">
        <w:rPr>
          <w:rFonts w:ascii="Arial" w:eastAsia="Calibri" w:hAnsi="Arial" w:cs="Arial"/>
          <w:sz w:val="28"/>
          <w:szCs w:val="28"/>
          <w:lang w:val="en-US"/>
        </w:rPr>
        <w:t>&amp;</w:t>
      </w:r>
      <w:r w:rsidRPr="003916F5">
        <w:rPr>
          <w:rFonts w:ascii="Arial" w:eastAsia="Calibri" w:hAnsi="Arial" w:cs="Arial"/>
          <w:sz w:val="28"/>
          <w:szCs w:val="28"/>
          <w:lang w:val="en-US"/>
        </w:rPr>
        <w:t xml:space="preserve"> Tat</w:t>
      </w:r>
      <w:r w:rsidR="00884ACD" w:rsidRPr="003916F5">
        <w:rPr>
          <w:rFonts w:ascii="Arial" w:eastAsia="Calibri" w:hAnsi="Arial" w:cs="Arial"/>
          <w:sz w:val="28"/>
          <w:szCs w:val="28"/>
          <w:lang w:val="en-US"/>
        </w:rPr>
        <w:t>,</w:t>
      </w:r>
      <w:r w:rsidRPr="003916F5">
        <w:rPr>
          <w:rFonts w:ascii="Arial" w:eastAsia="Calibri" w:hAnsi="Arial" w:cs="Arial"/>
          <w:sz w:val="28"/>
          <w:szCs w:val="28"/>
          <w:lang w:val="en-US"/>
        </w:rPr>
        <w:t xml:space="preserve"> 2017). Some of the significant setbacks this organization has faced are; burning through cash and high debt load. The implementation of the technology used by the company is very costly, and thus, it has reported negative </w:t>
      </w:r>
    </w:p>
    <w:p w14:paraId="1912D398" w14:textId="7DE4FBE3" w:rsidR="00305AD3" w:rsidRDefault="00305AD3" w:rsidP="002655FE">
      <w:pPr>
        <w:spacing w:after="200" w:line="480" w:lineRule="auto"/>
        <w:rPr>
          <w:rFonts w:ascii="Arial" w:eastAsia="Calibri" w:hAnsi="Arial" w:cs="Arial"/>
          <w:sz w:val="28"/>
          <w:szCs w:val="28"/>
          <w:lang w:val="en-US"/>
        </w:rPr>
      </w:pPr>
      <w:r>
        <w:rPr>
          <w:rFonts w:ascii="Arial" w:eastAsia="Calibri" w:hAnsi="Arial" w:cs="Arial"/>
          <w:sz w:val="28"/>
          <w:szCs w:val="28"/>
          <w:lang w:val="en-US"/>
        </w:rPr>
        <w:lastRenderedPageBreak/>
        <w:t>10.</w:t>
      </w:r>
    </w:p>
    <w:p w14:paraId="3C6AFA13" w14:textId="4685E0EE"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free cash flows in many instances. Additionally, the company had almost $ 2.5 billion long-term debt and capital leases on its balance sheet in 2016. This amount translates to nearly 70% of its total investment capital.</w:t>
      </w:r>
    </w:p>
    <w:p w14:paraId="6F087D9F" w14:textId="3EC47A4F"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To cut down costs and access new opportunities, Tesla has invested in the building of its factory. This factory will allow it to build batteries for its cars and thus cut the cost of production by 30%. As a result, it will be easy to access new opportunities since they will lower the cost of products, and thus many people globally will be able to afford them. Also, the latest brand of the company model 3 has generated more sales due to its advanced features, thus outweighing Mercedes –Benz, and Audis.</w:t>
      </w:r>
    </w:p>
    <w:p w14:paraId="1F360C87" w14:textId="77777777" w:rsidR="00305AD3"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 While this organization has the potential to solve the challenges facing it, there are also some threats facing it. One of the major risks is inappropriate planning. For example, in 2018, the organization announced that it would manufacture more than 500,000 cars, but the cash in hand was not </w:t>
      </w:r>
      <w:r w:rsidR="00884ACD" w:rsidRPr="003916F5">
        <w:rPr>
          <w:rFonts w:ascii="Arial" w:eastAsia="Calibri" w:hAnsi="Arial" w:cs="Arial"/>
          <w:sz w:val="28"/>
          <w:szCs w:val="28"/>
          <w:lang w:val="en-US"/>
        </w:rPr>
        <w:t>enough</w:t>
      </w:r>
      <w:r w:rsidRPr="003916F5">
        <w:rPr>
          <w:rFonts w:ascii="Arial" w:eastAsia="Calibri" w:hAnsi="Arial" w:cs="Arial"/>
          <w:sz w:val="28"/>
          <w:szCs w:val="28"/>
          <w:lang w:val="en-US"/>
        </w:rPr>
        <w:t xml:space="preserve">. Poor planning leads to an increase in debts. Additionally, the automotive market is highly competitive. Owing to that, Tesla products are </w:t>
      </w:r>
      <w:r w:rsidR="00884ACD" w:rsidRPr="003916F5">
        <w:rPr>
          <w:rFonts w:ascii="Arial" w:eastAsia="Calibri" w:hAnsi="Arial" w:cs="Arial"/>
          <w:sz w:val="28"/>
          <w:szCs w:val="28"/>
          <w:lang w:val="en-US"/>
        </w:rPr>
        <w:t>highly priced</w:t>
      </w:r>
      <w:r w:rsidRPr="003916F5">
        <w:rPr>
          <w:rFonts w:ascii="Arial" w:eastAsia="Calibri" w:hAnsi="Arial" w:cs="Arial"/>
          <w:sz w:val="28"/>
          <w:szCs w:val="28"/>
          <w:lang w:val="en-US"/>
        </w:rPr>
        <w:t xml:space="preserve">, they face stiff competition from rivals. For example, cars using standard internal combustion engines are </w:t>
      </w:r>
    </w:p>
    <w:p w14:paraId="3893A103" w14:textId="57A49943" w:rsidR="00305AD3" w:rsidRDefault="00305AD3" w:rsidP="002655FE">
      <w:pPr>
        <w:spacing w:after="200" w:line="480" w:lineRule="auto"/>
        <w:rPr>
          <w:rFonts w:ascii="Arial" w:eastAsia="Calibri" w:hAnsi="Arial" w:cs="Arial"/>
          <w:sz w:val="28"/>
          <w:szCs w:val="28"/>
          <w:lang w:val="en-US"/>
        </w:rPr>
      </w:pPr>
      <w:r>
        <w:rPr>
          <w:rFonts w:ascii="Arial" w:eastAsia="Calibri" w:hAnsi="Arial" w:cs="Arial"/>
          <w:sz w:val="28"/>
          <w:szCs w:val="28"/>
          <w:lang w:val="en-US"/>
        </w:rPr>
        <w:lastRenderedPageBreak/>
        <w:t>11.</w:t>
      </w:r>
    </w:p>
    <w:p w14:paraId="33C82AFB" w14:textId="778B5D9F"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the posting competition to the electric cars due to their lower prices but almost similar feature with the electric cars.</w:t>
      </w:r>
    </w:p>
    <w:p w14:paraId="2125C085" w14:textId="597F3D55"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Either way, Tesla is exploring an investment opportunity which has high risk but with good returns. Given that competition in the automobile industry is high, the organization will only be the most outstanding if it focuses on reducing its operational cost to lower the cost of its products. Also, the company ought to increase its production rate to meet the demand. </w:t>
      </w:r>
    </w:p>
    <w:p w14:paraId="40575FEB" w14:textId="77777777" w:rsidR="002655FE" w:rsidRPr="003916F5" w:rsidRDefault="002655FE" w:rsidP="002655FE">
      <w:pPr>
        <w:spacing w:after="200" w:line="480" w:lineRule="auto"/>
        <w:rPr>
          <w:rFonts w:ascii="Arial" w:eastAsia="Calibri" w:hAnsi="Arial" w:cs="Arial"/>
          <w:b/>
          <w:sz w:val="28"/>
          <w:szCs w:val="28"/>
          <w:lang w:val="en-US"/>
        </w:rPr>
      </w:pPr>
      <w:r w:rsidRPr="003916F5">
        <w:rPr>
          <w:rFonts w:ascii="Arial" w:eastAsia="Calibri" w:hAnsi="Arial" w:cs="Arial"/>
          <w:b/>
          <w:sz w:val="28"/>
          <w:szCs w:val="28"/>
          <w:lang w:val="en-US"/>
        </w:rPr>
        <w:t>Stakeholders Analysis</w:t>
      </w:r>
    </w:p>
    <w:p w14:paraId="58617DDC" w14:textId="77777777" w:rsidR="00305AD3"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In the current business settings, organizations cannot operate alone, but instead, they are connected to multi-stakeholder networks. Stakeholders offer support to the organizations while on the other side, the corporate meets the needs of the stakeholders directly or indirect (Paloviita </w:t>
      </w:r>
      <w:r w:rsidR="00884ACD" w:rsidRPr="003916F5">
        <w:rPr>
          <w:rFonts w:ascii="Arial" w:eastAsia="Calibri" w:hAnsi="Arial" w:cs="Arial"/>
          <w:sz w:val="28"/>
          <w:szCs w:val="28"/>
          <w:lang w:val="en-US"/>
        </w:rPr>
        <w:t>&amp;</w:t>
      </w:r>
      <w:r w:rsidRPr="003916F5">
        <w:rPr>
          <w:rFonts w:ascii="Arial" w:eastAsia="Calibri" w:hAnsi="Arial" w:cs="Arial"/>
          <w:sz w:val="28"/>
          <w:szCs w:val="28"/>
          <w:lang w:val="en-US"/>
        </w:rPr>
        <w:t xml:space="preserve"> Luoma</w:t>
      </w:r>
      <w:r w:rsidR="00884ACD" w:rsidRPr="003916F5">
        <w:rPr>
          <w:rFonts w:ascii="Arial" w:eastAsia="Calibri" w:hAnsi="Arial" w:cs="Arial"/>
          <w:sz w:val="28"/>
          <w:szCs w:val="28"/>
          <w:lang w:val="en-US"/>
        </w:rPr>
        <w:t>,</w:t>
      </w:r>
      <w:r w:rsidRPr="003916F5">
        <w:rPr>
          <w:rFonts w:ascii="Arial" w:eastAsia="Calibri" w:hAnsi="Arial" w:cs="Arial"/>
          <w:sz w:val="28"/>
          <w:szCs w:val="28"/>
          <w:lang w:val="en-US"/>
        </w:rPr>
        <w:t xml:space="preserve"> 2010). In the case of Tesla Company, stakeholders are valuable assets for the organization. It is through them that the business has consistently grown and maintained its competitive advantage. The most critical stakeholders in this organization include; community, customers, employees, investors, and the shareholders. Through the organizational </w:t>
      </w:r>
    </w:p>
    <w:p w14:paraId="69ABD0DF" w14:textId="77777777" w:rsidR="00305AD3" w:rsidRDefault="00305AD3" w:rsidP="002655FE">
      <w:pPr>
        <w:spacing w:after="200" w:line="480" w:lineRule="auto"/>
        <w:rPr>
          <w:rFonts w:ascii="Arial" w:eastAsia="Calibri" w:hAnsi="Arial" w:cs="Arial"/>
          <w:sz w:val="28"/>
          <w:szCs w:val="28"/>
          <w:lang w:val="en-US"/>
        </w:rPr>
      </w:pPr>
    </w:p>
    <w:p w14:paraId="5B61EBA8" w14:textId="637496F8" w:rsidR="00305AD3" w:rsidRDefault="00305AD3" w:rsidP="002655FE">
      <w:pPr>
        <w:spacing w:after="200" w:line="480" w:lineRule="auto"/>
        <w:rPr>
          <w:rFonts w:ascii="Arial" w:eastAsia="Calibri" w:hAnsi="Arial" w:cs="Arial"/>
          <w:sz w:val="28"/>
          <w:szCs w:val="28"/>
          <w:lang w:val="en-US"/>
        </w:rPr>
      </w:pPr>
      <w:r>
        <w:rPr>
          <w:rFonts w:ascii="Arial" w:eastAsia="Calibri" w:hAnsi="Arial" w:cs="Arial"/>
          <w:sz w:val="28"/>
          <w:szCs w:val="28"/>
          <w:lang w:val="en-US"/>
        </w:rPr>
        <w:lastRenderedPageBreak/>
        <w:t>12.</w:t>
      </w:r>
    </w:p>
    <w:p w14:paraId="73079DA6" w14:textId="7F78E123"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policies, the needs of each stakeholder are put into consideration in Tesla Inc.</w:t>
      </w:r>
    </w:p>
    <w:p w14:paraId="0637DCFF" w14:textId="11A31C3C"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Global communities are out to protect the environment. To achieve this goal, they need innovative ideas and eco-friendly products. Tesla Company addresses the concerns of the community at larger through its electric cars. These cars, alongside the other products manufactured by the firm, are ecologically clean, and they have zero pollutants emission (Gregersen </w:t>
      </w:r>
      <w:r w:rsidR="00884ACD" w:rsidRPr="003916F5">
        <w:rPr>
          <w:rFonts w:ascii="Arial" w:eastAsia="Calibri" w:hAnsi="Arial" w:cs="Arial"/>
          <w:sz w:val="28"/>
          <w:szCs w:val="28"/>
          <w:lang w:val="en-US"/>
        </w:rPr>
        <w:t>&amp;</w:t>
      </w:r>
      <w:r w:rsidRPr="003916F5">
        <w:rPr>
          <w:rFonts w:ascii="Arial" w:eastAsia="Calibri" w:hAnsi="Arial" w:cs="Arial"/>
          <w:sz w:val="28"/>
          <w:szCs w:val="28"/>
          <w:lang w:val="en-US"/>
        </w:rPr>
        <w:t xml:space="preserve"> Schreiber</w:t>
      </w:r>
      <w:r w:rsidR="00884ACD" w:rsidRPr="003916F5">
        <w:rPr>
          <w:rFonts w:ascii="Arial" w:eastAsia="Calibri" w:hAnsi="Arial" w:cs="Arial"/>
          <w:sz w:val="28"/>
          <w:szCs w:val="28"/>
          <w:lang w:val="en-US"/>
        </w:rPr>
        <w:t>,</w:t>
      </w:r>
      <w:r w:rsidRPr="003916F5">
        <w:rPr>
          <w:rFonts w:ascii="Arial" w:eastAsia="Calibri" w:hAnsi="Arial" w:cs="Arial"/>
          <w:sz w:val="28"/>
          <w:szCs w:val="28"/>
          <w:lang w:val="en-US"/>
        </w:rPr>
        <w:t xml:space="preserve"> 2019).  Tesla has also incorporated other organizations to use its tech-patterns to come up with new and more products which are eco-friendly. Through these initiatives, the Company is trying to create a clean environment and therefore address the concerns of global communities on environment conservation.</w:t>
      </w:r>
    </w:p>
    <w:p w14:paraId="7F629979" w14:textId="77777777" w:rsidR="00305AD3"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On the other side, customers are also important stakeholders to the organization. Customers influence the income of an organization (Paloviita </w:t>
      </w:r>
      <w:r w:rsidR="00884ACD" w:rsidRPr="003916F5">
        <w:rPr>
          <w:rFonts w:ascii="Arial" w:eastAsia="Calibri" w:hAnsi="Arial" w:cs="Arial"/>
          <w:sz w:val="28"/>
          <w:szCs w:val="28"/>
          <w:lang w:val="en-US"/>
        </w:rPr>
        <w:t>&amp;</w:t>
      </w:r>
      <w:r w:rsidRPr="003916F5">
        <w:rPr>
          <w:rFonts w:ascii="Arial" w:eastAsia="Calibri" w:hAnsi="Arial" w:cs="Arial"/>
          <w:sz w:val="28"/>
          <w:szCs w:val="28"/>
          <w:lang w:val="en-US"/>
        </w:rPr>
        <w:t xml:space="preserve"> Luoma</w:t>
      </w:r>
      <w:r w:rsidR="00884ACD" w:rsidRPr="003916F5">
        <w:rPr>
          <w:rFonts w:ascii="Arial" w:eastAsia="Calibri" w:hAnsi="Arial" w:cs="Arial"/>
          <w:sz w:val="28"/>
          <w:szCs w:val="28"/>
          <w:lang w:val="en-US"/>
        </w:rPr>
        <w:t>,</w:t>
      </w:r>
      <w:r w:rsidRPr="003916F5">
        <w:rPr>
          <w:rFonts w:ascii="Arial" w:eastAsia="Calibri" w:hAnsi="Arial" w:cs="Arial"/>
          <w:sz w:val="28"/>
          <w:szCs w:val="28"/>
          <w:lang w:val="en-US"/>
        </w:rPr>
        <w:t xml:space="preserve"> 2010). For a long period, Tesla has produced quality goods for the customers which fully meet their demand. The quality of these products has helped the organization win trust for many customers. However, many willing customers are not able to purchase any products from the organization due to the high pricing of the products. To satisfy the demand of the customers, Tesla is constructing </w:t>
      </w:r>
    </w:p>
    <w:p w14:paraId="076398F6" w14:textId="760DE632" w:rsidR="00305AD3" w:rsidRDefault="00305AD3" w:rsidP="002655FE">
      <w:pPr>
        <w:spacing w:after="200" w:line="480" w:lineRule="auto"/>
        <w:rPr>
          <w:rFonts w:ascii="Arial" w:eastAsia="Calibri" w:hAnsi="Arial" w:cs="Arial"/>
          <w:sz w:val="28"/>
          <w:szCs w:val="28"/>
          <w:lang w:val="en-US"/>
        </w:rPr>
      </w:pPr>
      <w:r>
        <w:rPr>
          <w:rFonts w:ascii="Arial" w:eastAsia="Calibri" w:hAnsi="Arial" w:cs="Arial"/>
          <w:sz w:val="28"/>
          <w:szCs w:val="28"/>
          <w:lang w:val="en-US"/>
        </w:rPr>
        <w:lastRenderedPageBreak/>
        <w:t>13.</w:t>
      </w:r>
    </w:p>
    <w:p w14:paraId="2825E77F" w14:textId="04A6A063"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its car battery factory so that it can produce batteries for its cars. Through battery production, the cost of vehicles will be reduced since the manufacturing cost will also decrease. This move will ensure that many customers can afford the Tesla products.</w:t>
      </w:r>
    </w:p>
    <w:p w14:paraId="512ECA34" w14:textId="6C4F3DF3"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Additionally, Tesla recognizes its employees as a headway factor for the firm’s success. The organization maintains that employees are an essential asset. It is through this belief that Tesla Inc accommodates its employees’ concerns. The employees are given an opportunity for professional growth through frequent training and being allowed to make independent decisions in work (Gregersen </w:t>
      </w:r>
      <w:r w:rsidR="00884ACD" w:rsidRPr="003916F5">
        <w:rPr>
          <w:rFonts w:ascii="Arial" w:eastAsia="Calibri" w:hAnsi="Arial" w:cs="Arial"/>
          <w:sz w:val="28"/>
          <w:szCs w:val="28"/>
          <w:lang w:val="en-US"/>
        </w:rPr>
        <w:t>&amp;</w:t>
      </w:r>
      <w:r w:rsidRPr="003916F5">
        <w:rPr>
          <w:rFonts w:ascii="Arial" w:eastAsia="Calibri" w:hAnsi="Arial" w:cs="Arial"/>
          <w:sz w:val="28"/>
          <w:szCs w:val="28"/>
          <w:lang w:val="en-US"/>
        </w:rPr>
        <w:t xml:space="preserve"> Schreiber</w:t>
      </w:r>
      <w:r w:rsidR="00884ACD" w:rsidRPr="003916F5">
        <w:rPr>
          <w:rFonts w:ascii="Arial" w:eastAsia="Calibri" w:hAnsi="Arial" w:cs="Arial"/>
          <w:sz w:val="28"/>
          <w:szCs w:val="28"/>
          <w:lang w:val="en-US"/>
        </w:rPr>
        <w:t>,</w:t>
      </w:r>
      <w:r w:rsidRPr="003916F5">
        <w:rPr>
          <w:rFonts w:ascii="Arial" w:eastAsia="Calibri" w:hAnsi="Arial" w:cs="Arial"/>
          <w:sz w:val="28"/>
          <w:szCs w:val="28"/>
          <w:lang w:val="en-US"/>
        </w:rPr>
        <w:t xml:space="preserve"> 2019). They are also offered competitive salaries and an opportunity to explore new market opportunities, thus meeting the employees’ interests. </w:t>
      </w:r>
    </w:p>
    <w:p w14:paraId="0B100948" w14:textId="0F44C3A3"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Through long term strategies, Tesla is focusing on increasing the profit margins by revolutionizing the automotive industry to meet the interests of the investors and shareholders.  For example, the Organization has allowed other companies to use its Patents to widen the number of brands and products that use clean energy (Gregersen </w:t>
      </w:r>
      <w:r w:rsidR="00884ACD" w:rsidRPr="003916F5">
        <w:rPr>
          <w:rFonts w:ascii="Arial" w:eastAsia="Calibri" w:hAnsi="Arial" w:cs="Arial"/>
          <w:sz w:val="28"/>
          <w:szCs w:val="28"/>
          <w:lang w:val="en-US"/>
        </w:rPr>
        <w:t>&amp;</w:t>
      </w:r>
      <w:r w:rsidRPr="003916F5">
        <w:rPr>
          <w:rFonts w:ascii="Arial" w:eastAsia="Calibri" w:hAnsi="Arial" w:cs="Arial"/>
          <w:sz w:val="28"/>
          <w:szCs w:val="28"/>
          <w:lang w:val="en-US"/>
        </w:rPr>
        <w:t xml:space="preserve"> Schreiber </w:t>
      </w:r>
      <w:r w:rsidR="00884ACD" w:rsidRPr="003916F5">
        <w:rPr>
          <w:rFonts w:ascii="Arial" w:eastAsia="Calibri" w:hAnsi="Arial" w:cs="Arial"/>
          <w:sz w:val="28"/>
          <w:szCs w:val="28"/>
          <w:lang w:val="en-US"/>
        </w:rPr>
        <w:t>,</w:t>
      </w:r>
      <w:r w:rsidRPr="003916F5">
        <w:rPr>
          <w:rFonts w:ascii="Arial" w:eastAsia="Calibri" w:hAnsi="Arial" w:cs="Arial"/>
          <w:sz w:val="28"/>
          <w:szCs w:val="28"/>
          <w:lang w:val="en-US"/>
        </w:rPr>
        <w:t>2019). This action will lead to increased demand for such products and thus widen Tesla’s market. Increased markets will lead to more sales and hence lead to profit maximization.</w:t>
      </w:r>
    </w:p>
    <w:p w14:paraId="08FB4F48" w14:textId="78B7D2BD" w:rsidR="00305AD3" w:rsidRDefault="00305AD3" w:rsidP="002655FE">
      <w:pPr>
        <w:spacing w:after="200" w:line="480" w:lineRule="auto"/>
        <w:rPr>
          <w:rFonts w:ascii="Arial" w:eastAsia="Calibri" w:hAnsi="Arial" w:cs="Arial"/>
          <w:b/>
          <w:sz w:val="28"/>
          <w:szCs w:val="28"/>
          <w:lang w:val="en-US"/>
        </w:rPr>
      </w:pPr>
      <w:r>
        <w:rPr>
          <w:rFonts w:ascii="Arial" w:eastAsia="Calibri" w:hAnsi="Arial" w:cs="Arial"/>
          <w:b/>
          <w:sz w:val="28"/>
          <w:szCs w:val="28"/>
          <w:lang w:val="en-US"/>
        </w:rPr>
        <w:lastRenderedPageBreak/>
        <w:t>14.</w:t>
      </w:r>
    </w:p>
    <w:p w14:paraId="0140C136" w14:textId="2C1D222C" w:rsidR="002655FE" w:rsidRPr="003916F5" w:rsidRDefault="002655FE" w:rsidP="002655FE">
      <w:pPr>
        <w:spacing w:after="200" w:line="480" w:lineRule="auto"/>
        <w:rPr>
          <w:rFonts w:ascii="Arial" w:eastAsia="Calibri" w:hAnsi="Arial" w:cs="Arial"/>
          <w:b/>
          <w:sz w:val="28"/>
          <w:szCs w:val="28"/>
          <w:lang w:val="en-US"/>
        </w:rPr>
      </w:pPr>
      <w:r w:rsidRPr="003916F5">
        <w:rPr>
          <w:rFonts w:ascii="Arial" w:eastAsia="Calibri" w:hAnsi="Arial" w:cs="Arial"/>
          <w:b/>
          <w:sz w:val="28"/>
          <w:szCs w:val="28"/>
          <w:lang w:val="en-US"/>
        </w:rPr>
        <w:t>Culture and Ethics</w:t>
      </w:r>
    </w:p>
    <w:p w14:paraId="2C40F4FB" w14:textId="5D0F8E0C"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Corporate culture and ethics have a significant correlation. It is through organizational culture integration that an organization can maintain implicit behavioral norms, which in turn lay the foundation of the organization socially and morally. While these two aspects are correlated, they tend to be affected by other factors like leadership styles and stakeholder influence. Statistically, 74% of organization managers in the USA are involved in different unethical behaviors at work due to lack of well-articulated culture (Kaptein</w:t>
      </w:r>
      <w:r w:rsidR="00884ACD" w:rsidRPr="003916F5">
        <w:rPr>
          <w:rFonts w:ascii="Arial" w:eastAsia="Calibri" w:hAnsi="Arial" w:cs="Arial"/>
          <w:sz w:val="28"/>
          <w:szCs w:val="28"/>
          <w:lang w:val="en-US"/>
        </w:rPr>
        <w:t>,</w:t>
      </w:r>
      <w:r w:rsidRPr="003916F5">
        <w:rPr>
          <w:rFonts w:ascii="Arial" w:eastAsia="Calibri" w:hAnsi="Arial" w:cs="Arial"/>
          <w:sz w:val="28"/>
          <w:szCs w:val="28"/>
          <w:lang w:val="en-US"/>
        </w:rPr>
        <w:t xml:space="preserve"> 2011). The rise of unethical practices makes the topic of culture and ethics vital for discussion. This section will critically analyze the workplace culture of Tesla Company and its </w:t>
      </w:r>
      <w:r w:rsidR="00884ACD" w:rsidRPr="003916F5">
        <w:rPr>
          <w:rFonts w:ascii="Arial" w:eastAsia="Calibri" w:hAnsi="Arial" w:cs="Arial"/>
          <w:sz w:val="28"/>
          <w:szCs w:val="28"/>
          <w:lang w:val="en-US"/>
        </w:rPr>
        <w:t>relationship</w:t>
      </w:r>
      <w:r w:rsidRPr="003916F5">
        <w:rPr>
          <w:rFonts w:ascii="Arial" w:eastAsia="Calibri" w:hAnsi="Arial" w:cs="Arial"/>
          <w:sz w:val="28"/>
          <w:szCs w:val="28"/>
          <w:lang w:val="en-US"/>
        </w:rPr>
        <w:t xml:space="preserve"> with work ethics.</w:t>
      </w:r>
    </w:p>
    <w:p w14:paraId="588ABCC2" w14:textId="77777777" w:rsidR="00305AD3"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Tesla Inc operates as a functional organization build under the adhocracy culture. The firm is divided into subgroups which operate based on the field of specialization, but all the departments are answerable to the CEO of the company hence making the firm can be perceived as having a centralized form of management. However, the application of adhocracy culture does not rhyme well with a centralized kind of leadership. This culture supports the cohesive of freedom value, which cannot be applied under centralized management (Luneburg</w:t>
      </w:r>
      <w:r w:rsidR="00884ACD" w:rsidRPr="003916F5">
        <w:rPr>
          <w:rFonts w:ascii="Arial" w:eastAsia="Calibri" w:hAnsi="Arial" w:cs="Arial"/>
          <w:sz w:val="28"/>
          <w:szCs w:val="28"/>
          <w:lang w:val="en-US"/>
        </w:rPr>
        <w:t xml:space="preserve">, </w:t>
      </w:r>
    </w:p>
    <w:p w14:paraId="2A4C6C3A" w14:textId="07761831" w:rsidR="00305AD3" w:rsidRDefault="00305AD3" w:rsidP="002655FE">
      <w:pPr>
        <w:spacing w:after="200" w:line="480" w:lineRule="auto"/>
        <w:rPr>
          <w:rFonts w:ascii="Arial" w:eastAsia="Calibri" w:hAnsi="Arial" w:cs="Arial"/>
          <w:sz w:val="28"/>
          <w:szCs w:val="28"/>
          <w:lang w:val="en-US"/>
        </w:rPr>
      </w:pPr>
      <w:r>
        <w:rPr>
          <w:rFonts w:ascii="Arial" w:eastAsia="Calibri" w:hAnsi="Arial" w:cs="Arial"/>
          <w:sz w:val="28"/>
          <w:szCs w:val="28"/>
          <w:lang w:val="en-US"/>
        </w:rPr>
        <w:lastRenderedPageBreak/>
        <w:t>15.</w:t>
      </w:r>
    </w:p>
    <w:p w14:paraId="53031C26" w14:textId="63FE3537"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2012). Mixing adhocracy culture and centralized form of leadership leads to a power clash in most instances </w:t>
      </w:r>
      <w:r w:rsidR="00884ACD" w:rsidRPr="003916F5">
        <w:rPr>
          <w:rFonts w:ascii="Arial" w:eastAsia="Calibri" w:hAnsi="Arial" w:cs="Arial"/>
          <w:sz w:val="28"/>
          <w:szCs w:val="28"/>
          <w:lang w:val="en-US"/>
        </w:rPr>
        <w:t>and</w:t>
      </w:r>
      <w:r w:rsidRPr="003916F5">
        <w:rPr>
          <w:rFonts w:ascii="Arial" w:eastAsia="Calibri" w:hAnsi="Arial" w:cs="Arial"/>
          <w:sz w:val="28"/>
          <w:szCs w:val="28"/>
          <w:lang w:val="en-US"/>
        </w:rPr>
        <w:t xml:space="preserve"> the violation of work ethics. </w:t>
      </w:r>
    </w:p>
    <w:p w14:paraId="395BB06A" w14:textId="3F1C820A"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One of the most outstanding examples of applying adhocracy culture in a centralized organization is an incidence which happened in the Tesla Company in the recent past. One of the top management officials pushed the engineering vice president aside to assume his roles in the production of model 3. This action led to power turn moil in the organization since the accused had assumed the roles of the engineer. However, the organization could not take any disciplinary action against the accused since he is one of the senior officials, and thus, the engineer was frustrated until he resigned. Ethically, this is not correct since there are work guidelines and each person should stick to it. However, since under the centralized management system the high officials have more authority, they end up violating the rights of the other workers due to the confusion led by adhocracy culture when applied under the centralized management system.</w:t>
      </w:r>
    </w:p>
    <w:p w14:paraId="67FE4E21" w14:textId="77777777" w:rsidR="00305AD3" w:rsidRDefault="002655FE" w:rsidP="002655FE">
      <w:pPr>
        <w:spacing w:after="200" w:line="480" w:lineRule="auto"/>
        <w:rPr>
          <w:rFonts w:ascii="Arial" w:eastAsia="Calibri" w:hAnsi="Arial" w:cs="Arial"/>
          <w:i/>
          <w:iCs/>
          <w:sz w:val="28"/>
          <w:szCs w:val="28"/>
          <w:lang w:val="en-US"/>
        </w:rPr>
      </w:pPr>
      <w:r w:rsidRPr="003916F5">
        <w:rPr>
          <w:rFonts w:ascii="Arial" w:eastAsia="Calibri" w:hAnsi="Arial" w:cs="Arial"/>
          <w:sz w:val="28"/>
          <w:szCs w:val="28"/>
          <w:lang w:val="en-US"/>
        </w:rPr>
        <w:t xml:space="preserve">Under the Maslow’s hierarchy of needs theory, safety needs are the second most important considerations to any individual may it be a customer or an employee. These safety needs are protection from elements, security, law, order, stability, and freedom from fear (Cao </w:t>
      </w:r>
      <w:r w:rsidRPr="003916F5">
        <w:rPr>
          <w:rFonts w:ascii="Arial" w:eastAsia="Calibri" w:hAnsi="Arial" w:cs="Arial"/>
          <w:i/>
          <w:iCs/>
          <w:sz w:val="28"/>
          <w:szCs w:val="28"/>
          <w:lang w:val="en-US"/>
        </w:rPr>
        <w:t xml:space="preserve">et </w:t>
      </w:r>
    </w:p>
    <w:p w14:paraId="31E61B90" w14:textId="6FC156EB" w:rsidR="00305AD3" w:rsidRDefault="00305AD3" w:rsidP="002655FE">
      <w:pPr>
        <w:spacing w:after="200" w:line="480" w:lineRule="auto"/>
        <w:rPr>
          <w:rFonts w:ascii="Arial" w:eastAsia="Calibri" w:hAnsi="Arial" w:cs="Arial"/>
          <w:i/>
          <w:iCs/>
          <w:sz w:val="28"/>
          <w:szCs w:val="28"/>
          <w:lang w:val="en-US"/>
        </w:rPr>
      </w:pPr>
      <w:r>
        <w:rPr>
          <w:rFonts w:ascii="Arial" w:eastAsia="Calibri" w:hAnsi="Arial" w:cs="Arial"/>
          <w:i/>
          <w:iCs/>
          <w:sz w:val="28"/>
          <w:szCs w:val="28"/>
          <w:lang w:val="en-US"/>
        </w:rPr>
        <w:lastRenderedPageBreak/>
        <w:t>16.</w:t>
      </w:r>
    </w:p>
    <w:p w14:paraId="0D8BA322" w14:textId="22084259"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i/>
          <w:iCs/>
          <w:sz w:val="28"/>
          <w:szCs w:val="28"/>
          <w:lang w:val="en-US"/>
        </w:rPr>
        <w:t>al.</w:t>
      </w:r>
      <w:r w:rsidR="002E1AED" w:rsidRPr="003916F5">
        <w:rPr>
          <w:rFonts w:ascii="Arial" w:eastAsia="Calibri" w:hAnsi="Arial" w:cs="Arial"/>
          <w:i/>
          <w:iCs/>
          <w:sz w:val="28"/>
          <w:szCs w:val="28"/>
          <w:lang w:val="en-US"/>
        </w:rPr>
        <w:t>,</w:t>
      </w:r>
      <w:r w:rsidRPr="003916F5">
        <w:rPr>
          <w:rFonts w:ascii="Arial" w:eastAsia="Calibri" w:hAnsi="Arial" w:cs="Arial"/>
          <w:sz w:val="28"/>
          <w:szCs w:val="28"/>
          <w:lang w:val="en-US"/>
        </w:rPr>
        <w:t xml:space="preserve"> 2013). Any organization ought to put into consideration this safety needs if they want to win the trust of the customers </w:t>
      </w:r>
      <w:r w:rsidR="002E1AED" w:rsidRPr="003916F5">
        <w:rPr>
          <w:rFonts w:ascii="Arial" w:eastAsia="Calibri" w:hAnsi="Arial" w:cs="Arial"/>
          <w:sz w:val="28"/>
          <w:szCs w:val="28"/>
          <w:lang w:val="en-US"/>
        </w:rPr>
        <w:t>and</w:t>
      </w:r>
      <w:r w:rsidRPr="003916F5">
        <w:rPr>
          <w:rFonts w:ascii="Arial" w:eastAsia="Calibri" w:hAnsi="Arial" w:cs="Arial"/>
          <w:sz w:val="28"/>
          <w:szCs w:val="28"/>
          <w:lang w:val="en-US"/>
        </w:rPr>
        <w:t xml:space="preserve"> the trust of employees. This is not the case with Tesla Inc. For example, the electric cars have caused significant accidents in the previous years, and investigations unveiled that the accidents were due to system breakdown and not reckless driving. On the other side, Tesla has been accused of violating the workers' rights and failing to address the concerns of a safe working environment, thus making the employees feel insecure and unvalued.</w:t>
      </w:r>
    </w:p>
    <w:p w14:paraId="40FE13E9" w14:textId="2ED91FD2"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 For instance, in 2018, the center for investigative reporting published an article claiming that Tesla Inc misreported workplace injuries. This agency maintained that it had logged more than 30 injury violations in the company for five years (Matousek</w:t>
      </w:r>
      <w:r w:rsidR="002E1AED" w:rsidRPr="003916F5">
        <w:rPr>
          <w:rFonts w:ascii="Arial" w:eastAsia="Calibri" w:hAnsi="Arial" w:cs="Arial"/>
          <w:sz w:val="28"/>
          <w:szCs w:val="28"/>
          <w:lang w:val="en-US"/>
        </w:rPr>
        <w:t xml:space="preserve">, </w:t>
      </w:r>
      <w:r w:rsidRPr="003916F5">
        <w:rPr>
          <w:rFonts w:ascii="Arial" w:eastAsia="Calibri" w:hAnsi="Arial" w:cs="Arial"/>
          <w:sz w:val="28"/>
          <w:szCs w:val="28"/>
          <w:lang w:val="en-US"/>
        </w:rPr>
        <w:t xml:space="preserve">2018). Additionally, it claimed that despite its efforts, Tesla had ignored to implement safety measures </w:t>
      </w:r>
      <w:r w:rsidR="002E1AED" w:rsidRPr="003916F5">
        <w:rPr>
          <w:rFonts w:ascii="Arial" w:eastAsia="Calibri" w:hAnsi="Arial" w:cs="Arial"/>
          <w:sz w:val="28"/>
          <w:szCs w:val="28"/>
          <w:lang w:val="en-US"/>
        </w:rPr>
        <w:t>and, in many instances,</w:t>
      </w:r>
      <w:r w:rsidRPr="003916F5">
        <w:rPr>
          <w:rFonts w:ascii="Arial" w:eastAsia="Calibri" w:hAnsi="Arial" w:cs="Arial"/>
          <w:sz w:val="28"/>
          <w:szCs w:val="28"/>
          <w:lang w:val="en-US"/>
        </w:rPr>
        <w:t xml:space="preserve"> had insufficiently trained its employees resulting in many fatal accidents due to system breakdown its electric cars. One of those significant accidents happened in Mountain View in California and after investigations, it was found that the car system had technical issues and thus made it hard to control the vehicle hence causing the accident and immediate death of the driver. </w:t>
      </w:r>
    </w:p>
    <w:p w14:paraId="466C58FC" w14:textId="71E95F84" w:rsidR="00305AD3" w:rsidRDefault="00305AD3" w:rsidP="002655FE">
      <w:pPr>
        <w:spacing w:after="200" w:line="480" w:lineRule="auto"/>
        <w:rPr>
          <w:rFonts w:ascii="Arial" w:eastAsia="Calibri" w:hAnsi="Arial" w:cs="Arial"/>
          <w:sz w:val="28"/>
          <w:szCs w:val="28"/>
          <w:lang w:val="en-US"/>
        </w:rPr>
      </w:pPr>
      <w:r>
        <w:rPr>
          <w:rFonts w:ascii="Arial" w:eastAsia="Calibri" w:hAnsi="Arial" w:cs="Arial"/>
          <w:sz w:val="28"/>
          <w:szCs w:val="28"/>
          <w:lang w:val="en-US"/>
        </w:rPr>
        <w:lastRenderedPageBreak/>
        <w:t>17.</w:t>
      </w:r>
    </w:p>
    <w:p w14:paraId="6E4EB333" w14:textId="673063AA"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Tuckman’s theory suggests that through the process of developing a team, it must undergo four stages. Those stages include; forming, storming, norming, and performing (Bonebright</w:t>
      </w:r>
      <w:r w:rsidR="002E1AED" w:rsidRPr="003916F5">
        <w:rPr>
          <w:rFonts w:ascii="Arial" w:eastAsia="Calibri" w:hAnsi="Arial" w:cs="Arial"/>
          <w:sz w:val="28"/>
          <w:szCs w:val="28"/>
          <w:lang w:val="en-US"/>
        </w:rPr>
        <w:t xml:space="preserve">, </w:t>
      </w:r>
      <w:r w:rsidRPr="003916F5">
        <w:rPr>
          <w:rFonts w:ascii="Arial" w:eastAsia="Calibri" w:hAnsi="Arial" w:cs="Arial"/>
          <w:sz w:val="28"/>
          <w:szCs w:val="28"/>
          <w:lang w:val="en-US"/>
        </w:rPr>
        <w:t xml:space="preserve">2010). At the performing stage, the team is much aware of all the policies and work ethics in the organization. Therefore, at this stage, delegation of duties should be the best policy to be used by the organization. However, to fully implement the necessary changes at this level, there must be leadership changes which bestow the employees with more power and freedom of making independent decisions. </w:t>
      </w:r>
    </w:p>
    <w:p w14:paraId="5C3D9866" w14:textId="307635EA"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Citing from Tesla Inc, the company is at this stage. It has been in the market for many years and has made work policies which are understood by the employees. The organization has put into consideration the aspect discussed in theory by adopting the adhocracy culture, which gives the workers some independent thinking and decision-making rights. However, the centralized management does not fully accredit delegation of duties to the employees, therefore, in many instances, the decisions made by the organization are biased and only focused on the benefiting the organizational management and investors.</w:t>
      </w:r>
    </w:p>
    <w:p w14:paraId="70158EC2" w14:textId="77777777" w:rsidR="00305AD3" w:rsidRDefault="002655FE" w:rsidP="002655FE">
      <w:pPr>
        <w:tabs>
          <w:tab w:val="left" w:pos="720"/>
          <w:tab w:val="left" w:pos="1440"/>
          <w:tab w:val="left" w:pos="2160"/>
          <w:tab w:val="left" w:pos="2880"/>
          <w:tab w:val="left" w:pos="3600"/>
          <w:tab w:val="left" w:pos="4320"/>
          <w:tab w:val="left" w:pos="5040"/>
          <w:tab w:val="left" w:pos="6255"/>
        </w:tabs>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Additionally, organizational culture is a mixture of complex formal and informal systems, processes, and interactions.  On the other side, ethics </w:t>
      </w:r>
    </w:p>
    <w:p w14:paraId="135F9E3C" w14:textId="6936C314" w:rsidR="00305AD3" w:rsidRDefault="00305AD3" w:rsidP="002655FE">
      <w:pPr>
        <w:tabs>
          <w:tab w:val="left" w:pos="720"/>
          <w:tab w:val="left" w:pos="1440"/>
          <w:tab w:val="left" w:pos="2160"/>
          <w:tab w:val="left" w:pos="2880"/>
          <w:tab w:val="left" w:pos="3600"/>
          <w:tab w:val="left" w:pos="4320"/>
          <w:tab w:val="left" w:pos="5040"/>
          <w:tab w:val="left" w:pos="6255"/>
        </w:tabs>
        <w:spacing w:after="200" w:line="480" w:lineRule="auto"/>
        <w:rPr>
          <w:rFonts w:ascii="Arial" w:eastAsia="Calibri" w:hAnsi="Arial" w:cs="Arial"/>
          <w:sz w:val="28"/>
          <w:szCs w:val="28"/>
          <w:lang w:val="en-US"/>
        </w:rPr>
      </w:pPr>
      <w:r>
        <w:rPr>
          <w:rFonts w:ascii="Arial" w:eastAsia="Calibri" w:hAnsi="Arial" w:cs="Arial"/>
          <w:sz w:val="28"/>
          <w:szCs w:val="28"/>
          <w:lang w:val="en-US"/>
        </w:rPr>
        <w:lastRenderedPageBreak/>
        <w:t>18.</w:t>
      </w:r>
    </w:p>
    <w:p w14:paraId="420C580C" w14:textId="06129EB8" w:rsidR="002655FE" w:rsidRPr="003916F5" w:rsidRDefault="002655FE" w:rsidP="002655FE">
      <w:pPr>
        <w:tabs>
          <w:tab w:val="left" w:pos="720"/>
          <w:tab w:val="left" w:pos="1440"/>
          <w:tab w:val="left" w:pos="2160"/>
          <w:tab w:val="left" w:pos="2880"/>
          <w:tab w:val="left" w:pos="3600"/>
          <w:tab w:val="left" w:pos="4320"/>
          <w:tab w:val="left" w:pos="5040"/>
          <w:tab w:val="left" w:pos="6255"/>
        </w:tabs>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is perceived as the product of social culture. Therefore, organizations should consider diverse cultural settings when formulating policies to ensure that they conform to the social backgrounds of the community (Luneburg</w:t>
      </w:r>
      <w:r w:rsidR="002E1AED" w:rsidRPr="003916F5">
        <w:rPr>
          <w:rFonts w:ascii="Arial" w:eastAsia="Calibri" w:hAnsi="Arial" w:cs="Arial"/>
          <w:sz w:val="28"/>
          <w:szCs w:val="28"/>
          <w:lang w:val="en-US"/>
        </w:rPr>
        <w:t>,</w:t>
      </w:r>
      <w:r w:rsidRPr="003916F5">
        <w:rPr>
          <w:rFonts w:ascii="Arial" w:eastAsia="Calibri" w:hAnsi="Arial" w:cs="Arial"/>
          <w:sz w:val="28"/>
          <w:szCs w:val="28"/>
          <w:lang w:val="en-US"/>
        </w:rPr>
        <w:t xml:space="preserve"> 2012). It is only through these settings that the general perceptions of the community will be of good reputation. </w:t>
      </w:r>
    </w:p>
    <w:p w14:paraId="6E9A99C6" w14:textId="178C7BFC" w:rsidR="002655FE" w:rsidRPr="003916F5" w:rsidRDefault="002655FE" w:rsidP="002655FE">
      <w:pPr>
        <w:tabs>
          <w:tab w:val="left" w:pos="720"/>
          <w:tab w:val="left" w:pos="1440"/>
          <w:tab w:val="left" w:pos="2160"/>
          <w:tab w:val="left" w:pos="2880"/>
          <w:tab w:val="left" w:pos="3600"/>
          <w:tab w:val="left" w:pos="4320"/>
          <w:tab w:val="left" w:pos="5040"/>
          <w:tab w:val="left" w:pos="6255"/>
        </w:tabs>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However, if an organization values the community settings and beliefs to the extent that they violate the rights of the employees, then ethical standards have been compromised in that context. To evaluate if the organization has overstepped on the workers' ethics, thus posing insecurity among them, one can assess the issues arising from the internal operations of the organization. Maslow’s theory laments that love and belongingness needs are the third most important human aspects to be valued (Cao </w:t>
      </w:r>
      <w:r w:rsidRPr="003916F5">
        <w:rPr>
          <w:rFonts w:ascii="Arial" w:eastAsia="Calibri" w:hAnsi="Arial" w:cs="Arial"/>
          <w:i/>
          <w:iCs/>
          <w:sz w:val="28"/>
          <w:szCs w:val="28"/>
          <w:lang w:val="en-US"/>
        </w:rPr>
        <w:t>et al.</w:t>
      </w:r>
      <w:r w:rsidR="002E1AED" w:rsidRPr="003916F5">
        <w:rPr>
          <w:rFonts w:ascii="Arial" w:eastAsia="Calibri" w:hAnsi="Arial" w:cs="Arial"/>
          <w:i/>
          <w:iCs/>
          <w:sz w:val="28"/>
          <w:szCs w:val="28"/>
          <w:lang w:val="en-US"/>
        </w:rPr>
        <w:t>,</w:t>
      </w:r>
      <w:r w:rsidRPr="003916F5">
        <w:rPr>
          <w:rFonts w:ascii="Arial" w:eastAsia="Calibri" w:hAnsi="Arial" w:cs="Arial"/>
          <w:sz w:val="28"/>
          <w:szCs w:val="28"/>
          <w:lang w:val="en-US"/>
        </w:rPr>
        <w:t xml:space="preserve"> 2013). Failure to do so, humans develops defense mechanisms to compensate for the love and affectionate missing. As a result, in the context of organizations, there might be a breach or violation of the organization policies. </w:t>
      </w:r>
    </w:p>
    <w:p w14:paraId="561D9282" w14:textId="77777777" w:rsidR="00305AD3" w:rsidRDefault="002655FE" w:rsidP="002655FE">
      <w:pPr>
        <w:tabs>
          <w:tab w:val="left" w:pos="720"/>
          <w:tab w:val="left" w:pos="1440"/>
          <w:tab w:val="left" w:pos="2160"/>
          <w:tab w:val="left" w:pos="2880"/>
          <w:tab w:val="left" w:pos="3600"/>
          <w:tab w:val="left" w:pos="4320"/>
          <w:tab w:val="left" w:pos="5040"/>
          <w:tab w:val="left" w:pos="6255"/>
        </w:tabs>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One example of such a scenario happened in the Tesla organization. Hackers managed to hack the company system with an intended purpose of stealing through mining cryptocurrency. While for months the hacker remained unknown, after investigations it was found that the </w:t>
      </w:r>
    </w:p>
    <w:p w14:paraId="22796055" w14:textId="51AF200D" w:rsidR="00305AD3" w:rsidRDefault="00305AD3" w:rsidP="002655FE">
      <w:pPr>
        <w:tabs>
          <w:tab w:val="left" w:pos="720"/>
          <w:tab w:val="left" w:pos="1440"/>
          <w:tab w:val="left" w:pos="2160"/>
          <w:tab w:val="left" w:pos="2880"/>
          <w:tab w:val="left" w:pos="3600"/>
          <w:tab w:val="left" w:pos="4320"/>
          <w:tab w:val="left" w:pos="5040"/>
          <w:tab w:val="left" w:pos="6255"/>
        </w:tabs>
        <w:spacing w:after="200" w:line="480" w:lineRule="auto"/>
        <w:rPr>
          <w:rFonts w:ascii="Arial" w:eastAsia="Calibri" w:hAnsi="Arial" w:cs="Arial"/>
          <w:sz w:val="28"/>
          <w:szCs w:val="28"/>
          <w:lang w:val="en-US"/>
        </w:rPr>
      </w:pPr>
      <w:r>
        <w:rPr>
          <w:rFonts w:ascii="Arial" w:eastAsia="Calibri" w:hAnsi="Arial" w:cs="Arial"/>
          <w:sz w:val="28"/>
          <w:szCs w:val="28"/>
          <w:lang w:val="en-US"/>
        </w:rPr>
        <w:lastRenderedPageBreak/>
        <w:t>19.</w:t>
      </w:r>
    </w:p>
    <w:p w14:paraId="3C0A43D4" w14:textId="478A5F5D" w:rsidR="002655FE" w:rsidRPr="003916F5" w:rsidRDefault="002655FE" w:rsidP="002655FE">
      <w:pPr>
        <w:tabs>
          <w:tab w:val="left" w:pos="720"/>
          <w:tab w:val="left" w:pos="1440"/>
          <w:tab w:val="left" w:pos="2160"/>
          <w:tab w:val="left" w:pos="2880"/>
          <w:tab w:val="left" w:pos="3600"/>
          <w:tab w:val="left" w:pos="4320"/>
          <w:tab w:val="left" w:pos="5040"/>
          <w:tab w:val="left" w:pos="6255"/>
        </w:tabs>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hacking might have been done internally. Evidently, after the hacking, the engineering department workers highly demanded a pay increase to cater for medication. This means the organization had ignored the concerns of the workers and thus, they decided to use un-ethical method to pass the message to the management.</w:t>
      </w:r>
    </w:p>
    <w:p w14:paraId="70D90271" w14:textId="5CD83BF6" w:rsidR="002655FE" w:rsidRPr="003916F5" w:rsidRDefault="002655FE" w:rsidP="002655FE">
      <w:pPr>
        <w:tabs>
          <w:tab w:val="left" w:pos="720"/>
          <w:tab w:val="left" w:pos="1440"/>
          <w:tab w:val="left" w:pos="2160"/>
          <w:tab w:val="left" w:pos="2880"/>
          <w:tab w:val="left" w:pos="3600"/>
          <w:tab w:val="left" w:pos="4320"/>
          <w:tab w:val="left" w:pos="5040"/>
          <w:tab w:val="left" w:pos="6255"/>
        </w:tabs>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Also, communication is very vital for any business to thrive. While many scholars hold the view that communication tools are essential for efficiency in the organization, others claim that it is the communication itself, which enhances efficiency (Cho </w:t>
      </w:r>
      <w:r w:rsidRPr="003916F5">
        <w:rPr>
          <w:rFonts w:ascii="Arial" w:eastAsia="Calibri" w:hAnsi="Arial" w:cs="Arial"/>
          <w:i/>
          <w:iCs/>
          <w:sz w:val="28"/>
          <w:szCs w:val="28"/>
          <w:lang w:val="en-US"/>
        </w:rPr>
        <w:t>et al.</w:t>
      </w:r>
      <w:r w:rsidR="002E1AED" w:rsidRPr="003916F5">
        <w:rPr>
          <w:rFonts w:ascii="Arial" w:eastAsia="Calibri" w:hAnsi="Arial" w:cs="Arial"/>
          <w:i/>
          <w:iCs/>
          <w:sz w:val="28"/>
          <w:szCs w:val="28"/>
          <w:lang w:val="en-US"/>
        </w:rPr>
        <w:t>,</w:t>
      </w:r>
      <w:r w:rsidRPr="003916F5">
        <w:rPr>
          <w:rFonts w:ascii="Arial" w:eastAsia="Calibri" w:hAnsi="Arial" w:cs="Arial"/>
          <w:sz w:val="28"/>
          <w:szCs w:val="28"/>
          <w:lang w:val="en-US"/>
        </w:rPr>
        <w:t xml:space="preserve"> 2013). Communication makes it easy to understand each other and thus come into an agreement of the organization policies. However, despite Tesla having proper communication channels, the organization does not embrace two-way communication strategies. For example, in the last three years, many mangers left the organization citing frustrations, which resulted from a change of policies without being involved. One of the managers claimed that he had sent a message concerning a policy change to the top management but did not get a reply despite the matter under discussion being vital. This is evident enough that the organization does not fully utilize its communication channels effectively. </w:t>
      </w:r>
    </w:p>
    <w:p w14:paraId="71BC2185" w14:textId="77777777" w:rsidR="00305AD3" w:rsidRDefault="00305AD3" w:rsidP="002655FE">
      <w:pPr>
        <w:tabs>
          <w:tab w:val="left" w:pos="720"/>
          <w:tab w:val="left" w:pos="1440"/>
          <w:tab w:val="left" w:pos="2160"/>
          <w:tab w:val="left" w:pos="2880"/>
          <w:tab w:val="left" w:pos="3600"/>
          <w:tab w:val="left" w:pos="4320"/>
          <w:tab w:val="left" w:pos="5040"/>
          <w:tab w:val="left" w:pos="6255"/>
        </w:tabs>
        <w:spacing w:after="200" w:line="480" w:lineRule="auto"/>
        <w:rPr>
          <w:rFonts w:ascii="Arial" w:eastAsia="Calibri" w:hAnsi="Arial" w:cs="Arial"/>
          <w:sz w:val="28"/>
          <w:szCs w:val="28"/>
          <w:lang w:val="en-US"/>
        </w:rPr>
      </w:pPr>
    </w:p>
    <w:p w14:paraId="29A37D4F" w14:textId="48E00914" w:rsidR="00305AD3" w:rsidRDefault="00305AD3" w:rsidP="002655FE">
      <w:pPr>
        <w:tabs>
          <w:tab w:val="left" w:pos="720"/>
          <w:tab w:val="left" w:pos="1440"/>
          <w:tab w:val="left" w:pos="2160"/>
          <w:tab w:val="left" w:pos="2880"/>
          <w:tab w:val="left" w:pos="3600"/>
          <w:tab w:val="left" w:pos="4320"/>
          <w:tab w:val="left" w:pos="5040"/>
          <w:tab w:val="left" w:pos="6255"/>
        </w:tabs>
        <w:spacing w:after="200" w:line="480" w:lineRule="auto"/>
        <w:rPr>
          <w:rFonts w:ascii="Arial" w:eastAsia="Calibri" w:hAnsi="Arial" w:cs="Arial"/>
          <w:sz w:val="28"/>
          <w:szCs w:val="28"/>
          <w:lang w:val="en-US"/>
        </w:rPr>
      </w:pPr>
      <w:r>
        <w:rPr>
          <w:rFonts w:ascii="Arial" w:eastAsia="Calibri" w:hAnsi="Arial" w:cs="Arial"/>
          <w:sz w:val="28"/>
          <w:szCs w:val="28"/>
          <w:lang w:val="en-US"/>
        </w:rPr>
        <w:lastRenderedPageBreak/>
        <w:t>20.</w:t>
      </w:r>
    </w:p>
    <w:p w14:paraId="503F8E81" w14:textId="595EEC7E" w:rsidR="002655FE" w:rsidRPr="003916F5" w:rsidRDefault="002655FE" w:rsidP="002655FE">
      <w:pPr>
        <w:tabs>
          <w:tab w:val="left" w:pos="720"/>
          <w:tab w:val="left" w:pos="1440"/>
          <w:tab w:val="left" w:pos="2160"/>
          <w:tab w:val="left" w:pos="2880"/>
          <w:tab w:val="left" w:pos="3600"/>
          <w:tab w:val="left" w:pos="4320"/>
          <w:tab w:val="left" w:pos="5040"/>
          <w:tab w:val="left" w:pos="6255"/>
        </w:tabs>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On the other side, the workers are not given a free environment to air their grievances. Communication is only focused on issues related to work. The organization has only an annual general meeting where each department reports its yearly work. This meeting is also focused on work output, and thus, the company lacks freedom of expression.</w:t>
      </w:r>
    </w:p>
    <w:p w14:paraId="314AC29B" w14:textId="77777777" w:rsidR="002655FE" w:rsidRPr="003916F5" w:rsidRDefault="002655FE" w:rsidP="002655FE">
      <w:pPr>
        <w:spacing w:after="200" w:line="480" w:lineRule="auto"/>
        <w:rPr>
          <w:rFonts w:ascii="Arial" w:eastAsia="Calibri" w:hAnsi="Arial" w:cs="Arial"/>
          <w:b/>
          <w:sz w:val="28"/>
          <w:szCs w:val="28"/>
          <w:lang w:val="en-US"/>
        </w:rPr>
      </w:pPr>
      <w:r w:rsidRPr="003916F5">
        <w:rPr>
          <w:rFonts w:ascii="Arial" w:eastAsia="Calibri" w:hAnsi="Arial" w:cs="Arial"/>
          <w:b/>
          <w:sz w:val="28"/>
          <w:szCs w:val="28"/>
          <w:lang w:val="en-US"/>
        </w:rPr>
        <w:t xml:space="preserve">Recommendations </w:t>
      </w:r>
    </w:p>
    <w:p w14:paraId="1C1882B0" w14:textId="77777777" w:rsidR="002655FE" w:rsidRPr="003916F5" w:rsidRDefault="002655FE" w:rsidP="002655FE">
      <w:pPr>
        <w:spacing w:after="200" w:line="480" w:lineRule="auto"/>
        <w:rPr>
          <w:rFonts w:ascii="Arial" w:eastAsia="Calibri" w:hAnsi="Arial" w:cs="Arial"/>
          <w:b/>
          <w:sz w:val="28"/>
          <w:szCs w:val="28"/>
          <w:lang w:val="en-US"/>
        </w:rPr>
      </w:pPr>
      <w:r w:rsidRPr="003916F5">
        <w:rPr>
          <w:rFonts w:ascii="Arial" w:eastAsia="Calibri" w:hAnsi="Arial" w:cs="Arial"/>
          <w:b/>
          <w:sz w:val="28"/>
          <w:szCs w:val="28"/>
          <w:lang w:val="en-US"/>
        </w:rPr>
        <w:t>1. Change of Management system</w:t>
      </w:r>
    </w:p>
    <w:p w14:paraId="7E683970" w14:textId="77777777" w:rsidR="00C24AAA"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While Tesla Inc has much strength, there are few management issues which ought to be addressed. The organization should maintain the functional system and the adhocracy culture but change the centralized management system to a decentralized system. Centralized system bestowed power to a specific few individuals (Campbell </w:t>
      </w:r>
      <w:r w:rsidRPr="003916F5">
        <w:rPr>
          <w:rFonts w:ascii="Arial" w:eastAsia="Calibri" w:hAnsi="Arial" w:cs="Arial"/>
          <w:i/>
          <w:iCs/>
          <w:sz w:val="28"/>
          <w:szCs w:val="28"/>
          <w:lang w:val="en-US"/>
        </w:rPr>
        <w:t>et al.</w:t>
      </w:r>
      <w:r w:rsidR="002E1AED" w:rsidRPr="003916F5">
        <w:rPr>
          <w:rFonts w:ascii="Arial" w:eastAsia="Calibri" w:hAnsi="Arial" w:cs="Arial"/>
          <w:i/>
          <w:iCs/>
          <w:sz w:val="28"/>
          <w:szCs w:val="28"/>
          <w:lang w:val="en-US"/>
        </w:rPr>
        <w:t>,</w:t>
      </w:r>
      <w:r w:rsidRPr="003916F5">
        <w:rPr>
          <w:rFonts w:ascii="Arial" w:eastAsia="Calibri" w:hAnsi="Arial" w:cs="Arial"/>
          <w:sz w:val="28"/>
          <w:szCs w:val="28"/>
          <w:lang w:val="en-US"/>
        </w:rPr>
        <w:t xml:space="preserve"> 2011). On the other side, adhocracy culture advocates for freedom of decision making and innovative thinking. To fully attain its full potential, the organization should focus on decentralizing the system so that each department manager has equal powers. This will enable the workers under each specific department take risks </w:t>
      </w:r>
      <w:r w:rsidR="002E1AED" w:rsidRPr="003916F5">
        <w:rPr>
          <w:rFonts w:ascii="Arial" w:eastAsia="Calibri" w:hAnsi="Arial" w:cs="Arial"/>
          <w:sz w:val="28"/>
          <w:szCs w:val="28"/>
          <w:lang w:val="en-US"/>
        </w:rPr>
        <w:t>and</w:t>
      </w:r>
      <w:r w:rsidRPr="003916F5">
        <w:rPr>
          <w:rFonts w:ascii="Arial" w:eastAsia="Calibri" w:hAnsi="Arial" w:cs="Arial"/>
          <w:sz w:val="28"/>
          <w:szCs w:val="28"/>
          <w:lang w:val="en-US"/>
        </w:rPr>
        <w:t xml:space="preserve"> make independent decisions since the current top management, which acts as the only </w:t>
      </w:r>
    </w:p>
    <w:p w14:paraId="1698083D" w14:textId="77777777" w:rsidR="00C24AAA" w:rsidRDefault="00C24AAA" w:rsidP="002655FE">
      <w:pPr>
        <w:spacing w:after="200" w:line="480" w:lineRule="auto"/>
        <w:rPr>
          <w:rFonts w:ascii="Arial" w:eastAsia="Calibri" w:hAnsi="Arial" w:cs="Arial"/>
          <w:sz w:val="28"/>
          <w:szCs w:val="28"/>
          <w:lang w:val="en-US"/>
        </w:rPr>
      </w:pPr>
    </w:p>
    <w:p w14:paraId="230B247A" w14:textId="10DA8465" w:rsidR="00C24AAA" w:rsidRDefault="00C24AAA" w:rsidP="002655FE">
      <w:pPr>
        <w:spacing w:after="200" w:line="480" w:lineRule="auto"/>
        <w:rPr>
          <w:rFonts w:ascii="Arial" w:eastAsia="Calibri" w:hAnsi="Arial" w:cs="Arial"/>
          <w:sz w:val="28"/>
          <w:szCs w:val="28"/>
          <w:lang w:val="en-US"/>
        </w:rPr>
      </w:pPr>
      <w:r>
        <w:rPr>
          <w:rFonts w:ascii="Arial" w:eastAsia="Calibri" w:hAnsi="Arial" w:cs="Arial"/>
          <w:sz w:val="28"/>
          <w:szCs w:val="28"/>
          <w:lang w:val="en-US"/>
        </w:rPr>
        <w:lastRenderedPageBreak/>
        <w:t>21.</w:t>
      </w:r>
    </w:p>
    <w:p w14:paraId="735A4D43" w14:textId="6180BE23"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source of power, will not dictate their operations. This action will enhance the application of the adhocracy culture. </w:t>
      </w:r>
    </w:p>
    <w:p w14:paraId="6A52ED70" w14:textId="77777777" w:rsidR="002655FE" w:rsidRPr="003916F5" w:rsidRDefault="002655FE" w:rsidP="002655FE">
      <w:pPr>
        <w:spacing w:after="200" w:line="480" w:lineRule="auto"/>
        <w:rPr>
          <w:rFonts w:ascii="Arial" w:eastAsia="Calibri" w:hAnsi="Arial" w:cs="Arial"/>
          <w:b/>
          <w:sz w:val="28"/>
          <w:szCs w:val="28"/>
          <w:lang w:val="en-US"/>
        </w:rPr>
      </w:pPr>
      <w:r w:rsidRPr="003916F5">
        <w:rPr>
          <w:rFonts w:ascii="Arial" w:eastAsia="Calibri" w:hAnsi="Arial" w:cs="Arial"/>
          <w:b/>
          <w:sz w:val="28"/>
          <w:szCs w:val="28"/>
          <w:lang w:val="en-US"/>
        </w:rPr>
        <w:t xml:space="preserve">2. Improvement of Communication Strategy and Policy </w:t>
      </w:r>
    </w:p>
    <w:p w14:paraId="0A6BC353" w14:textId="77777777" w:rsidR="002655FE" w:rsidRPr="003916F5" w:rsidRDefault="002655FE" w:rsidP="002E1AED">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Another critical strategy the organization ought to change is the mode of communication. As stated earlier, communication is a crucial aspect of fostering competitiveness in an organization. While the organization has developed excellent communication channels which promote efficiency and operations effectiveness, the communication policies are not well articulated. The organization should focus on enacting policies which advocate for two-way communication method. This method will lead to smooth running of activities through limiting responsibility overlaps and hence increase efficiency. </w:t>
      </w:r>
    </w:p>
    <w:p w14:paraId="6330EE43" w14:textId="77777777" w:rsidR="002655FE" w:rsidRPr="003916F5" w:rsidRDefault="002655FE" w:rsidP="002655FE">
      <w:pPr>
        <w:spacing w:after="200" w:line="480" w:lineRule="auto"/>
        <w:ind w:firstLine="720"/>
        <w:rPr>
          <w:rFonts w:ascii="Arial" w:eastAsia="Calibri" w:hAnsi="Arial" w:cs="Arial"/>
          <w:sz w:val="28"/>
          <w:szCs w:val="28"/>
          <w:lang w:val="en-US"/>
        </w:rPr>
      </w:pPr>
    </w:p>
    <w:p w14:paraId="6731797F" w14:textId="7F7ECFCC" w:rsidR="002655FE" w:rsidRPr="003916F5" w:rsidRDefault="002655FE" w:rsidP="002E1AED">
      <w:pPr>
        <w:spacing w:after="200" w:line="480" w:lineRule="auto"/>
        <w:rPr>
          <w:rFonts w:ascii="Arial" w:eastAsia="Calibri" w:hAnsi="Arial" w:cs="Arial"/>
          <w:b/>
          <w:sz w:val="28"/>
          <w:szCs w:val="28"/>
          <w:lang w:val="en-US"/>
        </w:rPr>
      </w:pPr>
      <w:r w:rsidRPr="003916F5">
        <w:rPr>
          <w:rFonts w:ascii="Arial" w:eastAsia="Calibri" w:hAnsi="Arial" w:cs="Arial"/>
          <w:b/>
          <w:sz w:val="28"/>
          <w:szCs w:val="28"/>
          <w:lang w:val="en-US"/>
        </w:rPr>
        <w:t xml:space="preserve">3. Power Distribution under the </w:t>
      </w:r>
      <w:r w:rsidR="002E1AED" w:rsidRPr="003916F5">
        <w:rPr>
          <w:rFonts w:ascii="Arial" w:eastAsia="Calibri" w:hAnsi="Arial" w:cs="Arial"/>
          <w:b/>
          <w:sz w:val="28"/>
          <w:szCs w:val="28"/>
          <w:lang w:val="en-US"/>
        </w:rPr>
        <w:t>Decentralized</w:t>
      </w:r>
      <w:r w:rsidRPr="003916F5">
        <w:rPr>
          <w:rFonts w:ascii="Arial" w:eastAsia="Calibri" w:hAnsi="Arial" w:cs="Arial"/>
          <w:b/>
          <w:sz w:val="28"/>
          <w:szCs w:val="28"/>
          <w:lang w:val="en-US"/>
        </w:rPr>
        <w:t xml:space="preserve"> system</w:t>
      </w:r>
    </w:p>
    <w:p w14:paraId="56E2795D" w14:textId="77777777" w:rsidR="00C24AAA" w:rsidRDefault="002655FE" w:rsidP="002E1AED">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If the organization adopts the decentralized management system, then the finance and planning department should be given more powers. This will enable the team to propose attainable goals with the available cash and thus minimize the debt levels. Currently, decisions are made by the top management, and they are not experts in financial analysis; hence, </w:t>
      </w:r>
    </w:p>
    <w:p w14:paraId="571DDDFA" w14:textId="07760D22" w:rsidR="00C24AAA" w:rsidRDefault="00C24AAA" w:rsidP="002E1AED">
      <w:pPr>
        <w:spacing w:after="200" w:line="480" w:lineRule="auto"/>
        <w:rPr>
          <w:rFonts w:ascii="Arial" w:eastAsia="Calibri" w:hAnsi="Arial" w:cs="Arial"/>
          <w:sz w:val="28"/>
          <w:szCs w:val="28"/>
          <w:lang w:val="en-US"/>
        </w:rPr>
      </w:pPr>
      <w:r>
        <w:rPr>
          <w:rFonts w:ascii="Arial" w:eastAsia="Calibri" w:hAnsi="Arial" w:cs="Arial"/>
          <w:sz w:val="28"/>
          <w:szCs w:val="28"/>
          <w:lang w:val="en-US"/>
        </w:rPr>
        <w:lastRenderedPageBreak/>
        <w:t>22.</w:t>
      </w:r>
    </w:p>
    <w:p w14:paraId="727F84B7" w14:textId="77777777" w:rsidR="00C24AAA"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most of the proposals lead to external borrowing, which limits the growth rate of the organization.</w:t>
      </w:r>
    </w:p>
    <w:p w14:paraId="16A12910" w14:textId="77777777" w:rsidR="00C24AAA" w:rsidRDefault="002655FE" w:rsidP="002E1AED">
      <w:pPr>
        <w:spacing w:after="200" w:line="480" w:lineRule="auto"/>
        <w:rPr>
          <w:rFonts w:ascii="Arial" w:eastAsia="Calibri" w:hAnsi="Arial" w:cs="Arial"/>
          <w:sz w:val="28"/>
          <w:szCs w:val="28"/>
          <w:lang w:val="en-US"/>
        </w:rPr>
      </w:pPr>
      <w:r w:rsidRPr="003916F5">
        <w:rPr>
          <w:rFonts w:ascii="Arial" w:eastAsia="Calibri" w:hAnsi="Arial" w:cs="Arial"/>
          <w:b/>
          <w:sz w:val="28"/>
          <w:szCs w:val="28"/>
          <w:lang w:val="en-US"/>
        </w:rPr>
        <w:t>4. Addition of a Quality Control Department</w:t>
      </w:r>
    </w:p>
    <w:p w14:paraId="471CE354" w14:textId="7D96A0BB" w:rsidR="002655FE" w:rsidRPr="003916F5" w:rsidRDefault="002655FE" w:rsidP="002E1AED">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Additionally, the organization should create a statistical control department. This department will only be focused on testing the product quality to enhance customer safety. Unlike the current testing channel where the engineering department evaluates product quality, the statistical department will also devise the best testing methods which minimize the cost and thus maintain product prices at a reasonable level. This will also enhance customer safety and minimize accidents.</w:t>
      </w:r>
    </w:p>
    <w:p w14:paraId="3A49F85D" w14:textId="77777777" w:rsidR="002655FE" w:rsidRPr="003916F5" w:rsidRDefault="002655FE" w:rsidP="002655FE">
      <w:pPr>
        <w:spacing w:after="200" w:line="480" w:lineRule="auto"/>
        <w:rPr>
          <w:rFonts w:ascii="Arial" w:eastAsia="Calibri" w:hAnsi="Arial" w:cs="Arial"/>
          <w:b/>
          <w:sz w:val="28"/>
          <w:szCs w:val="28"/>
          <w:lang w:val="en-US"/>
        </w:rPr>
      </w:pPr>
      <w:r w:rsidRPr="003916F5">
        <w:rPr>
          <w:rFonts w:ascii="Arial" w:eastAsia="Calibri" w:hAnsi="Arial" w:cs="Arial"/>
          <w:b/>
          <w:sz w:val="28"/>
          <w:szCs w:val="28"/>
          <w:lang w:val="en-US"/>
        </w:rPr>
        <w:t>5. Improve Employees experience</w:t>
      </w:r>
    </w:p>
    <w:p w14:paraId="42C9E260" w14:textId="27D29F7F" w:rsidR="002655FE" w:rsidRDefault="002655FE" w:rsidP="002E1AED">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Tesla, Inc should also value their employees. For example, they should improve their working environment to reduce workplace injuries. Those who are affected should be compensated as outlined in the labor laws. Also, the workers should have a good platform where they can air their grievances and get immediate answers. This way, the organization will increase their morale and boost productivity.  The organization should also adopt a flexible working schedule which favors all the employees while maintaining the organizational operations going on.</w:t>
      </w:r>
    </w:p>
    <w:p w14:paraId="47853F74" w14:textId="77777777" w:rsidR="00C24AAA" w:rsidRDefault="00C24AAA" w:rsidP="00C24AAA">
      <w:pPr>
        <w:spacing w:after="200" w:line="276" w:lineRule="auto"/>
        <w:rPr>
          <w:rFonts w:ascii="Arial" w:eastAsia="Calibri" w:hAnsi="Arial" w:cs="Arial"/>
          <w:b/>
          <w:sz w:val="28"/>
          <w:szCs w:val="28"/>
          <w:lang w:val="en-US"/>
        </w:rPr>
      </w:pPr>
      <w:r>
        <w:rPr>
          <w:rFonts w:ascii="Arial" w:eastAsia="Calibri" w:hAnsi="Arial" w:cs="Arial"/>
          <w:sz w:val="28"/>
          <w:szCs w:val="28"/>
          <w:lang w:val="en-US"/>
        </w:rPr>
        <w:lastRenderedPageBreak/>
        <w:t>23</w:t>
      </w:r>
      <w:r w:rsidRPr="00C24AAA">
        <w:rPr>
          <w:rFonts w:ascii="Arial" w:eastAsia="Calibri" w:hAnsi="Arial" w:cs="Arial"/>
          <w:b/>
          <w:sz w:val="28"/>
          <w:szCs w:val="28"/>
          <w:lang w:val="en-US"/>
        </w:rPr>
        <w:t xml:space="preserve"> </w:t>
      </w:r>
    </w:p>
    <w:p w14:paraId="6CBD1A69" w14:textId="3FDE202D" w:rsidR="00C24AAA" w:rsidRPr="003916F5" w:rsidRDefault="00C24AAA" w:rsidP="00C24AAA">
      <w:pPr>
        <w:spacing w:after="200" w:line="276" w:lineRule="auto"/>
        <w:rPr>
          <w:rFonts w:ascii="Arial" w:eastAsia="Calibri" w:hAnsi="Arial" w:cs="Arial"/>
          <w:b/>
          <w:sz w:val="28"/>
          <w:szCs w:val="28"/>
          <w:lang w:val="en-US"/>
        </w:rPr>
      </w:pPr>
      <w:r w:rsidRPr="003916F5">
        <w:rPr>
          <w:rFonts w:ascii="Arial" w:eastAsia="Calibri" w:hAnsi="Arial" w:cs="Arial"/>
          <w:b/>
          <w:sz w:val="28"/>
          <w:szCs w:val="28"/>
          <w:lang w:val="en-US"/>
        </w:rPr>
        <w:t xml:space="preserve">Conclusion </w:t>
      </w:r>
    </w:p>
    <w:p w14:paraId="2DAB1DDE" w14:textId="77777777" w:rsidR="00C24AAA" w:rsidRPr="003916F5" w:rsidRDefault="00C24AAA" w:rsidP="00C24AAA">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This report about organizational culture and its contribution to corporate efficiency has been based on the Tesla Company. This is an organization to save the environment through the production of zero-emission and eco-friendly products. The organization has been chosen for the case study because it has gone through many challenges but remains operational. The organization majorly manufactures electric cars and energy storage products.</w:t>
      </w:r>
    </w:p>
    <w:p w14:paraId="18A58612" w14:textId="77777777" w:rsidR="00C24AAA" w:rsidRPr="003916F5" w:rsidRDefault="00C24AAA" w:rsidP="00C24AAA">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Tesla Inc currently uses the adhocracy culture under a functional organization. This culture gives room for innovative thinking and decision-making freedom. The company is divided into units based on specialization. Each group is responsible for specific duties. However, the departments are directly answerable to the CEO of the organization. This makes Tesla a centralized organization where power and authority are bestowed to the CEO. </w:t>
      </w:r>
    </w:p>
    <w:p w14:paraId="563D9996" w14:textId="211531C3" w:rsidR="00C24AAA" w:rsidRDefault="00C24AAA" w:rsidP="00C24AAA">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While the centralized management system is a good strategy, it cannot rhyme with the adhocracy culture. First, the culture advocates for freedom and independent decision making while the centralized system has power bestowed to few individuals who direct the operations of the organization. Therefore, the discussion has included the best method in</w:t>
      </w:r>
    </w:p>
    <w:p w14:paraId="11C83EFD" w14:textId="10A57DCB" w:rsidR="00C24AAA" w:rsidRDefault="00C24AAA" w:rsidP="00C24AAA">
      <w:pPr>
        <w:spacing w:after="200" w:line="480" w:lineRule="auto"/>
        <w:rPr>
          <w:rFonts w:ascii="Arial" w:eastAsia="Calibri" w:hAnsi="Arial" w:cs="Arial"/>
          <w:sz w:val="28"/>
          <w:szCs w:val="28"/>
          <w:lang w:val="en-US"/>
        </w:rPr>
      </w:pPr>
      <w:r>
        <w:rPr>
          <w:rFonts w:ascii="Arial" w:eastAsia="Calibri" w:hAnsi="Arial" w:cs="Arial"/>
          <w:sz w:val="28"/>
          <w:szCs w:val="28"/>
          <w:lang w:val="en-US"/>
        </w:rPr>
        <w:lastRenderedPageBreak/>
        <w:t>24</w:t>
      </w:r>
    </w:p>
    <w:p w14:paraId="6ABF845E" w14:textId="28A66047" w:rsidR="00C24AAA" w:rsidRPr="003916F5" w:rsidRDefault="00C24AAA" w:rsidP="00C24AAA">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which the management system can be changed while maintaining the adhocracy culture to make it effective and increase efficiency. </w:t>
      </w:r>
    </w:p>
    <w:p w14:paraId="50460122" w14:textId="77777777" w:rsidR="00C24AAA" w:rsidRPr="003916F5" w:rsidRDefault="00C24AAA" w:rsidP="00C24AAA">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 On the other side, the company also has been found to have proper communication channels but lacks good communication policies. As a result, the analysis has suggested that the firm should adopt a two-way communication system. This system will make the employees feel valued and hence boost their morale, thus increase their productivity. Also, through good communication policies, the organization will limit responsibility overlap and therefore minimize conflict chances. </w:t>
      </w:r>
    </w:p>
    <w:p w14:paraId="06416764" w14:textId="77777777" w:rsidR="00C24AAA" w:rsidRDefault="00C24AAA" w:rsidP="002E1AED">
      <w:pPr>
        <w:spacing w:after="200" w:line="480" w:lineRule="auto"/>
        <w:rPr>
          <w:rFonts w:ascii="Arial" w:eastAsia="Calibri" w:hAnsi="Arial" w:cs="Arial"/>
          <w:sz w:val="28"/>
          <w:szCs w:val="28"/>
          <w:lang w:val="en-US"/>
        </w:rPr>
      </w:pPr>
    </w:p>
    <w:p w14:paraId="6D02A465" w14:textId="77777777" w:rsidR="00C24AAA" w:rsidRPr="003916F5" w:rsidRDefault="00C24AAA" w:rsidP="002E1AED">
      <w:pPr>
        <w:spacing w:after="200" w:line="480" w:lineRule="auto"/>
        <w:rPr>
          <w:rFonts w:ascii="Arial" w:eastAsia="Calibri" w:hAnsi="Arial" w:cs="Arial"/>
          <w:sz w:val="28"/>
          <w:szCs w:val="28"/>
          <w:lang w:val="en-US"/>
        </w:rPr>
      </w:pPr>
    </w:p>
    <w:p w14:paraId="1DDF0497" w14:textId="77777777" w:rsidR="00C24AAA" w:rsidRDefault="00C24AAA" w:rsidP="002655FE">
      <w:pPr>
        <w:spacing w:after="200" w:line="276" w:lineRule="auto"/>
        <w:rPr>
          <w:rFonts w:ascii="Arial" w:eastAsia="Calibri" w:hAnsi="Arial" w:cs="Arial"/>
          <w:b/>
          <w:sz w:val="28"/>
          <w:szCs w:val="28"/>
          <w:lang w:val="en-US"/>
        </w:rPr>
      </w:pPr>
      <w:bookmarkStart w:id="1" w:name="_Hlk17457020"/>
    </w:p>
    <w:p w14:paraId="4BCE528B" w14:textId="77777777" w:rsidR="00C24AAA" w:rsidRDefault="00C24AAA" w:rsidP="002655FE">
      <w:pPr>
        <w:spacing w:after="200" w:line="276" w:lineRule="auto"/>
        <w:rPr>
          <w:rFonts w:ascii="Arial" w:eastAsia="Calibri" w:hAnsi="Arial" w:cs="Arial"/>
          <w:b/>
          <w:sz w:val="28"/>
          <w:szCs w:val="28"/>
          <w:lang w:val="en-US"/>
        </w:rPr>
      </w:pPr>
    </w:p>
    <w:p w14:paraId="79BB438B" w14:textId="77777777" w:rsidR="00C24AAA" w:rsidRDefault="00C24AAA" w:rsidP="002655FE">
      <w:pPr>
        <w:spacing w:after="200" w:line="276" w:lineRule="auto"/>
        <w:rPr>
          <w:rFonts w:ascii="Arial" w:eastAsia="Calibri" w:hAnsi="Arial" w:cs="Arial"/>
          <w:b/>
          <w:sz w:val="28"/>
          <w:szCs w:val="28"/>
          <w:lang w:val="en-US"/>
        </w:rPr>
      </w:pPr>
    </w:p>
    <w:p w14:paraId="4C2EF1F2" w14:textId="77777777" w:rsidR="00C24AAA" w:rsidRDefault="00C24AAA" w:rsidP="002655FE">
      <w:pPr>
        <w:spacing w:after="200" w:line="276" w:lineRule="auto"/>
        <w:rPr>
          <w:rFonts w:ascii="Arial" w:eastAsia="Calibri" w:hAnsi="Arial" w:cs="Arial"/>
          <w:b/>
          <w:sz w:val="28"/>
          <w:szCs w:val="28"/>
          <w:lang w:val="en-US"/>
        </w:rPr>
      </w:pPr>
    </w:p>
    <w:p w14:paraId="0E709BC8" w14:textId="77777777" w:rsidR="00C24AAA" w:rsidRDefault="00C24AAA" w:rsidP="002655FE">
      <w:pPr>
        <w:spacing w:after="200" w:line="276" w:lineRule="auto"/>
        <w:rPr>
          <w:rFonts w:ascii="Arial" w:eastAsia="Calibri" w:hAnsi="Arial" w:cs="Arial"/>
          <w:b/>
          <w:sz w:val="28"/>
          <w:szCs w:val="28"/>
          <w:lang w:val="en-US"/>
        </w:rPr>
      </w:pPr>
    </w:p>
    <w:p w14:paraId="6AFC0FA7" w14:textId="77777777" w:rsidR="00C24AAA" w:rsidRDefault="00C24AAA" w:rsidP="002655FE">
      <w:pPr>
        <w:spacing w:after="200" w:line="276" w:lineRule="auto"/>
        <w:rPr>
          <w:rFonts w:ascii="Arial" w:eastAsia="Calibri" w:hAnsi="Arial" w:cs="Arial"/>
          <w:b/>
          <w:sz w:val="28"/>
          <w:szCs w:val="28"/>
          <w:lang w:val="en-US"/>
        </w:rPr>
      </w:pPr>
    </w:p>
    <w:p w14:paraId="63A3DFEE" w14:textId="77777777" w:rsidR="00C24AAA" w:rsidRDefault="00C24AAA" w:rsidP="002655FE">
      <w:pPr>
        <w:spacing w:after="200" w:line="276" w:lineRule="auto"/>
        <w:rPr>
          <w:rFonts w:ascii="Arial" w:eastAsia="Calibri" w:hAnsi="Arial" w:cs="Arial"/>
          <w:b/>
          <w:sz w:val="28"/>
          <w:szCs w:val="28"/>
          <w:lang w:val="en-US"/>
        </w:rPr>
      </w:pPr>
    </w:p>
    <w:p w14:paraId="47F682A3" w14:textId="77777777" w:rsidR="00C24AAA" w:rsidRDefault="00C24AAA" w:rsidP="002655FE">
      <w:pPr>
        <w:spacing w:after="200" w:line="276" w:lineRule="auto"/>
        <w:rPr>
          <w:rFonts w:ascii="Arial" w:eastAsia="Calibri" w:hAnsi="Arial" w:cs="Arial"/>
          <w:b/>
          <w:sz w:val="28"/>
          <w:szCs w:val="28"/>
          <w:lang w:val="en-US"/>
        </w:rPr>
      </w:pPr>
    </w:p>
    <w:p w14:paraId="7AB2BE63" w14:textId="77777777" w:rsidR="00C24AAA" w:rsidRDefault="00C24AAA" w:rsidP="002655FE">
      <w:pPr>
        <w:spacing w:after="200" w:line="276" w:lineRule="auto"/>
        <w:rPr>
          <w:rFonts w:ascii="Arial" w:eastAsia="Calibri" w:hAnsi="Arial" w:cs="Arial"/>
          <w:b/>
          <w:sz w:val="28"/>
          <w:szCs w:val="28"/>
          <w:lang w:val="en-US"/>
        </w:rPr>
      </w:pPr>
    </w:p>
    <w:p w14:paraId="0B958934" w14:textId="0CD6F00E" w:rsidR="00BD0BEB" w:rsidRDefault="00BD0BEB" w:rsidP="002655FE">
      <w:pPr>
        <w:spacing w:after="200" w:line="276" w:lineRule="auto"/>
        <w:rPr>
          <w:rFonts w:ascii="Arial" w:eastAsia="Calibri" w:hAnsi="Arial" w:cs="Arial"/>
          <w:b/>
          <w:sz w:val="28"/>
          <w:szCs w:val="28"/>
          <w:lang w:val="en-US"/>
        </w:rPr>
      </w:pPr>
      <w:r>
        <w:rPr>
          <w:rFonts w:ascii="Arial" w:eastAsia="Calibri" w:hAnsi="Arial" w:cs="Arial"/>
          <w:b/>
          <w:sz w:val="28"/>
          <w:szCs w:val="28"/>
          <w:lang w:val="en-US"/>
        </w:rPr>
        <w:lastRenderedPageBreak/>
        <w:t>25.</w:t>
      </w:r>
    </w:p>
    <w:p w14:paraId="1FBF5413" w14:textId="584FE1C8" w:rsidR="002655FE" w:rsidRPr="00C24AAA" w:rsidRDefault="002655FE" w:rsidP="002655FE">
      <w:pPr>
        <w:spacing w:after="200" w:line="276" w:lineRule="auto"/>
        <w:rPr>
          <w:rFonts w:ascii="Arial" w:eastAsia="Calibri" w:hAnsi="Arial" w:cs="Arial"/>
          <w:sz w:val="28"/>
          <w:szCs w:val="28"/>
          <w:lang w:val="en-US"/>
        </w:rPr>
      </w:pPr>
      <w:r w:rsidRPr="003916F5">
        <w:rPr>
          <w:rFonts w:ascii="Arial" w:eastAsia="Calibri" w:hAnsi="Arial" w:cs="Arial"/>
          <w:sz w:val="28"/>
          <w:szCs w:val="28"/>
          <w:lang w:val="en-US"/>
        </w:rPr>
        <w:t xml:space="preserve"> </w:t>
      </w:r>
      <w:bookmarkEnd w:id="1"/>
      <w:r w:rsidRPr="003916F5">
        <w:rPr>
          <w:rFonts w:ascii="Arial" w:eastAsia="Calibri" w:hAnsi="Arial" w:cs="Arial"/>
          <w:b/>
          <w:bCs/>
          <w:sz w:val="28"/>
          <w:szCs w:val="28"/>
          <w:lang w:val="en-US"/>
        </w:rPr>
        <w:t>References</w:t>
      </w:r>
    </w:p>
    <w:p w14:paraId="0A09322D" w14:textId="4DF44326" w:rsidR="002655FE" w:rsidRPr="003916F5" w:rsidRDefault="002655FE" w:rsidP="002655FE">
      <w:pPr>
        <w:spacing w:after="200" w:line="480" w:lineRule="auto"/>
        <w:rPr>
          <w:rFonts w:ascii="Arial" w:eastAsia="Calibri" w:hAnsi="Arial" w:cs="Arial"/>
          <w:sz w:val="28"/>
          <w:szCs w:val="28"/>
          <w:shd w:val="clear" w:color="auto" w:fill="FFFFFF"/>
          <w:lang w:val="en-US"/>
        </w:rPr>
      </w:pPr>
      <w:r w:rsidRPr="003916F5">
        <w:rPr>
          <w:rFonts w:ascii="Arial" w:eastAsia="Calibri" w:hAnsi="Arial" w:cs="Arial"/>
          <w:sz w:val="28"/>
          <w:szCs w:val="28"/>
          <w:shd w:val="clear" w:color="auto" w:fill="FFFFFF"/>
          <w:lang w:val="en-US"/>
        </w:rPr>
        <w:t xml:space="preserve">Bainbridge, W.S. ed., </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2013</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 </w:t>
      </w:r>
      <w:r w:rsidRPr="003916F5">
        <w:rPr>
          <w:rFonts w:ascii="Arial" w:eastAsia="Calibri" w:hAnsi="Arial" w:cs="Arial"/>
          <w:i/>
          <w:iCs/>
          <w:sz w:val="28"/>
          <w:szCs w:val="28"/>
          <w:shd w:val="clear" w:color="auto" w:fill="FFFFFF"/>
          <w:lang w:val="en-US"/>
        </w:rPr>
        <w:t>Converging technologies for improving human performance: Nanotechnology, biotechnology, information technology, and cognitive science</w:t>
      </w:r>
      <w:r w:rsidRPr="003916F5">
        <w:rPr>
          <w:rFonts w:ascii="Arial" w:eastAsia="Calibri" w:hAnsi="Arial" w:cs="Arial"/>
          <w:sz w:val="28"/>
          <w:szCs w:val="28"/>
          <w:shd w:val="clear" w:color="auto" w:fill="FFFFFF"/>
          <w:lang w:val="en-US"/>
        </w:rPr>
        <w:t>. Springer Science &amp; Business Media.</w:t>
      </w:r>
    </w:p>
    <w:p w14:paraId="1DD69096" w14:textId="379E72CE" w:rsidR="002655FE" w:rsidRPr="003916F5" w:rsidRDefault="002655FE" w:rsidP="002655FE">
      <w:pPr>
        <w:spacing w:after="200" w:line="480" w:lineRule="auto"/>
        <w:rPr>
          <w:rFonts w:ascii="Arial" w:eastAsia="Calibri" w:hAnsi="Arial" w:cs="Arial"/>
          <w:sz w:val="28"/>
          <w:szCs w:val="28"/>
          <w:shd w:val="clear" w:color="auto" w:fill="FFFFFF"/>
          <w:lang w:val="en-US"/>
        </w:rPr>
      </w:pPr>
      <w:r w:rsidRPr="003916F5">
        <w:rPr>
          <w:rFonts w:ascii="Arial" w:eastAsia="Calibri" w:hAnsi="Arial" w:cs="Arial"/>
          <w:sz w:val="28"/>
          <w:szCs w:val="28"/>
          <w:shd w:val="clear" w:color="auto" w:fill="FFFFFF"/>
          <w:lang w:val="en-US"/>
        </w:rPr>
        <w:t xml:space="preserve">Bonebright, D.A., </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2010</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 40 years of storming: a historical review of Tuckman's model of small group development. </w:t>
      </w:r>
      <w:r w:rsidRPr="003916F5">
        <w:rPr>
          <w:rFonts w:ascii="Arial" w:eastAsia="Calibri" w:hAnsi="Arial" w:cs="Arial"/>
          <w:i/>
          <w:iCs/>
          <w:sz w:val="28"/>
          <w:szCs w:val="28"/>
          <w:shd w:val="clear" w:color="auto" w:fill="FFFFFF"/>
          <w:lang w:val="en-US"/>
        </w:rPr>
        <w:t>Human Resource Development International</w:t>
      </w:r>
      <w:r w:rsidRPr="003916F5">
        <w:rPr>
          <w:rFonts w:ascii="Arial" w:eastAsia="Calibri" w:hAnsi="Arial" w:cs="Arial"/>
          <w:sz w:val="28"/>
          <w:szCs w:val="28"/>
          <w:shd w:val="clear" w:color="auto" w:fill="FFFFFF"/>
          <w:lang w:val="en-US"/>
        </w:rPr>
        <w:t>, </w:t>
      </w:r>
      <w:r w:rsidRPr="003916F5">
        <w:rPr>
          <w:rFonts w:ascii="Arial" w:eastAsia="Calibri" w:hAnsi="Arial" w:cs="Arial"/>
          <w:i/>
          <w:iCs/>
          <w:sz w:val="28"/>
          <w:szCs w:val="28"/>
          <w:shd w:val="clear" w:color="auto" w:fill="FFFFFF"/>
          <w:lang w:val="en-US"/>
        </w:rPr>
        <w:t>13</w:t>
      </w:r>
      <w:r w:rsidRPr="003916F5">
        <w:rPr>
          <w:rFonts w:ascii="Arial" w:eastAsia="Calibri" w:hAnsi="Arial" w:cs="Arial"/>
          <w:sz w:val="28"/>
          <w:szCs w:val="28"/>
          <w:shd w:val="clear" w:color="auto" w:fill="FFFFFF"/>
          <w:lang w:val="en-US"/>
        </w:rPr>
        <w:t>(1), pp.</w:t>
      </w:r>
      <w:r w:rsidR="002E1AED" w:rsidRPr="003916F5">
        <w:rPr>
          <w:rFonts w:ascii="Arial" w:eastAsia="Calibri" w:hAnsi="Arial" w:cs="Arial"/>
          <w:sz w:val="28"/>
          <w:szCs w:val="28"/>
          <w:shd w:val="clear" w:color="auto" w:fill="FFFFFF"/>
          <w:lang w:val="en-US"/>
        </w:rPr>
        <w:t xml:space="preserve"> </w:t>
      </w:r>
      <w:r w:rsidRPr="003916F5">
        <w:rPr>
          <w:rFonts w:ascii="Arial" w:eastAsia="Calibri" w:hAnsi="Arial" w:cs="Arial"/>
          <w:sz w:val="28"/>
          <w:szCs w:val="28"/>
          <w:shd w:val="clear" w:color="auto" w:fill="FFFFFF"/>
          <w:lang w:val="en-US"/>
        </w:rPr>
        <w:t>111-120.</w:t>
      </w:r>
    </w:p>
    <w:p w14:paraId="4B7592B9" w14:textId="2A999C24" w:rsidR="002655FE" w:rsidRPr="003916F5" w:rsidRDefault="002655FE" w:rsidP="002655FE">
      <w:pPr>
        <w:spacing w:after="200" w:line="480" w:lineRule="auto"/>
        <w:rPr>
          <w:rFonts w:ascii="Arial" w:eastAsia="Calibri" w:hAnsi="Arial" w:cs="Arial"/>
          <w:sz w:val="28"/>
          <w:szCs w:val="28"/>
          <w:shd w:val="clear" w:color="auto" w:fill="FFFFFF"/>
          <w:lang w:val="en-US"/>
        </w:rPr>
      </w:pPr>
      <w:r w:rsidRPr="003916F5">
        <w:rPr>
          <w:rFonts w:ascii="Arial" w:eastAsia="Calibri" w:hAnsi="Arial" w:cs="Arial"/>
          <w:sz w:val="28"/>
          <w:szCs w:val="28"/>
          <w:shd w:val="clear" w:color="auto" w:fill="FFFFFF"/>
          <w:lang w:val="en-US"/>
        </w:rPr>
        <w:t xml:space="preserve">Campbell, A., Kunisch, S., and Müller-Stewens, G., </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2011</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 xml:space="preserve">. To centralize or not to </w:t>
      </w:r>
      <w:r w:rsidR="002E1AED" w:rsidRPr="003916F5">
        <w:rPr>
          <w:rFonts w:ascii="Arial" w:eastAsia="Calibri" w:hAnsi="Arial" w:cs="Arial"/>
          <w:sz w:val="28"/>
          <w:szCs w:val="28"/>
          <w:shd w:val="clear" w:color="auto" w:fill="FFFFFF"/>
          <w:lang w:val="en-US"/>
        </w:rPr>
        <w:t>centralize?</w:t>
      </w:r>
      <w:r w:rsidRPr="003916F5">
        <w:rPr>
          <w:rFonts w:ascii="Arial" w:eastAsia="Calibri" w:hAnsi="Arial" w:cs="Arial"/>
          <w:sz w:val="28"/>
          <w:szCs w:val="28"/>
          <w:shd w:val="clear" w:color="auto" w:fill="FFFFFF"/>
          <w:lang w:val="en-US"/>
        </w:rPr>
        <w:t> </w:t>
      </w:r>
      <w:r w:rsidRPr="003916F5">
        <w:rPr>
          <w:rFonts w:ascii="Arial" w:eastAsia="Calibri" w:hAnsi="Arial" w:cs="Arial"/>
          <w:i/>
          <w:iCs/>
          <w:sz w:val="28"/>
          <w:szCs w:val="28"/>
          <w:shd w:val="clear" w:color="auto" w:fill="FFFFFF"/>
          <w:lang w:val="en-US"/>
        </w:rPr>
        <w:t>McKinsey Quarterly</w:t>
      </w:r>
      <w:r w:rsidRPr="003916F5">
        <w:rPr>
          <w:rFonts w:ascii="Arial" w:eastAsia="Calibri" w:hAnsi="Arial" w:cs="Arial"/>
          <w:sz w:val="28"/>
          <w:szCs w:val="28"/>
          <w:shd w:val="clear" w:color="auto" w:fill="FFFFFF"/>
          <w:lang w:val="en-US"/>
        </w:rPr>
        <w:t>, (3), pp.</w:t>
      </w:r>
      <w:r w:rsidR="002E1AED" w:rsidRPr="003916F5">
        <w:rPr>
          <w:rFonts w:ascii="Arial" w:eastAsia="Calibri" w:hAnsi="Arial" w:cs="Arial"/>
          <w:sz w:val="28"/>
          <w:szCs w:val="28"/>
          <w:shd w:val="clear" w:color="auto" w:fill="FFFFFF"/>
          <w:lang w:val="en-US"/>
        </w:rPr>
        <w:t xml:space="preserve"> </w:t>
      </w:r>
      <w:r w:rsidRPr="003916F5">
        <w:rPr>
          <w:rFonts w:ascii="Arial" w:eastAsia="Calibri" w:hAnsi="Arial" w:cs="Arial"/>
          <w:sz w:val="28"/>
          <w:szCs w:val="28"/>
          <w:shd w:val="clear" w:color="auto" w:fill="FFFFFF"/>
          <w:lang w:val="en-US"/>
        </w:rPr>
        <w:t>97-102.</w:t>
      </w:r>
    </w:p>
    <w:p w14:paraId="788AA0F0" w14:textId="64C64B4D" w:rsidR="002655FE" w:rsidRPr="003916F5" w:rsidRDefault="002655FE" w:rsidP="002655FE">
      <w:pPr>
        <w:spacing w:after="200" w:line="480" w:lineRule="auto"/>
        <w:rPr>
          <w:rFonts w:ascii="Arial" w:eastAsia="Calibri" w:hAnsi="Arial" w:cs="Arial"/>
          <w:sz w:val="28"/>
          <w:szCs w:val="28"/>
          <w:shd w:val="clear" w:color="auto" w:fill="FFFFFF"/>
          <w:lang w:val="en-US"/>
        </w:rPr>
      </w:pPr>
      <w:r w:rsidRPr="003916F5">
        <w:rPr>
          <w:rFonts w:ascii="Arial" w:eastAsia="Calibri" w:hAnsi="Arial" w:cs="Arial"/>
          <w:sz w:val="28"/>
          <w:szCs w:val="28"/>
          <w:shd w:val="clear" w:color="auto" w:fill="FFFFFF"/>
          <w:lang w:val="en-US"/>
        </w:rPr>
        <w:t xml:space="preserve">Cao, H., Jiang, J., Oh, L.B., Li, H., Liao, X. and Chen, Z., </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2013</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 A Maslow's hierarchy of needs analysis of social networking services continuance. </w:t>
      </w:r>
      <w:r w:rsidRPr="003916F5">
        <w:rPr>
          <w:rFonts w:ascii="Arial" w:eastAsia="Calibri" w:hAnsi="Arial" w:cs="Arial"/>
          <w:i/>
          <w:iCs/>
          <w:sz w:val="28"/>
          <w:szCs w:val="28"/>
          <w:shd w:val="clear" w:color="auto" w:fill="FFFFFF"/>
          <w:lang w:val="en-US"/>
        </w:rPr>
        <w:t>Journal of Service Management</w:t>
      </w:r>
      <w:r w:rsidRPr="003916F5">
        <w:rPr>
          <w:rFonts w:ascii="Arial" w:eastAsia="Calibri" w:hAnsi="Arial" w:cs="Arial"/>
          <w:sz w:val="28"/>
          <w:szCs w:val="28"/>
          <w:shd w:val="clear" w:color="auto" w:fill="FFFFFF"/>
          <w:lang w:val="en-US"/>
        </w:rPr>
        <w:t>, </w:t>
      </w:r>
      <w:r w:rsidRPr="003916F5">
        <w:rPr>
          <w:rFonts w:ascii="Arial" w:eastAsia="Calibri" w:hAnsi="Arial" w:cs="Arial"/>
          <w:i/>
          <w:iCs/>
          <w:sz w:val="28"/>
          <w:szCs w:val="28"/>
          <w:shd w:val="clear" w:color="auto" w:fill="FFFFFF"/>
          <w:lang w:val="en-US"/>
        </w:rPr>
        <w:t>24</w:t>
      </w:r>
      <w:r w:rsidRPr="003916F5">
        <w:rPr>
          <w:rFonts w:ascii="Arial" w:eastAsia="Calibri" w:hAnsi="Arial" w:cs="Arial"/>
          <w:sz w:val="28"/>
          <w:szCs w:val="28"/>
          <w:shd w:val="clear" w:color="auto" w:fill="FFFFFF"/>
          <w:lang w:val="en-US"/>
        </w:rPr>
        <w:t>(2), pp.</w:t>
      </w:r>
      <w:r w:rsidR="002E1AED" w:rsidRPr="003916F5">
        <w:rPr>
          <w:rFonts w:ascii="Arial" w:eastAsia="Calibri" w:hAnsi="Arial" w:cs="Arial"/>
          <w:sz w:val="28"/>
          <w:szCs w:val="28"/>
          <w:shd w:val="clear" w:color="auto" w:fill="FFFFFF"/>
          <w:lang w:val="en-US"/>
        </w:rPr>
        <w:t xml:space="preserve"> </w:t>
      </w:r>
      <w:r w:rsidRPr="003916F5">
        <w:rPr>
          <w:rFonts w:ascii="Arial" w:eastAsia="Calibri" w:hAnsi="Arial" w:cs="Arial"/>
          <w:sz w:val="28"/>
          <w:szCs w:val="28"/>
          <w:shd w:val="clear" w:color="auto" w:fill="FFFFFF"/>
          <w:lang w:val="en-US"/>
        </w:rPr>
        <w:t>170-190.</w:t>
      </w:r>
    </w:p>
    <w:p w14:paraId="794D204E" w14:textId="0CF4C9CA" w:rsidR="002655FE" w:rsidRPr="003916F5" w:rsidRDefault="002655FE" w:rsidP="002655FE">
      <w:pPr>
        <w:spacing w:after="200" w:line="480" w:lineRule="auto"/>
        <w:rPr>
          <w:rFonts w:ascii="Arial" w:eastAsia="Calibri" w:hAnsi="Arial" w:cs="Arial"/>
          <w:sz w:val="28"/>
          <w:szCs w:val="28"/>
          <w:shd w:val="clear" w:color="auto" w:fill="FFFFFF"/>
          <w:lang w:val="en-US"/>
        </w:rPr>
      </w:pPr>
      <w:r w:rsidRPr="003916F5">
        <w:rPr>
          <w:rFonts w:ascii="Arial" w:eastAsia="Calibri" w:hAnsi="Arial" w:cs="Arial"/>
          <w:sz w:val="28"/>
          <w:szCs w:val="28"/>
          <w:shd w:val="clear" w:color="auto" w:fill="FFFFFF"/>
          <w:lang w:val="en-US"/>
        </w:rPr>
        <w:t xml:space="preserve">Cho, J., Park, D.J. and Ordonez, Z., </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2013</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 xml:space="preserve">. Communication-oriented person-organization fit as a key factor of job-seeking behaviors: Millennials' social media use and attitudes toward organizational social media policies. </w:t>
      </w:r>
      <w:r w:rsidRPr="003916F5">
        <w:rPr>
          <w:rFonts w:ascii="Arial" w:eastAsia="Calibri" w:hAnsi="Arial" w:cs="Arial"/>
          <w:i/>
          <w:iCs/>
          <w:sz w:val="28"/>
          <w:szCs w:val="28"/>
          <w:shd w:val="clear" w:color="auto" w:fill="FFFFFF"/>
          <w:lang w:val="en-US"/>
        </w:rPr>
        <w:t>Cyberpsychology, Behavior, and Social Networking</w:t>
      </w:r>
      <w:r w:rsidRPr="003916F5">
        <w:rPr>
          <w:rFonts w:ascii="Arial" w:eastAsia="Calibri" w:hAnsi="Arial" w:cs="Arial"/>
          <w:sz w:val="28"/>
          <w:szCs w:val="28"/>
          <w:shd w:val="clear" w:color="auto" w:fill="FFFFFF"/>
          <w:lang w:val="en-US"/>
        </w:rPr>
        <w:t>, </w:t>
      </w:r>
      <w:r w:rsidRPr="003916F5">
        <w:rPr>
          <w:rFonts w:ascii="Arial" w:eastAsia="Calibri" w:hAnsi="Arial" w:cs="Arial"/>
          <w:i/>
          <w:iCs/>
          <w:sz w:val="28"/>
          <w:szCs w:val="28"/>
          <w:shd w:val="clear" w:color="auto" w:fill="FFFFFF"/>
          <w:lang w:val="en-US"/>
        </w:rPr>
        <w:t>16</w:t>
      </w:r>
      <w:r w:rsidRPr="003916F5">
        <w:rPr>
          <w:rFonts w:ascii="Arial" w:eastAsia="Calibri" w:hAnsi="Arial" w:cs="Arial"/>
          <w:sz w:val="28"/>
          <w:szCs w:val="28"/>
          <w:shd w:val="clear" w:color="auto" w:fill="FFFFFF"/>
          <w:lang w:val="en-US"/>
        </w:rPr>
        <w:t>(11), pp.</w:t>
      </w:r>
      <w:r w:rsidR="002E1AED" w:rsidRPr="003916F5">
        <w:rPr>
          <w:rFonts w:ascii="Arial" w:eastAsia="Calibri" w:hAnsi="Arial" w:cs="Arial"/>
          <w:sz w:val="28"/>
          <w:szCs w:val="28"/>
          <w:shd w:val="clear" w:color="auto" w:fill="FFFFFF"/>
          <w:lang w:val="en-US"/>
        </w:rPr>
        <w:t xml:space="preserve"> </w:t>
      </w:r>
      <w:r w:rsidRPr="003916F5">
        <w:rPr>
          <w:rFonts w:ascii="Arial" w:eastAsia="Calibri" w:hAnsi="Arial" w:cs="Arial"/>
          <w:sz w:val="28"/>
          <w:szCs w:val="28"/>
          <w:shd w:val="clear" w:color="auto" w:fill="FFFFFF"/>
          <w:lang w:val="en-US"/>
        </w:rPr>
        <w:t>794-799.</w:t>
      </w:r>
    </w:p>
    <w:p w14:paraId="756995BB" w14:textId="77777777" w:rsidR="00BD0BEB" w:rsidRDefault="00BD0BEB" w:rsidP="002655FE">
      <w:pPr>
        <w:spacing w:after="200" w:line="480" w:lineRule="auto"/>
        <w:rPr>
          <w:rFonts w:ascii="Arial" w:eastAsia="Calibri" w:hAnsi="Arial" w:cs="Arial"/>
          <w:sz w:val="28"/>
          <w:szCs w:val="28"/>
          <w:shd w:val="clear" w:color="auto" w:fill="FFFFFF"/>
          <w:lang w:val="en-US"/>
        </w:rPr>
      </w:pPr>
    </w:p>
    <w:p w14:paraId="5E5C9488" w14:textId="77777777" w:rsidR="00BD0BEB" w:rsidRDefault="00BD0BEB" w:rsidP="002655FE">
      <w:pPr>
        <w:spacing w:after="200" w:line="480" w:lineRule="auto"/>
        <w:rPr>
          <w:rFonts w:ascii="Arial" w:eastAsia="Calibri" w:hAnsi="Arial" w:cs="Arial"/>
          <w:sz w:val="28"/>
          <w:szCs w:val="28"/>
          <w:shd w:val="clear" w:color="auto" w:fill="FFFFFF"/>
          <w:lang w:val="en-US"/>
        </w:rPr>
      </w:pPr>
    </w:p>
    <w:p w14:paraId="4293D1E7" w14:textId="31863D07" w:rsidR="00BD0BEB" w:rsidRDefault="00BD0BEB" w:rsidP="002655FE">
      <w:pPr>
        <w:spacing w:after="200" w:line="480" w:lineRule="auto"/>
        <w:rPr>
          <w:rFonts w:ascii="Arial" w:eastAsia="Calibri" w:hAnsi="Arial" w:cs="Arial"/>
          <w:sz w:val="28"/>
          <w:szCs w:val="28"/>
          <w:shd w:val="clear" w:color="auto" w:fill="FFFFFF"/>
          <w:lang w:val="en-US"/>
        </w:rPr>
      </w:pPr>
      <w:r>
        <w:rPr>
          <w:rFonts w:ascii="Arial" w:eastAsia="Calibri" w:hAnsi="Arial" w:cs="Arial"/>
          <w:sz w:val="28"/>
          <w:szCs w:val="28"/>
          <w:shd w:val="clear" w:color="auto" w:fill="FFFFFF"/>
          <w:lang w:val="en-US"/>
        </w:rPr>
        <w:lastRenderedPageBreak/>
        <w:t>26.</w:t>
      </w:r>
    </w:p>
    <w:p w14:paraId="1EDD39C3" w14:textId="20BB0AA3" w:rsidR="002655FE" w:rsidRPr="003916F5" w:rsidRDefault="002655FE" w:rsidP="002655FE">
      <w:pPr>
        <w:spacing w:after="200" w:line="480" w:lineRule="auto"/>
        <w:rPr>
          <w:rFonts w:ascii="Arial" w:eastAsia="Calibri" w:hAnsi="Arial" w:cs="Arial"/>
          <w:sz w:val="28"/>
          <w:szCs w:val="28"/>
          <w:shd w:val="clear" w:color="auto" w:fill="FFFFFF"/>
          <w:lang w:val="en-US"/>
        </w:rPr>
      </w:pPr>
      <w:r w:rsidRPr="003916F5">
        <w:rPr>
          <w:rFonts w:ascii="Arial" w:eastAsia="Calibri" w:hAnsi="Arial" w:cs="Arial"/>
          <w:sz w:val="28"/>
          <w:szCs w:val="28"/>
          <w:shd w:val="clear" w:color="auto" w:fill="FFFFFF"/>
          <w:lang w:val="en-US"/>
        </w:rPr>
        <w:t xml:space="preserve">Gupta, A., </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2013</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 Environment &amp; PEST analysis: an approach to the external business environment. </w:t>
      </w:r>
      <w:r w:rsidRPr="003916F5">
        <w:rPr>
          <w:rFonts w:ascii="Arial" w:eastAsia="Calibri" w:hAnsi="Arial" w:cs="Arial"/>
          <w:i/>
          <w:iCs/>
          <w:sz w:val="28"/>
          <w:szCs w:val="28"/>
          <w:shd w:val="clear" w:color="auto" w:fill="FFFFFF"/>
          <w:lang w:val="en-US"/>
        </w:rPr>
        <w:t>International Journal of Modern Social Sciences</w:t>
      </w:r>
      <w:r w:rsidRPr="003916F5">
        <w:rPr>
          <w:rFonts w:ascii="Arial" w:eastAsia="Calibri" w:hAnsi="Arial" w:cs="Arial"/>
          <w:sz w:val="28"/>
          <w:szCs w:val="28"/>
          <w:shd w:val="clear" w:color="auto" w:fill="FFFFFF"/>
          <w:lang w:val="en-US"/>
        </w:rPr>
        <w:t>, </w:t>
      </w:r>
      <w:r w:rsidRPr="003916F5">
        <w:rPr>
          <w:rFonts w:ascii="Arial" w:eastAsia="Calibri" w:hAnsi="Arial" w:cs="Arial"/>
          <w:i/>
          <w:iCs/>
          <w:sz w:val="28"/>
          <w:szCs w:val="28"/>
          <w:shd w:val="clear" w:color="auto" w:fill="FFFFFF"/>
          <w:lang w:val="en-US"/>
        </w:rPr>
        <w:t>2</w:t>
      </w:r>
      <w:r w:rsidRPr="003916F5">
        <w:rPr>
          <w:rFonts w:ascii="Arial" w:eastAsia="Calibri" w:hAnsi="Arial" w:cs="Arial"/>
          <w:sz w:val="28"/>
          <w:szCs w:val="28"/>
          <w:shd w:val="clear" w:color="auto" w:fill="FFFFFF"/>
          <w:lang w:val="en-US"/>
        </w:rPr>
        <w:t>(1), pp.34-43.</w:t>
      </w:r>
    </w:p>
    <w:p w14:paraId="27FDB732" w14:textId="58759DD6" w:rsidR="002655FE" w:rsidRPr="003916F5" w:rsidRDefault="002655FE" w:rsidP="002655FE">
      <w:pPr>
        <w:spacing w:after="200" w:line="480" w:lineRule="auto"/>
        <w:rPr>
          <w:rFonts w:ascii="Arial" w:eastAsia="Calibri" w:hAnsi="Arial" w:cs="Arial"/>
          <w:sz w:val="28"/>
          <w:szCs w:val="28"/>
          <w:shd w:val="clear" w:color="auto" w:fill="FFFFFF"/>
          <w:lang w:val="en-US"/>
        </w:rPr>
      </w:pPr>
      <w:r w:rsidRPr="003916F5">
        <w:rPr>
          <w:rFonts w:ascii="Arial" w:eastAsia="Calibri" w:hAnsi="Arial" w:cs="Arial"/>
          <w:sz w:val="28"/>
          <w:szCs w:val="28"/>
          <w:shd w:val="clear" w:color="auto" w:fill="FFFFFF"/>
          <w:lang w:val="en-US"/>
        </w:rPr>
        <w:t xml:space="preserve">Gürel, E. and Tat, M., </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2017</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 SWOT analysis: A theoretical review. </w:t>
      </w:r>
      <w:r w:rsidRPr="003916F5">
        <w:rPr>
          <w:rFonts w:ascii="Arial" w:eastAsia="Calibri" w:hAnsi="Arial" w:cs="Arial"/>
          <w:i/>
          <w:iCs/>
          <w:sz w:val="28"/>
          <w:szCs w:val="28"/>
          <w:shd w:val="clear" w:color="auto" w:fill="FFFFFF"/>
          <w:lang w:val="en-US"/>
        </w:rPr>
        <w:t>Journal of International Social Research</w:t>
      </w:r>
      <w:r w:rsidRPr="003916F5">
        <w:rPr>
          <w:rFonts w:ascii="Arial" w:eastAsia="Calibri" w:hAnsi="Arial" w:cs="Arial"/>
          <w:sz w:val="28"/>
          <w:szCs w:val="28"/>
          <w:shd w:val="clear" w:color="auto" w:fill="FFFFFF"/>
          <w:lang w:val="en-US"/>
        </w:rPr>
        <w:t>, </w:t>
      </w:r>
      <w:r w:rsidRPr="003916F5">
        <w:rPr>
          <w:rFonts w:ascii="Arial" w:eastAsia="Calibri" w:hAnsi="Arial" w:cs="Arial"/>
          <w:i/>
          <w:iCs/>
          <w:sz w:val="28"/>
          <w:szCs w:val="28"/>
          <w:shd w:val="clear" w:color="auto" w:fill="FFFFFF"/>
          <w:lang w:val="en-US"/>
        </w:rPr>
        <w:t>10</w:t>
      </w:r>
      <w:r w:rsidRPr="003916F5">
        <w:rPr>
          <w:rFonts w:ascii="Arial" w:eastAsia="Calibri" w:hAnsi="Arial" w:cs="Arial"/>
          <w:sz w:val="28"/>
          <w:szCs w:val="28"/>
          <w:shd w:val="clear" w:color="auto" w:fill="FFFFFF"/>
          <w:lang w:val="en-US"/>
        </w:rPr>
        <w:t>(51).</w:t>
      </w:r>
    </w:p>
    <w:p w14:paraId="4B69CC56" w14:textId="1318F879" w:rsidR="002655FE" w:rsidRPr="003916F5" w:rsidRDefault="002655FE" w:rsidP="002655FE">
      <w:pPr>
        <w:spacing w:after="200" w:line="480" w:lineRule="auto"/>
        <w:rPr>
          <w:rFonts w:ascii="Arial" w:eastAsia="Calibri" w:hAnsi="Arial" w:cs="Arial"/>
          <w:sz w:val="28"/>
          <w:szCs w:val="28"/>
          <w:shd w:val="clear" w:color="auto" w:fill="FFFFFF"/>
          <w:lang w:val="en-US"/>
        </w:rPr>
      </w:pPr>
      <w:r w:rsidRPr="003916F5">
        <w:rPr>
          <w:rFonts w:ascii="Arial" w:eastAsia="Calibri" w:hAnsi="Arial" w:cs="Arial"/>
          <w:sz w:val="28"/>
          <w:szCs w:val="28"/>
          <w:shd w:val="clear" w:color="auto" w:fill="FFFFFF"/>
          <w:lang w:val="en-US"/>
        </w:rPr>
        <w:t xml:space="preserve">Hirabayashi, Y., Mahendran, R., Koirala, S., Konoshima, L., Yamazaki, D., Watanabe, S., Kim, H., and Kanae, S., </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2013</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 Global flood risk under climate change. </w:t>
      </w:r>
      <w:r w:rsidRPr="003916F5">
        <w:rPr>
          <w:rFonts w:ascii="Arial" w:eastAsia="Calibri" w:hAnsi="Arial" w:cs="Arial"/>
          <w:i/>
          <w:iCs/>
          <w:sz w:val="28"/>
          <w:szCs w:val="28"/>
          <w:shd w:val="clear" w:color="auto" w:fill="FFFFFF"/>
          <w:lang w:val="en-US"/>
        </w:rPr>
        <w:t>Nature Climate Change</w:t>
      </w:r>
      <w:r w:rsidRPr="003916F5">
        <w:rPr>
          <w:rFonts w:ascii="Arial" w:eastAsia="Calibri" w:hAnsi="Arial" w:cs="Arial"/>
          <w:sz w:val="28"/>
          <w:szCs w:val="28"/>
          <w:shd w:val="clear" w:color="auto" w:fill="FFFFFF"/>
          <w:lang w:val="en-US"/>
        </w:rPr>
        <w:t>, </w:t>
      </w:r>
      <w:r w:rsidRPr="003916F5">
        <w:rPr>
          <w:rFonts w:ascii="Arial" w:eastAsia="Calibri" w:hAnsi="Arial" w:cs="Arial"/>
          <w:i/>
          <w:iCs/>
          <w:sz w:val="28"/>
          <w:szCs w:val="28"/>
          <w:shd w:val="clear" w:color="auto" w:fill="FFFFFF"/>
          <w:lang w:val="en-US"/>
        </w:rPr>
        <w:t>3</w:t>
      </w:r>
      <w:r w:rsidRPr="003916F5">
        <w:rPr>
          <w:rFonts w:ascii="Arial" w:eastAsia="Calibri" w:hAnsi="Arial" w:cs="Arial"/>
          <w:sz w:val="28"/>
          <w:szCs w:val="28"/>
          <w:shd w:val="clear" w:color="auto" w:fill="FFFFFF"/>
          <w:lang w:val="en-US"/>
        </w:rPr>
        <w:t>(9), p.</w:t>
      </w:r>
      <w:r w:rsidR="002E1AED" w:rsidRPr="003916F5">
        <w:rPr>
          <w:rFonts w:ascii="Arial" w:eastAsia="Calibri" w:hAnsi="Arial" w:cs="Arial"/>
          <w:sz w:val="28"/>
          <w:szCs w:val="28"/>
          <w:shd w:val="clear" w:color="auto" w:fill="FFFFFF"/>
          <w:lang w:val="en-US"/>
        </w:rPr>
        <w:t xml:space="preserve"> </w:t>
      </w:r>
      <w:r w:rsidRPr="003916F5">
        <w:rPr>
          <w:rFonts w:ascii="Arial" w:eastAsia="Calibri" w:hAnsi="Arial" w:cs="Arial"/>
          <w:sz w:val="28"/>
          <w:szCs w:val="28"/>
          <w:shd w:val="clear" w:color="auto" w:fill="FFFFFF"/>
          <w:lang w:val="en-US"/>
        </w:rPr>
        <w:t>816.</w:t>
      </w:r>
    </w:p>
    <w:p w14:paraId="34D0CA8C" w14:textId="020B65AF" w:rsidR="002655FE" w:rsidRPr="003916F5" w:rsidRDefault="002655FE" w:rsidP="002655FE">
      <w:pPr>
        <w:spacing w:after="200" w:line="480" w:lineRule="auto"/>
        <w:rPr>
          <w:rFonts w:ascii="Arial" w:eastAsia="Calibri" w:hAnsi="Arial" w:cs="Arial"/>
          <w:sz w:val="28"/>
          <w:szCs w:val="28"/>
          <w:shd w:val="clear" w:color="auto" w:fill="FFFFFF"/>
          <w:lang w:val="en-US"/>
        </w:rPr>
      </w:pPr>
      <w:r w:rsidRPr="003916F5">
        <w:rPr>
          <w:rFonts w:ascii="Arial" w:eastAsia="Calibri" w:hAnsi="Arial" w:cs="Arial"/>
          <w:sz w:val="28"/>
          <w:szCs w:val="28"/>
          <w:shd w:val="clear" w:color="auto" w:fill="FFFFFF"/>
          <w:lang w:val="en-US"/>
        </w:rPr>
        <w:t xml:space="preserve">Hogan, S. J., </w:t>
      </w:r>
      <w:r w:rsidR="004650C8" w:rsidRPr="003916F5">
        <w:rPr>
          <w:rFonts w:ascii="Arial" w:eastAsia="Calibri" w:hAnsi="Arial" w:cs="Arial"/>
          <w:sz w:val="28"/>
          <w:szCs w:val="28"/>
          <w:shd w:val="clear" w:color="auto" w:fill="FFFFFF"/>
          <w:lang w:val="en-US"/>
        </w:rPr>
        <w:t>and</w:t>
      </w:r>
      <w:r w:rsidRPr="003916F5">
        <w:rPr>
          <w:rFonts w:ascii="Arial" w:eastAsia="Calibri" w:hAnsi="Arial" w:cs="Arial"/>
          <w:sz w:val="28"/>
          <w:szCs w:val="28"/>
          <w:shd w:val="clear" w:color="auto" w:fill="FFFFFF"/>
          <w:lang w:val="en-US"/>
        </w:rPr>
        <w:t xml:space="preserve"> Coote, L. V. (2014). Organizational culture, innovation, and performance: A test of Schein's model. </w:t>
      </w:r>
      <w:r w:rsidRPr="003916F5">
        <w:rPr>
          <w:rFonts w:ascii="Arial" w:eastAsia="Calibri" w:hAnsi="Arial" w:cs="Arial"/>
          <w:i/>
          <w:iCs/>
          <w:sz w:val="28"/>
          <w:szCs w:val="28"/>
          <w:shd w:val="clear" w:color="auto" w:fill="FFFFFF"/>
          <w:lang w:val="en-US"/>
        </w:rPr>
        <w:t>Journal of Business Research</w:t>
      </w:r>
      <w:r w:rsidRPr="003916F5">
        <w:rPr>
          <w:rFonts w:ascii="Arial" w:eastAsia="Calibri" w:hAnsi="Arial" w:cs="Arial"/>
          <w:sz w:val="28"/>
          <w:szCs w:val="28"/>
          <w:shd w:val="clear" w:color="auto" w:fill="FFFFFF"/>
          <w:lang w:val="en-US"/>
        </w:rPr>
        <w:t>, </w:t>
      </w:r>
      <w:r w:rsidRPr="003916F5">
        <w:rPr>
          <w:rFonts w:ascii="Arial" w:eastAsia="Calibri" w:hAnsi="Arial" w:cs="Arial"/>
          <w:i/>
          <w:iCs/>
          <w:sz w:val="28"/>
          <w:szCs w:val="28"/>
          <w:shd w:val="clear" w:color="auto" w:fill="FFFFFF"/>
          <w:lang w:val="en-US"/>
        </w:rPr>
        <w:t>67</w:t>
      </w:r>
      <w:r w:rsidRPr="003916F5">
        <w:rPr>
          <w:rFonts w:ascii="Arial" w:eastAsia="Calibri" w:hAnsi="Arial" w:cs="Arial"/>
          <w:sz w:val="28"/>
          <w:szCs w:val="28"/>
          <w:shd w:val="clear" w:color="auto" w:fill="FFFFFF"/>
          <w:lang w:val="en-US"/>
        </w:rPr>
        <w:t>(8), 1609-1621.</w:t>
      </w:r>
    </w:p>
    <w:p w14:paraId="48F72564" w14:textId="20CCD46A" w:rsidR="002655FE" w:rsidRPr="003916F5" w:rsidRDefault="002655FE" w:rsidP="002655FE">
      <w:pPr>
        <w:spacing w:after="200" w:line="480" w:lineRule="auto"/>
        <w:rPr>
          <w:rFonts w:ascii="Arial" w:eastAsia="Calibri" w:hAnsi="Arial" w:cs="Arial"/>
          <w:sz w:val="28"/>
          <w:szCs w:val="28"/>
          <w:shd w:val="clear" w:color="auto" w:fill="FFFFFF"/>
          <w:lang w:val="en-US"/>
        </w:rPr>
      </w:pPr>
      <w:r w:rsidRPr="003916F5">
        <w:rPr>
          <w:rFonts w:ascii="Arial" w:eastAsia="Calibri" w:hAnsi="Arial" w:cs="Arial"/>
          <w:sz w:val="28"/>
          <w:szCs w:val="28"/>
          <w:shd w:val="clear" w:color="auto" w:fill="FFFFFF"/>
          <w:lang w:val="en-US"/>
        </w:rPr>
        <w:t xml:space="preserve">Jerome, N., </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2013</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 Application of the Maslow's hierarchy of need theory; impacts and implications on organizational culture, human resource, and employee's performance. </w:t>
      </w:r>
      <w:r w:rsidRPr="003916F5">
        <w:rPr>
          <w:rFonts w:ascii="Arial" w:eastAsia="Calibri" w:hAnsi="Arial" w:cs="Arial"/>
          <w:i/>
          <w:iCs/>
          <w:sz w:val="28"/>
          <w:szCs w:val="28"/>
          <w:shd w:val="clear" w:color="auto" w:fill="FFFFFF"/>
          <w:lang w:val="en-US"/>
        </w:rPr>
        <w:t>International Journal of Business and Management Invention</w:t>
      </w:r>
      <w:r w:rsidRPr="003916F5">
        <w:rPr>
          <w:rFonts w:ascii="Arial" w:eastAsia="Calibri" w:hAnsi="Arial" w:cs="Arial"/>
          <w:sz w:val="28"/>
          <w:szCs w:val="28"/>
          <w:shd w:val="clear" w:color="auto" w:fill="FFFFFF"/>
          <w:lang w:val="en-US"/>
        </w:rPr>
        <w:t>, </w:t>
      </w:r>
      <w:r w:rsidRPr="003916F5">
        <w:rPr>
          <w:rFonts w:ascii="Arial" w:eastAsia="Calibri" w:hAnsi="Arial" w:cs="Arial"/>
          <w:i/>
          <w:iCs/>
          <w:sz w:val="28"/>
          <w:szCs w:val="28"/>
          <w:shd w:val="clear" w:color="auto" w:fill="FFFFFF"/>
          <w:lang w:val="en-US"/>
        </w:rPr>
        <w:t>2</w:t>
      </w:r>
      <w:r w:rsidRPr="003916F5">
        <w:rPr>
          <w:rFonts w:ascii="Arial" w:eastAsia="Calibri" w:hAnsi="Arial" w:cs="Arial"/>
          <w:sz w:val="28"/>
          <w:szCs w:val="28"/>
          <w:shd w:val="clear" w:color="auto" w:fill="FFFFFF"/>
          <w:lang w:val="en-US"/>
        </w:rPr>
        <w:t>(3), pp.</w:t>
      </w:r>
      <w:r w:rsidR="002E1AED" w:rsidRPr="003916F5">
        <w:rPr>
          <w:rFonts w:ascii="Arial" w:eastAsia="Calibri" w:hAnsi="Arial" w:cs="Arial"/>
          <w:sz w:val="28"/>
          <w:szCs w:val="28"/>
          <w:shd w:val="clear" w:color="auto" w:fill="FFFFFF"/>
          <w:lang w:val="en-US"/>
        </w:rPr>
        <w:t xml:space="preserve"> </w:t>
      </w:r>
      <w:r w:rsidRPr="003916F5">
        <w:rPr>
          <w:rFonts w:ascii="Arial" w:eastAsia="Calibri" w:hAnsi="Arial" w:cs="Arial"/>
          <w:sz w:val="28"/>
          <w:szCs w:val="28"/>
          <w:shd w:val="clear" w:color="auto" w:fill="FFFFFF"/>
          <w:lang w:val="en-US"/>
        </w:rPr>
        <w:t>39-45.</w:t>
      </w:r>
    </w:p>
    <w:p w14:paraId="4C624093" w14:textId="59E8D8A5" w:rsidR="002655FE" w:rsidRPr="003916F5" w:rsidRDefault="002655FE" w:rsidP="002655FE">
      <w:pPr>
        <w:spacing w:after="200" w:line="480" w:lineRule="auto"/>
        <w:rPr>
          <w:rFonts w:ascii="Arial" w:eastAsia="Calibri" w:hAnsi="Arial" w:cs="Arial"/>
          <w:sz w:val="28"/>
          <w:szCs w:val="28"/>
          <w:shd w:val="clear" w:color="auto" w:fill="FFFFFF"/>
          <w:lang w:val="en-US"/>
        </w:rPr>
      </w:pPr>
      <w:r w:rsidRPr="003916F5">
        <w:rPr>
          <w:rFonts w:ascii="Arial" w:eastAsia="Calibri" w:hAnsi="Arial" w:cs="Arial"/>
          <w:sz w:val="28"/>
          <w:szCs w:val="28"/>
          <w:shd w:val="clear" w:color="auto" w:fill="FFFFFF"/>
          <w:lang w:val="en-US"/>
        </w:rPr>
        <w:t xml:space="preserve">Kaptein, M., </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2011</w:t>
      </w:r>
      <w:r w:rsidR="002E1AED"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 Understanding unethical behavior by unraveling ethical culture. </w:t>
      </w:r>
      <w:r w:rsidRPr="003916F5">
        <w:rPr>
          <w:rFonts w:ascii="Arial" w:eastAsia="Calibri" w:hAnsi="Arial" w:cs="Arial"/>
          <w:i/>
          <w:iCs/>
          <w:sz w:val="28"/>
          <w:szCs w:val="28"/>
          <w:shd w:val="clear" w:color="auto" w:fill="FFFFFF"/>
          <w:lang w:val="en-US"/>
        </w:rPr>
        <w:t>Human Relations</w:t>
      </w:r>
      <w:r w:rsidRPr="003916F5">
        <w:rPr>
          <w:rFonts w:ascii="Arial" w:eastAsia="Calibri" w:hAnsi="Arial" w:cs="Arial"/>
          <w:sz w:val="28"/>
          <w:szCs w:val="28"/>
          <w:shd w:val="clear" w:color="auto" w:fill="FFFFFF"/>
          <w:lang w:val="en-US"/>
        </w:rPr>
        <w:t>, </w:t>
      </w:r>
      <w:r w:rsidRPr="003916F5">
        <w:rPr>
          <w:rFonts w:ascii="Arial" w:eastAsia="Calibri" w:hAnsi="Arial" w:cs="Arial"/>
          <w:i/>
          <w:iCs/>
          <w:sz w:val="28"/>
          <w:szCs w:val="28"/>
          <w:shd w:val="clear" w:color="auto" w:fill="FFFFFF"/>
          <w:lang w:val="en-US"/>
        </w:rPr>
        <w:t>64</w:t>
      </w:r>
      <w:r w:rsidRPr="003916F5">
        <w:rPr>
          <w:rFonts w:ascii="Arial" w:eastAsia="Calibri" w:hAnsi="Arial" w:cs="Arial"/>
          <w:sz w:val="28"/>
          <w:szCs w:val="28"/>
          <w:shd w:val="clear" w:color="auto" w:fill="FFFFFF"/>
          <w:lang w:val="en-US"/>
        </w:rPr>
        <w:t>(6), pp.</w:t>
      </w:r>
      <w:r w:rsidR="00FA311C" w:rsidRPr="003916F5">
        <w:rPr>
          <w:rFonts w:ascii="Arial" w:eastAsia="Calibri" w:hAnsi="Arial" w:cs="Arial"/>
          <w:sz w:val="28"/>
          <w:szCs w:val="28"/>
          <w:shd w:val="clear" w:color="auto" w:fill="FFFFFF"/>
          <w:lang w:val="en-US"/>
        </w:rPr>
        <w:t xml:space="preserve"> </w:t>
      </w:r>
      <w:r w:rsidRPr="003916F5">
        <w:rPr>
          <w:rFonts w:ascii="Arial" w:eastAsia="Calibri" w:hAnsi="Arial" w:cs="Arial"/>
          <w:sz w:val="28"/>
          <w:szCs w:val="28"/>
          <w:shd w:val="clear" w:color="auto" w:fill="FFFFFF"/>
          <w:lang w:val="en-US"/>
        </w:rPr>
        <w:t>843-869.</w:t>
      </w:r>
    </w:p>
    <w:p w14:paraId="54CC2242" w14:textId="77777777" w:rsidR="00FA311C" w:rsidRPr="003916F5" w:rsidRDefault="00FA311C" w:rsidP="002655FE">
      <w:pPr>
        <w:spacing w:after="200" w:line="480" w:lineRule="auto"/>
        <w:rPr>
          <w:rFonts w:ascii="Arial" w:eastAsia="Calibri" w:hAnsi="Arial" w:cs="Arial"/>
          <w:sz w:val="28"/>
          <w:szCs w:val="28"/>
          <w:shd w:val="clear" w:color="auto" w:fill="FFFFFF"/>
          <w:lang w:val="en-US"/>
        </w:rPr>
      </w:pPr>
    </w:p>
    <w:p w14:paraId="7CA197F7" w14:textId="3A4BF9BC" w:rsidR="00BD0BEB" w:rsidRDefault="00BD0BEB" w:rsidP="002655FE">
      <w:pPr>
        <w:spacing w:after="200" w:line="480" w:lineRule="auto"/>
        <w:rPr>
          <w:rFonts w:ascii="Arial" w:eastAsia="Calibri" w:hAnsi="Arial" w:cs="Arial"/>
          <w:sz w:val="28"/>
          <w:szCs w:val="28"/>
          <w:shd w:val="clear" w:color="auto" w:fill="FFFFFF"/>
          <w:lang w:val="en-US"/>
        </w:rPr>
      </w:pPr>
      <w:r>
        <w:rPr>
          <w:rFonts w:ascii="Arial" w:eastAsia="Calibri" w:hAnsi="Arial" w:cs="Arial"/>
          <w:sz w:val="28"/>
          <w:szCs w:val="28"/>
          <w:shd w:val="clear" w:color="auto" w:fill="FFFFFF"/>
          <w:lang w:val="en-US"/>
        </w:rPr>
        <w:lastRenderedPageBreak/>
        <w:t>27.</w:t>
      </w:r>
    </w:p>
    <w:p w14:paraId="705419AC" w14:textId="05DFFAB5" w:rsidR="002655FE" w:rsidRPr="003916F5" w:rsidRDefault="002655FE" w:rsidP="002655FE">
      <w:pPr>
        <w:spacing w:after="200" w:line="480" w:lineRule="auto"/>
        <w:rPr>
          <w:rFonts w:ascii="Arial" w:eastAsia="Calibri" w:hAnsi="Arial" w:cs="Arial"/>
          <w:sz w:val="28"/>
          <w:szCs w:val="28"/>
          <w:shd w:val="clear" w:color="auto" w:fill="FFFFFF"/>
          <w:lang w:val="en-US"/>
        </w:rPr>
      </w:pPr>
      <w:r w:rsidRPr="003916F5">
        <w:rPr>
          <w:rFonts w:ascii="Arial" w:eastAsia="Calibri" w:hAnsi="Arial" w:cs="Arial"/>
          <w:sz w:val="28"/>
          <w:szCs w:val="28"/>
          <w:shd w:val="clear" w:color="auto" w:fill="FFFFFF"/>
          <w:lang w:val="en-US"/>
        </w:rPr>
        <w:t xml:space="preserve">Lunenburg, F.C., </w:t>
      </w:r>
      <w:r w:rsidR="00FA311C"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2012</w:t>
      </w:r>
      <w:r w:rsidR="00FA311C"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 Organizational structure: Mintzberg’s framework. </w:t>
      </w:r>
      <w:r w:rsidRPr="003916F5">
        <w:rPr>
          <w:rFonts w:ascii="Arial" w:eastAsia="Calibri" w:hAnsi="Arial" w:cs="Arial"/>
          <w:i/>
          <w:iCs/>
          <w:sz w:val="28"/>
          <w:szCs w:val="28"/>
          <w:shd w:val="clear" w:color="auto" w:fill="FFFFFF"/>
          <w:lang w:val="en-US"/>
        </w:rPr>
        <w:t>International journal of scholarly, academic, intellectual diversity</w:t>
      </w:r>
      <w:r w:rsidRPr="003916F5">
        <w:rPr>
          <w:rFonts w:ascii="Arial" w:eastAsia="Calibri" w:hAnsi="Arial" w:cs="Arial"/>
          <w:sz w:val="28"/>
          <w:szCs w:val="28"/>
          <w:shd w:val="clear" w:color="auto" w:fill="FFFFFF"/>
          <w:lang w:val="en-US"/>
        </w:rPr>
        <w:t>, </w:t>
      </w:r>
      <w:r w:rsidRPr="003916F5">
        <w:rPr>
          <w:rFonts w:ascii="Arial" w:eastAsia="Calibri" w:hAnsi="Arial" w:cs="Arial"/>
          <w:i/>
          <w:iCs/>
          <w:sz w:val="28"/>
          <w:szCs w:val="28"/>
          <w:shd w:val="clear" w:color="auto" w:fill="FFFFFF"/>
          <w:lang w:val="en-US"/>
        </w:rPr>
        <w:t>14</w:t>
      </w:r>
      <w:r w:rsidRPr="003916F5">
        <w:rPr>
          <w:rFonts w:ascii="Arial" w:eastAsia="Calibri" w:hAnsi="Arial" w:cs="Arial"/>
          <w:sz w:val="28"/>
          <w:szCs w:val="28"/>
          <w:shd w:val="clear" w:color="auto" w:fill="FFFFFF"/>
          <w:lang w:val="en-US"/>
        </w:rPr>
        <w:t>(1), pp.</w:t>
      </w:r>
      <w:r w:rsidR="00FA311C" w:rsidRPr="003916F5">
        <w:rPr>
          <w:rFonts w:ascii="Arial" w:eastAsia="Calibri" w:hAnsi="Arial" w:cs="Arial"/>
          <w:sz w:val="28"/>
          <w:szCs w:val="28"/>
          <w:shd w:val="clear" w:color="auto" w:fill="FFFFFF"/>
          <w:lang w:val="en-US"/>
        </w:rPr>
        <w:t xml:space="preserve"> </w:t>
      </w:r>
      <w:r w:rsidRPr="003916F5">
        <w:rPr>
          <w:rFonts w:ascii="Arial" w:eastAsia="Calibri" w:hAnsi="Arial" w:cs="Arial"/>
          <w:sz w:val="28"/>
          <w:szCs w:val="28"/>
          <w:shd w:val="clear" w:color="auto" w:fill="FFFFFF"/>
          <w:lang w:val="en-US"/>
        </w:rPr>
        <w:t>1-8.</w:t>
      </w:r>
    </w:p>
    <w:p w14:paraId="4B7A60E8" w14:textId="77777777" w:rsidR="00FA311C" w:rsidRPr="003916F5" w:rsidRDefault="002655FE" w:rsidP="002655FE">
      <w:pPr>
        <w:spacing w:after="200" w:line="480" w:lineRule="auto"/>
        <w:rPr>
          <w:rFonts w:ascii="Arial" w:eastAsia="Calibri" w:hAnsi="Arial" w:cs="Arial"/>
          <w:color w:val="0000FF"/>
          <w:sz w:val="28"/>
          <w:szCs w:val="28"/>
          <w:u w:val="single"/>
          <w:lang w:val="en-US"/>
        </w:rPr>
      </w:pPr>
      <w:r w:rsidRPr="003916F5">
        <w:rPr>
          <w:rFonts w:ascii="Arial" w:eastAsia="Calibri" w:hAnsi="Arial" w:cs="Arial"/>
          <w:color w:val="0000FF"/>
          <w:sz w:val="28"/>
          <w:szCs w:val="28"/>
          <w:u w:val="single"/>
          <w:lang w:val="en-US"/>
        </w:rPr>
        <w:t xml:space="preserve">Matousek, M. (2018). Tesla challenges. Business insider. [online]. Available at </w:t>
      </w:r>
      <w:hyperlink r:id="rId7" w:history="1">
        <w:r w:rsidRPr="003916F5">
          <w:rPr>
            <w:rFonts w:ascii="Arial" w:eastAsia="Calibri" w:hAnsi="Arial" w:cs="Arial"/>
            <w:color w:val="0000FF"/>
            <w:sz w:val="28"/>
            <w:szCs w:val="28"/>
            <w:u w:val="single"/>
            <w:lang w:val="en-US"/>
          </w:rPr>
          <w:t>https://www.businessinsider.com/tesla-challenges-in-2018-2018-4?IR=T</w:t>
        </w:r>
      </w:hyperlink>
      <w:r w:rsidR="00FA311C" w:rsidRPr="003916F5">
        <w:rPr>
          <w:rFonts w:ascii="Arial" w:eastAsia="Calibri" w:hAnsi="Arial" w:cs="Arial"/>
          <w:color w:val="0000FF"/>
          <w:sz w:val="28"/>
          <w:szCs w:val="28"/>
          <w:u w:val="single"/>
          <w:lang w:val="en-US"/>
        </w:rPr>
        <w:t xml:space="preserve"> </w:t>
      </w:r>
    </w:p>
    <w:p w14:paraId="6569C641" w14:textId="5AA3B356" w:rsidR="002655FE" w:rsidRPr="003916F5" w:rsidRDefault="00FA311C" w:rsidP="002655FE">
      <w:pPr>
        <w:spacing w:after="200" w:line="480" w:lineRule="auto"/>
        <w:rPr>
          <w:rFonts w:ascii="Arial" w:eastAsia="Calibri" w:hAnsi="Arial" w:cs="Arial"/>
          <w:color w:val="0000FF"/>
          <w:sz w:val="28"/>
          <w:szCs w:val="28"/>
          <w:u w:val="single"/>
          <w:lang w:val="en-US"/>
        </w:rPr>
      </w:pPr>
      <w:r w:rsidRPr="003916F5">
        <w:rPr>
          <w:rFonts w:ascii="Arial" w:eastAsia="Calibri" w:hAnsi="Arial" w:cs="Arial"/>
          <w:color w:val="0000FF"/>
          <w:sz w:val="28"/>
          <w:szCs w:val="28"/>
          <w:u w:val="single"/>
          <w:lang w:val="en-US"/>
        </w:rPr>
        <w:t xml:space="preserve"> [Accessed:15 August 2019].</w:t>
      </w:r>
    </w:p>
    <w:p w14:paraId="25E7A5AC" w14:textId="58B02518" w:rsidR="002655FE" w:rsidRPr="003916F5" w:rsidRDefault="002655FE" w:rsidP="002655FE">
      <w:pPr>
        <w:spacing w:after="200" w:line="480" w:lineRule="auto"/>
        <w:rPr>
          <w:rFonts w:ascii="Arial" w:eastAsia="Calibri" w:hAnsi="Arial" w:cs="Arial"/>
          <w:sz w:val="28"/>
          <w:szCs w:val="28"/>
          <w:shd w:val="clear" w:color="auto" w:fill="FFFFFF"/>
          <w:lang w:val="en-US"/>
        </w:rPr>
      </w:pPr>
      <w:r w:rsidRPr="003916F5">
        <w:rPr>
          <w:rFonts w:ascii="Arial" w:eastAsia="Calibri" w:hAnsi="Arial" w:cs="Arial"/>
          <w:sz w:val="28"/>
          <w:szCs w:val="28"/>
          <w:shd w:val="clear" w:color="auto" w:fill="FFFFFF"/>
          <w:lang w:val="en-US"/>
        </w:rPr>
        <w:t xml:space="preserve">O'Neill, J.W., Beauvais, L.L., and Scholl, R.W., </w:t>
      </w:r>
      <w:r w:rsidR="00FA311C"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2016</w:t>
      </w:r>
      <w:r w:rsidR="00FA311C"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 xml:space="preserve">. The use of organizational culture and structure to guide strategic behavior: an information processing perspective. </w:t>
      </w:r>
      <w:r w:rsidRPr="003916F5">
        <w:rPr>
          <w:rFonts w:ascii="Arial" w:eastAsia="Calibri" w:hAnsi="Arial" w:cs="Arial"/>
          <w:i/>
          <w:iCs/>
          <w:sz w:val="28"/>
          <w:szCs w:val="28"/>
          <w:shd w:val="clear" w:color="auto" w:fill="FFFFFF"/>
          <w:lang w:val="en-US"/>
        </w:rPr>
        <w:t>Journal of Behavioral and Applied Management</w:t>
      </w:r>
      <w:r w:rsidRPr="003916F5">
        <w:rPr>
          <w:rFonts w:ascii="Arial" w:eastAsia="Calibri" w:hAnsi="Arial" w:cs="Arial"/>
          <w:sz w:val="28"/>
          <w:szCs w:val="28"/>
          <w:shd w:val="clear" w:color="auto" w:fill="FFFFFF"/>
          <w:lang w:val="en-US"/>
        </w:rPr>
        <w:t>, </w:t>
      </w:r>
      <w:r w:rsidRPr="003916F5">
        <w:rPr>
          <w:rFonts w:ascii="Arial" w:eastAsia="Calibri" w:hAnsi="Arial" w:cs="Arial"/>
          <w:i/>
          <w:iCs/>
          <w:sz w:val="28"/>
          <w:szCs w:val="28"/>
          <w:shd w:val="clear" w:color="auto" w:fill="FFFFFF"/>
          <w:lang w:val="en-US"/>
        </w:rPr>
        <w:t>2</w:t>
      </w:r>
      <w:r w:rsidRPr="003916F5">
        <w:rPr>
          <w:rFonts w:ascii="Arial" w:eastAsia="Calibri" w:hAnsi="Arial" w:cs="Arial"/>
          <w:sz w:val="28"/>
          <w:szCs w:val="28"/>
          <w:shd w:val="clear" w:color="auto" w:fill="FFFFFF"/>
          <w:lang w:val="en-US"/>
        </w:rPr>
        <w:t>(2), p.</w:t>
      </w:r>
      <w:r w:rsidR="00FA311C" w:rsidRPr="003916F5">
        <w:rPr>
          <w:rFonts w:ascii="Arial" w:eastAsia="Calibri" w:hAnsi="Arial" w:cs="Arial"/>
          <w:sz w:val="28"/>
          <w:szCs w:val="28"/>
          <w:shd w:val="clear" w:color="auto" w:fill="FFFFFF"/>
          <w:lang w:val="en-US"/>
        </w:rPr>
        <w:t xml:space="preserve"> </w:t>
      </w:r>
      <w:r w:rsidRPr="003916F5">
        <w:rPr>
          <w:rFonts w:ascii="Arial" w:eastAsia="Calibri" w:hAnsi="Arial" w:cs="Arial"/>
          <w:sz w:val="28"/>
          <w:szCs w:val="28"/>
          <w:shd w:val="clear" w:color="auto" w:fill="FFFFFF"/>
          <w:lang w:val="en-US"/>
        </w:rPr>
        <w:t>132-816.</w:t>
      </w:r>
    </w:p>
    <w:p w14:paraId="42CB8D34" w14:textId="28AE81BF" w:rsidR="002655FE" w:rsidRPr="003916F5" w:rsidRDefault="002655FE" w:rsidP="002655FE">
      <w:pPr>
        <w:spacing w:after="200" w:line="480" w:lineRule="auto"/>
        <w:rPr>
          <w:rFonts w:ascii="Arial" w:eastAsia="Calibri" w:hAnsi="Arial" w:cs="Arial"/>
          <w:sz w:val="28"/>
          <w:szCs w:val="28"/>
          <w:shd w:val="clear" w:color="auto" w:fill="FFFFFF"/>
          <w:lang w:val="en-US"/>
        </w:rPr>
      </w:pPr>
      <w:r w:rsidRPr="003916F5">
        <w:rPr>
          <w:rFonts w:ascii="Arial" w:eastAsia="Calibri" w:hAnsi="Arial" w:cs="Arial"/>
          <w:sz w:val="28"/>
          <w:szCs w:val="28"/>
          <w:shd w:val="clear" w:color="auto" w:fill="FFFFFF"/>
          <w:lang w:val="en-US"/>
        </w:rPr>
        <w:t xml:space="preserve">Paloviita, A., and Luoma-aho, V., </w:t>
      </w:r>
      <w:r w:rsidR="00FA311C"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2010</w:t>
      </w:r>
      <w:r w:rsidR="00FA311C"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 Recognizing definitive stakeholders incorporate environmental management. </w:t>
      </w:r>
      <w:r w:rsidRPr="003916F5">
        <w:rPr>
          <w:rFonts w:ascii="Arial" w:eastAsia="Calibri" w:hAnsi="Arial" w:cs="Arial"/>
          <w:i/>
          <w:iCs/>
          <w:sz w:val="28"/>
          <w:szCs w:val="28"/>
          <w:shd w:val="clear" w:color="auto" w:fill="FFFFFF"/>
          <w:lang w:val="en-US"/>
        </w:rPr>
        <w:t>Management Research Review</w:t>
      </w:r>
      <w:r w:rsidRPr="003916F5">
        <w:rPr>
          <w:rFonts w:ascii="Arial" w:eastAsia="Calibri" w:hAnsi="Arial" w:cs="Arial"/>
          <w:sz w:val="28"/>
          <w:szCs w:val="28"/>
          <w:shd w:val="clear" w:color="auto" w:fill="FFFFFF"/>
          <w:lang w:val="en-US"/>
        </w:rPr>
        <w:t>, </w:t>
      </w:r>
      <w:r w:rsidRPr="003916F5">
        <w:rPr>
          <w:rFonts w:ascii="Arial" w:eastAsia="Calibri" w:hAnsi="Arial" w:cs="Arial"/>
          <w:i/>
          <w:iCs/>
          <w:sz w:val="28"/>
          <w:szCs w:val="28"/>
          <w:shd w:val="clear" w:color="auto" w:fill="FFFFFF"/>
          <w:lang w:val="en-US"/>
        </w:rPr>
        <w:t>33</w:t>
      </w:r>
      <w:r w:rsidRPr="003916F5">
        <w:rPr>
          <w:rFonts w:ascii="Arial" w:eastAsia="Calibri" w:hAnsi="Arial" w:cs="Arial"/>
          <w:sz w:val="28"/>
          <w:szCs w:val="28"/>
          <w:shd w:val="clear" w:color="auto" w:fill="FFFFFF"/>
          <w:lang w:val="en-US"/>
        </w:rPr>
        <w:t>(4), pp.</w:t>
      </w:r>
      <w:r w:rsidR="00FA311C" w:rsidRPr="003916F5">
        <w:rPr>
          <w:rFonts w:ascii="Arial" w:eastAsia="Calibri" w:hAnsi="Arial" w:cs="Arial"/>
          <w:sz w:val="28"/>
          <w:szCs w:val="28"/>
          <w:shd w:val="clear" w:color="auto" w:fill="FFFFFF"/>
          <w:lang w:val="en-US"/>
        </w:rPr>
        <w:t xml:space="preserve"> </w:t>
      </w:r>
      <w:r w:rsidRPr="003916F5">
        <w:rPr>
          <w:rFonts w:ascii="Arial" w:eastAsia="Calibri" w:hAnsi="Arial" w:cs="Arial"/>
          <w:sz w:val="28"/>
          <w:szCs w:val="28"/>
          <w:shd w:val="clear" w:color="auto" w:fill="FFFFFF"/>
          <w:lang w:val="en-US"/>
        </w:rPr>
        <w:t>306-316.</w:t>
      </w:r>
    </w:p>
    <w:p w14:paraId="15F4D5F1" w14:textId="21EA73F5" w:rsidR="002655FE" w:rsidRPr="003916F5" w:rsidRDefault="002655FE" w:rsidP="002655FE">
      <w:pPr>
        <w:spacing w:after="200" w:line="480" w:lineRule="auto"/>
        <w:rPr>
          <w:rFonts w:ascii="Arial" w:eastAsia="Calibri" w:hAnsi="Arial" w:cs="Arial"/>
          <w:sz w:val="28"/>
          <w:szCs w:val="28"/>
          <w:shd w:val="clear" w:color="auto" w:fill="FFFFFF"/>
          <w:lang w:val="en-US"/>
        </w:rPr>
      </w:pPr>
      <w:r w:rsidRPr="003916F5">
        <w:rPr>
          <w:rFonts w:ascii="Arial" w:eastAsia="Calibri" w:hAnsi="Arial" w:cs="Arial"/>
          <w:sz w:val="28"/>
          <w:szCs w:val="28"/>
          <w:shd w:val="clear" w:color="auto" w:fill="FFFFFF"/>
          <w:lang w:val="en-US"/>
        </w:rPr>
        <w:t xml:space="preserve">Percival, R.V., Schroeder, C.H., Miller, A.S. and Leape, J.P., </w:t>
      </w:r>
      <w:r w:rsidR="00FA311C"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2017</w:t>
      </w:r>
      <w:r w:rsidR="00FA311C" w:rsidRPr="003916F5">
        <w:rPr>
          <w:rFonts w:ascii="Arial" w:eastAsia="Calibri" w:hAnsi="Arial" w:cs="Arial"/>
          <w:sz w:val="28"/>
          <w:szCs w:val="28"/>
          <w:shd w:val="clear" w:color="auto" w:fill="FFFFFF"/>
          <w:lang w:val="en-US"/>
        </w:rPr>
        <w:t>)</w:t>
      </w:r>
      <w:r w:rsidRPr="003916F5">
        <w:rPr>
          <w:rFonts w:ascii="Arial" w:eastAsia="Calibri" w:hAnsi="Arial" w:cs="Arial"/>
          <w:sz w:val="28"/>
          <w:szCs w:val="28"/>
          <w:shd w:val="clear" w:color="auto" w:fill="FFFFFF"/>
          <w:lang w:val="en-US"/>
        </w:rPr>
        <w:t>. </w:t>
      </w:r>
      <w:r w:rsidRPr="003916F5">
        <w:rPr>
          <w:rFonts w:ascii="Arial" w:eastAsia="Calibri" w:hAnsi="Arial" w:cs="Arial"/>
          <w:i/>
          <w:iCs/>
          <w:sz w:val="28"/>
          <w:szCs w:val="28"/>
          <w:shd w:val="clear" w:color="auto" w:fill="FFFFFF"/>
          <w:lang w:val="en-US"/>
        </w:rPr>
        <w:t>Environmental regulation: Law, science, and policy</w:t>
      </w:r>
      <w:r w:rsidRPr="003916F5">
        <w:rPr>
          <w:rFonts w:ascii="Arial" w:eastAsia="Calibri" w:hAnsi="Arial" w:cs="Arial"/>
          <w:sz w:val="28"/>
          <w:szCs w:val="28"/>
          <w:shd w:val="clear" w:color="auto" w:fill="FFFFFF"/>
          <w:lang w:val="en-US"/>
        </w:rPr>
        <w:t>. Wolters Kluwer Law &amp; Business.</w:t>
      </w:r>
    </w:p>
    <w:p w14:paraId="320B4E64" w14:textId="77777777" w:rsidR="00BD0BEB" w:rsidRDefault="00BD0BEB" w:rsidP="002655FE">
      <w:pPr>
        <w:spacing w:after="200" w:line="480" w:lineRule="auto"/>
        <w:rPr>
          <w:rFonts w:ascii="Arial" w:eastAsia="Calibri" w:hAnsi="Arial" w:cs="Arial"/>
          <w:sz w:val="28"/>
          <w:szCs w:val="28"/>
          <w:lang w:val="en-US"/>
        </w:rPr>
      </w:pPr>
    </w:p>
    <w:p w14:paraId="683FA3C3" w14:textId="30AB6CE6" w:rsidR="00BD0BEB" w:rsidRDefault="00BD0BEB" w:rsidP="002655FE">
      <w:pPr>
        <w:spacing w:after="200" w:line="480" w:lineRule="auto"/>
        <w:rPr>
          <w:rFonts w:ascii="Arial" w:eastAsia="Calibri" w:hAnsi="Arial" w:cs="Arial"/>
          <w:sz w:val="28"/>
          <w:szCs w:val="28"/>
          <w:lang w:val="en-US"/>
        </w:rPr>
      </w:pPr>
      <w:r>
        <w:rPr>
          <w:rFonts w:ascii="Arial" w:eastAsia="Calibri" w:hAnsi="Arial" w:cs="Arial"/>
          <w:sz w:val="28"/>
          <w:szCs w:val="28"/>
          <w:lang w:val="en-US"/>
        </w:rPr>
        <w:lastRenderedPageBreak/>
        <w:t>28.</w:t>
      </w:r>
    </w:p>
    <w:p w14:paraId="6CC02E0E" w14:textId="76CB1709"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 xml:space="preserve">Schreiber, A, and Gregersen, E. </w:t>
      </w:r>
      <w:r w:rsidR="00FA311C" w:rsidRPr="003916F5">
        <w:rPr>
          <w:rFonts w:ascii="Arial" w:eastAsia="Calibri" w:hAnsi="Arial" w:cs="Arial"/>
          <w:sz w:val="28"/>
          <w:szCs w:val="28"/>
          <w:lang w:val="en-US"/>
        </w:rPr>
        <w:t>(</w:t>
      </w:r>
      <w:r w:rsidRPr="003916F5">
        <w:rPr>
          <w:rFonts w:ascii="Arial" w:eastAsia="Calibri" w:hAnsi="Arial" w:cs="Arial"/>
          <w:sz w:val="28"/>
          <w:szCs w:val="28"/>
          <w:lang w:val="en-US"/>
        </w:rPr>
        <w:t>2019</w:t>
      </w:r>
      <w:r w:rsidR="00FA311C" w:rsidRPr="003916F5">
        <w:rPr>
          <w:rFonts w:ascii="Arial" w:eastAsia="Calibri" w:hAnsi="Arial" w:cs="Arial"/>
          <w:sz w:val="28"/>
          <w:szCs w:val="28"/>
          <w:lang w:val="en-US"/>
        </w:rPr>
        <w:t>)</w:t>
      </w:r>
      <w:r w:rsidRPr="003916F5">
        <w:rPr>
          <w:rFonts w:ascii="Arial" w:eastAsia="Calibri" w:hAnsi="Arial" w:cs="Arial"/>
          <w:sz w:val="28"/>
          <w:szCs w:val="28"/>
          <w:lang w:val="en-US"/>
        </w:rPr>
        <w:t>.</w:t>
      </w:r>
      <w:r w:rsidRPr="003916F5">
        <w:rPr>
          <w:rFonts w:ascii="Arial" w:eastAsia="Calibri" w:hAnsi="Arial" w:cs="Arial"/>
          <w:i/>
          <w:iCs/>
          <w:sz w:val="28"/>
          <w:szCs w:val="28"/>
          <w:lang w:val="en-US"/>
        </w:rPr>
        <w:t xml:space="preserve"> Tesla motors</w:t>
      </w:r>
      <w:r w:rsidRPr="003916F5">
        <w:rPr>
          <w:rFonts w:ascii="Arial" w:eastAsia="Calibri" w:hAnsi="Arial" w:cs="Arial"/>
          <w:sz w:val="28"/>
          <w:szCs w:val="28"/>
          <w:lang w:val="en-US"/>
        </w:rPr>
        <w:t xml:space="preserve">. [online]. Available at </w:t>
      </w:r>
      <w:hyperlink r:id="rId8" w:history="1">
        <w:r w:rsidRPr="003916F5">
          <w:rPr>
            <w:rFonts w:ascii="Arial" w:eastAsia="Calibri" w:hAnsi="Arial" w:cs="Arial"/>
            <w:color w:val="0000FF"/>
            <w:sz w:val="28"/>
            <w:szCs w:val="28"/>
            <w:u w:val="single"/>
            <w:lang w:val="en-US"/>
          </w:rPr>
          <w:t>https://www.britannica.com/topic/Tesla-Motors</w:t>
        </w:r>
      </w:hyperlink>
      <w:r w:rsidRPr="003916F5">
        <w:rPr>
          <w:rFonts w:ascii="Arial" w:eastAsia="Calibri" w:hAnsi="Arial" w:cs="Arial"/>
          <w:sz w:val="28"/>
          <w:szCs w:val="28"/>
          <w:lang w:val="en-US"/>
        </w:rPr>
        <w:t xml:space="preserve">. [ Accessed: </w:t>
      </w:r>
      <w:r w:rsidR="00C77D82">
        <w:rPr>
          <w:rFonts w:ascii="Arial" w:eastAsia="Calibri" w:hAnsi="Arial" w:cs="Arial"/>
          <w:sz w:val="28"/>
          <w:szCs w:val="28"/>
          <w:lang w:val="en-US"/>
        </w:rPr>
        <w:t>23</w:t>
      </w:r>
      <w:r w:rsidRPr="003916F5">
        <w:rPr>
          <w:rFonts w:ascii="Arial" w:eastAsia="Calibri" w:hAnsi="Arial" w:cs="Arial"/>
          <w:sz w:val="28"/>
          <w:szCs w:val="28"/>
          <w:lang w:val="en-US"/>
        </w:rPr>
        <w:t xml:space="preserve"> </w:t>
      </w:r>
      <w:r w:rsidR="00FA311C" w:rsidRPr="003916F5">
        <w:rPr>
          <w:rFonts w:ascii="Arial" w:eastAsia="Calibri" w:hAnsi="Arial" w:cs="Arial"/>
          <w:sz w:val="28"/>
          <w:szCs w:val="28"/>
          <w:lang w:val="en-US"/>
        </w:rPr>
        <w:t>August</w:t>
      </w:r>
      <w:r w:rsidRPr="003916F5">
        <w:rPr>
          <w:rFonts w:ascii="Arial" w:eastAsia="Calibri" w:hAnsi="Arial" w:cs="Arial"/>
          <w:sz w:val="28"/>
          <w:szCs w:val="28"/>
          <w:lang w:val="en-US"/>
        </w:rPr>
        <w:t xml:space="preserve"> 2019]</w:t>
      </w:r>
      <w:r w:rsidR="00FA311C" w:rsidRPr="003916F5">
        <w:rPr>
          <w:rFonts w:ascii="Arial" w:eastAsia="Calibri" w:hAnsi="Arial" w:cs="Arial"/>
          <w:sz w:val="28"/>
          <w:szCs w:val="28"/>
          <w:lang w:val="en-US"/>
        </w:rPr>
        <w:t>.</w:t>
      </w:r>
    </w:p>
    <w:p w14:paraId="23B3AF12" w14:textId="77777777" w:rsidR="002655FE" w:rsidRPr="003916F5" w:rsidRDefault="002655FE" w:rsidP="002655FE">
      <w:pPr>
        <w:spacing w:after="200" w:line="480" w:lineRule="auto"/>
        <w:rPr>
          <w:rFonts w:ascii="Arial" w:eastAsia="Calibri" w:hAnsi="Arial" w:cs="Arial"/>
          <w:sz w:val="28"/>
          <w:szCs w:val="28"/>
          <w:lang w:val="en-US"/>
        </w:rPr>
      </w:pPr>
    </w:p>
    <w:p w14:paraId="3F50133D" w14:textId="77777777" w:rsidR="002655FE" w:rsidRPr="003916F5" w:rsidRDefault="002655FE" w:rsidP="002655FE">
      <w:pPr>
        <w:spacing w:after="200" w:line="480" w:lineRule="auto"/>
        <w:rPr>
          <w:rFonts w:ascii="Arial" w:eastAsia="Calibri" w:hAnsi="Arial" w:cs="Arial"/>
          <w:sz w:val="28"/>
          <w:szCs w:val="28"/>
          <w:lang w:val="en-US"/>
        </w:rPr>
      </w:pPr>
    </w:p>
    <w:p w14:paraId="7DFEF2DC" w14:textId="77777777" w:rsidR="002655FE" w:rsidRPr="003916F5" w:rsidRDefault="002655FE" w:rsidP="002655FE">
      <w:pPr>
        <w:spacing w:after="200" w:line="480" w:lineRule="auto"/>
        <w:rPr>
          <w:rFonts w:ascii="Arial" w:eastAsia="Calibri" w:hAnsi="Arial" w:cs="Arial"/>
          <w:sz w:val="28"/>
          <w:szCs w:val="28"/>
          <w:lang w:val="en-US"/>
        </w:rPr>
      </w:pPr>
    </w:p>
    <w:p w14:paraId="38B7CABF" w14:textId="77777777" w:rsidR="002655FE" w:rsidRPr="003916F5" w:rsidRDefault="002655FE" w:rsidP="002655FE">
      <w:pPr>
        <w:spacing w:after="200" w:line="480" w:lineRule="auto"/>
        <w:rPr>
          <w:rFonts w:ascii="Arial" w:eastAsia="Calibri" w:hAnsi="Arial" w:cs="Arial"/>
          <w:sz w:val="28"/>
          <w:szCs w:val="28"/>
          <w:lang w:val="en-US"/>
        </w:rPr>
      </w:pPr>
    </w:p>
    <w:p w14:paraId="7DE9DFB8" w14:textId="77777777" w:rsidR="002655FE" w:rsidRPr="003916F5" w:rsidRDefault="002655FE" w:rsidP="002655FE">
      <w:pPr>
        <w:spacing w:after="200" w:line="480" w:lineRule="auto"/>
        <w:rPr>
          <w:rFonts w:ascii="Arial" w:eastAsia="Calibri" w:hAnsi="Arial" w:cs="Arial"/>
          <w:sz w:val="28"/>
          <w:szCs w:val="28"/>
          <w:lang w:val="en-US"/>
        </w:rPr>
      </w:pPr>
    </w:p>
    <w:p w14:paraId="103889FC" w14:textId="77777777" w:rsidR="002655FE" w:rsidRPr="003916F5" w:rsidRDefault="002655FE" w:rsidP="002655FE">
      <w:pPr>
        <w:spacing w:after="200" w:line="480" w:lineRule="auto"/>
        <w:rPr>
          <w:rFonts w:ascii="Arial" w:eastAsia="Calibri" w:hAnsi="Arial" w:cs="Arial"/>
          <w:sz w:val="28"/>
          <w:szCs w:val="28"/>
          <w:lang w:val="en-US"/>
        </w:rPr>
      </w:pPr>
      <w:r w:rsidRPr="003916F5">
        <w:rPr>
          <w:rFonts w:ascii="Arial" w:eastAsia="Calibri" w:hAnsi="Arial" w:cs="Arial"/>
          <w:sz w:val="28"/>
          <w:szCs w:val="28"/>
          <w:lang w:val="en-US"/>
        </w:rPr>
        <w:tab/>
      </w:r>
    </w:p>
    <w:p w14:paraId="64125100" w14:textId="77777777" w:rsidR="002655FE" w:rsidRPr="002655FE" w:rsidRDefault="002655FE" w:rsidP="002655FE">
      <w:pPr>
        <w:spacing w:after="200" w:line="480" w:lineRule="auto"/>
        <w:rPr>
          <w:rFonts w:ascii="Times New Roman" w:eastAsia="Calibri" w:hAnsi="Times New Roman" w:cs="Times New Roman"/>
          <w:sz w:val="24"/>
          <w:szCs w:val="24"/>
          <w:lang w:val="en-US"/>
        </w:rPr>
      </w:pPr>
    </w:p>
    <w:p w14:paraId="2DBA5FA4" w14:textId="77777777" w:rsidR="002655FE" w:rsidRPr="002655FE" w:rsidRDefault="002655FE" w:rsidP="002655FE">
      <w:pPr>
        <w:spacing w:after="200" w:line="480" w:lineRule="auto"/>
        <w:rPr>
          <w:rFonts w:ascii="Times New Roman" w:eastAsia="Calibri" w:hAnsi="Times New Roman" w:cs="Times New Roman"/>
          <w:sz w:val="24"/>
          <w:szCs w:val="24"/>
          <w:lang w:val="en-US"/>
        </w:rPr>
      </w:pPr>
    </w:p>
    <w:p w14:paraId="61F3ECF8" w14:textId="77777777" w:rsidR="002655FE" w:rsidRPr="002655FE" w:rsidRDefault="002655FE" w:rsidP="002655FE">
      <w:pPr>
        <w:spacing w:after="200" w:line="480" w:lineRule="auto"/>
        <w:rPr>
          <w:rFonts w:ascii="Times New Roman" w:eastAsia="Calibri" w:hAnsi="Times New Roman" w:cs="Times New Roman"/>
          <w:sz w:val="24"/>
          <w:szCs w:val="24"/>
          <w:lang w:val="en-US"/>
        </w:rPr>
      </w:pPr>
    </w:p>
    <w:p w14:paraId="65D6D07D" w14:textId="77777777" w:rsidR="002655FE" w:rsidRPr="002655FE" w:rsidRDefault="002655FE" w:rsidP="002655FE">
      <w:pPr>
        <w:spacing w:after="200" w:line="480" w:lineRule="auto"/>
        <w:rPr>
          <w:rFonts w:ascii="Times New Roman" w:eastAsia="Calibri" w:hAnsi="Times New Roman" w:cs="Times New Roman"/>
          <w:sz w:val="24"/>
          <w:szCs w:val="24"/>
          <w:lang w:val="en-US"/>
        </w:rPr>
      </w:pPr>
    </w:p>
    <w:p w14:paraId="7D0948E9" w14:textId="77777777" w:rsidR="002655FE" w:rsidRPr="002655FE" w:rsidRDefault="002655FE" w:rsidP="002655FE">
      <w:pPr>
        <w:spacing w:after="200" w:line="480" w:lineRule="auto"/>
        <w:rPr>
          <w:rFonts w:ascii="Times New Roman" w:eastAsia="Calibri" w:hAnsi="Times New Roman" w:cs="Times New Roman"/>
          <w:sz w:val="24"/>
          <w:szCs w:val="24"/>
          <w:lang w:val="en-US"/>
        </w:rPr>
      </w:pPr>
      <w:r w:rsidRPr="002655FE">
        <w:rPr>
          <w:rFonts w:ascii="Times New Roman" w:eastAsia="Calibri" w:hAnsi="Times New Roman" w:cs="Times New Roman"/>
          <w:sz w:val="24"/>
          <w:szCs w:val="24"/>
          <w:lang w:val="en-US"/>
        </w:rPr>
        <w:tab/>
      </w:r>
    </w:p>
    <w:p w14:paraId="683F1C5C" w14:textId="77777777" w:rsidR="002655FE" w:rsidRPr="002655FE" w:rsidRDefault="002655FE" w:rsidP="002655FE">
      <w:pPr>
        <w:spacing w:after="200" w:line="480" w:lineRule="auto"/>
        <w:rPr>
          <w:rFonts w:ascii="Times New Roman" w:eastAsia="Calibri" w:hAnsi="Times New Roman" w:cs="Times New Roman"/>
          <w:sz w:val="24"/>
          <w:szCs w:val="24"/>
          <w:lang w:val="en-US"/>
        </w:rPr>
      </w:pPr>
    </w:p>
    <w:p w14:paraId="582FF03A" w14:textId="77777777" w:rsidR="002655FE" w:rsidRPr="002655FE" w:rsidRDefault="002655FE" w:rsidP="002655FE">
      <w:pPr>
        <w:spacing w:after="200" w:line="480" w:lineRule="auto"/>
        <w:rPr>
          <w:rFonts w:ascii="Times New Roman" w:eastAsia="Calibri" w:hAnsi="Times New Roman" w:cs="Times New Roman"/>
          <w:sz w:val="24"/>
          <w:szCs w:val="24"/>
          <w:lang w:val="en-US"/>
        </w:rPr>
      </w:pPr>
    </w:p>
    <w:p w14:paraId="421FD61C" w14:textId="77777777" w:rsidR="002655FE" w:rsidRPr="002655FE" w:rsidRDefault="002655FE" w:rsidP="002655FE">
      <w:pPr>
        <w:spacing w:after="200" w:line="480" w:lineRule="auto"/>
        <w:rPr>
          <w:rFonts w:ascii="Times New Roman" w:eastAsia="Calibri" w:hAnsi="Times New Roman" w:cs="Times New Roman"/>
          <w:sz w:val="24"/>
          <w:szCs w:val="24"/>
          <w:lang w:val="en-US"/>
        </w:rPr>
      </w:pPr>
    </w:p>
    <w:p w14:paraId="5A65BF5F" w14:textId="77777777" w:rsidR="002655FE" w:rsidRPr="002655FE" w:rsidRDefault="002655FE" w:rsidP="002655FE">
      <w:pPr>
        <w:spacing w:after="200" w:line="480" w:lineRule="auto"/>
        <w:rPr>
          <w:rFonts w:ascii="Times New Roman" w:eastAsia="Calibri" w:hAnsi="Times New Roman" w:cs="Times New Roman"/>
          <w:sz w:val="24"/>
          <w:szCs w:val="24"/>
          <w:lang w:val="en-US"/>
        </w:rPr>
      </w:pPr>
    </w:p>
    <w:p w14:paraId="0C6B7921" w14:textId="77777777" w:rsidR="002655FE" w:rsidRPr="002655FE" w:rsidRDefault="002655FE" w:rsidP="002655FE">
      <w:pPr>
        <w:spacing w:after="200" w:line="480" w:lineRule="auto"/>
        <w:rPr>
          <w:rFonts w:ascii="Times New Roman" w:eastAsia="Calibri" w:hAnsi="Times New Roman" w:cs="Times New Roman"/>
          <w:sz w:val="24"/>
          <w:szCs w:val="24"/>
          <w:lang w:val="en-US"/>
        </w:rPr>
      </w:pPr>
    </w:p>
    <w:p w14:paraId="49557EE0" w14:textId="77777777" w:rsidR="00B5546B" w:rsidRDefault="00B5546B"/>
    <w:sectPr w:rsidR="00B554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2D5CB8" w14:textId="77777777" w:rsidR="00413F33" w:rsidRDefault="00413F33" w:rsidP="00C24AAA">
      <w:pPr>
        <w:spacing w:after="0" w:line="240" w:lineRule="auto"/>
      </w:pPr>
      <w:r>
        <w:separator/>
      </w:r>
    </w:p>
  </w:endnote>
  <w:endnote w:type="continuationSeparator" w:id="0">
    <w:p w14:paraId="1C9B40EC" w14:textId="77777777" w:rsidR="00413F33" w:rsidRDefault="00413F33" w:rsidP="00C24A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29F9B9" w14:textId="77777777" w:rsidR="00413F33" w:rsidRDefault="00413F33" w:rsidP="00C24AAA">
      <w:pPr>
        <w:spacing w:after="0" w:line="240" w:lineRule="auto"/>
      </w:pPr>
      <w:r>
        <w:separator/>
      </w:r>
    </w:p>
  </w:footnote>
  <w:footnote w:type="continuationSeparator" w:id="0">
    <w:p w14:paraId="11CBF5FF" w14:textId="77777777" w:rsidR="00413F33" w:rsidRDefault="00413F33" w:rsidP="00C24A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5FE"/>
    <w:rsid w:val="002655FE"/>
    <w:rsid w:val="002E1AED"/>
    <w:rsid w:val="00305AD3"/>
    <w:rsid w:val="003916F5"/>
    <w:rsid w:val="00413F33"/>
    <w:rsid w:val="004650C8"/>
    <w:rsid w:val="00512F06"/>
    <w:rsid w:val="0059588D"/>
    <w:rsid w:val="006B48F9"/>
    <w:rsid w:val="007F61AB"/>
    <w:rsid w:val="00884ACD"/>
    <w:rsid w:val="00B5546B"/>
    <w:rsid w:val="00BD0BEB"/>
    <w:rsid w:val="00C24AAA"/>
    <w:rsid w:val="00C77D82"/>
    <w:rsid w:val="00CE4402"/>
    <w:rsid w:val="00D91E72"/>
    <w:rsid w:val="00EB1915"/>
    <w:rsid w:val="00FA3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E3C11"/>
  <w15:chartTrackingRefBased/>
  <w15:docId w15:val="{180E2498-22A9-4E86-9FEB-7CF42DF30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4A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AAA"/>
  </w:style>
  <w:style w:type="paragraph" w:styleId="Footer">
    <w:name w:val="footer"/>
    <w:basedOn w:val="Normal"/>
    <w:link w:val="FooterChar"/>
    <w:uiPriority w:val="99"/>
    <w:unhideWhenUsed/>
    <w:rsid w:val="00C24A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A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0713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Tesla-Motors" TargetMode="External"/><Relationship Id="rId3" Type="http://schemas.openxmlformats.org/officeDocument/2006/relationships/webSettings" Target="webSettings.xml"/><Relationship Id="rId7" Type="http://schemas.openxmlformats.org/officeDocument/2006/relationships/hyperlink" Target="https://www.businessinsider.com/tesla-challenges-in-2018-2018-4?IR=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32</Pages>
  <Words>5029</Words>
  <Characters>28670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Udealor</dc:creator>
  <cp:keywords/>
  <dc:description/>
  <cp:lastModifiedBy>Anthony Udealor</cp:lastModifiedBy>
  <cp:revision>9</cp:revision>
  <dcterms:created xsi:type="dcterms:W3CDTF">2019-08-15T20:24:00Z</dcterms:created>
  <dcterms:modified xsi:type="dcterms:W3CDTF">2019-08-27T22:06:00Z</dcterms:modified>
</cp:coreProperties>
</file>