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8BF35E" w14:textId="77777777" w:rsidR="002D6503" w:rsidRDefault="002D6503" w:rsidP="002D6503">
      <w:pPr>
        <w:pStyle w:val="NormalWeb"/>
        <w:spacing w:before="0" w:beforeAutospacing="0" w:after="0" w:afterAutospacing="0"/>
        <w:ind w:left="-180" w:right="-334"/>
      </w:pPr>
      <w:r>
        <w:rPr>
          <w:noProof/>
        </w:rPr>
        <w:drawing>
          <wp:inline distT="0" distB="0" distL="0" distR="0" wp14:anchorId="5AB7CE1E" wp14:editId="586B2B5D">
            <wp:extent cx="1910715" cy="639445"/>
            <wp:effectExtent l="25400" t="25400" r="6985" b="8255"/>
            <wp:docPr id="1" name="Picture 1" descr="A black and white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0715" cy="639445"/>
                    </a:xfrm>
                    <a:prstGeom prst="rect">
                      <a:avLst/>
                    </a:prstGeom>
                    <a:noFill/>
                    <a:ln w="19050" cmpd="sng">
                      <a:solidFill>
                        <a:srgbClr val="000000"/>
                      </a:solidFill>
                      <a:miter lim="800000"/>
                      <a:headEnd/>
                      <a:tailEnd/>
                    </a:ln>
                    <a:effectLst/>
                  </pic:spPr>
                </pic:pic>
              </a:graphicData>
            </a:graphic>
          </wp:inline>
        </w:drawing>
      </w:r>
    </w:p>
    <w:p w14:paraId="1F042049" w14:textId="77777777" w:rsidR="002D6503" w:rsidRDefault="002D6503" w:rsidP="002D6503">
      <w:pPr>
        <w:pStyle w:val="NormalWeb"/>
        <w:spacing w:before="0" w:beforeAutospacing="0" w:after="0" w:afterAutospacing="0"/>
        <w:ind w:left="-180" w:right="-334"/>
      </w:pPr>
    </w:p>
    <w:p w14:paraId="7C5760C4" w14:textId="77777777" w:rsidR="002D6503" w:rsidRDefault="002D6503" w:rsidP="002D6503">
      <w:pPr>
        <w:pStyle w:val="NormalWeb"/>
        <w:spacing w:before="0" w:beforeAutospacing="0" w:after="0" w:afterAutospacing="0"/>
        <w:ind w:left="-180" w:right="-334"/>
      </w:pPr>
    </w:p>
    <w:p w14:paraId="3F282DA6" w14:textId="77777777" w:rsidR="002D6503" w:rsidRDefault="002D6503" w:rsidP="002D6503">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036C0942" w14:textId="77777777" w:rsidR="002D6503" w:rsidRPr="00230F35" w:rsidRDefault="002D6503" w:rsidP="002D6503">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62ABD52F" w14:textId="77777777" w:rsidR="002D6503" w:rsidRPr="00230F35" w:rsidRDefault="002D6503" w:rsidP="002D6503">
      <w:pPr>
        <w:rPr>
          <w:rFonts w:ascii="Arial" w:hAnsi="Arial" w:cs="Arial"/>
          <w:sz w:val="28"/>
          <w:szCs w:val="28"/>
          <w:lang w:val="cy-GB"/>
        </w:rPr>
      </w:pPr>
    </w:p>
    <w:p w14:paraId="751E4C5B" w14:textId="77777777" w:rsidR="002D6503" w:rsidRDefault="002D6503" w:rsidP="002D6503">
      <w:pPr>
        <w:pStyle w:val="Heading3"/>
        <w:jc w:val="center"/>
        <w:rPr>
          <w:lang w:val="cy-GB"/>
        </w:rPr>
      </w:pPr>
      <w:r>
        <w:rPr>
          <w:lang w:val="cy-GB"/>
        </w:rPr>
        <w:t>THIS SHEET MUST BE THE FIRST PAGE OF THE ASSIGNMENT YOU ARE SUBMITTING  (DO NOT SEND AS A SEPARATE FILE)</w:t>
      </w:r>
    </w:p>
    <w:p w14:paraId="2664288F" w14:textId="77777777" w:rsidR="002D6503" w:rsidRDefault="002D6503" w:rsidP="002D6503">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2D6503" w:rsidRPr="00230F35" w14:paraId="79E45A9B" w14:textId="77777777" w:rsidTr="00ED287D">
        <w:trPr>
          <w:trHeight w:val="614"/>
        </w:trPr>
        <w:tc>
          <w:tcPr>
            <w:tcW w:w="8856" w:type="dxa"/>
            <w:gridSpan w:val="5"/>
          </w:tcPr>
          <w:p w14:paraId="6B74C632" w14:textId="77777777" w:rsidR="002D6503" w:rsidRPr="00230F35" w:rsidRDefault="002D6503" w:rsidP="00ED287D">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2D6503" w:rsidRPr="00230F35" w14:paraId="68224148" w14:textId="77777777" w:rsidTr="00ED287D">
        <w:trPr>
          <w:trHeight w:val="718"/>
        </w:trPr>
        <w:tc>
          <w:tcPr>
            <w:tcW w:w="8856" w:type="dxa"/>
            <w:gridSpan w:val="5"/>
          </w:tcPr>
          <w:p w14:paraId="4874E29F" w14:textId="77777777" w:rsidR="002D6503" w:rsidRDefault="002D6503" w:rsidP="00ED287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Eldarin J. Yeong</w:t>
            </w:r>
          </w:p>
          <w:p w14:paraId="4726C068" w14:textId="77777777" w:rsidR="002D6503" w:rsidRPr="00230F35" w:rsidRDefault="002D6503" w:rsidP="00ED287D">
            <w:pPr>
              <w:pStyle w:val="NormalWeb"/>
              <w:spacing w:before="0" w:beforeAutospacing="0" w:after="0" w:afterAutospacing="0"/>
              <w:ind w:right="34"/>
              <w:rPr>
                <w:rFonts w:ascii="Arial" w:hAnsi="Arial" w:cs="Arial"/>
                <w:sz w:val="22"/>
                <w:szCs w:val="22"/>
              </w:rPr>
            </w:pPr>
          </w:p>
          <w:p w14:paraId="34B03D09" w14:textId="77777777" w:rsidR="002D6503" w:rsidRPr="00230F35" w:rsidRDefault="002D6503" w:rsidP="00ED287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hyperlink r:id="rId8" w:history="1">
              <w:r w:rsidRPr="007B3B65">
                <w:rPr>
                  <w:rStyle w:val="Hyperlink"/>
                  <w:rFonts w:ascii="Arial" w:hAnsi="Arial" w:cs="Arial"/>
                  <w:sz w:val="22"/>
                  <w:szCs w:val="22"/>
                </w:rPr>
                <w:t>2404836@student.uwtsd.ac.uk</w:t>
              </w:r>
            </w:hyperlink>
            <w:r>
              <w:rPr>
                <w:rFonts w:ascii="Arial" w:hAnsi="Arial" w:cs="Arial"/>
                <w:sz w:val="22"/>
                <w:szCs w:val="22"/>
              </w:rPr>
              <w:t xml:space="preserve"> </w:t>
            </w:r>
          </w:p>
        </w:tc>
      </w:tr>
      <w:tr w:rsidR="002D6503" w:rsidRPr="00230F35" w14:paraId="4FC6172F" w14:textId="77777777" w:rsidTr="00ED287D">
        <w:trPr>
          <w:trHeight w:val="849"/>
        </w:trPr>
        <w:tc>
          <w:tcPr>
            <w:tcW w:w="4788" w:type="dxa"/>
          </w:tcPr>
          <w:p w14:paraId="052F5E25" w14:textId="77777777" w:rsidR="002D6503" w:rsidRPr="00230F35" w:rsidRDefault="002D6503" w:rsidP="00ED287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sidRPr="00292567">
              <w:rPr>
                <w:rFonts w:ascii="Arial" w:hAnsi="Arial" w:cs="Arial"/>
                <w:sz w:val="22"/>
                <w:szCs w:val="22"/>
              </w:rPr>
              <w:t>HPCA7015</w:t>
            </w:r>
          </w:p>
          <w:p w14:paraId="053B7601" w14:textId="77777777" w:rsidR="002D6503" w:rsidRPr="00230F35" w:rsidRDefault="002D6503" w:rsidP="00ED287D">
            <w:pPr>
              <w:pStyle w:val="NormalWeb"/>
              <w:spacing w:before="0" w:beforeAutospacing="0" w:after="0" w:afterAutospacing="0"/>
              <w:ind w:right="34"/>
              <w:rPr>
                <w:rFonts w:ascii="Arial" w:hAnsi="Arial" w:cs="Arial"/>
                <w:sz w:val="22"/>
                <w:szCs w:val="22"/>
              </w:rPr>
            </w:pPr>
          </w:p>
          <w:p w14:paraId="552ABF8E" w14:textId="77777777" w:rsidR="002D6503" w:rsidRDefault="002D6503" w:rsidP="00ED287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Foundations in Cultural Astronomy and Astrology</w:t>
            </w:r>
          </w:p>
          <w:p w14:paraId="64039774" w14:textId="77777777" w:rsidR="002D6503" w:rsidRDefault="002D6503" w:rsidP="00ED287D">
            <w:pPr>
              <w:pStyle w:val="NormalWeb"/>
              <w:spacing w:before="0" w:beforeAutospacing="0" w:after="0" w:afterAutospacing="0"/>
              <w:ind w:right="34"/>
              <w:rPr>
                <w:rFonts w:ascii="Arial" w:hAnsi="Arial" w:cs="Arial"/>
                <w:sz w:val="22"/>
                <w:szCs w:val="22"/>
              </w:rPr>
            </w:pPr>
          </w:p>
          <w:p w14:paraId="78D63A6B" w14:textId="77777777" w:rsidR="002D6503" w:rsidRPr="00230F35" w:rsidRDefault="002D6503" w:rsidP="00ED287D">
            <w:pPr>
              <w:pStyle w:val="NormalWeb"/>
              <w:spacing w:before="0" w:beforeAutospacing="0" w:after="0" w:afterAutospacing="0"/>
              <w:ind w:right="34"/>
              <w:rPr>
                <w:rFonts w:ascii="Arial" w:hAnsi="Arial" w:cs="Arial"/>
                <w:sz w:val="22"/>
                <w:szCs w:val="22"/>
              </w:rPr>
            </w:pPr>
          </w:p>
        </w:tc>
        <w:tc>
          <w:tcPr>
            <w:tcW w:w="2266" w:type="dxa"/>
            <w:gridSpan w:val="3"/>
          </w:tcPr>
          <w:p w14:paraId="4D8C0FAF" w14:textId="77777777" w:rsidR="002D6503" w:rsidRDefault="002D6503" w:rsidP="00ED287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11428D4F" w14:textId="77777777" w:rsidR="002D6503" w:rsidRDefault="002D6503" w:rsidP="00ED287D">
            <w:pPr>
              <w:pStyle w:val="NormalWeb"/>
              <w:spacing w:before="0" w:beforeAutospacing="0" w:after="0" w:afterAutospacing="0"/>
              <w:ind w:right="34"/>
              <w:rPr>
                <w:rFonts w:ascii="Arial" w:hAnsi="Arial" w:cs="Arial"/>
                <w:sz w:val="22"/>
                <w:szCs w:val="22"/>
              </w:rPr>
            </w:pPr>
          </w:p>
          <w:p w14:paraId="4133D648" w14:textId="77777777" w:rsidR="002D6503" w:rsidRPr="00230F35" w:rsidRDefault="002D6503" w:rsidP="00ED287D">
            <w:pPr>
              <w:pStyle w:val="NormalWeb"/>
              <w:spacing w:before="0" w:beforeAutospacing="0" w:after="0" w:afterAutospacing="0"/>
              <w:ind w:right="34"/>
              <w:rPr>
                <w:rFonts w:ascii="Arial" w:hAnsi="Arial" w:cs="Arial"/>
                <w:sz w:val="22"/>
                <w:szCs w:val="22"/>
              </w:rPr>
            </w:pPr>
            <w:r>
              <w:rPr>
                <w:rFonts w:ascii="Arial" w:hAnsi="Arial" w:cs="Arial"/>
                <w:sz w:val="22"/>
                <w:szCs w:val="22"/>
              </w:rPr>
              <w:t>2404836</w:t>
            </w:r>
          </w:p>
        </w:tc>
        <w:tc>
          <w:tcPr>
            <w:tcW w:w="1802" w:type="dxa"/>
          </w:tcPr>
          <w:p w14:paraId="7CB0660A" w14:textId="77777777" w:rsidR="002D6503" w:rsidRPr="00230F35" w:rsidRDefault="002D6503" w:rsidP="00ED287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6477E54" w14:textId="77777777" w:rsidR="002D6503" w:rsidRPr="00230F35" w:rsidRDefault="002D6503" w:rsidP="00ED287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2D6503" w:rsidRPr="00230F35" w14:paraId="1CBDAC03" w14:textId="77777777" w:rsidTr="00ED287D">
        <w:trPr>
          <w:trHeight w:val="1139"/>
        </w:trPr>
        <w:tc>
          <w:tcPr>
            <w:tcW w:w="8856" w:type="dxa"/>
            <w:gridSpan w:val="5"/>
          </w:tcPr>
          <w:p w14:paraId="7D744887" w14:textId="7F7E147E" w:rsidR="002D6503" w:rsidRPr="00230F35" w:rsidRDefault="002D6503" w:rsidP="00ED287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Essay 1</w:t>
            </w:r>
            <w:r>
              <w:rPr>
                <w:rFonts w:ascii="Arial" w:hAnsi="Arial" w:cs="Arial"/>
                <w:sz w:val="22"/>
                <w:szCs w:val="22"/>
              </w:rPr>
              <w:t xml:space="preserve"> - </w:t>
            </w:r>
            <w:r w:rsidRPr="002D6503">
              <w:rPr>
                <w:rFonts w:ascii="Arial" w:hAnsi="Arial" w:cs="Arial"/>
                <w:b/>
                <w:bCs/>
                <w:sz w:val="22"/>
                <w:szCs w:val="22"/>
              </w:rPr>
              <w:t>The rise and fall of Astrology: new approaches</w:t>
            </w:r>
          </w:p>
          <w:p w14:paraId="710F56CE" w14:textId="77777777" w:rsidR="002D6503" w:rsidRPr="00230F35" w:rsidRDefault="002D6503" w:rsidP="00ED287D">
            <w:pPr>
              <w:pStyle w:val="NormalWeb"/>
              <w:spacing w:before="0" w:beforeAutospacing="0" w:after="0" w:afterAutospacing="0"/>
              <w:ind w:right="34"/>
              <w:rPr>
                <w:rFonts w:ascii="Arial" w:hAnsi="Arial" w:cs="Arial"/>
                <w:sz w:val="22"/>
                <w:szCs w:val="22"/>
              </w:rPr>
            </w:pPr>
          </w:p>
          <w:p w14:paraId="74820F19" w14:textId="77777777" w:rsidR="002D6503" w:rsidRDefault="002D6503" w:rsidP="00ED287D">
            <w:pPr>
              <w:pStyle w:val="NormalWeb"/>
              <w:spacing w:before="0" w:beforeAutospacing="0" w:after="0" w:afterAutospacing="0"/>
              <w:ind w:right="34"/>
              <w:rPr>
                <w:rFonts w:ascii="Arial" w:hAnsi="Arial" w:cs="Arial"/>
                <w:sz w:val="22"/>
                <w:szCs w:val="22"/>
              </w:rPr>
            </w:pPr>
          </w:p>
          <w:p w14:paraId="3C8A326F" w14:textId="77777777" w:rsidR="002D6503" w:rsidRPr="00230F35" w:rsidRDefault="002D6503" w:rsidP="00ED287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Monday 4</w:t>
            </w:r>
            <w:r w:rsidRPr="00292567">
              <w:rPr>
                <w:rFonts w:ascii="Arial" w:hAnsi="Arial" w:cs="Arial"/>
                <w:sz w:val="22"/>
                <w:szCs w:val="22"/>
                <w:vertAlign w:val="superscript"/>
              </w:rPr>
              <w:t>th</w:t>
            </w:r>
            <w:r>
              <w:rPr>
                <w:rFonts w:ascii="Arial" w:hAnsi="Arial" w:cs="Arial"/>
                <w:sz w:val="22"/>
                <w:szCs w:val="22"/>
              </w:rPr>
              <w:t xml:space="preserve"> November</w:t>
            </w:r>
          </w:p>
        </w:tc>
      </w:tr>
      <w:tr w:rsidR="002D6503" w:rsidRPr="00230F35" w14:paraId="4F334952" w14:textId="77777777" w:rsidTr="00ED287D">
        <w:trPr>
          <w:trHeight w:val="978"/>
        </w:trPr>
        <w:tc>
          <w:tcPr>
            <w:tcW w:w="8856" w:type="dxa"/>
            <w:gridSpan w:val="5"/>
            <w:tcBorders>
              <w:bottom w:val="single" w:sz="4" w:space="0" w:color="000000"/>
            </w:tcBorders>
          </w:tcPr>
          <w:p w14:paraId="337CA0D8" w14:textId="77777777" w:rsidR="002D6503" w:rsidRPr="00230F35" w:rsidRDefault="002D6503" w:rsidP="00ED287D">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92567">
              <w:rPr>
                <w:rFonts w:ascii="Arial" w:hAnsi="Arial" w:cs="Arial"/>
                <w:sz w:val="22"/>
                <w:szCs w:val="22"/>
                <w:highlight w:val="green"/>
              </w:rPr>
              <w:fldChar w:fldCharType="begin">
                <w:ffData>
                  <w:name w:val="Check13"/>
                  <w:enabled/>
                  <w:calcOnExit w:val="0"/>
                  <w:checkBox>
                    <w:sizeAuto/>
                    <w:default w:val="0"/>
                  </w:checkBox>
                </w:ffData>
              </w:fldChar>
            </w:r>
            <w:bookmarkStart w:id="0" w:name="Check13"/>
            <w:r w:rsidRPr="00292567">
              <w:rPr>
                <w:rFonts w:ascii="Arial" w:hAnsi="Arial" w:cs="Arial"/>
                <w:sz w:val="22"/>
                <w:szCs w:val="22"/>
                <w:highlight w:val="green"/>
              </w:rPr>
              <w:instrText xml:space="preserve"> FORMCHECKBOX </w:instrText>
            </w:r>
            <w:r w:rsidRPr="00292567">
              <w:rPr>
                <w:rFonts w:ascii="Arial" w:hAnsi="Arial" w:cs="Arial"/>
                <w:sz w:val="22"/>
                <w:szCs w:val="22"/>
                <w:highlight w:val="green"/>
              </w:rPr>
            </w:r>
            <w:r w:rsidRPr="00292567">
              <w:rPr>
                <w:rFonts w:ascii="Arial" w:hAnsi="Arial" w:cs="Arial"/>
                <w:sz w:val="22"/>
                <w:szCs w:val="22"/>
                <w:highlight w:val="green"/>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2D6503" w:rsidRPr="00230F35" w14:paraId="57D2DEBE" w14:textId="77777777" w:rsidTr="00ED287D">
        <w:trPr>
          <w:trHeight w:val="978"/>
        </w:trPr>
        <w:tc>
          <w:tcPr>
            <w:tcW w:w="8856" w:type="dxa"/>
            <w:gridSpan w:val="5"/>
            <w:shd w:val="clear" w:color="auto" w:fill="D9D9D9"/>
          </w:tcPr>
          <w:p w14:paraId="7D90BA3C" w14:textId="77777777" w:rsidR="002D6503" w:rsidRPr="00230F35" w:rsidRDefault="002D6503" w:rsidP="00ED287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34457BC5" w14:textId="77777777" w:rsidR="002D6503" w:rsidRDefault="002D6503" w:rsidP="00ED287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68AA04AA" w14:textId="77777777" w:rsidR="002D6503" w:rsidRDefault="002D6503" w:rsidP="00ED287D">
            <w:pPr>
              <w:pStyle w:val="NormalWeb"/>
              <w:spacing w:before="0" w:beforeAutospacing="0" w:after="0" w:afterAutospacing="0"/>
              <w:ind w:right="34"/>
              <w:rPr>
                <w:rFonts w:ascii="Calibri" w:hAnsi="Calibri" w:cs="Calibri"/>
                <w:b/>
                <w:sz w:val="44"/>
                <w:szCs w:val="44"/>
              </w:rPr>
            </w:pPr>
            <w:r>
              <w:rPr>
                <w:noProof/>
              </w:rPr>
              <mc:AlternateContent>
                <mc:Choice Requires="wpi">
                  <w:drawing>
                    <wp:anchor distT="9000" distB="8660" distL="122940" distR="123385" simplePos="0" relativeHeight="251659264" behindDoc="0" locked="0" layoutInCell="1" allowOverlap="1" wp14:anchorId="226B8027" wp14:editId="11202B31">
                      <wp:simplePos x="0" y="0"/>
                      <wp:positionH relativeFrom="column">
                        <wp:posOffset>848110</wp:posOffset>
                      </wp:positionH>
                      <wp:positionV relativeFrom="paragraph">
                        <wp:posOffset>-341520</wp:posOffset>
                      </wp:positionV>
                      <wp:extent cx="1326515" cy="866140"/>
                      <wp:effectExtent l="38100" t="38100" r="6985" b="22860"/>
                      <wp:wrapNone/>
                      <wp:docPr id="4" name="Ink 4"/>
                      <wp:cNvGraphicFramePr>
                        <a:graphicFrameLocks xmlns:a="http://schemas.openxmlformats.org/drawingml/2006/main"/>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w14:cNvContentPartPr>
                            </w14:nvContentPartPr>
                            <w14:xfrm>
                              <a:off x="0" y="0"/>
                              <a:ext cx="1326515" cy="866140"/>
                            </w14:xfrm>
                          </w14:contentPart>
                        </a:graphicData>
                      </a:graphic>
                      <wp14:sizeRelH relativeFrom="page">
                        <wp14:pctWidth>0</wp14:pctWidth>
                      </wp14:sizeRelH>
                      <wp14:sizeRelV relativeFrom="page">
                        <wp14:pctHeight>0</wp14:pctHeight>
                      </wp14:sizeRelV>
                    </wp:anchor>
                  </w:drawing>
                </mc:Choice>
                <mc:Fallback>
                  <w:pict>
                    <v:shapetype w14:anchorId="49B2173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6.1pt;margin-top:-27.6pt;width:105.85pt;height:69.6pt;z-index:251659264;visibility:visible;mso-wrap-style:square;mso-width-percent:0;mso-height-percent:0;mso-wrap-distance-left:3.415mm;mso-wrap-distance-top:.25mm;mso-wrap-distance-right:3.42736mm;mso-wrap-distance-bottom:.24056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">
                      <v:imagedata r:id="rId10" o:title=""/>
                      <o:lock v:ext="edit" aspectratio="f"/>
                    </v:shape>
                  </w:pict>
                </mc:Fallback>
              </mc:AlternateContent>
            </w:r>
            <w:r w:rsidRPr="005979EE">
              <w:rPr>
                <w:rFonts w:ascii="Calibri" w:hAnsi="Calibri" w:cs="Tahoma"/>
                <w:b/>
              </w:rPr>
              <w:t>Email submission:</w:t>
            </w:r>
            <w:r>
              <w:rPr>
                <w:rFonts w:ascii="Calibri" w:hAnsi="Calibri" w:cs="Tahoma"/>
                <w:b/>
              </w:rPr>
              <w:t xml:space="preserve"> if you are submitting this form via email, please tick this box </w:t>
            </w:r>
            <w:r w:rsidRPr="005979EE">
              <w:rPr>
                <w:rFonts w:ascii="Calibri" w:hAnsi="Calibri" w:cs="Calibri"/>
                <w:b/>
                <w:sz w:val="44"/>
                <w:szCs w:val="44"/>
              </w:rPr>
              <w:t>□</w:t>
            </w:r>
          </w:p>
          <w:p w14:paraId="5D81CE44" w14:textId="77777777" w:rsidR="002D6503" w:rsidRPr="00230F35" w:rsidRDefault="002D6503" w:rsidP="00ED287D">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2D6503" w:rsidRPr="00230F35" w14:paraId="04D2EF9B" w14:textId="77777777" w:rsidTr="00ED287D">
        <w:trPr>
          <w:trHeight w:val="3972"/>
        </w:trPr>
        <w:tc>
          <w:tcPr>
            <w:tcW w:w="8856" w:type="dxa"/>
            <w:gridSpan w:val="5"/>
          </w:tcPr>
          <w:p w14:paraId="4FB80945" w14:textId="77777777" w:rsidR="002D6503" w:rsidRDefault="002D6503" w:rsidP="00ED287D">
            <w:pPr>
              <w:rPr>
                <w:rFonts w:ascii="Arial" w:hAnsi="Arial"/>
                <w:b/>
              </w:rPr>
            </w:pPr>
          </w:p>
          <w:p w14:paraId="62488BA2" w14:textId="77777777" w:rsidR="002D6503" w:rsidRPr="00116CE6" w:rsidRDefault="002D6503" w:rsidP="00ED287D">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2D6503" w:rsidRPr="00116CE6" w14:paraId="7820E242" w14:textId="77777777" w:rsidTr="00ED287D">
              <w:tc>
                <w:tcPr>
                  <w:tcW w:w="6970" w:type="dxa"/>
                </w:tcPr>
                <w:p w14:paraId="1421B174" w14:textId="77777777" w:rsidR="002D6503" w:rsidRPr="00116CE6" w:rsidRDefault="002D6503" w:rsidP="00ED287D">
                  <w:pPr>
                    <w:rPr>
                      <w:rFonts w:ascii="Arial" w:hAnsi="Arial"/>
                      <w:sz w:val="20"/>
                      <w:szCs w:val="20"/>
                    </w:rPr>
                  </w:pPr>
                </w:p>
                <w:p w14:paraId="6BA15C52" w14:textId="77777777" w:rsidR="002D6503" w:rsidRPr="00116CE6" w:rsidRDefault="002D6503" w:rsidP="00ED287D">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285FA3EF" w14:textId="77777777" w:rsidR="002D6503" w:rsidRPr="00116CE6" w:rsidRDefault="002D6503" w:rsidP="00ED287D">
                  <w:pPr>
                    <w:rPr>
                      <w:rFonts w:ascii="Arial" w:hAnsi="Arial"/>
                      <w:sz w:val="20"/>
                      <w:szCs w:val="20"/>
                    </w:rPr>
                  </w:pPr>
                </w:p>
              </w:tc>
            </w:tr>
            <w:tr w:rsidR="002D6503" w:rsidRPr="00116CE6" w14:paraId="79CB7F38" w14:textId="77777777" w:rsidTr="00ED287D">
              <w:tc>
                <w:tcPr>
                  <w:tcW w:w="6970" w:type="dxa"/>
                </w:tcPr>
                <w:p w14:paraId="20950766" w14:textId="77777777" w:rsidR="002D6503" w:rsidRPr="00116CE6" w:rsidRDefault="002D6503" w:rsidP="00ED287D">
                  <w:pPr>
                    <w:rPr>
                      <w:rFonts w:ascii="Arial" w:hAnsi="Arial"/>
                      <w:sz w:val="20"/>
                      <w:szCs w:val="20"/>
                    </w:rPr>
                  </w:pPr>
                </w:p>
                <w:p w14:paraId="10498CA1" w14:textId="77777777" w:rsidR="002D6503" w:rsidRPr="00116CE6" w:rsidRDefault="002D6503" w:rsidP="00ED287D">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70A4B548" w14:textId="77777777" w:rsidR="002D6503" w:rsidRPr="00116CE6" w:rsidRDefault="002D6503" w:rsidP="00ED287D">
                  <w:pPr>
                    <w:rPr>
                      <w:rFonts w:ascii="Arial" w:hAnsi="Arial"/>
                      <w:sz w:val="20"/>
                      <w:szCs w:val="20"/>
                    </w:rPr>
                  </w:pPr>
                </w:p>
              </w:tc>
            </w:tr>
            <w:tr w:rsidR="002D6503" w:rsidRPr="00116CE6" w14:paraId="6DDD891F" w14:textId="77777777" w:rsidTr="00ED287D">
              <w:tc>
                <w:tcPr>
                  <w:tcW w:w="6970" w:type="dxa"/>
                </w:tcPr>
                <w:p w14:paraId="0EDC6F1F" w14:textId="77777777" w:rsidR="002D6503" w:rsidRPr="00116CE6" w:rsidRDefault="002D6503" w:rsidP="00ED287D">
                  <w:pPr>
                    <w:rPr>
                      <w:rFonts w:ascii="Arial" w:hAnsi="Arial"/>
                      <w:sz w:val="20"/>
                      <w:szCs w:val="20"/>
                    </w:rPr>
                  </w:pPr>
                </w:p>
                <w:p w14:paraId="399FC1C4" w14:textId="77777777" w:rsidR="002D6503" w:rsidRPr="00116CE6" w:rsidRDefault="002D6503" w:rsidP="00ED287D">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40D95D4F" w14:textId="77777777" w:rsidR="002D6503" w:rsidRPr="00116CE6" w:rsidRDefault="002D6503" w:rsidP="00ED287D">
                  <w:pPr>
                    <w:rPr>
                      <w:rFonts w:ascii="Arial" w:hAnsi="Arial"/>
                      <w:sz w:val="20"/>
                      <w:szCs w:val="20"/>
                    </w:rPr>
                  </w:pPr>
                </w:p>
              </w:tc>
            </w:tr>
            <w:tr w:rsidR="002D6503" w:rsidRPr="00116CE6" w14:paraId="3821CEB5" w14:textId="77777777" w:rsidTr="00ED287D">
              <w:tc>
                <w:tcPr>
                  <w:tcW w:w="6970" w:type="dxa"/>
                </w:tcPr>
                <w:p w14:paraId="66E259E7" w14:textId="77777777" w:rsidR="002D6503" w:rsidRDefault="002D6503" w:rsidP="00ED287D">
                  <w:pPr>
                    <w:rPr>
                      <w:rFonts w:ascii="Arial" w:hAnsi="Arial"/>
                      <w:sz w:val="20"/>
                      <w:szCs w:val="20"/>
                    </w:rPr>
                  </w:pPr>
                </w:p>
                <w:p w14:paraId="149FE5A3" w14:textId="77777777" w:rsidR="002D6503" w:rsidRPr="00022345" w:rsidRDefault="002D6503" w:rsidP="00ED287D">
                  <w:pPr>
                    <w:rPr>
                      <w:rFonts w:ascii="Arial" w:hAnsi="Arial"/>
                      <w:b/>
                      <w:sz w:val="20"/>
                      <w:szCs w:val="20"/>
                    </w:rPr>
                  </w:pPr>
                  <w:r w:rsidRPr="00022345">
                    <w:rPr>
                      <w:rFonts w:ascii="Arial" w:hAnsi="Arial"/>
                      <w:b/>
                      <w:sz w:val="20"/>
                      <w:szCs w:val="20"/>
                    </w:rPr>
                    <w:t>Final Mark</w:t>
                  </w:r>
                </w:p>
                <w:p w14:paraId="55395536" w14:textId="77777777" w:rsidR="002D6503" w:rsidRPr="00116CE6" w:rsidRDefault="002D6503" w:rsidP="00ED287D">
                  <w:pPr>
                    <w:rPr>
                      <w:rFonts w:ascii="Arial" w:hAnsi="Arial"/>
                      <w:sz w:val="20"/>
                      <w:szCs w:val="20"/>
                    </w:rPr>
                  </w:pPr>
                </w:p>
              </w:tc>
              <w:tc>
                <w:tcPr>
                  <w:tcW w:w="1660" w:type="dxa"/>
                </w:tcPr>
                <w:p w14:paraId="1386DEE6" w14:textId="77777777" w:rsidR="002D6503" w:rsidRPr="00116CE6" w:rsidRDefault="002D6503" w:rsidP="00ED287D">
                  <w:pPr>
                    <w:rPr>
                      <w:rFonts w:ascii="Arial" w:hAnsi="Arial"/>
                      <w:sz w:val="20"/>
                      <w:szCs w:val="20"/>
                    </w:rPr>
                  </w:pPr>
                </w:p>
              </w:tc>
            </w:tr>
          </w:tbl>
          <w:p w14:paraId="0403D597" w14:textId="77777777" w:rsidR="002D6503" w:rsidRDefault="002D6503" w:rsidP="00ED287D">
            <w:pPr>
              <w:pStyle w:val="NormalWeb"/>
              <w:spacing w:before="0" w:beforeAutospacing="0" w:after="0" w:afterAutospacing="0"/>
              <w:ind w:left="142" w:right="34"/>
              <w:rPr>
                <w:rFonts w:ascii="Arial" w:hAnsi="Arial" w:cs="Arial"/>
                <w:b/>
                <w:sz w:val="22"/>
                <w:szCs w:val="22"/>
              </w:rPr>
            </w:pPr>
          </w:p>
          <w:p w14:paraId="2225C18C" w14:textId="77777777" w:rsidR="002D6503" w:rsidRPr="00230F35" w:rsidRDefault="002D6503" w:rsidP="00ED287D">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1D7EDA79" w14:textId="77777777" w:rsidR="002D6503" w:rsidRDefault="002D6503" w:rsidP="00ED287D">
            <w:pPr>
              <w:pStyle w:val="NormalWeb"/>
              <w:spacing w:before="0" w:beforeAutospacing="0" w:after="0" w:afterAutospacing="0"/>
              <w:rPr>
                <w:rFonts w:ascii="Arial" w:hAnsi="Arial" w:cs="Arial"/>
                <w:b/>
                <w:sz w:val="22"/>
                <w:szCs w:val="22"/>
              </w:rPr>
            </w:pPr>
          </w:p>
          <w:p w14:paraId="269019CB" w14:textId="77777777" w:rsidR="002D6503" w:rsidRDefault="002D6503" w:rsidP="00ED287D">
            <w:pPr>
              <w:pStyle w:val="NormalWeb"/>
              <w:spacing w:before="0" w:beforeAutospacing="0" w:after="0" w:afterAutospacing="0"/>
              <w:rPr>
                <w:rFonts w:ascii="Arial" w:hAnsi="Arial" w:cs="Arial"/>
                <w:b/>
                <w:sz w:val="22"/>
                <w:szCs w:val="22"/>
              </w:rPr>
            </w:pPr>
          </w:p>
          <w:p w14:paraId="013A3F51" w14:textId="77777777" w:rsidR="002D6503" w:rsidRDefault="002D6503" w:rsidP="00ED287D">
            <w:pPr>
              <w:pStyle w:val="NormalWeb"/>
              <w:spacing w:before="0" w:beforeAutospacing="0" w:after="0" w:afterAutospacing="0"/>
              <w:rPr>
                <w:rFonts w:ascii="Arial" w:hAnsi="Arial" w:cs="Arial"/>
                <w:b/>
                <w:sz w:val="22"/>
                <w:szCs w:val="22"/>
              </w:rPr>
            </w:pPr>
          </w:p>
          <w:p w14:paraId="329BAD3D" w14:textId="77777777" w:rsidR="002D6503" w:rsidRDefault="002D6503" w:rsidP="00ED287D">
            <w:pPr>
              <w:pStyle w:val="NormalWeb"/>
              <w:spacing w:before="0" w:beforeAutospacing="0" w:after="0" w:afterAutospacing="0"/>
              <w:rPr>
                <w:rFonts w:ascii="Arial" w:hAnsi="Arial" w:cs="Arial"/>
                <w:b/>
                <w:sz w:val="22"/>
                <w:szCs w:val="22"/>
              </w:rPr>
            </w:pPr>
          </w:p>
          <w:p w14:paraId="1951DA73" w14:textId="77777777" w:rsidR="002D6503" w:rsidRDefault="002D6503" w:rsidP="00ED287D">
            <w:pPr>
              <w:pStyle w:val="NormalWeb"/>
              <w:spacing w:before="0" w:beforeAutospacing="0" w:after="0" w:afterAutospacing="0"/>
              <w:rPr>
                <w:rFonts w:ascii="Arial" w:hAnsi="Arial" w:cs="Arial"/>
                <w:b/>
                <w:sz w:val="22"/>
                <w:szCs w:val="22"/>
              </w:rPr>
            </w:pPr>
          </w:p>
          <w:p w14:paraId="74363239" w14:textId="77777777" w:rsidR="002D6503" w:rsidRPr="00230F35" w:rsidRDefault="002D6503" w:rsidP="00ED287D">
            <w:pPr>
              <w:pStyle w:val="NormalWeb"/>
              <w:spacing w:before="0" w:beforeAutospacing="0" w:after="0" w:afterAutospacing="0"/>
              <w:rPr>
                <w:rFonts w:ascii="Arial" w:hAnsi="Arial" w:cs="Arial"/>
                <w:b/>
                <w:sz w:val="22"/>
                <w:szCs w:val="22"/>
              </w:rPr>
            </w:pPr>
            <w:r>
              <w:rPr>
                <w:rFonts w:ascii="Arial" w:hAnsi="Arial" w:cs="Arial"/>
                <w:b/>
                <w:sz w:val="22"/>
                <w:szCs w:val="22"/>
              </w:rPr>
              <w:lastRenderedPageBreak/>
              <w:t>For completion by M</w:t>
            </w:r>
            <w:r w:rsidRPr="00230F35">
              <w:rPr>
                <w:rFonts w:ascii="Arial" w:hAnsi="Arial" w:cs="Arial"/>
                <w:b/>
                <w:sz w:val="22"/>
                <w:szCs w:val="22"/>
              </w:rPr>
              <w:t>arker 1 :</w:t>
            </w:r>
          </w:p>
          <w:p w14:paraId="5E319EFE" w14:textId="77777777" w:rsidR="002D6503" w:rsidRDefault="002D6503" w:rsidP="00ED287D">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30AD5642" w14:textId="77777777" w:rsidR="002D6503" w:rsidRPr="00001C3B" w:rsidRDefault="002D6503" w:rsidP="00ED287D">
            <w:pPr>
              <w:pStyle w:val="NormalWeb"/>
              <w:rPr>
                <w:rFonts w:ascii="Arial" w:hAnsi="Arial" w:cs="Arial"/>
                <w:sz w:val="22"/>
                <w:szCs w:val="22"/>
              </w:rPr>
            </w:pPr>
          </w:p>
        </w:tc>
      </w:tr>
      <w:tr w:rsidR="002D6503" w:rsidRPr="00230F35" w14:paraId="02B35DA3" w14:textId="77777777" w:rsidTr="00ED287D">
        <w:trPr>
          <w:trHeight w:val="492"/>
        </w:trPr>
        <w:tc>
          <w:tcPr>
            <w:tcW w:w="6768" w:type="dxa"/>
            <w:gridSpan w:val="3"/>
          </w:tcPr>
          <w:p w14:paraId="2B3EC7AE" w14:textId="77777777" w:rsidR="002D6503" w:rsidRPr="00230F35" w:rsidRDefault="002D6503" w:rsidP="00ED287D">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227F24CC" w14:textId="77777777" w:rsidR="002D6503" w:rsidRPr="00230F35" w:rsidRDefault="002D6503" w:rsidP="00ED287D">
            <w:pPr>
              <w:pStyle w:val="NormalWeb"/>
              <w:spacing w:after="0"/>
              <w:ind w:left="142" w:right="34"/>
              <w:rPr>
                <w:rFonts w:ascii="Arial" w:hAnsi="Arial" w:cs="Arial"/>
                <w:sz w:val="22"/>
                <w:szCs w:val="22"/>
              </w:rPr>
            </w:pPr>
            <w:r w:rsidRPr="00230F35">
              <w:rPr>
                <w:rFonts w:ascii="Arial" w:hAnsi="Arial" w:cs="Arial"/>
                <w:sz w:val="22"/>
                <w:szCs w:val="22"/>
              </w:rPr>
              <w:t>Date:</w:t>
            </w:r>
          </w:p>
        </w:tc>
      </w:tr>
      <w:tr w:rsidR="002D6503" w:rsidRPr="002F467C" w14:paraId="49AD25BE" w14:textId="77777777" w:rsidTr="00ED287D">
        <w:tc>
          <w:tcPr>
            <w:tcW w:w="8856" w:type="dxa"/>
            <w:gridSpan w:val="5"/>
          </w:tcPr>
          <w:p w14:paraId="361BDA2E" w14:textId="77777777" w:rsidR="002D6503" w:rsidRPr="00230F35" w:rsidRDefault="002D6503" w:rsidP="00ED287D">
            <w:pPr>
              <w:pStyle w:val="NormalWeb"/>
              <w:spacing w:before="0" w:beforeAutospacing="0" w:after="0" w:afterAutospacing="0"/>
              <w:ind w:right="-334"/>
              <w:rPr>
                <w:rFonts w:ascii="Arial" w:hAnsi="Arial" w:cs="Arial"/>
                <w:bCs/>
                <w:i/>
                <w:sz w:val="22"/>
                <w:szCs w:val="22"/>
              </w:rPr>
            </w:pPr>
          </w:p>
          <w:p w14:paraId="658DF7BE" w14:textId="77777777" w:rsidR="002D6503" w:rsidRPr="00230F35" w:rsidRDefault="002D6503" w:rsidP="00ED287D">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12662D7C" w14:textId="77777777" w:rsidR="002D6503" w:rsidRPr="00230F35" w:rsidRDefault="002D6503" w:rsidP="00ED287D">
            <w:pPr>
              <w:pStyle w:val="NormalWeb"/>
              <w:spacing w:before="0" w:beforeAutospacing="0" w:after="0" w:afterAutospacing="0"/>
              <w:ind w:right="-334"/>
              <w:rPr>
                <w:rFonts w:ascii="Arial" w:hAnsi="Arial" w:cs="Arial"/>
                <w:b/>
                <w:bCs/>
                <w:sz w:val="22"/>
                <w:szCs w:val="22"/>
              </w:rPr>
            </w:pPr>
          </w:p>
          <w:p w14:paraId="74EBB261" w14:textId="77777777" w:rsidR="002D6503" w:rsidRPr="00230F35" w:rsidRDefault="002D6503" w:rsidP="00ED287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11272642" w14:textId="77777777" w:rsidR="002D6503" w:rsidRPr="00230F35" w:rsidRDefault="002D6503" w:rsidP="00ED287D">
            <w:pPr>
              <w:pStyle w:val="NormalWeb"/>
              <w:spacing w:before="0" w:beforeAutospacing="0" w:after="0" w:afterAutospacing="0"/>
              <w:ind w:right="-334"/>
              <w:rPr>
                <w:rFonts w:ascii="Arial" w:hAnsi="Arial" w:cs="Arial"/>
                <w:bCs/>
                <w:sz w:val="22"/>
                <w:szCs w:val="22"/>
              </w:rPr>
            </w:pPr>
          </w:p>
          <w:p w14:paraId="25F35E90" w14:textId="77777777" w:rsidR="002D6503" w:rsidRPr="00230F35" w:rsidRDefault="002D6503" w:rsidP="00ED287D">
            <w:pPr>
              <w:pStyle w:val="NormalWeb"/>
              <w:spacing w:before="0" w:beforeAutospacing="0" w:after="0" w:afterAutospacing="0"/>
              <w:ind w:right="-334"/>
              <w:rPr>
                <w:rFonts w:ascii="Arial" w:hAnsi="Arial" w:cs="Arial"/>
                <w:bCs/>
                <w:sz w:val="22"/>
                <w:szCs w:val="22"/>
              </w:rPr>
            </w:pPr>
          </w:p>
          <w:p w14:paraId="047F70B7" w14:textId="77777777" w:rsidR="002D6503" w:rsidRPr="00230F35" w:rsidRDefault="002D6503" w:rsidP="00ED287D">
            <w:pPr>
              <w:pStyle w:val="NormalWeb"/>
              <w:spacing w:before="0" w:beforeAutospacing="0" w:after="0" w:afterAutospacing="0"/>
              <w:ind w:right="-334"/>
              <w:rPr>
                <w:rFonts w:ascii="Arial" w:hAnsi="Arial" w:cs="Arial"/>
                <w:bCs/>
                <w:sz w:val="22"/>
                <w:szCs w:val="22"/>
              </w:rPr>
            </w:pPr>
          </w:p>
          <w:p w14:paraId="2813CB03" w14:textId="77777777" w:rsidR="002D6503" w:rsidRPr="00230F35" w:rsidRDefault="002D6503" w:rsidP="00ED287D">
            <w:pPr>
              <w:pStyle w:val="NormalWeb"/>
              <w:spacing w:before="0" w:beforeAutospacing="0" w:after="0" w:afterAutospacing="0"/>
              <w:ind w:right="-334"/>
              <w:rPr>
                <w:rFonts w:ascii="Arial" w:hAnsi="Arial" w:cs="Arial"/>
                <w:bCs/>
                <w:sz w:val="22"/>
                <w:szCs w:val="22"/>
              </w:rPr>
            </w:pPr>
          </w:p>
          <w:p w14:paraId="1A600437" w14:textId="77777777" w:rsidR="002D6503" w:rsidRPr="00230F35" w:rsidRDefault="002D6503" w:rsidP="00ED287D">
            <w:pPr>
              <w:pStyle w:val="NormalWeb"/>
              <w:spacing w:before="0" w:beforeAutospacing="0" w:after="0" w:afterAutospacing="0"/>
              <w:ind w:right="-334"/>
              <w:rPr>
                <w:rFonts w:ascii="Arial" w:hAnsi="Arial" w:cs="Arial"/>
                <w:bCs/>
                <w:sz w:val="22"/>
                <w:szCs w:val="22"/>
              </w:rPr>
            </w:pPr>
          </w:p>
          <w:p w14:paraId="708E6873" w14:textId="77777777" w:rsidR="002D6503" w:rsidRPr="00230F35" w:rsidRDefault="002D6503" w:rsidP="00ED287D">
            <w:pPr>
              <w:pStyle w:val="NormalWeb"/>
              <w:spacing w:before="0" w:beforeAutospacing="0" w:after="0" w:afterAutospacing="0"/>
              <w:ind w:right="-334"/>
              <w:rPr>
                <w:rFonts w:ascii="Arial" w:hAnsi="Arial" w:cs="Arial"/>
                <w:bCs/>
                <w:sz w:val="22"/>
                <w:szCs w:val="22"/>
              </w:rPr>
            </w:pPr>
          </w:p>
          <w:p w14:paraId="224A0601" w14:textId="77777777" w:rsidR="002D6503" w:rsidRPr="00230F35" w:rsidRDefault="002D6503" w:rsidP="00ED287D">
            <w:pPr>
              <w:pStyle w:val="NormalWeb"/>
              <w:spacing w:before="0" w:beforeAutospacing="0" w:after="0" w:afterAutospacing="0"/>
              <w:ind w:right="-334"/>
              <w:rPr>
                <w:rFonts w:ascii="Arial" w:hAnsi="Arial" w:cs="Arial"/>
                <w:bCs/>
                <w:sz w:val="22"/>
                <w:szCs w:val="22"/>
              </w:rPr>
            </w:pPr>
          </w:p>
          <w:p w14:paraId="0CD52284" w14:textId="77777777" w:rsidR="002D6503" w:rsidRPr="00230F35" w:rsidRDefault="002D6503" w:rsidP="00ED287D">
            <w:pPr>
              <w:pStyle w:val="NormalWeb"/>
              <w:spacing w:before="0" w:beforeAutospacing="0" w:after="0" w:afterAutospacing="0"/>
              <w:ind w:right="-334"/>
              <w:rPr>
                <w:rFonts w:ascii="Arial" w:hAnsi="Arial" w:cs="Arial"/>
                <w:bCs/>
                <w:sz w:val="22"/>
                <w:szCs w:val="22"/>
              </w:rPr>
            </w:pPr>
          </w:p>
          <w:p w14:paraId="6799E6BC" w14:textId="77777777" w:rsidR="002D6503" w:rsidRDefault="002D6503" w:rsidP="00ED287D">
            <w:pPr>
              <w:pStyle w:val="NormalWeb"/>
              <w:spacing w:before="0" w:beforeAutospacing="0" w:after="0" w:afterAutospacing="0"/>
              <w:ind w:right="-334"/>
              <w:rPr>
                <w:rFonts w:ascii="Arial" w:hAnsi="Arial" w:cs="Arial"/>
                <w:bCs/>
                <w:sz w:val="22"/>
                <w:szCs w:val="22"/>
              </w:rPr>
            </w:pPr>
          </w:p>
          <w:p w14:paraId="1635B0C3" w14:textId="77777777" w:rsidR="002D6503" w:rsidRPr="00230F35" w:rsidRDefault="002D6503" w:rsidP="00ED287D">
            <w:pPr>
              <w:pStyle w:val="NormalWeb"/>
              <w:spacing w:before="0" w:beforeAutospacing="0" w:after="0" w:afterAutospacing="0"/>
              <w:ind w:right="-334"/>
              <w:rPr>
                <w:rFonts w:ascii="Arial" w:hAnsi="Arial" w:cs="Arial"/>
                <w:bCs/>
                <w:sz w:val="22"/>
                <w:szCs w:val="22"/>
              </w:rPr>
            </w:pPr>
          </w:p>
          <w:p w14:paraId="24CAE2FC" w14:textId="77777777" w:rsidR="002D6503" w:rsidRPr="00230F35" w:rsidRDefault="002D6503" w:rsidP="00ED287D">
            <w:pPr>
              <w:pStyle w:val="NormalWeb"/>
              <w:spacing w:before="0" w:beforeAutospacing="0" w:after="0" w:afterAutospacing="0"/>
              <w:ind w:right="-334"/>
              <w:rPr>
                <w:rFonts w:ascii="Arial" w:hAnsi="Arial" w:cs="Arial"/>
                <w:bCs/>
                <w:sz w:val="22"/>
                <w:szCs w:val="22"/>
              </w:rPr>
            </w:pPr>
          </w:p>
          <w:p w14:paraId="1672B597" w14:textId="77777777" w:rsidR="002D6503" w:rsidRPr="00230F35" w:rsidRDefault="002D6503" w:rsidP="00ED287D">
            <w:pPr>
              <w:pStyle w:val="NormalWeb"/>
              <w:spacing w:before="0" w:beforeAutospacing="0" w:after="0" w:afterAutospacing="0"/>
              <w:ind w:right="-334"/>
              <w:rPr>
                <w:rFonts w:ascii="Arial" w:hAnsi="Arial" w:cs="Arial"/>
                <w:bCs/>
                <w:sz w:val="22"/>
                <w:szCs w:val="22"/>
              </w:rPr>
            </w:pPr>
          </w:p>
        </w:tc>
      </w:tr>
      <w:tr w:rsidR="002D6503" w:rsidRPr="002F467C" w14:paraId="6290AAAA" w14:textId="77777777" w:rsidTr="00ED287D">
        <w:trPr>
          <w:trHeight w:val="720"/>
        </w:trPr>
        <w:tc>
          <w:tcPr>
            <w:tcW w:w="5211" w:type="dxa"/>
            <w:gridSpan w:val="2"/>
          </w:tcPr>
          <w:p w14:paraId="128DB33B" w14:textId="77777777" w:rsidR="002D6503" w:rsidRPr="00230F35" w:rsidRDefault="002D6503" w:rsidP="00ED287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6121A3AA" w14:textId="77777777" w:rsidR="002D6503" w:rsidRPr="00230F35" w:rsidRDefault="002D6503" w:rsidP="00ED287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D6503" w:rsidRPr="002F467C" w14:paraId="51C7E94B" w14:textId="77777777" w:rsidTr="00ED287D">
        <w:trPr>
          <w:trHeight w:val="720"/>
        </w:trPr>
        <w:tc>
          <w:tcPr>
            <w:tcW w:w="8856" w:type="dxa"/>
            <w:gridSpan w:val="5"/>
          </w:tcPr>
          <w:p w14:paraId="62F029E7" w14:textId="77777777" w:rsidR="002D6503" w:rsidRPr="00B34964" w:rsidRDefault="002D6503" w:rsidP="00ED287D">
            <w:pPr>
              <w:rPr>
                <w:rFonts w:ascii="Arial" w:hAnsi="Arial" w:cs="Arial"/>
                <w:b/>
                <w:sz w:val="22"/>
                <w:szCs w:val="22"/>
              </w:rPr>
            </w:pPr>
            <w:r w:rsidRPr="00B34964">
              <w:rPr>
                <w:rFonts w:ascii="Arial" w:hAnsi="Arial" w:cs="Arial"/>
                <w:b/>
                <w:sz w:val="22"/>
                <w:szCs w:val="22"/>
              </w:rPr>
              <w:t>External Examiner’s comments (if relevant)</w:t>
            </w:r>
          </w:p>
          <w:p w14:paraId="32845D35" w14:textId="77777777" w:rsidR="002D6503" w:rsidRPr="00230F35" w:rsidRDefault="002D6503" w:rsidP="00ED287D">
            <w:pPr>
              <w:pStyle w:val="NormalWeb"/>
              <w:spacing w:before="0" w:beforeAutospacing="0" w:after="0" w:afterAutospacing="0"/>
              <w:ind w:right="-334"/>
              <w:rPr>
                <w:rFonts w:ascii="Arial" w:hAnsi="Arial" w:cs="Arial"/>
                <w:bCs/>
                <w:sz w:val="22"/>
                <w:szCs w:val="22"/>
              </w:rPr>
            </w:pPr>
          </w:p>
          <w:p w14:paraId="1AF88F60" w14:textId="77777777" w:rsidR="002D6503" w:rsidRPr="00230F35" w:rsidRDefault="002D6503" w:rsidP="00ED287D">
            <w:pPr>
              <w:pStyle w:val="NormalWeb"/>
              <w:spacing w:before="0" w:beforeAutospacing="0" w:after="0" w:afterAutospacing="0"/>
              <w:ind w:right="-334"/>
              <w:rPr>
                <w:rFonts w:ascii="Arial" w:hAnsi="Arial" w:cs="Arial"/>
                <w:bCs/>
                <w:sz w:val="22"/>
                <w:szCs w:val="22"/>
              </w:rPr>
            </w:pPr>
          </w:p>
          <w:p w14:paraId="4CA1168A" w14:textId="77777777" w:rsidR="002D6503" w:rsidRPr="00230F35" w:rsidRDefault="002D6503" w:rsidP="00ED287D">
            <w:pPr>
              <w:pStyle w:val="NormalWeb"/>
              <w:spacing w:before="0" w:beforeAutospacing="0" w:after="0" w:afterAutospacing="0"/>
              <w:ind w:right="-334"/>
              <w:rPr>
                <w:rFonts w:ascii="Arial" w:hAnsi="Arial" w:cs="Arial"/>
                <w:bCs/>
                <w:sz w:val="22"/>
                <w:szCs w:val="22"/>
              </w:rPr>
            </w:pPr>
          </w:p>
          <w:p w14:paraId="5AEA7C9B" w14:textId="77777777" w:rsidR="002D6503" w:rsidRPr="00230F35" w:rsidRDefault="002D6503" w:rsidP="00ED287D">
            <w:pPr>
              <w:pStyle w:val="NormalWeb"/>
              <w:spacing w:before="0" w:beforeAutospacing="0" w:after="0" w:afterAutospacing="0"/>
              <w:ind w:right="-334"/>
              <w:rPr>
                <w:rFonts w:ascii="Arial" w:hAnsi="Arial" w:cs="Arial"/>
                <w:bCs/>
                <w:sz w:val="22"/>
                <w:szCs w:val="22"/>
              </w:rPr>
            </w:pPr>
          </w:p>
          <w:p w14:paraId="70BB234B" w14:textId="77777777" w:rsidR="002D6503" w:rsidRPr="00230F35" w:rsidRDefault="002D6503" w:rsidP="00ED287D">
            <w:pPr>
              <w:pStyle w:val="NormalWeb"/>
              <w:spacing w:before="0" w:beforeAutospacing="0" w:after="0" w:afterAutospacing="0"/>
              <w:ind w:right="-334"/>
              <w:rPr>
                <w:rFonts w:ascii="Arial" w:hAnsi="Arial" w:cs="Arial"/>
                <w:bCs/>
                <w:sz w:val="22"/>
                <w:szCs w:val="22"/>
              </w:rPr>
            </w:pPr>
          </w:p>
          <w:p w14:paraId="5645DE0B" w14:textId="77777777" w:rsidR="002D6503" w:rsidRPr="00230F35" w:rsidRDefault="002D6503" w:rsidP="00ED287D">
            <w:pPr>
              <w:pStyle w:val="NormalWeb"/>
              <w:spacing w:before="0" w:beforeAutospacing="0" w:after="0" w:afterAutospacing="0"/>
              <w:ind w:right="-334"/>
              <w:rPr>
                <w:rFonts w:ascii="Arial" w:hAnsi="Arial" w:cs="Arial"/>
                <w:bCs/>
                <w:sz w:val="22"/>
                <w:szCs w:val="22"/>
              </w:rPr>
            </w:pPr>
          </w:p>
          <w:p w14:paraId="5164381E" w14:textId="77777777" w:rsidR="002D6503" w:rsidRPr="00230F35" w:rsidRDefault="002D6503" w:rsidP="00ED287D">
            <w:pPr>
              <w:pStyle w:val="NormalWeb"/>
              <w:spacing w:before="0" w:beforeAutospacing="0" w:after="0" w:afterAutospacing="0"/>
              <w:ind w:right="-334"/>
              <w:rPr>
                <w:rFonts w:ascii="Arial" w:hAnsi="Arial" w:cs="Arial"/>
                <w:bCs/>
                <w:sz w:val="22"/>
                <w:szCs w:val="22"/>
              </w:rPr>
            </w:pPr>
          </w:p>
          <w:p w14:paraId="0CC9B4DD" w14:textId="77777777" w:rsidR="002D6503" w:rsidRPr="00230F35" w:rsidRDefault="002D6503" w:rsidP="00ED287D">
            <w:pPr>
              <w:pStyle w:val="NormalWeb"/>
              <w:spacing w:before="0" w:beforeAutospacing="0" w:after="0" w:afterAutospacing="0"/>
              <w:ind w:right="-334"/>
              <w:rPr>
                <w:rFonts w:ascii="Arial" w:hAnsi="Arial" w:cs="Arial"/>
                <w:bCs/>
                <w:sz w:val="22"/>
                <w:szCs w:val="22"/>
              </w:rPr>
            </w:pPr>
          </w:p>
          <w:p w14:paraId="312C2D38" w14:textId="77777777" w:rsidR="002D6503" w:rsidRDefault="002D6503" w:rsidP="00ED287D">
            <w:pPr>
              <w:pStyle w:val="NormalWeb"/>
              <w:spacing w:before="0" w:beforeAutospacing="0" w:after="0" w:afterAutospacing="0"/>
              <w:ind w:right="-334"/>
              <w:rPr>
                <w:rFonts w:ascii="Arial" w:hAnsi="Arial" w:cs="Arial"/>
                <w:bCs/>
                <w:sz w:val="22"/>
                <w:szCs w:val="22"/>
              </w:rPr>
            </w:pPr>
          </w:p>
          <w:p w14:paraId="06CF9A42" w14:textId="77777777" w:rsidR="002D6503" w:rsidRPr="00230F35" w:rsidRDefault="002D6503" w:rsidP="00ED287D">
            <w:pPr>
              <w:pStyle w:val="NormalWeb"/>
              <w:spacing w:before="0" w:beforeAutospacing="0" w:after="0" w:afterAutospacing="0"/>
              <w:ind w:right="-334"/>
              <w:rPr>
                <w:rFonts w:ascii="Arial" w:hAnsi="Arial" w:cs="Arial"/>
                <w:bCs/>
                <w:sz w:val="22"/>
                <w:szCs w:val="22"/>
              </w:rPr>
            </w:pPr>
          </w:p>
          <w:p w14:paraId="655D9271" w14:textId="77777777" w:rsidR="002D6503" w:rsidRPr="00230F35" w:rsidRDefault="002D6503" w:rsidP="00ED287D">
            <w:pPr>
              <w:pStyle w:val="NormalWeb"/>
              <w:spacing w:before="0" w:beforeAutospacing="0" w:after="0" w:afterAutospacing="0"/>
              <w:ind w:right="-334"/>
              <w:rPr>
                <w:rFonts w:ascii="Arial" w:hAnsi="Arial" w:cs="Arial"/>
                <w:bCs/>
                <w:sz w:val="22"/>
                <w:szCs w:val="22"/>
              </w:rPr>
            </w:pPr>
          </w:p>
        </w:tc>
      </w:tr>
      <w:tr w:rsidR="002D6503" w:rsidRPr="002F467C" w14:paraId="67E426AE" w14:textId="77777777" w:rsidTr="00ED287D">
        <w:trPr>
          <w:trHeight w:val="720"/>
        </w:trPr>
        <w:tc>
          <w:tcPr>
            <w:tcW w:w="5211" w:type="dxa"/>
            <w:gridSpan w:val="2"/>
          </w:tcPr>
          <w:p w14:paraId="7D4DBFD4" w14:textId="77777777" w:rsidR="002D6503" w:rsidRPr="00230F35" w:rsidRDefault="002D6503" w:rsidP="00ED287D">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2AC52333" w14:textId="77777777" w:rsidR="002D6503" w:rsidRPr="00230F35" w:rsidRDefault="002D6503" w:rsidP="00ED287D">
            <w:pPr>
              <w:rPr>
                <w:rFonts w:ascii="Arial" w:hAnsi="Arial" w:cs="Arial"/>
                <w:sz w:val="22"/>
                <w:szCs w:val="22"/>
              </w:rPr>
            </w:pPr>
            <w:r w:rsidRPr="00230F35">
              <w:rPr>
                <w:rFonts w:ascii="Arial" w:hAnsi="Arial" w:cs="Arial"/>
                <w:sz w:val="22"/>
                <w:szCs w:val="22"/>
              </w:rPr>
              <w:t>Date:</w:t>
            </w:r>
          </w:p>
        </w:tc>
      </w:tr>
    </w:tbl>
    <w:p w14:paraId="36ACC22B" w14:textId="77777777" w:rsidR="002D6503" w:rsidRDefault="002D6503" w:rsidP="002D6503">
      <w:pPr>
        <w:pStyle w:val="NormalWeb"/>
        <w:spacing w:before="0" w:beforeAutospacing="0" w:after="0" w:afterAutospacing="0"/>
        <w:ind w:right="-334"/>
        <w:rPr>
          <w:rFonts w:ascii="Trebuchet MS" w:hAnsi="Trebuchet MS" w:cs="Tahoma"/>
          <w:bCs/>
        </w:rPr>
      </w:pPr>
    </w:p>
    <w:p w14:paraId="1CA1C71C" w14:textId="77777777" w:rsidR="002D6503" w:rsidRDefault="002D6503" w:rsidP="002D6503">
      <w:pPr>
        <w:pStyle w:val="NormalWeb"/>
        <w:spacing w:before="0" w:beforeAutospacing="0" w:after="0" w:afterAutospacing="0"/>
        <w:ind w:right="-334"/>
        <w:rPr>
          <w:rFonts w:ascii="Trebuchet MS" w:hAnsi="Trebuchet MS" w:cs="Tahoma"/>
          <w:bCs/>
        </w:rPr>
      </w:pPr>
    </w:p>
    <w:p w14:paraId="05604EB3" w14:textId="77777777" w:rsidR="002D6503" w:rsidRPr="00D67BF8" w:rsidRDefault="002D6503" w:rsidP="002D6503">
      <w:pPr>
        <w:pStyle w:val="NormalWeb"/>
        <w:spacing w:before="0" w:beforeAutospacing="0" w:after="0" w:afterAutospacing="0"/>
        <w:ind w:right="-334"/>
        <w:rPr>
          <w:rFonts w:ascii="Trebuchet MS" w:hAnsi="Trebuchet MS" w:cs="Tahoma"/>
          <w:bCs/>
        </w:rPr>
      </w:pPr>
    </w:p>
    <w:p w14:paraId="00D6E697" w14:textId="4F58D25F" w:rsidR="002D6503" w:rsidRDefault="002D6503" w:rsidP="00AD35AB">
      <w:pPr>
        <w:jc w:val="center"/>
        <w:rPr>
          <w:rFonts w:ascii="Century Gothic" w:hAnsi="Century Gothic"/>
          <w:b/>
          <w:bCs/>
          <w:sz w:val="30"/>
          <w:szCs w:val="30"/>
        </w:rPr>
      </w:pPr>
    </w:p>
    <w:p w14:paraId="1D8B641A" w14:textId="77777777" w:rsidR="002D6503" w:rsidRDefault="002D6503" w:rsidP="00AD35AB">
      <w:pPr>
        <w:jc w:val="center"/>
        <w:rPr>
          <w:rFonts w:ascii="Century Gothic" w:hAnsi="Century Gothic"/>
          <w:b/>
          <w:bCs/>
          <w:sz w:val="30"/>
          <w:szCs w:val="30"/>
        </w:rPr>
      </w:pPr>
    </w:p>
    <w:p w14:paraId="6CB7F96C" w14:textId="188EFD04" w:rsidR="00693C84" w:rsidRPr="00AD35AB" w:rsidRDefault="00693C84" w:rsidP="00AD35AB">
      <w:pPr>
        <w:jc w:val="center"/>
        <w:rPr>
          <w:rFonts w:ascii="Century Gothic" w:hAnsi="Century Gothic"/>
          <w:b/>
          <w:bCs/>
          <w:sz w:val="30"/>
          <w:szCs w:val="30"/>
        </w:rPr>
      </w:pPr>
      <w:r w:rsidRPr="00AD35AB">
        <w:rPr>
          <w:rFonts w:ascii="Century Gothic" w:hAnsi="Century Gothic"/>
          <w:b/>
          <w:bCs/>
          <w:sz w:val="30"/>
          <w:szCs w:val="30"/>
        </w:rPr>
        <w:lastRenderedPageBreak/>
        <w:t>The rise and fall of Astrology</w:t>
      </w:r>
      <w:r w:rsidR="004B4720" w:rsidRPr="00AD35AB">
        <w:rPr>
          <w:rFonts w:ascii="Century Gothic" w:hAnsi="Century Gothic"/>
          <w:b/>
          <w:bCs/>
          <w:sz w:val="30"/>
          <w:szCs w:val="30"/>
        </w:rPr>
        <w:t xml:space="preserve">: </w:t>
      </w:r>
      <w:r w:rsidR="002D6503">
        <w:rPr>
          <w:rFonts w:ascii="Century Gothic" w:hAnsi="Century Gothic"/>
          <w:b/>
          <w:bCs/>
          <w:sz w:val="30"/>
          <w:szCs w:val="30"/>
        </w:rPr>
        <w:t>new</w:t>
      </w:r>
      <w:r w:rsidR="009F3560">
        <w:rPr>
          <w:rFonts w:ascii="Century Gothic" w:hAnsi="Century Gothic"/>
          <w:b/>
          <w:bCs/>
          <w:sz w:val="30"/>
          <w:szCs w:val="30"/>
        </w:rPr>
        <w:t xml:space="preserve"> </w:t>
      </w:r>
      <w:r w:rsidR="004B4720" w:rsidRPr="00AD35AB">
        <w:rPr>
          <w:rFonts w:ascii="Century Gothic" w:hAnsi="Century Gothic"/>
          <w:b/>
          <w:bCs/>
          <w:sz w:val="30"/>
          <w:szCs w:val="30"/>
        </w:rPr>
        <w:t>approach</w:t>
      </w:r>
      <w:r w:rsidR="002D6503">
        <w:rPr>
          <w:rFonts w:ascii="Century Gothic" w:hAnsi="Century Gothic"/>
          <w:b/>
          <w:bCs/>
          <w:sz w:val="30"/>
          <w:szCs w:val="30"/>
        </w:rPr>
        <w:t>es</w:t>
      </w:r>
    </w:p>
    <w:p w14:paraId="2175E7D1" w14:textId="1A984808" w:rsidR="0094164D" w:rsidRDefault="0094164D" w:rsidP="00973A9E">
      <w:pPr>
        <w:jc w:val="both"/>
      </w:pPr>
    </w:p>
    <w:p w14:paraId="74AFAAF1" w14:textId="3B7794B0" w:rsidR="00A302EC" w:rsidRPr="0094028A" w:rsidRDefault="0094164D" w:rsidP="00973A9E">
      <w:pPr>
        <w:jc w:val="both"/>
      </w:pPr>
      <w:r w:rsidRPr="001B74C8">
        <w:t xml:space="preserve">At its pinnacle, astrology was a </w:t>
      </w:r>
      <w:r w:rsidR="001B74C8" w:rsidRPr="001B74C8">
        <w:t>serious intellectual attainment</w:t>
      </w:r>
      <w:r w:rsidRPr="001B74C8">
        <w:t>.</w:t>
      </w:r>
      <w:r>
        <w:t xml:space="preserve"> </w:t>
      </w:r>
      <w:r w:rsidRPr="0094164D">
        <w:t>Medical astrology</w:t>
      </w:r>
      <w:r>
        <w:t>, in particular,</w:t>
      </w:r>
      <w:r w:rsidRPr="0094164D">
        <w:t xml:space="preserve"> was </w:t>
      </w:r>
      <w:r w:rsidR="001B74C8">
        <w:t>eminently</w:t>
      </w:r>
      <w:r w:rsidRPr="0094164D">
        <w:t xml:space="preserve"> developed in the Middle Ages and remained popular well into the sixteenth century.</w:t>
      </w:r>
      <w:r>
        <w:t xml:space="preserve"> </w:t>
      </w:r>
      <w:r w:rsidR="00A302EC">
        <w:t>A</w:t>
      </w:r>
      <w:r>
        <w:t xml:space="preserve">t the dawn of </w:t>
      </w:r>
      <w:r w:rsidR="00676B0D">
        <w:t>m</w:t>
      </w:r>
      <w:r>
        <w:t xml:space="preserve">odern </w:t>
      </w:r>
      <w:r w:rsidR="00875729">
        <w:t>science</w:t>
      </w:r>
      <w:r>
        <w:t xml:space="preserve">, </w:t>
      </w:r>
      <w:r w:rsidR="00A302EC">
        <w:t xml:space="preserve">however, </w:t>
      </w:r>
      <w:r>
        <w:t xml:space="preserve">astrology saw itself </w:t>
      </w:r>
      <w:r w:rsidR="003019A0">
        <w:t>suddenly</w:t>
      </w:r>
      <w:r>
        <w:t xml:space="preserve"> marginalised</w:t>
      </w:r>
      <w:r w:rsidR="00676B0D">
        <w:t xml:space="preserve"> and</w:t>
      </w:r>
      <w:r>
        <w:t xml:space="preserve"> labelled as</w:t>
      </w:r>
      <w:r w:rsidR="00D17090">
        <w:t xml:space="preserve"> a</w:t>
      </w:r>
      <w:r>
        <w:t xml:space="preserve"> superstition.</w:t>
      </w:r>
      <w:r w:rsidRPr="0094164D">
        <w:t xml:space="preserve"> This essay examine</w:t>
      </w:r>
      <w:r w:rsidR="001B74C8">
        <w:t>s</w:t>
      </w:r>
      <w:r w:rsidRPr="0094164D">
        <w:t xml:space="preserve"> two papers on the history of astrology, one by Roger French (1996) published in </w:t>
      </w:r>
      <w:r w:rsidRPr="0025364A">
        <w:rPr>
          <w:i/>
          <w:iCs/>
        </w:rPr>
        <w:t>Isis</w:t>
      </w:r>
      <w:r w:rsidR="008745CA">
        <w:rPr>
          <w:i/>
          <w:iCs/>
        </w:rPr>
        <w:t>,</w:t>
      </w:r>
      <w:r w:rsidRPr="0094164D">
        <w:t xml:space="preserve"> and the other by Michelle Pfeffer (2023) published in </w:t>
      </w:r>
      <w:r w:rsidRPr="0025364A">
        <w:rPr>
          <w:i/>
          <w:iCs/>
        </w:rPr>
        <w:t>The Historical Journal</w:t>
      </w:r>
      <w:r w:rsidR="00397E1C">
        <w:t xml:space="preserve"> (2023)</w:t>
      </w:r>
      <w:r w:rsidR="00397E1C">
        <w:rPr>
          <w:rStyle w:val="FootnoteReference"/>
        </w:rPr>
        <w:footnoteReference w:id="1"/>
      </w:r>
      <w:r w:rsidRPr="0094164D">
        <w:t>.</w:t>
      </w:r>
      <w:r w:rsidR="00397E1C">
        <w:t xml:space="preserve"> </w:t>
      </w:r>
      <w:r w:rsidR="00397E1C" w:rsidRPr="004C3295">
        <w:t xml:space="preserve">The former </w:t>
      </w:r>
      <w:r w:rsidR="00397E1C">
        <w:t xml:space="preserve">is </w:t>
      </w:r>
      <w:r w:rsidR="004B4720">
        <w:t>an</w:t>
      </w:r>
      <w:r w:rsidR="00397E1C">
        <w:t xml:space="preserve"> in-depth </w:t>
      </w:r>
      <w:r w:rsidR="004B4720">
        <w:t>study</w:t>
      </w:r>
      <w:r w:rsidR="00397E1C">
        <w:t xml:space="preserve"> o</w:t>
      </w:r>
      <w:r w:rsidR="008745CA">
        <w:t>f</w:t>
      </w:r>
      <w:r w:rsidR="00397E1C" w:rsidRPr="004C3295">
        <w:t xml:space="preserve"> the life and work of two Englishmen of the twelfth century, Roger of Hereford and William of England, and their contributions to </w:t>
      </w:r>
      <w:r w:rsidR="00CE7878">
        <w:t>integrati</w:t>
      </w:r>
      <w:r w:rsidR="008745CA">
        <w:t>ng</w:t>
      </w:r>
      <w:r w:rsidR="00CE7878">
        <w:t xml:space="preserve"> </w:t>
      </w:r>
      <w:r w:rsidR="00397E1C" w:rsidRPr="004C3295">
        <w:t>Arabic astrology</w:t>
      </w:r>
      <w:r w:rsidR="00CE7878">
        <w:t xml:space="preserve"> into medical practice</w:t>
      </w:r>
      <w:r w:rsidR="00397E1C" w:rsidRPr="004C3295">
        <w:t>.</w:t>
      </w:r>
      <w:r w:rsidR="00397E1C">
        <w:t xml:space="preserve"> </w:t>
      </w:r>
      <w:r w:rsidR="008745CA">
        <w:t>T</w:t>
      </w:r>
      <w:r w:rsidR="00397E1C" w:rsidRPr="004C3295">
        <w:t xml:space="preserve">he latter is a historiographical review of works </w:t>
      </w:r>
      <w:r w:rsidR="004B4720" w:rsidRPr="004C3295">
        <w:t xml:space="preserve">carried out </w:t>
      </w:r>
      <w:r w:rsidR="000A6039">
        <w:t>since</w:t>
      </w:r>
      <w:r w:rsidR="004B4720" w:rsidRPr="004C3295">
        <w:t xml:space="preserve"> 1970</w:t>
      </w:r>
      <w:r w:rsidR="000A6039">
        <w:t>, especially of 2008-2023,</w:t>
      </w:r>
      <w:r w:rsidR="004B4720">
        <w:t xml:space="preserve"> </w:t>
      </w:r>
      <w:r w:rsidR="00397E1C" w:rsidRPr="004C3295">
        <w:t xml:space="preserve">on the marginalisation of astrology in the early </w:t>
      </w:r>
      <w:r w:rsidR="00B40DA3">
        <w:t>m</w:t>
      </w:r>
      <w:r w:rsidR="00397E1C" w:rsidRPr="004C3295">
        <w:t>odern period.</w:t>
      </w:r>
      <w:r w:rsidR="00397E1C">
        <w:t xml:space="preserve"> </w:t>
      </w:r>
      <w:r w:rsidR="00A302EC" w:rsidRPr="0094028A">
        <w:t>As a result,</w:t>
      </w:r>
      <w:r w:rsidR="00397E1C" w:rsidRPr="0094028A">
        <w:t xml:space="preserve"> this essay </w:t>
      </w:r>
      <w:r w:rsidR="00A302EC" w:rsidRPr="0094028A">
        <w:t xml:space="preserve">argues </w:t>
      </w:r>
      <w:r w:rsidR="009F3560" w:rsidRPr="0094028A">
        <w:t>the history of astrology is a complex process and</w:t>
      </w:r>
      <w:r w:rsidR="0094028A" w:rsidRPr="0094028A">
        <w:t xml:space="preserve"> advocates </w:t>
      </w:r>
      <w:r w:rsidR="00DD6D05" w:rsidRPr="0094028A">
        <w:t>for a re</w:t>
      </w:r>
      <w:r w:rsidR="00D17090" w:rsidRPr="0094028A">
        <w:t>-evaluation</w:t>
      </w:r>
      <w:r w:rsidR="00DD6D05" w:rsidRPr="0094028A">
        <w:t xml:space="preserve"> of astrology in a histori</w:t>
      </w:r>
      <w:r w:rsidR="00905594" w:rsidRPr="0094028A">
        <w:t>cal</w:t>
      </w:r>
      <w:r w:rsidR="00DD6D05" w:rsidRPr="0094028A">
        <w:t xml:space="preserve"> context</w:t>
      </w:r>
      <w:r w:rsidR="002F5254" w:rsidRPr="0094028A">
        <w:t xml:space="preserve"> and in individual reality</w:t>
      </w:r>
      <w:r w:rsidR="00DD6D05" w:rsidRPr="0094028A">
        <w:t xml:space="preserve">. </w:t>
      </w:r>
    </w:p>
    <w:p w14:paraId="698FF8B0" w14:textId="29E4C88C" w:rsidR="006E5CE4" w:rsidRDefault="006E5CE4" w:rsidP="00973A9E">
      <w:pPr>
        <w:jc w:val="both"/>
      </w:pPr>
    </w:p>
    <w:p w14:paraId="48EE7AC0" w14:textId="77777777" w:rsidR="00614E7E" w:rsidRDefault="00614E7E" w:rsidP="00973A9E">
      <w:pPr>
        <w:jc w:val="both"/>
      </w:pPr>
    </w:p>
    <w:p w14:paraId="4EBD2BC5" w14:textId="59311905" w:rsidR="000B4B3F" w:rsidRPr="00614E7E" w:rsidRDefault="00614E7E" w:rsidP="00614E7E">
      <w:pPr>
        <w:pStyle w:val="ListParagraph"/>
        <w:numPr>
          <w:ilvl w:val="0"/>
          <w:numId w:val="4"/>
        </w:numPr>
        <w:jc w:val="both"/>
        <w:rPr>
          <w:rFonts w:ascii="Century Gothic" w:hAnsi="Century Gothic"/>
          <w:b/>
          <w:bCs/>
          <w:sz w:val="28"/>
          <w:szCs w:val="28"/>
        </w:rPr>
      </w:pPr>
      <w:r w:rsidRPr="00614E7E">
        <w:rPr>
          <w:rFonts w:ascii="Century Gothic" w:hAnsi="Century Gothic"/>
          <w:b/>
          <w:bCs/>
          <w:sz w:val="28"/>
          <w:szCs w:val="28"/>
        </w:rPr>
        <w:t>Background</w:t>
      </w:r>
    </w:p>
    <w:p w14:paraId="0067D1B5" w14:textId="77777777" w:rsidR="00614E7E" w:rsidRDefault="00614E7E" w:rsidP="00973A9E">
      <w:pPr>
        <w:jc w:val="both"/>
        <w:rPr>
          <w:rFonts w:cstheme="minorHAnsi"/>
        </w:rPr>
      </w:pPr>
    </w:p>
    <w:p w14:paraId="74DAD7BC" w14:textId="1F677EC4" w:rsidR="00231D0A" w:rsidRDefault="00295F88" w:rsidP="00973A9E">
      <w:pPr>
        <w:jc w:val="both"/>
      </w:pPr>
      <w:r>
        <w:rPr>
          <w:rFonts w:cstheme="minorHAnsi"/>
        </w:rPr>
        <w:t xml:space="preserve">Roger French </w:t>
      </w:r>
      <w:r>
        <w:t xml:space="preserve">(1938-2002) was a lecturer in </w:t>
      </w:r>
      <w:r w:rsidR="00410FA9">
        <w:t xml:space="preserve">the </w:t>
      </w:r>
      <w:r>
        <w:t xml:space="preserve">History of Medicine at the University of Cambridge and the Director of the </w:t>
      </w:r>
      <w:proofErr w:type="spellStart"/>
      <w:r>
        <w:t>Wellcome</w:t>
      </w:r>
      <w:proofErr w:type="spellEnd"/>
      <w:r>
        <w:t xml:space="preserve"> Institute,</w:t>
      </w:r>
      <w:r w:rsidR="00DC0334">
        <w:t xml:space="preserve"> </w:t>
      </w:r>
      <w:r>
        <w:t>a leading figure in medieval and Renaissance medical history</w:t>
      </w:r>
      <w:r>
        <w:rPr>
          <w:rStyle w:val="FootnoteReference"/>
        </w:rPr>
        <w:footnoteReference w:id="2"/>
      </w:r>
      <w:r>
        <w:t>.</w:t>
      </w:r>
      <w:r w:rsidR="009A1F44">
        <w:t xml:space="preserve"> </w:t>
      </w:r>
      <w:r w:rsidR="00614E7E">
        <w:t>The chosen</w:t>
      </w:r>
      <w:r>
        <w:t xml:space="preserve"> paper </w:t>
      </w:r>
      <w:r w:rsidRPr="00894960">
        <w:rPr>
          <w:i/>
          <w:iCs/>
        </w:rPr>
        <w:t>Foretelling the Future</w:t>
      </w:r>
      <w:r w:rsidR="006E5CE4">
        <w:t xml:space="preserve"> is </w:t>
      </w:r>
      <w:r w:rsidR="00E55C94">
        <w:t>a</w:t>
      </w:r>
      <w:r w:rsidR="006E5CE4">
        <w:t xml:space="preserve"> conti</w:t>
      </w:r>
      <w:r w:rsidR="00E208B9">
        <w:t>nual</w:t>
      </w:r>
      <w:r w:rsidR="006E5CE4">
        <w:t xml:space="preserve"> work on the twelfth-century </w:t>
      </w:r>
      <w:r w:rsidR="00231D0A">
        <w:t>R</w:t>
      </w:r>
      <w:r w:rsidR="006E5CE4">
        <w:t>enaissanc</w:t>
      </w:r>
      <w:r w:rsidR="009A1F44">
        <w:t>e</w:t>
      </w:r>
      <w:r w:rsidR="004D1E41">
        <w:t xml:space="preserve">, </w:t>
      </w:r>
      <w:r w:rsidR="000B4B3F">
        <w:t>written in response to an earlier study on Roger</w:t>
      </w:r>
      <w:r w:rsidR="00843B21">
        <w:t xml:space="preserve"> of Hereford and his</w:t>
      </w:r>
      <w:r w:rsidR="000B4B3F">
        <w:t xml:space="preserve"> </w:t>
      </w:r>
      <w:proofErr w:type="spellStart"/>
      <w:r w:rsidR="000B4B3F" w:rsidRPr="000B4B3F">
        <w:rPr>
          <w:i/>
          <w:iCs/>
        </w:rPr>
        <w:t>Compotus</w:t>
      </w:r>
      <w:proofErr w:type="spellEnd"/>
      <w:r w:rsidR="004D1E41">
        <w:rPr>
          <w:rStyle w:val="FootnoteReference"/>
        </w:rPr>
        <w:footnoteReference w:id="3"/>
      </w:r>
      <w:r w:rsidR="004D1E41">
        <w:t>. The paper</w:t>
      </w:r>
      <w:r w:rsidR="000B4B3F">
        <w:t xml:space="preserve"> </w:t>
      </w:r>
      <w:r w:rsidR="009A1F44">
        <w:t xml:space="preserve">examines two </w:t>
      </w:r>
      <w:r w:rsidR="000B4B3F">
        <w:t xml:space="preserve">other </w:t>
      </w:r>
      <w:r w:rsidR="00AD2E73">
        <w:t>book</w:t>
      </w:r>
      <w:r w:rsidR="009A1F44">
        <w:t xml:space="preserve">s attributed to </w:t>
      </w:r>
      <w:r w:rsidR="000B4B3F">
        <w:t>him</w:t>
      </w:r>
      <w:r w:rsidR="009A1F44">
        <w:t xml:space="preserve">, namely </w:t>
      </w:r>
      <w:r w:rsidR="009A1F44" w:rsidRPr="009A1F44">
        <w:rPr>
          <w:i/>
          <w:iCs/>
        </w:rPr>
        <w:t xml:space="preserve">De </w:t>
      </w:r>
      <w:proofErr w:type="spellStart"/>
      <w:r w:rsidR="009A1F44" w:rsidRPr="009A1F44">
        <w:rPr>
          <w:i/>
          <w:iCs/>
        </w:rPr>
        <w:t>iudiciis</w:t>
      </w:r>
      <w:proofErr w:type="spellEnd"/>
      <w:r w:rsidR="009A1F44" w:rsidRPr="009A1F44">
        <w:rPr>
          <w:i/>
          <w:iCs/>
        </w:rPr>
        <w:t xml:space="preserve"> </w:t>
      </w:r>
      <w:proofErr w:type="spellStart"/>
      <w:r w:rsidR="009A1F44" w:rsidRPr="009A1F44">
        <w:rPr>
          <w:i/>
          <w:iCs/>
        </w:rPr>
        <w:t>astronomie</w:t>
      </w:r>
      <w:proofErr w:type="spellEnd"/>
      <w:r w:rsidR="009A1F44">
        <w:t xml:space="preserve"> and </w:t>
      </w:r>
      <w:r w:rsidR="009A1F44" w:rsidRPr="0012175B">
        <w:rPr>
          <w:i/>
          <w:iCs/>
        </w:rPr>
        <w:t xml:space="preserve">Liber de </w:t>
      </w:r>
      <w:proofErr w:type="spellStart"/>
      <w:r w:rsidR="009A1F44" w:rsidRPr="0012175B">
        <w:rPr>
          <w:i/>
          <w:iCs/>
        </w:rPr>
        <w:t>tribus</w:t>
      </w:r>
      <w:proofErr w:type="spellEnd"/>
      <w:r w:rsidR="009A1F44" w:rsidRPr="0012175B">
        <w:rPr>
          <w:i/>
          <w:iCs/>
        </w:rPr>
        <w:t xml:space="preserve"> </w:t>
      </w:r>
      <w:proofErr w:type="spellStart"/>
      <w:r w:rsidR="009A1F44" w:rsidRPr="0012175B">
        <w:rPr>
          <w:i/>
          <w:iCs/>
        </w:rPr>
        <w:t>generalibus</w:t>
      </w:r>
      <w:proofErr w:type="spellEnd"/>
      <w:r w:rsidR="009A1F44" w:rsidRPr="0012175B">
        <w:rPr>
          <w:i/>
          <w:iCs/>
        </w:rPr>
        <w:t xml:space="preserve"> </w:t>
      </w:r>
      <w:proofErr w:type="spellStart"/>
      <w:r w:rsidR="009A1F44" w:rsidRPr="0012175B">
        <w:rPr>
          <w:i/>
          <w:iCs/>
        </w:rPr>
        <w:t>judici</w:t>
      </w:r>
      <w:r w:rsidR="0012175B" w:rsidRPr="0012175B">
        <w:rPr>
          <w:i/>
          <w:iCs/>
        </w:rPr>
        <w:t>i</w:t>
      </w:r>
      <w:r w:rsidR="009A1F44" w:rsidRPr="0012175B">
        <w:rPr>
          <w:i/>
          <w:iCs/>
        </w:rPr>
        <w:t>s</w:t>
      </w:r>
      <w:proofErr w:type="spellEnd"/>
      <w:r w:rsidR="009A1F44" w:rsidRPr="0012175B">
        <w:rPr>
          <w:i/>
          <w:iCs/>
        </w:rPr>
        <w:t xml:space="preserve"> </w:t>
      </w:r>
      <w:proofErr w:type="spellStart"/>
      <w:r w:rsidR="009A1F44" w:rsidRPr="0012175B">
        <w:rPr>
          <w:i/>
          <w:iCs/>
        </w:rPr>
        <w:t>astronomie</w:t>
      </w:r>
      <w:proofErr w:type="spellEnd"/>
      <w:r w:rsidR="009A1F44">
        <w:t>,</w:t>
      </w:r>
      <w:r w:rsidR="0012175B">
        <w:t xml:space="preserve"> </w:t>
      </w:r>
      <w:r w:rsidR="008D71D2">
        <w:t>along with</w:t>
      </w:r>
      <w:r w:rsidR="0012175B">
        <w:t xml:space="preserve"> </w:t>
      </w:r>
      <w:r w:rsidR="0012175B" w:rsidRPr="0012175B">
        <w:rPr>
          <w:i/>
          <w:iCs/>
        </w:rPr>
        <w:t xml:space="preserve">De </w:t>
      </w:r>
      <w:proofErr w:type="spellStart"/>
      <w:r w:rsidR="0012175B" w:rsidRPr="0012175B">
        <w:rPr>
          <w:i/>
          <w:iCs/>
        </w:rPr>
        <w:t>urina</w:t>
      </w:r>
      <w:proofErr w:type="spellEnd"/>
      <w:r w:rsidR="0012175B" w:rsidRPr="0012175B">
        <w:rPr>
          <w:i/>
          <w:iCs/>
        </w:rPr>
        <w:t xml:space="preserve"> non visa</w:t>
      </w:r>
      <w:r w:rsidR="0012175B">
        <w:t xml:space="preserve"> by William</w:t>
      </w:r>
      <w:r w:rsidR="00BD0E23">
        <w:rPr>
          <w:rStyle w:val="FootnoteReference"/>
        </w:rPr>
        <w:footnoteReference w:id="4"/>
      </w:r>
      <w:r w:rsidR="0012175B">
        <w:t>.</w:t>
      </w:r>
      <w:r w:rsidR="00FA6E95">
        <w:t xml:space="preserve"> </w:t>
      </w:r>
      <w:r w:rsidR="00AA3565" w:rsidRPr="0012472F">
        <w:t>As a prominent figure in medieval medicine</w:t>
      </w:r>
      <w:r w:rsidR="008D71D2">
        <w:t xml:space="preserve"> and </w:t>
      </w:r>
      <w:r w:rsidR="00410FA9">
        <w:t xml:space="preserve">the </w:t>
      </w:r>
      <w:r w:rsidR="008D71D2">
        <w:t xml:space="preserve">first Englishman </w:t>
      </w:r>
      <w:r w:rsidR="00410FA9">
        <w:t xml:space="preserve">to </w:t>
      </w:r>
      <w:r w:rsidR="008D71D2">
        <w:t>writ</w:t>
      </w:r>
      <w:r w:rsidR="00410FA9">
        <w:t>e</w:t>
      </w:r>
      <w:r w:rsidR="008D71D2">
        <w:t xml:space="preserve"> on astrology,</w:t>
      </w:r>
      <w:r w:rsidR="00AA3565" w:rsidRPr="0012472F">
        <w:t xml:space="preserve"> Roger</w:t>
      </w:r>
      <w:r w:rsidR="00AA3565">
        <w:t xml:space="preserve"> </w:t>
      </w:r>
      <w:r w:rsidR="00286A6D">
        <w:t xml:space="preserve">produced a systematic medicine astrology by </w:t>
      </w:r>
      <w:r w:rsidR="008D71D2">
        <w:t>incorporating</w:t>
      </w:r>
      <w:r w:rsidR="00286A6D">
        <w:t xml:space="preserve"> Arabic material</w:t>
      </w:r>
      <w:r w:rsidR="00F317E9">
        <w:t xml:space="preserve">. His younger contemporary William developed </w:t>
      </w:r>
      <w:r w:rsidR="008D71D2">
        <w:t xml:space="preserve">a complete </w:t>
      </w:r>
      <w:r w:rsidR="00F317E9">
        <w:t xml:space="preserve">astrological </w:t>
      </w:r>
      <w:r w:rsidR="00103C6B">
        <w:t>anatomy</w:t>
      </w:r>
      <w:r w:rsidR="008D71D2">
        <w:t xml:space="preserve"> system</w:t>
      </w:r>
      <w:r w:rsidR="00410FA9">
        <w:t xml:space="preserve"> </w:t>
      </w:r>
      <w:r w:rsidR="00103C6B">
        <w:t xml:space="preserve">and applied </w:t>
      </w:r>
      <w:r w:rsidR="00FA3797">
        <w:t>it</w:t>
      </w:r>
      <w:r w:rsidR="00103C6B">
        <w:t xml:space="preserve"> in uroscopy. </w:t>
      </w:r>
      <w:r w:rsidR="00410FA9">
        <w:t>Through</w:t>
      </w:r>
      <w:r w:rsidR="00984094">
        <w:t xml:space="preserve"> </w:t>
      </w:r>
      <w:r w:rsidR="00103C6B">
        <w:t>their</w:t>
      </w:r>
      <w:r w:rsidR="00A55922">
        <w:t xml:space="preserve"> works</w:t>
      </w:r>
      <w:r w:rsidR="00984094">
        <w:t xml:space="preserve">, </w:t>
      </w:r>
      <w:r w:rsidR="006A51A0">
        <w:t>together with</w:t>
      </w:r>
      <w:r w:rsidR="00984094">
        <w:t xml:space="preserve"> </w:t>
      </w:r>
      <w:proofErr w:type="spellStart"/>
      <w:r w:rsidR="00984094">
        <w:t>Abū</w:t>
      </w:r>
      <w:proofErr w:type="spellEnd"/>
      <w:r w:rsidR="00984094">
        <w:t xml:space="preserve"> </w:t>
      </w:r>
      <w:proofErr w:type="spellStart"/>
      <w:r w:rsidR="00984094">
        <w:t>Ma’shar’s</w:t>
      </w:r>
      <w:proofErr w:type="spellEnd"/>
      <w:r w:rsidR="00984094">
        <w:t xml:space="preserve"> </w:t>
      </w:r>
      <w:r w:rsidR="0049740A">
        <w:t xml:space="preserve">which </w:t>
      </w:r>
      <w:r w:rsidR="00103C6B">
        <w:t>the above</w:t>
      </w:r>
      <w:r w:rsidR="006A51A0">
        <w:t xml:space="preserve"> works</w:t>
      </w:r>
      <w:r w:rsidR="00A55922">
        <w:t xml:space="preserve"> were</w:t>
      </w:r>
      <w:r w:rsidR="0049740A">
        <w:t xml:space="preserve"> </w:t>
      </w:r>
      <w:r w:rsidR="006A51A0">
        <w:t>drawn upon</w:t>
      </w:r>
      <w:r w:rsidR="00984094">
        <w:t xml:space="preserve">, French hopes to gain an understanding </w:t>
      </w:r>
      <w:r w:rsidR="00AD2E73">
        <w:t xml:space="preserve">of </w:t>
      </w:r>
      <w:r w:rsidR="00A52830">
        <w:t xml:space="preserve">how and </w:t>
      </w:r>
      <w:r w:rsidR="00984094">
        <w:t xml:space="preserve">why astrology </w:t>
      </w:r>
      <w:r w:rsidR="002D7A99">
        <w:t>became an integral part</w:t>
      </w:r>
      <w:r w:rsidR="00A52830">
        <w:t xml:space="preserve"> </w:t>
      </w:r>
      <w:r w:rsidR="00410FA9">
        <w:t>of</w:t>
      </w:r>
      <w:r w:rsidR="00A52830">
        <w:t xml:space="preserve"> medicine. </w:t>
      </w:r>
    </w:p>
    <w:p w14:paraId="53B653BE" w14:textId="252C13C5" w:rsidR="000B4B3F" w:rsidRDefault="000B4B3F" w:rsidP="00973A9E">
      <w:pPr>
        <w:jc w:val="both"/>
      </w:pPr>
    </w:p>
    <w:p w14:paraId="15F26E03" w14:textId="3FED63E6" w:rsidR="001A74E0" w:rsidRDefault="00AA3565" w:rsidP="00973A9E">
      <w:pPr>
        <w:jc w:val="both"/>
      </w:pPr>
      <w:r>
        <w:t>Michelle Pfeffer is</w:t>
      </w:r>
      <w:r w:rsidR="001A74E0">
        <w:t xml:space="preserve"> a research fellow at</w:t>
      </w:r>
      <w:r w:rsidR="00625291">
        <w:t xml:space="preserve"> the</w:t>
      </w:r>
      <w:r w:rsidR="001A74E0">
        <w:t xml:space="preserve"> </w:t>
      </w:r>
      <w:r w:rsidR="001A74E0" w:rsidRPr="001A74E0">
        <w:t>University of Oxford</w:t>
      </w:r>
      <w:r w:rsidR="001A74E0">
        <w:t xml:space="preserve"> </w:t>
      </w:r>
      <w:r>
        <w:t xml:space="preserve">who </w:t>
      </w:r>
      <w:r w:rsidR="001A74E0" w:rsidRPr="001A74E0">
        <w:t xml:space="preserve">holds a special interest in the humanist </w:t>
      </w:r>
      <w:r w:rsidR="001A74E0">
        <w:t xml:space="preserve">movement </w:t>
      </w:r>
      <w:r w:rsidR="001A74E0" w:rsidRPr="001A74E0">
        <w:t>and the history of astrolog</w:t>
      </w:r>
      <w:r>
        <w:t>y</w:t>
      </w:r>
      <w:r w:rsidR="001A74E0" w:rsidRPr="001A74E0">
        <w:rPr>
          <w:rStyle w:val="FootnoteReference"/>
        </w:rPr>
        <w:footnoteReference w:id="5"/>
      </w:r>
      <w:r w:rsidR="001A74E0" w:rsidRPr="001A74E0">
        <w:t>.</w:t>
      </w:r>
      <w:r w:rsidR="001A74E0">
        <w:t xml:space="preserve"> </w:t>
      </w:r>
      <w:r w:rsidR="00C2396D" w:rsidRPr="001D6CAF">
        <w:t xml:space="preserve">She </w:t>
      </w:r>
      <w:r w:rsidR="001D6CAF" w:rsidRPr="001D6CAF">
        <w:t>considers</w:t>
      </w:r>
      <w:r w:rsidR="00BD0E23" w:rsidRPr="001D6CAF">
        <w:t xml:space="preserve"> </w:t>
      </w:r>
      <w:r w:rsidR="001D6CAF" w:rsidRPr="001D6CAF">
        <w:t xml:space="preserve">astrology and magic as boundary sciences, and see </w:t>
      </w:r>
      <w:r w:rsidR="00DE4676" w:rsidRPr="001D6CAF">
        <w:t xml:space="preserve">the </w:t>
      </w:r>
      <w:r w:rsidR="001D6CAF" w:rsidRPr="001D6CAF">
        <w:t>marginalisation</w:t>
      </w:r>
      <w:r w:rsidR="00DE4676" w:rsidRPr="001D6CAF">
        <w:t xml:space="preserve"> of </w:t>
      </w:r>
      <w:r w:rsidR="001D6CAF" w:rsidRPr="001D6CAF">
        <w:t>both</w:t>
      </w:r>
      <w:r w:rsidR="002C1D66" w:rsidRPr="001D6CAF">
        <w:t xml:space="preserve"> much in parallel</w:t>
      </w:r>
      <w:r w:rsidR="00DE4676" w:rsidRPr="001D6CAF">
        <w:t>.</w:t>
      </w:r>
      <w:r w:rsidR="0049740A">
        <w:t xml:space="preserve"> </w:t>
      </w:r>
      <w:r w:rsidR="00F5493D" w:rsidRPr="001D6CAF">
        <w:rPr>
          <w:rFonts w:eastAsia="Times New Roman" w:cstheme="minorHAnsi"/>
          <w:i/>
          <w:iCs/>
          <w:color w:val="000000" w:themeColor="text1"/>
        </w:rPr>
        <w:t>Reassessing</w:t>
      </w:r>
      <w:r w:rsidR="00F5493D">
        <w:rPr>
          <w:rFonts w:eastAsia="Times New Roman" w:cstheme="minorHAnsi"/>
          <w:color w:val="000000" w:themeColor="text1"/>
        </w:rPr>
        <w:t xml:space="preserve"> is </w:t>
      </w:r>
      <w:r w:rsidR="00F5493D">
        <w:rPr>
          <w:rFonts w:eastAsia="Times New Roman" w:cstheme="minorHAnsi"/>
          <w:color w:val="000000" w:themeColor="text1"/>
        </w:rPr>
        <w:lastRenderedPageBreak/>
        <w:t>seemingly inspired by Alexandra Walsham’s historiographical work</w:t>
      </w:r>
      <w:r w:rsidR="001D6CAF">
        <w:rPr>
          <w:rFonts w:eastAsia="Times New Roman" w:cstheme="minorHAnsi"/>
          <w:color w:val="000000" w:themeColor="text1"/>
        </w:rPr>
        <w:t xml:space="preserve"> of magic</w:t>
      </w:r>
      <w:r w:rsidR="00F5493D">
        <w:rPr>
          <w:rStyle w:val="FootnoteReference"/>
          <w:rFonts w:eastAsia="Times New Roman" w:cstheme="minorHAnsi"/>
          <w:i/>
          <w:iCs/>
          <w:color w:val="000000" w:themeColor="text1"/>
        </w:rPr>
        <w:footnoteReference w:id="6"/>
      </w:r>
      <w:r w:rsidR="00843B21">
        <w:rPr>
          <w:rFonts w:eastAsia="Times New Roman" w:cstheme="minorHAnsi"/>
          <w:color w:val="000000" w:themeColor="text1"/>
        </w:rPr>
        <w:t>. It</w:t>
      </w:r>
      <w:r w:rsidR="0049740A">
        <w:rPr>
          <w:rFonts w:eastAsia="Times New Roman" w:cstheme="minorHAnsi"/>
          <w:color w:val="000000" w:themeColor="text1"/>
        </w:rPr>
        <w:t xml:space="preserve"> </w:t>
      </w:r>
      <w:r w:rsidR="00843B21">
        <w:rPr>
          <w:rFonts w:eastAsia="Times New Roman" w:cstheme="minorHAnsi"/>
          <w:color w:val="000000" w:themeColor="text1"/>
        </w:rPr>
        <w:t>dissects the causes for</w:t>
      </w:r>
      <w:r w:rsidR="00F5493D">
        <w:rPr>
          <w:rFonts w:eastAsia="Times New Roman" w:cstheme="minorHAnsi"/>
          <w:color w:val="000000" w:themeColor="text1"/>
        </w:rPr>
        <w:t xml:space="preserve"> </w:t>
      </w:r>
      <w:r w:rsidR="00843B21">
        <w:rPr>
          <w:rFonts w:eastAsia="Times New Roman" w:cstheme="minorHAnsi"/>
          <w:color w:val="000000" w:themeColor="text1"/>
        </w:rPr>
        <w:t>astrology’s decline, by</w:t>
      </w:r>
      <w:r w:rsidR="00894960" w:rsidRPr="00F5493D">
        <w:t xml:space="preserve"> </w:t>
      </w:r>
      <w:r w:rsidR="00F5493D">
        <w:t>recognis</w:t>
      </w:r>
      <w:r w:rsidR="00843B21">
        <w:t>ing</w:t>
      </w:r>
      <w:r w:rsidR="00F5493D">
        <w:t xml:space="preserve"> the material, social, political, religious, </w:t>
      </w:r>
      <w:r w:rsidR="00E85991">
        <w:t xml:space="preserve">and </w:t>
      </w:r>
      <w:r w:rsidR="00F5493D">
        <w:t>cultural influences</w:t>
      </w:r>
      <w:r w:rsidR="00843B21">
        <w:t xml:space="preserve">, and </w:t>
      </w:r>
      <w:r w:rsidR="00EE616F">
        <w:t>emphasis</w:t>
      </w:r>
      <w:r w:rsidR="00843B21">
        <w:t>ing</w:t>
      </w:r>
      <w:r w:rsidR="00894960" w:rsidRPr="00F5493D">
        <w:t xml:space="preserve"> the late humanist</w:t>
      </w:r>
      <w:r w:rsidR="00F5493D">
        <w:t xml:space="preserve">’s intellectual and institutional </w:t>
      </w:r>
      <w:r w:rsidR="00103463">
        <w:t>impacts</w:t>
      </w:r>
      <w:r w:rsidR="00F5493D">
        <w:t xml:space="preserve"> </w:t>
      </w:r>
      <w:r w:rsidR="00103463">
        <w:t>on</w:t>
      </w:r>
      <w:r w:rsidR="00F5493D">
        <w:t xml:space="preserve"> the matter.</w:t>
      </w:r>
    </w:p>
    <w:p w14:paraId="646B9D2B" w14:textId="0B19E5A3" w:rsidR="0094164D" w:rsidRDefault="0094164D" w:rsidP="00973A9E">
      <w:pPr>
        <w:jc w:val="both"/>
      </w:pPr>
    </w:p>
    <w:p w14:paraId="7BD9BD76" w14:textId="1EC40A5B" w:rsidR="004B4720" w:rsidRDefault="00A12967" w:rsidP="00973A9E">
      <w:pPr>
        <w:jc w:val="both"/>
      </w:pPr>
      <w:r>
        <w:t>T</w:t>
      </w:r>
      <w:r>
        <w:t>he two papers</w:t>
      </w:r>
      <w:r>
        <w:t xml:space="preserve"> both </w:t>
      </w:r>
      <w:r w:rsidR="00D57035">
        <w:t xml:space="preserve">address </w:t>
      </w:r>
      <w:r w:rsidR="00D57035">
        <w:t>a</w:t>
      </w:r>
      <w:r w:rsidR="00E83D32">
        <w:t xml:space="preserve">cademics </w:t>
      </w:r>
      <w:r w:rsidR="00D57035">
        <w:t>in history of sciences and religions</w:t>
      </w:r>
      <w:r w:rsidR="00D57035">
        <w:t xml:space="preserve">, </w:t>
      </w:r>
      <w:r w:rsidR="00DD322C">
        <w:t>take completely different approaches to the history of astrology</w:t>
      </w:r>
      <w:r w:rsidR="00170BAA">
        <w:t xml:space="preserve">, </w:t>
      </w:r>
      <w:r w:rsidR="00D57035">
        <w:t xml:space="preserve">one biographical and the other retrospective. Yet </w:t>
      </w:r>
      <w:r w:rsidR="009F3552">
        <w:t>together</w:t>
      </w:r>
      <w:r w:rsidR="00D57035">
        <w:t>, they</w:t>
      </w:r>
      <w:r w:rsidR="009F3552">
        <w:t xml:space="preserve"> offer some fascinating perspectives to the history of astrology and the scholarship of it</w:t>
      </w:r>
      <w:r w:rsidR="00170BAA">
        <w:t>.</w:t>
      </w:r>
    </w:p>
    <w:p w14:paraId="144F20B7" w14:textId="63E1CFED" w:rsidR="000A6039" w:rsidRDefault="000A6039" w:rsidP="00973A9E">
      <w:pPr>
        <w:jc w:val="both"/>
      </w:pPr>
    </w:p>
    <w:p w14:paraId="68F2ACE2" w14:textId="77777777" w:rsidR="00297F38" w:rsidRDefault="00297F38" w:rsidP="00973A9E">
      <w:pPr>
        <w:jc w:val="both"/>
      </w:pPr>
    </w:p>
    <w:p w14:paraId="37B0F869" w14:textId="7385E433" w:rsidR="00F86E2F" w:rsidRPr="00297F38" w:rsidRDefault="00297F38" w:rsidP="00297F38">
      <w:pPr>
        <w:pStyle w:val="ListParagraph"/>
        <w:numPr>
          <w:ilvl w:val="0"/>
          <w:numId w:val="4"/>
        </w:numPr>
        <w:jc w:val="both"/>
        <w:rPr>
          <w:rFonts w:ascii="Century Gothic" w:hAnsi="Century Gothic"/>
          <w:b/>
          <w:bCs/>
          <w:sz w:val="28"/>
          <w:szCs w:val="28"/>
        </w:rPr>
      </w:pPr>
      <w:r w:rsidRPr="00297F38">
        <w:rPr>
          <w:rFonts w:ascii="Century Gothic" w:hAnsi="Century Gothic"/>
          <w:b/>
          <w:bCs/>
          <w:sz w:val="28"/>
          <w:szCs w:val="28"/>
        </w:rPr>
        <w:t xml:space="preserve">Summary </w:t>
      </w:r>
    </w:p>
    <w:p w14:paraId="2C8E2302" w14:textId="77777777" w:rsidR="00297F38" w:rsidRDefault="00297F38" w:rsidP="00973A9E">
      <w:pPr>
        <w:jc w:val="both"/>
        <w:rPr>
          <w:rFonts w:ascii="Century Gothic" w:hAnsi="Century Gothic"/>
          <w:sz w:val="28"/>
          <w:szCs w:val="28"/>
        </w:rPr>
      </w:pPr>
    </w:p>
    <w:p w14:paraId="6F717330" w14:textId="72908012" w:rsidR="000A6039" w:rsidRPr="0035668A" w:rsidRDefault="000A6039" w:rsidP="00973A9E">
      <w:pPr>
        <w:jc w:val="both"/>
        <w:rPr>
          <w:rFonts w:ascii="Century Gothic" w:hAnsi="Century Gothic"/>
          <w:sz w:val="28"/>
          <w:szCs w:val="28"/>
        </w:rPr>
      </w:pPr>
      <w:r w:rsidRPr="0035668A">
        <w:rPr>
          <w:rFonts w:ascii="Century Gothic" w:hAnsi="Century Gothic"/>
          <w:sz w:val="28"/>
          <w:szCs w:val="28"/>
        </w:rPr>
        <w:t>Astrolog</w:t>
      </w:r>
      <w:r>
        <w:rPr>
          <w:rFonts w:ascii="Century Gothic" w:hAnsi="Century Gothic"/>
          <w:sz w:val="28"/>
          <w:szCs w:val="28"/>
        </w:rPr>
        <w:t>y</w:t>
      </w:r>
      <w:r w:rsidRPr="0035668A">
        <w:rPr>
          <w:rFonts w:ascii="Century Gothic" w:hAnsi="Century Gothic"/>
          <w:sz w:val="28"/>
          <w:szCs w:val="28"/>
        </w:rPr>
        <w:t xml:space="preserve"> as a </w:t>
      </w:r>
      <w:r w:rsidR="00520D80">
        <w:rPr>
          <w:rFonts w:ascii="Century Gothic" w:hAnsi="Century Gothic"/>
          <w:sz w:val="28"/>
          <w:szCs w:val="28"/>
        </w:rPr>
        <w:t>weapon</w:t>
      </w:r>
    </w:p>
    <w:p w14:paraId="3F180457" w14:textId="77777777" w:rsidR="007A2401" w:rsidRDefault="007A2401" w:rsidP="00973A9E">
      <w:pPr>
        <w:jc w:val="both"/>
      </w:pPr>
    </w:p>
    <w:p w14:paraId="216B6D15" w14:textId="23810AD2" w:rsidR="00091265" w:rsidRPr="00520D80" w:rsidRDefault="007A2401" w:rsidP="00973A9E">
      <w:pPr>
        <w:jc w:val="both"/>
      </w:pPr>
      <w:r>
        <w:t>Knowledge is power</w:t>
      </w:r>
      <w:r>
        <w:rPr>
          <w:rStyle w:val="FootnoteReference"/>
        </w:rPr>
        <w:footnoteReference w:id="7"/>
      </w:r>
      <w:r>
        <w:t xml:space="preserve">. </w:t>
      </w:r>
      <w:r w:rsidR="00D113C7">
        <w:t xml:space="preserve">In a reading of Simon du </w:t>
      </w:r>
      <w:proofErr w:type="spellStart"/>
      <w:r w:rsidR="00D113C7">
        <w:t>Fresne’s</w:t>
      </w:r>
      <w:proofErr w:type="spellEnd"/>
      <w:r w:rsidR="00D113C7">
        <w:t xml:space="preserve"> twelfth-century poem, French observes that astrology was regarded </w:t>
      </w:r>
      <w:r w:rsidR="00E85991">
        <w:t xml:space="preserve">as </w:t>
      </w:r>
      <w:r w:rsidR="00D113C7">
        <w:t>a much superior subject in learning compar</w:t>
      </w:r>
      <w:r w:rsidR="00E85991">
        <w:t>ed</w:t>
      </w:r>
      <w:r w:rsidR="00D113C7">
        <w:t xml:space="preserve"> to </w:t>
      </w:r>
      <w:r w:rsidR="00D113C7">
        <w:t xml:space="preserve">other arts </w:t>
      </w:r>
      <w:r w:rsidR="002929B5">
        <w:t>like</w:t>
      </w:r>
      <w:r w:rsidR="00D113C7">
        <w:t xml:space="preserve"> </w:t>
      </w:r>
      <w:r w:rsidR="00D113C7">
        <w:t>logic or gramma</w:t>
      </w:r>
      <w:r w:rsidR="00E85991">
        <w:t>r</w:t>
      </w:r>
      <w:r w:rsidR="00D113C7">
        <w:t xml:space="preserve">. </w:t>
      </w:r>
      <w:r w:rsidR="00157577" w:rsidRPr="00157577">
        <w:t>A</w:t>
      </w:r>
      <w:r w:rsidR="002F7F6B" w:rsidRPr="00157577">
        <w:t xml:space="preserve">strology’s high status </w:t>
      </w:r>
      <w:r w:rsidR="00157577" w:rsidRPr="00157577">
        <w:t>re</w:t>
      </w:r>
      <w:r w:rsidR="002F7F6B" w:rsidRPr="00157577">
        <w:t xml:space="preserve">lies </w:t>
      </w:r>
      <w:r w:rsidR="00E85991">
        <w:t>upon</w:t>
      </w:r>
      <w:r w:rsidR="002F7F6B" w:rsidRPr="00157577">
        <w:t xml:space="preserve"> its power for prediction</w:t>
      </w:r>
      <w:r w:rsidR="00670F36" w:rsidRPr="00157577">
        <w:t>,</w:t>
      </w:r>
      <w:r w:rsidR="00670F36">
        <w:t xml:space="preserve"> French and Pfeffer</w:t>
      </w:r>
      <w:r w:rsidR="00BD64B6">
        <w:t xml:space="preserve"> agree</w:t>
      </w:r>
      <w:r w:rsidR="00EE2088">
        <w:t xml:space="preserve">, and </w:t>
      </w:r>
      <w:r w:rsidR="001C1C7B">
        <w:t>they</w:t>
      </w:r>
      <w:r w:rsidR="002F7F6B">
        <w:t xml:space="preserve"> list </w:t>
      </w:r>
      <w:r w:rsidR="00E85991">
        <w:t>several</w:t>
      </w:r>
      <w:r w:rsidR="002F7F6B">
        <w:t xml:space="preserve"> </w:t>
      </w:r>
      <w:r w:rsidR="00EE2088">
        <w:t xml:space="preserve">examples for this </w:t>
      </w:r>
      <w:r w:rsidR="002F7F6B">
        <w:t>application.</w:t>
      </w:r>
      <w:r w:rsidR="00670F36">
        <w:t xml:space="preserve"> </w:t>
      </w:r>
      <w:r>
        <w:t>In medicine, the ability for prognostication offers doctors a new apparatus</w:t>
      </w:r>
      <w:r w:rsidR="00FB5950">
        <w:t xml:space="preserve">, in addition to the existing uroscopy, for </w:t>
      </w:r>
      <w:r w:rsidR="001F01D2">
        <w:t xml:space="preserve">both </w:t>
      </w:r>
      <w:r w:rsidR="00FB5950">
        <w:t>better treatment</w:t>
      </w:r>
      <w:r w:rsidR="00EE2088">
        <w:t>s</w:t>
      </w:r>
      <w:r w:rsidR="00FB5950">
        <w:t xml:space="preserve"> and </w:t>
      </w:r>
      <w:r w:rsidR="00FB5950" w:rsidRPr="00C628F0">
        <w:t>better advertis</w:t>
      </w:r>
      <w:r w:rsidR="00EE2088" w:rsidRPr="00C628F0">
        <w:t>ing</w:t>
      </w:r>
      <w:r w:rsidR="00FB5950" w:rsidRPr="00C628F0">
        <w:t>.</w:t>
      </w:r>
      <w:r w:rsidR="00FB5950">
        <w:t xml:space="preserve"> </w:t>
      </w:r>
      <w:r w:rsidR="00520D80">
        <w:t xml:space="preserve">In warfare, astrology and its subdiscipline astronomy </w:t>
      </w:r>
      <w:r w:rsidR="00C41A22">
        <w:t>have practical use</w:t>
      </w:r>
      <w:r w:rsidR="00BD64B6">
        <w:t>s</w:t>
      </w:r>
      <w:r w:rsidR="00C41A22">
        <w:t xml:space="preserve"> for military advancement.</w:t>
      </w:r>
      <w:r w:rsidR="00EE2088">
        <w:t xml:space="preserve"> </w:t>
      </w:r>
      <w:r w:rsidR="00C41A22">
        <w:t>In religio</w:t>
      </w:r>
      <w:r w:rsidR="00BD64B6">
        <w:t>n</w:t>
      </w:r>
      <w:r w:rsidR="00C41A22">
        <w:t xml:space="preserve">, </w:t>
      </w:r>
      <w:r w:rsidR="007C07B2">
        <w:t xml:space="preserve">astrology </w:t>
      </w:r>
      <w:r w:rsidR="00FF0B77">
        <w:t xml:space="preserve">allows </w:t>
      </w:r>
      <w:r w:rsidR="001C1C7B">
        <w:t>Christians</w:t>
      </w:r>
      <w:r w:rsidR="00FF0B77">
        <w:t xml:space="preserve"> to understand the enemy’s </w:t>
      </w:r>
      <w:r w:rsidR="00397143">
        <w:t>opinion</w:t>
      </w:r>
      <w:r w:rsidR="00D5794F">
        <w:t>s</w:t>
      </w:r>
      <w:r w:rsidR="00E85991">
        <w:t xml:space="preserve"> </w:t>
      </w:r>
      <w:r w:rsidR="00FF0B77">
        <w:t>and empowers them</w:t>
      </w:r>
      <w:r w:rsidR="007C07B2">
        <w:t xml:space="preserve"> in maintaining</w:t>
      </w:r>
      <w:r w:rsidR="00D5794F">
        <w:t xml:space="preserve"> </w:t>
      </w:r>
      <w:r w:rsidR="00FF0B77">
        <w:t>their</w:t>
      </w:r>
      <w:r w:rsidR="007C07B2">
        <w:t xml:space="preserve"> own ideology. </w:t>
      </w:r>
      <w:r w:rsidR="00DE13A7">
        <w:t xml:space="preserve">In politics, prophecy </w:t>
      </w:r>
      <w:r w:rsidR="00FF0B77">
        <w:t>grants</w:t>
      </w:r>
      <w:r w:rsidR="00DE13A7">
        <w:t xml:space="preserve"> </w:t>
      </w:r>
      <w:r w:rsidR="00267DD9">
        <w:t xml:space="preserve">one </w:t>
      </w:r>
      <w:r w:rsidR="00E12FE2">
        <w:t>the upper hand in conflicts</w:t>
      </w:r>
      <w:r w:rsidR="00DE13A7">
        <w:t>.</w:t>
      </w:r>
      <w:r w:rsidR="00D113C7">
        <w:t xml:space="preserve"> </w:t>
      </w:r>
      <w:r>
        <w:t xml:space="preserve">By examining the legislations of ancient Roman, Renaissance Italy, and seventeenth-century Mexico and England, Pfeffer </w:t>
      </w:r>
      <w:r w:rsidR="00A2102E">
        <w:t>conclude</w:t>
      </w:r>
      <w:r>
        <w:t xml:space="preserve">s that the </w:t>
      </w:r>
      <w:r w:rsidR="00157577">
        <w:t xml:space="preserve">major </w:t>
      </w:r>
      <w:r w:rsidR="00283960">
        <w:t>ongoing</w:t>
      </w:r>
      <w:r w:rsidR="00283960">
        <w:t xml:space="preserve"> </w:t>
      </w:r>
      <w:r w:rsidR="00D113C7">
        <w:t>polemic against</w:t>
      </w:r>
      <w:r>
        <w:t xml:space="preserve"> astrology </w:t>
      </w:r>
      <w:r w:rsidR="00283960">
        <w:t xml:space="preserve">throughout history </w:t>
      </w:r>
      <w:r w:rsidR="006D6C67">
        <w:t>lies in</w:t>
      </w:r>
      <w:r>
        <w:t xml:space="preserve"> the </w:t>
      </w:r>
      <w:r w:rsidR="00091265">
        <w:t>danger</w:t>
      </w:r>
      <w:r>
        <w:t xml:space="preserve"> of using th</w:t>
      </w:r>
      <w:r w:rsidR="00091265">
        <w:t>is</w:t>
      </w:r>
      <w:r>
        <w:t xml:space="preserve"> knowledge</w:t>
      </w:r>
      <w:r w:rsidR="0022427D">
        <w:t xml:space="preserve"> rather than the knowledge itself</w:t>
      </w:r>
      <w:r w:rsidR="00091265">
        <w:t>.</w:t>
      </w:r>
    </w:p>
    <w:p w14:paraId="058C9BA2" w14:textId="4F8BA9F3" w:rsidR="00693C84" w:rsidRDefault="00693C84" w:rsidP="00973A9E">
      <w:pPr>
        <w:jc w:val="both"/>
        <w:rPr>
          <w:b/>
          <w:bCs/>
          <w:sz w:val="28"/>
          <w:szCs w:val="28"/>
        </w:rPr>
      </w:pPr>
    </w:p>
    <w:p w14:paraId="3C039DF4" w14:textId="77777777" w:rsidR="00693C84" w:rsidRDefault="00693C84" w:rsidP="00973A9E">
      <w:pPr>
        <w:jc w:val="both"/>
        <w:rPr>
          <w:b/>
          <w:bCs/>
          <w:sz w:val="28"/>
          <w:szCs w:val="28"/>
        </w:rPr>
      </w:pPr>
    </w:p>
    <w:p w14:paraId="6BC1FE39" w14:textId="77777777" w:rsidR="003A36D0" w:rsidRDefault="00693C84" w:rsidP="00973A9E">
      <w:pPr>
        <w:jc w:val="both"/>
        <w:rPr>
          <w:rFonts w:ascii="Century Gothic" w:hAnsi="Century Gothic"/>
          <w:sz w:val="28"/>
          <w:szCs w:val="28"/>
        </w:rPr>
      </w:pPr>
      <w:r w:rsidRPr="00693C84">
        <w:rPr>
          <w:rFonts w:ascii="Century Gothic" w:hAnsi="Century Gothic"/>
          <w:sz w:val="28"/>
          <w:szCs w:val="28"/>
        </w:rPr>
        <w:t>A complex process</w:t>
      </w:r>
    </w:p>
    <w:p w14:paraId="7A696B8F" w14:textId="77777777" w:rsidR="003A36D0" w:rsidRDefault="003A36D0" w:rsidP="00973A9E">
      <w:pPr>
        <w:jc w:val="both"/>
        <w:rPr>
          <w:rFonts w:ascii="Century Gothic" w:hAnsi="Century Gothic"/>
          <w:sz w:val="28"/>
          <w:szCs w:val="28"/>
        </w:rPr>
      </w:pPr>
    </w:p>
    <w:p w14:paraId="305459E8" w14:textId="1C209531" w:rsidR="00C27F10" w:rsidRDefault="003A36D0" w:rsidP="00D07440">
      <w:pPr>
        <w:jc w:val="both"/>
      </w:pPr>
      <w:r>
        <w:rPr>
          <w:rFonts w:cstheme="minorHAnsi"/>
        </w:rPr>
        <w:t>Since astrology is so powerful and easily politicised and militari</w:t>
      </w:r>
      <w:r w:rsidR="005E010F">
        <w:rPr>
          <w:rFonts w:cstheme="minorHAnsi"/>
        </w:rPr>
        <w:t>z</w:t>
      </w:r>
      <w:r>
        <w:rPr>
          <w:rFonts w:cstheme="minorHAnsi"/>
        </w:rPr>
        <w:t xml:space="preserve">ed, it is not so difficult to speculate its </w:t>
      </w:r>
      <w:r w:rsidR="006E3988">
        <w:rPr>
          <w:rFonts w:cstheme="minorHAnsi"/>
        </w:rPr>
        <w:t>delicate position in</w:t>
      </w:r>
      <w:r>
        <w:rPr>
          <w:rFonts w:cstheme="minorHAnsi"/>
        </w:rPr>
        <w:t xml:space="preserve"> social, political, cultural and religious shifts.</w:t>
      </w:r>
      <w:r w:rsidR="006E3988">
        <w:rPr>
          <w:rFonts w:cstheme="minorHAnsi"/>
        </w:rPr>
        <w:t xml:space="preserve"> </w:t>
      </w:r>
      <w:r w:rsidR="006E3988" w:rsidRPr="00712DC0">
        <w:t>By</w:t>
      </w:r>
      <w:r w:rsidR="00C27F10" w:rsidRPr="00712DC0">
        <w:t xml:space="preserve"> examining</w:t>
      </w:r>
      <w:r w:rsidR="00BD64B6">
        <w:t xml:space="preserve"> the manuscripts of</w:t>
      </w:r>
      <w:r w:rsidR="00C27F10" w:rsidRPr="00712DC0">
        <w:t xml:space="preserve"> </w:t>
      </w:r>
      <w:r w:rsidR="00BD64B6">
        <w:t>Roger and his contemporaries</w:t>
      </w:r>
      <w:r w:rsidR="00C27F10">
        <w:t xml:space="preserve">, French </w:t>
      </w:r>
      <w:r w:rsidR="00875729">
        <w:t>identifie</w:t>
      </w:r>
      <w:r w:rsidR="005D5543">
        <w:t xml:space="preserve">s </w:t>
      </w:r>
      <w:r w:rsidR="00DA1AFD">
        <w:t>some</w:t>
      </w:r>
      <w:r w:rsidR="00C27F10">
        <w:t xml:space="preserve"> key factors </w:t>
      </w:r>
      <w:r w:rsidR="00875729">
        <w:t>responsible for</w:t>
      </w:r>
      <w:r w:rsidR="00C27F10">
        <w:t xml:space="preserve"> Roger’s success</w:t>
      </w:r>
      <w:r w:rsidR="00020C1E">
        <w:t xml:space="preserve"> in </w:t>
      </w:r>
      <w:r w:rsidR="000D34E4">
        <w:t>disseminating</w:t>
      </w:r>
      <w:r w:rsidR="00856939">
        <w:t xml:space="preserve"> astrology </w:t>
      </w:r>
      <w:r w:rsidR="006E3988">
        <w:t>knowledge</w:t>
      </w:r>
      <w:r w:rsidR="00712DC0">
        <w:t>.</w:t>
      </w:r>
      <w:r w:rsidR="00191071">
        <w:t xml:space="preserve"> Firstly, being an educated man gives Roger the intellectual advantage to absorb and re-organise new material. Secondly, patronage and influential social circle</w:t>
      </w:r>
      <w:r w:rsidR="005E010F">
        <w:t>s</w:t>
      </w:r>
      <w:r w:rsidR="002929B5">
        <w:t>, such as the royal court,</w:t>
      </w:r>
      <w:r w:rsidR="00191071">
        <w:t xml:space="preserve"> cultivate scholarship</w:t>
      </w:r>
      <w:r w:rsidR="002929B5">
        <w:t xml:space="preserve"> and learning. As noted above, being a superior intellectual curiosity</w:t>
      </w:r>
      <w:r w:rsidR="00D07440">
        <w:t>,</w:t>
      </w:r>
      <w:r w:rsidR="002929B5">
        <w:t xml:space="preserve"> </w:t>
      </w:r>
      <w:r w:rsidR="00D07440">
        <w:t>as well as</w:t>
      </w:r>
      <w:r w:rsidR="002929B5">
        <w:t xml:space="preserve"> </w:t>
      </w:r>
      <w:r w:rsidR="00D07440">
        <w:t xml:space="preserve">a </w:t>
      </w:r>
      <w:r w:rsidR="002929B5">
        <w:t>military and religious interest</w:t>
      </w:r>
      <w:r w:rsidR="00D07440">
        <w:t>,</w:t>
      </w:r>
      <w:r w:rsidR="002929B5">
        <w:t xml:space="preserve"> also promotes </w:t>
      </w:r>
      <w:r w:rsidR="00F5659A">
        <w:t>astrology’s</w:t>
      </w:r>
      <w:r w:rsidR="00D07440">
        <w:t xml:space="preserve"> popularity among the elites. Finally, the g</w:t>
      </w:r>
      <w:r w:rsidR="00C27F10">
        <w:t xml:space="preserve">eographical significance of Hereford </w:t>
      </w:r>
      <w:r w:rsidR="005E010F">
        <w:t>S</w:t>
      </w:r>
      <w:r w:rsidR="00C27F10">
        <w:t>chool</w:t>
      </w:r>
      <w:r w:rsidR="00D07440">
        <w:t>,</w:t>
      </w:r>
      <w:r w:rsidR="00C27F10">
        <w:t xml:space="preserve"> </w:t>
      </w:r>
      <w:r w:rsidR="00F25AF0">
        <w:t>where Roger might have taught</w:t>
      </w:r>
      <w:r w:rsidR="00D07440">
        <w:t>,</w:t>
      </w:r>
      <w:r w:rsidR="00F25AF0">
        <w:t xml:space="preserve"> </w:t>
      </w:r>
      <w:r w:rsidR="00D07440">
        <w:t>provides</w:t>
      </w:r>
      <w:r w:rsidR="00C27F10">
        <w:t xml:space="preserve"> </w:t>
      </w:r>
      <w:r w:rsidR="00F5659A">
        <w:t>unique</w:t>
      </w:r>
      <w:r w:rsidR="00D07440">
        <w:t xml:space="preserve"> </w:t>
      </w:r>
      <w:r w:rsidR="00C27F10">
        <w:t xml:space="preserve">access to </w:t>
      </w:r>
      <w:r w:rsidR="00B47B69">
        <w:t>foreign</w:t>
      </w:r>
      <w:r w:rsidR="00F524C4">
        <w:t xml:space="preserve"> thoughts</w:t>
      </w:r>
      <w:r w:rsidR="00B47B69">
        <w:t xml:space="preserve"> </w:t>
      </w:r>
      <w:r w:rsidR="00F25AF0">
        <w:t>th</w:t>
      </w:r>
      <w:r w:rsidR="00F524C4">
        <w:t>r</w:t>
      </w:r>
      <w:r w:rsidR="00F25AF0">
        <w:t>ough the Jewish communities</w:t>
      </w:r>
      <w:r w:rsidR="00C27F10">
        <w:t>.</w:t>
      </w:r>
      <w:r w:rsidR="0088255A">
        <w:t xml:space="preserve"> </w:t>
      </w:r>
      <w:r w:rsidR="0088255A" w:rsidRPr="00F816B6">
        <w:t xml:space="preserve">His </w:t>
      </w:r>
      <w:r w:rsidR="007F7EB1" w:rsidRPr="00F816B6">
        <w:t>summary</w:t>
      </w:r>
      <w:r w:rsidR="0088255A" w:rsidRPr="00F816B6">
        <w:t xml:space="preserve"> </w:t>
      </w:r>
      <w:r w:rsidR="00F816B6" w:rsidRPr="00F816B6">
        <w:t xml:space="preserve">by and large </w:t>
      </w:r>
      <w:r w:rsidR="0088255A" w:rsidRPr="00F816B6">
        <w:t>acknowledges the intellectual</w:t>
      </w:r>
      <w:r w:rsidR="00F816B6">
        <w:t xml:space="preserve"> factor.  </w:t>
      </w:r>
      <w:r w:rsidR="0088255A">
        <w:t xml:space="preserve"> </w:t>
      </w:r>
    </w:p>
    <w:p w14:paraId="027191AF" w14:textId="5FF94CF2" w:rsidR="003A36D0" w:rsidRDefault="003A36D0" w:rsidP="00973A9E">
      <w:pPr>
        <w:jc w:val="both"/>
      </w:pPr>
    </w:p>
    <w:p w14:paraId="4F0C695A" w14:textId="7A85F069" w:rsidR="00022FBD" w:rsidRDefault="00D32213" w:rsidP="005C4376">
      <w:pPr>
        <w:jc w:val="both"/>
      </w:pPr>
      <w:r>
        <w:t xml:space="preserve">In contrast, Pfeffer’s investigation of </w:t>
      </w:r>
      <w:r w:rsidR="00DA1AFD" w:rsidRPr="00FC35E0">
        <w:t>astrology</w:t>
      </w:r>
      <w:r w:rsidR="001356A0" w:rsidRPr="00FC35E0">
        <w:t>’s downfall</w:t>
      </w:r>
      <w:r w:rsidR="002B4CE7">
        <w:t xml:space="preserve"> in the Modern era</w:t>
      </w:r>
      <w:r w:rsidR="003807C7" w:rsidRPr="00FC35E0">
        <w:t xml:space="preserve"> </w:t>
      </w:r>
      <w:r w:rsidR="00A57AC0" w:rsidRPr="00FC35E0">
        <w:t xml:space="preserve">seems </w:t>
      </w:r>
      <w:r w:rsidR="009E6824" w:rsidRPr="00FC35E0">
        <w:t xml:space="preserve">much </w:t>
      </w:r>
      <w:r w:rsidR="00A57AC0" w:rsidRPr="00FC35E0">
        <w:t>messier.</w:t>
      </w:r>
      <w:r w:rsidR="009E6824" w:rsidRPr="00FC35E0">
        <w:t xml:space="preserve"> </w:t>
      </w:r>
      <w:r w:rsidR="002B4CE7">
        <w:t>Firstly she</w:t>
      </w:r>
      <w:r w:rsidR="00EB6986">
        <w:t xml:space="preserve"> </w:t>
      </w:r>
      <w:r w:rsidR="001356A0" w:rsidRPr="00FC35E0">
        <w:t xml:space="preserve">rejects </w:t>
      </w:r>
      <w:r w:rsidR="001356A0" w:rsidRPr="00FC35E0">
        <w:t xml:space="preserve">the </w:t>
      </w:r>
      <w:r w:rsidR="002B4CE7">
        <w:t>old polemics</w:t>
      </w:r>
      <w:r w:rsidR="001356A0" w:rsidRPr="00FC35E0">
        <w:t xml:space="preserve"> that astrology fails</w:t>
      </w:r>
      <w:r w:rsidR="00844C6E" w:rsidRPr="00FC35E0">
        <w:t xml:space="preserve"> in its </w:t>
      </w:r>
      <w:r w:rsidR="00674E63" w:rsidRPr="00FC35E0">
        <w:t xml:space="preserve">geocentric </w:t>
      </w:r>
      <w:r w:rsidR="00844C6E" w:rsidRPr="00FC35E0">
        <w:t xml:space="preserve">philosophy </w:t>
      </w:r>
      <w:r w:rsidR="00844C6E" w:rsidRPr="00FC35E0">
        <w:lastRenderedPageBreak/>
        <w:t xml:space="preserve">and </w:t>
      </w:r>
      <w:r w:rsidR="009E6824" w:rsidRPr="00FC35E0">
        <w:t>inaccuracy in prediction</w:t>
      </w:r>
      <w:r w:rsidR="005F7426">
        <w:t xml:space="preserve">, and argues that if it is the case then astrology would not have attracted </w:t>
      </w:r>
      <w:r w:rsidR="007D0087">
        <w:t xml:space="preserve">modern </w:t>
      </w:r>
      <w:r w:rsidR="005F7426">
        <w:t xml:space="preserve">scientists like Kepler and Galileo, </w:t>
      </w:r>
      <w:r w:rsidR="007D0087">
        <w:t xml:space="preserve">nor </w:t>
      </w:r>
      <w:r w:rsidR="0008214C">
        <w:t xml:space="preserve">laid the foundation for modern science. </w:t>
      </w:r>
      <w:r w:rsidR="009F3552" w:rsidRPr="009A3374">
        <w:t xml:space="preserve">She </w:t>
      </w:r>
      <w:r w:rsidR="001C6DA5" w:rsidRPr="009A3374">
        <w:t>then</w:t>
      </w:r>
      <w:r w:rsidR="002F267C" w:rsidRPr="009A3374">
        <w:t xml:space="preserve"> </w:t>
      </w:r>
      <w:r w:rsidR="00FC35E0" w:rsidRPr="009A3374">
        <w:t>discusses the social, political</w:t>
      </w:r>
      <w:r w:rsidR="00ED7EF8">
        <w:t xml:space="preserve">, </w:t>
      </w:r>
      <w:r w:rsidR="00FC35E0" w:rsidRPr="009A3374">
        <w:t>cultural</w:t>
      </w:r>
      <w:r w:rsidR="002F267C" w:rsidRPr="009A3374">
        <w:t xml:space="preserve"> </w:t>
      </w:r>
      <w:r w:rsidR="00ED7EF8">
        <w:t xml:space="preserve">and religious </w:t>
      </w:r>
      <w:r w:rsidR="005976B8" w:rsidRPr="009A3374">
        <w:t>explanations</w:t>
      </w:r>
      <w:r w:rsidR="002F267C" w:rsidRPr="009A3374">
        <w:t xml:space="preserve"> for the phenomenon.</w:t>
      </w:r>
      <w:r w:rsidR="00F72A3D">
        <w:t xml:space="preserve"> To elaborate, </w:t>
      </w:r>
      <w:r w:rsidR="00B7365E" w:rsidRPr="009A3374">
        <w:t>predictions pose</w:t>
      </w:r>
      <w:r w:rsidR="000A32FC">
        <w:t>d</w:t>
      </w:r>
      <w:r w:rsidR="00B7365E" w:rsidRPr="009A3374">
        <w:t xml:space="preserve"> a threat to the </w:t>
      </w:r>
      <w:r w:rsidR="000561A0">
        <w:t>e</w:t>
      </w:r>
      <w:r w:rsidR="00F72A3D">
        <w:t>stablishment, and t</w:t>
      </w:r>
      <w:r w:rsidR="00E33C63" w:rsidRPr="009A3374">
        <w:t>he social class change</w:t>
      </w:r>
      <w:r w:rsidR="00E33C63" w:rsidRPr="00FC35E0">
        <w:t xml:space="preserve"> and the removal of astrology from universities </w:t>
      </w:r>
      <w:r w:rsidR="00E33C63" w:rsidRPr="00FC35E0">
        <w:t xml:space="preserve">in the seventeenth century </w:t>
      </w:r>
      <w:r w:rsidR="00E33C63" w:rsidRPr="00FC35E0">
        <w:t xml:space="preserve">made astrology withdrawn from the educated population. </w:t>
      </w:r>
      <w:r w:rsidR="000561A0">
        <w:t>Thirdly</w:t>
      </w:r>
      <w:r w:rsidR="007D42BC" w:rsidRPr="00FC35E0">
        <w:t xml:space="preserve">, the </w:t>
      </w:r>
      <w:r w:rsidR="00FC35E0">
        <w:t>continuing</w:t>
      </w:r>
      <w:r w:rsidR="007D42BC" w:rsidRPr="00FC35E0">
        <w:t xml:space="preserve"> theological opposition, particularly </w:t>
      </w:r>
      <w:r w:rsidR="00FC35E0">
        <w:t>during</w:t>
      </w:r>
      <w:r w:rsidR="007D42BC" w:rsidRPr="00FC35E0">
        <w:t xml:space="preserve"> the Reformation and Counter-Reformation period, resulted in ecclesiastical censorship</w:t>
      </w:r>
      <w:r w:rsidR="001945A2">
        <w:t xml:space="preserve"> and </w:t>
      </w:r>
      <w:r w:rsidR="007D42BC" w:rsidRPr="00FC35E0">
        <w:t xml:space="preserve">self-censorship </w:t>
      </w:r>
      <w:r w:rsidR="001945A2">
        <w:t>from</w:t>
      </w:r>
      <w:r w:rsidR="007D42BC" w:rsidRPr="00FC35E0">
        <w:t xml:space="preserve"> astrologers</w:t>
      </w:r>
      <w:r w:rsidR="007D42BC" w:rsidRPr="00655611">
        <w:t>.</w:t>
      </w:r>
      <w:r w:rsidR="00647685" w:rsidRPr="00655611">
        <w:t xml:space="preserve"> </w:t>
      </w:r>
      <w:r w:rsidR="00321CB5" w:rsidRPr="00655611">
        <w:t xml:space="preserve">In addition, Pfeffer </w:t>
      </w:r>
      <w:r w:rsidR="00BD64B6">
        <w:t>argues</w:t>
      </w:r>
      <w:r w:rsidR="00655611">
        <w:t xml:space="preserve"> </w:t>
      </w:r>
      <w:r w:rsidR="00321CB5" w:rsidRPr="00655611">
        <w:t xml:space="preserve">that </w:t>
      </w:r>
      <w:r w:rsidR="005D4085" w:rsidRPr="00655611">
        <w:t>the disenchantment</w:t>
      </w:r>
      <w:r w:rsidR="00A75C18" w:rsidRPr="00655611">
        <w:t xml:space="preserve"> </w:t>
      </w:r>
      <w:r w:rsidR="001E2A8A">
        <w:t>affected</w:t>
      </w:r>
      <w:r w:rsidR="002936A8" w:rsidRPr="00655611">
        <w:t xml:space="preserve"> by</w:t>
      </w:r>
      <w:r w:rsidR="00A75C18" w:rsidRPr="00655611">
        <w:t xml:space="preserve"> </w:t>
      </w:r>
      <w:r w:rsidR="000A32FC">
        <w:t xml:space="preserve">the </w:t>
      </w:r>
      <w:r w:rsidR="00A75C18" w:rsidRPr="00655611">
        <w:t xml:space="preserve">humanist </w:t>
      </w:r>
      <w:r w:rsidR="00655611">
        <w:t xml:space="preserve">movement </w:t>
      </w:r>
      <w:r w:rsidR="00ED7EF8" w:rsidRPr="00655611">
        <w:t>caused</w:t>
      </w:r>
      <w:r w:rsidR="00A75C18" w:rsidRPr="00655611">
        <w:t xml:space="preserve"> the alienation of astrology from natural philosophy</w:t>
      </w:r>
      <w:r w:rsidR="00A75C18" w:rsidRPr="00F223B6">
        <w:t xml:space="preserve">, astronomy and medicine, characterised by </w:t>
      </w:r>
      <w:r w:rsidR="003A36D0" w:rsidRPr="00F223B6">
        <w:t xml:space="preserve">the </w:t>
      </w:r>
      <w:r w:rsidR="00B04449" w:rsidRPr="00F223B6">
        <w:t xml:space="preserve">de-institutionalisation of Aristotelian thoughts, and </w:t>
      </w:r>
      <w:r w:rsidR="00A75C18" w:rsidRPr="00F223B6">
        <w:t xml:space="preserve">new focuses on </w:t>
      </w:r>
      <w:r w:rsidR="008F1AFC" w:rsidRPr="00F223B6">
        <w:t>academic specialisation</w:t>
      </w:r>
      <w:r w:rsidR="00B04449" w:rsidRPr="00F223B6">
        <w:t xml:space="preserve"> and </w:t>
      </w:r>
      <w:r w:rsidR="008F1AFC" w:rsidRPr="00E3033A">
        <w:t>stati</w:t>
      </w:r>
      <w:r w:rsidR="00B04449" w:rsidRPr="00E3033A">
        <w:t xml:space="preserve">stical experiments. </w:t>
      </w:r>
      <w:r w:rsidR="005C4376" w:rsidRPr="00E3033A">
        <w:t xml:space="preserve">However, she </w:t>
      </w:r>
      <w:r w:rsidR="009B2FFB" w:rsidRPr="00E3033A">
        <w:t>later</w:t>
      </w:r>
      <w:r w:rsidR="005C4376" w:rsidRPr="00E3033A">
        <w:t xml:space="preserve"> admits that the specialisms in academic teaching is </w:t>
      </w:r>
      <w:r w:rsidR="0001480C" w:rsidRPr="00E3033A">
        <w:t>subjective to</w:t>
      </w:r>
      <w:r w:rsidR="005C4376" w:rsidRPr="00E3033A">
        <w:t xml:space="preserve"> social, political and cultural </w:t>
      </w:r>
      <w:r w:rsidR="0001480C" w:rsidRPr="00E3033A">
        <w:t>changes</w:t>
      </w:r>
      <w:r w:rsidR="005C4376" w:rsidRPr="00E3033A">
        <w:t>.</w:t>
      </w:r>
      <w:r w:rsidR="00EA3EF9" w:rsidRPr="00E3033A">
        <w:t xml:space="preserve"> </w:t>
      </w:r>
      <w:r w:rsidR="00F62D54">
        <w:t>T</w:t>
      </w:r>
      <w:r w:rsidR="00A5631F" w:rsidRPr="00E3033A">
        <w:t>he modern intellectuals</w:t>
      </w:r>
      <w:r w:rsidR="00F223B6" w:rsidRPr="00E3033A">
        <w:t>’ – such as Pico’s</w:t>
      </w:r>
      <w:r w:rsidR="00A5631F" w:rsidRPr="00E3033A">
        <w:t xml:space="preserve"> </w:t>
      </w:r>
      <w:r w:rsidR="00F223B6" w:rsidRPr="00E3033A">
        <w:t xml:space="preserve">– </w:t>
      </w:r>
      <w:r w:rsidR="00A5631F" w:rsidRPr="00E3033A">
        <w:t>rejection of medieval and Arabic material in Aristotelian</w:t>
      </w:r>
      <w:r w:rsidR="009B2FFB" w:rsidRPr="00E3033A">
        <w:t xml:space="preserve"> philosophy also indicates a rejection of foreign influences.</w:t>
      </w:r>
      <w:r w:rsidR="009B2FFB" w:rsidRPr="00F223B6">
        <w:t xml:space="preserve"> And t</w:t>
      </w:r>
      <w:r w:rsidR="00EA3EF9" w:rsidRPr="00F223B6">
        <w:t xml:space="preserve">o further complicate the </w:t>
      </w:r>
      <w:r w:rsidR="009B2FFB" w:rsidRPr="00F223B6">
        <w:t>picture</w:t>
      </w:r>
      <w:r w:rsidR="00EA3EF9" w:rsidRPr="00F223B6">
        <w:t xml:space="preserve">, </w:t>
      </w:r>
      <w:r w:rsidR="009B2FFB" w:rsidRPr="00F223B6">
        <w:t xml:space="preserve">Pfeffer </w:t>
      </w:r>
      <w:r w:rsidR="00F223B6">
        <w:t>reveals</w:t>
      </w:r>
      <w:r w:rsidR="009B2FFB" w:rsidRPr="00F223B6">
        <w:t xml:space="preserve">, that </w:t>
      </w:r>
      <w:r w:rsidR="00EA3EF9" w:rsidRPr="00F223B6">
        <w:t xml:space="preserve">the self-censorship among astrologers </w:t>
      </w:r>
      <w:r w:rsidR="00EB6986" w:rsidRPr="00F223B6">
        <w:t>already</w:t>
      </w:r>
      <w:r w:rsidR="00EA3EF9" w:rsidRPr="00F223B6">
        <w:t xml:space="preserve"> began in </w:t>
      </w:r>
      <w:r w:rsidR="00F223B6">
        <w:t xml:space="preserve">the </w:t>
      </w:r>
      <w:r w:rsidR="00EA3EF9" w:rsidRPr="00F223B6">
        <w:t>medieval period</w:t>
      </w:r>
      <w:r w:rsidR="00212DD8">
        <w:t>, suggesting that astrology’s marginalisation may not be a rapid transition as Pfeffer previously insists</w:t>
      </w:r>
      <w:r w:rsidR="00EA3EF9" w:rsidRPr="00F223B6">
        <w:t>.</w:t>
      </w:r>
      <w:r w:rsidR="00E3033A">
        <w:t xml:space="preserve"> </w:t>
      </w:r>
      <w:r w:rsidR="00022FBD">
        <w:t>It appears that Pfeffer does not provide a</w:t>
      </w:r>
      <w:r w:rsidR="000C7BCA">
        <w:t xml:space="preserve">n answer to the marginalisation of astrology, only to raise more questions. </w:t>
      </w:r>
    </w:p>
    <w:p w14:paraId="76E3B00F" w14:textId="19D5EDB5" w:rsidR="005C4376" w:rsidRDefault="005C4376" w:rsidP="005C4376">
      <w:pPr>
        <w:jc w:val="both"/>
      </w:pPr>
      <w:r w:rsidRPr="00F223B6">
        <w:t xml:space="preserve"> </w:t>
      </w:r>
    </w:p>
    <w:p w14:paraId="6CF7A570" w14:textId="15EFC986" w:rsidR="002C43FB" w:rsidRDefault="002C43FB" w:rsidP="005C4376">
      <w:pPr>
        <w:jc w:val="both"/>
      </w:pPr>
      <w:r>
        <w:t xml:space="preserve">Since French’s paper is not </w:t>
      </w:r>
      <w:r w:rsidR="00CF0163">
        <w:t xml:space="preserve">an overview of </w:t>
      </w:r>
      <w:r>
        <w:t>astrology</w:t>
      </w:r>
      <w:r w:rsidR="00CF0163">
        <w:t xml:space="preserve"> history</w:t>
      </w:r>
      <w:r>
        <w:t xml:space="preserve">, he only briefly touches the </w:t>
      </w:r>
      <w:r w:rsidR="00C416E4">
        <w:t>topic</w:t>
      </w:r>
      <w:r>
        <w:t xml:space="preserve">. </w:t>
      </w:r>
      <w:r w:rsidRPr="00B051B5">
        <w:t xml:space="preserve">He </w:t>
      </w:r>
      <w:r w:rsidRPr="00B051B5">
        <w:t>regards that the institutionalisation of medicine, which is partly driven by profit</w:t>
      </w:r>
      <w:r w:rsidR="00D137D2">
        <w:t>s</w:t>
      </w:r>
      <w:r w:rsidRPr="00B051B5">
        <w:t>, separates medicine from astrology, and ultimately leads to the removal of astrology from the curriculum</w:t>
      </w:r>
      <w:r w:rsidRPr="00B051B5">
        <w:t xml:space="preserve">. And the process </w:t>
      </w:r>
      <w:r w:rsidR="00212DD8">
        <w:t xml:space="preserve">is gradual, </w:t>
      </w:r>
      <w:r w:rsidRPr="00B051B5">
        <w:t>trac</w:t>
      </w:r>
      <w:r w:rsidR="00212DD8">
        <w:t>ing</w:t>
      </w:r>
      <w:r w:rsidRPr="00B051B5">
        <w:t xml:space="preserve"> back to the thirteenth century</w:t>
      </w:r>
      <w:r w:rsidR="00B051B5" w:rsidRPr="00B051B5">
        <w:t xml:space="preserve">. </w:t>
      </w:r>
      <w:r w:rsidR="00E3033A">
        <w:t>H</w:t>
      </w:r>
      <w:r w:rsidR="00C416E4">
        <w:t xml:space="preserve">owever, </w:t>
      </w:r>
      <w:r w:rsidR="00B051B5" w:rsidRPr="00B051B5">
        <w:t xml:space="preserve">in a </w:t>
      </w:r>
      <w:r w:rsidR="00C416E4">
        <w:t xml:space="preserve">rather </w:t>
      </w:r>
      <w:r w:rsidR="00B051B5" w:rsidRPr="00B051B5">
        <w:t xml:space="preserve">cynical and reductionist view, </w:t>
      </w:r>
      <w:r w:rsidR="00B051B5" w:rsidRPr="00B051B5">
        <w:rPr>
          <w:rFonts w:cstheme="minorHAnsi"/>
          <w:color w:val="000000" w:themeColor="text1"/>
        </w:rPr>
        <w:t xml:space="preserve">French asserts that the </w:t>
      </w:r>
      <w:r w:rsidR="00573630">
        <w:rPr>
          <w:rFonts w:cstheme="minorHAnsi"/>
          <w:color w:val="000000" w:themeColor="text1"/>
        </w:rPr>
        <w:t>(un)</w:t>
      </w:r>
      <w:r w:rsidR="00B051B5" w:rsidRPr="00B051B5">
        <w:rPr>
          <w:rFonts w:cstheme="minorHAnsi"/>
          <w:color w:val="000000" w:themeColor="text1"/>
        </w:rPr>
        <w:t xml:space="preserve">availability of </w:t>
      </w:r>
      <w:r w:rsidR="00CF0163">
        <w:rPr>
          <w:rFonts w:cstheme="minorHAnsi"/>
          <w:color w:val="000000" w:themeColor="text1"/>
        </w:rPr>
        <w:t xml:space="preserve">certain </w:t>
      </w:r>
      <w:r w:rsidR="00B051B5" w:rsidRPr="00B051B5">
        <w:rPr>
          <w:rFonts w:cstheme="minorHAnsi"/>
          <w:color w:val="000000" w:themeColor="text1"/>
        </w:rPr>
        <w:t>knowledge, be it astrology or Greek natural philosophy, is always an active choice</w:t>
      </w:r>
      <w:r w:rsidR="00B051B5" w:rsidRPr="00B051B5">
        <w:rPr>
          <w:rFonts w:cstheme="minorHAnsi"/>
          <w:color w:val="000000" w:themeColor="text1"/>
        </w:rPr>
        <w:t xml:space="preserve"> by the establishment,</w:t>
      </w:r>
      <w:r w:rsidR="00B051B5" w:rsidRPr="00B051B5">
        <w:rPr>
          <w:rFonts w:cstheme="minorHAnsi"/>
          <w:color w:val="000000" w:themeColor="text1"/>
        </w:rPr>
        <w:t xml:space="preserve"> </w:t>
      </w:r>
      <w:r w:rsidR="00D137D2">
        <w:rPr>
          <w:rFonts w:cstheme="minorHAnsi"/>
          <w:color w:val="000000" w:themeColor="text1"/>
        </w:rPr>
        <w:t>motivated</w:t>
      </w:r>
      <w:r w:rsidR="00B051B5" w:rsidRPr="00B051B5">
        <w:rPr>
          <w:rFonts w:cstheme="minorHAnsi"/>
          <w:color w:val="000000" w:themeColor="text1"/>
        </w:rPr>
        <w:t xml:space="preserve"> by political agenda </w:t>
      </w:r>
      <w:r w:rsidR="0054187A">
        <w:rPr>
          <w:rFonts w:cstheme="minorHAnsi"/>
          <w:color w:val="000000" w:themeColor="text1"/>
        </w:rPr>
        <w:t>not</w:t>
      </w:r>
      <w:r w:rsidR="00B051B5" w:rsidRPr="00B051B5">
        <w:rPr>
          <w:rFonts w:cstheme="minorHAnsi"/>
          <w:color w:val="000000" w:themeColor="text1"/>
        </w:rPr>
        <w:t xml:space="preserve"> intellectual</w:t>
      </w:r>
      <w:r w:rsidR="00E3033A">
        <w:rPr>
          <w:rFonts w:cstheme="minorHAnsi"/>
          <w:color w:val="000000" w:themeColor="text1"/>
        </w:rPr>
        <w:t xml:space="preserve"> </w:t>
      </w:r>
      <w:r w:rsidR="00B051B5" w:rsidRPr="00B051B5">
        <w:rPr>
          <w:rFonts w:cstheme="minorHAnsi"/>
          <w:color w:val="000000" w:themeColor="text1"/>
        </w:rPr>
        <w:t>curiosities.</w:t>
      </w:r>
      <w:r w:rsidR="00C416E4">
        <w:rPr>
          <w:rFonts w:cstheme="minorHAnsi"/>
          <w:color w:val="000000" w:themeColor="text1"/>
        </w:rPr>
        <w:t xml:space="preserve"> And this </w:t>
      </w:r>
      <w:r w:rsidR="00E3033A">
        <w:rPr>
          <w:rFonts w:cstheme="minorHAnsi"/>
          <w:color w:val="000000" w:themeColor="text1"/>
        </w:rPr>
        <w:t xml:space="preserve">largely </w:t>
      </w:r>
      <w:r w:rsidR="000675D0">
        <w:rPr>
          <w:rFonts w:cstheme="minorHAnsi"/>
          <w:color w:val="000000" w:themeColor="text1"/>
        </w:rPr>
        <w:t>backtracks</w:t>
      </w:r>
      <w:r w:rsidR="00C416E4">
        <w:rPr>
          <w:rFonts w:cstheme="minorHAnsi"/>
          <w:color w:val="000000" w:themeColor="text1"/>
        </w:rPr>
        <w:t xml:space="preserve"> his consideration of the intellectual influence.</w:t>
      </w:r>
    </w:p>
    <w:p w14:paraId="742E8769" w14:textId="7677CCC5" w:rsidR="002C43FB" w:rsidRPr="00F223B6" w:rsidRDefault="002C43FB" w:rsidP="005C4376">
      <w:pPr>
        <w:jc w:val="both"/>
      </w:pPr>
      <w:r>
        <w:t xml:space="preserve"> </w:t>
      </w:r>
    </w:p>
    <w:p w14:paraId="40D6A78B" w14:textId="3CAD70E2" w:rsidR="005B2ACF" w:rsidRPr="00E3033A" w:rsidRDefault="00212DD8" w:rsidP="00FE464C">
      <w:pPr>
        <w:jc w:val="both"/>
      </w:pPr>
      <w:r w:rsidRPr="00212DD8">
        <w:t>D</w:t>
      </w:r>
      <w:r w:rsidR="00B55852" w:rsidRPr="00212DD8">
        <w:t>rawn upon French and Pfeffer’s discussion, we conclude that the history of astrology is complex and</w:t>
      </w:r>
      <w:r w:rsidR="00573630" w:rsidRPr="00212DD8">
        <w:t xml:space="preserve"> consists multiple narratives</w:t>
      </w:r>
      <w:r w:rsidR="005E70F0" w:rsidRPr="00212DD8">
        <w:t>.</w:t>
      </w:r>
      <w:r w:rsidR="005E70F0">
        <w:t xml:space="preserve"> </w:t>
      </w:r>
      <w:r w:rsidR="00B55852">
        <w:t xml:space="preserve"> </w:t>
      </w:r>
    </w:p>
    <w:p w14:paraId="5DE4C858" w14:textId="4C270B30" w:rsidR="00566D10" w:rsidRDefault="002D0492" w:rsidP="00973A9E">
      <w:pPr>
        <w:jc w:val="both"/>
      </w:pPr>
      <w:r>
        <w:t xml:space="preserve"> </w:t>
      </w:r>
    </w:p>
    <w:p w14:paraId="10E4FE84" w14:textId="77777777" w:rsidR="0068273E" w:rsidRPr="005B2ACF" w:rsidRDefault="0068273E" w:rsidP="00973A9E">
      <w:pPr>
        <w:jc w:val="both"/>
      </w:pPr>
    </w:p>
    <w:p w14:paraId="7ECEDCBD" w14:textId="50DAC4F1" w:rsidR="00693C84" w:rsidRDefault="00265308" w:rsidP="00973A9E">
      <w:pPr>
        <w:jc w:val="both"/>
        <w:rPr>
          <w:rFonts w:ascii="Century Gothic" w:hAnsi="Century Gothic"/>
          <w:sz w:val="28"/>
          <w:szCs w:val="28"/>
        </w:rPr>
      </w:pPr>
      <w:r>
        <w:rPr>
          <w:rFonts w:ascii="Century Gothic" w:hAnsi="Century Gothic"/>
          <w:sz w:val="28"/>
          <w:szCs w:val="28"/>
        </w:rPr>
        <w:t>An i</w:t>
      </w:r>
      <w:r w:rsidR="00693C84" w:rsidRPr="00693C84">
        <w:rPr>
          <w:rFonts w:ascii="Century Gothic" w:hAnsi="Century Gothic"/>
          <w:sz w:val="28"/>
          <w:szCs w:val="28"/>
        </w:rPr>
        <w:t>ndividual approach</w:t>
      </w:r>
    </w:p>
    <w:p w14:paraId="733B9BF4" w14:textId="77777777" w:rsidR="00513DE5" w:rsidRDefault="00513DE5" w:rsidP="000D1206">
      <w:pPr>
        <w:jc w:val="both"/>
        <w:rPr>
          <w:rFonts w:cstheme="minorHAnsi"/>
        </w:rPr>
      </w:pPr>
    </w:p>
    <w:p w14:paraId="6AD9CB9E" w14:textId="6643D765" w:rsidR="002C678D" w:rsidRDefault="000D1206" w:rsidP="00973A9E">
      <w:pPr>
        <w:jc w:val="both"/>
        <w:rPr>
          <w:rFonts w:cstheme="minorHAnsi"/>
        </w:rPr>
      </w:pPr>
      <w:r w:rsidRPr="005B2ACF">
        <w:rPr>
          <w:rFonts w:cstheme="minorHAnsi"/>
        </w:rPr>
        <w:t>As Pfeffer points out, the earlier historian</w:t>
      </w:r>
      <w:r w:rsidR="005B2ACF" w:rsidRPr="005B2ACF">
        <w:rPr>
          <w:rFonts w:cstheme="minorHAnsi"/>
        </w:rPr>
        <w:t xml:space="preserve">s </w:t>
      </w:r>
      <w:r w:rsidRPr="005B2ACF">
        <w:rPr>
          <w:rFonts w:cstheme="minorHAnsi"/>
        </w:rPr>
        <w:t>tend to dis</w:t>
      </w:r>
      <w:r w:rsidR="00831C43" w:rsidRPr="005B2ACF">
        <w:rPr>
          <w:rFonts w:cstheme="minorHAnsi"/>
        </w:rPr>
        <w:t>miss</w:t>
      </w:r>
      <w:r w:rsidRPr="005B2ACF">
        <w:rPr>
          <w:rFonts w:cstheme="minorHAnsi"/>
        </w:rPr>
        <w:t xml:space="preserve"> astrology as a superstition or </w:t>
      </w:r>
      <w:r w:rsidR="005F7D13" w:rsidRPr="005B2ACF">
        <w:rPr>
          <w:rFonts w:cstheme="minorHAnsi"/>
        </w:rPr>
        <w:t xml:space="preserve">falsely </w:t>
      </w:r>
      <w:r w:rsidR="00513DE5" w:rsidRPr="005B2ACF">
        <w:rPr>
          <w:rFonts w:cstheme="minorHAnsi"/>
        </w:rPr>
        <w:t xml:space="preserve">attack its </w:t>
      </w:r>
      <w:r w:rsidR="004B356E" w:rsidRPr="005B2ACF">
        <w:rPr>
          <w:rFonts w:cstheme="minorHAnsi"/>
        </w:rPr>
        <w:t>philosophy</w:t>
      </w:r>
      <w:r w:rsidR="00163146" w:rsidRPr="005B2ACF">
        <w:rPr>
          <w:rFonts w:cstheme="minorHAnsi"/>
        </w:rPr>
        <w:t xml:space="preserve"> </w:t>
      </w:r>
      <w:r w:rsidR="005B2ACF">
        <w:rPr>
          <w:rFonts w:cstheme="minorHAnsi"/>
        </w:rPr>
        <w:t>from</w:t>
      </w:r>
      <w:r w:rsidR="00163146" w:rsidRPr="005B2ACF">
        <w:rPr>
          <w:rFonts w:cstheme="minorHAnsi"/>
        </w:rPr>
        <w:t xml:space="preserve"> </w:t>
      </w:r>
      <w:r w:rsidR="00971C0A">
        <w:rPr>
          <w:rFonts w:cstheme="minorHAnsi"/>
        </w:rPr>
        <w:t xml:space="preserve">a </w:t>
      </w:r>
      <w:r w:rsidR="00163146" w:rsidRPr="005B2ACF">
        <w:rPr>
          <w:rFonts w:cstheme="minorHAnsi"/>
        </w:rPr>
        <w:t>modern</w:t>
      </w:r>
      <w:r w:rsidR="005B2ACF">
        <w:rPr>
          <w:rFonts w:cstheme="minorHAnsi"/>
        </w:rPr>
        <w:t xml:space="preserve"> point of </w:t>
      </w:r>
      <w:r w:rsidR="00716C53" w:rsidRPr="005B2ACF">
        <w:rPr>
          <w:rFonts w:cstheme="minorHAnsi"/>
        </w:rPr>
        <w:t>view</w:t>
      </w:r>
      <w:r w:rsidR="004B356E" w:rsidRPr="005B2ACF">
        <w:rPr>
          <w:rFonts w:cstheme="minorHAnsi"/>
        </w:rPr>
        <w:t xml:space="preserve">. </w:t>
      </w:r>
      <w:r w:rsidR="00752999" w:rsidRPr="005B2ACF">
        <w:rPr>
          <w:rFonts w:cstheme="minorHAnsi"/>
        </w:rPr>
        <w:t>T</w:t>
      </w:r>
      <w:r w:rsidR="00831C43" w:rsidRPr="005B2ACF">
        <w:rPr>
          <w:rFonts w:cstheme="minorHAnsi"/>
        </w:rPr>
        <w:t>h</w:t>
      </w:r>
      <w:r w:rsidR="00087FA9">
        <w:rPr>
          <w:rFonts w:cstheme="minorHAnsi"/>
        </w:rPr>
        <w:t>e</w:t>
      </w:r>
      <w:r w:rsidR="00831C43" w:rsidRPr="005B2ACF">
        <w:rPr>
          <w:rFonts w:cstheme="minorHAnsi"/>
        </w:rPr>
        <w:t xml:space="preserve"> overview approach</w:t>
      </w:r>
      <w:r w:rsidR="005B2ACF" w:rsidRPr="005B2ACF">
        <w:rPr>
          <w:rFonts w:cstheme="minorHAnsi"/>
        </w:rPr>
        <w:t xml:space="preserve"> to scholarship</w:t>
      </w:r>
      <w:r w:rsidR="00831C43" w:rsidRPr="005B2ACF">
        <w:rPr>
          <w:rFonts w:cstheme="minorHAnsi"/>
        </w:rPr>
        <w:t xml:space="preserve"> </w:t>
      </w:r>
      <w:r w:rsidR="00087FA9">
        <w:rPr>
          <w:rFonts w:cstheme="minorHAnsi"/>
        </w:rPr>
        <w:t xml:space="preserve">illustrated </w:t>
      </w:r>
      <w:r w:rsidR="00831C43" w:rsidRPr="005B2ACF">
        <w:rPr>
          <w:rFonts w:cstheme="minorHAnsi"/>
        </w:rPr>
        <w:t xml:space="preserve">above </w:t>
      </w:r>
      <w:r w:rsidR="005B2ACF" w:rsidRPr="005B2ACF">
        <w:rPr>
          <w:rFonts w:cstheme="minorHAnsi"/>
        </w:rPr>
        <w:t>draw</w:t>
      </w:r>
      <w:r w:rsidR="0068273E">
        <w:rPr>
          <w:rFonts w:cstheme="minorHAnsi"/>
        </w:rPr>
        <w:t>s</w:t>
      </w:r>
      <w:r w:rsidR="00831C43" w:rsidRPr="005B2ACF">
        <w:rPr>
          <w:rFonts w:cstheme="minorHAnsi"/>
        </w:rPr>
        <w:t xml:space="preserve"> a complex </w:t>
      </w:r>
      <w:r w:rsidR="005B2ACF" w:rsidRPr="005B2ACF">
        <w:rPr>
          <w:rFonts w:cstheme="minorHAnsi"/>
        </w:rPr>
        <w:t>image</w:t>
      </w:r>
      <w:r w:rsidR="00831C43" w:rsidRPr="005B2ACF">
        <w:rPr>
          <w:rFonts w:cstheme="minorHAnsi"/>
        </w:rPr>
        <w:t xml:space="preserve">, but cannot </w:t>
      </w:r>
      <w:r w:rsidR="00022FBD" w:rsidRPr="005B2ACF">
        <w:rPr>
          <w:rFonts w:cstheme="minorHAnsi"/>
        </w:rPr>
        <w:t>give</w:t>
      </w:r>
      <w:r w:rsidR="00831C43" w:rsidRPr="005B2ACF">
        <w:rPr>
          <w:rFonts w:cstheme="minorHAnsi"/>
        </w:rPr>
        <w:t xml:space="preserve"> credibility to astrology as a valid subject</w:t>
      </w:r>
      <w:r w:rsidR="00752999" w:rsidRPr="005B2ACF">
        <w:rPr>
          <w:rFonts w:cstheme="minorHAnsi"/>
        </w:rPr>
        <w:t>.</w:t>
      </w:r>
      <w:r w:rsidR="00752999">
        <w:rPr>
          <w:rFonts w:cstheme="minorHAnsi"/>
        </w:rPr>
        <w:t xml:space="preserve"> </w:t>
      </w:r>
      <w:r w:rsidR="006156A9" w:rsidRPr="005B2ACF">
        <w:t xml:space="preserve">To </w:t>
      </w:r>
      <w:r w:rsidR="000049B8" w:rsidRPr="005B2ACF">
        <w:t>comprehend</w:t>
      </w:r>
      <w:r w:rsidR="006156A9" w:rsidRPr="005B2ACF">
        <w:t xml:space="preserve"> why astrology was once highly respect</w:t>
      </w:r>
      <w:r w:rsidR="00323E2C" w:rsidRPr="005B2ACF">
        <w:t>able</w:t>
      </w:r>
      <w:r w:rsidR="006156A9" w:rsidRPr="005B2ACF">
        <w:t xml:space="preserve"> </w:t>
      </w:r>
      <w:r w:rsidR="00323E2C" w:rsidRPr="005B2ACF">
        <w:t>for</w:t>
      </w:r>
      <w:r w:rsidR="006156A9" w:rsidRPr="005B2ACF">
        <w:t xml:space="preserve"> </w:t>
      </w:r>
      <w:r w:rsidR="00087FA9">
        <w:t xml:space="preserve">the </w:t>
      </w:r>
      <w:r w:rsidR="00010138" w:rsidRPr="005B2ACF">
        <w:t>well-educated</w:t>
      </w:r>
      <w:r w:rsidR="006156A9" w:rsidRPr="005B2ACF">
        <w:t>, French offers a</w:t>
      </w:r>
      <w:r w:rsidR="00863670">
        <w:t xml:space="preserve">n introduction on </w:t>
      </w:r>
      <w:r w:rsidR="006156A9" w:rsidRPr="005B2ACF">
        <w:t>its philosophy</w:t>
      </w:r>
      <w:r w:rsidR="00977163" w:rsidRPr="005B2ACF">
        <w:t xml:space="preserve"> and techniques</w:t>
      </w:r>
      <w:r w:rsidR="00053421" w:rsidRPr="005B2ACF">
        <w:t xml:space="preserve"> based on Roger and William’s </w:t>
      </w:r>
      <w:r w:rsidR="005B2ACF" w:rsidRPr="005B2ACF">
        <w:t>individual experiences</w:t>
      </w:r>
      <w:r w:rsidR="006156A9" w:rsidRPr="005B2ACF">
        <w:t>.</w:t>
      </w:r>
      <w:r w:rsidR="006156A9">
        <w:t xml:space="preserve"> </w:t>
      </w:r>
      <w:r w:rsidR="005F7D13">
        <w:rPr>
          <w:rFonts w:cstheme="minorHAnsi"/>
        </w:rPr>
        <w:t>A</w:t>
      </w:r>
      <w:r w:rsidR="002621AC">
        <w:rPr>
          <w:rFonts w:cstheme="minorHAnsi"/>
        </w:rPr>
        <w:t xml:space="preserve">strology </w:t>
      </w:r>
      <w:r w:rsidR="005F7D13">
        <w:rPr>
          <w:rFonts w:cstheme="minorHAnsi"/>
        </w:rPr>
        <w:t>practice</w:t>
      </w:r>
      <w:r w:rsidR="008A252C">
        <w:rPr>
          <w:rFonts w:cstheme="minorHAnsi"/>
        </w:rPr>
        <w:t xml:space="preserve"> </w:t>
      </w:r>
      <w:r w:rsidR="002621AC">
        <w:rPr>
          <w:rFonts w:cstheme="minorHAnsi"/>
        </w:rPr>
        <w:t xml:space="preserve">was based on the general belief that there is a relationship, either causal or correlating, between </w:t>
      </w:r>
      <w:r w:rsidR="001B36AB">
        <w:rPr>
          <w:rFonts w:cstheme="minorHAnsi"/>
        </w:rPr>
        <w:t xml:space="preserve">the </w:t>
      </w:r>
      <w:r w:rsidR="002621AC">
        <w:rPr>
          <w:rFonts w:cstheme="minorHAnsi"/>
        </w:rPr>
        <w:t xml:space="preserve">celestial bodies and the earthly events, and </w:t>
      </w:r>
      <w:r w:rsidR="0012727C">
        <w:rPr>
          <w:rFonts w:cstheme="minorHAnsi"/>
        </w:rPr>
        <w:t xml:space="preserve">on </w:t>
      </w:r>
      <w:r w:rsidR="002621AC">
        <w:rPr>
          <w:rFonts w:cstheme="minorHAnsi"/>
        </w:rPr>
        <w:t>the Platonic notion that the heaven is perfect and both the earth/the matter and interpretations of it are particular and imperfect.</w:t>
      </w:r>
      <w:r w:rsidR="002621AC">
        <w:t xml:space="preserve"> </w:t>
      </w:r>
      <w:r w:rsidR="00EC361D">
        <w:rPr>
          <w:rFonts w:cstheme="minorHAnsi"/>
        </w:rPr>
        <w:t>Astrologers</w:t>
      </w:r>
      <w:r w:rsidR="006156A9">
        <w:rPr>
          <w:rFonts w:cstheme="minorHAnsi"/>
        </w:rPr>
        <w:t xml:space="preserve"> </w:t>
      </w:r>
      <w:r w:rsidR="00CD1E3B">
        <w:rPr>
          <w:rFonts w:cstheme="minorHAnsi"/>
        </w:rPr>
        <w:t xml:space="preserve">who </w:t>
      </w:r>
      <w:r w:rsidR="0012727C">
        <w:rPr>
          <w:rFonts w:cstheme="minorHAnsi"/>
        </w:rPr>
        <w:t xml:space="preserve">directly </w:t>
      </w:r>
      <w:r w:rsidR="006156A9">
        <w:rPr>
          <w:rFonts w:cstheme="minorHAnsi"/>
        </w:rPr>
        <w:t>study</w:t>
      </w:r>
      <w:r w:rsidR="00EC361D">
        <w:rPr>
          <w:rFonts w:cstheme="minorHAnsi"/>
        </w:rPr>
        <w:t xml:space="preserve"> </w:t>
      </w:r>
      <w:r w:rsidR="006156A9">
        <w:rPr>
          <w:rFonts w:cstheme="minorHAnsi"/>
        </w:rPr>
        <w:t>the perfect heavenly bodies, rather than the particular (</w:t>
      </w:r>
      <w:r w:rsidR="00E97AE8">
        <w:rPr>
          <w:rFonts w:cstheme="minorHAnsi"/>
        </w:rPr>
        <w:t xml:space="preserve">e.g. </w:t>
      </w:r>
      <w:r w:rsidR="006156A9">
        <w:rPr>
          <w:rFonts w:cstheme="minorHAnsi"/>
        </w:rPr>
        <w:t>symptoms, bodies, urines) or using the particular (i.e. interpretations and observations)</w:t>
      </w:r>
      <w:r w:rsidR="00CD1E3B">
        <w:rPr>
          <w:rFonts w:cstheme="minorHAnsi"/>
        </w:rPr>
        <w:t xml:space="preserve"> </w:t>
      </w:r>
      <w:r w:rsidR="00C02AA7">
        <w:rPr>
          <w:rFonts w:cstheme="minorHAnsi"/>
        </w:rPr>
        <w:t xml:space="preserve">for judgement </w:t>
      </w:r>
      <w:r w:rsidR="006156A9">
        <w:rPr>
          <w:rFonts w:cstheme="minorHAnsi"/>
        </w:rPr>
        <w:t>can minimise the</w:t>
      </w:r>
      <w:r w:rsidR="00CD1E3B">
        <w:rPr>
          <w:rFonts w:cstheme="minorHAnsi"/>
        </w:rPr>
        <w:t>ir</w:t>
      </w:r>
      <w:r w:rsidR="006156A9">
        <w:rPr>
          <w:rFonts w:cstheme="minorHAnsi"/>
        </w:rPr>
        <w:t xml:space="preserve"> errors</w:t>
      </w:r>
      <w:r w:rsidR="00391E5C">
        <w:rPr>
          <w:rFonts w:cstheme="minorHAnsi"/>
        </w:rPr>
        <w:t xml:space="preserve"> in</w:t>
      </w:r>
      <w:r w:rsidR="005B5F41">
        <w:rPr>
          <w:rFonts w:cstheme="minorHAnsi"/>
        </w:rPr>
        <w:t xml:space="preserve"> </w:t>
      </w:r>
      <w:r w:rsidR="00391E5C">
        <w:rPr>
          <w:rFonts w:cstheme="minorHAnsi"/>
        </w:rPr>
        <w:t>prognosis</w:t>
      </w:r>
      <w:r w:rsidR="006156A9">
        <w:rPr>
          <w:rFonts w:cstheme="minorHAnsi"/>
        </w:rPr>
        <w:t xml:space="preserve">. </w:t>
      </w:r>
      <w:r w:rsidR="002621AC" w:rsidRPr="00C02AA7">
        <w:t xml:space="preserve">Astrology </w:t>
      </w:r>
      <w:r w:rsidR="00CD1E3B" w:rsidRPr="00C02AA7">
        <w:t xml:space="preserve">also </w:t>
      </w:r>
      <w:r w:rsidR="002621AC" w:rsidRPr="00C02AA7">
        <w:t>uses a quasi-Aristotelian elementary system</w:t>
      </w:r>
      <w:r w:rsidR="00010138" w:rsidRPr="00C02AA7">
        <w:t xml:space="preserve"> that is based on sympathy</w:t>
      </w:r>
      <w:r w:rsidR="002621AC" w:rsidRPr="00C02AA7">
        <w:t xml:space="preserve"> to </w:t>
      </w:r>
      <w:r w:rsidR="00C02AA7" w:rsidRPr="00C02AA7">
        <w:t>assess</w:t>
      </w:r>
      <w:r w:rsidR="002621AC" w:rsidRPr="00C02AA7">
        <w:t xml:space="preserve"> the qualities of </w:t>
      </w:r>
      <w:r w:rsidR="00E97AE8" w:rsidRPr="00C02AA7">
        <w:t xml:space="preserve">the </w:t>
      </w:r>
      <w:r w:rsidR="002621AC" w:rsidRPr="00C02AA7">
        <w:t xml:space="preserve">celestial </w:t>
      </w:r>
      <w:r w:rsidR="00127C05" w:rsidRPr="00C02AA7">
        <w:t xml:space="preserve">and </w:t>
      </w:r>
      <w:r w:rsidR="00E97AE8" w:rsidRPr="00C02AA7">
        <w:t xml:space="preserve">the </w:t>
      </w:r>
      <w:r w:rsidR="00127C05" w:rsidRPr="00C02AA7">
        <w:t>earthl</w:t>
      </w:r>
      <w:r w:rsidR="00E97AE8" w:rsidRPr="00C02AA7">
        <w:t>y</w:t>
      </w:r>
      <w:r w:rsidR="00CD1E3B" w:rsidRPr="00C02AA7">
        <w:t>, wh</w:t>
      </w:r>
      <w:r w:rsidR="002F717B">
        <w:t>ose concept</w:t>
      </w:r>
      <w:r w:rsidR="00CD1E3B" w:rsidRPr="00C02AA7">
        <w:t xml:space="preserve"> </w:t>
      </w:r>
      <w:r w:rsidR="002F717B">
        <w:t xml:space="preserve">easily </w:t>
      </w:r>
      <w:r w:rsidR="00CD1E3B" w:rsidRPr="00C02AA7">
        <w:t>appeal</w:t>
      </w:r>
      <w:r w:rsidR="002F717B">
        <w:t>s</w:t>
      </w:r>
      <w:r w:rsidR="00CD1E3B" w:rsidRPr="00C02AA7">
        <w:t xml:space="preserve"> to doctors who were already familiar with </w:t>
      </w:r>
      <w:r w:rsidR="002F717B">
        <w:t>classical elements and humours</w:t>
      </w:r>
      <w:r w:rsidR="00CD1E3B" w:rsidRPr="00C02AA7">
        <w:t>.</w:t>
      </w:r>
      <w:r w:rsidR="00053421">
        <w:t xml:space="preserve"> </w:t>
      </w:r>
      <w:r w:rsidR="00EA1A0D" w:rsidRPr="00A6583F">
        <w:rPr>
          <w:rFonts w:cstheme="minorHAnsi"/>
        </w:rPr>
        <w:t xml:space="preserve">French also demonstrates </w:t>
      </w:r>
      <w:r w:rsidR="006156A9" w:rsidRPr="00A6583F">
        <w:rPr>
          <w:rFonts w:cstheme="minorHAnsi"/>
        </w:rPr>
        <w:t>astrologers were fully aware of issues</w:t>
      </w:r>
      <w:r w:rsidR="005C73B9" w:rsidRPr="00A6583F">
        <w:rPr>
          <w:rFonts w:cstheme="minorHAnsi"/>
        </w:rPr>
        <w:t xml:space="preserve"> surrounding astrology</w:t>
      </w:r>
      <w:r w:rsidR="006156A9" w:rsidRPr="00A6583F">
        <w:rPr>
          <w:rFonts w:cstheme="minorHAnsi"/>
        </w:rPr>
        <w:t xml:space="preserve">, </w:t>
      </w:r>
      <w:r w:rsidR="008A252C">
        <w:rPr>
          <w:rFonts w:cstheme="minorHAnsi"/>
        </w:rPr>
        <w:t>e.g.</w:t>
      </w:r>
      <w:r w:rsidR="006156A9" w:rsidRPr="00A6583F">
        <w:rPr>
          <w:rFonts w:cstheme="minorHAnsi"/>
        </w:rPr>
        <w:t xml:space="preserve"> </w:t>
      </w:r>
      <w:r w:rsidR="000049AC" w:rsidRPr="00A6583F">
        <w:rPr>
          <w:rFonts w:cstheme="minorHAnsi"/>
        </w:rPr>
        <w:t>e</w:t>
      </w:r>
      <w:r w:rsidR="002621AC" w:rsidRPr="00A6583F">
        <w:rPr>
          <w:rFonts w:cstheme="minorHAnsi"/>
        </w:rPr>
        <w:t xml:space="preserve">arth’s </w:t>
      </w:r>
      <w:r w:rsidR="002621AC" w:rsidRPr="00A6583F">
        <w:rPr>
          <w:rFonts w:cstheme="minorHAnsi"/>
        </w:rPr>
        <w:lastRenderedPageBreak/>
        <w:t>precession</w:t>
      </w:r>
      <w:r w:rsidR="00630AF4" w:rsidRPr="00A6583F">
        <w:rPr>
          <w:rFonts w:cstheme="minorHAnsi"/>
        </w:rPr>
        <w:t>, failed predictions</w:t>
      </w:r>
      <w:r w:rsidR="0037111A" w:rsidRPr="00A6583F">
        <w:rPr>
          <w:rFonts w:cstheme="minorHAnsi"/>
        </w:rPr>
        <w:t xml:space="preserve"> and </w:t>
      </w:r>
      <w:r w:rsidR="005C73B9" w:rsidRPr="00A6583F">
        <w:rPr>
          <w:rFonts w:cstheme="minorHAnsi"/>
        </w:rPr>
        <w:t>geocentrism</w:t>
      </w:r>
      <w:r w:rsidR="00EA1A0D" w:rsidRPr="00A6583F">
        <w:rPr>
          <w:rFonts w:cstheme="minorHAnsi"/>
        </w:rPr>
        <w:t xml:space="preserve">, and did not see them as </w:t>
      </w:r>
      <w:r w:rsidR="00630AF4" w:rsidRPr="00A6583F">
        <w:rPr>
          <w:rFonts w:cstheme="minorHAnsi"/>
        </w:rPr>
        <w:t>flaws</w:t>
      </w:r>
      <w:r w:rsidR="006156A9">
        <w:rPr>
          <w:rFonts w:cstheme="minorHAnsi"/>
        </w:rPr>
        <w:t>.</w:t>
      </w:r>
      <w:r w:rsidR="002C678D">
        <w:rPr>
          <w:rFonts w:cstheme="minorHAnsi"/>
        </w:rPr>
        <w:t xml:space="preserve"> </w:t>
      </w:r>
      <w:r w:rsidR="002C678D">
        <w:rPr>
          <w:rFonts w:cstheme="minorHAnsi"/>
        </w:rPr>
        <w:t xml:space="preserve">One of the </w:t>
      </w:r>
      <w:r w:rsidR="00CC56E9">
        <w:rPr>
          <w:rFonts w:cstheme="minorHAnsi"/>
        </w:rPr>
        <w:t>recommendation</w:t>
      </w:r>
      <w:r w:rsidR="002C678D">
        <w:rPr>
          <w:rFonts w:cstheme="minorHAnsi"/>
        </w:rPr>
        <w:t xml:space="preserve">s Pfeffer raised, </w:t>
      </w:r>
      <w:r w:rsidR="00CC56E9" w:rsidRPr="00CC56E9">
        <w:t>us</w:t>
      </w:r>
      <w:r w:rsidR="00CC56E9" w:rsidRPr="00CC56E9">
        <w:t>ing</w:t>
      </w:r>
      <w:r w:rsidR="00CC56E9" w:rsidRPr="00CC56E9">
        <w:t xml:space="preserve"> Carlos de </w:t>
      </w:r>
      <w:proofErr w:type="spellStart"/>
      <w:r w:rsidR="00CC56E9" w:rsidRPr="00CC56E9">
        <w:t>Sigüenza</w:t>
      </w:r>
      <w:proofErr w:type="spellEnd"/>
      <w:r w:rsidR="00CC56E9" w:rsidRPr="00CC56E9">
        <w:t xml:space="preserve"> y </w:t>
      </w:r>
      <w:proofErr w:type="spellStart"/>
      <w:r w:rsidR="00CC56E9" w:rsidRPr="00CC56E9">
        <w:t>Góngora’s</w:t>
      </w:r>
      <w:proofErr w:type="spellEnd"/>
      <w:r w:rsidR="00CC56E9" w:rsidRPr="00CC56E9">
        <w:t xml:space="preserve"> personal account as an example</w:t>
      </w:r>
      <w:r w:rsidR="00CC56E9" w:rsidRPr="00CC56E9">
        <w:t>,</w:t>
      </w:r>
      <w:r w:rsidR="00CC56E9">
        <w:rPr>
          <w:rFonts w:cstheme="minorHAnsi"/>
        </w:rPr>
        <w:t xml:space="preserve"> </w:t>
      </w:r>
      <w:r w:rsidR="002C678D">
        <w:rPr>
          <w:rFonts w:cstheme="minorHAnsi"/>
        </w:rPr>
        <w:t xml:space="preserve">is </w:t>
      </w:r>
      <w:r w:rsidR="00863670">
        <w:rPr>
          <w:rFonts w:cstheme="minorHAnsi"/>
        </w:rPr>
        <w:t>for</w:t>
      </w:r>
      <w:r w:rsidR="002C678D">
        <w:rPr>
          <w:rFonts w:cstheme="minorHAnsi"/>
        </w:rPr>
        <w:t xml:space="preserve"> historians to look at the astrologers’ individual </w:t>
      </w:r>
      <w:r w:rsidR="00570C6A">
        <w:rPr>
          <w:rFonts w:cstheme="minorHAnsi"/>
        </w:rPr>
        <w:t>thought process</w:t>
      </w:r>
      <w:r w:rsidR="00971C0A">
        <w:rPr>
          <w:rFonts w:cstheme="minorHAnsi"/>
        </w:rPr>
        <w:t>es</w:t>
      </w:r>
      <w:r w:rsidR="00570C6A">
        <w:rPr>
          <w:rFonts w:cstheme="minorHAnsi"/>
        </w:rPr>
        <w:t xml:space="preserve"> and</w:t>
      </w:r>
      <w:r w:rsidR="00D356AF">
        <w:rPr>
          <w:rFonts w:cstheme="minorHAnsi"/>
        </w:rPr>
        <w:t xml:space="preserve"> </w:t>
      </w:r>
      <w:r w:rsidR="002C678D">
        <w:rPr>
          <w:rFonts w:cstheme="minorHAnsi"/>
        </w:rPr>
        <w:t>emotion</w:t>
      </w:r>
      <w:r w:rsidR="00971C0A">
        <w:rPr>
          <w:rFonts w:cstheme="minorHAnsi"/>
        </w:rPr>
        <w:t>s</w:t>
      </w:r>
      <w:r w:rsidR="002C678D">
        <w:rPr>
          <w:rFonts w:cstheme="minorHAnsi"/>
        </w:rPr>
        <w:t>, to apprehend the</w:t>
      </w:r>
      <w:r w:rsidR="00570C6A">
        <w:rPr>
          <w:rFonts w:cstheme="minorHAnsi"/>
        </w:rPr>
        <w:t xml:space="preserve">ir attitude or changes </w:t>
      </w:r>
      <w:r w:rsidR="00716C53">
        <w:rPr>
          <w:rFonts w:cstheme="minorHAnsi"/>
        </w:rPr>
        <w:t>in</w:t>
      </w:r>
      <w:r w:rsidR="00570C6A">
        <w:rPr>
          <w:rFonts w:cstheme="minorHAnsi"/>
        </w:rPr>
        <w:t xml:space="preserve"> attitude</w:t>
      </w:r>
      <w:r w:rsidR="002C678D">
        <w:rPr>
          <w:rFonts w:cstheme="minorHAnsi"/>
        </w:rPr>
        <w:t>. And French does exactly that. His analysis is not merely technical</w:t>
      </w:r>
      <w:r w:rsidR="00971C0A">
        <w:rPr>
          <w:rFonts w:cstheme="minorHAnsi"/>
        </w:rPr>
        <w:t xml:space="preserve"> </w:t>
      </w:r>
      <w:r w:rsidR="002C678D">
        <w:rPr>
          <w:rFonts w:cstheme="minorHAnsi"/>
        </w:rPr>
        <w:t xml:space="preserve">but offers insight on the rationale and motivations of the astrologers. This echoes what Jeffrey Burton Russell </w:t>
      </w:r>
      <w:r w:rsidR="007B0922">
        <w:rPr>
          <w:rFonts w:cstheme="minorHAnsi"/>
        </w:rPr>
        <w:t>believe</w:t>
      </w:r>
      <w:r w:rsidR="002C678D">
        <w:rPr>
          <w:rFonts w:cstheme="minorHAnsi"/>
        </w:rPr>
        <w:t>s, ‘(history) strives for a sense of the individual reality of the person or event, a perception of the person or event as it was/is in life… its goal is always the understanding of the individual.’</w:t>
      </w:r>
      <w:r w:rsidR="002C678D">
        <w:rPr>
          <w:rStyle w:val="FootnoteReference"/>
          <w:rFonts w:cstheme="minorHAnsi"/>
        </w:rPr>
        <w:footnoteReference w:id="8"/>
      </w:r>
    </w:p>
    <w:p w14:paraId="5055AE07" w14:textId="020216D7" w:rsidR="00D52834" w:rsidRDefault="00D52834" w:rsidP="00973A9E">
      <w:pPr>
        <w:jc w:val="both"/>
      </w:pPr>
    </w:p>
    <w:p w14:paraId="2532F6D8" w14:textId="6218060F" w:rsidR="00D52834" w:rsidRDefault="00D52834" w:rsidP="00973A9E">
      <w:pPr>
        <w:jc w:val="both"/>
      </w:pPr>
    </w:p>
    <w:p w14:paraId="05CE2C69" w14:textId="1208ED2E" w:rsidR="00693C84" w:rsidRPr="00CE67B9" w:rsidRDefault="00C36A02" w:rsidP="00CE67B9">
      <w:pPr>
        <w:pStyle w:val="ListParagraph"/>
        <w:numPr>
          <w:ilvl w:val="0"/>
          <w:numId w:val="4"/>
        </w:numPr>
        <w:jc w:val="both"/>
        <w:rPr>
          <w:rFonts w:ascii="Century Gothic" w:hAnsi="Century Gothic"/>
          <w:b/>
          <w:bCs/>
          <w:sz w:val="28"/>
          <w:szCs w:val="28"/>
        </w:rPr>
      </w:pPr>
      <w:r w:rsidRPr="00CE67B9">
        <w:rPr>
          <w:rFonts w:ascii="Century Gothic" w:hAnsi="Century Gothic"/>
          <w:b/>
          <w:bCs/>
          <w:sz w:val="28"/>
          <w:szCs w:val="28"/>
        </w:rPr>
        <w:t>Analysis</w:t>
      </w:r>
    </w:p>
    <w:p w14:paraId="49624FC4" w14:textId="17D949D0" w:rsidR="00020053" w:rsidRPr="00985F25" w:rsidRDefault="000539F6" w:rsidP="00985F25">
      <w:pPr>
        <w:pStyle w:val="NormalWeb"/>
        <w:jc w:val="both"/>
        <w:rPr>
          <w:rFonts w:asciiTheme="minorHAnsi" w:hAnsiTheme="minorHAnsi" w:cstheme="minorHAnsi"/>
        </w:rPr>
      </w:pPr>
      <w:r w:rsidRPr="00B36FB3">
        <w:rPr>
          <w:rFonts w:asciiTheme="minorHAnsi" w:hAnsiTheme="minorHAnsi" w:cstheme="minorHAnsi"/>
        </w:rPr>
        <w:t xml:space="preserve">The two papers under </w:t>
      </w:r>
      <w:r w:rsidR="008A252C">
        <w:rPr>
          <w:rFonts w:asciiTheme="minorHAnsi" w:hAnsiTheme="minorHAnsi" w:cstheme="minorHAnsi"/>
        </w:rPr>
        <w:t>examination</w:t>
      </w:r>
      <w:r w:rsidRPr="00B36FB3">
        <w:rPr>
          <w:rFonts w:asciiTheme="minorHAnsi" w:hAnsiTheme="minorHAnsi" w:cstheme="minorHAnsi"/>
        </w:rPr>
        <w:t xml:space="preserve"> differ greatly in their styles. </w:t>
      </w:r>
      <w:r w:rsidR="001C431E" w:rsidRPr="00B36FB3">
        <w:rPr>
          <w:rFonts w:asciiTheme="minorHAnsi" w:hAnsiTheme="minorHAnsi" w:cstheme="minorHAnsi"/>
        </w:rPr>
        <w:t>French’s paper is biographical</w:t>
      </w:r>
      <w:r w:rsidR="00467CA7">
        <w:rPr>
          <w:rFonts w:asciiTheme="minorHAnsi" w:hAnsiTheme="minorHAnsi" w:cstheme="minorHAnsi"/>
        </w:rPr>
        <w:t xml:space="preserve">, </w:t>
      </w:r>
      <w:r w:rsidR="001C431E" w:rsidRPr="00B36FB3">
        <w:rPr>
          <w:rFonts w:asciiTheme="minorHAnsi" w:hAnsiTheme="minorHAnsi" w:cstheme="minorHAnsi"/>
        </w:rPr>
        <w:t>story-telling</w:t>
      </w:r>
      <w:r w:rsidR="00467CA7">
        <w:rPr>
          <w:rFonts w:asciiTheme="minorHAnsi" w:hAnsiTheme="minorHAnsi" w:cstheme="minorHAnsi"/>
        </w:rPr>
        <w:t xml:space="preserve">, and accessible to readers who are </w:t>
      </w:r>
      <w:r w:rsidR="001C431E" w:rsidRPr="00B36FB3">
        <w:rPr>
          <w:rFonts w:asciiTheme="minorHAnsi" w:hAnsiTheme="minorHAnsi" w:cstheme="minorHAnsi"/>
        </w:rPr>
        <w:t xml:space="preserve">unfamiliar </w:t>
      </w:r>
      <w:r w:rsidR="00467CA7">
        <w:rPr>
          <w:rFonts w:asciiTheme="minorHAnsi" w:hAnsiTheme="minorHAnsi" w:cstheme="minorHAnsi"/>
        </w:rPr>
        <w:t xml:space="preserve">with </w:t>
      </w:r>
      <w:r w:rsidR="001C431E" w:rsidRPr="00B36FB3">
        <w:rPr>
          <w:rFonts w:asciiTheme="minorHAnsi" w:hAnsiTheme="minorHAnsi" w:cstheme="minorHAnsi"/>
        </w:rPr>
        <w:t>astrological terminologies.</w:t>
      </w:r>
      <w:r w:rsidR="00A06153" w:rsidRPr="00B36FB3">
        <w:rPr>
          <w:rFonts w:asciiTheme="minorHAnsi" w:hAnsiTheme="minorHAnsi" w:cstheme="minorHAnsi"/>
        </w:rPr>
        <w:t xml:space="preserve"> In contrast,</w:t>
      </w:r>
      <w:r w:rsidR="00A06153">
        <w:rPr>
          <w:rFonts w:asciiTheme="minorHAnsi" w:hAnsiTheme="minorHAnsi" w:cstheme="minorHAnsi"/>
        </w:rPr>
        <w:t xml:space="preserve"> </w:t>
      </w:r>
      <w:r w:rsidR="0054187A">
        <w:rPr>
          <w:rFonts w:asciiTheme="minorHAnsi" w:hAnsiTheme="minorHAnsi" w:cstheme="minorHAnsi"/>
        </w:rPr>
        <w:t xml:space="preserve">Pfeffer’s paper is </w:t>
      </w:r>
      <w:r w:rsidR="00BC7D00">
        <w:rPr>
          <w:rFonts w:asciiTheme="minorHAnsi" w:hAnsiTheme="minorHAnsi" w:cstheme="minorHAnsi"/>
        </w:rPr>
        <w:t xml:space="preserve">lengthy and </w:t>
      </w:r>
      <w:r w:rsidR="0054187A">
        <w:rPr>
          <w:rFonts w:asciiTheme="minorHAnsi" w:hAnsiTheme="minorHAnsi" w:cstheme="minorHAnsi"/>
        </w:rPr>
        <w:t>informative</w:t>
      </w:r>
      <w:r w:rsidR="00246118">
        <w:rPr>
          <w:rFonts w:asciiTheme="minorHAnsi" w:hAnsiTheme="minorHAnsi" w:cstheme="minorHAnsi"/>
        </w:rPr>
        <w:t xml:space="preserve">, </w:t>
      </w:r>
      <w:r w:rsidR="0054187A">
        <w:rPr>
          <w:rFonts w:asciiTheme="minorHAnsi" w:hAnsiTheme="minorHAnsi" w:cstheme="minorHAnsi"/>
        </w:rPr>
        <w:t xml:space="preserve">and </w:t>
      </w:r>
      <w:r w:rsidR="00246118">
        <w:rPr>
          <w:rFonts w:asciiTheme="minorHAnsi" w:hAnsiTheme="minorHAnsi" w:cstheme="minorHAnsi"/>
        </w:rPr>
        <w:t>at times argumentative</w:t>
      </w:r>
      <w:r w:rsidR="0054187A">
        <w:rPr>
          <w:rFonts w:asciiTheme="minorHAnsi" w:hAnsiTheme="minorHAnsi" w:cstheme="minorHAnsi"/>
        </w:rPr>
        <w:t xml:space="preserve">, presenting much </w:t>
      </w:r>
      <w:r w:rsidR="00467CA7">
        <w:rPr>
          <w:rFonts w:asciiTheme="minorHAnsi" w:hAnsiTheme="minorHAnsi" w:cstheme="minorHAnsi"/>
        </w:rPr>
        <w:t xml:space="preserve">wider </w:t>
      </w:r>
      <w:r w:rsidR="00246118">
        <w:rPr>
          <w:rFonts w:asciiTheme="minorHAnsi" w:hAnsiTheme="minorHAnsi" w:cstheme="minorHAnsi"/>
        </w:rPr>
        <w:t>opinion</w:t>
      </w:r>
      <w:r w:rsidR="0054187A">
        <w:rPr>
          <w:rFonts w:asciiTheme="minorHAnsi" w:hAnsiTheme="minorHAnsi" w:cstheme="minorHAnsi"/>
        </w:rPr>
        <w:t xml:space="preserve">s from secondary sources. </w:t>
      </w:r>
      <w:r w:rsidR="005B32A6" w:rsidRPr="000539F6">
        <w:rPr>
          <w:rFonts w:asciiTheme="minorHAnsi" w:hAnsiTheme="minorHAnsi" w:cstheme="minorHAnsi"/>
        </w:rPr>
        <w:t xml:space="preserve">Both French and Pfeffer </w:t>
      </w:r>
      <w:r w:rsidR="00DB7488" w:rsidRPr="000539F6">
        <w:rPr>
          <w:rFonts w:asciiTheme="minorHAnsi" w:hAnsiTheme="minorHAnsi" w:cstheme="minorHAnsi"/>
        </w:rPr>
        <w:t>give</w:t>
      </w:r>
      <w:r w:rsidR="005B32A6" w:rsidRPr="000539F6">
        <w:rPr>
          <w:rFonts w:asciiTheme="minorHAnsi" w:hAnsiTheme="minorHAnsi" w:cstheme="minorHAnsi"/>
        </w:rPr>
        <w:t xml:space="preserve"> meticulous </w:t>
      </w:r>
      <w:r w:rsidR="00DB7488" w:rsidRPr="000539F6">
        <w:rPr>
          <w:rFonts w:asciiTheme="minorHAnsi" w:hAnsiTheme="minorHAnsi" w:cstheme="minorHAnsi"/>
        </w:rPr>
        <w:t xml:space="preserve">details to their subjects. </w:t>
      </w:r>
      <w:r w:rsidR="00B36FB3">
        <w:rPr>
          <w:rFonts w:asciiTheme="minorHAnsi" w:hAnsiTheme="minorHAnsi" w:cstheme="minorHAnsi"/>
        </w:rPr>
        <w:t>For instance, t</w:t>
      </w:r>
      <w:r w:rsidR="00975DA0" w:rsidRPr="000539F6">
        <w:rPr>
          <w:rFonts w:asciiTheme="minorHAnsi" w:hAnsiTheme="minorHAnsi" w:cstheme="minorHAnsi"/>
        </w:rPr>
        <w:t>he c</w:t>
      </w:r>
      <w:r w:rsidR="00020053" w:rsidRPr="000539F6">
        <w:rPr>
          <w:rFonts w:asciiTheme="minorHAnsi" w:hAnsiTheme="minorHAnsi" w:cstheme="minorHAnsi"/>
        </w:rPr>
        <w:t xml:space="preserve">urrent scholarship acknowledges the diversity in the traditions </w:t>
      </w:r>
      <w:r w:rsidR="003F40D2" w:rsidRPr="000539F6">
        <w:rPr>
          <w:rFonts w:asciiTheme="minorHAnsi" w:hAnsiTheme="minorHAnsi" w:cstheme="minorHAnsi"/>
        </w:rPr>
        <w:t xml:space="preserve">and practices </w:t>
      </w:r>
      <w:r w:rsidR="00020053" w:rsidRPr="000539F6">
        <w:rPr>
          <w:rFonts w:asciiTheme="minorHAnsi" w:hAnsiTheme="minorHAnsi" w:cstheme="minorHAnsi"/>
        </w:rPr>
        <w:t>of astrology</w:t>
      </w:r>
      <w:r w:rsidR="00467CA7">
        <w:rPr>
          <w:rFonts w:asciiTheme="minorHAnsi" w:hAnsiTheme="minorHAnsi" w:cstheme="minorHAnsi"/>
        </w:rPr>
        <w:t xml:space="preserve">, and </w:t>
      </w:r>
      <w:r w:rsidR="00DB7488" w:rsidRPr="000539F6">
        <w:rPr>
          <w:rFonts w:asciiTheme="minorHAnsi" w:hAnsiTheme="minorHAnsi" w:cstheme="minorHAnsi"/>
        </w:rPr>
        <w:t>the two scholars</w:t>
      </w:r>
      <w:r w:rsidR="00020053" w:rsidRPr="000539F6">
        <w:rPr>
          <w:rFonts w:asciiTheme="minorHAnsi" w:hAnsiTheme="minorHAnsi" w:cstheme="minorHAnsi"/>
        </w:rPr>
        <w:t xml:space="preserve"> </w:t>
      </w:r>
      <w:r w:rsidR="00691C77">
        <w:rPr>
          <w:rFonts w:asciiTheme="minorHAnsi" w:hAnsiTheme="minorHAnsi" w:cstheme="minorHAnsi"/>
        </w:rPr>
        <w:t xml:space="preserve">make </w:t>
      </w:r>
      <w:r w:rsidR="00DC4CB3">
        <w:rPr>
          <w:rFonts w:asciiTheme="minorHAnsi" w:hAnsiTheme="minorHAnsi" w:cstheme="minorHAnsi"/>
        </w:rPr>
        <w:t xml:space="preserve">such </w:t>
      </w:r>
      <w:r w:rsidR="00691C77">
        <w:rPr>
          <w:rFonts w:asciiTheme="minorHAnsi" w:hAnsiTheme="minorHAnsi" w:cstheme="minorHAnsi"/>
        </w:rPr>
        <w:t>distinctions in their discussion</w:t>
      </w:r>
      <w:r w:rsidR="00467CA7" w:rsidRPr="000539F6">
        <w:rPr>
          <w:rStyle w:val="FootnoteReference"/>
        </w:rPr>
        <w:footnoteReference w:id="9"/>
      </w:r>
      <w:r w:rsidR="00020053" w:rsidRPr="0012472F">
        <w:rPr>
          <w:rFonts w:asciiTheme="minorHAnsi" w:hAnsiTheme="minorHAnsi" w:cstheme="minorHAnsi"/>
        </w:rPr>
        <w:t>.</w:t>
      </w:r>
      <w:r w:rsidR="00177286">
        <w:rPr>
          <w:rFonts w:asciiTheme="minorHAnsi" w:hAnsiTheme="minorHAnsi" w:cstheme="minorHAnsi"/>
        </w:rPr>
        <w:t xml:space="preserve"> </w:t>
      </w:r>
      <w:r w:rsidR="0068753A">
        <w:rPr>
          <w:rFonts w:asciiTheme="minorHAnsi" w:hAnsiTheme="minorHAnsi" w:cstheme="minorHAnsi"/>
        </w:rPr>
        <w:t xml:space="preserve">Despite astronomy and Latin </w:t>
      </w:r>
      <w:r w:rsidR="00D15A77">
        <w:rPr>
          <w:rFonts w:asciiTheme="minorHAnsi" w:hAnsiTheme="minorHAnsi" w:cstheme="minorHAnsi"/>
        </w:rPr>
        <w:t>being</w:t>
      </w:r>
      <w:r w:rsidR="0068753A">
        <w:rPr>
          <w:rFonts w:asciiTheme="minorHAnsi" w:hAnsiTheme="minorHAnsi" w:cstheme="minorHAnsi"/>
        </w:rPr>
        <w:t xml:space="preserve"> out </w:t>
      </w:r>
      <w:r w:rsidR="00D15A77">
        <w:rPr>
          <w:rFonts w:asciiTheme="minorHAnsi" w:hAnsiTheme="minorHAnsi" w:cstheme="minorHAnsi"/>
        </w:rPr>
        <w:t xml:space="preserve">of </w:t>
      </w:r>
      <w:r w:rsidR="0068753A">
        <w:rPr>
          <w:rFonts w:asciiTheme="minorHAnsi" w:hAnsiTheme="minorHAnsi" w:cstheme="minorHAnsi"/>
        </w:rPr>
        <w:t xml:space="preserve">his expertise, </w:t>
      </w:r>
      <w:r w:rsidR="00177286">
        <w:rPr>
          <w:rFonts w:asciiTheme="minorHAnsi" w:hAnsiTheme="minorHAnsi" w:cstheme="minorHAnsi"/>
        </w:rPr>
        <w:t>French</w:t>
      </w:r>
      <w:r w:rsidR="0068753A">
        <w:rPr>
          <w:rFonts w:asciiTheme="minorHAnsi" w:hAnsiTheme="minorHAnsi" w:cstheme="minorHAnsi"/>
        </w:rPr>
        <w:t xml:space="preserve"> </w:t>
      </w:r>
      <w:r w:rsidR="00177286">
        <w:rPr>
          <w:rFonts w:asciiTheme="minorHAnsi" w:hAnsiTheme="minorHAnsi" w:cstheme="minorHAnsi"/>
        </w:rPr>
        <w:t xml:space="preserve">makes </w:t>
      </w:r>
      <w:r w:rsidR="00D15A77">
        <w:rPr>
          <w:rFonts w:asciiTheme="minorHAnsi" w:hAnsiTheme="minorHAnsi" w:cstheme="minorHAnsi"/>
        </w:rPr>
        <w:t xml:space="preserve">a </w:t>
      </w:r>
      <w:r w:rsidR="00177286">
        <w:rPr>
          <w:rFonts w:asciiTheme="minorHAnsi" w:hAnsiTheme="minorHAnsi" w:cstheme="minorHAnsi"/>
        </w:rPr>
        <w:t xml:space="preserve">huge effort to </w:t>
      </w:r>
      <w:r w:rsidR="001238B4">
        <w:rPr>
          <w:rFonts w:asciiTheme="minorHAnsi" w:hAnsiTheme="minorHAnsi" w:cstheme="minorHAnsi"/>
        </w:rPr>
        <w:t>utilise</w:t>
      </w:r>
      <w:r w:rsidR="00177286">
        <w:rPr>
          <w:rFonts w:asciiTheme="minorHAnsi" w:hAnsiTheme="minorHAnsi" w:cstheme="minorHAnsi"/>
        </w:rPr>
        <w:t xml:space="preserve"> primary materials</w:t>
      </w:r>
      <w:r w:rsidR="001238B4">
        <w:rPr>
          <w:rFonts w:asciiTheme="minorHAnsi" w:hAnsiTheme="minorHAnsi" w:cstheme="minorHAnsi"/>
        </w:rPr>
        <w:t xml:space="preserve"> with </w:t>
      </w:r>
      <w:r w:rsidR="00D15A77">
        <w:rPr>
          <w:rFonts w:asciiTheme="minorHAnsi" w:hAnsiTheme="minorHAnsi" w:cstheme="minorHAnsi"/>
        </w:rPr>
        <w:t xml:space="preserve">the </w:t>
      </w:r>
      <w:r w:rsidR="001238B4">
        <w:rPr>
          <w:rFonts w:asciiTheme="minorHAnsi" w:hAnsiTheme="minorHAnsi" w:cstheme="minorHAnsi"/>
        </w:rPr>
        <w:t xml:space="preserve">assistance of </w:t>
      </w:r>
      <w:r w:rsidR="0068753A">
        <w:rPr>
          <w:rFonts w:asciiTheme="minorHAnsi" w:hAnsiTheme="minorHAnsi" w:cstheme="minorHAnsi"/>
        </w:rPr>
        <w:t>scholars from other fields</w:t>
      </w:r>
      <w:r w:rsidR="00177286">
        <w:rPr>
          <w:rStyle w:val="FootnoteReference"/>
          <w:rFonts w:asciiTheme="minorHAnsi" w:hAnsiTheme="minorHAnsi" w:cstheme="minorHAnsi"/>
        </w:rPr>
        <w:footnoteReference w:id="10"/>
      </w:r>
      <w:r w:rsidR="00985F25">
        <w:rPr>
          <w:rFonts w:asciiTheme="minorHAnsi" w:hAnsiTheme="minorHAnsi" w:cstheme="minorHAnsi"/>
        </w:rPr>
        <w:t xml:space="preserve">. </w:t>
      </w:r>
    </w:p>
    <w:p w14:paraId="721F74E7" w14:textId="573A0D1A" w:rsidR="00FE1CDA" w:rsidRPr="00513B3A" w:rsidRDefault="00D15A77" w:rsidP="00973A9E">
      <w:pPr>
        <w:jc w:val="both"/>
        <w:rPr>
          <w:rFonts w:eastAsia="Times New Roman" w:cstheme="minorHAnsi"/>
          <w:color w:val="000000" w:themeColor="text1"/>
        </w:rPr>
      </w:pPr>
      <w:r>
        <w:rPr>
          <w:rFonts w:eastAsia="Times New Roman" w:cstheme="minorHAnsi"/>
          <w:color w:val="000000" w:themeColor="text1"/>
        </w:rPr>
        <w:t xml:space="preserve">The two papers also contain some weaknesses in their arguments. </w:t>
      </w:r>
      <w:r>
        <w:t>Regarding the</w:t>
      </w:r>
      <w:r w:rsidR="00B2524B">
        <w:t xml:space="preserve"> scholarship change </w:t>
      </w:r>
      <w:r>
        <w:t>of</w:t>
      </w:r>
      <w:r w:rsidR="00B2524B">
        <w:t xml:space="preserve"> </w:t>
      </w:r>
      <w:r w:rsidR="00E7254D">
        <w:t>2008</w:t>
      </w:r>
      <w:r>
        <w:t xml:space="preserve">, Pfeffer has an uneven </w:t>
      </w:r>
      <w:r w:rsidR="00E7254D">
        <w:rPr>
          <w:rFonts w:eastAsia="Times New Roman" w:cstheme="minorHAnsi"/>
          <w:color w:val="000000" w:themeColor="text1"/>
        </w:rPr>
        <w:t>election of works</w:t>
      </w:r>
      <w:r w:rsidR="00E7254D" w:rsidRPr="00D65427">
        <w:rPr>
          <w:rFonts w:eastAsia="Times New Roman" w:cstheme="minorHAnsi"/>
          <w:color w:val="000000" w:themeColor="text1"/>
        </w:rPr>
        <w:t xml:space="preserve"> for the review</w:t>
      </w:r>
      <w:r w:rsidR="00513B3A">
        <w:rPr>
          <w:rFonts w:eastAsia="Times New Roman" w:cstheme="minorHAnsi"/>
          <w:color w:val="000000" w:themeColor="text1"/>
        </w:rPr>
        <w:t xml:space="preserve"> </w:t>
      </w:r>
      <w:r>
        <w:rPr>
          <w:rFonts w:eastAsia="Times New Roman" w:cstheme="minorHAnsi"/>
          <w:color w:val="000000" w:themeColor="text1"/>
        </w:rPr>
        <w:t xml:space="preserve">and excludes papers like </w:t>
      </w:r>
      <w:r w:rsidR="00513B3A">
        <w:rPr>
          <w:rFonts w:eastAsia="Times New Roman" w:cstheme="minorHAnsi"/>
          <w:color w:val="000000" w:themeColor="text1"/>
        </w:rPr>
        <w:t xml:space="preserve">that of </w:t>
      </w:r>
      <w:r>
        <w:rPr>
          <w:rFonts w:eastAsia="Times New Roman" w:cstheme="minorHAnsi"/>
          <w:color w:val="000000" w:themeColor="text1"/>
        </w:rPr>
        <w:t xml:space="preserve">French, which makes her </w:t>
      </w:r>
      <w:r w:rsidR="00513B3A">
        <w:rPr>
          <w:rFonts w:eastAsia="Times New Roman" w:cstheme="minorHAnsi"/>
          <w:color w:val="000000" w:themeColor="text1"/>
        </w:rPr>
        <w:t>conclusion</w:t>
      </w:r>
      <w:r>
        <w:rPr>
          <w:rFonts w:eastAsia="Times New Roman" w:cstheme="minorHAnsi"/>
          <w:color w:val="000000" w:themeColor="text1"/>
        </w:rPr>
        <w:t xml:space="preserve"> less </w:t>
      </w:r>
      <w:r w:rsidR="00513B3A">
        <w:rPr>
          <w:rFonts w:eastAsia="Times New Roman" w:cstheme="minorHAnsi"/>
          <w:color w:val="000000" w:themeColor="text1"/>
        </w:rPr>
        <w:t>persuasive</w:t>
      </w:r>
      <w:r w:rsidR="00125788" w:rsidRPr="00D65427">
        <w:rPr>
          <w:rStyle w:val="FootnoteReference"/>
          <w:rFonts w:eastAsia="Times New Roman" w:cstheme="minorHAnsi"/>
          <w:color w:val="000000" w:themeColor="text1"/>
        </w:rPr>
        <w:footnoteReference w:id="11"/>
      </w:r>
      <w:r w:rsidR="00E7254D" w:rsidRPr="00D65427">
        <w:rPr>
          <w:rFonts w:eastAsia="Times New Roman" w:cstheme="minorHAnsi"/>
          <w:color w:val="000000" w:themeColor="text1"/>
        </w:rPr>
        <w:t>.</w:t>
      </w:r>
      <w:r w:rsidR="00E7254D">
        <w:rPr>
          <w:rFonts w:eastAsia="Times New Roman" w:cstheme="minorHAnsi"/>
          <w:color w:val="000000" w:themeColor="text1"/>
        </w:rPr>
        <w:t xml:space="preserve"> </w:t>
      </w:r>
      <w:r>
        <w:t>It is possible that</w:t>
      </w:r>
      <w:r w:rsidR="0049189D" w:rsidRPr="001B0B76">
        <w:t xml:space="preserve"> </w:t>
      </w:r>
      <w:r w:rsidR="002C6178">
        <w:t>other</w:t>
      </w:r>
      <w:r w:rsidR="0049189D" w:rsidRPr="001B0B76">
        <w:t xml:space="preserve"> studies, which </w:t>
      </w:r>
      <w:r w:rsidR="00513B3A">
        <w:t xml:space="preserve">does </w:t>
      </w:r>
      <w:r w:rsidR="0049189D" w:rsidRPr="001B0B76">
        <w:t>not directly address the subject,</w:t>
      </w:r>
      <w:r w:rsidR="00513B3A">
        <w:t xml:space="preserve"> </w:t>
      </w:r>
      <w:r w:rsidR="0049189D" w:rsidRPr="001B0B76">
        <w:t>still offers a</w:t>
      </w:r>
      <w:r w:rsidR="00294907">
        <w:t xml:space="preserve"> valuable </w:t>
      </w:r>
      <w:r w:rsidR="0049189D" w:rsidRPr="001B0B76">
        <w:t>insight on the matter and require much attention from scholars.</w:t>
      </w:r>
      <w:r w:rsidR="0049189D">
        <w:t xml:space="preserve"> </w:t>
      </w:r>
      <w:r w:rsidR="00B2524B" w:rsidRPr="008E149E">
        <w:t xml:space="preserve">French’s conclusion on the transmission of knowledge </w:t>
      </w:r>
      <w:r w:rsidR="00513B3A">
        <w:t>also seems</w:t>
      </w:r>
      <w:r w:rsidR="00B2524B" w:rsidRPr="008E149E">
        <w:t xml:space="preserve"> abrupt and reductionist</w:t>
      </w:r>
      <w:r w:rsidR="008E149E" w:rsidRPr="008E149E">
        <w:t>, and requires further evidences</w:t>
      </w:r>
      <w:r w:rsidR="00513B3A">
        <w:t xml:space="preserve">. </w:t>
      </w:r>
      <w:r w:rsidR="00F4247E">
        <w:t>Whilst</w:t>
      </w:r>
      <w:r w:rsidR="008E149E" w:rsidRPr="008E149E">
        <w:t xml:space="preserve"> the decline of astrology and that of magic occurred at similar time, it is not convincing</w:t>
      </w:r>
      <w:r w:rsidR="008E149E" w:rsidRPr="008E149E">
        <w:t xml:space="preserve"> for Pfeffer</w:t>
      </w:r>
      <w:r w:rsidR="008E149E" w:rsidRPr="008E149E">
        <w:t xml:space="preserve"> to conclude they are alike.</w:t>
      </w:r>
    </w:p>
    <w:p w14:paraId="476822D3" w14:textId="3559F752" w:rsidR="008E46DC" w:rsidRDefault="008E46DC" w:rsidP="00973A9E">
      <w:pPr>
        <w:jc w:val="both"/>
      </w:pPr>
    </w:p>
    <w:p w14:paraId="6A9271AA" w14:textId="77777777" w:rsidR="00513B3A" w:rsidRDefault="00513B3A" w:rsidP="00973A9E">
      <w:pPr>
        <w:jc w:val="both"/>
      </w:pPr>
    </w:p>
    <w:p w14:paraId="27C9A801" w14:textId="5C336DEA" w:rsidR="00075449" w:rsidRPr="00075449" w:rsidRDefault="00C36A02" w:rsidP="00075449">
      <w:pPr>
        <w:pStyle w:val="ListParagraph"/>
        <w:numPr>
          <w:ilvl w:val="0"/>
          <w:numId w:val="4"/>
        </w:numPr>
        <w:jc w:val="both"/>
        <w:rPr>
          <w:rFonts w:ascii="Century Gothic" w:hAnsi="Century Gothic"/>
          <w:b/>
          <w:bCs/>
          <w:sz w:val="28"/>
          <w:szCs w:val="28"/>
        </w:rPr>
      </w:pPr>
      <w:r w:rsidRPr="008E46DC">
        <w:rPr>
          <w:rFonts w:ascii="Century Gothic" w:hAnsi="Century Gothic"/>
          <w:b/>
          <w:bCs/>
          <w:sz w:val="28"/>
          <w:szCs w:val="28"/>
        </w:rPr>
        <w:t>Conclusion</w:t>
      </w:r>
    </w:p>
    <w:p w14:paraId="47504BD3" w14:textId="77777777" w:rsidR="00075449" w:rsidRDefault="00075449" w:rsidP="00973A9E">
      <w:pPr>
        <w:jc w:val="both"/>
      </w:pPr>
    </w:p>
    <w:p w14:paraId="1104530A" w14:textId="5CD8D273" w:rsidR="00207129" w:rsidRDefault="00DB2DBD" w:rsidP="00973A9E">
      <w:pPr>
        <w:jc w:val="both"/>
      </w:pPr>
      <w:r>
        <w:t xml:space="preserve">As we have seen, astrology </w:t>
      </w:r>
      <w:r w:rsidR="000A3EF3">
        <w:t>was</w:t>
      </w:r>
      <w:r>
        <w:t xml:space="preserve"> a powerful tool in medicine, warfare, politics and religious propaganda.</w:t>
      </w:r>
      <w:r w:rsidR="008E0011">
        <w:t xml:space="preserve"> </w:t>
      </w:r>
      <w:r w:rsidR="00FD5A27">
        <w:t xml:space="preserve">The transmission of </w:t>
      </w:r>
      <w:r w:rsidR="008E0011">
        <w:t>its</w:t>
      </w:r>
      <w:r w:rsidR="00FD5A27">
        <w:t xml:space="preserve"> knowledge and the marginalisation of </w:t>
      </w:r>
      <w:r w:rsidR="008E0011">
        <w:t>this</w:t>
      </w:r>
      <w:r w:rsidR="00FD5A27">
        <w:t xml:space="preserve"> are both complex processes</w:t>
      </w:r>
      <w:r w:rsidR="00F733A4">
        <w:t xml:space="preserve">, </w:t>
      </w:r>
      <w:r w:rsidR="00075449">
        <w:t xml:space="preserve">and </w:t>
      </w:r>
      <w:r w:rsidR="00F733A4">
        <w:t xml:space="preserve">the </w:t>
      </w:r>
      <w:r w:rsidR="00075449">
        <w:t xml:space="preserve">review of the </w:t>
      </w:r>
      <w:r w:rsidR="00F733A4">
        <w:t xml:space="preserve">two papers highlights this challenge faced by </w:t>
      </w:r>
      <w:r w:rsidR="000A3EF3">
        <w:lastRenderedPageBreak/>
        <w:t>scholar</w:t>
      </w:r>
      <w:r w:rsidR="00F733A4">
        <w:t>s.</w:t>
      </w:r>
      <w:r w:rsidR="008E0011">
        <w:t xml:space="preserve"> We argue that </w:t>
      </w:r>
      <w:r w:rsidR="005C4002">
        <w:t xml:space="preserve">the </w:t>
      </w:r>
      <w:r w:rsidR="008E0011">
        <w:t xml:space="preserve">future scholarship in the history of astrology </w:t>
      </w:r>
      <w:r w:rsidR="00FD5A27">
        <w:t xml:space="preserve">requires a </w:t>
      </w:r>
      <w:r w:rsidR="005C4002" w:rsidRPr="005C4002">
        <w:t>multi-narrative</w:t>
      </w:r>
      <w:r w:rsidR="00FD5A27" w:rsidRPr="005C4002">
        <w:t xml:space="preserve"> approach </w:t>
      </w:r>
      <w:r w:rsidR="00FD5A27">
        <w:t xml:space="preserve">to </w:t>
      </w:r>
      <w:r w:rsidR="00614E7E">
        <w:t>investigate</w:t>
      </w:r>
      <w:r w:rsidR="00FD5A27">
        <w:t xml:space="preserve"> the </w:t>
      </w:r>
      <w:r w:rsidR="00FD5A27">
        <w:rPr>
          <w:rFonts w:cstheme="minorHAnsi"/>
        </w:rPr>
        <w:t>social, political, cultural, religious and intellectual</w:t>
      </w:r>
      <w:r w:rsidR="005C4002">
        <w:rPr>
          <w:rFonts w:cstheme="minorHAnsi"/>
        </w:rPr>
        <w:t xml:space="preserve"> factors</w:t>
      </w:r>
      <w:r w:rsidR="00FD5A27">
        <w:rPr>
          <w:rFonts w:cstheme="minorHAnsi"/>
        </w:rPr>
        <w:t>.</w:t>
      </w:r>
      <w:r w:rsidR="009C66A1">
        <w:rPr>
          <w:rFonts w:cstheme="minorHAnsi"/>
        </w:rPr>
        <w:t xml:space="preserve"> </w:t>
      </w:r>
      <w:r w:rsidR="008522EB">
        <w:rPr>
          <w:rFonts w:cstheme="minorHAnsi"/>
        </w:rPr>
        <w:t xml:space="preserve">An emphasis on </w:t>
      </w:r>
      <w:r w:rsidR="000A3EF3">
        <w:rPr>
          <w:rFonts w:cstheme="minorHAnsi"/>
        </w:rPr>
        <w:t xml:space="preserve">the </w:t>
      </w:r>
      <w:r w:rsidR="008522EB">
        <w:rPr>
          <w:rFonts w:cstheme="minorHAnsi"/>
        </w:rPr>
        <w:t xml:space="preserve">study of individual reality is </w:t>
      </w:r>
      <w:r w:rsidR="00344921">
        <w:rPr>
          <w:rFonts w:cstheme="minorHAnsi"/>
        </w:rPr>
        <w:t>complimentary</w:t>
      </w:r>
      <w:r w:rsidR="008522EB">
        <w:rPr>
          <w:rFonts w:cstheme="minorHAnsi"/>
        </w:rPr>
        <w:t xml:space="preserve">, and will enhance </w:t>
      </w:r>
      <w:r w:rsidR="005C4002">
        <w:rPr>
          <w:rFonts w:cstheme="minorHAnsi"/>
        </w:rPr>
        <w:t>historians’</w:t>
      </w:r>
      <w:r w:rsidR="008522EB">
        <w:rPr>
          <w:rFonts w:cstheme="minorHAnsi"/>
        </w:rPr>
        <w:t xml:space="preserve"> </w:t>
      </w:r>
      <w:r w:rsidR="008522EB" w:rsidRPr="00904FBC">
        <w:rPr>
          <w:rFonts w:cstheme="minorHAnsi"/>
        </w:rPr>
        <w:t>understanding of astrology</w:t>
      </w:r>
      <w:r w:rsidR="008522EB">
        <w:rPr>
          <w:rFonts w:cstheme="minorHAnsi"/>
        </w:rPr>
        <w:t xml:space="preserve"> as a </w:t>
      </w:r>
      <w:r w:rsidR="008E0011">
        <w:rPr>
          <w:rFonts w:cstheme="minorHAnsi"/>
        </w:rPr>
        <w:t xml:space="preserve">valid </w:t>
      </w:r>
      <w:r w:rsidR="00B549A6">
        <w:rPr>
          <w:rFonts w:cstheme="minorHAnsi"/>
        </w:rPr>
        <w:t xml:space="preserve">subject in </w:t>
      </w:r>
      <w:r w:rsidR="008E0011">
        <w:rPr>
          <w:rFonts w:cstheme="minorHAnsi"/>
        </w:rPr>
        <w:t>a</w:t>
      </w:r>
      <w:r w:rsidR="00B549A6">
        <w:rPr>
          <w:rFonts w:cstheme="minorHAnsi"/>
        </w:rPr>
        <w:t xml:space="preserve"> historical context. </w:t>
      </w:r>
    </w:p>
    <w:p w14:paraId="21C78FF1" w14:textId="2E0E2557" w:rsidR="008E46DC" w:rsidRDefault="008E46DC" w:rsidP="00973A9E">
      <w:pPr>
        <w:jc w:val="both"/>
      </w:pPr>
    </w:p>
    <w:p w14:paraId="6FBB3CFD" w14:textId="77777777" w:rsidR="00F4247E" w:rsidRDefault="00F4247E" w:rsidP="00973A9E">
      <w:pPr>
        <w:jc w:val="both"/>
      </w:pPr>
    </w:p>
    <w:p w14:paraId="34D28289" w14:textId="77777777" w:rsidR="008471C4" w:rsidRDefault="008471C4" w:rsidP="00973A9E">
      <w:pPr>
        <w:jc w:val="both"/>
      </w:pPr>
    </w:p>
    <w:p w14:paraId="37A9894B" w14:textId="7DEE385F" w:rsidR="008471C4" w:rsidRPr="00282122" w:rsidRDefault="008471C4" w:rsidP="00973A9E">
      <w:pPr>
        <w:jc w:val="both"/>
        <w:rPr>
          <w:rFonts w:ascii="Century Gothic" w:hAnsi="Century Gothic"/>
          <w:b/>
          <w:bCs/>
          <w:sz w:val="28"/>
          <w:szCs w:val="28"/>
        </w:rPr>
      </w:pPr>
      <w:r w:rsidRPr="00282122">
        <w:rPr>
          <w:rFonts w:ascii="Century Gothic" w:hAnsi="Century Gothic"/>
          <w:b/>
          <w:bCs/>
          <w:sz w:val="28"/>
          <w:szCs w:val="28"/>
        </w:rPr>
        <w:t>Reference</w:t>
      </w:r>
    </w:p>
    <w:p w14:paraId="57BAE550" w14:textId="47DB7EA9" w:rsidR="000813A0" w:rsidRPr="00282122" w:rsidRDefault="000813A0" w:rsidP="00282122">
      <w:pPr>
        <w:pStyle w:val="FootnoteText"/>
        <w:numPr>
          <w:ilvl w:val="0"/>
          <w:numId w:val="5"/>
        </w:numPr>
        <w:jc w:val="both"/>
        <w:rPr>
          <w:sz w:val="24"/>
          <w:szCs w:val="24"/>
        </w:rPr>
      </w:pPr>
      <w:r w:rsidRPr="00282122">
        <w:rPr>
          <w:sz w:val="24"/>
          <w:szCs w:val="24"/>
        </w:rPr>
        <w:t>Bacon</w:t>
      </w:r>
      <w:r w:rsidRPr="00282122">
        <w:rPr>
          <w:sz w:val="24"/>
          <w:szCs w:val="24"/>
        </w:rPr>
        <w:t xml:space="preserve">, </w:t>
      </w:r>
      <w:r w:rsidRPr="00282122">
        <w:rPr>
          <w:sz w:val="24"/>
          <w:szCs w:val="24"/>
        </w:rPr>
        <w:t xml:space="preserve">Francis, </w:t>
      </w:r>
      <w:proofErr w:type="spellStart"/>
      <w:r w:rsidRPr="00282122">
        <w:rPr>
          <w:i/>
          <w:iCs/>
          <w:sz w:val="24"/>
          <w:szCs w:val="24"/>
        </w:rPr>
        <w:t>Meditationes</w:t>
      </w:r>
      <w:proofErr w:type="spellEnd"/>
      <w:r w:rsidRPr="00282122">
        <w:rPr>
          <w:i/>
          <w:iCs/>
          <w:sz w:val="24"/>
          <w:szCs w:val="24"/>
        </w:rPr>
        <w:t xml:space="preserve"> </w:t>
      </w:r>
      <w:proofErr w:type="spellStart"/>
      <w:r w:rsidRPr="00282122">
        <w:rPr>
          <w:i/>
          <w:iCs/>
          <w:sz w:val="24"/>
          <w:szCs w:val="24"/>
        </w:rPr>
        <w:t>sacrae</w:t>
      </w:r>
      <w:proofErr w:type="spellEnd"/>
      <w:r w:rsidRPr="00282122">
        <w:rPr>
          <w:sz w:val="24"/>
          <w:szCs w:val="24"/>
        </w:rPr>
        <w:t xml:space="preserve"> (British Library, 1597).</w:t>
      </w:r>
    </w:p>
    <w:p w14:paraId="10967A3D" w14:textId="03726C8C" w:rsidR="000813A0" w:rsidRPr="00282122" w:rsidRDefault="000813A0" w:rsidP="000813A0">
      <w:pPr>
        <w:pStyle w:val="FootnoteText"/>
        <w:numPr>
          <w:ilvl w:val="0"/>
          <w:numId w:val="5"/>
        </w:numPr>
        <w:rPr>
          <w:sz w:val="24"/>
          <w:szCs w:val="24"/>
        </w:rPr>
      </w:pPr>
      <w:r w:rsidRPr="00282122">
        <w:rPr>
          <w:sz w:val="24"/>
          <w:szCs w:val="24"/>
        </w:rPr>
        <w:t>Campion</w:t>
      </w:r>
      <w:r w:rsidRPr="00282122">
        <w:rPr>
          <w:sz w:val="24"/>
          <w:szCs w:val="24"/>
        </w:rPr>
        <w:t>,</w:t>
      </w:r>
      <w:r w:rsidRPr="00282122">
        <w:rPr>
          <w:sz w:val="24"/>
          <w:szCs w:val="24"/>
        </w:rPr>
        <w:t xml:space="preserve"> Nicolas and Liz Greene, ‘Introduction: Astrologies: Plurality And Diversity’, in </w:t>
      </w:r>
      <w:r w:rsidRPr="00282122">
        <w:rPr>
          <w:i/>
          <w:iCs/>
          <w:sz w:val="24"/>
          <w:szCs w:val="24"/>
        </w:rPr>
        <w:t>Astrologies: Plurality And Diversity In The History of Astrology</w:t>
      </w:r>
      <w:r w:rsidRPr="00282122">
        <w:rPr>
          <w:sz w:val="24"/>
          <w:szCs w:val="24"/>
        </w:rPr>
        <w:t xml:space="preserve">, ed. by Nicholas Campion and Liz Greene (Sophia Centre Press, 2011), pp1-15. </w:t>
      </w:r>
    </w:p>
    <w:p w14:paraId="75A9DD2A" w14:textId="1C0633AA" w:rsidR="000813A0" w:rsidRPr="00282122" w:rsidRDefault="000813A0" w:rsidP="0099347C">
      <w:pPr>
        <w:pStyle w:val="ListParagraph"/>
        <w:numPr>
          <w:ilvl w:val="0"/>
          <w:numId w:val="5"/>
        </w:numPr>
      </w:pPr>
      <w:r w:rsidRPr="00282122">
        <w:t>Curry</w:t>
      </w:r>
      <w:r w:rsidRPr="00282122">
        <w:t xml:space="preserve">, </w:t>
      </w:r>
      <w:r w:rsidRPr="00282122">
        <w:t xml:space="preserve">Patrick, ‘Astrology in early modern England: the making of a vulgar knowledge’, in </w:t>
      </w:r>
      <w:r w:rsidRPr="00282122">
        <w:rPr>
          <w:i/>
          <w:iCs/>
        </w:rPr>
        <w:t xml:space="preserve">Science, culture, and popular belief in Renaissance Europe, </w:t>
      </w:r>
      <w:r w:rsidRPr="00282122">
        <w:t xml:space="preserve">ed. by Stephen </w:t>
      </w:r>
      <w:proofErr w:type="spellStart"/>
      <w:r w:rsidRPr="00282122">
        <w:t>Pumfrey</w:t>
      </w:r>
      <w:proofErr w:type="spellEnd"/>
      <w:r w:rsidRPr="00282122">
        <w:t xml:space="preserve">, Paolo Rossi, and Maurice </w:t>
      </w:r>
      <w:proofErr w:type="spellStart"/>
      <w:r w:rsidRPr="00282122">
        <w:t>Slawinski</w:t>
      </w:r>
      <w:proofErr w:type="spellEnd"/>
      <w:r w:rsidRPr="00282122">
        <w:t> (Manchester, 1991), pp. 274–91</w:t>
      </w:r>
      <w:r w:rsidRPr="00282122">
        <w:t xml:space="preserve">. </w:t>
      </w:r>
    </w:p>
    <w:p w14:paraId="19E0FC29" w14:textId="527BE26A" w:rsidR="008471C4" w:rsidRPr="00282122" w:rsidRDefault="000D71E7" w:rsidP="0099347C">
      <w:pPr>
        <w:pStyle w:val="ListParagraph"/>
        <w:numPr>
          <w:ilvl w:val="0"/>
          <w:numId w:val="5"/>
        </w:numPr>
      </w:pPr>
      <w:r w:rsidRPr="00282122">
        <w:t xml:space="preserve">French, </w:t>
      </w:r>
      <w:r w:rsidRPr="00282122">
        <w:t xml:space="preserve">Roger, ‘Foretelling the Future: Arabic astrology and English medicine in the late twelfth century’. </w:t>
      </w:r>
      <w:r w:rsidRPr="00282122">
        <w:rPr>
          <w:i/>
          <w:iCs/>
        </w:rPr>
        <w:t>Isis</w:t>
      </w:r>
      <w:r w:rsidRPr="00282122">
        <w:t>,</w:t>
      </w:r>
      <w:r w:rsidRPr="00282122">
        <w:t xml:space="preserve"> </w:t>
      </w:r>
      <w:r w:rsidRPr="00282122">
        <w:t xml:space="preserve">87 (1996), 453-480. </w:t>
      </w:r>
    </w:p>
    <w:p w14:paraId="067C2E5A" w14:textId="6812CE37" w:rsidR="000D71E7" w:rsidRPr="00282122" w:rsidRDefault="000D71E7" w:rsidP="0099347C">
      <w:pPr>
        <w:pStyle w:val="FootnoteText"/>
        <w:numPr>
          <w:ilvl w:val="0"/>
          <w:numId w:val="5"/>
        </w:numPr>
        <w:rPr>
          <w:sz w:val="24"/>
          <w:szCs w:val="24"/>
        </w:rPr>
      </w:pPr>
      <w:r w:rsidRPr="00282122">
        <w:rPr>
          <w:sz w:val="24"/>
          <w:szCs w:val="24"/>
        </w:rPr>
        <w:t>Haskins, Charles Homer</w:t>
      </w:r>
      <w:r w:rsidRPr="00282122">
        <w:rPr>
          <w:sz w:val="24"/>
          <w:szCs w:val="24"/>
        </w:rPr>
        <w:t>,</w:t>
      </w:r>
      <w:r w:rsidRPr="00282122">
        <w:rPr>
          <w:sz w:val="24"/>
          <w:szCs w:val="24"/>
        </w:rPr>
        <w:t xml:space="preserve"> </w:t>
      </w:r>
      <w:r w:rsidRPr="00282122">
        <w:rPr>
          <w:i/>
          <w:iCs/>
          <w:sz w:val="24"/>
          <w:szCs w:val="24"/>
        </w:rPr>
        <w:t>The Renaissance of the Twelfth Century</w:t>
      </w:r>
      <w:r w:rsidRPr="00282122">
        <w:rPr>
          <w:sz w:val="24"/>
          <w:szCs w:val="24"/>
        </w:rPr>
        <w:t>, 2</w:t>
      </w:r>
      <w:r w:rsidRPr="00282122">
        <w:rPr>
          <w:sz w:val="24"/>
          <w:szCs w:val="24"/>
          <w:vertAlign w:val="superscript"/>
        </w:rPr>
        <w:t>nd</w:t>
      </w:r>
      <w:r w:rsidRPr="00282122">
        <w:rPr>
          <w:sz w:val="24"/>
          <w:szCs w:val="24"/>
        </w:rPr>
        <w:t xml:space="preserve"> </w:t>
      </w:r>
      <w:proofErr w:type="spellStart"/>
      <w:r w:rsidRPr="00282122">
        <w:rPr>
          <w:sz w:val="24"/>
          <w:szCs w:val="24"/>
        </w:rPr>
        <w:t>ed</w:t>
      </w:r>
      <w:r w:rsidRPr="00282122">
        <w:rPr>
          <w:sz w:val="24"/>
          <w:szCs w:val="24"/>
        </w:rPr>
        <w:t>n</w:t>
      </w:r>
      <w:proofErr w:type="spellEnd"/>
      <w:r w:rsidRPr="00282122">
        <w:rPr>
          <w:sz w:val="24"/>
          <w:szCs w:val="24"/>
        </w:rPr>
        <w:t xml:space="preserve">. (Cambridge: Harvard University Press, 1955). </w:t>
      </w:r>
    </w:p>
    <w:p w14:paraId="3AEF3976" w14:textId="246FBA58" w:rsidR="000D71E7" w:rsidRPr="00282122" w:rsidRDefault="00451579" w:rsidP="0099347C">
      <w:pPr>
        <w:pStyle w:val="ListParagraph"/>
        <w:numPr>
          <w:ilvl w:val="0"/>
          <w:numId w:val="5"/>
        </w:numPr>
      </w:pPr>
      <w:r w:rsidRPr="00282122">
        <w:t>Russell</w:t>
      </w:r>
      <w:r w:rsidRPr="00282122">
        <w:t xml:space="preserve">, </w:t>
      </w:r>
      <w:r w:rsidRPr="00282122">
        <w:t xml:space="preserve">Jeffrey Burton, </w:t>
      </w:r>
      <w:r w:rsidRPr="00282122">
        <w:rPr>
          <w:i/>
          <w:iCs/>
        </w:rPr>
        <w:t>The Devil: Perceptions of evil from antiquity to primitive Christianity</w:t>
      </w:r>
      <w:r w:rsidRPr="00282122">
        <w:t>. (Cornell University, 1987).</w:t>
      </w:r>
    </w:p>
    <w:p w14:paraId="02147468" w14:textId="49F4BE2C" w:rsidR="000D71E7" w:rsidRPr="00282122" w:rsidRDefault="000D71E7" w:rsidP="0099347C">
      <w:pPr>
        <w:pStyle w:val="ListParagraph"/>
        <w:numPr>
          <w:ilvl w:val="0"/>
          <w:numId w:val="5"/>
        </w:numPr>
      </w:pPr>
      <w:r w:rsidRPr="00282122">
        <w:t>Pfeffer, Michelle</w:t>
      </w:r>
      <w:r w:rsidRPr="00282122">
        <w:t>,</w:t>
      </w:r>
      <w:r w:rsidRPr="00282122">
        <w:t xml:space="preserve"> ‘Reassessing the marginalization of astrology in the early Modern World’. </w:t>
      </w:r>
      <w:r w:rsidRPr="00282122">
        <w:rPr>
          <w:i/>
          <w:iCs/>
        </w:rPr>
        <w:t>The Historical Journal</w:t>
      </w:r>
      <w:r w:rsidRPr="00282122">
        <w:t>, 66 (2023), 1152-1176.</w:t>
      </w:r>
    </w:p>
    <w:p w14:paraId="6225E0F0" w14:textId="71EB345D" w:rsidR="0099347C" w:rsidRPr="00282122" w:rsidRDefault="0099347C" w:rsidP="0099347C">
      <w:pPr>
        <w:pStyle w:val="FootnoteText"/>
        <w:numPr>
          <w:ilvl w:val="0"/>
          <w:numId w:val="5"/>
        </w:numPr>
        <w:rPr>
          <w:sz w:val="24"/>
          <w:szCs w:val="24"/>
        </w:rPr>
      </w:pPr>
      <w:r w:rsidRPr="00282122">
        <w:rPr>
          <w:sz w:val="24"/>
          <w:szCs w:val="24"/>
        </w:rPr>
        <w:t>Walsham</w:t>
      </w:r>
      <w:r w:rsidRPr="00282122">
        <w:rPr>
          <w:sz w:val="24"/>
          <w:szCs w:val="24"/>
        </w:rPr>
        <w:t xml:space="preserve">, </w:t>
      </w:r>
      <w:r w:rsidRPr="00282122">
        <w:rPr>
          <w:sz w:val="24"/>
          <w:szCs w:val="24"/>
        </w:rPr>
        <w:t xml:space="preserve">Alexandra, ‘The Reformation and “the disenchantment of the world” reassessed’. </w:t>
      </w:r>
      <w:r w:rsidRPr="00282122">
        <w:rPr>
          <w:i/>
          <w:iCs/>
          <w:sz w:val="24"/>
          <w:szCs w:val="24"/>
        </w:rPr>
        <w:t>The Historical Journal</w:t>
      </w:r>
      <w:r w:rsidRPr="00282122">
        <w:rPr>
          <w:sz w:val="24"/>
          <w:szCs w:val="24"/>
        </w:rPr>
        <w:t xml:space="preserve">, 51 (2008), 497-528. </w:t>
      </w:r>
    </w:p>
    <w:p w14:paraId="4D307E57" w14:textId="3817AA27" w:rsidR="0099347C" w:rsidRPr="00282122" w:rsidRDefault="0099347C" w:rsidP="0099347C">
      <w:pPr>
        <w:pStyle w:val="FootnoteText"/>
        <w:numPr>
          <w:ilvl w:val="0"/>
          <w:numId w:val="5"/>
        </w:numPr>
        <w:rPr>
          <w:sz w:val="24"/>
          <w:szCs w:val="24"/>
        </w:rPr>
      </w:pPr>
      <w:r w:rsidRPr="00282122">
        <w:rPr>
          <w:sz w:val="24"/>
          <w:szCs w:val="24"/>
        </w:rPr>
        <w:t xml:space="preserve">Whyte, Nicholas, </w:t>
      </w:r>
      <w:r w:rsidRPr="00282122">
        <w:rPr>
          <w:i/>
          <w:iCs/>
          <w:sz w:val="24"/>
          <w:szCs w:val="24"/>
        </w:rPr>
        <w:t xml:space="preserve">Roger of Hereford’s Liber de </w:t>
      </w:r>
      <w:proofErr w:type="spellStart"/>
      <w:r w:rsidRPr="00282122">
        <w:rPr>
          <w:i/>
          <w:iCs/>
          <w:sz w:val="24"/>
          <w:szCs w:val="24"/>
        </w:rPr>
        <w:t>Astronomice</w:t>
      </w:r>
      <w:proofErr w:type="spellEnd"/>
      <w:r w:rsidRPr="00282122">
        <w:rPr>
          <w:i/>
          <w:iCs/>
          <w:sz w:val="24"/>
          <w:szCs w:val="24"/>
        </w:rPr>
        <w:t xml:space="preserve"> </w:t>
      </w:r>
      <w:proofErr w:type="spellStart"/>
      <w:r w:rsidRPr="00282122">
        <w:rPr>
          <w:i/>
          <w:iCs/>
          <w:sz w:val="24"/>
          <w:szCs w:val="24"/>
        </w:rPr>
        <w:t>iudicandi</w:t>
      </w:r>
      <w:proofErr w:type="spellEnd"/>
      <w:r w:rsidRPr="00282122">
        <w:rPr>
          <w:i/>
          <w:iCs/>
          <w:sz w:val="24"/>
          <w:szCs w:val="24"/>
        </w:rPr>
        <w:t>: A Twelfth-Century Astrologer’s Manual</w:t>
      </w:r>
      <w:r w:rsidRPr="00282122">
        <w:rPr>
          <w:sz w:val="24"/>
          <w:szCs w:val="24"/>
        </w:rPr>
        <w:t xml:space="preserve"> (2007) &lt;</w:t>
      </w:r>
      <w:hyperlink r:id="rId11" w:history="1">
        <w:r w:rsidRPr="00282122">
          <w:rPr>
            <w:rStyle w:val="Hyperlink"/>
            <w:sz w:val="24"/>
            <w:szCs w:val="24"/>
          </w:rPr>
          <w:t>https://www.nicholaswhyte.info/roger.htm</w:t>
        </w:r>
      </w:hyperlink>
      <w:r w:rsidRPr="00282122">
        <w:rPr>
          <w:sz w:val="24"/>
          <w:szCs w:val="24"/>
        </w:rPr>
        <w:t xml:space="preserve">&gt; [accessed 20/10/2024].   </w:t>
      </w:r>
    </w:p>
    <w:p w14:paraId="6A3598A2" w14:textId="7B94AC5C" w:rsidR="000D71E7" w:rsidRPr="00282122" w:rsidRDefault="000D71E7" w:rsidP="0099347C">
      <w:pPr>
        <w:pStyle w:val="ListParagraph"/>
        <w:numPr>
          <w:ilvl w:val="0"/>
          <w:numId w:val="5"/>
        </w:numPr>
      </w:pPr>
      <w:r w:rsidRPr="00282122">
        <w:t xml:space="preserve">University of Cambridge, </w:t>
      </w:r>
      <w:r w:rsidRPr="00282122">
        <w:rPr>
          <w:i/>
          <w:iCs/>
        </w:rPr>
        <w:t>Roger French</w:t>
      </w:r>
      <w:r w:rsidRPr="00282122">
        <w:t xml:space="preserve"> (2002) &lt;</w:t>
      </w:r>
      <w:hyperlink r:id="rId12" w:history="1">
        <w:r w:rsidRPr="00282122">
          <w:rPr>
            <w:rStyle w:val="Hyperlink"/>
          </w:rPr>
          <w:t>https://www.hps.cam.ac.uk/news-events/news-archive/roger-french</w:t>
        </w:r>
      </w:hyperlink>
      <w:r w:rsidRPr="00282122">
        <w:t>&gt; [accessed 10/10/2024].</w:t>
      </w:r>
    </w:p>
    <w:p w14:paraId="11A53811" w14:textId="0A64945C" w:rsidR="0099347C" w:rsidRPr="00282122" w:rsidRDefault="0099347C" w:rsidP="0099347C">
      <w:pPr>
        <w:pStyle w:val="ListParagraph"/>
        <w:numPr>
          <w:ilvl w:val="0"/>
          <w:numId w:val="5"/>
        </w:numPr>
      </w:pPr>
      <w:r w:rsidRPr="00282122">
        <w:t xml:space="preserve">University of Oxford, </w:t>
      </w:r>
      <w:proofErr w:type="spellStart"/>
      <w:r w:rsidRPr="00282122">
        <w:rPr>
          <w:i/>
          <w:iCs/>
        </w:rPr>
        <w:t>Dr.</w:t>
      </w:r>
      <w:proofErr w:type="spellEnd"/>
      <w:r w:rsidRPr="00282122">
        <w:rPr>
          <w:i/>
          <w:iCs/>
        </w:rPr>
        <w:t xml:space="preserve"> Michelle </w:t>
      </w:r>
      <w:proofErr w:type="spellStart"/>
      <w:r w:rsidRPr="00282122">
        <w:rPr>
          <w:i/>
          <w:iCs/>
        </w:rPr>
        <w:t>Aroney</w:t>
      </w:r>
      <w:proofErr w:type="spellEnd"/>
      <w:r w:rsidRPr="00282122">
        <w:rPr>
          <w:i/>
          <w:iCs/>
        </w:rPr>
        <w:t xml:space="preserve"> (formerly Pfeffer)</w:t>
      </w:r>
      <w:r w:rsidRPr="00282122">
        <w:t xml:space="preserve"> (2024) &lt;</w:t>
      </w:r>
      <w:hyperlink r:id="rId13" w:history="1">
        <w:r w:rsidRPr="00282122">
          <w:rPr>
            <w:rStyle w:val="Hyperlink"/>
          </w:rPr>
          <w:t>https://www.history.ox.ac.uk/people/dr-michelle-pfeffer</w:t>
        </w:r>
      </w:hyperlink>
      <w:r w:rsidRPr="00282122">
        <w:t xml:space="preserve">&gt; [accessed 10/10/2024].  </w:t>
      </w:r>
    </w:p>
    <w:p w14:paraId="140E4D49" w14:textId="77777777" w:rsidR="008471C4" w:rsidRDefault="008471C4" w:rsidP="00973A9E">
      <w:pPr>
        <w:jc w:val="both"/>
      </w:pPr>
    </w:p>
    <w:sectPr w:rsidR="008471C4" w:rsidSect="002D6503">
      <w:pgSz w:w="11906" w:h="16838"/>
      <w:pgMar w:top="51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B9167" w14:textId="77777777" w:rsidR="00DC10A2" w:rsidRDefault="00DC10A2" w:rsidP="00D75056">
      <w:r>
        <w:separator/>
      </w:r>
    </w:p>
  </w:endnote>
  <w:endnote w:type="continuationSeparator" w:id="0">
    <w:p w14:paraId="1C41E911" w14:textId="77777777" w:rsidR="00DC10A2" w:rsidRDefault="00DC10A2" w:rsidP="00D75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E73E4C" w14:textId="77777777" w:rsidR="00DC10A2" w:rsidRDefault="00DC10A2" w:rsidP="00D75056">
      <w:r>
        <w:separator/>
      </w:r>
    </w:p>
  </w:footnote>
  <w:footnote w:type="continuationSeparator" w:id="0">
    <w:p w14:paraId="311F06A6" w14:textId="77777777" w:rsidR="00DC10A2" w:rsidRDefault="00DC10A2" w:rsidP="00D75056">
      <w:r>
        <w:continuationSeparator/>
      </w:r>
    </w:p>
  </w:footnote>
  <w:footnote w:id="1">
    <w:p w14:paraId="3DBC361D" w14:textId="61A82CAF" w:rsidR="00397E1C" w:rsidRDefault="00397E1C" w:rsidP="00397E1C">
      <w:pPr>
        <w:pStyle w:val="FootnoteText"/>
      </w:pPr>
      <w:r>
        <w:rPr>
          <w:rStyle w:val="FootnoteReference"/>
        </w:rPr>
        <w:footnoteRef/>
      </w:r>
      <w:r>
        <w:t xml:space="preserve"> </w:t>
      </w:r>
      <w:r w:rsidR="00D97C08">
        <w:t xml:space="preserve">Roger </w:t>
      </w:r>
      <w:r>
        <w:t>French</w:t>
      </w:r>
      <w:r w:rsidR="00D97C08">
        <w:t>,</w:t>
      </w:r>
      <w:r>
        <w:t xml:space="preserve"> </w:t>
      </w:r>
      <w:r w:rsidR="00D97C08">
        <w:t>‘</w:t>
      </w:r>
      <w:r>
        <w:t>Foretelling the Future: Arabic astrology and English medicine in the late twelfth century</w:t>
      </w:r>
      <w:r w:rsidR="00D97C08">
        <w:t>’</w:t>
      </w:r>
      <w:r>
        <w:t xml:space="preserve">. </w:t>
      </w:r>
      <w:r w:rsidRPr="00D97C08">
        <w:rPr>
          <w:i/>
          <w:iCs/>
        </w:rPr>
        <w:t>Isi</w:t>
      </w:r>
      <w:r w:rsidR="000D71E7">
        <w:rPr>
          <w:i/>
          <w:iCs/>
        </w:rPr>
        <w:t>s</w:t>
      </w:r>
      <w:r>
        <w:t>, 87</w:t>
      </w:r>
      <w:r w:rsidR="00D97C08">
        <w:t xml:space="preserve"> (</w:t>
      </w:r>
      <w:r w:rsidR="00D97C08">
        <w:t>1996</w:t>
      </w:r>
      <w:r w:rsidR="00D97C08">
        <w:t>)</w:t>
      </w:r>
      <w:r>
        <w:t xml:space="preserve">, 453-480. </w:t>
      </w:r>
      <w:r w:rsidR="00D97C08">
        <w:t xml:space="preserve">Michelle </w:t>
      </w:r>
      <w:r>
        <w:t xml:space="preserve">Pfeffer, </w:t>
      </w:r>
      <w:r w:rsidR="00D97C08">
        <w:t>‘</w:t>
      </w:r>
      <w:r>
        <w:t>Reassessing the marginalization of astrology in the early Modern World</w:t>
      </w:r>
      <w:r w:rsidR="00D97C08">
        <w:t>’</w:t>
      </w:r>
      <w:r>
        <w:t xml:space="preserve">. </w:t>
      </w:r>
      <w:r w:rsidRPr="00D97C08">
        <w:rPr>
          <w:i/>
          <w:iCs/>
        </w:rPr>
        <w:t>The Historical Journal</w:t>
      </w:r>
      <w:r w:rsidR="00D97C08">
        <w:t xml:space="preserve">, </w:t>
      </w:r>
      <w:r>
        <w:t>66</w:t>
      </w:r>
      <w:r w:rsidR="00D97C08">
        <w:t xml:space="preserve"> </w:t>
      </w:r>
      <w:r w:rsidR="00D97C08">
        <w:t>(2023)</w:t>
      </w:r>
      <w:r>
        <w:t xml:space="preserve">, 1152-1176. </w:t>
      </w:r>
    </w:p>
  </w:footnote>
  <w:footnote w:id="2">
    <w:p w14:paraId="3389EBD9" w14:textId="442862E4" w:rsidR="00295F88" w:rsidRDefault="00295F88" w:rsidP="00295F88">
      <w:pPr>
        <w:pStyle w:val="FootnoteText"/>
      </w:pPr>
      <w:r>
        <w:rPr>
          <w:rStyle w:val="FootnoteReference"/>
        </w:rPr>
        <w:footnoteRef/>
      </w:r>
      <w:r w:rsidR="005C13C4">
        <w:t xml:space="preserve"> </w:t>
      </w:r>
      <w:r>
        <w:t xml:space="preserve"> </w:t>
      </w:r>
      <w:r w:rsidR="005C13C4">
        <w:t xml:space="preserve">University of Cambridge, </w:t>
      </w:r>
      <w:r w:rsidR="005C13C4" w:rsidRPr="00EC0DBB">
        <w:rPr>
          <w:i/>
          <w:iCs/>
        </w:rPr>
        <w:t>Roger French</w:t>
      </w:r>
      <w:r w:rsidR="005C13C4">
        <w:t xml:space="preserve"> </w:t>
      </w:r>
      <w:r w:rsidR="00767F5C">
        <w:t>(2002) &lt;</w:t>
      </w:r>
      <w:hyperlink r:id="rId1" w:history="1">
        <w:r w:rsidR="00767F5C" w:rsidRPr="008A3510">
          <w:rPr>
            <w:rStyle w:val="Hyperlink"/>
          </w:rPr>
          <w:t>https://www.hps.cam.ac.uk/news-events/news-archive/roger-french</w:t>
        </w:r>
      </w:hyperlink>
      <w:r w:rsidR="00767F5C">
        <w:t>&gt;</w:t>
      </w:r>
      <w:r>
        <w:t xml:space="preserve"> </w:t>
      </w:r>
      <w:r w:rsidR="005C13C4">
        <w:t>[</w:t>
      </w:r>
      <w:r>
        <w:t>accessed 10/10/2024</w:t>
      </w:r>
      <w:r w:rsidR="005C13C4">
        <w:t>]</w:t>
      </w:r>
      <w:r w:rsidR="00767F5C">
        <w:t xml:space="preserve">. </w:t>
      </w:r>
    </w:p>
  </w:footnote>
  <w:footnote w:id="3">
    <w:p w14:paraId="2108790C" w14:textId="74716389" w:rsidR="004D1E41" w:rsidRDefault="004D1E41" w:rsidP="004D1E41">
      <w:pPr>
        <w:pStyle w:val="FootnoteText"/>
      </w:pPr>
      <w:r>
        <w:rPr>
          <w:rStyle w:val="FootnoteReference"/>
        </w:rPr>
        <w:footnoteRef/>
      </w:r>
      <w:r>
        <w:t xml:space="preserve"> The twelfth</w:t>
      </w:r>
      <w:r w:rsidR="00410FA9">
        <w:t>-</w:t>
      </w:r>
      <w:r>
        <w:t xml:space="preserve">century Renaissance is a concept popularised by historian C. H. Haskins in 1927. The century sees a flourishing of art, medicine, science, technology, architecture and literature, and an influx of Arabic and Greek materials. </w:t>
      </w:r>
      <w:r w:rsidR="00410FA9">
        <w:t>For m</w:t>
      </w:r>
      <w:r>
        <w:t xml:space="preserve">ore details see </w:t>
      </w:r>
      <w:r w:rsidR="004B5712">
        <w:t xml:space="preserve">Charles Homer </w:t>
      </w:r>
      <w:r w:rsidRPr="009B124D">
        <w:t xml:space="preserve">Haskins, </w:t>
      </w:r>
      <w:r w:rsidRPr="004B5712">
        <w:rPr>
          <w:i/>
          <w:iCs/>
        </w:rPr>
        <w:t>The Renaissance of the Twelfth Century</w:t>
      </w:r>
      <w:r w:rsidRPr="009B124D">
        <w:t xml:space="preserve">, </w:t>
      </w:r>
      <w:r w:rsidR="004614E9">
        <w:t>2</w:t>
      </w:r>
      <w:r w:rsidR="004614E9" w:rsidRPr="004614E9">
        <w:rPr>
          <w:vertAlign w:val="superscript"/>
        </w:rPr>
        <w:t>nd</w:t>
      </w:r>
      <w:r w:rsidR="004614E9">
        <w:t xml:space="preserve"> </w:t>
      </w:r>
      <w:proofErr w:type="spellStart"/>
      <w:r w:rsidR="004614E9">
        <w:t>edn</w:t>
      </w:r>
      <w:proofErr w:type="spellEnd"/>
      <w:r w:rsidR="004614E9">
        <w:t xml:space="preserve">. </w:t>
      </w:r>
      <w:r w:rsidR="004B5712">
        <w:t>(</w:t>
      </w:r>
      <w:r w:rsidRPr="009B124D">
        <w:t>Cambridge: Harvard University Press</w:t>
      </w:r>
      <w:r w:rsidR="004B5712">
        <w:t xml:space="preserve">, </w:t>
      </w:r>
      <w:r w:rsidR="004B5712" w:rsidRPr="009B124D">
        <w:t>19</w:t>
      </w:r>
      <w:r w:rsidR="004B5712">
        <w:t>55</w:t>
      </w:r>
      <w:r w:rsidR="004B5712" w:rsidRPr="009B124D">
        <w:t>)</w:t>
      </w:r>
      <w:r w:rsidR="004B5712">
        <w:t xml:space="preserve">, preface </w:t>
      </w:r>
      <w:r w:rsidR="004614E9">
        <w:t>vi-viii</w:t>
      </w:r>
      <w:r>
        <w:t xml:space="preserve">. </w:t>
      </w:r>
    </w:p>
  </w:footnote>
  <w:footnote w:id="4">
    <w:p w14:paraId="731EE837" w14:textId="1F9C88CB" w:rsidR="00BD0E23" w:rsidRPr="00BD0E23" w:rsidRDefault="00BD0E23">
      <w:pPr>
        <w:pStyle w:val="FootnoteText"/>
      </w:pPr>
      <w:r>
        <w:rPr>
          <w:rStyle w:val="FootnoteReference"/>
        </w:rPr>
        <w:footnoteRef/>
      </w:r>
      <w:r>
        <w:t xml:space="preserve"> </w:t>
      </w:r>
      <w:r w:rsidR="00C138E0">
        <w:t xml:space="preserve">The transcription of </w:t>
      </w:r>
      <w:r w:rsidRPr="009A1F44">
        <w:rPr>
          <w:i/>
          <w:iCs/>
        </w:rPr>
        <w:t xml:space="preserve">De </w:t>
      </w:r>
      <w:proofErr w:type="spellStart"/>
      <w:r w:rsidRPr="009A1F44">
        <w:rPr>
          <w:i/>
          <w:iCs/>
        </w:rPr>
        <w:t>iudiciis</w:t>
      </w:r>
      <w:proofErr w:type="spellEnd"/>
      <w:r w:rsidRPr="009A1F44">
        <w:rPr>
          <w:i/>
          <w:iCs/>
        </w:rPr>
        <w:t xml:space="preserve"> </w:t>
      </w:r>
      <w:proofErr w:type="spellStart"/>
      <w:r w:rsidRPr="009A1F44">
        <w:rPr>
          <w:i/>
          <w:iCs/>
        </w:rPr>
        <w:t>astronomie</w:t>
      </w:r>
      <w:proofErr w:type="spellEnd"/>
      <w:r>
        <w:t xml:space="preserve"> (later translated as </w:t>
      </w:r>
      <w:r w:rsidRPr="00BD0E23">
        <w:rPr>
          <w:i/>
          <w:iCs/>
        </w:rPr>
        <w:t xml:space="preserve">Liber de </w:t>
      </w:r>
      <w:proofErr w:type="spellStart"/>
      <w:r w:rsidRPr="00BD0E23">
        <w:rPr>
          <w:i/>
          <w:iCs/>
        </w:rPr>
        <w:t>arte</w:t>
      </w:r>
      <w:proofErr w:type="spellEnd"/>
      <w:r w:rsidRPr="00BD0E23">
        <w:rPr>
          <w:i/>
          <w:iCs/>
        </w:rPr>
        <w:t xml:space="preserve"> </w:t>
      </w:r>
      <w:proofErr w:type="spellStart"/>
      <w:r w:rsidRPr="00BD0E23">
        <w:rPr>
          <w:i/>
          <w:iCs/>
        </w:rPr>
        <w:t>astronomice</w:t>
      </w:r>
      <w:proofErr w:type="spellEnd"/>
      <w:r w:rsidRPr="00BD0E23">
        <w:rPr>
          <w:i/>
          <w:iCs/>
        </w:rPr>
        <w:t xml:space="preserve"> </w:t>
      </w:r>
      <w:proofErr w:type="spellStart"/>
      <w:r w:rsidRPr="00BD0E23">
        <w:rPr>
          <w:i/>
          <w:iCs/>
        </w:rPr>
        <w:t>iudicandi</w:t>
      </w:r>
      <w:proofErr w:type="spellEnd"/>
      <w:r>
        <w:t xml:space="preserve">) and </w:t>
      </w:r>
      <w:r w:rsidRPr="0012175B">
        <w:rPr>
          <w:i/>
          <w:iCs/>
        </w:rPr>
        <w:t xml:space="preserve">Liber de </w:t>
      </w:r>
      <w:proofErr w:type="spellStart"/>
      <w:r w:rsidRPr="0012175B">
        <w:rPr>
          <w:i/>
          <w:iCs/>
        </w:rPr>
        <w:t>tribus</w:t>
      </w:r>
      <w:proofErr w:type="spellEnd"/>
      <w:r w:rsidRPr="0012175B">
        <w:rPr>
          <w:i/>
          <w:iCs/>
        </w:rPr>
        <w:t xml:space="preserve"> </w:t>
      </w:r>
      <w:proofErr w:type="spellStart"/>
      <w:r w:rsidRPr="0012175B">
        <w:rPr>
          <w:i/>
          <w:iCs/>
        </w:rPr>
        <w:t>generalibus</w:t>
      </w:r>
      <w:proofErr w:type="spellEnd"/>
      <w:r w:rsidRPr="0012175B">
        <w:rPr>
          <w:i/>
          <w:iCs/>
        </w:rPr>
        <w:t xml:space="preserve"> </w:t>
      </w:r>
      <w:proofErr w:type="spellStart"/>
      <w:r w:rsidRPr="0012175B">
        <w:rPr>
          <w:i/>
          <w:iCs/>
        </w:rPr>
        <w:t>judiciis</w:t>
      </w:r>
      <w:proofErr w:type="spellEnd"/>
      <w:r w:rsidRPr="0012175B">
        <w:rPr>
          <w:i/>
          <w:iCs/>
        </w:rPr>
        <w:t xml:space="preserve"> </w:t>
      </w:r>
      <w:proofErr w:type="spellStart"/>
      <w:r w:rsidRPr="0012175B">
        <w:rPr>
          <w:i/>
          <w:iCs/>
        </w:rPr>
        <w:t>astronomie</w:t>
      </w:r>
      <w:proofErr w:type="spellEnd"/>
      <w:r>
        <w:t xml:space="preserve"> were </w:t>
      </w:r>
      <w:r w:rsidR="00C138E0">
        <w:t xml:space="preserve">commissioned by Roger French and carried out by the historian and </w:t>
      </w:r>
      <w:r w:rsidR="00C138E0" w:rsidRPr="00C138E0">
        <w:t>astrophysicist</w:t>
      </w:r>
      <w:r w:rsidR="00C138E0">
        <w:t xml:space="preserve"> Nicholas Whyte as part of his M Phil dissertation in 1990-91. </w:t>
      </w:r>
      <w:r w:rsidR="00410FA9">
        <w:t>For m</w:t>
      </w:r>
      <w:r w:rsidR="00C138E0">
        <w:t xml:space="preserve">ore details see </w:t>
      </w:r>
      <w:r w:rsidR="00EC0DBB">
        <w:t xml:space="preserve">Nicholas Whyte, </w:t>
      </w:r>
      <w:r w:rsidR="00EC0DBB" w:rsidRPr="00EC0DBB">
        <w:rPr>
          <w:i/>
          <w:iCs/>
        </w:rPr>
        <w:t xml:space="preserve">Roger of Hereford’s Liber de </w:t>
      </w:r>
      <w:proofErr w:type="spellStart"/>
      <w:r w:rsidR="00EC0DBB" w:rsidRPr="00EC0DBB">
        <w:rPr>
          <w:i/>
          <w:iCs/>
        </w:rPr>
        <w:t>Astronomice</w:t>
      </w:r>
      <w:proofErr w:type="spellEnd"/>
      <w:r w:rsidR="00EC0DBB" w:rsidRPr="00EC0DBB">
        <w:rPr>
          <w:i/>
          <w:iCs/>
        </w:rPr>
        <w:t xml:space="preserve"> </w:t>
      </w:r>
      <w:proofErr w:type="spellStart"/>
      <w:r w:rsidR="00EC0DBB" w:rsidRPr="00EC0DBB">
        <w:rPr>
          <w:i/>
          <w:iCs/>
        </w:rPr>
        <w:t>iudicandi</w:t>
      </w:r>
      <w:proofErr w:type="spellEnd"/>
      <w:r w:rsidR="00EC0DBB" w:rsidRPr="00EC0DBB">
        <w:rPr>
          <w:i/>
          <w:iCs/>
        </w:rPr>
        <w:t>: A Twelfth-Century Astrologer’s Manual</w:t>
      </w:r>
      <w:r w:rsidR="00EC0DBB">
        <w:t xml:space="preserve"> (2007) &lt;</w:t>
      </w:r>
      <w:hyperlink r:id="rId2" w:history="1">
        <w:r w:rsidR="00EC0DBB" w:rsidRPr="008A3510">
          <w:rPr>
            <w:rStyle w:val="Hyperlink"/>
          </w:rPr>
          <w:t>https://www.nicholaswhyte.info/roger.htm</w:t>
        </w:r>
      </w:hyperlink>
      <w:r w:rsidR="00EC0DBB">
        <w:t>&gt;</w:t>
      </w:r>
      <w:r w:rsidR="00C138E0">
        <w:t xml:space="preserve"> </w:t>
      </w:r>
      <w:r w:rsidR="00EC0DBB">
        <w:t>[</w:t>
      </w:r>
      <w:r w:rsidR="00C138E0">
        <w:t>accessed 20/10/2024</w:t>
      </w:r>
      <w:r w:rsidR="00EC0DBB">
        <w:t xml:space="preserve">]. </w:t>
      </w:r>
      <w:r w:rsidR="00C138E0">
        <w:t xml:space="preserve">  </w:t>
      </w:r>
    </w:p>
  </w:footnote>
  <w:footnote w:id="5">
    <w:p w14:paraId="56EA5540" w14:textId="602FBCEE" w:rsidR="001A74E0" w:rsidRDefault="001A74E0" w:rsidP="001A74E0">
      <w:pPr>
        <w:pStyle w:val="FootnoteText"/>
      </w:pPr>
      <w:r>
        <w:rPr>
          <w:rStyle w:val="FootnoteReference"/>
        </w:rPr>
        <w:footnoteRef/>
      </w:r>
      <w:r>
        <w:t xml:space="preserve"> </w:t>
      </w:r>
      <w:r w:rsidR="00767F5C">
        <w:t xml:space="preserve">University of Oxford, </w:t>
      </w:r>
      <w:proofErr w:type="spellStart"/>
      <w:r w:rsidR="00767F5C" w:rsidRPr="00011DE3">
        <w:rPr>
          <w:i/>
          <w:iCs/>
        </w:rPr>
        <w:t>Dr.</w:t>
      </w:r>
      <w:proofErr w:type="spellEnd"/>
      <w:r w:rsidR="00767F5C" w:rsidRPr="00011DE3">
        <w:rPr>
          <w:i/>
          <w:iCs/>
        </w:rPr>
        <w:t xml:space="preserve"> Michelle </w:t>
      </w:r>
      <w:proofErr w:type="spellStart"/>
      <w:r w:rsidR="00767F5C" w:rsidRPr="00011DE3">
        <w:rPr>
          <w:i/>
          <w:iCs/>
        </w:rPr>
        <w:t>Aroney</w:t>
      </w:r>
      <w:proofErr w:type="spellEnd"/>
      <w:r w:rsidR="00767F5C" w:rsidRPr="00011DE3">
        <w:rPr>
          <w:i/>
          <w:iCs/>
        </w:rPr>
        <w:t xml:space="preserve"> (formerly Pfeffer)</w:t>
      </w:r>
      <w:r w:rsidR="00767F5C">
        <w:t xml:space="preserve"> (2024) &lt;</w:t>
      </w:r>
      <w:hyperlink r:id="rId3" w:history="1">
        <w:r w:rsidR="00767F5C" w:rsidRPr="008A3510">
          <w:rPr>
            <w:rStyle w:val="Hyperlink"/>
          </w:rPr>
          <w:t>https://www.history.ox.ac.uk/people/dr-michelle-pfeffer</w:t>
        </w:r>
      </w:hyperlink>
      <w:r w:rsidR="00767F5C">
        <w:t>&gt;</w:t>
      </w:r>
      <w:r>
        <w:t xml:space="preserve"> </w:t>
      </w:r>
      <w:r w:rsidR="00767F5C">
        <w:t>[</w:t>
      </w:r>
      <w:r>
        <w:t>accessed 10/10/2024</w:t>
      </w:r>
      <w:r w:rsidR="00767F5C">
        <w:t xml:space="preserve">]. </w:t>
      </w:r>
      <w:r>
        <w:t xml:space="preserve"> </w:t>
      </w:r>
    </w:p>
  </w:footnote>
  <w:footnote w:id="6">
    <w:p w14:paraId="64B083FD" w14:textId="5FAE4F3B" w:rsidR="00F5493D" w:rsidRDefault="00F5493D" w:rsidP="00F5493D">
      <w:pPr>
        <w:pStyle w:val="FootnoteText"/>
      </w:pPr>
      <w:r>
        <w:rPr>
          <w:rStyle w:val="FootnoteReference"/>
        </w:rPr>
        <w:footnoteRef/>
      </w:r>
      <w:r>
        <w:t xml:space="preserve"> Walsham offers an </w:t>
      </w:r>
      <w:r w:rsidR="00FD3795">
        <w:t xml:space="preserve">interesting view on the decline of magic and the disenchantment in the context of </w:t>
      </w:r>
      <w:r w:rsidR="00E85991">
        <w:t xml:space="preserve">the </w:t>
      </w:r>
      <w:r w:rsidR="00FD3795">
        <w:t xml:space="preserve">Reformation. </w:t>
      </w:r>
      <w:r w:rsidR="00E85991">
        <w:t>For m</w:t>
      </w:r>
      <w:r w:rsidR="00FD3795">
        <w:t xml:space="preserve">ore details see </w:t>
      </w:r>
      <w:r>
        <w:t>Alexandra</w:t>
      </w:r>
      <w:r w:rsidR="00792FBA" w:rsidRPr="00792FBA">
        <w:t xml:space="preserve"> </w:t>
      </w:r>
      <w:r w:rsidR="00792FBA">
        <w:t>Walsham,</w:t>
      </w:r>
      <w:r w:rsidR="00792FBA">
        <w:t xml:space="preserve"> ‘</w:t>
      </w:r>
      <w:r>
        <w:t>The Reformation and “the disenchantment of the world” reassessed</w:t>
      </w:r>
      <w:r w:rsidR="00792FBA">
        <w:t>’</w:t>
      </w:r>
      <w:r>
        <w:t xml:space="preserve">. </w:t>
      </w:r>
      <w:r w:rsidR="00792FBA" w:rsidRPr="00792FBA">
        <w:rPr>
          <w:i/>
          <w:iCs/>
        </w:rPr>
        <w:t xml:space="preserve">The </w:t>
      </w:r>
      <w:r w:rsidRPr="00792FBA">
        <w:rPr>
          <w:i/>
          <w:iCs/>
        </w:rPr>
        <w:t>Historical Journal</w:t>
      </w:r>
      <w:r>
        <w:t xml:space="preserve">, 51 (2008), 497-528. </w:t>
      </w:r>
    </w:p>
  </w:footnote>
  <w:footnote w:id="7">
    <w:p w14:paraId="6697327C" w14:textId="77777777" w:rsidR="007A2401" w:rsidRDefault="007A2401" w:rsidP="007A2401">
      <w:pPr>
        <w:pStyle w:val="FootnoteText"/>
        <w:jc w:val="both"/>
      </w:pPr>
      <w:r>
        <w:rPr>
          <w:rStyle w:val="FootnoteReference"/>
        </w:rPr>
        <w:footnoteRef/>
      </w:r>
      <w:r>
        <w:t xml:space="preserve"> Francis Bacon, </w:t>
      </w:r>
      <w:proofErr w:type="spellStart"/>
      <w:r w:rsidRPr="00522860">
        <w:rPr>
          <w:i/>
          <w:iCs/>
        </w:rPr>
        <w:t>Meditationes</w:t>
      </w:r>
      <w:proofErr w:type="spellEnd"/>
      <w:r w:rsidRPr="00522860">
        <w:rPr>
          <w:i/>
          <w:iCs/>
        </w:rPr>
        <w:t xml:space="preserve"> </w:t>
      </w:r>
      <w:proofErr w:type="spellStart"/>
      <w:r w:rsidRPr="00522860">
        <w:rPr>
          <w:i/>
          <w:iCs/>
        </w:rPr>
        <w:t>sacrae</w:t>
      </w:r>
      <w:proofErr w:type="spellEnd"/>
      <w:r>
        <w:t xml:space="preserve"> (British Library, 1597).</w:t>
      </w:r>
    </w:p>
  </w:footnote>
  <w:footnote w:id="8">
    <w:p w14:paraId="2E10B63E" w14:textId="77777777" w:rsidR="002C678D" w:rsidRDefault="002C678D" w:rsidP="002C678D">
      <w:pPr>
        <w:pStyle w:val="FootnoteText"/>
      </w:pPr>
      <w:r>
        <w:rPr>
          <w:rStyle w:val="FootnoteReference"/>
        </w:rPr>
        <w:footnoteRef/>
      </w:r>
      <w:r>
        <w:t xml:space="preserve"> Jeffrey Burton</w:t>
      </w:r>
      <w:r w:rsidRPr="00DC115F">
        <w:t xml:space="preserve"> </w:t>
      </w:r>
      <w:r>
        <w:t xml:space="preserve">Russell, </w:t>
      </w:r>
      <w:r w:rsidRPr="00DC115F">
        <w:rPr>
          <w:i/>
          <w:iCs/>
        </w:rPr>
        <w:t>The Devil: Perceptions of evil from antiquity to primitive Christianity</w:t>
      </w:r>
      <w:r>
        <w:t xml:space="preserve">. (Cornell University, 1987), p. 38. </w:t>
      </w:r>
    </w:p>
  </w:footnote>
  <w:footnote w:id="9">
    <w:p w14:paraId="4CF608E1" w14:textId="0F591C96" w:rsidR="00467CA7" w:rsidRDefault="00467CA7" w:rsidP="00D15A77">
      <w:pPr>
        <w:pStyle w:val="FootnoteText"/>
        <w:jc w:val="both"/>
      </w:pPr>
      <w:r>
        <w:rPr>
          <w:rStyle w:val="FootnoteReference"/>
        </w:rPr>
        <w:footnoteRef/>
      </w:r>
      <w:r>
        <w:t xml:space="preserve"> </w:t>
      </w:r>
      <w:r w:rsidRPr="00020053">
        <w:t xml:space="preserve">The term ‘Astrologies’ was coined by Nicholas Campion and Liz Greene, referring to a wide range of practices, traditions and philosophies about astrology that cannot be recognised as a single concept. </w:t>
      </w:r>
      <w:r>
        <w:t xml:space="preserve">See Nicolas Campion and Liz Greene, ‘Introduction: Astrologies: Plurality And Diversity’, in </w:t>
      </w:r>
      <w:r w:rsidRPr="00792FBA">
        <w:rPr>
          <w:i/>
          <w:iCs/>
        </w:rPr>
        <w:t xml:space="preserve">Astrologies: Plurality </w:t>
      </w:r>
      <w:r>
        <w:rPr>
          <w:i/>
          <w:iCs/>
        </w:rPr>
        <w:t>A</w:t>
      </w:r>
      <w:r w:rsidRPr="00792FBA">
        <w:rPr>
          <w:i/>
          <w:iCs/>
        </w:rPr>
        <w:t xml:space="preserve">nd </w:t>
      </w:r>
      <w:r>
        <w:rPr>
          <w:i/>
          <w:iCs/>
        </w:rPr>
        <w:t>D</w:t>
      </w:r>
      <w:r w:rsidRPr="00792FBA">
        <w:rPr>
          <w:i/>
          <w:iCs/>
        </w:rPr>
        <w:t xml:space="preserve">iversity </w:t>
      </w:r>
      <w:r>
        <w:rPr>
          <w:i/>
          <w:iCs/>
        </w:rPr>
        <w:t>I</w:t>
      </w:r>
      <w:r w:rsidRPr="00792FBA">
        <w:rPr>
          <w:i/>
          <w:iCs/>
        </w:rPr>
        <w:t xml:space="preserve">n </w:t>
      </w:r>
      <w:r>
        <w:rPr>
          <w:i/>
          <w:iCs/>
        </w:rPr>
        <w:t>T</w:t>
      </w:r>
      <w:r w:rsidRPr="00792FBA">
        <w:rPr>
          <w:i/>
          <w:iCs/>
        </w:rPr>
        <w:t xml:space="preserve">he </w:t>
      </w:r>
      <w:r>
        <w:rPr>
          <w:i/>
          <w:iCs/>
        </w:rPr>
        <w:t>H</w:t>
      </w:r>
      <w:r w:rsidRPr="00792FBA">
        <w:rPr>
          <w:i/>
          <w:iCs/>
        </w:rPr>
        <w:t>istory of</w:t>
      </w:r>
      <w:r>
        <w:rPr>
          <w:i/>
          <w:iCs/>
        </w:rPr>
        <w:t xml:space="preserve"> A</w:t>
      </w:r>
      <w:r w:rsidRPr="00792FBA">
        <w:rPr>
          <w:i/>
          <w:iCs/>
        </w:rPr>
        <w:t>strology</w:t>
      </w:r>
      <w:r>
        <w:t xml:space="preserve">, ed. by Nicholas Campion and Liz Greene (Sophia Centre Press, 2011), pp1-15 (p.1-2). </w:t>
      </w:r>
      <w:r>
        <w:rPr>
          <w:rFonts w:cstheme="minorHAnsi"/>
        </w:rPr>
        <w:t>T</w:t>
      </w:r>
      <w:r w:rsidRPr="000539F6">
        <w:rPr>
          <w:rFonts w:cstheme="minorHAnsi"/>
        </w:rPr>
        <w:t>he two scholars seems to agree on Patrick Curry’s</w:t>
      </w:r>
      <w:r w:rsidRPr="0012472F">
        <w:rPr>
          <w:rFonts w:cstheme="minorHAnsi"/>
        </w:rPr>
        <w:t xml:space="preserve"> categorisation</w:t>
      </w:r>
      <w:r>
        <w:t>. Curry gives three versions of astrology: t</w:t>
      </w:r>
      <w:r w:rsidRPr="00EF5F32">
        <w:t>he higher form which is cosmological and philosophical, the middle form that is judicial (i.e. the prediction astrology), and the lower form which was popularised by almanacs and only concerned with nature</w:t>
      </w:r>
      <w:r>
        <w:t>. See</w:t>
      </w:r>
      <w:r w:rsidRPr="00EF5F32">
        <w:t xml:space="preserve"> </w:t>
      </w:r>
      <w:r w:rsidRPr="00E14B5A">
        <w:t xml:space="preserve">Patrick Curry, ‘Astrology in early modern England: the making of a vulgar knowledge’, in </w:t>
      </w:r>
      <w:r w:rsidRPr="00E14B5A">
        <w:rPr>
          <w:i/>
          <w:iCs/>
        </w:rPr>
        <w:t>Science, culture, and popular belief in Renaissance</w:t>
      </w:r>
      <w:r>
        <w:rPr>
          <w:i/>
          <w:iCs/>
        </w:rPr>
        <w:t xml:space="preserve"> </w:t>
      </w:r>
      <w:r w:rsidRPr="00E14B5A">
        <w:rPr>
          <w:i/>
          <w:iCs/>
        </w:rPr>
        <w:t>Europe</w:t>
      </w:r>
      <w:r>
        <w:rPr>
          <w:i/>
          <w:iCs/>
        </w:rPr>
        <w:t xml:space="preserve">, </w:t>
      </w:r>
      <w:r>
        <w:t xml:space="preserve">ed. by </w:t>
      </w:r>
      <w:r w:rsidRPr="00E14B5A">
        <w:t xml:space="preserve">Stephen </w:t>
      </w:r>
      <w:proofErr w:type="spellStart"/>
      <w:r w:rsidRPr="00E14B5A">
        <w:t>Pumfrey</w:t>
      </w:r>
      <w:proofErr w:type="spellEnd"/>
      <w:r w:rsidRPr="00E14B5A">
        <w:t xml:space="preserve">, Paolo Rossi, and Maurice </w:t>
      </w:r>
      <w:proofErr w:type="spellStart"/>
      <w:r w:rsidRPr="00E14B5A">
        <w:t>Slawinski</w:t>
      </w:r>
      <w:proofErr w:type="spellEnd"/>
      <w:r w:rsidRPr="00E14B5A">
        <w:t> (Manchester, 1991), pp.</w:t>
      </w:r>
      <w:r>
        <w:t xml:space="preserve"> </w:t>
      </w:r>
      <w:r w:rsidRPr="00E14B5A">
        <w:t>274–91</w:t>
      </w:r>
      <w:r>
        <w:t xml:space="preserve">. </w:t>
      </w:r>
    </w:p>
  </w:footnote>
  <w:footnote w:id="10">
    <w:p w14:paraId="106E764F" w14:textId="60F05D69" w:rsidR="00177286" w:rsidRDefault="00177286">
      <w:pPr>
        <w:pStyle w:val="FootnoteText"/>
      </w:pPr>
      <w:r>
        <w:rPr>
          <w:rStyle w:val="FootnoteReference"/>
        </w:rPr>
        <w:footnoteRef/>
      </w:r>
      <w:r>
        <w:t xml:space="preserve"> </w:t>
      </w:r>
      <w:r w:rsidRPr="00177286">
        <w:t>Whyte</w:t>
      </w:r>
      <w:r>
        <w:t xml:space="preserve">, 2007. </w:t>
      </w:r>
    </w:p>
  </w:footnote>
  <w:footnote w:id="11">
    <w:p w14:paraId="5422F0E3" w14:textId="3453D51C" w:rsidR="00125788" w:rsidRDefault="00125788" w:rsidP="00125788">
      <w:pPr>
        <w:pStyle w:val="FootnoteText"/>
      </w:pPr>
      <w:r>
        <w:rPr>
          <w:rStyle w:val="FootnoteReference"/>
        </w:rPr>
        <w:footnoteRef/>
      </w:r>
      <w:r>
        <w:t xml:space="preserve"> A statistical analysis of Pfeffer’s reference shows that 4.6% of the journals are from the 70s, 6% from the 80s, 16% from the 90s, 16.5% from the 00s, and 57% are of 2010s and 2020s combined. </w:t>
      </w:r>
      <w:r>
        <w:t>O</w:t>
      </w:r>
      <w:r w:rsidRPr="00125788">
        <w:t xml:space="preserve">nly 43% </w:t>
      </w:r>
      <w:r>
        <w:t xml:space="preserve">of her references </w:t>
      </w:r>
      <w:r w:rsidRPr="00125788">
        <w:t>are from 1970s-2008</w:t>
      </w:r>
      <w:r>
        <w:t>,</w:t>
      </w:r>
      <w:r w:rsidRPr="00125788">
        <w:t xml:space="preserve"> covering almost four decades of scholarship</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C21CED"/>
    <w:multiLevelType w:val="hybridMultilevel"/>
    <w:tmpl w:val="C786E0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99623D"/>
    <w:multiLevelType w:val="hybridMultilevel"/>
    <w:tmpl w:val="332439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DE04A18"/>
    <w:multiLevelType w:val="hybridMultilevel"/>
    <w:tmpl w:val="9984F7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B56F9B"/>
    <w:multiLevelType w:val="hybridMultilevel"/>
    <w:tmpl w:val="43EE777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4DC776C"/>
    <w:multiLevelType w:val="hybridMultilevel"/>
    <w:tmpl w:val="651AFC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1"/>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DAD"/>
    <w:rsid w:val="000049AC"/>
    <w:rsid w:val="000049B8"/>
    <w:rsid w:val="00010138"/>
    <w:rsid w:val="00011DE3"/>
    <w:rsid w:val="00013299"/>
    <w:rsid w:val="0001480C"/>
    <w:rsid w:val="00017C50"/>
    <w:rsid w:val="00020053"/>
    <w:rsid w:val="00020C1E"/>
    <w:rsid w:val="00022FBD"/>
    <w:rsid w:val="00033ACA"/>
    <w:rsid w:val="00042E57"/>
    <w:rsid w:val="00053421"/>
    <w:rsid w:val="000539F6"/>
    <w:rsid w:val="000561A0"/>
    <w:rsid w:val="000675D0"/>
    <w:rsid w:val="00073235"/>
    <w:rsid w:val="0007453D"/>
    <w:rsid w:val="00075449"/>
    <w:rsid w:val="000813A0"/>
    <w:rsid w:val="0008214C"/>
    <w:rsid w:val="00083AEF"/>
    <w:rsid w:val="00087FA9"/>
    <w:rsid w:val="00091265"/>
    <w:rsid w:val="000A09D4"/>
    <w:rsid w:val="000A32FC"/>
    <w:rsid w:val="000A3EF3"/>
    <w:rsid w:val="000A6039"/>
    <w:rsid w:val="000B4B3F"/>
    <w:rsid w:val="000C13D8"/>
    <w:rsid w:val="000C7BCA"/>
    <w:rsid w:val="000D1206"/>
    <w:rsid w:val="000D34E4"/>
    <w:rsid w:val="000D366C"/>
    <w:rsid w:val="000D71E7"/>
    <w:rsid w:val="00103463"/>
    <w:rsid w:val="00103C6B"/>
    <w:rsid w:val="00105A84"/>
    <w:rsid w:val="001111E6"/>
    <w:rsid w:val="0012175B"/>
    <w:rsid w:val="001238B4"/>
    <w:rsid w:val="0012472F"/>
    <w:rsid w:val="00125788"/>
    <w:rsid w:val="0012727C"/>
    <w:rsid w:val="00127C05"/>
    <w:rsid w:val="001356A0"/>
    <w:rsid w:val="00141FC2"/>
    <w:rsid w:val="00143890"/>
    <w:rsid w:val="0014745D"/>
    <w:rsid w:val="00152BD1"/>
    <w:rsid w:val="00157577"/>
    <w:rsid w:val="00157BA4"/>
    <w:rsid w:val="00163146"/>
    <w:rsid w:val="00170BAA"/>
    <w:rsid w:val="00177286"/>
    <w:rsid w:val="001873A5"/>
    <w:rsid w:val="00191071"/>
    <w:rsid w:val="001945A2"/>
    <w:rsid w:val="001A539B"/>
    <w:rsid w:val="001A74E0"/>
    <w:rsid w:val="001B0B76"/>
    <w:rsid w:val="001B36AB"/>
    <w:rsid w:val="001B74C8"/>
    <w:rsid w:val="001C1C7B"/>
    <w:rsid w:val="001C431E"/>
    <w:rsid w:val="001C45CB"/>
    <w:rsid w:val="001C6DA5"/>
    <w:rsid w:val="001D2185"/>
    <w:rsid w:val="001D5EF5"/>
    <w:rsid w:val="001D6CAF"/>
    <w:rsid w:val="001E2853"/>
    <w:rsid w:val="001E2A8A"/>
    <w:rsid w:val="001E34A5"/>
    <w:rsid w:val="001E4446"/>
    <w:rsid w:val="001F01D2"/>
    <w:rsid w:val="001F02A1"/>
    <w:rsid w:val="001F0861"/>
    <w:rsid w:val="001F21CC"/>
    <w:rsid w:val="00206109"/>
    <w:rsid w:val="00207129"/>
    <w:rsid w:val="0021026F"/>
    <w:rsid w:val="00212DD8"/>
    <w:rsid w:val="0022427D"/>
    <w:rsid w:val="00231D0A"/>
    <w:rsid w:val="00236717"/>
    <w:rsid w:val="00242C31"/>
    <w:rsid w:val="00246118"/>
    <w:rsid w:val="002466F3"/>
    <w:rsid w:val="0025084E"/>
    <w:rsid w:val="0025364A"/>
    <w:rsid w:val="0025568D"/>
    <w:rsid w:val="002621AC"/>
    <w:rsid w:val="00265308"/>
    <w:rsid w:val="0026593B"/>
    <w:rsid w:val="00267DD9"/>
    <w:rsid w:val="00270C6C"/>
    <w:rsid w:val="00282122"/>
    <w:rsid w:val="00283960"/>
    <w:rsid w:val="00286A6D"/>
    <w:rsid w:val="002929B5"/>
    <w:rsid w:val="002936A8"/>
    <w:rsid w:val="00294907"/>
    <w:rsid w:val="00295F88"/>
    <w:rsid w:val="00297F38"/>
    <w:rsid w:val="002B4CE7"/>
    <w:rsid w:val="002B6E61"/>
    <w:rsid w:val="002C1D66"/>
    <w:rsid w:val="002C43FB"/>
    <w:rsid w:val="002C6178"/>
    <w:rsid w:val="002C678D"/>
    <w:rsid w:val="002D0492"/>
    <w:rsid w:val="002D6503"/>
    <w:rsid w:val="002D7A99"/>
    <w:rsid w:val="002E30B1"/>
    <w:rsid w:val="002F267C"/>
    <w:rsid w:val="002F5254"/>
    <w:rsid w:val="002F717B"/>
    <w:rsid w:val="002F7F6B"/>
    <w:rsid w:val="003019A0"/>
    <w:rsid w:val="00302E9A"/>
    <w:rsid w:val="00320AEE"/>
    <w:rsid w:val="00321CB5"/>
    <w:rsid w:val="00323E2C"/>
    <w:rsid w:val="003318FE"/>
    <w:rsid w:val="00344921"/>
    <w:rsid w:val="003450E5"/>
    <w:rsid w:val="003609F8"/>
    <w:rsid w:val="0037111A"/>
    <w:rsid w:val="00372454"/>
    <w:rsid w:val="003807C7"/>
    <w:rsid w:val="00391E5C"/>
    <w:rsid w:val="00395E70"/>
    <w:rsid w:val="00397143"/>
    <w:rsid w:val="00397E1C"/>
    <w:rsid w:val="003A36D0"/>
    <w:rsid w:val="003A3B03"/>
    <w:rsid w:val="003A44B5"/>
    <w:rsid w:val="003A7E54"/>
    <w:rsid w:val="003B0F6F"/>
    <w:rsid w:val="003E6F03"/>
    <w:rsid w:val="003F40D2"/>
    <w:rsid w:val="00410FA9"/>
    <w:rsid w:val="00415613"/>
    <w:rsid w:val="00446BB5"/>
    <w:rsid w:val="00451579"/>
    <w:rsid w:val="004571D4"/>
    <w:rsid w:val="004614E9"/>
    <w:rsid w:val="004623A9"/>
    <w:rsid w:val="00467CA7"/>
    <w:rsid w:val="0049189D"/>
    <w:rsid w:val="0049740A"/>
    <w:rsid w:val="004B356E"/>
    <w:rsid w:val="004B4720"/>
    <w:rsid w:val="004B52B8"/>
    <w:rsid w:val="004B5712"/>
    <w:rsid w:val="004C3295"/>
    <w:rsid w:val="004D1E41"/>
    <w:rsid w:val="004D6E96"/>
    <w:rsid w:val="004E311B"/>
    <w:rsid w:val="00501091"/>
    <w:rsid w:val="00513066"/>
    <w:rsid w:val="00513B3A"/>
    <w:rsid w:val="00513DE5"/>
    <w:rsid w:val="00515D12"/>
    <w:rsid w:val="00520D80"/>
    <w:rsid w:val="00522860"/>
    <w:rsid w:val="00524A86"/>
    <w:rsid w:val="0053036D"/>
    <w:rsid w:val="0054187A"/>
    <w:rsid w:val="00543F5D"/>
    <w:rsid w:val="005524B0"/>
    <w:rsid w:val="00566297"/>
    <w:rsid w:val="00566D10"/>
    <w:rsid w:val="00570C6A"/>
    <w:rsid w:val="00573630"/>
    <w:rsid w:val="00582896"/>
    <w:rsid w:val="00594DC3"/>
    <w:rsid w:val="005976B8"/>
    <w:rsid w:val="005A4A4E"/>
    <w:rsid w:val="005B2ACF"/>
    <w:rsid w:val="005B32A6"/>
    <w:rsid w:val="005B5F41"/>
    <w:rsid w:val="005C13C4"/>
    <w:rsid w:val="005C1D7F"/>
    <w:rsid w:val="005C4002"/>
    <w:rsid w:val="005C4376"/>
    <w:rsid w:val="005C73B9"/>
    <w:rsid w:val="005D0BEF"/>
    <w:rsid w:val="005D4085"/>
    <w:rsid w:val="005D5543"/>
    <w:rsid w:val="005E010F"/>
    <w:rsid w:val="005E70F0"/>
    <w:rsid w:val="005F3A47"/>
    <w:rsid w:val="005F7426"/>
    <w:rsid w:val="005F7D13"/>
    <w:rsid w:val="0060684D"/>
    <w:rsid w:val="0060734C"/>
    <w:rsid w:val="00614E7E"/>
    <w:rsid w:val="006156A9"/>
    <w:rsid w:val="0061760E"/>
    <w:rsid w:val="00625291"/>
    <w:rsid w:val="00630AF4"/>
    <w:rsid w:val="00632DE3"/>
    <w:rsid w:val="00642A66"/>
    <w:rsid w:val="0064526A"/>
    <w:rsid w:val="00645D58"/>
    <w:rsid w:val="00647685"/>
    <w:rsid w:val="00655611"/>
    <w:rsid w:val="00670AB9"/>
    <w:rsid w:val="00670F36"/>
    <w:rsid w:val="00674C8A"/>
    <w:rsid w:val="00674E63"/>
    <w:rsid w:val="00676B0D"/>
    <w:rsid w:val="0068273E"/>
    <w:rsid w:val="0068753A"/>
    <w:rsid w:val="00691C77"/>
    <w:rsid w:val="00693C84"/>
    <w:rsid w:val="006A0359"/>
    <w:rsid w:val="006A51A0"/>
    <w:rsid w:val="006C0D07"/>
    <w:rsid w:val="006C1233"/>
    <w:rsid w:val="006C73BD"/>
    <w:rsid w:val="006D6C67"/>
    <w:rsid w:val="006E3988"/>
    <w:rsid w:val="006E5183"/>
    <w:rsid w:val="006E5CE4"/>
    <w:rsid w:val="006F2581"/>
    <w:rsid w:val="00703299"/>
    <w:rsid w:val="007038AA"/>
    <w:rsid w:val="00712DC0"/>
    <w:rsid w:val="00715DB5"/>
    <w:rsid w:val="00716C53"/>
    <w:rsid w:val="00725645"/>
    <w:rsid w:val="00746A87"/>
    <w:rsid w:val="00752999"/>
    <w:rsid w:val="00767F5C"/>
    <w:rsid w:val="00782E27"/>
    <w:rsid w:val="00791DBF"/>
    <w:rsid w:val="00792FBA"/>
    <w:rsid w:val="007A2401"/>
    <w:rsid w:val="007A5B34"/>
    <w:rsid w:val="007B0922"/>
    <w:rsid w:val="007C07B2"/>
    <w:rsid w:val="007D0087"/>
    <w:rsid w:val="007D42BC"/>
    <w:rsid w:val="007E55E7"/>
    <w:rsid w:val="007F7EB1"/>
    <w:rsid w:val="00805E26"/>
    <w:rsid w:val="008103D4"/>
    <w:rsid w:val="00823C51"/>
    <w:rsid w:val="00825619"/>
    <w:rsid w:val="00831C43"/>
    <w:rsid w:val="00835724"/>
    <w:rsid w:val="00843B21"/>
    <w:rsid w:val="00844C6E"/>
    <w:rsid w:val="008471C4"/>
    <w:rsid w:val="00851969"/>
    <w:rsid w:val="008522EB"/>
    <w:rsid w:val="00856939"/>
    <w:rsid w:val="00863670"/>
    <w:rsid w:val="008677FE"/>
    <w:rsid w:val="008745CA"/>
    <w:rsid w:val="00875729"/>
    <w:rsid w:val="0088255A"/>
    <w:rsid w:val="00893541"/>
    <w:rsid w:val="00894960"/>
    <w:rsid w:val="008A252C"/>
    <w:rsid w:val="008A72AA"/>
    <w:rsid w:val="008D71D2"/>
    <w:rsid w:val="008E0011"/>
    <w:rsid w:val="008E149E"/>
    <w:rsid w:val="008E46DC"/>
    <w:rsid w:val="008F1AFC"/>
    <w:rsid w:val="008F674A"/>
    <w:rsid w:val="00904FBC"/>
    <w:rsid w:val="00905594"/>
    <w:rsid w:val="00921B7A"/>
    <w:rsid w:val="009278A2"/>
    <w:rsid w:val="00936926"/>
    <w:rsid w:val="009372F0"/>
    <w:rsid w:val="0094028A"/>
    <w:rsid w:val="0094164D"/>
    <w:rsid w:val="009470A5"/>
    <w:rsid w:val="00952918"/>
    <w:rsid w:val="00961FE2"/>
    <w:rsid w:val="00963980"/>
    <w:rsid w:val="00971C0A"/>
    <w:rsid w:val="00973A9E"/>
    <w:rsid w:val="00975DA0"/>
    <w:rsid w:val="00977163"/>
    <w:rsid w:val="00984094"/>
    <w:rsid w:val="00985F25"/>
    <w:rsid w:val="0099347C"/>
    <w:rsid w:val="009A08A3"/>
    <w:rsid w:val="009A1996"/>
    <w:rsid w:val="009A1F44"/>
    <w:rsid w:val="009A2982"/>
    <w:rsid w:val="009A3374"/>
    <w:rsid w:val="009A566B"/>
    <w:rsid w:val="009A772F"/>
    <w:rsid w:val="009B124D"/>
    <w:rsid w:val="009B2FFB"/>
    <w:rsid w:val="009C1B25"/>
    <w:rsid w:val="009C66A1"/>
    <w:rsid w:val="009E6824"/>
    <w:rsid w:val="009F3552"/>
    <w:rsid w:val="009F3560"/>
    <w:rsid w:val="009F3FBD"/>
    <w:rsid w:val="009F6A8B"/>
    <w:rsid w:val="00A06153"/>
    <w:rsid w:val="00A06E45"/>
    <w:rsid w:val="00A12967"/>
    <w:rsid w:val="00A2102E"/>
    <w:rsid w:val="00A302EC"/>
    <w:rsid w:val="00A47916"/>
    <w:rsid w:val="00A52830"/>
    <w:rsid w:val="00A55083"/>
    <w:rsid w:val="00A55922"/>
    <w:rsid w:val="00A5631F"/>
    <w:rsid w:val="00A57AC0"/>
    <w:rsid w:val="00A6053C"/>
    <w:rsid w:val="00A618D2"/>
    <w:rsid w:val="00A6583F"/>
    <w:rsid w:val="00A67E24"/>
    <w:rsid w:val="00A75C18"/>
    <w:rsid w:val="00A76C62"/>
    <w:rsid w:val="00A83554"/>
    <w:rsid w:val="00A9612E"/>
    <w:rsid w:val="00AA16BC"/>
    <w:rsid w:val="00AA31C5"/>
    <w:rsid w:val="00AA3565"/>
    <w:rsid w:val="00AB4D77"/>
    <w:rsid w:val="00AC35C5"/>
    <w:rsid w:val="00AC7C67"/>
    <w:rsid w:val="00AD2E73"/>
    <w:rsid w:val="00AD35AB"/>
    <w:rsid w:val="00AF07A0"/>
    <w:rsid w:val="00B04449"/>
    <w:rsid w:val="00B051B5"/>
    <w:rsid w:val="00B23DAD"/>
    <w:rsid w:val="00B2524B"/>
    <w:rsid w:val="00B36FB3"/>
    <w:rsid w:val="00B40DA3"/>
    <w:rsid w:val="00B47B69"/>
    <w:rsid w:val="00B51555"/>
    <w:rsid w:val="00B549A6"/>
    <w:rsid w:val="00B55852"/>
    <w:rsid w:val="00B7365E"/>
    <w:rsid w:val="00B855FC"/>
    <w:rsid w:val="00B867B6"/>
    <w:rsid w:val="00B92C62"/>
    <w:rsid w:val="00BC1AC9"/>
    <w:rsid w:val="00BC7D00"/>
    <w:rsid w:val="00BD0E23"/>
    <w:rsid w:val="00BD64B6"/>
    <w:rsid w:val="00BE797B"/>
    <w:rsid w:val="00C02AA7"/>
    <w:rsid w:val="00C04FC5"/>
    <w:rsid w:val="00C138E0"/>
    <w:rsid w:val="00C2396D"/>
    <w:rsid w:val="00C27F10"/>
    <w:rsid w:val="00C36A02"/>
    <w:rsid w:val="00C416E4"/>
    <w:rsid w:val="00C41A22"/>
    <w:rsid w:val="00C628F0"/>
    <w:rsid w:val="00C723BF"/>
    <w:rsid w:val="00C87CE7"/>
    <w:rsid w:val="00C978AB"/>
    <w:rsid w:val="00CA05A8"/>
    <w:rsid w:val="00CC56E9"/>
    <w:rsid w:val="00CD16EB"/>
    <w:rsid w:val="00CD1E2F"/>
    <w:rsid w:val="00CD1E3B"/>
    <w:rsid w:val="00CE60BE"/>
    <w:rsid w:val="00CE67B9"/>
    <w:rsid w:val="00CE7878"/>
    <w:rsid w:val="00CF0163"/>
    <w:rsid w:val="00CF2181"/>
    <w:rsid w:val="00CF251F"/>
    <w:rsid w:val="00D07440"/>
    <w:rsid w:val="00D113C7"/>
    <w:rsid w:val="00D137D2"/>
    <w:rsid w:val="00D15A77"/>
    <w:rsid w:val="00D17090"/>
    <w:rsid w:val="00D32213"/>
    <w:rsid w:val="00D356AF"/>
    <w:rsid w:val="00D376D2"/>
    <w:rsid w:val="00D43FC5"/>
    <w:rsid w:val="00D52834"/>
    <w:rsid w:val="00D57035"/>
    <w:rsid w:val="00D5794F"/>
    <w:rsid w:val="00D67019"/>
    <w:rsid w:val="00D71F7D"/>
    <w:rsid w:val="00D75056"/>
    <w:rsid w:val="00D97C08"/>
    <w:rsid w:val="00DA1AFD"/>
    <w:rsid w:val="00DB2DBD"/>
    <w:rsid w:val="00DB7439"/>
    <w:rsid w:val="00DB7488"/>
    <w:rsid w:val="00DC01C6"/>
    <w:rsid w:val="00DC0334"/>
    <w:rsid w:val="00DC10A2"/>
    <w:rsid w:val="00DC115F"/>
    <w:rsid w:val="00DC4CB3"/>
    <w:rsid w:val="00DC5A8E"/>
    <w:rsid w:val="00DD322C"/>
    <w:rsid w:val="00DD6D05"/>
    <w:rsid w:val="00DE13A7"/>
    <w:rsid w:val="00DE4676"/>
    <w:rsid w:val="00DF7EEA"/>
    <w:rsid w:val="00E12FE2"/>
    <w:rsid w:val="00E208B9"/>
    <w:rsid w:val="00E274C2"/>
    <w:rsid w:val="00E3033A"/>
    <w:rsid w:val="00E33C63"/>
    <w:rsid w:val="00E33F98"/>
    <w:rsid w:val="00E55C94"/>
    <w:rsid w:val="00E66776"/>
    <w:rsid w:val="00E7254D"/>
    <w:rsid w:val="00E83D32"/>
    <w:rsid w:val="00E85991"/>
    <w:rsid w:val="00E92AE0"/>
    <w:rsid w:val="00E97AE8"/>
    <w:rsid w:val="00EA1A0D"/>
    <w:rsid w:val="00EA3A74"/>
    <w:rsid w:val="00EA3EF9"/>
    <w:rsid w:val="00EB6986"/>
    <w:rsid w:val="00EC0DBB"/>
    <w:rsid w:val="00EC361D"/>
    <w:rsid w:val="00EC5F46"/>
    <w:rsid w:val="00ED5E2A"/>
    <w:rsid w:val="00ED7EF8"/>
    <w:rsid w:val="00EE2088"/>
    <w:rsid w:val="00EE616F"/>
    <w:rsid w:val="00EF5F32"/>
    <w:rsid w:val="00F1537A"/>
    <w:rsid w:val="00F223B6"/>
    <w:rsid w:val="00F25AF0"/>
    <w:rsid w:val="00F317E9"/>
    <w:rsid w:val="00F318F6"/>
    <w:rsid w:val="00F32227"/>
    <w:rsid w:val="00F378D8"/>
    <w:rsid w:val="00F414EC"/>
    <w:rsid w:val="00F4247E"/>
    <w:rsid w:val="00F524C4"/>
    <w:rsid w:val="00F5493D"/>
    <w:rsid w:val="00F5659A"/>
    <w:rsid w:val="00F62D54"/>
    <w:rsid w:val="00F66B1D"/>
    <w:rsid w:val="00F72A3D"/>
    <w:rsid w:val="00F733A4"/>
    <w:rsid w:val="00F77E05"/>
    <w:rsid w:val="00F807BC"/>
    <w:rsid w:val="00F816B6"/>
    <w:rsid w:val="00F83E2D"/>
    <w:rsid w:val="00F86E2F"/>
    <w:rsid w:val="00F958FC"/>
    <w:rsid w:val="00FA3797"/>
    <w:rsid w:val="00FA6E95"/>
    <w:rsid w:val="00FB5950"/>
    <w:rsid w:val="00FC35E0"/>
    <w:rsid w:val="00FD3795"/>
    <w:rsid w:val="00FD5A27"/>
    <w:rsid w:val="00FE1CDA"/>
    <w:rsid w:val="00FE464C"/>
    <w:rsid w:val="00FF0B7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AD948"/>
  <w15:chartTrackingRefBased/>
  <w15:docId w15:val="{B5F6474B-2E42-DF45-9CBE-C389E97C2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C84"/>
  </w:style>
  <w:style w:type="paragraph" w:styleId="Heading3">
    <w:name w:val="heading 3"/>
    <w:basedOn w:val="Normal"/>
    <w:link w:val="Heading3Char"/>
    <w:qFormat/>
    <w:rsid w:val="002D6503"/>
    <w:pPr>
      <w:keepNext/>
      <w:ind w:left="720"/>
      <w:jc w:val="both"/>
      <w:outlineLvl w:val="2"/>
    </w:pPr>
    <w:rPr>
      <w:rFonts w:ascii="Tahoma" w:eastAsia="SimSun"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D75056"/>
    <w:rPr>
      <w:sz w:val="20"/>
      <w:szCs w:val="20"/>
    </w:rPr>
  </w:style>
  <w:style w:type="character" w:customStyle="1" w:styleId="FootnoteTextChar">
    <w:name w:val="Footnote Text Char"/>
    <w:basedOn w:val="DefaultParagraphFont"/>
    <w:link w:val="FootnoteText"/>
    <w:uiPriority w:val="99"/>
    <w:rsid w:val="00D75056"/>
    <w:rPr>
      <w:sz w:val="20"/>
      <w:szCs w:val="20"/>
    </w:rPr>
  </w:style>
  <w:style w:type="character" w:styleId="FootnoteReference">
    <w:name w:val="footnote reference"/>
    <w:basedOn w:val="DefaultParagraphFont"/>
    <w:uiPriority w:val="99"/>
    <w:semiHidden/>
    <w:unhideWhenUsed/>
    <w:rsid w:val="00D75056"/>
    <w:rPr>
      <w:vertAlign w:val="superscript"/>
    </w:rPr>
  </w:style>
  <w:style w:type="paragraph" w:styleId="ListParagraph">
    <w:name w:val="List Paragraph"/>
    <w:basedOn w:val="Normal"/>
    <w:uiPriority w:val="34"/>
    <w:qFormat/>
    <w:rsid w:val="00C36A02"/>
    <w:pPr>
      <w:ind w:left="720"/>
      <w:contextualSpacing/>
    </w:pPr>
  </w:style>
  <w:style w:type="character" w:styleId="Hyperlink">
    <w:name w:val="Hyperlink"/>
    <w:basedOn w:val="DefaultParagraphFont"/>
    <w:uiPriority w:val="99"/>
    <w:unhideWhenUsed/>
    <w:rsid w:val="00295F88"/>
    <w:rPr>
      <w:color w:val="0000FF"/>
      <w:u w:val="single"/>
    </w:rPr>
  </w:style>
  <w:style w:type="character" w:styleId="UnresolvedMention">
    <w:name w:val="Unresolved Mention"/>
    <w:basedOn w:val="DefaultParagraphFont"/>
    <w:uiPriority w:val="99"/>
    <w:semiHidden/>
    <w:unhideWhenUsed/>
    <w:rsid w:val="00F83E2D"/>
    <w:rPr>
      <w:color w:val="605E5C"/>
      <w:shd w:val="clear" w:color="auto" w:fill="E1DFDD"/>
    </w:rPr>
  </w:style>
  <w:style w:type="paragraph" w:styleId="NormalWeb">
    <w:name w:val="Normal (Web)"/>
    <w:basedOn w:val="Normal"/>
    <w:unhideWhenUsed/>
    <w:rsid w:val="00F86E2F"/>
    <w:pPr>
      <w:spacing w:before="100" w:beforeAutospacing="1" w:after="100" w:afterAutospacing="1"/>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AB4D77"/>
    <w:rPr>
      <w:color w:val="954F72" w:themeColor="followedHyperlink"/>
      <w:u w:val="single"/>
    </w:rPr>
  </w:style>
  <w:style w:type="character" w:customStyle="1" w:styleId="Heading3Char">
    <w:name w:val="Heading 3 Char"/>
    <w:basedOn w:val="DefaultParagraphFont"/>
    <w:link w:val="Heading3"/>
    <w:rsid w:val="002D6503"/>
    <w:rPr>
      <w:rFonts w:ascii="Tahoma" w:eastAsia="SimSun" w:hAnsi="Tahoma" w:cs="Tahoma"/>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3862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404836@student.uwtsd.ac.uk" TargetMode="External"/><Relationship Id="rId13" Type="http://schemas.openxmlformats.org/officeDocument/2006/relationships/hyperlink" Target="https://www.history.ox.ac.uk/people/dr-michelle-pfeffer"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hps.cam.ac.uk/news-events/news-archive/roger-frenc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icholaswhyte.info/roger.ht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customXml" Target="ink/ink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history.ox.ac.uk/people/dr-michelle-pfeffer" TargetMode="External"/><Relationship Id="rId2" Type="http://schemas.openxmlformats.org/officeDocument/2006/relationships/hyperlink" Target="https://www.nicholaswhyte.info/roger.htm" TargetMode="External"/><Relationship Id="rId1" Type="http://schemas.openxmlformats.org/officeDocument/2006/relationships/hyperlink" Target="https://www.hps.cam.ac.uk/news-events/news-archive/roger-french"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03T07:05:40.969"/>
    </inkml:context>
    <inkml:brush xml:id="br0">
      <inkml:brushProperty name="width" value="0.05" units="cm"/>
      <inkml:brushProperty name="height" value="0.05" units="cm"/>
    </inkml:brush>
  </inkml:definitions>
  <inkml:trace contextRef="#ctx0" brushRef="#br0">1 833 24575,'23'0'0,"11"0"0,17-4 0,19-2 0,20-8-1094,-27 8 1,5-1 1093,-1-3 0,3-1 0,13 1 0,2 0-954,3-2 0,1-1 954,7 0 0,1-1 0,-27 3 0,1 0 0,1 0-902,5 1 1,2 0 0,-1 0 901,1-3 0,0-2 0,0 1 0,4 2 0,1 0 0,-4-1 0,13-3 0,-2-1-546,-20 3 0,2 1 1,-6 0 545,5-3 0,-4 2 202,-1 1 0,0 0-202,-3-1 0,-4 1 1815,19-2-1815,-1 0 2818,-11 5-2818,-31 4 2323,-4 5-2323,-18-2 1028,-3 1-1028,-6 1 48,1-1-48,-3-1 0,-6 3 0,-1-3 0,-7 1 0,2 1 0,-6-2 0,2 1 0,-6 1 0,0-2 0,-6 0 0,-3 2 0,-10-6 0,8 7 0,-28-8 0,15 3 0,-23-8 0,10 4 0,-6-8 0,1 7 0,-1-6 0,6 2 0,11-1 0,-2-2 0,-4-3 0,12 6 0,-13-6 0,22 9 0,-4-4 0,1 4 0,9-2 0,1 5 0,3-1 0,4 3 0,1-1 0,6 2 0,-2-1 0,5 3 0,-3-2 0,4 4 0,0-1 0,-1-1 0,-2 3 0,-1-5 0,-3 4 0,0-4 0,0 4 0,1-4 0,-5 1 0,6-2 0,-4 3 0,8 0 0,-2 1 0,2 1 0,1-1 0,2 4 0,0 8 0,3 3 0,0 6 0,0 0 0,0 5 0,0 0 0,0 4 0,0 10 0,4 1 0,1 11 0,3 4 0,0 2 0,1 11 0,5 2 0,-4 19 0,9-3-736,-4 11 736,10 0 0,-8-4 0,7 4 0,-8 0 0,-1-11-44,-1-9 44,-5-10 0,0-10 0,-1-5 0,-4-2 0,0-19 734,-4-3-734,0-11 46,0-4-46,0-3 0,0-4 0,2-2 0,-1-6 0,1-15 0,-2-9 0,0-16 0,0-1 0,0-11 0,0-1 0,0-11 0,0-2 0,-4-6 0,3 0 0,-6 21 0,6-4 0,-6 18 0,3-4 0,-4 9 0,1 7 0,-2 9 0,2 3 0,-5 3 0,6 5 0,-5 2 0,2 3 0,-3-3 0,0 6 0,0-3 0,0 3 0,0 0 0,0 0 0,1 0 0,-1 3 0,0 3 0,0 3 0,0 6 0,-1 1 0,-7 17 0,1-2 0,-7 9 0,10-11 0,-10 10 0,13-16 0,-10 15 0,5-9 0,-5 5 0,3-3 0,-5-2 0,6-4 0,2-7 0,0 2 0,6-11 0,2-1 0,0-2 0,4-1 0,2 1 0,1-9 0,2-8 0,10-15 0,8-14 0,15-6 0,9-12 0,2 3 0,-5 7 0,-2 3 0,-6 13 0,0-3 0,-4 8 0,-6 3 0,-4 10 0,-8 2 0,2 6 0,-5 1 0,5-4 0,-2 0 0,6-3 0,2-4 0,2 2 0,2-3 0,-2 4 0,0 3 0,1 1 0,-1 2 0,-3 3 0,3 1 0,-3 3 0,0 0 0,6 0 0,-1 7 0,4 4 0,7 4 0,-10 2 0,14-2 0,-11-5 0,12 5 0,-8-7 0,4 2 0,-9-3 0,-4-3 0,-5-1 0,-3-1 0,0-1 0,0 2 0,3 0 0,-3 0 0,4 3 0,-2 0 0,-5 0 0,2-1 0,-6-2 0,0-1 0,1 1 0,-3-5 0,-1 1 0,-7-7 0,-3-8 0,-2-5 0,-3-7 0,1-10 0,-7-2 0,1-14 0,-3-8 0,3-1 0,-1-11 0,6 22 0,-4-13 0,8 19 0,-3-4 0,4 12 0,4 5 0,-2 12 0,6 2 0,-5 10 0,4 1 0,-1 7 0,5 17 0,1 3 0,3 19 0,4-4 0,0 4 0,5 0 0,-2-4 0,2 3 0,2-7 0,-3 3 0,7-3 0,-3-1 0,-1-3 0,4 3 0,-8-8 0,7 4 0,-3-5 0,-1 1 0,-1-5 0,-4-3 0,-2-2 0,-2-5 0,-3 3 0,1-4 0,-3-7 0,-4-3 0,-2-7 0,-6 1 0,3-1 0,-3 0 0,3-3 0,-3 2 0,2-6 0,-4 7 0,4-7 0,-2 3 0,0-3 0,-2-1 0,1-3 0,-3-2 0,5-7 0,-2 2 0,2-2 0,-2 4 0,3 3 0,-3 5 0,4 5 0,0 3 0,2 3 0,-1 1 0,2 5 0,0-2 0,-1 5 0,1-3 0,8 3 0,7 0 0,13 0 0,3 0 0,9-7 0,3 1 0,9-9 0,-5 9 0,22-10 0,-26 11 0,24-9 0,-24 7 0,4-1 0,-9 0 0,-7 1 0,-12 4 0,-1 0 0,-6 3 0,-1 0 0,-3 0 0,0 0 0,-2 2 0,0 4 0,-3 6 0,0 8 0,0 4 0,0 5 0,0-1 0,0 0 0,0 0 0,0 0 0,0 5 0,0-4 0,0 8 0,0-3 0,0-1 0,0 0 0,0-9 0,0-1 0,0-7 0,0-3 0,0-5 0,0-3 0,0 0 0,-9-2 0,1-9 0,-7-1 0,-2-13 0,-4 2 0,-2-7 0,-2 6 0,4-6 0,-4 7 0,4 0 0,-8 0 0,9 5 0,-4 2 0,5-1 0,0 5 0,-5-3 0,4 4 0,-4-1 0,5 3 0,3 1 0,1 1 0,3 1 0,3-2 0,12 3 0,5 3 0,8-2 0,2 5 0,-2-6 0,0 3 0,0 0 0,-5-2 0,1 1 0,3 1 0,-2-2 0,2 4 0,0-4 0,1 4 0,0-4 0,-1 5 0,-6-6 0,6 3 0,-8-1 0,4-1 0,-6 1 0,-2 1 0,0 0 0,-3 2 0,0 0 0,-3 3 0,-6 2 0,-10 7 0,-1-6 0,-10 10 0,10-10 0,-1 6 0,5-8 0,5 0 0,2-4 0,0 1 0,6-1 0,1 1 0,2-1 0,0 0 0,2-2 0,1 0 0,5-3 0,5 0 0,3 0 0,3 0 0,4 0 0,6 0 0,0 0 0,4 0 0,-5 0 0,-4 0 0,0 0 0,-9 0 0,1 0 0,-7 0 0,-1 0 0,-3 0 0,0 0 0,1 0 0,-9 2 0,-4 2 0,-18 9 0,0-1 0,-12 10 0,3-3 0,0 0 0,2-1 0,3 0 0,0-3 0,7-1 0,0-2 0,12-5 0,-2 2 0,7-4 0,-1 0 0,-2-2 0,2 2 0,-2-2 0,2 2 0,1-2 0,-1 2 0,1-5 0,2 5 0,1-7 0,6 2 0,3-6 0,1 1 0,3 1 0,-5 0 0,5 3 0,-5-4 0,5 5 0,-5-5 0,3 4 0,-4-1 0,0 2 0,1 0 0,-3-3 0,-15 11 0,0-2 0,-18 13 0,5 0 0,-1-1 0,-3 4 0,3-4 0,0 5 0,-3-5 0,7 3 0,-1-7 0,2 3 0,5-5 0,-2-2 0,5-2 0,-2-1 0,6-2 0,0 1 0,4-3 0,7-6 0,7-8 0,12-10 0,15-8 0,7-4 0,15-7 0,6 2 0,9-9 0,8 8 0,-2 0 0,-14 14 0,5 0 0,-23 14 0,14-9 0,-17 11 0,-5 1 0,-11 1 0,-8 7 0,-5-3 0,-6 3 0,-1 0 0,-2 0 0,-1 0 0,0 0 0,1 0 0,-1 0 0,0-3 0,4 0 0,-3 0 0,2-2 0,-3 4 0,1-3 0,-1 3 0,-2-4 0,2 2 0,-3-2 0,7-4 0,0 0 0,2 0 0,1-2 0,0 4 0,0-1 0,-3 5 0,-1-3 0,-3 6 0,0-3 0,-19 6 0,4 1 0,-19 5 0,2 6 0,-3 0 0,-8 7 0,0-3 0,-6 5 0,5-1 0,-9 1 0,4 0 0,-5 0 0,9-4 0,-2-1 0,12-4 0,-2-1 0,7-3 0,5-2 0,5-2 0,6-2 0,1 1 0,5 2 0,1-2 0,2 8 0,-7 4 0,-1 6 0,-10 8 0,-1 2 0,-3 4 0,-2 5 0,-5 3 0,-2 11 0,0-5 0,-4 6 0,4-1 0,-6 2 0,1 1 0,-1 4 0,14-25 0,-5 10 0,17-24 0,-7 7 0,5-11 0,2-2 0,3-7 0,2-3 0,3-1 0,-2-2 0,2-1 0,0 0 0,-2 1 0,4-9 0,-1-4 0,-1-9 0,2-4 0,-1-3 0,2 2 0,0-6 0,0 3 0,0-9 0,0 4 0,10-5 0,2 5 0,15-2 0,-9 9 0,17-13 0,-17 19 0,18-15 0,-15 14 0,8-6 0,-2 1 0,3-1 0,4 0 0,-3 0 0,-2 4 0,10-8 0,-11 7 0,16-8 0,-17 9 0,5-2 0,-7 6 0,-3-2 0,0 7 0,-9 1 0,-1 3 0,-4 3 0,-3 0 0,4 1 0,-3 1 0,2-2 0,0 3 0,-2 0 0,5 0 0,1 0 0,1 0 0,6 0 0,-3 0 0,3 0 0,9-7 0,-7 3 0,11-7 0,1 0 0,-6 3 0,9-6 0,-15 7 0,2 0 0,-7 1 0,-4 3 0,-1 0 0,-5 0 0,2 3 0,-2-2 0,-1 1 0,0-1 0,1 0 0,-1 1 0,0-1 0,1-1 0,1 3 0,-1-3 0,2 3 0,-3 0 0,1 9 0,0 1 0,1 10 0,-1 3 0,1 1 0,0 5 0,3-1 0,2 9 0,3-2 0,1 13 0,0-4 0,0 5 0,5 6 0,-3 1 0,-1-5 0,-5 2 0,-4-14 0,0 0 0,-1-10 0,-1-9 0,-2-8 0,-2-1 0,-2-5 0,-2 0 0,-1-4 0,-5-2 0,-1-3 0,-7-7 0,2-3 0,-7-12 0,3-1 0,-1-4 0,-9-10 0,12 13 0,-14-12 0,10 13 0,-2 1 0,1 0 0,3 0 0,-7 6 0,3-6 0,-2 11 0,-4-7 0,6 10 0,-10-6 0,8 9 0,-4-2 0,0 3 0,-1-1 0,5 2 0,1-1 0,3 3 0,4-1 0,1 4 0,6-4 0,1 4 0,2-1 0,3 0 0,1-1 0,2-3 0,0 1 0,-2 2 0,-1 3 0,-3 9 0,-4 8 0,-1 12 0,-3 0 0,-5 8 0,-5 3 0,-1 0 0,-8 11 0,8-12 0,1 1 0,2-3 0,3-6 0,0 1 0,5-10 0,1-3 0,7-7 0,0-3 0,3-1 0,1-2 0,1-9 0,-1-4 0,8-13 0,6-6 0,2 2 0,4-4 0,-1 2 0,2 1 0,3-1 0,-1 5 0,-4 1 0,3 2 0,-3-1 0,2 8 0,2-5 0,-2 6 0,-3 0 0,2 1 0,-5 3 0,2-1 0,0 1 0,-2 0 0,5 0 0,-5 0 0,6-4 0,-3 3 0,0-5 0,-1 6 0,0-6 0,-3 5 0,4-5 0,-5 6 0,1-5 0,0 1 0,0 1 0,3-3 0,-2 3 0,5-4 0,-1-3 0,2 2 0,-2 1 0,-2 1 0,-3 5 0,-3-1 0,-1 5 0,-3 0 0,-4 9 0,-2 0 0,-5 9 0,-8 6 0,2 4 0,-10 5 0,3 3 0,-4 1 0,-5 11 0,-3 7 0,-8 2 0,-4 16-586,12-25 1,-2 2 585,1-1 0,-2 3 0,-7 15 0,-2 2 0,-1-9 0,2-3 0,9-3 0,1 0 0,-10 6 0,2-3 0,0 6-46,9-16 0,1-3 46,-4 3 0,-1 7 0,12-20 0,6-7 0,8-12 1165,1-3-1165,2-7 98,3-2-98,1-3 0,2-2 0,0 0 0,3-11 0,-2 11 0,2-8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994</TotalTime>
  <Pages>7</Pages>
  <Words>2314</Words>
  <Characters>13195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Eldarin Yeong</dc:creator>
  <cp:keywords/>
  <dc:description/>
  <cp:lastModifiedBy>Eldarin Yeong</cp:lastModifiedBy>
  <cp:revision>326</cp:revision>
  <dcterms:created xsi:type="dcterms:W3CDTF">2024-11-03T00:15:00Z</dcterms:created>
  <dcterms:modified xsi:type="dcterms:W3CDTF">2024-11-04T14:26:00Z</dcterms:modified>
</cp:coreProperties>
</file>